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722" w:rsidP="0046164C" w:rsidRDefault="0046164C" w14:paraId="10B62D99" w14:textId="6B303973">
      <w:pPr>
        <w:jc w:val="center"/>
        <w:rPr>
          <w:b/>
          <w:bCs/>
        </w:rPr>
      </w:pPr>
      <w:r w:rsidRPr="00F62644">
        <w:rPr>
          <w:b/>
          <w:bCs/>
        </w:rPr>
        <w:t>American Rescue Plan</w:t>
      </w:r>
      <w:r>
        <w:rPr>
          <w:b/>
          <w:bCs/>
        </w:rPr>
        <w:t xml:space="preserve"> </w:t>
      </w:r>
      <w:r w:rsidRPr="00F62644">
        <w:rPr>
          <w:b/>
          <w:bCs/>
        </w:rPr>
        <w:t>Act of 2021</w:t>
      </w:r>
    </w:p>
    <w:p w:rsidR="00462722" w:rsidP="00462722" w:rsidRDefault="00A22B4D" w14:paraId="21D66DCD" w14:textId="31D89F00">
      <w:pPr>
        <w:jc w:val="center"/>
        <w:rPr>
          <w:b/>
          <w:bCs/>
        </w:rPr>
      </w:pPr>
      <w:r w:rsidRPr="00A22B4D">
        <w:rPr>
          <w:b/>
          <w:bCs/>
        </w:rPr>
        <w:t>Certification and Agreement (CFDA 84.425Q) ((a)(4) Program)</w:t>
      </w:r>
    </w:p>
    <w:p w:rsidRPr="00EA50AF" w:rsidR="00A22B4D" w:rsidP="00462722" w:rsidRDefault="00A22B4D" w14:paraId="5E588E9A" w14:textId="77777777">
      <w:pPr>
        <w:jc w:val="center"/>
        <w:rPr>
          <w:b/>
          <w:bCs/>
        </w:rPr>
      </w:pPr>
    </w:p>
    <w:p w:rsidRPr="00B1065F" w:rsidR="00DD3293" w:rsidP="00DD3293" w:rsidRDefault="00DD3293" w14:paraId="2A04ADED" w14:textId="77777777">
      <w:pPr>
        <w:jc w:val="center"/>
        <w:rPr>
          <w:b/>
          <w:bCs/>
          <w:u w:val="single"/>
        </w:rPr>
      </w:pPr>
      <w:r w:rsidRPr="00B1065F">
        <w:rPr>
          <w:b/>
          <w:bCs/>
          <w:u w:val="single"/>
        </w:rPr>
        <w:t>PROPRIETARY INSTITUTION GRANT FUNDS FOR STUDENTS</w:t>
      </w:r>
    </w:p>
    <w:p w:rsidRPr="00EA50AF" w:rsidR="00462722" w:rsidP="00462722" w:rsidRDefault="00462722" w14:paraId="2114D447" w14:textId="77777777">
      <w:pPr>
        <w:jc w:val="center"/>
        <w:rPr>
          <w:b/>
          <w:bCs/>
        </w:rPr>
      </w:pPr>
    </w:p>
    <w:p w:rsidRPr="009F20FA" w:rsidR="00CD6032" w:rsidP="00CD6032" w:rsidRDefault="00CD6032" w14:paraId="18BCC9F6" w14:textId="6294D5D9">
      <w:r>
        <w:t>The terms, conditions, and requirements governing your institution’s (Recipient’s) use of these grant funds awarded pursuant to section 2003 of the American Rescue Plan Act of 2021 (ARP) (Pub. L. 117-2) (award or grant) by the U.S. Department of Education (Department) are</w:t>
      </w:r>
      <w:r w:rsidRPr="4251EAC0">
        <w:rPr>
          <w:b/>
          <w:bCs/>
        </w:rPr>
        <w:t xml:space="preserve"> </w:t>
      </w:r>
      <w:r>
        <w:t xml:space="preserve">governed by section 2003 of the ARP and section 314 of the Coronavirus Response and Relief Supplemental Appropriations Act, 2021 (CRRSAA) (Pub. L. 116-260) and the following terms and conditions of this </w:t>
      </w:r>
      <w:r w:rsidR="00980709">
        <w:t>Certification and Agreement (C&amp;A):</w:t>
      </w:r>
    </w:p>
    <w:p w:rsidRPr="004177F5" w:rsidR="002D0537" w:rsidP="002D0537" w:rsidRDefault="002D0537" w14:paraId="0213DE15" w14:textId="379A54A1">
      <w:pPr>
        <w:rPr>
          <w:b/>
          <w:bCs/>
        </w:rPr>
      </w:pPr>
    </w:p>
    <w:p w:rsidRPr="008071AC" w:rsidR="002D0537" w:rsidP="002D0537" w:rsidRDefault="002D0537" w14:paraId="4F3B7570" w14:textId="4621A402">
      <w:pPr>
        <w:rPr>
          <w:b/>
          <w:bCs/>
        </w:rPr>
      </w:pPr>
      <w:r w:rsidRPr="008071AC">
        <w:rPr>
          <w:b/>
          <w:bCs/>
        </w:rPr>
        <w:t>Use of Grant Funds:</w:t>
      </w:r>
    </w:p>
    <w:p w:rsidRPr="008071AC" w:rsidR="002D0537" w:rsidP="002D0537" w:rsidRDefault="002D0537" w14:paraId="3715312B" w14:textId="77777777"/>
    <w:p w:rsidR="0082041E" w:rsidP="00BD06DA" w:rsidRDefault="002D0537" w14:paraId="61409442" w14:textId="4CB03ED1">
      <w:pPr>
        <w:pStyle w:val="ListParagraph"/>
        <w:numPr>
          <w:ilvl w:val="0"/>
          <w:numId w:val="1"/>
        </w:numPr>
        <w:rPr>
          <w:rFonts w:ascii="Times New Roman" w:hAnsi="Times New Roman" w:cs="Times New Roman"/>
          <w:sz w:val="24"/>
          <w:szCs w:val="24"/>
        </w:rPr>
      </w:pPr>
      <w:r w:rsidRPr="00BB4C9D">
        <w:rPr>
          <w:rFonts w:ascii="Times New Roman" w:hAnsi="Times New Roman" w:cs="Times New Roman"/>
          <w:sz w:val="24"/>
          <w:szCs w:val="24"/>
        </w:rPr>
        <w:t>Section 314(d)(</w:t>
      </w:r>
      <w:r w:rsidRPr="00BB4C9D" w:rsidR="00EB4FBE">
        <w:rPr>
          <w:rFonts w:ascii="Times New Roman" w:hAnsi="Times New Roman" w:cs="Times New Roman"/>
          <w:sz w:val="24"/>
          <w:szCs w:val="24"/>
        </w:rPr>
        <w:t>7</w:t>
      </w:r>
      <w:r w:rsidRPr="00BB4C9D">
        <w:rPr>
          <w:rFonts w:ascii="Times New Roman" w:hAnsi="Times New Roman" w:cs="Times New Roman"/>
          <w:sz w:val="24"/>
          <w:szCs w:val="24"/>
        </w:rPr>
        <w:t xml:space="preserve">) of the </w:t>
      </w:r>
      <w:r w:rsidRPr="00BB4C9D" w:rsidR="00C76357">
        <w:rPr>
          <w:rFonts w:ascii="Times New Roman" w:hAnsi="Times New Roman" w:cs="Times New Roman"/>
          <w:sz w:val="24"/>
          <w:szCs w:val="24"/>
        </w:rPr>
        <w:t>CRRSAA</w:t>
      </w:r>
      <w:r w:rsidRPr="00BB4C9D" w:rsidR="003B6DCA">
        <w:rPr>
          <w:rFonts w:ascii="Times New Roman" w:hAnsi="Times New Roman" w:cs="Times New Roman"/>
          <w:sz w:val="24"/>
          <w:szCs w:val="24"/>
        </w:rPr>
        <w:t xml:space="preserve">, </w:t>
      </w:r>
      <w:r w:rsidRPr="00BB4C9D">
        <w:rPr>
          <w:rFonts w:ascii="Times New Roman" w:hAnsi="Times New Roman" w:cs="Times New Roman"/>
          <w:sz w:val="24"/>
          <w:szCs w:val="24"/>
        </w:rPr>
        <w:t>requires Recipient</w:t>
      </w:r>
      <w:r w:rsidRPr="00BB4C9D" w:rsidR="00481C3B">
        <w:rPr>
          <w:rFonts w:ascii="Times New Roman" w:hAnsi="Times New Roman" w:cs="Times New Roman"/>
          <w:sz w:val="24"/>
          <w:szCs w:val="24"/>
        </w:rPr>
        <w:t xml:space="preserve">, as an institution </w:t>
      </w:r>
      <w:r w:rsidRPr="00BB4C9D" w:rsidR="000C1DEF">
        <w:rPr>
          <w:rFonts w:ascii="Times New Roman" w:hAnsi="Times New Roman" w:cs="Times New Roman"/>
          <w:sz w:val="24"/>
          <w:szCs w:val="24"/>
        </w:rPr>
        <w:t>of higher education as defined in section 102(b) of the Higher Education Act of 1965</w:t>
      </w:r>
      <w:r w:rsidRPr="00BB4C9D" w:rsidR="00663454">
        <w:rPr>
          <w:rFonts w:ascii="Times New Roman" w:hAnsi="Times New Roman" w:cs="Times New Roman"/>
          <w:sz w:val="24"/>
          <w:szCs w:val="24"/>
        </w:rPr>
        <w:t>,</w:t>
      </w:r>
      <w:r w:rsidRPr="00BB4C9D" w:rsidR="00566738">
        <w:rPr>
          <w:rFonts w:ascii="Times New Roman" w:hAnsi="Times New Roman" w:cs="Times New Roman"/>
          <w:sz w:val="24"/>
          <w:szCs w:val="24"/>
        </w:rPr>
        <w:t xml:space="preserve"> as amended</w:t>
      </w:r>
      <w:r w:rsidRPr="00BB4C9D" w:rsidR="00765187">
        <w:rPr>
          <w:rFonts w:ascii="Times New Roman" w:hAnsi="Times New Roman" w:cs="Times New Roman"/>
          <w:sz w:val="24"/>
          <w:szCs w:val="24"/>
        </w:rPr>
        <w:t xml:space="preserve"> (HEA)</w:t>
      </w:r>
      <w:r w:rsidRPr="00BB4C9D" w:rsidR="000C1DEF">
        <w:rPr>
          <w:rFonts w:ascii="Times New Roman" w:hAnsi="Times New Roman" w:cs="Times New Roman"/>
          <w:sz w:val="24"/>
          <w:szCs w:val="24"/>
        </w:rPr>
        <w:t xml:space="preserve">, </w:t>
      </w:r>
      <w:r w:rsidRPr="00BB4C9D" w:rsidR="00A855B7">
        <w:rPr>
          <w:rFonts w:ascii="Times New Roman" w:hAnsi="Times New Roman" w:cs="Times New Roman"/>
          <w:sz w:val="24"/>
          <w:szCs w:val="24"/>
        </w:rPr>
        <w:t xml:space="preserve">20 USC </w:t>
      </w:r>
      <w:r w:rsidRPr="00BB4C9D" w:rsidR="00263EDF">
        <w:rPr>
          <w:rFonts w:ascii="Times New Roman" w:hAnsi="Times New Roman" w:cs="Times New Roman"/>
          <w:sz w:val="24"/>
          <w:szCs w:val="24"/>
        </w:rPr>
        <w:t>§ 1002(b),</w:t>
      </w:r>
      <w:r w:rsidRPr="00BB4C9D">
        <w:rPr>
          <w:rFonts w:ascii="Times New Roman" w:hAnsi="Times New Roman" w:cs="Times New Roman"/>
          <w:sz w:val="24"/>
          <w:szCs w:val="24"/>
        </w:rPr>
        <w:t xml:space="preserve"> to</w:t>
      </w:r>
      <w:r w:rsidRPr="00BB4C9D" w:rsidR="00905B83">
        <w:rPr>
          <w:rFonts w:ascii="Times New Roman" w:hAnsi="Times New Roman" w:cs="Times New Roman"/>
          <w:sz w:val="24"/>
          <w:szCs w:val="24"/>
        </w:rPr>
        <w:t xml:space="preserve"> use </w:t>
      </w:r>
      <w:r w:rsidRPr="00BB4C9D" w:rsidR="00770656">
        <w:rPr>
          <w:rFonts w:ascii="Times New Roman" w:hAnsi="Times New Roman" w:cs="Times New Roman"/>
          <w:sz w:val="24"/>
          <w:szCs w:val="24"/>
        </w:rPr>
        <w:t>the</w:t>
      </w:r>
      <w:r w:rsidRPr="00BB4C9D" w:rsidR="00905B83">
        <w:rPr>
          <w:rFonts w:ascii="Times New Roman" w:hAnsi="Times New Roman" w:cs="Times New Roman"/>
          <w:sz w:val="24"/>
          <w:szCs w:val="24"/>
        </w:rPr>
        <w:t xml:space="preserve"> funds </w:t>
      </w:r>
      <w:r w:rsidRPr="00B50E74" w:rsidR="00B50E74">
        <w:rPr>
          <w:rFonts w:ascii="Times New Roman" w:hAnsi="Times New Roman" w:cs="Times New Roman"/>
          <w:sz w:val="24"/>
          <w:szCs w:val="24"/>
        </w:rPr>
        <w:t>made available by this award under Assistance Listing Number (ALN) 84.425</w:t>
      </w:r>
      <w:r w:rsidR="00B50E74">
        <w:rPr>
          <w:rFonts w:ascii="Times New Roman" w:hAnsi="Times New Roman" w:cs="Times New Roman"/>
          <w:sz w:val="24"/>
          <w:szCs w:val="24"/>
        </w:rPr>
        <w:t>Q</w:t>
      </w:r>
      <w:r w:rsidRPr="00BB4C9D" w:rsidR="00905B83">
        <w:rPr>
          <w:rFonts w:ascii="Times New Roman" w:hAnsi="Times New Roman" w:cs="Times New Roman"/>
          <w:sz w:val="24"/>
          <w:szCs w:val="24"/>
        </w:rPr>
        <w:t xml:space="preserve"> </w:t>
      </w:r>
      <w:r w:rsidRPr="00BB4C9D" w:rsidR="00116CC2">
        <w:rPr>
          <w:rFonts w:ascii="Times New Roman" w:hAnsi="Times New Roman" w:cs="Times New Roman"/>
          <w:sz w:val="24"/>
          <w:szCs w:val="24"/>
        </w:rPr>
        <w:t xml:space="preserve">only </w:t>
      </w:r>
      <w:r w:rsidRPr="00BB4C9D" w:rsidR="0082041E">
        <w:rPr>
          <w:rFonts w:ascii="Times New Roman" w:hAnsi="Times New Roman" w:cs="Times New Roman"/>
          <w:sz w:val="24"/>
          <w:szCs w:val="24"/>
        </w:rPr>
        <w:t xml:space="preserve">for </w:t>
      </w:r>
      <w:r w:rsidR="00C36C7D">
        <w:rPr>
          <w:rFonts w:ascii="Times New Roman" w:hAnsi="Times New Roman" w:cs="Times New Roman"/>
          <w:sz w:val="24"/>
          <w:szCs w:val="24"/>
        </w:rPr>
        <w:t>emergency financial aid grants to students as</w:t>
      </w:r>
      <w:r w:rsidRPr="00BB4C9D" w:rsidR="00C36C7D">
        <w:rPr>
          <w:rFonts w:ascii="Times New Roman" w:hAnsi="Times New Roman" w:cs="Times New Roman"/>
          <w:sz w:val="24"/>
          <w:szCs w:val="24"/>
        </w:rPr>
        <w:t xml:space="preserve"> </w:t>
      </w:r>
      <w:r w:rsidRPr="00BB4C9D" w:rsidR="0082041E">
        <w:rPr>
          <w:rFonts w:ascii="Times New Roman" w:hAnsi="Times New Roman" w:cs="Times New Roman"/>
          <w:sz w:val="24"/>
          <w:szCs w:val="24"/>
        </w:rPr>
        <w:t>described in section 314(c)(3)</w:t>
      </w:r>
      <w:r w:rsidRPr="00BB4C9D" w:rsidR="00263EDF">
        <w:rPr>
          <w:rFonts w:ascii="Times New Roman" w:hAnsi="Times New Roman" w:cs="Times New Roman"/>
          <w:sz w:val="24"/>
          <w:szCs w:val="24"/>
        </w:rPr>
        <w:t xml:space="preserve"> of the CRRSAA</w:t>
      </w:r>
      <w:r w:rsidRPr="00BB4C9D" w:rsidR="0082041E">
        <w:rPr>
          <w:rFonts w:ascii="Times New Roman" w:hAnsi="Times New Roman" w:cs="Times New Roman"/>
          <w:sz w:val="24"/>
          <w:szCs w:val="24"/>
        </w:rPr>
        <w:t>.</w:t>
      </w:r>
      <w:r w:rsidRPr="00BB4C9D" w:rsidR="00D917BC">
        <w:rPr>
          <w:rFonts w:ascii="Times New Roman" w:hAnsi="Times New Roman" w:cs="Times New Roman"/>
          <w:sz w:val="24"/>
          <w:szCs w:val="24"/>
        </w:rPr>
        <w:t xml:space="preserve"> </w:t>
      </w:r>
    </w:p>
    <w:p w:rsidRPr="00BB4C9D" w:rsidR="00BB4C9D" w:rsidP="00BB4C9D" w:rsidRDefault="00BB4C9D" w14:paraId="2C8D138B" w14:textId="77777777">
      <w:pPr>
        <w:pStyle w:val="ListParagraph"/>
        <w:rPr>
          <w:rFonts w:ascii="Times New Roman" w:hAnsi="Times New Roman" w:cs="Times New Roman"/>
          <w:sz w:val="24"/>
          <w:szCs w:val="24"/>
        </w:rPr>
      </w:pPr>
    </w:p>
    <w:p w:rsidRPr="008B45B0" w:rsidR="002D0537" w:rsidP="0082041E" w:rsidRDefault="00EA0968" w14:paraId="3A5CD43D" w14:textId="307954D2">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Under s</w:t>
      </w:r>
      <w:r w:rsidRPr="3F56B8CA" w:rsidR="008B45B0">
        <w:rPr>
          <w:rFonts w:ascii="Times New Roman" w:hAnsi="Times New Roman" w:cs="Times New Roman"/>
          <w:sz w:val="24"/>
          <w:szCs w:val="24"/>
        </w:rPr>
        <w:t xml:space="preserve">ection 314(c)(3) of the CRRSAA, </w:t>
      </w:r>
      <w:r w:rsidRPr="3F56B8CA" w:rsidR="29F35C31">
        <w:rPr>
          <w:rFonts w:ascii="Times New Roman" w:hAnsi="Times New Roman" w:cs="Times New Roman"/>
          <w:sz w:val="24"/>
          <w:szCs w:val="24"/>
        </w:rPr>
        <w:t xml:space="preserve">a </w:t>
      </w:r>
      <w:r w:rsidRPr="3F56B8CA" w:rsidR="008B45B0">
        <w:rPr>
          <w:rFonts w:ascii="Times New Roman" w:hAnsi="Times New Roman" w:cs="Times New Roman"/>
          <w:sz w:val="24"/>
          <w:szCs w:val="24"/>
        </w:rPr>
        <w:t>Recipient must make emergency financial aid grants to students (</w:t>
      </w:r>
      <w:r w:rsidRPr="3F56B8CA" w:rsidR="00474DC7">
        <w:rPr>
          <w:rFonts w:ascii="Times New Roman" w:hAnsi="Times New Roman" w:cs="Times New Roman"/>
          <w:sz w:val="24"/>
          <w:szCs w:val="24"/>
        </w:rPr>
        <w:t>which may include</w:t>
      </w:r>
      <w:r w:rsidRPr="3F56B8CA" w:rsidR="008B45B0">
        <w:rPr>
          <w:rFonts w:ascii="Times New Roman" w:hAnsi="Times New Roman" w:cs="Times New Roman"/>
          <w:sz w:val="24"/>
          <w:szCs w:val="24"/>
        </w:rPr>
        <w:t xml:space="preserve"> students exclusively enrolled in distance education), which may be used for any component of the student’s cost of attendance or for emergency costs that arise due to coronavirus, such as tuition, food, housing, health care (including mental health care)</w:t>
      </w:r>
      <w:r w:rsidRPr="3F56B8CA" w:rsidR="00D40614">
        <w:rPr>
          <w:rFonts w:ascii="Times New Roman" w:hAnsi="Times New Roman" w:cs="Times New Roman"/>
          <w:sz w:val="24"/>
          <w:szCs w:val="24"/>
        </w:rPr>
        <w:t>,</w:t>
      </w:r>
      <w:r w:rsidRPr="3F56B8CA" w:rsidR="008B45B0">
        <w:rPr>
          <w:rFonts w:ascii="Times New Roman" w:hAnsi="Times New Roman" w:cs="Times New Roman"/>
          <w:sz w:val="24"/>
          <w:szCs w:val="24"/>
        </w:rPr>
        <w:t xml:space="preserve"> or </w:t>
      </w:r>
      <w:proofErr w:type="gramStart"/>
      <w:r w:rsidRPr="3F56B8CA" w:rsidR="008B45B0">
        <w:rPr>
          <w:rFonts w:ascii="Times New Roman" w:hAnsi="Times New Roman" w:cs="Times New Roman"/>
          <w:sz w:val="24"/>
          <w:szCs w:val="24"/>
        </w:rPr>
        <w:t>child care</w:t>
      </w:r>
      <w:proofErr w:type="gramEnd"/>
      <w:r w:rsidRPr="3F56B8CA" w:rsidR="008B45B0">
        <w:rPr>
          <w:rFonts w:ascii="Times New Roman" w:hAnsi="Times New Roman" w:cs="Times New Roman"/>
          <w:sz w:val="24"/>
          <w:szCs w:val="24"/>
        </w:rPr>
        <w:t>.</w:t>
      </w:r>
    </w:p>
    <w:p w:rsidRPr="004177F5" w:rsidR="002D0537" w:rsidP="002D0537" w:rsidRDefault="002D0537" w14:paraId="7116C2EC" w14:textId="77777777"/>
    <w:p w:rsidR="007F3DE9" w:rsidP="00A63775" w:rsidRDefault="00C164F1" w14:paraId="4A4877DE" w14:textId="472B96D7">
      <w:pPr>
        <w:pStyle w:val="ListParagraph"/>
        <w:numPr>
          <w:ilvl w:val="0"/>
          <w:numId w:val="1"/>
        </w:numPr>
        <w:rPr>
          <w:rFonts w:ascii="Times New Roman" w:hAnsi="Times New Roman" w:cs="Times New Roman"/>
          <w:sz w:val="24"/>
          <w:szCs w:val="24"/>
        </w:rPr>
      </w:pPr>
      <w:r w:rsidRPr="0C089F82">
        <w:rPr>
          <w:rFonts w:ascii="Times New Roman" w:hAnsi="Times New Roman" w:cs="Times New Roman"/>
          <w:sz w:val="24"/>
          <w:szCs w:val="24"/>
        </w:rPr>
        <w:t xml:space="preserve">Recipient acknowledges that it retains discretion to determine the amount and availability of each individual </w:t>
      </w:r>
      <w:r w:rsidRPr="0C089F82" w:rsidR="009564EB">
        <w:rPr>
          <w:rFonts w:ascii="Times New Roman" w:hAnsi="Times New Roman" w:cs="Times New Roman"/>
          <w:sz w:val="24"/>
          <w:szCs w:val="24"/>
        </w:rPr>
        <w:t xml:space="preserve">emergency </w:t>
      </w:r>
      <w:r w:rsidRPr="0C089F82">
        <w:rPr>
          <w:rFonts w:ascii="Times New Roman" w:hAnsi="Times New Roman" w:cs="Times New Roman"/>
          <w:sz w:val="24"/>
          <w:szCs w:val="24"/>
        </w:rPr>
        <w:t xml:space="preserve">financial aid grant consistent with all applicable laws, including non-discrimination laws. </w:t>
      </w:r>
      <w:r w:rsidRPr="0C089F82" w:rsidR="00E13BC4">
        <w:rPr>
          <w:rFonts w:ascii="Times New Roman" w:hAnsi="Times New Roman" w:cs="Times New Roman"/>
          <w:sz w:val="24"/>
          <w:szCs w:val="24"/>
        </w:rPr>
        <w:t xml:space="preserve">Recipient acknowledges it must not distribute emergency financial aid grants in a manner that </w:t>
      </w:r>
      <w:r w:rsidRPr="0C089F82" w:rsidR="4C804F74">
        <w:rPr>
          <w:rFonts w:ascii="Times New Roman" w:hAnsi="Times New Roman" w:cs="Times New Roman"/>
          <w:sz w:val="24"/>
          <w:szCs w:val="24"/>
        </w:rPr>
        <w:t>discriminates against</w:t>
      </w:r>
      <w:r w:rsidRPr="0C089F82" w:rsidR="00E13BC4">
        <w:rPr>
          <w:rFonts w:ascii="Times New Roman" w:hAnsi="Times New Roman" w:cs="Times New Roman"/>
          <w:sz w:val="24"/>
          <w:szCs w:val="24"/>
        </w:rPr>
        <w:t xml:space="preserve"> individuals </w:t>
      </w:r>
      <w:proofErr w:type="gramStart"/>
      <w:r w:rsidRPr="0C089F82" w:rsidR="00E13BC4">
        <w:rPr>
          <w:rFonts w:ascii="Times New Roman" w:hAnsi="Times New Roman" w:cs="Times New Roman"/>
          <w:sz w:val="24"/>
          <w:szCs w:val="24"/>
        </w:rPr>
        <w:t>on the basis of</w:t>
      </w:r>
      <w:proofErr w:type="gramEnd"/>
      <w:r w:rsidRPr="0C089F82" w:rsidR="00E13BC4">
        <w:rPr>
          <w:rFonts w:ascii="Times New Roman" w:hAnsi="Times New Roman" w:cs="Times New Roman"/>
          <w:sz w:val="24"/>
          <w:szCs w:val="24"/>
        </w:rPr>
        <w:t xml:space="preserve"> race, color, national origin, disability, or sex. See, e.g., 42 U.S.C. § 2000d</w:t>
      </w:r>
      <w:r w:rsidRPr="0C089F82" w:rsidR="25F05DCB">
        <w:rPr>
          <w:rFonts w:ascii="Times New Roman" w:hAnsi="Times New Roman" w:cs="Times New Roman"/>
          <w:sz w:val="24"/>
          <w:szCs w:val="24"/>
        </w:rPr>
        <w:t xml:space="preserve"> et seq.,</w:t>
      </w:r>
      <w:r w:rsidRPr="0C089F82" w:rsidR="00E13BC4">
        <w:rPr>
          <w:rFonts w:ascii="Times New Roman" w:hAnsi="Times New Roman" w:cs="Times New Roman"/>
          <w:sz w:val="24"/>
          <w:szCs w:val="24"/>
        </w:rPr>
        <w:t>) (Title VI), 29 U.S.C. § 701 et seq.,</w:t>
      </w:r>
      <w:r w:rsidRPr="0C089F82" w:rsidR="0D940AA5">
        <w:rPr>
          <w:rFonts w:ascii="Times New Roman" w:hAnsi="Times New Roman" w:cs="Times New Roman"/>
          <w:sz w:val="24"/>
          <w:szCs w:val="24"/>
        </w:rPr>
        <w:t xml:space="preserve"> (Rehabilitation Act)</w:t>
      </w:r>
      <w:r w:rsidRPr="0C089F82" w:rsidR="00E13BC4">
        <w:rPr>
          <w:rFonts w:ascii="Times New Roman" w:hAnsi="Times New Roman" w:cs="Times New Roman"/>
          <w:sz w:val="24"/>
          <w:szCs w:val="24"/>
        </w:rPr>
        <w:t xml:space="preserve"> 20 U.S.C. § 1681 (Title IX).</w:t>
      </w:r>
    </w:p>
    <w:p w:rsidRPr="00E13BC4" w:rsidR="00E13BC4" w:rsidP="00E13BC4" w:rsidRDefault="00E13BC4" w14:paraId="6A39A204" w14:textId="77777777"/>
    <w:p w:rsidRPr="00E34185" w:rsidR="00E34185" w:rsidP="00E34185" w:rsidRDefault="00E34185" w14:paraId="3331EBC4" w14:textId="34F4DA5D">
      <w:pPr>
        <w:pStyle w:val="ListParagraph"/>
        <w:numPr>
          <w:ilvl w:val="0"/>
          <w:numId w:val="1"/>
        </w:numPr>
        <w:rPr>
          <w:rFonts w:ascii="Times New Roman" w:hAnsi="Times New Roman" w:cs="Times New Roman"/>
          <w:sz w:val="24"/>
          <w:szCs w:val="24"/>
        </w:rPr>
      </w:pPr>
      <w:r w:rsidRPr="00E34185">
        <w:rPr>
          <w:rFonts w:ascii="Times New Roman" w:hAnsi="Times New Roman" w:cs="Times New Roman"/>
          <w:sz w:val="24"/>
          <w:szCs w:val="24"/>
        </w:rPr>
        <w:t xml:space="preserve">Recipient further acknowledges that under CRRSAA section 314(c)(3), it must prioritize grants to students with exceptional need, such as students who receive Pell Grants. However, students do not need to be Pell recipients or students who are eligible for Pell Grants </w:t>
      </w:r>
      <w:proofErr w:type="gramStart"/>
      <w:r w:rsidRPr="00E34185">
        <w:rPr>
          <w:rFonts w:ascii="Times New Roman" w:hAnsi="Times New Roman" w:cs="Times New Roman"/>
          <w:sz w:val="24"/>
          <w:szCs w:val="24"/>
        </w:rPr>
        <w:t>in order to</w:t>
      </w:r>
      <w:proofErr w:type="gramEnd"/>
      <w:r w:rsidRPr="00E34185">
        <w:rPr>
          <w:rFonts w:ascii="Times New Roman" w:hAnsi="Times New Roman" w:cs="Times New Roman"/>
          <w:sz w:val="24"/>
          <w:szCs w:val="24"/>
        </w:rPr>
        <w:t xml:space="preserve"> receive an emergency financial aid grant. </w:t>
      </w:r>
    </w:p>
    <w:p w:rsidRPr="00E34185" w:rsidR="00E34185" w:rsidP="00E34185" w:rsidRDefault="00E34185" w14:paraId="1D2E8649" w14:textId="77777777">
      <w:pPr>
        <w:pStyle w:val="ListParagraph"/>
        <w:rPr>
          <w:rFonts w:ascii="Times New Roman" w:hAnsi="Times New Roman" w:cs="Times New Roman"/>
          <w:sz w:val="24"/>
          <w:szCs w:val="24"/>
        </w:rPr>
      </w:pPr>
    </w:p>
    <w:p w:rsidRPr="00E34185" w:rsidR="00E34185" w:rsidP="00E34185" w:rsidRDefault="00E34185" w14:paraId="1CE26E52" w14:textId="6961CD5F">
      <w:pPr>
        <w:pStyle w:val="ListParagraph"/>
        <w:numPr>
          <w:ilvl w:val="0"/>
          <w:numId w:val="1"/>
        </w:numPr>
        <w:rPr>
          <w:rFonts w:ascii="Times New Roman" w:hAnsi="Times New Roman" w:cs="Times New Roman"/>
          <w:sz w:val="24"/>
          <w:szCs w:val="24"/>
        </w:rPr>
      </w:pPr>
      <w:r w:rsidRPr="00E34185">
        <w:rPr>
          <w:rFonts w:ascii="Times New Roman" w:hAnsi="Times New Roman" w:cs="Times New Roman"/>
          <w:sz w:val="24"/>
          <w:szCs w:val="24"/>
        </w:rPr>
        <w:t>Recipient acknowledges that it may not condition the receipt of an emergency financial aid grant on continued or future enrollment with the Recipient. Recipient also acknowledges that it may not require a student to consent to the application of the emergency financial aid grant to the student’s outstanding account balance with Recipient as a condition of receipt of or eligibility for an emergency financial aid grant. Recipient also acknowledges that adding preconditions to receiving a financial aid grant that thwart this requirement may be subjected to oversight and corrective action.</w:t>
      </w:r>
    </w:p>
    <w:p w:rsidRPr="008071AC" w:rsidR="002D0537" w:rsidP="002D0537" w:rsidRDefault="002D0537" w14:paraId="7D477F59" w14:textId="77777777">
      <w:pPr>
        <w:pStyle w:val="ListParagraph"/>
        <w:rPr>
          <w:rFonts w:ascii="Times New Roman" w:hAnsi="Times New Roman" w:cs="Times New Roman"/>
          <w:sz w:val="24"/>
          <w:szCs w:val="24"/>
        </w:rPr>
      </w:pPr>
    </w:p>
    <w:p w:rsidR="002D0537" w:rsidP="002D0537" w:rsidRDefault="00EC4A72" w14:paraId="3AED775D" w14:textId="68B6CC1D">
      <w:pPr>
        <w:pStyle w:val="ListParagraph"/>
        <w:numPr>
          <w:ilvl w:val="0"/>
          <w:numId w:val="1"/>
        </w:numPr>
        <w:rPr>
          <w:rFonts w:ascii="Times New Roman" w:hAnsi="Times New Roman" w:cs="Times New Roman"/>
          <w:sz w:val="24"/>
          <w:szCs w:val="24"/>
        </w:rPr>
      </w:pPr>
      <w:r w:rsidRPr="00EC4A72">
        <w:rPr>
          <w:rFonts w:ascii="Times New Roman" w:hAnsi="Times New Roman" w:cs="Times New Roman"/>
          <w:sz w:val="24"/>
          <w:szCs w:val="24"/>
        </w:rPr>
        <w:t>In consideration for this award, Recipient agrees that Recipient holds t</w:t>
      </w:r>
      <w:r w:rsidR="003D5D71">
        <w:rPr>
          <w:rFonts w:ascii="Times New Roman" w:hAnsi="Times New Roman" w:cs="Times New Roman"/>
          <w:sz w:val="24"/>
          <w:szCs w:val="24"/>
        </w:rPr>
        <w:t>hese</w:t>
      </w:r>
      <w:r w:rsidR="00127A2B">
        <w:rPr>
          <w:rFonts w:ascii="Times New Roman" w:hAnsi="Times New Roman" w:cs="Times New Roman"/>
          <w:sz w:val="24"/>
          <w:szCs w:val="24"/>
        </w:rPr>
        <w:t xml:space="preserve"> grant</w:t>
      </w:r>
      <w:r w:rsidRPr="00EC4A72">
        <w:rPr>
          <w:rFonts w:ascii="Times New Roman" w:hAnsi="Times New Roman" w:cs="Times New Roman"/>
          <w:sz w:val="24"/>
          <w:szCs w:val="24"/>
        </w:rPr>
        <w:t xml:space="preserve"> funds in trust for students and act</w:t>
      </w:r>
      <w:r w:rsidR="003D5D71">
        <w:rPr>
          <w:rFonts w:ascii="Times New Roman" w:hAnsi="Times New Roman" w:cs="Times New Roman"/>
          <w:sz w:val="24"/>
          <w:szCs w:val="24"/>
        </w:rPr>
        <w:t>s</w:t>
      </w:r>
      <w:r w:rsidRPr="00EC4A72">
        <w:rPr>
          <w:rFonts w:ascii="Times New Roman" w:hAnsi="Times New Roman" w:cs="Times New Roman"/>
          <w:sz w:val="24"/>
          <w:szCs w:val="24"/>
        </w:rPr>
        <w:t xml:space="preserve"> </w:t>
      </w:r>
      <w:proofErr w:type="gramStart"/>
      <w:r w:rsidRPr="00EC4A72">
        <w:rPr>
          <w:rFonts w:ascii="Times New Roman" w:hAnsi="Times New Roman" w:cs="Times New Roman"/>
          <w:sz w:val="24"/>
          <w:szCs w:val="24"/>
        </w:rPr>
        <w:t>in the nature of a</w:t>
      </w:r>
      <w:proofErr w:type="gramEnd"/>
      <w:r w:rsidRPr="00EC4A72">
        <w:rPr>
          <w:rFonts w:ascii="Times New Roman" w:hAnsi="Times New Roman" w:cs="Times New Roman"/>
          <w:sz w:val="24"/>
          <w:szCs w:val="24"/>
        </w:rPr>
        <w:t xml:space="preserve"> fiduciary for students.</w:t>
      </w:r>
    </w:p>
    <w:p w:rsidRPr="00630453" w:rsidR="00630453" w:rsidP="00630453" w:rsidRDefault="00630453" w14:paraId="47C15F15" w14:textId="77777777"/>
    <w:p w:rsidRPr="008071AC" w:rsidR="002D0537" w:rsidP="002D0537" w:rsidRDefault="002D0537" w14:paraId="4945DF5A" w14:textId="2F8997D2">
      <w:pPr>
        <w:pStyle w:val="ListParagraph"/>
        <w:numPr>
          <w:ilvl w:val="0"/>
          <w:numId w:val="1"/>
        </w:numPr>
        <w:rPr>
          <w:rFonts w:ascii="Times New Roman" w:hAnsi="Times New Roman" w:cs="Times New Roman"/>
          <w:sz w:val="24"/>
          <w:szCs w:val="24"/>
        </w:rPr>
      </w:pPr>
      <w:r w:rsidRPr="008071AC">
        <w:rPr>
          <w:rFonts w:ascii="Times New Roman" w:hAnsi="Times New Roman" w:cs="Times New Roman"/>
          <w:sz w:val="24"/>
          <w:szCs w:val="24"/>
        </w:rPr>
        <w:t xml:space="preserve">Recipient acknowledges that the Secretary recommends </w:t>
      </w:r>
      <w:r w:rsidR="00D20687">
        <w:rPr>
          <w:rFonts w:ascii="Times New Roman" w:hAnsi="Times New Roman" w:cs="Times New Roman"/>
          <w:sz w:val="24"/>
          <w:szCs w:val="24"/>
        </w:rPr>
        <w:t>(a)</w:t>
      </w:r>
      <w:r w:rsidRPr="008071AC">
        <w:rPr>
          <w:rFonts w:ascii="Times New Roman" w:hAnsi="Times New Roman" w:cs="Times New Roman"/>
          <w:sz w:val="24"/>
          <w:szCs w:val="24"/>
        </w:rPr>
        <w:t xml:space="preserve"> the maximum Federal Pell Grant for the applicable award year as an appropriate maximum amount for a student’s </w:t>
      </w:r>
      <w:r w:rsidR="002604BF">
        <w:rPr>
          <w:rFonts w:ascii="Times New Roman" w:hAnsi="Times New Roman" w:cs="Times New Roman"/>
          <w:sz w:val="24"/>
          <w:szCs w:val="24"/>
        </w:rPr>
        <w:t xml:space="preserve">emergency </w:t>
      </w:r>
      <w:r w:rsidRPr="008071AC">
        <w:rPr>
          <w:rFonts w:ascii="Times New Roman" w:hAnsi="Times New Roman" w:cs="Times New Roman"/>
          <w:sz w:val="24"/>
          <w:szCs w:val="24"/>
        </w:rPr>
        <w:t xml:space="preserve">financial aid grant in most cases, and </w:t>
      </w:r>
      <w:r w:rsidR="00091643">
        <w:rPr>
          <w:rFonts w:ascii="Times New Roman" w:hAnsi="Times New Roman" w:cs="Times New Roman"/>
          <w:sz w:val="24"/>
          <w:szCs w:val="24"/>
        </w:rPr>
        <w:t xml:space="preserve">(b) that </w:t>
      </w:r>
      <w:r w:rsidRPr="008071AC">
        <w:rPr>
          <w:rFonts w:ascii="Times New Roman" w:hAnsi="Times New Roman" w:cs="Times New Roman"/>
          <w:sz w:val="24"/>
          <w:szCs w:val="24"/>
        </w:rPr>
        <w:t xml:space="preserve">the Recipient should </w:t>
      </w:r>
      <w:r w:rsidR="00091643">
        <w:rPr>
          <w:rFonts w:ascii="Times New Roman" w:hAnsi="Times New Roman" w:cs="Times New Roman"/>
          <w:sz w:val="24"/>
          <w:szCs w:val="24"/>
        </w:rPr>
        <w:t>consider</w:t>
      </w:r>
      <w:r w:rsidRPr="008071AC">
        <w:rPr>
          <w:rFonts w:ascii="Times New Roman" w:hAnsi="Times New Roman" w:cs="Times New Roman"/>
          <w:sz w:val="24"/>
          <w:szCs w:val="24"/>
        </w:rPr>
        <w:t xml:space="preserve"> each student’s particular socioeconomic circumstances in the administration of these grants. </w:t>
      </w:r>
    </w:p>
    <w:p w:rsidRPr="008071AC" w:rsidR="002D0537" w:rsidP="002D0537" w:rsidRDefault="002D0537" w14:paraId="1896612E" w14:textId="77777777">
      <w:pPr>
        <w:pStyle w:val="ListParagraph"/>
        <w:rPr>
          <w:rFonts w:ascii="Times New Roman" w:hAnsi="Times New Roman" w:cs="Times New Roman"/>
          <w:sz w:val="24"/>
          <w:szCs w:val="24"/>
        </w:rPr>
      </w:pPr>
    </w:p>
    <w:p w:rsidR="002D0537" w:rsidP="002D0537" w:rsidRDefault="002D0537" w14:paraId="5C1AE140" w14:textId="6CF142F6">
      <w:pPr>
        <w:pStyle w:val="ListParagraph"/>
        <w:numPr>
          <w:ilvl w:val="0"/>
          <w:numId w:val="1"/>
        </w:numPr>
        <w:rPr>
          <w:rFonts w:ascii="Times New Roman" w:hAnsi="Times New Roman" w:cs="Times New Roman"/>
          <w:sz w:val="24"/>
          <w:szCs w:val="24"/>
        </w:rPr>
      </w:pPr>
      <w:r w:rsidRPr="0C089F82">
        <w:rPr>
          <w:rFonts w:ascii="Times New Roman" w:hAnsi="Times New Roman" w:cs="Times New Roman"/>
          <w:sz w:val="24"/>
          <w:szCs w:val="24"/>
        </w:rPr>
        <w:t xml:space="preserve">The Secretary strongly encourages Recipient’s financial aid administrator to exercise the use of professional judgment available under </w:t>
      </w:r>
      <w:r w:rsidRPr="0C089F82" w:rsidR="00765187">
        <w:rPr>
          <w:rFonts w:ascii="Times New Roman" w:hAnsi="Times New Roman" w:cs="Times New Roman"/>
          <w:sz w:val="24"/>
          <w:szCs w:val="24"/>
        </w:rPr>
        <w:t xml:space="preserve">HEA </w:t>
      </w:r>
      <w:r w:rsidRPr="0C089F82">
        <w:rPr>
          <w:rFonts w:ascii="Times New Roman" w:hAnsi="Times New Roman" w:cs="Times New Roman"/>
          <w:sz w:val="24"/>
          <w:szCs w:val="24"/>
        </w:rPr>
        <w:t xml:space="preserve">section 479A, 20 USC § 1087tt, to </w:t>
      </w:r>
      <w:proofErr w:type="gramStart"/>
      <w:r w:rsidRPr="0C089F82">
        <w:rPr>
          <w:rFonts w:ascii="Times New Roman" w:hAnsi="Times New Roman" w:cs="Times New Roman"/>
          <w:sz w:val="24"/>
          <w:szCs w:val="24"/>
        </w:rPr>
        <w:t>make adjustments</w:t>
      </w:r>
      <w:proofErr w:type="gramEnd"/>
      <w:r w:rsidRPr="0C089F82">
        <w:rPr>
          <w:rFonts w:ascii="Times New Roman" w:hAnsi="Times New Roman" w:cs="Times New Roman"/>
          <w:sz w:val="24"/>
          <w:szCs w:val="24"/>
        </w:rPr>
        <w:t xml:space="preserve"> on a case-by-case basis to exclude individual </w:t>
      </w:r>
      <w:r w:rsidRPr="0C089F82" w:rsidR="002604BF">
        <w:rPr>
          <w:rFonts w:ascii="Times New Roman" w:hAnsi="Times New Roman" w:cs="Times New Roman"/>
          <w:sz w:val="24"/>
          <w:szCs w:val="24"/>
        </w:rPr>
        <w:t xml:space="preserve">emergency </w:t>
      </w:r>
      <w:r w:rsidRPr="0C089F82">
        <w:rPr>
          <w:rFonts w:ascii="Times New Roman" w:hAnsi="Times New Roman" w:cs="Times New Roman"/>
          <w:sz w:val="24"/>
          <w:szCs w:val="24"/>
        </w:rPr>
        <w:t xml:space="preserve">financial aid grants from the calculation of a student’s expected family contribution. The Secretary </w:t>
      </w:r>
      <w:r w:rsidRPr="0C089F82" w:rsidR="51EB839F">
        <w:rPr>
          <w:rFonts w:ascii="Times New Roman" w:hAnsi="Times New Roman" w:cs="Times New Roman"/>
          <w:sz w:val="24"/>
          <w:szCs w:val="24"/>
        </w:rPr>
        <w:t xml:space="preserve">has determined </w:t>
      </w:r>
      <w:r w:rsidRPr="0C089F82" w:rsidR="7120287D">
        <w:rPr>
          <w:rFonts w:ascii="Times New Roman" w:hAnsi="Times New Roman" w:cs="Times New Roman"/>
          <w:sz w:val="24"/>
          <w:szCs w:val="24"/>
        </w:rPr>
        <w:t>that</w:t>
      </w:r>
      <w:r w:rsidR="003471AC">
        <w:rPr>
          <w:rFonts w:ascii="Times New Roman" w:hAnsi="Times New Roman" w:cs="Times New Roman"/>
          <w:sz w:val="24"/>
          <w:szCs w:val="24"/>
        </w:rPr>
        <w:t xml:space="preserve"> </w:t>
      </w:r>
      <w:r w:rsidRPr="0C089F82">
        <w:rPr>
          <w:rFonts w:ascii="Times New Roman" w:hAnsi="Times New Roman" w:cs="Times New Roman"/>
          <w:sz w:val="24"/>
          <w:szCs w:val="24"/>
        </w:rPr>
        <w:t xml:space="preserve">these individual </w:t>
      </w:r>
      <w:r w:rsidRPr="0C089F82" w:rsidR="002604BF">
        <w:rPr>
          <w:rFonts w:ascii="Times New Roman" w:hAnsi="Times New Roman" w:cs="Times New Roman"/>
          <w:sz w:val="24"/>
          <w:szCs w:val="24"/>
        </w:rPr>
        <w:t xml:space="preserve">emergency </w:t>
      </w:r>
      <w:r w:rsidRPr="0C089F82">
        <w:rPr>
          <w:rFonts w:ascii="Times New Roman" w:hAnsi="Times New Roman" w:cs="Times New Roman"/>
          <w:sz w:val="24"/>
          <w:szCs w:val="24"/>
        </w:rPr>
        <w:t xml:space="preserve">financial aid grants </w:t>
      </w:r>
      <w:r w:rsidRPr="0C089F82" w:rsidR="53F53643">
        <w:rPr>
          <w:rFonts w:ascii="Times New Roman" w:hAnsi="Times New Roman" w:cs="Times New Roman"/>
          <w:sz w:val="24"/>
          <w:szCs w:val="24"/>
        </w:rPr>
        <w:t>do not</w:t>
      </w:r>
      <w:r w:rsidRPr="0C089F82">
        <w:rPr>
          <w:rFonts w:ascii="Times New Roman" w:hAnsi="Times New Roman" w:cs="Times New Roman"/>
          <w:sz w:val="24"/>
          <w:szCs w:val="24"/>
        </w:rPr>
        <w:t xml:space="preserve"> constitute Federal financial aid under Title IV of the HEA.</w:t>
      </w:r>
    </w:p>
    <w:p w:rsidR="3F56B8CA" w:rsidP="00A1448E" w:rsidRDefault="3F56B8CA" w14:paraId="763A62E8" w14:textId="155FDEF8"/>
    <w:p w:rsidRPr="003471AC" w:rsidR="12A26FCB" w:rsidP="3F56B8CA" w:rsidRDefault="12A26FCB" w14:paraId="65E82241" w14:textId="0684846E">
      <w:pPr>
        <w:pStyle w:val="ListParagraph"/>
        <w:numPr>
          <w:ilvl w:val="0"/>
          <w:numId w:val="1"/>
        </w:numPr>
        <w:rPr>
          <w:sz w:val="24"/>
          <w:szCs w:val="24"/>
        </w:rPr>
      </w:pPr>
      <w:r w:rsidRPr="00A1448E">
        <w:rPr>
          <w:rFonts w:ascii="Times New Roman" w:hAnsi="Times New Roman" w:eastAsia="Times New Roman" w:cs="Times New Roman"/>
          <w:sz w:val="24"/>
          <w:szCs w:val="24"/>
        </w:rPr>
        <w:t xml:space="preserve">Recipient acknowledges that it may voluntarily decline all or a portion of its ARP (a)(4) student funds. The recipient may indicate this by submitting the Voluntary Decline of HEERF form (OMB Control Number </w:t>
      </w:r>
      <w:r w:rsidRPr="00A1448E">
        <w:rPr>
          <w:rFonts w:ascii="Times New Roman" w:hAnsi="Times New Roman" w:eastAsia="Times New Roman" w:cs="Times New Roman"/>
          <w:sz w:val="24"/>
          <w:szCs w:val="24"/>
          <w:highlight w:val="yellow"/>
        </w:rPr>
        <w:t>1840-XXXX</w:t>
      </w:r>
      <w:r w:rsidRPr="00A1448E">
        <w:rPr>
          <w:rFonts w:ascii="Times New Roman" w:hAnsi="Times New Roman" w:eastAsia="Times New Roman" w:cs="Times New Roman"/>
          <w:sz w:val="24"/>
          <w:szCs w:val="24"/>
        </w:rPr>
        <w:t>) to the Department by August 10, 2021. Recipient further acknowledges if it submits this form, it will be ineligible for the future redistribution of ARP HEERF grant funds to other institutions with greater needs due to the coronavirus.</w:t>
      </w:r>
    </w:p>
    <w:p w:rsidRPr="00555339" w:rsidR="00555339" w:rsidP="00555339" w:rsidRDefault="00555339" w14:paraId="297D479D" w14:textId="77777777">
      <w:pPr>
        <w:pStyle w:val="ListParagraph"/>
        <w:rPr>
          <w:rFonts w:ascii="Times New Roman" w:hAnsi="Times New Roman" w:cs="Times New Roman"/>
          <w:sz w:val="24"/>
          <w:szCs w:val="24"/>
        </w:rPr>
      </w:pPr>
    </w:p>
    <w:p w:rsidR="001C1BA3" w:rsidP="001C1BA3" w:rsidRDefault="001C1BA3" w14:paraId="776F5643" w14:textId="5B19ADD6">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acknowledges that to assist with the management and oversight of this ARP (a)(4) grant, recipient must complete and submit to the Department the Required Proprietary Institution Certification form (OMB Control Number </w:t>
      </w:r>
      <w:r w:rsidRPr="3F56B8CA">
        <w:rPr>
          <w:rFonts w:ascii="Times New Roman" w:hAnsi="Times New Roman" w:cs="Times New Roman"/>
          <w:sz w:val="24"/>
          <w:szCs w:val="24"/>
          <w:highlight w:val="yellow"/>
        </w:rPr>
        <w:t>1840-XXXX</w:t>
      </w:r>
      <w:r w:rsidRPr="3F56B8CA">
        <w:rPr>
          <w:rFonts w:ascii="Times New Roman" w:hAnsi="Times New Roman" w:cs="Times New Roman"/>
          <w:sz w:val="24"/>
          <w:szCs w:val="24"/>
        </w:rPr>
        <w:t xml:space="preserve">) </w:t>
      </w:r>
      <w:r w:rsidRPr="3F56B8CA" w:rsidR="00EA799C">
        <w:rPr>
          <w:rFonts w:ascii="Times New Roman" w:hAnsi="Times New Roman" w:cs="Times New Roman"/>
          <w:sz w:val="24"/>
          <w:szCs w:val="24"/>
        </w:rPr>
        <w:t xml:space="preserve">along with this Certification and Agreement </w:t>
      </w:r>
      <w:proofErr w:type="gramStart"/>
      <w:r w:rsidRPr="3F56B8CA" w:rsidR="00EA799C">
        <w:rPr>
          <w:rFonts w:ascii="Times New Roman" w:hAnsi="Times New Roman" w:cs="Times New Roman"/>
          <w:sz w:val="24"/>
          <w:szCs w:val="24"/>
        </w:rPr>
        <w:t>in order to</w:t>
      </w:r>
      <w:proofErr w:type="gramEnd"/>
      <w:r w:rsidRPr="3F56B8CA" w:rsidR="00EA799C">
        <w:rPr>
          <w:rFonts w:ascii="Times New Roman" w:hAnsi="Times New Roman" w:cs="Times New Roman"/>
          <w:sz w:val="24"/>
          <w:szCs w:val="24"/>
        </w:rPr>
        <w:t xml:space="preserve"> receive an ARP (a)(4) grant</w:t>
      </w:r>
      <w:r w:rsidRPr="3F56B8CA">
        <w:rPr>
          <w:rFonts w:ascii="Times New Roman" w:hAnsi="Times New Roman" w:cs="Times New Roman"/>
          <w:sz w:val="24"/>
          <w:szCs w:val="24"/>
        </w:rPr>
        <w:t>.</w:t>
      </w:r>
    </w:p>
    <w:p w:rsidRPr="00712245" w:rsidR="00712245" w:rsidP="00712245" w:rsidRDefault="00712245" w14:paraId="0E653395" w14:textId="77777777"/>
    <w:p w:rsidRPr="008071AC" w:rsidR="002D0537" w:rsidP="002D0537" w:rsidRDefault="002D0537" w14:paraId="2E64E5EB" w14:textId="77777777">
      <w:r w:rsidRPr="008071AC">
        <w:rPr>
          <w:b/>
          <w:bCs/>
        </w:rPr>
        <w:t>Grant Administration:</w:t>
      </w:r>
    </w:p>
    <w:p w:rsidRPr="008071AC" w:rsidR="002D0537" w:rsidP="002D0537" w:rsidRDefault="002D0537" w14:paraId="6FD5461B" w14:textId="77777777">
      <w:pPr>
        <w:pStyle w:val="ListParagraph"/>
        <w:rPr>
          <w:rFonts w:ascii="Times New Roman" w:hAnsi="Times New Roman" w:cs="Times New Roman"/>
          <w:sz w:val="24"/>
          <w:szCs w:val="24"/>
        </w:rPr>
      </w:pPr>
    </w:p>
    <w:p w:rsidRPr="00E1002D" w:rsidR="002D0537" w:rsidP="00E1002D" w:rsidRDefault="00971D2E" w14:paraId="63EF5C90" w14:textId="0C7175FD">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acknowledges that consistent with 2 CFR § 200.305, it must minimize the time between drawing down funds from G5 and paying incurred obligations (liquidation). Recipient further acknowledges that if it draws down funds and does not pay the incurred obligations (liquidates) within 15 calendar days it may be subject to heightened scrutiny by the Department, Recipient’s auditors, and/or the Department’s Office of the Inspector General (OIG). Recipient further acknowledges that returning funds pursuant to mistakes in drawing down excessive grant funds in advance of need may also be subject to heightened scrutiny by the Department, Recipient’s auditors, and/or the Department’s OIG. Finally, Recipient acknowledges that it must maintain drawn down grant funds in an interest-bearing account, and any interest earned on all Federal grant funds above $500 (all Federal grants together) during an institution’s fiscal year must be returned (remitted) to the Federal government via a process described here: </w:t>
      </w:r>
      <w:hyperlink r:id="rId7">
        <w:r w:rsidRPr="3F56B8CA">
          <w:rPr>
            <w:rStyle w:val="Hyperlink"/>
            <w:rFonts w:ascii="Times New Roman" w:hAnsi="Times New Roman" w:cs="Times New Roman"/>
            <w:sz w:val="24"/>
            <w:szCs w:val="24"/>
          </w:rPr>
          <w:t>https://www2.ed.gov/documents/funding-101/g5-returning-interest.pdf</w:t>
        </w:r>
      </w:hyperlink>
      <w:r w:rsidRPr="3F56B8CA" w:rsidR="0019470C">
        <w:rPr>
          <w:rFonts w:ascii="Times New Roman" w:hAnsi="Times New Roman" w:cs="Times New Roman"/>
          <w:sz w:val="24"/>
          <w:szCs w:val="24"/>
        </w:rPr>
        <w:t xml:space="preserve">. </w:t>
      </w:r>
    </w:p>
    <w:p w:rsidRPr="00EA50AF" w:rsidR="002D0537" w:rsidP="002D0537" w:rsidRDefault="002D0537" w14:paraId="70BEE9BC" w14:textId="77777777"/>
    <w:p w:rsidRPr="008071AC" w:rsidR="002D0537" w:rsidP="003D699D" w:rsidRDefault="002D0537" w14:paraId="6719C0F0" w14:textId="46AD101C">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lastRenderedPageBreak/>
        <w:t xml:space="preserve">Recipient </w:t>
      </w:r>
      <w:r w:rsidRPr="3F56B8CA" w:rsidR="005315D0">
        <w:rPr>
          <w:rFonts w:ascii="Times New Roman" w:hAnsi="Times New Roman" w:cs="Times New Roman"/>
          <w:sz w:val="24"/>
          <w:szCs w:val="24"/>
        </w:rPr>
        <w:t>may not</w:t>
      </w:r>
      <w:r w:rsidRPr="3F56B8CA">
        <w:rPr>
          <w:rFonts w:ascii="Times New Roman" w:hAnsi="Times New Roman" w:cs="Times New Roman"/>
          <w:sz w:val="24"/>
          <w:szCs w:val="24"/>
        </w:rPr>
        <w:t xml:space="preserve"> charge any indirect or administrative costs to funds made available under this award because the allocation in this grant award represents </w:t>
      </w:r>
      <w:r w:rsidRPr="3F56B8CA" w:rsidR="00B4233F">
        <w:rPr>
          <w:rFonts w:ascii="Times New Roman" w:hAnsi="Times New Roman" w:cs="Times New Roman"/>
          <w:sz w:val="24"/>
          <w:szCs w:val="24"/>
        </w:rPr>
        <w:t>an</w:t>
      </w:r>
      <w:r w:rsidRPr="3F56B8CA">
        <w:rPr>
          <w:rFonts w:ascii="Times New Roman" w:hAnsi="Times New Roman" w:cs="Times New Roman"/>
          <w:sz w:val="24"/>
          <w:szCs w:val="24"/>
        </w:rPr>
        <w:t xml:space="preserve"> amount of funds that must be distributed to students.</w:t>
      </w:r>
    </w:p>
    <w:p w:rsidRPr="00EA50AF" w:rsidR="002D0537" w:rsidP="00926242" w:rsidRDefault="002D0537" w14:paraId="620BA9E7" w14:textId="77777777">
      <w:pPr>
        <w:pStyle w:val="ListParagraph"/>
        <w:ind w:hanging="360"/>
        <w:rPr>
          <w:rFonts w:ascii="Times New Roman" w:hAnsi="Times New Roman" w:cs="Times New Roman"/>
          <w:sz w:val="24"/>
          <w:szCs w:val="24"/>
        </w:rPr>
      </w:pPr>
    </w:p>
    <w:p w:rsidRPr="00410F3B" w:rsidR="002D0537" w:rsidP="00410F3B" w:rsidRDefault="00BA5735" w14:paraId="7481E047" w14:textId="6940CAD5">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Recipient acknowledges that any obligation under this grant (pre-award costs pursuant to 2 CFR § 200.458) must have been incurred on or after March 13, 2020, the date of the declaration of a National Emergency Concerning the Novel Coronavirus Disease (COVID-19) Outbreak (</w:t>
      </w:r>
      <w:hyperlink r:id="rId8">
        <w:r w:rsidRPr="3F56B8CA">
          <w:rPr>
            <w:rStyle w:val="Hyperlink"/>
            <w:rFonts w:ascii="Times New Roman" w:hAnsi="Times New Roman" w:cs="Times New Roman"/>
            <w:sz w:val="24"/>
            <w:szCs w:val="24"/>
          </w:rPr>
          <w:t>85 FR 15337</w:t>
        </w:r>
      </w:hyperlink>
      <w:r w:rsidRPr="3F56B8CA">
        <w:rPr>
          <w:rFonts w:ascii="Times New Roman" w:hAnsi="Times New Roman" w:cs="Times New Roman"/>
          <w:sz w:val="24"/>
          <w:szCs w:val="24"/>
        </w:rPr>
        <w:t>).</w:t>
      </w:r>
    </w:p>
    <w:p w:rsidRPr="008071AC" w:rsidR="002D0537" w:rsidP="00926242" w:rsidRDefault="002D0537" w14:paraId="3585EA12" w14:textId="77777777">
      <w:pPr>
        <w:pStyle w:val="ListParagraph"/>
        <w:ind w:hanging="360"/>
        <w:rPr>
          <w:rFonts w:ascii="Times New Roman" w:hAnsi="Times New Roman" w:cs="Times New Roman"/>
          <w:sz w:val="24"/>
          <w:szCs w:val="24"/>
        </w:rPr>
      </w:pPr>
    </w:p>
    <w:p w:rsidRPr="008071AC" w:rsidR="002D0537" w:rsidP="003D699D" w:rsidRDefault="004A33F7" w14:paraId="6D718C21" w14:textId="274A8C52">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must promptly and to the greatest extent practicable distribute all grant funds from this award in the form of </w:t>
      </w:r>
      <w:r w:rsidRPr="3F56B8CA" w:rsidR="007830C0">
        <w:rPr>
          <w:rFonts w:ascii="Times New Roman" w:hAnsi="Times New Roman" w:cs="Times New Roman"/>
          <w:sz w:val="24"/>
          <w:szCs w:val="24"/>
        </w:rPr>
        <w:t xml:space="preserve">emergency </w:t>
      </w:r>
      <w:r w:rsidRPr="3F56B8CA">
        <w:rPr>
          <w:rFonts w:ascii="Times New Roman" w:hAnsi="Times New Roman" w:cs="Times New Roman"/>
          <w:sz w:val="24"/>
          <w:szCs w:val="24"/>
        </w:rPr>
        <w:t>financial aid grants to students within the one-year period of performance (2 CFR § 200.77) specified in Box 6 of this G</w:t>
      </w:r>
      <w:r w:rsidRPr="3F56B8CA" w:rsidR="00572427">
        <w:rPr>
          <w:rFonts w:ascii="Times New Roman" w:hAnsi="Times New Roman" w:cs="Times New Roman"/>
          <w:sz w:val="24"/>
          <w:szCs w:val="24"/>
        </w:rPr>
        <w:t xml:space="preserve">rant </w:t>
      </w:r>
      <w:r w:rsidRPr="3F56B8CA">
        <w:rPr>
          <w:rFonts w:ascii="Times New Roman" w:hAnsi="Times New Roman" w:cs="Times New Roman"/>
          <w:sz w:val="24"/>
          <w:szCs w:val="24"/>
        </w:rPr>
        <w:t>A</w:t>
      </w:r>
      <w:r w:rsidRPr="3F56B8CA" w:rsidR="00572427">
        <w:rPr>
          <w:rFonts w:ascii="Times New Roman" w:hAnsi="Times New Roman" w:cs="Times New Roman"/>
          <w:sz w:val="24"/>
          <w:szCs w:val="24"/>
        </w:rPr>
        <w:t xml:space="preserve">ward </w:t>
      </w:r>
      <w:r w:rsidRPr="3F56B8CA">
        <w:rPr>
          <w:rFonts w:ascii="Times New Roman" w:hAnsi="Times New Roman" w:cs="Times New Roman"/>
          <w:sz w:val="24"/>
          <w:szCs w:val="24"/>
        </w:rPr>
        <w:t>N</w:t>
      </w:r>
      <w:r w:rsidRPr="3F56B8CA" w:rsidR="00572427">
        <w:rPr>
          <w:rFonts w:ascii="Times New Roman" w:hAnsi="Times New Roman" w:cs="Times New Roman"/>
          <w:sz w:val="24"/>
          <w:szCs w:val="24"/>
        </w:rPr>
        <w:t>otification (GAN)</w:t>
      </w:r>
      <w:r w:rsidRPr="3F56B8CA" w:rsidR="002D0537">
        <w:rPr>
          <w:rFonts w:ascii="Times New Roman" w:hAnsi="Times New Roman" w:cs="Times New Roman"/>
          <w:sz w:val="24"/>
          <w:szCs w:val="24"/>
        </w:rPr>
        <w:t>.</w:t>
      </w:r>
    </w:p>
    <w:p w:rsidRPr="008071AC" w:rsidR="002D0537" w:rsidP="00926242" w:rsidRDefault="002D0537" w14:paraId="3819B4CA" w14:textId="77777777">
      <w:pPr>
        <w:pStyle w:val="ListParagraph"/>
        <w:ind w:hanging="360"/>
        <w:rPr>
          <w:rFonts w:ascii="Times New Roman" w:hAnsi="Times New Roman" w:cs="Times New Roman"/>
          <w:sz w:val="24"/>
          <w:szCs w:val="24"/>
        </w:rPr>
      </w:pPr>
    </w:p>
    <w:p w:rsidR="002D0537" w:rsidP="003D699D" w:rsidRDefault="002D0537" w14:paraId="4D398B50" w14:textId="7FF0E11C">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Recipient must, to the greatest extent practicable, continue to pay its employees and contractors during the period of any disruptions or closures related to coronavirus pursuant to section 315 of the CRRSAA.</w:t>
      </w:r>
    </w:p>
    <w:p w:rsidRPr="008071AC" w:rsidR="003E4B94" w:rsidP="00455153" w:rsidRDefault="003E4B94" w14:paraId="475F89CB" w14:textId="49BB28C3"/>
    <w:p w:rsidRPr="008071AC" w:rsidR="002D0537" w:rsidP="002D0537" w:rsidRDefault="002D0537" w14:paraId="778F3B15" w14:textId="77777777">
      <w:r w:rsidRPr="008071AC">
        <w:rPr>
          <w:b/>
          <w:bCs/>
        </w:rPr>
        <w:t>Reporting and Accountability:</w:t>
      </w:r>
    </w:p>
    <w:p w:rsidRPr="00693D3B" w:rsidR="002D0537" w:rsidP="002D0537" w:rsidRDefault="002D0537" w14:paraId="4CDA86BF" w14:textId="77777777"/>
    <w:p w:rsidRPr="00693D3B" w:rsidR="00693D3B" w:rsidP="00693D3B" w:rsidRDefault="00693D3B" w14:paraId="5B2B0B01" w14:textId="2066BAC2">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must promptly and timely provide a detailed accounting of the use and expenditure of </w:t>
      </w:r>
      <w:r w:rsidRPr="3F56B8CA" w:rsidR="00636FB7">
        <w:rPr>
          <w:rFonts w:ascii="Times New Roman" w:hAnsi="Times New Roman" w:cs="Times New Roman"/>
          <w:sz w:val="24"/>
          <w:szCs w:val="24"/>
        </w:rPr>
        <w:t xml:space="preserve">the </w:t>
      </w:r>
      <w:r w:rsidRPr="3F56B8CA">
        <w:rPr>
          <w:rFonts w:ascii="Times New Roman" w:hAnsi="Times New Roman" w:cs="Times New Roman"/>
          <w:sz w:val="24"/>
          <w:szCs w:val="24"/>
        </w:rPr>
        <w:t>funds provided by this award in such manner and with such frequency as the Secretary may require.</w:t>
      </w:r>
    </w:p>
    <w:p w:rsidRPr="008071AC" w:rsidR="002D0537" w:rsidP="00332BCF" w:rsidRDefault="002D0537" w14:paraId="458CC58A" w14:textId="72288C87">
      <w:pPr>
        <w:pStyle w:val="ListParagraph"/>
      </w:pPr>
    </w:p>
    <w:p w:rsidRPr="008071AC" w:rsidR="002D0537" w:rsidP="002D0537" w:rsidRDefault="13736DAC" w14:paraId="44830FAE" w14:textId="63765DDB">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Recipient</w:t>
      </w:r>
      <w:r w:rsidRPr="3F56B8CA" w:rsidR="421AEAE9">
        <w:rPr>
          <w:rFonts w:ascii="Times New Roman" w:hAnsi="Times New Roman" w:cs="Times New Roman"/>
          <w:sz w:val="24"/>
          <w:szCs w:val="24"/>
        </w:rPr>
        <w:t xml:space="preserve"> </w:t>
      </w:r>
      <w:r w:rsidRPr="3F56B8CA" w:rsidR="3F117C62">
        <w:rPr>
          <w:rFonts w:ascii="Times New Roman" w:hAnsi="Times New Roman" w:cs="Times New Roman"/>
          <w:sz w:val="24"/>
          <w:szCs w:val="24"/>
        </w:rPr>
        <w:t xml:space="preserve">must </w:t>
      </w:r>
      <w:r w:rsidRPr="3F56B8CA" w:rsidR="34E5C166">
        <w:rPr>
          <w:rFonts w:ascii="Times New Roman" w:hAnsi="Times New Roman" w:cs="Times New Roman"/>
          <w:sz w:val="24"/>
          <w:szCs w:val="24"/>
        </w:rPr>
        <w:t xml:space="preserve">have a compliance audit conducted of its administration of the HEERF grant for any institutional fiscal year during which </w:t>
      </w:r>
      <w:r w:rsidRPr="3F56B8CA" w:rsidR="39260333">
        <w:rPr>
          <w:rFonts w:ascii="Times New Roman" w:hAnsi="Times New Roman" w:cs="Times New Roman"/>
          <w:sz w:val="24"/>
          <w:szCs w:val="24"/>
        </w:rPr>
        <w:t xml:space="preserve">Recipient </w:t>
      </w:r>
      <w:r w:rsidRPr="3F56B8CA" w:rsidR="34E5C166">
        <w:rPr>
          <w:rFonts w:ascii="Times New Roman" w:hAnsi="Times New Roman" w:cs="Times New Roman"/>
          <w:sz w:val="24"/>
          <w:szCs w:val="24"/>
        </w:rPr>
        <w:t xml:space="preserve">expended $500,000 or more in </w:t>
      </w:r>
      <w:r w:rsidRPr="3F56B8CA" w:rsidR="5C72D3F2">
        <w:rPr>
          <w:rFonts w:ascii="Times New Roman" w:hAnsi="Times New Roman" w:cs="Times New Roman"/>
          <w:sz w:val="24"/>
          <w:szCs w:val="24"/>
        </w:rPr>
        <w:t xml:space="preserve">total </w:t>
      </w:r>
      <w:r w:rsidRPr="3F56B8CA" w:rsidR="34E5C166">
        <w:rPr>
          <w:rFonts w:ascii="Times New Roman" w:hAnsi="Times New Roman" w:cs="Times New Roman"/>
          <w:sz w:val="24"/>
          <w:szCs w:val="24"/>
        </w:rPr>
        <w:t>HEERF grant funds</w:t>
      </w:r>
      <w:r w:rsidRPr="3F56B8CA" w:rsidR="5C72D3F2">
        <w:rPr>
          <w:rFonts w:ascii="Times New Roman" w:hAnsi="Times New Roman" w:cs="Times New Roman"/>
          <w:sz w:val="24"/>
          <w:szCs w:val="24"/>
        </w:rPr>
        <w:t xml:space="preserve">, whether </w:t>
      </w:r>
      <w:r w:rsidRPr="3F56B8CA" w:rsidR="74168C21">
        <w:rPr>
          <w:rFonts w:ascii="Times New Roman" w:hAnsi="Times New Roman" w:cs="Times New Roman"/>
          <w:sz w:val="24"/>
          <w:szCs w:val="24"/>
        </w:rPr>
        <w:t>under s</w:t>
      </w:r>
      <w:r w:rsidRPr="3F56B8CA" w:rsidR="5C72D3F2">
        <w:rPr>
          <w:rFonts w:ascii="Times New Roman" w:hAnsi="Times New Roman" w:cs="Times New Roman"/>
          <w:sz w:val="24"/>
          <w:szCs w:val="24"/>
        </w:rPr>
        <w:t>ection 18004(a)(1) of the CARES Act</w:t>
      </w:r>
      <w:r w:rsidRPr="3F56B8CA" w:rsidR="00355ED7">
        <w:rPr>
          <w:rFonts w:ascii="Times New Roman" w:hAnsi="Times New Roman" w:cs="Times New Roman"/>
          <w:sz w:val="24"/>
          <w:szCs w:val="24"/>
        </w:rPr>
        <w:t xml:space="preserve">, </w:t>
      </w:r>
      <w:r w:rsidRPr="3F56B8CA" w:rsidR="74168C21">
        <w:rPr>
          <w:rFonts w:ascii="Times New Roman" w:hAnsi="Times New Roman" w:cs="Times New Roman"/>
          <w:sz w:val="24"/>
          <w:szCs w:val="24"/>
        </w:rPr>
        <w:t>s</w:t>
      </w:r>
      <w:r w:rsidRPr="3F56B8CA" w:rsidR="5C72D3F2">
        <w:rPr>
          <w:rFonts w:ascii="Times New Roman" w:hAnsi="Times New Roman" w:cs="Times New Roman"/>
          <w:sz w:val="24"/>
          <w:szCs w:val="24"/>
        </w:rPr>
        <w:t>ection 314(a)(4) of the CRRSAA,</w:t>
      </w:r>
      <w:r w:rsidRPr="3F56B8CA" w:rsidR="00355ED7">
        <w:rPr>
          <w:rFonts w:ascii="Times New Roman" w:hAnsi="Times New Roman" w:cs="Times New Roman"/>
          <w:sz w:val="24"/>
          <w:szCs w:val="24"/>
        </w:rPr>
        <w:t xml:space="preserve"> or section </w:t>
      </w:r>
      <w:r w:rsidRPr="3F56B8CA" w:rsidR="00733F38">
        <w:rPr>
          <w:rFonts w:ascii="Times New Roman" w:hAnsi="Times New Roman" w:cs="Times New Roman"/>
          <w:sz w:val="24"/>
          <w:szCs w:val="24"/>
        </w:rPr>
        <w:t>2003 of the ARP,</w:t>
      </w:r>
      <w:r w:rsidRPr="3F56B8CA" w:rsidR="34E5C166">
        <w:rPr>
          <w:rFonts w:ascii="Times New Roman" w:hAnsi="Times New Roman" w:cs="Times New Roman"/>
          <w:sz w:val="24"/>
          <w:szCs w:val="24"/>
        </w:rPr>
        <w:t xml:space="preserve"> or was on Federal Student Aid’s Heightened Cash Monitoring (HCM) 1 or 2 list during any point of the institution’s fiscal year in which it expended any HEERF grant funds (</w:t>
      </w:r>
      <w:hyperlink r:id="rId9">
        <w:r w:rsidRPr="3F56B8CA" w:rsidR="421AEAE9">
          <w:rPr>
            <w:rStyle w:val="Hyperlink"/>
            <w:rFonts w:ascii="Times New Roman" w:hAnsi="Times New Roman" w:cs="Times New Roman"/>
            <w:sz w:val="24"/>
            <w:szCs w:val="24"/>
          </w:rPr>
          <w:t>https://studentaid.gov/data-center/school/hcm</w:t>
        </w:r>
      </w:hyperlink>
      <w:r w:rsidRPr="3F56B8CA" w:rsidR="34E5C166">
        <w:rPr>
          <w:rFonts w:ascii="Times New Roman" w:hAnsi="Times New Roman" w:cs="Times New Roman"/>
          <w:sz w:val="24"/>
          <w:szCs w:val="24"/>
        </w:rPr>
        <w:t>)</w:t>
      </w:r>
      <w:r w:rsidRPr="3F56B8CA" w:rsidR="421AEAE9">
        <w:rPr>
          <w:rFonts w:ascii="Times New Roman" w:hAnsi="Times New Roman" w:cs="Times New Roman"/>
          <w:sz w:val="24"/>
          <w:szCs w:val="24"/>
        </w:rPr>
        <w:t xml:space="preserve">. </w:t>
      </w:r>
      <w:r w:rsidRPr="3F56B8CA" w:rsidR="39260333">
        <w:rPr>
          <w:rFonts w:ascii="Times New Roman" w:hAnsi="Times New Roman" w:cs="Times New Roman"/>
          <w:sz w:val="24"/>
          <w:szCs w:val="24"/>
        </w:rPr>
        <w:t>The HEERF compliance audit must be conducted in accordance with Government Auditing Standards, issued by the Comptroller General of the United States, and the applicable audit guide developed by the Department’s Office of Inspector General.</w:t>
      </w:r>
      <w:r w:rsidRPr="3F56B8CA" w:rsidR="1E7719CC">
        <w:rPr>
          <w:rFonts w:ascii="Times New Roman" w:hAnsi="Times New Roman" w:cs="Times New Roman"/>
          <w:sz w:val="24"/>
          <w:szCs w:val="24"/>
        </w:rPr>
        <w:t xml:space="preserve"> </w:t>
      </w:r>
      <w:r w:rsidRPr="3F56B8CA" w:rsidR="5E862663">
        <w:rPr>
          <w:rFonts w:ascii="Times New Roman" w:hAnsi="Times New Roman" w:cs="Times New Roman"/>
          <w:sz w:val="24"/>
          <w:szCs w:val="24"/>
        </w:rPr>
        <w:t>To the extent practicable, the annual Title IV audit may be used to cover certain areas of the HEERF audit if separately auditing those areas would be duplicative.</w:t>
      </w:r>
      <w:r w:rsidRPr="3F56B8CA" w:rsidR="0010610E">
        <w:rPr>
          <w:rFonts w:ascii="Times New Roman" w:hAnsi="Times New Roman" w:cs="Times New Roman"/>
          <w:sz w:val="24"/>
          <w:szCs w:val="24"/>
        </w:rPr>
        <w:t xml:space="preserve"> </w:t>
      </w:r>
      <w:r w:rsidRPr="3F56B8CA" w:rsidR="00FF186F">
        <w:rPr>
          <w:rFonts w:ascii="Times New Roman" w:hAnsi="Times New Roman" w:cs="Times New Roman"/>
          <w:sz w:val="24"/>
          <w:szCs w:val="24"/>
        </w:rPr>
        <w:t xml:space="preserve">The Office of the Inspector General has published their audit guide available here: </w:t>
      </w:r>
      <w:hyperlink r:id="rId10">
        <w:r w:rsidRPr="3F56B8CA" w:rsidR="00FF186F">
          <w:rPr>
            <w:rStyle w:val="Hyperlink"/>
            <w:rFonts w:ascii="Times New Roman" w:hAnsi="Times New Roman" w:cs="Times New Roman"/>
            <w:sz w:val="24"/>
            <w:szCs w:val="24"/>
          </w:rPr>
          <w:t>https://www2.ed.gov/about/offices/list/oig/nonfed/proprietary.html</w:t>
        </w:r>
      </w:hyperlink>
      <w:r w:rsidRPr="3F56B8CA" w:rsidR="33760A08">
        <w:rPr>
          <w:rFonts w:ascii="Times New Roman" w:hAnsi="Times New Roman" w:cs="Times New Roman"/>
          <w:sz w:val="24"/>
          <w:szCs w:val="24"/>
        </w:rPr>
        <w:t>.</w:t>
      </w:r>
    </w:p>
    <w:p w:rsidRPr="00EA50AF" w:rsidR="002D0537" w:rsidP="002D0537" w:rsidRDefault="002D0537" w14:paraId="72FD6A2A" w14:textId="77777777">
      <w:pPr>
        <w:pStyle w:val="ListParagraph"/>
        <w:rPr>
          <w:rFonts w:ascii="Times New Roman" w:hAnsi="Times New Roman" w:cs="Times New Roman"/>
          <w:sz w:val="24"/>
          <w:szCs w:val="24"/>
        </w:rPr>
      </w:pPr>
    </w:p>
    <w:p w:rsidRPr="00106B04" w:rsidR="002D0537" w:rsidP="00106B04" w:rsidRDefault="002D0537" w14:paraId="7EDEB2EF" w14:textId="2AC559EF">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acknowledges it is under a continuing affirmative duty to inform the Department if Recipient is to close or terminate operations as an institution or merge with another institution. In such cases, Recipient must promptly notify in writing the assigned education program officer contact </w:t>
      </w:r>
      <w:r w:rsidRPr="3F56B8CA" w:rsidR="004E5FF2">
        <w:rPr>
          <w:rFonts w:ascii="Times New Roman" w:hAnsi="Times New Roman" w:cs="Times New Roman"/>
          <w:sz w:val="24"/>
          <w:szCs w:val="24"/>
        </w:rPr>
        <w:t>in Box 3 of the GAN</w:t>
      </w:r>
      <w:r w:rsidRPr="3F56B8CA">
        <w:rPr>
          <w:rFonts w:ascii="Times New Roman" w:hAnsi="Times New Roman" w:cs="Times New Roman"/>
          <w:sz w:val="24"/>
          <w:szCs w:val="24"/>
        </w:rPr>
        <w:t>.</w:t>
      </w:r>
      <w:r w:rsidRPr="3F56B8CA" w:rsidR="00106B04">
        <w:rPr>
          <w:rFonts w:ascii="Times New Roman" w:hAnsi="Times New Roman" w:cs="Times New Roman"/>
          <w:sz w:val="24"/>
          <w:szCs w:val="24"/>
        </w:rPr>
        <w:t xml:space="preserve"> </w:t>
      </w:r>
      <w:r w:rsidRPr="3F56B8CA" w:rsidR="003564F8">
        <w:rPr>
          <w:rFonts w:ascii="Times New Roman" w:hAnsi="Times New Roman" w:cs="Times New Roman"/>
          <w:sz w:val="24"/>
          <w:szCs w:val="24"/>
        </w:rPr>
        <w:t>Additionally, Recipient must promptly notify the assigned education program officer if the Recipient’s Authorized Representative changes.</w:t>
      </w:r>
    </w:p>
    <w:p w:rsidRPr="008071AC" w:rsidR="002D0537" w:rsidP="002D0537" w:rsidRDefault="002D0537" w14:paraId="40836765" w14:textId="77777777"/>
    <w:p w:rsidRPr="008071AC" w:rsidR="002D0537" w:rsidP="002D0537" w:rsidRDefault="002D0537" w14:paraId="0C226F2D" w14:textId="49E89CB0">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lastRenderedPageBreak/>
        <w:t>Recipient must cooperate with any examination of records with respect to the advanced funds by making records and authorized individuals available when requested, whether by (</w:t>
      </w:r>
      <w:r w:rsidRPr="3F56B8CA" w:rsidR="00535954">
        <w:rPr>
          <w:rFonts w:ascii="Times New Roman" w:hAnsi="Times New Roman" w:cs="Times New Roman"/>
          <w:sz w:val="24"/>
          <w:szCs w:val="24"/>
        </w:rPr>
        <w:t>a</w:t>
      </w:r>
      <w:r w:rsidRPr="3F56B8CA">
        <w:rPr>
          <w:rFonts w:ascii="Times New Roman" w:hAnsi="Times New Roman" w:cs="Times New Roman"/>
          <w:sz w:val="24"/>
          <w:szCs w:val="24"/>
        </w:rPr>
        <w:t>) the Department and/or its OIG; or (</w:t>
      </w:r>
      <w:r w:rsidRPr="3F56B8CA" w:rsidR="00535954">
        <w:rPr>
          <w:rFonts w:ascii="Times New Roman" w:hAnsi="Times New Roman" w:cs="Times New Roman"/>
          <w:sz w:val="24"/>
          <w:szCs w:val="24"/>
        </w:rPr>
        <w:t>b</w:t>
      </w:r>
      <w:r w:rsidRPr="3F56B8CA">
        <w:rPr>
          <w:rFonts w:ascii="Times New Roman" w:hAnsi="Times New Roman" w:cs="Times New Roman"/>
          <w:sz w:val="24"/>
          <w:szCs w:val="24"/>
        </w:rPr>
        <w:t xml:space="preserve">) any other </w:t>
      </w:r>
      <w:r w:rsidRPr="3F56B8CA" w:rsidR="00357EDF">
        <w:rPr>
          <w:rFonts w:ascii="Times New Roman" w:hAnsi="Times New Roman" w:cs="Times New Roman"/>
          <w:sz w:val="24"/>
          <w:szCs w:val="24"/>
        </w:rPr>
        <w:t>F</w:t>
      </w:r>
      <w:r w:rsidRPr="3F56B8CA">
        <w:rPr>
          <w:rFonts w:ascii="Times New Roman" w:hAnsi="Times New Roman" w:cs="Times New Roman"/>
          <w:sz w:val="24"/>
          <w:szCs w:val="24"/>
        </w:rPr>
        <w:t>ederal agency, commission, or department in the lawful exercise of its jurisdiction and authority. Recipient must retain all financial records, supporting documents, statistical records, and all other non-Federal entity records pertinent to a Federal award for a period of three years from the date of submission of the final expenditure report pursuant to 2 CFR § 200.33</w:t>
      </w:r>
      <w:r w:rsidRPr="3F56B8CA" w:rsidR="00BE0832">
        <w:rPr>
          <w:rFonts w:ascii="Times New Roman" w:hAnsi="Times New Roman" w:cs="Times New Roman"/>
          <w:sz w:val="24"/>
          <w:szCs w:val="24"/>
        </w:rPr>
        <w:t>4</w:t>
      </w:r>
      <w:r w:rsidRPr="3F56B8CA">
        <w:rPr>
          <w:rFonts w:ascii="Times New Roman" w:hAnsi="Times New Roman" w:cs="Times New Roman"/>
          <w:sz w:val="24"/>
          <w:szCs w:val="24"/>
        </w:rPr>
        <w:t>.</w:t>
      </w:r>
    </w:p>
    <w:p w:rsidRPr="008071AC" w:rsidR="002D0537" w:rsidP="002D0537" w:rsidRDefault="002D0537" w14:paraId="200FD0E4" w14:textId="77777777">
      <w:pPr>
        <w:pStyle w:val="ListParagraph"/>
        <w:rPr>
          <w:rFonts w:ascii="Times New Roman" w:hAnsi="Times New Roman" w:cs="Times New Roman"/>
          <w:sz w:val="24"/>
          <w:szCs w:val="24"/>
        </w:rPr>
      </w:pPr>
    </w:p>
    <w:p w:rsidRPr="008071AC" w:rsidR="002D0537" w:rsidP="002D0537" w:rsidRDefault="002D0537" w14:paraId="19CD6F81" w14:textId="51AFC1B2">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 xml:space="preserve">Recipient acknowledges that failure to comply with this </w:t>
      </w:r>
      <w:r w:rsidRPr="3F56B8CA" w:rsidR="00DA5ADF">
        <w:rPr>
          <w:rFonts w:ascii="Times New Roman" w:hAnsi="Times New Roman" w:cs="Times New Roman"/>
          <w:sz w:val="24"/>
          <w:szCs w:val="24"/>
        </w:rPr>
        <w:t xml:space="preserve">Certification and </w:t>
      </w:r>
      <w:r w:rsidRPr="3F56B8CA">
        <w:rPr>
          <w:rFonts w:ascii="Times New Roman" w:hAnsi="Times New Roman" w:cs="Times New Roman"/>
          <w:sz w:val="24"/>
          <w:szCs w:val="24"/>
        </w:rPr>
        <w:t>Agreement, its terms and conditions, and/or all relevant provisions and requirements of the C</w:t>
      </w:r>
      <w:r w:rsidRPr="3F56B8CA" w:rsidR="000F6282">
        <w:rPr>
          <w:rFonts w:ascii="Times New Roman" w:hAnsi="Times New Roman" w:cs="Times New Roman"/>
          <w:sz w:val="24"/>
          <w:szCs w:val="24"/>
        </w:rPr>
        <w:t>RRSAA</w:t>
      </w:r>
      <w:r w:rsidRPr="3F56B8CA">
        <w:rPr>
          <w:rFonts w:ascii="Times New Roman" w:hAnsi="Times New Roman" w:cs="Times New Roman"/>
          <w:sz w:val="24"/>
          <w:szCs w:val="24"/>
        </w:rPr>
        <w:t xml:space="preserve"> or </w:t>
      </w:r>
      <w:r w:rsidRPr="3F56B8CA" w:rsidR="006A07A0">
        <w:rPr>
          <w:rFonts w:ascii="Times New Roman" w:hAnsi="Times New Roman" w:cs="Times New Roman"/>
          <w:sz w:val="24"/>
          <w:szCs w:val="24"/>
        </w:rPr>
        <w:t xml:space="preserve">ARP </w:t>
      </w:r>
      <w:r w:rsidRPr="3F56B8CA">
        <w:rPr>
          <w:rFonts w:ascii="Times New Roman" w:hAnsi="Times New Roman" w:cs="Times New Roman"/>
          <w:sz w:val="24"/>
          <w:szCs w:val="24"/>
        </w:rPr>
        <w:t xml:space="preserve">any other applicable law may result in Recipient’s liability under the False Claims Act, 31 USC § 3729, et seq.; OMB Guidelines to Agencies on Governmentwide Debarment and Suspension (Nonprocurement) in 2 CFR part 180, as adopted and amended as regulations of the Department in 2 CFR part 3485; 18 USC § 1001, as appropriate; and all of the laws and regulations referenced </w:t>
      </w:r>
      <w:r w:rsidRPr="3F56B8CA" w:rsidR="00ED15F8">
        <w:rPr>
          <w:rFonts w:ascii="Times New Roman" w:hAnsi="Times New Roman" w:cs="Times New Roman"/>
          <w:sz w:val="24"/>
          <w:szCs w:val="24"/>
        </w:rPr>
        <w:t xml:space="preserve">in the “Applicable Law” section of this </w:t>
      </w:r>
      <w:r w:rsidRPr="3F56B8CA" w:rsidR="00DA5ADF">
        <w:rPr>
          <w:rFonts w:ascii="Times New Roman" w:hAnsi="Times New Roman" w:cs="Times New Roman"/>
          <w:sz w:val="24"/>
          <w:szCs w:val="24"/>
        </w:rPr>
        <w:t xml:space="preserve">Certification and </w:t>
      </w:r>
      <w:r w:rsidRPr="3F56B8CA" w:rsidR="00066E30">
        <w:rPr>
          <w:rFonts w:ascii="Times New Roman" w:hAnsi="Times New Roman" w:cs="Times New Roman"/>
          <w:sz w:val="24"/>
          <w:szCs w:val="24"/>
        </w:rPr>
        <w:t>Agreement</w:t>
      </w:r>
      <w:r w:rsidRPr="3F56B8CA" w:rsidR="00ED15F8">
        <w:rPr>
          <w:rFonts w:ascii="Times New Roman" w:hAnsi="Times New Roman" w:cs="Times New Roman"/>
          <w:sz w:val="24"/>
          <w:szCs w:val="24"/>
        </w:rPr>
        <w:t>, below</w:t>
      </w:r>
      <w:r w:rsidRPr="3F56B8CA" w:rsidR="007A2F70">
        <w:rPr>
          <w:rFonts w:ascii="Times New Roman" w:hAnsi="Times New Roman" w:cs="Times New Roman"/>
          <w:sz w:val="24"/>
          <w:szCs w:val="24"/>
        </w:rPr>
        <w:t>.</w:t>
      </w:r>
      <w:r>
        <w:br/>
      </w:r>
    </w:p>
    <w:p w:rsidRPr="008071AC" w:rsidR="002D0537" w:rsidP="002D0537" w:rsidRDefault="002D0537" w14:paraId="793B75EF" w14:textId="77777777">
      <w:r w:rsidRPr="008071AC">
        <w:rPr>
          <w:b/>
          <w:bCs/>
        </w:rPr>
        <w:t>Applicable Law:</w:t>
      </w:r>
    </w:p>
    <w:p w:rsidRPr="008071AC" w:rsidR="002D0537" w:rsidP="002D0537" w:rsidRDefault="002D0537" w14:paraId="79285C5D" w14:textId="77777777"/>
    <w:p w:rsidRPr="008071AC" w:rsidR="002D0537" w:rsidP="002D0537" w:rsidRDefault="002D0537" w14:paraId="1C6C5672" w14:textId="14C710AE">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Recipient must comply with all applicable assurances in OMB Standard Forms (SF) SF-424B and SF-424D (Assurances for Non-Construction and Assurances for Construction Programs), including the assurances relating to the legal authority to apply for assistance; access to records; conflict of interest; nondiscrimination; Hatch Act provisions; labor standards; and the general agreement to comply with all applicable Federal laws, executive orders, and regulations.</w:t>
      </w:r>
    </w:p>
    <w:p w:rsidRPr="008071AC" w:rsidR="002D0537" w:rsidP="002D0537" w:rsidRDefault="002D0537" w14:paraId="033D143B" w14:textId="77777777">
      <w:pPr>
        <w:pStyle w:val="ListParagraph"/>
        <w:rPr>
          <w:rFonts w:ascii="Times New Roman" w:hAnsi="Times New Roman" w:cs="Times New Roman"/>
          <w:sz w:val="24"/>
          <w:szCs w:val="24"/>
        </w:rPr>
      </w:pPr>
    </w:p>
    <w:p w:rsidRPr="008071AC" w:rsidR="002D0537" w:rsidP="002D0537" w:rsidRDefault="002D0537" w14:paraId="593DD37B" w14:textId="77777777">
      <w:pPr>
        <w:pStyle w:val="ListParagraph"/>
        <w:numPr>
          <w:ilvl w:val="0"/>
          <w:numId w:val="1"/>
        </w:numPr>
        <w:rPr>
          <w:rFonts w:ascii="Times New Roman" w:hAnsi="Times New Roman" w:cs="Times New Roman"/>
          <w:sz w:val="24"/>
          <w:szCs w:val="24"/>
        </w:rPr>
      </w:pPr>
      <w:r w:rsidRPr="3F56B8CA">
        <w:rPr>
          <w:rFonts w:ascii="Times New Roman" w:hAnsi="Times New Roman" w:cs="Times New Roman"/>
          <w:sz w:val="24"/>
          <w:szCs w:val="24"/>
        </w:rPr>
        <w:t>Recipient certifies that 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supplementing of Federal grants under this program; Recipient must complete and submit Standard Form-LLL, “Disclosure Form to Report Lobbying,” when required (34 CFR part 82, Appendix B).</w:t>
      </w:r>
    </w:p>
    <w:p w:rsidRPr="008071AC" w:rsidR="002D0537" w:rsidP="002D0537" w:rsidRDefault="002D0537" w14:paraId="33E6EA6E" w14:textId="77777777">
      <w:pPr>
        <w:pStyle w:val="ListParagraph"/>
        <w:rPr>
          <w:rFonts w:ascii="Times New Roman" w:hAnsi="Times New Roman" w:cs="Times New Roman"/>
          <w:sz w:val="24"/>
          <w:szCs w:val="24"/>
        </w:rPr>
      </w:pPr>
    </w:p>
    <w:p w:rsidRPr="00732A9B" w:rsidR="00C42FF1" w:rsidP="0004127A" w:rsidRDefault="002D0537" w14:paraId="6ED78A1D" w14:textId="293BD974">
      <w:pPr>
        <w:pStyle w:val="ListParagraph"/>
        <w:numPr>
          <w:ilvl w:val="0"/>
          <w:numId w:val="1"/>
        </w:numPr>
        <w:rPr>
          <w:sz w:val="24"/>
          <w:szCs w:val="24"/>
        </w:rPr>
      </w:pPr>
      <w:r w:rsidRPr="3F56B8CA">
        <w:rPr>
          <w:rFonts w:ascii="Times New Roman" w:hAnsi="Times New Roman" w:cs="Times New Roman"/>
          <w:sz w:val="24"/>
          <w:szCs w:val="24"/>
        </w:rPr>
        <w:t xml:space="preserve">Recipient must comply with the provisions of all applicable acts, regulations and assurances; the following provisions of </w:t>
      </w:r>
      <w:r w:rsidRPr="3F56B8CA">
        <w:rPr>
          <w:rFonts w:ascii="Times New Roman" w:hAnsi="Times New Roman" w:cs="Times New Roman"/>
          <w:i/>
          <w:iCs/>
          <w:sz w:val="24"/>
          <w:szCs w:val="24"/>
        </w:rPr>
        <w:t>Education Department General Administrative Regulations</w:t>
      </w:r>
      <w:r w:rsidRPr="3F56B8CA">
        <w:rPr>
          <w:rFonts w:ascii="Times New Roman" w:hAnsi="Times New Roman" w:cs="Times New Roman"/>
          <w:sz w:val="24"/>
          <w:szCs w:val="24"/>
        </w:rPr>
        <w:t xml:space="preserve"> (EDGAR) 34 CFR parts 75, 77, 81, 82, 84, 86, 97, 98, and 99; the </w:t>
      </w:r>
      <w:r w:rsidRPr="3F56B8CA">
        <w:rPr>
          <w:rFonts w:ascii="Times New Roman" w:hAnsi="Times New Roman" w:cs="Times New Roman"/>
          <w:i/>
          <w:iCs/>
          <w:sz w:val="24"/>
          <w:szCs w:val="24"/>
        </w:rPr>
        <w:t>OMB Guidelines to Agencies on Governmentwide Debarment and Suspension (Nonprocurement)</w:t>
      </w:r>
      <w:r w:rsidRPr="3F56B8CA">
        <w:rPr>
          <w:rFonts w:ascii="Times New Roman" w:hAnsi="Times New Roman" w:cs="Times New Roman"/>
          <w:sz w:val="24"/>
          <w:szCs w:val="24"/>
        </w:rPr>
        <w:t xml:space="preserve"> in 2 CFR part 180, as adopted and amended as regulations of the Department in 2 CFR part 3485; and </w:t>
      </w:r>
      <w:r w:rsidRPr="3F56B8CA" w:rsidR="004A3482">
        <w:rPr>
          <w:rFonts w:ascii="Times New Roman" w:hAnsi="Times New Roman" w:cs="Times New Roman"/>
          <w:sz w:val="24"/>
          <w:szCs w:val="24"/>
        </w:rPr>
        <w:t xml:space="preserve">Subparts A through E of </w:t>
      </w:r>
      <w:r w:rsidRPr="3F56B8CA">
        <w:rPr>
          <w:rFonts w:ascii="Times New Roman" w:hAnsi="Times New Roman" w:cs="Times New Roman"/>
          <w:sz w:val="24"/>
          <w:szCs w:val="24"/>
        </w:rPr>
        <w:t xml:space="preserve">the </w:t>
      </w:r>
      <w:r w:rsidRPr="3F56B8CA">
        <w:rPr>
          <w:rFonts w:ascii="Times New Roman" w:hAnsi="Times New Roman" w:cs="Times New Roman"/>
          <w:i/>
          <w:iCs/>
          <w:sz w:val="24"/>
          <w:szCs w:val="24"/>
        </w:rPr>
        <w:t>Uniform Administrative Requirements, Cost Principles, and Audit Requirements for Federal Awards</w:t>
      </w:r>
      <w:r w:rsidRPr="3F56B8CA">
        <w:rPr>
          <w:rFonts w:ascii="Times New Roman" w:hAnsi="Times New Roman" w:cs="Times New Roman"/>
          <w:sz w:val="24"/>
          <w:szCs w:val="24"/>
        </w:rPr>
        <w:t xml:space="preserve"> in 2 CFR part 200, as adopted and amended as regulations of the Department in 2 CFR part 3474.</w:t>
      </w:r>
    </w:p>
    <w:p w:rsidRPr="00732A9B" w:rsidR="00732A9B" w:rsidP="00732A9B" w:rsidRDefault="00732A9B" w14:paraId="645F4A2D" w14:textId="77777777">
      <w:pPr>
        <w:pStyle w:val="ListParagraph"/>
        <w:rPr>
          <w:sz w:val="24"/>
          <w:szCs w:val="24"/>
        </w:rPr>
      </w:pPr>
    </w:p>
    <w:p w:rsidR="00FB03B3" w:rsidP="00FB03B3" w:rsidRDefault="00FB03B3" w14:paraId="6F52EC54" w14:textId="2205AB2A"/>
    <w:p w:rsidR="00EA799C" w:rsidP="00FB03B3" w:rsidRDefault="00EA799C" w14:paraId="4E8425FA" w14:textId="3EB1B8BE"/>
    <w:p w:rsidR="00EA799C" w:rsidP="00FB03B3" w:rsidRDefault="00EA799C" w14:paraId="43093175" w14:textId="52BB2693"/>
    <w:tbl>
      <w:tblPr>
        <w:tblStyle w:val="TableGrid"/>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9314"/>
      </w:tblGrid>
      <w:tr w:rsidRPr="008071AC" w:rsidR="00FB03B3" w:rsidTr="00A1448E" w14:paraId="31F84689" w14:textId="77777777">
        <w:tc>
          <w:tcPr>
            <w:tcW w:w="9314" w:type="dxa"/>
          </w:tcPr>
          <w:p w:rsidRPr="008F5AD0" w:rsidR="00FB03B3" w:rsidP="00412EE8" w:rsidRDefault="00FB03B3" w14:paraId="5B4152CB" w14:textId="77777777">
            <w:pPr>
              <w:spacing w:before="120" w:after="120"/>
              <w:rPr>
                <w:b/>
                <w:bCs/>
              </w:rPr>
            </w:pPr>
            <w:r w:rsidRPr="008F5AD0">
              <w:rPr>
                <w:b/>
                <w:bCs/>
              </w:rPr>
              <w:lastRenderedPageBreak/>
              <w:t>Institution Name: _________________________________________</w:t>
            </w:r>
          </w:p>
          <w:p w:rsidRPr="008F5AD0" w:rsidR="00FB03B3" w:rsidP="00412EE8" w:rsidRDefault="00FB03B3" w14:paraId="74120E62" w14:textId="77777777">
            <w:pPr>
              <w:spacing w:before="120" w:after="120"/>
              <w:rPr>
                <w:b/>
                <w:bCs/>
              </w:rPr>
            </w:pPr>
            <w:r w:rsidRPr="008F5AD0">
              <w:rPr>
                <w:b/>
                <w:bCs/>
              </w:rPr>
              <w:t>Authorized Representative (typed name)</w:t>
            </w:r>
            <w:r>
              <w:rPr>
                <w:b/>
                <w:bCs/>
              </w:rPr>
              <w:t xml:space="preserve">: </w:t>
            </w:r>
            <w:r w:rsidRPr="008F5AD0">
              <w:rPr>
                <w:b/>
                <w:bCs/>
              </w:rPr>
              <w:t>______________________________________</w:t>
            </w:r>
          </w:p>
          <w:p w:rsidRPr="008F5AD0" w:rsidR="00FB03B3" w:rsidP="00412EE8" w:rsidRDefault="00FB03B3" w14:paraId="73BEC13B" w14:textId="77777777">
            <w:pPr>
              <w:spacing w:before="120" w:after="120"/>
              <w:rPr>
                <w:b/>
                <w:bCs/>
              </w:rPr>
            </w:pPr>
            <w:r w:rsidRPr="008F5AD0">
              <w:rPr>
                <w:b/>
                <w:bCs/>
              </w:rPr>
              <w:t>Authorized Representative Title: _________________________________________</w:t>
            </w:r>
          </w:p>
          <w:p w:rsidRPr="008F5AD0" w:rsidR="00FB03B3" w:rsidP="00412EE8" w:rsidRDefault="00FB03B3" w14:paraId="7807E98B" w14:textId="77777777">
            <w:pPr>
              <w:spacing w:before="120" w:after="120"/>
              <w:rPr>
                <w:b/>
                <w:bCs/>
              </w:rPr>
            </w:pPr>
            <w:r w:rsidRPr="008F5AD0">
              <w:rPr>
                <w:b/>
                <w:bCs/>
              </w:rPr>
              <w:t>DUNS Number: _________________________________________</w:t>
            </w:r>
          </w:p>
          <w:p w:rsidRPr="008F5AD0" w:rsidR="00FB03B3" w:rsidP="00412EE8" w:rsidRDefault="00FB03B3" w14:paraId="6297761A" w14:textId="77777777">
            <w:pPr>
              <w:spacing w:before="120" w:after="120"/>
              <w:rPr>
                <w:b/>
                <w:bCs/>
              </w:rPr>
            </w:pPr>
            <w:r w:rsidRPr="008F5AD0">
              <w:rPr>
                <w:b/>
                <w:bCs/>
              </w:rPr>
              <w:t>OPE ID: _________________________________________</w:t>
            </w:r>
          </w:p>
          <w:p w:rsidRPr="008071AC" w:rsidR="00FB03B3" w:rsidP="00412EE8" w:rsidRDefault="00FB03B3" w14:paraId="679A9FFB" w14:textId="77777777">
            <w:pPr>
              <w:spacing w:before="120" w:after="120"/>
              <w:rPr>
                <w:b/>
                <w:bCs/>
              </w:rPr>
            </w:pPr>
            <w:r w:rsidRPr="008F5AD0">
              <w:rPr>
                <w:b/>
                <w:bCs/>
              </w:rPr>
              <w:t>Date: _________________________________________</w:t>
            </w:r>
          </w:p>
        </w:tc>
      </w:tr>
    </w:tbl>
    <w:p w:rsidRPr="008071AC" w:rsidR="00FB03B3" w:rsidP="00FB03B3" w:rsidRDefault="00FB03B3" w14:paraId="1CB6D442" w14:textId="77777777">
      <w:pPr>
        <w:rPr>
          <w:b/>
          <w:bCs/>
        </w:rPr>
      </w:pPr>
    </w:p>
    <w:p w:rsidRPr="00080908" w:rsidR="00FB03B3" w:rsidP="00FB03B3" w:rsidRDefault="00FB03B3" w14:paraId="2CF99D54" w14:textId="77777777">
      <w:pPr>
        <w:rPr>
          <w:b/>
          <w:bCs/>
        </w:rPr>
      </w:pPr>
      <w:r w:rsidRPr="008071AC">
        <w:rPr>
          <w:b/>
          <w:bCs/>
        </w:rPr>
        <w:t>Paperwork Burden Statem</w:t>
      </w:r>
      <w:r w:rsidRPr="00080908">
        <w:rPr>
          <w:b/>
          <w:bCs/>
        </w:rPr>
        <w:t>ent</w:t>
      </w:r>
    </w:p>
    <w:p w:rsidR="00FB03B3" w:rsidP="00FB03B3" w:rsidRDefault="00FB03B3" w14:paraId="7F155F93" w14:textId="71109198">
      <w:r w:rsidRPr="00080908">
        <w:t xml:space="preserve">According to the Paperwork Reduction Act of 1995, no persons are required to respond to a collection of information unless such collection displays a valid OMB control number. The valid OMB control number for this information collection is </w:t>
      </w:r>
      <w:r w:rsidRPr="00DF5FB6">
        <w:rPr>
          <w:highlight w:val="yellow"/>
        </w:rPr>
        <w:t>1840-0852</w:t>
      </w:r>
      <w:r w:rsidRPr="00080908">
        <w:t>. Public reporting burden for this collection of information is estimated to average 5 hours per response, including time for reviewing instructions, searching existing data sources, gathering, and maintaining the data needed, and completing and reviewing the collection of information. The obligation to respond to this collection is required to obtain or retain</w:t>
      </w:r>
      <w:r w:rsidR="007C6CD3">
        <w:t xml:space="preserve"> a</w:t>
      </w:r>
      <w:r w:rsidRPr="00080908">
        <w:t xml:space="preserve"> benefit</w:t>
      </w:r>
      <w:r w:rsidRPr="00080908">
        <w:rPr>
          <w:i/>
          <w:iCs/>
        </w:rPr>
        <w:t xml:space="preserve"> </w:t>
      </w:r>
      <w:r w:rsidRPr="00080908">
        <w:t>(</w:t>
      </w:r>
      <w:r w:rsidRPr="00CF111C" w:rsidR="00ED5CA4">
        <w:t>American Rescue Plan Act of 2021 (Pub. L. 117-2)</w:t>
      </w:r>
      <w:r w:rsidRPr="00080908">
        <w:t xml:space="preserve">). If you have any comments concerning the accuracy of the time estimate, suggestions for improving this individual collection, or if you have comments or concerns regarding the status of your individual form, </w:t>
      </w:r>
      <w:proofErr w:type="gramStart"/>
      <w:r w:rsidRPr="00080908">
        <w:t>application</w:t>
      </w:r>
      <w:proofErr w:type="gramEnd"/>
      <w:r w:rsidRPr="00080908">
        <w:t xml:space="preserve"> or survey, please contact Karen Epps, 400 Maryland Avenue, SW. Washington, D.C. 20202 directly.</w:t>
      </w:r>
    </w:p>
    <w:p w:rsidR="00FB03B3" w:rsidP="00FB03B3" w:rsidRDefault="00FB03B3" w14:paraId="72009637" w14:textId="77777777"/>
    <w:p w:rsidRPr="00DF5FB6" w:rsidR="00FB03B3" w:rsidP="00FB03B3" w:rsidRDefault="00FB03B3" w14:paraId="1B8FBA16" w14:textId="77777777">
      <w:pPr>
        <w:jc w:val="right"/>
        <w:rPr>
          <w:highlight w:val="yellow"/>
        </w:rPr>
      </w:pPr>
      <w:r w:rsidRPr="00DF5FB6">
        <w:rPr>
          <w:highlight w:val="yellow"/>
        </w:rPr>
        <w:t>OMB Number: 1840-0852</w:t>
      </w:r>
    </w:p>
    <w:p w:rsidRPr="00462722" w:rsidR="00FB03B3" w:rsidP="00FB03B3" w:rsidRDefault="00FB03B3" w14:paraId="73E2AC70" w14:textId="77777777">
      <w:pPr>
        <w:jc w:val="right"/>
      </w:pPr>
      <w:r w:rsidRPr="00DF5FB6">
        <w:rPr>
          <w:highlight w:val="yellow"/>
        </w:rPr>
        <w:t>Expiration Date: 7/31/2021</w:t>
      </w:r>
    </w:p>
    <w:p w:rsidRPr="00732A9B" w:rsidR="00732A9B" w:rsidP="00732A9B" w:rsidRDefault="00732A9B" w14:paraId="7811F7E0" w14:textId="77777777"/>
    <w:sectPr w:rsidRPr="00732A9B" w:rsidR="00732A9B" w:rsidSect="006A1E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D6E6" w14:textId="77777777" w:rsidR="0080347A" w:rsidRDefault="0080347A" w:rsidP="00462722">
      <w:r>
        <w:separator/>
      </w:r>
    </w:p>
    <w:p w14:paraId="60A0FBB0" w14:textId="77777777" w:rsidR="0080347A" w:rsidRDefault="0080347A"/>
  </w:endnote>
  <w:endnote w:type="continuationSeparator" w:id="0">
    <w:p w14:paraId="47AB6AEE" w14:textId="77777777" w:rsidR="0080347A" w:rsidRDefault="0080347A" w:rsidP="00462722">
      <w:r>
        <w:continuationSeparator/>
      </w:r>
    </w:p>
    <w:p w14:paraId="16320B40" w14:textId="77777777" w:rsidR="0080347A" w:rsidRDefault="0080347A"/>
  </w:endnote>
  <w:endnote w:type="continuationNotice" w:id="1">
    <w:p w14:paraId="545CA51D" w14:textId="77777777" w:rsidR="0080347A" w:rsidRDefault="0080347A"/>
    <w:p w14:paraId="0137307E" w14:textId="77777777" w:rsidR="0080347A" w:rsidRDefault="00803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A528" w14:textId="77777777" w:rsidR="0080347A" w:rsidRDefault="0080347A" w:rsidP="00462722">
      <w:r>
        <w:separator/>
      </w:r>
    </w:p>
    <w:p w14:paraId="1E54EA1E" w14:textId="77777777" w:rsidR="0080347A" w:rsidRDefault="0080347A"/>
  </w:footnote>
  <w:footnote w:type="continuationSeparator" w:id="0">
    <w:p w14:paraId="16258DB0" w14:textId="77777777" w:rsidR="0080347A" w:rsidRDefault="0080347A" w:rsidP="00462722">
      <w:r>
        <w:continuationSeparator/>
      </w:r>
    </w:p>
    <w:p w14:paraId="39B94B11" w14:textId="77777777" w:rsidR="0080347A" w:rsidRDefault="0080347A"/>
  </w:footnote>
  <w:footnote w:type="continuationNotice" w:id="1">
    <w:p w14:paraId="49DE5C11" w14:textId="77777777" w:rsidR="0080347A" w:rsidRDefault="0080347A"/>
    <w:p w14:paraId="727EE605" w14:textId="77777777" w:rsidR="0080347A" w:rsidRDefault="008034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7DA2" w14:textId="1B2C4BC1" w:rsidR="00462722" w:rsidRDefault="00462722" w:rsidP="00835BF5">
    <w:pPr>
      <w:pStyle w:val="Header"/>
      <w:jc w:val="right"/>
    </w:pPr>
    <w:r>
      <w:t xml:space="preserve">Proprietary Institution Grant Funds for Students– Page </w:t>
    </w:r>
    <w:r>
      <w:fldChar w:fldCharType="begin"/>
    </w:r>
    <w:r>
      <w:instrText xml:space="preserve"> PAGE   \* MERGEFORMAT </w:instrText>
    </w:r>
    <w:r>
      <w:fldChar w:fldCharType="separate"/>
    </w:r>
    <w:r>
      <w:rPr>
        <w:noProof/>
      </w:rPr>
      <w:t>1</w:t>
    </w:r>
    <w:r>
      <w:rPr>
        <w:noProof/>
      </w:rPr>
      <w:fldChar w:fldCharType="end"/>
    </w:r>
  </w:p>
  <w:p w14:paraId="5B3BA00F" w14:textId="77777777" w:rsidR="002A0428" w:rsidRDefault="002A0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F53EC5"/>
    <w:multiLevelType w:val="hybridMultilevel"/>
    <w:tmpl w:val="3404E6CA"/>
    <w:lvl w:ilvl="0" w:tplc="89227656">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22"/>
    <w:rsid w:val="00004249"/>
    <w:rsid w:val="00005407"/>
    <w:rsid w:val="00005D90"/>
    <w:rsid w:val="00007EF9"/>
    <w:rsid w:val="00012F84"/>
    <w:rsid w:val="0002000E"/>
    <w:rsid w:val="00021FB8"/>
    <w:rsid w:val="0002400A"/>
    <w:rsid w:val="0002720E"/>
    <w:rsid w:val="00032941"/>
    <w:rsid w:val="00040C44"/>
    <w:rsid w:val="0004127A"/>
    <w:rsid w:val="000435C2"/>
    <w:rsid w:val="00051A3F"/>
    <w:rsid w:val="000532AF"/>
    <w:rsid w:val="000553C1"/>
    <w:rsid w:val="000603B8"/>
    <w:rsid w:val="000643AD"/>
    <w:rsid w:val="00065E84"/>
    <w:rsid w:val="00066E30"/>
    <w:rsid w:val="000713B0"/>
    <w:rsid w:val="00075891"/>
    <w:rsid w:val="00076842"/>
    <w:rsid w:val="00077FA7"/>
    <w:rsid w:val="0008202A"/>
    <w:rsid w:val="00091643"/>
    <w:rsid w:val="00091D0B"/>
    <w:rsid w:val="000A2FC0"/>
    <w:rsid w:val="000A7C4E"/>
    <w:rsid w:val="000B0D95"/>
    <w:rsid w:val="000B2E38"/>
    <w:rsid w:val="000B484F"/>
    <w:rsid w:val="000B510D"/>
    <w:rsid w:val="000B6E67"/>
    <w:rsid w:val="000C0D26"/>
    <w:rsid w:val="000C1DEF"/>
    <w:rsid w:val="000C3CD7"/>
    <w:rsid w:val="000C6B1A"/>
    <w:rsid w:val="000D583D"/>
    <w:rsid w:val="000D79F7"/>
    <w:rsid w:val="000E0F6E"/>
    <w:rsid w:val="000E1ABE"/>
    <w:rsid w:val="000F048E"/>
    <w:rsid w:val="000F33F4"/>
    <w:rsid w:val="000F59AA"/>
    <w:rsid w:val="000F6282"/>
    <w:rsid w:val="001014B7"/>
    <w:rsid w:val="001016BA"/>
    <w:rsid w:val="0010261E"/>
    <w:rsid w:val="0010610E"/>
    <w:rsid w:val="0010684A"/>
    <w:rsid w:val="00106B04"/>
    <w:rsid w:val="0011307C"/>
    <w:rsid w:val="00116CC2"/>
    <w:rsid w:val="00117062"/>
    <w:rsid w:val="001204A8"/>
    <w:rsid w:val="00120C7D"/>
    <w:rsid w:val="001256C0"/>
    <w:rsid w:val="00127A2B"/>
    <w:rsid w:val="00132E56"/>
    <w:rsid w:val="0013504C"/>
    <w:rsid w:val="001366D1"/>
    <w:rsid w:val="001372CB"/>
    <w:rsid w:val="00137836"/>
    <w:rsid w:val="0014159C"/>
    <w:rsid w:val="00144309"/>
    <w:rsid w:val="00152FEC"/>
    <w:rsid w:val="00153AB4"/>
    <w:rsid w:val="00165CA9"/>
    <w:rsid w:val="0016682F"/>
    <w:rsid w:val="001674D6"/>
    <w:rsid w:val="00167C3B"/>
    <w:rsid w:val="00167DAD"/>
    <w:rsid w:val="0018065C"/>
    <w:rsid w:val="00193197"/>
    <w:rsid w:val="0019470C"/>
    <w:rsid w:val="001A3F84"/>
    <w:rsid w:val="001A5B72"/>
    <w:rsid w:val="001A5F90"/>
    <w:rsid w:val="001B727C"/>
    <w:rsid w:val="001C1BA3"/>
    <w:rsid w:val="001C2180"/>
    <w:rsid w:val="001C33C9"/>
    <w:rsid w:val="001C44B0"/>
    <w:rsid w:val="001C6679"/>
    <w:rsid w:val="001D4AD4"/>
    <w:rsid w:val="001E0D32"/>
    <w:rsid w:val="001E4B1F"/>
    <w:rsid w:val="001E538F"/>
    <w:rsid w:val="001E698E"/>
    <w:rsid w:val="00202CD4"/>
    <w:rsid w:val="00204BFD"/>
    <w:rsid w:val="002202D5"/>
    <w:rsid w:val="00222F87"/>
    <w:rsid w:val="00223074"/>
    <w:rsid w:val="00224499"/>
    <w:rsid w:val="002261CF"/>
    <w:rsid w:val="00242031"/>
    <w:rsid w:val="00242670"/>
    <w:rsid w:val="0024331C"/>
    <w:rsid w:val="00247BEC"/>
    <w:rsid w:val="00251EAE"/>
    <w:rsid w:val="00253831"/>
    <w:rsid w:val="0025717E"/>
    <w:rsid w:val="002604BF"/>
    <w:rsid w:val="00263EDF"/>
    <w:rsid w:val="00265158"/>
    <w:rsid w:val="00270293"/>
    <w:rsid w:val="00270934"/>
    <w:rsid w:val="00276BA7"/>
    <w:rsid w:val="00283338"/>
    <w:rsid w:val="002866FD"/>
    <w:rsid w:val="00292ACC"/>
    <w:rsid w:val="00294289"/>
    <w:rsid w:val="002A0428"/>
    <w:rsid w:val="002A272A"/>
    <w:rsid w:val="002A33C5"/>
    <w:rsid w:val="002A3B88"/>
    <w:rsid w:val="002A6F26"/>
    <w:rsid w:val="002B1097"/>
    <w:rsid w:val="002B5B03"/>
    <w:rsid w:val="002C1369"/>
    <w:rsid w:val="002C1A82"/>
    <w:rsid w:val="002C21E9"/>
    <w:rsid w:val="002D0537"/>
    <w:rsid w:val="002D2275"/>
    <w:rsid w:val="002D5625"/>
    <w:rsid w:val="002E0080"/>
    <w:rsid w:val="002E05E9"/>
    <w:rsid w:val="002E274E"/>
    <w:rsid w:val="002E2F25"/>
    <w:rsid w:val="002E328D"/>
    <w:rsid w:val="002F0F94"/>
    <w:rsid w:val="00304D14"/>
    <w:rsid w:val="00305902"/>
    <w:rsid w:val="00307E6A"/>
    <w:rsid w:val="003125EC"/>
    <w:rsid w:val="00316DF1"/>
    <w:rsid w:val="003172F6"/>
    <w:rsid w:val="0032350C"/>
    <w:rsid w:val="00332BCF"/>
    <w:rsid w:val="003376D1"/>
    <w:rsid w:val="003471AC"/>
    <w:rsid w:val="00355ED7"/>
    <w:rsid w:val="003564F8"/>
    <w:rsid w:val="003567EF"/>
    <w:rsid w:val="0035744A"/>
    <w:rsid w:val="00357EDF"/>
    <w:rsid w:val="00361428"/>
    <w:rsid w:val="0036642E"/>
    <w:rsid w:val="00373762"/>
    <w:rsid w:val="00380987"/>
    <w:rsid w:val="00381F16"/>
    <w:rsid w:val="00383EB1"/>
    <w:rsid w:val="003857D4"/>
    <w:rsid w:val="003870C3"/>
    <w:rsid w:val="00395153"/>
    <w:rsid w:val="00396F9C"/>
    <w:rsid w:val="003A06E8"/>
    <w:rsid w:val="003A4491"/>
    <w:rsid w:val="003B6DCA"/>
    <w:rsid w:val="003C4133"/>
    <w:rsid w:val="003D4C9E"/>
    <w:rsid w:val="003D5D71"/>
    <w:rsid w:val="003D699D"/>
    <w:rsid w:val="003E32A9"/>
    <w:rsid w:val="003E4B94"/>
    <w:rsid w:val="003F4E5C"/>
    <w:rsid w:val="003F52B2"/>
    <w:rsid w:val="003F5544"/>
    <w:rsid w:val="00410F3B"/>
    <w:rsid w:val="004132A6"/>
    <w:rsid w:val="004177F5"/>
    <w:rsid w:val="00426B41"/>
    <w:rsid w:val="0042730E"/>
    <w:rsid w:val="0043279E"/>
    <w:rsid w:val="00441C11"/>
    <w:rsid w:val="0044448D"/>
    <w:rsid w:val="00445C4B"/>
    <w:rsid w:val="00445FF1"/>
    <w:rsid w:val="00452727"/>
    <w:rsid w:val="004527AB"/>
    <w:rsid w:val="004534F4"/>
    <w:rsid w:val="00455153"/>
    <w:rsid w:val="00460555"/>
    <w:rsid w:val="0046124B"/>
    <w:rsid w:val="0046164C"/>
    <w:rsid w:val="00462722"/>
    <w:rsid w:val="00462908"/>
    <w:rsid w:val="0047087A"/>
    <w:rsid w:val="00471BC9"/>
    <w:rsid w:val="004723E8"/>
    <w:rsid w:val="00474581"/>
    <w:rsid w:val="00474DC7"/>
    <w:rsid w:val="00481C3B"/>
    <w:rsid w:val="004865BD"/>
    <w:rsid w:val="00487212"/>
    <w:rsid w:val="00487D9C"/>
    <w:rsid w:val="00494F39"/>
    <w:rsid w:val="00496074"/>
    <w:rsid w:val="00497A0A"/>
    <w:rsid w:val="004A118D"/>
    <w:rsid w:val="004A2ACA"/>
    <w:rsid w:val="004A33F7"/>
    <w:rsid w:val="004A3482"/>
    <w:rsid w:val="004A643A"/>
    <w:rsid w:val="004A696B"/>
    <w:rsid w:val="004A74C9"/>
    <w:rsid w:val="004B154A"/>
    <w:rsid w:val="004B236A"/>
    <w:rsid w:val="004B51C9"/>
    <w:rsid w:val="004D1B99"/>
    <w:rsid w:val="004D296A"/>
    <w:rsid w:val="004D724F"/>
    <w:rsid w:val="004D7ED0"/>
    <w:rsid w:val="004E05A7"/>
    <w:rsid w:val="004E1FB2"/>
    <w:rsid w:val="004E5FF2"/>
    <w:rsid w:val="004E6BE8"/>
    <w:rsid w:val="004F07B3"/>
    <w:rsid w:val="004F1A29"/>
    <w:rsid w:val="004F5448"/>
    <w:rsid w:val="005003DE"/>
    <w:rsid w:val="00503047"/>
    <w:rsid w:val="005069B2"/>
    <w:rsid w:val="00507C14"/>
    <w:rsid w:val="00522890"/>
    <w:rsid w:val="0052373C"/>
    <w:rsid w:val="005315D0"/>
    <w:rsid w:val="00535954"/>
    <w:rsid w:val="00540AC2"/>
    <w:rsid w:val="00550983"/>
    <w:rsid w:val="00550F95"/>
    <w:rsid w:val="00551CC9"/>
    <w:rsid w:val="005543F6"/>
    <w:rsid w:val="00555339"/>
    <w:rsid w:val="00556CB7"/>
    <w:rsid w:val="0056430B"/>
    <w:rsid w:val="00566738"/>
    <w:rsid w:val="00572427"/>
    <w:rsid w:val="00582A82"/>
    <w:rsid w:val="00585340"/>
    <w:rsid w:val="00596719"/>
    <w:rsid w:val="005A0309"/>
    <w:rsid w:val="005A346D"/>
    <w:rsid w:val="005A71CA"/>
    <w:rsid w:val="005B046D"/>
    <w:rsid w:val="005B3DBF"/>
    <w:rsid w:val="005B645D"/>
    <w:rsid w:val="005C0310"/>
    <w:rsid w:val="005C348D"/>
    <w:rsid w:val="005C6C76"/>
    <w:rsid w:val="005C76B7"/>
    <w:rsid w:val="005D1F8B"/>
    <w:rsid w:val="005D4F1B"/>
    <w:rsid w:val="00602CEB"/>
    <w:rsid w:val="00604663"/>
    <w:rsid w:val="00604EEC"/>
    <w:rsid w:val="00605BE5"/>
    <w:rsid w:val="006136B2"/>
    <w:rsid w:val="00614395"/>
    <w:rsid w:val="00614C36"/>
    <w:rsid w:val="006266FC"/>
    <w:rsid w:val="00630453"/>
    <w:rsid w:val="00636FB7"/>
    <w:rsid w:val="0063708B"/>
    <w:rsid w:val="00641257"/>
    <w:rsid w:val="00644C9A"/>
    <w:rsid w:val="006450B5"/>
    <w:rsid w:val="00646B3D"/>
    <w:rsid w:val="006502DE"/>
    <w:rsid w:val="006546C2"/>
    <w:rsid w:val="00654C4A"/>
    <w:rsid w:val="00663454"/>
    <w:rsid w:val="00676132"/>
    <w:rsid w:val="00687F9E"/>
    <w:rsid w:val="00693D3B"/>
    <w:rsid w:val="00695489"/>
    <w:rsid w:val="006A07A0"/>
    <w:rsid w:val="006A1E81"/>
    <w:rsid w:val="006A1FB9"/>
    <w:rsid w:val="006A5720"/>
    <w:rsid w:val="006A746C"/>
    <w:rsid w:val="006A7F2F"/>
    <w:rsid w:val="006B4D80"/>
    <w:rsid w:val="006C0258"/>
    <w:rsid w:val="006C20BD"/>
    <w:rsid w:val="006C331A"/>
    <w:rsid w:val="006C3688"/>
    <w:rsid w:val="006C6588"/>
    <w:rsid w:val="006D1B52"/>
    <w:rsid w:val="006D58CE"/>
    <w:rsid w:val="006D62AF"/>
    <w:rsid w:val="006E3339"/>
    <w:rsid w:val="006E5D5D"/>
    <w:rsid w:val="00712245"/>
    <w:rsid w:val="00715F06"/>
    <w:rsid w:val="00717798"/>
    <w:rsid w:val="007277F7"/>
    <w:rsid w:val="0072799F"/>
    <w:rsid w:val="00730EB4"/>
    <w:rsid w:val="007323DF"/>
    <w:rsid w:val="00732A9B"/>
    <w:rsid w:val="00733F38"/>
    <w:rsid w:val="00735691"/>
    <w:rsid w:val="0073637A"/>
    <w:rsid w:val="007372C1"/>
    <w:rsid w:val="00737A5A"/>
    <w:rsid w:val="00743E79"/>
    <w:rsid w:val="00746888"/>
    <w:rsid w:val="0074781D"/>
    <w:rsid w:val="00753E64"/>
    <w:rsid w:val="00754B60"/>
    <w:rsid w:val="007625E6"/>
    <w:rsid w:val="00765187"/>
    <w:rsid w:val="0076685F"/>
    <w:rsid w:val="007671C8"/>
    <w:rsid w:val="00770656"/>
    <w:rsid w:val="0077188F"/>
    <w:rsid w:val="00777AD3"/>
    <w:rsid w:val="0078056C"/>
    <w:rsid w:val="007830C0"/>
    <w:rsid w:val="0078409F"/>
    <w:rsid w:val="0078720E"/>
    <w:rsid w:val="007877BC"/>
    <w:rsid w:val="00790448"/>
    <w:rsid w:val="00791188"/>
    <w:rsid w:val="007A2F70"/>
    <w:rsid w:val="007A4727"/>
    <w:rsid w:val="007B2D2F"/>
    <w:rsid w:val="007B3867"/>
    <w:rsid w:val="007B6934"/>
    <w:rsid w:val="007C6CD3"/>
    <w:rsid w:val="007D0394"/>
    <w:rsid w:val="007D11DD"/>
    <w:rsid w:val="007D2AFF"/>
    <w:rsid w:val="007D4C2A"/>
    <w:rsid w:val="007E32B6"/>
    <w:rsid w:val="007F1ABE"/>
    <w:rsid w:val="007F326E"/>
    <w:rsid w:val="007F3656"/>
    <w:rsid w:val="007F3DE9"/>
    <w:rsid w:val="007F3E25"/>
    <w:rsid w:val="007F48E5"/>
    <w:rsid w:val="007F52F2"/>
    <w:rsid w:val="0080347A"/>
    <w:rsid w:val="00803701"/>
    <w:rsid w:val="00805941"/>
    <w:rsid w:val="00805AC8"/>
    <w:rsid w:val="00806AFB"/>
    <w:rsid w:val="008071AC"/>
    <w:rsid w:val="0082041E"/>
    <w:rsid w:val="00821F25"/>
    <w:rsid w:val="008312DF"/>
    <w:rsid w:val="00835086"/>
    <w:rsid w:val="00835BF5"/>
    <w:rsid w:val="008450C5"/>
    <w:rsid w:val="008453C6"/>
    <w:rsid w:val="0084683A"/>
    <w:rsid w:val="00846FE8"/>
    <w:rsid w:val="008478DC"/>
    <w:rsid w:val="00850378"/>
    <w:rsid w:val="00871C04"/>
    <w:rsid w:val="00873FEE"/>
    <w:rsid w:val="00875432"/>
    <w:rsid w:val="008847B3"/>
    <w:rsid w:val="00893B0A"/>
    <w:rsid w:val="008A3CF7"/>
    <w:rsid w:val="008B2759"/>
    <w:rsid w:val="008B45B0"/>
    <w:rsid w:val="008B51F4"/>
    <w:rsid w:val="008B77E9"/>
    <w:rsid w:val="008C07F4"/>
    <w:rsid w:val="008C0CFD"/>
    <w:rsid w:val="008C13B3"/>
    <w:rsid w:val="008C45A7"/>
    <w:rsid w:val="008D5032"/>
    <w:rsid w:val="008D720E"/>
    <w:rsid w:val="008E07D4"/>
    <w:rsid w:val="008E27F2"/>
    <w:rsid w:val="008F34A0"/>
    <w:rsid w:val="008F5AD0"/>
    <w:rsid w:val="008F7C4C"/>
    <w:rsid w:val="0090362B"/>
    <w:rsid w:val="00905B83"/>
    <w:rsid w:val="009064F1"/>
    <w:rsid w:val="00911438"/>
    <w:rsid w:val="00911CB6"/>
    <w:rsid w:val="00916248"/>
    <w:rsid w:val="00926242"/>
    <w:rsid w:val="00941C12"/>
    <w:rsid w:val="009564EB"/>
    <w:rsid w:val="00956DB1"/>
    <w:rsid w:val="00960251"/>
    <w:rsid w:val="009604DA"/>
    <w:rsid w:val="00965764"/>
    <w:rsid w:val="00966F40"/>
    <w:rsid w:val="00971D2E"/>
    <w:rsid w:val="00976421"/>
    <w:rsid w:val="00976A54"/>
    <w:rsid w:val="00980709"/>
    <w:rsid w:val="00980944"/>
    <w:rsid w:val="00982211"/>
    <w:rsid w:val="00982B79"/>
    <w:rsid w:val="009855A2"/>
    <w:rsid w:val="00991661"/>
    <w:rsid w:val="00993997"/>
    <w:rsid w:val="00997E76"/>
    <w:rsid w:val="009A1B0E"/>
    <w:rsid w:val="009B1455"/>
    <w:rsid w:val="009B41A9"/>
    <w:rsid w:val="009C10C8"/>
    <w:rsid w:val="009D3C10"/>
    <w:rsid w:val="009E23CE"/>
    <w:rsid w:val="009E3992"/>
    <w:rsid w:val="009E7F00"/>
    <w:rsid w:val="009F3776"/>
    <w:rsid w:val="00A036E0"/>
    <w:rsid w:val="00A04A54"/>
    <w:rsid w:val="00A11D13"/>
    <w:rsid w:val="00A1448E"/>
    <w:rsid w:val="00A14A56"/>
    <w:rsid w:val="00A168F0"/>
    <w:rsid w:val="00A21B06"/>
    <w:rsid w:val="00A22B4D"/>
    <w:rsid w:val="00A25677"/>
    <w:rsid w:val="00A26944"/>
    <w:rsid w:val="00A27A72"/>
    <w:rsid w:val="00A27F29"/>
    <w:rsid w:val="00A405C6"/>
    <w:rsid w:val="00A572AA"/>
    <w:rsid w:val="00A57AB6"/>
    <w:rsid w:val="00A614A5"/>
    <w:rsid w:val="00A63C38"/>
    <w:rsid w:val="00A7364E"/>
    <w:rsid w:val="00A835B0"/>
    <w:rsid w:val="00A83960"/>
    <w:rsid w:val="00A842C2"/>
    <w:rsid w:val="00A855B7"/>
    <w:rsid w:val="00A92FC6"/>
    <w:rsid w:val="00A93A2E"/>
    <w:rsid w:val="00A93DD5"/>
    <w:rsid w:val="00A97FC0"/>
    <w:rsid w:val="00AB1F0D"/>
    <w:rsid w:val="00AB7EB1"/>
    <w:rsid w:val="00AB7FD9"/>
    <w:rsid w:val="00AC1D5D"/>
    <w:rsid w:val="00AC301F"/>
    <w:rsid w:val="00AC4D24"/>
    <w:rsid w:val="00AD01AA"/>
    <w:rsid w:val="00AD618C"/>
    <w:rsid w:val="00AE4DD3"/>
    <w:rsid w:val="00AE7A43"/>
    <w:rsid w:val="00AE7C7E"/>
    <w:rsid w:val="00AF7443"/>
    <w:rsid w:val="00B00B03"/>
    <w:rsid w:val="00B0271A"/>
    <w:rsid w:val="00B07119"/>
    <w:rsid w:val="00B074C6"/>
    <w:rsid w:val="00B1065F"/>
    <w:rsid w:val="00B1139E"/>
    <w:rsid w:val="00B1520E"/>
    <w:rsid w:val="00B25577"/>
    <w:rsid w:val="00B320AA"/>
    <w:rsid w:val="00B376B4"/>
    <w:rsid w:val="00B4233F"/>
    <w:rsid w:val="00B44F17"/>
    <w:rsid w:val="00B50E74"/>
    <w:rsid w:val="00B53847"/>
    <w:rsid w:val="00B54F39"/>
    <w:rsid w:val="00B607AC"/>
    <w:rsid w:val="00B60DAC"/>
    <w:rsid w:val="00B65AE3"/>
    <w:rsid w:val="00B66F78"/>
    <w:rsid w:val="00B810F1"/>
    <w:rsid w:val="00B81E6F"/>
    <w:rsid w:val="00B90EDA"/>
    <w:rsid w:val="00B916D5"/>
    <w:rsid w:val="00B9188B"/>
    <w:rsid w:val="00B91F22"/>
    <w:rsid w:val="00B9432E"/>
    <w:rsid w:val="00B945C4"/>
    <w:rsid w:val="00B95A8E"/>
    <w:rsid w:val="00B967CF"/>
    <w:rsid w:val="00B97FCE"/>
    <w:rsid w:val="00BA5735"/>
    <w:rsid w:val="00BB0552"/>
    <w:rsid w:val="00BB0D21"/>
    <w:rsid w:val="00BB4C9D"/>
    <w:rsid w:val="00BB5D8A"/>
    <w:rsid w:val="00BC0B24"/>
    <w:rsid w:val="00BC2CFF"/>
    <w:rsid w:val="00BD002D"/>
    <w:rsid w:val="00BD7614"/>
    <w:rsid w:val="00BE0832"/>
    <w:rsid w:val="00BE4558"/>
    <w:rsid w:val="00BE78BC"/>
    <w:rsid w:val="00C062E7"/>
    <w:rsid w:val="00C12D3D"/>
    <w:rsid w:val="00C164F1"/>
    <w:rsid w:val="00C17FAE"/>
    <w:rsid w:val="00C2137F"/>
    <w:rsid w:val="00C25F4D"/>
    <w:rsid w:val="00C26F9A"/>
    <w:rsid w:val="00C32FA0"/>
    <w:rsid w:val="00C35063"/>
    <w:rsid w:val="00C36C7D"/>
    <w:rsid w:val="00C36FC2"/>
    <w:rsid w:val="00C41766"/>
    <w:rsid w:val="00C42FF1"/>
    <w:rsid w:val="00C45F5F"/>
    <w:rsid w:val="00C53DB3"/>
    <w:rsid w:val="00C568F9"/>
    <w:rsid w:val="00C61A6F"/>
    <w:rsid w:val="00C61C95"/>
    <w:rsid w:val="00C63479"/>
    <w:rsid w:val="00C645B1"/>
    <w:rsid w:val="00C65AD3"/>
    <w:rsid w:val="00C703DD"/>
    <w:rsid w:val="00C751DD"/>
    <w:rsid w:val="00C76357"/>
    <w:rsid w:val="00C81369"/>
    <w:rsid w:val="00C856DE"/>
    <w:rsid w:val="00C87775"/>
    <w:rsid w:val="00C916D1"/>
    <w:rsid w:val="00C97378"/>
    <w:rsid w:val="00CA06C0"/>
    <w:rsid w:val="00CA7783"/>
    <w:rsid w:val="00CB001E"/>
    <w:rsid w:val="00CB2642"/>
    <w:rsid w:val="00CB3D38"/>
    <w:rsid w:val="00CB440D"/>
    <w:rsid w:val="00CC1FC0"/>
    <w:rsid w:val="00CC42AC"/>
    <w:rsid w:val="00CD1180"/>
    <w:rsid w:val="00CD1542"/>
    <w:rsid w:val="00CD163C"/>
    <w:rsid w:val="00CD6032"/>
    <w:rsid w:val="00CF66C4"/>
    <w:rsid w:val="00D01AC0"/>
    <w:rsid w:val="00D03C3B"/>
    <w:rsid w:val="00D158ED"/>
    <w:rsid w:val="00D177FC"/>
    <w:rsid w:val="00D20687"/>
    <w:rsid w:val="00D24EA9"/>
    <w:rsid w:val="00D25BBC"/>
    <w:rsid w:val="00D26474"/>
    <w:rsid w:val="00D33852"/>
    <w:rsid w:val="00D40614"/>
    <w:rsid w:val="00D440BE"/>
    <w:rsid w:val="00D54DF1"/>
    <w:rsid w:val="00D601C5"/>
    <w:rsid w:val="00D60FD6"/>
    <w:rsid w:val="00D638CD"/>
    <w:rsid w:val="00D63D05"/>
    <w:rsid w:val="00D7391F"/>
    <w:rsid w:val="00D74F25"/>
    <w:rsid w:val="00D75E17"/>
    <w:rsid w:val="00D815C0"/>
    <w:rsid w:val="00D83B93"/>
    <w:rsid w:val="00D83C0C"/>
    <w:rsid w:val="00D87F50"/>
    <w:rsid w:val="00D917BC"/>
    <w:rsid w:val="00DA00E3"/>
    <w:rsid w:val="00DA4746"/>
    <w:rsid w:val="00DA5ADF"/>
    <w:rsid w:val="00DB2FD7"/>
    <w:rsid w:val="00DB4E02"/>
    <w:rsid w:val="00DB7816"/>
    <w:rsid w:val="00DC4471"/>
    <w:rsid w:val="00DC6481"/>
    <w:rsid w:val="00DC6A85"/>
    <w:rsid w:val="00DD3293"/>
    <w:rsid w:val="00DD5589"/>
    <w:rsid w:val="00DD734B"/>
    <w:rsid w:val="00DE0509"/>
    <w:rsid w:val="00DE4BB8"/>
    <w:rsid w:val="00DE5E1B"/>
    <w:rsid w:val="00DF141C"/>
    <w:rsid w:val="00DF5FB6"/>
    <w:rsid w:val="00E00FB1"/>
    <w:rsid w:val="00E03E89"/>
    <w:rsid w:val="00E06687"/>
    <w:rsid w:val="00E07ED5"/>
    <w:rsid w:val="00E1002D"/>
    <w:rsid w:val="00E13BC4"/>
    <w:rsid w:val="00E143E2"/>
    <w:rsid w:val="00E220FD"/>
    <w:rsid w:val="00E30F19"/>
    <w:rsid w:val="00E33E51"/>
    <w:rsid w:val="00E34185"/>
    <w:rsid w:val="00E563C4"/>
    <w:rsid w:val="00E607BB"/>
    <w:rsid w:val="00E6172A"/>
    <w:rsid w:val="00E61F22"/>
    <w:rsid w:val="00E62746"/>
    <w:rsid w:val="00E67147"/>
    <w:rsid w:val="00E719AD"/>
    <w:rsid w:val="00E763FB"/>
    <w:rsid w:val="00E85289"/>
    <w:rsid w:val="00E95CCF"/>
    <w:rsid w:val="00E97F77"/>
    <w:rsid w:val="00EA0968"/>
    <w:rsid w:val="00EA50AF"/>
    <w:rsid w:val="00EA69B7"/>
    <w:rsid w:val="00EA6B88"/>
    <w:rsid w:val="00EA799C"/>
    <w:rsid w:val="00EB4C76"/>
    <w:rsid w:val="00EB4FBE"/>
    <w:rsid w:val="00EB53E1"/>
    <w:rsid w:val="00EC0EBF"/>
    <w:rsid w:val="00EC4A72"/>
    <w:rsid w:val="00EC7F7E"/>
    <w:rsid w:val="00ED15F8"/>
    <w:rsid w:val="00ED2F8F"/>
    <w:rsid w:val="00ED44F5"/>
    <w:rsid w:val="00ED5CA4"/>
    <w:rsid w:val="00ED71A2"/>
    <w:rsid w:val="00EE7F27"/>
    <w:rsid w:val="00F04985"/>
    <w:rsid w:val="00F074F5"/>
    <w:rsid w:val="00F13498"/>
    <w:rsid w:val="00F152CF"/>
    <w:rsid w:val="00F200AE"/>
    <w:rsid w:val="00F25B59"/>
    <w:rsid w:val="00F37474"/>
    <w:rsid w:val="00F40114"/>
    <w:rsid w:val="00F46548"/>
    <w:rsid w:val="00F5339E"/>
    <w:rsid w:val="00F61911"/>
    <w:rsid w:val="00F6506D"/>
    <w:rsid w:val="00F65135"/>
    <w:rsid w:val="00F773D7"/>
    <w:rsid w:val="00F8726D"/>
    <w:rsid w:val="00F902B2"/>
    <w:rsid w:val="00F91EC2"/>
    <w:rsid w:val="00F9646C"/>
    <w:rsid w:val="00FA2C40"/>
    <w:rsid w:val="00FA5D08"/>
    <w:rsid w:val="00FB03B3"/>
    <w:rsid w:val="00FB1194"/>
    <w:rsid w:val="00FB5BF9"/>
    <w:rsid w:val="00FC4246"/>
    <w:rsid w:val="00FD6201"/>
    <w:rsid w:val="00FD78FD"/>
    <w:rsid w:val="00FE32FF"/>
    <w:rsid w:val="00FE47FD"/>
    <w:rsid w:val="00FE5110"/>
    <w:rsid w:val="00FF08FF"/>
    <w:rsid w:val="00FF186F"/>
    <w:rsid w:val="00FF2511"/>
    <w:rsid w:val="017066B4"/>
    <w:rsid w:val="02499F89"/>
    <w:rsid w:val="02FABE3D"/>
    <w:rsid w:val="0A5F8F5E"/>
    <w:rsid w:val="0AF394D6"/>
    <w:rsid w:val="0C089F82"/>
    <w:rsid w:val="0D940AA5"/>
    <w:rsid w:val="11181E6E"/>
    <w:rsid w:val="12A26FCB"/>
    <w:rsid w:val="13736DAC"/>
    <w:rsid w:val="159F519B"/>
    <w:rsid w:val="172A0A70"/>
    <w:rsid w:val="18EA5843"/>
    <w:rsid w:val="1DB54170"/>
    <w:rsid w:val="1E7719CC"/>
    <w:rsid w:val="2180E7AA"/>
    <w:rsid w:val="25F05DCB"/>
    <w:rsid w:val="28D0B811"/>
    <w:rsid w:val="29F35C31"/>
    <w:rsid w:val="2A61D6DB"/>
    <w:rsid w:val="2B404295"/>
    <w:rsid w:val="2B4A86AA"/>
    <w:rsid w:val="33760A08"/>
    <w:rsid w:val="34E5C166"/>
    <w:rsid w:val="389F29EC"/>
    <w:rsid w:val="39260333"/>
    <w:rsid w:val="39A5EA8A"/>
    <w:rsid w:val="3BD501AD"/>
    <w:rsid w:val="3EA4C1A5"/>
    <w:rsid w:val="3F117C62"/>
    <w:rsid w:val="3F56B8CA"/>
    <w:rsid w:val="3F5E0AE5"/>
    <w:rsid w:val="4030B7F5"/>
    <w:rsid w:val="421AEAE9"/>
    <w:rsid w:val="4251EAC0"/>
    <w:rsid w:val="45AB0C84"/>
    <w:rsid w:val="4C804F74"/>
    <w:rsid w:val="4EA51711"/>
    <w:rsid w:val="51EB839F"/>
    <w:rsid w:val="53F53643"/>
    <w:rsid w:val="5532469E"/>
    <w:rsid w:val="5C72D3F2"/>
    <w:rsid w:val="5E862663"/>
    <w:rsid w:val="6BB56BFB"/>
    <w:rsid w:val="6DFBCAC8"/>
    <w:rsid w:val="7120287D"/>
    <w:rsid w:val="74168C21"/>
    <w:rsid w:val="754B5ACE"/>
    <w:rsid w:val="7A6B1BE6"/>
    <w:rsid w:val="7E17E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4DA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2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722"/>
    <w:rPr>
      <w:rFonts w:ascii="Segoe UI" w:hAnsi="Segoe UI" w:cs="Segoe UI"/>
      <w:sz w:val="18"/>
      <w:szCs w:val="18"/>
    </w:rPr>
  </w:style>
  <w:style w:type="paragraph" w:styleId="Header">
    <w:name w:val="header"/>
    <w:basedOn w:val="Normal"/>
    <w:link w:val="HeaderChar"/>
    <w:uiPriority w:val="99"/>
    <w:unhideWhenUsed/>
    <w:rsid w:val="00462722"/>
    <w:pPr>
      <w:tabs>
        <w:tab w:val="center" w:pos="4680"/>
        <w:tab w:val="right" w:pos="9360"/>
      </w:tabs>
    </w:pPr>
  </w:style>
  <w:style w:type="character" w:customStyle="1" w:styleId="HeaderChar">
    <w:name w:val="Header Char"/>
    <w:basedOn w:val="DefaultParagraphFont"/>
    <w:link w:val="Header"/>
    <w:uiPriority w:val="99"/>
    <w:rsid w:val="00462722"/>
    <w:rPr>
      <w:rFonts w:ascii="Times New Roman" w:hAnsi="Times New Roman" w:cs="Times New Roman"/>
      <w:sz w:val="24"/>
      <w:szCs w:val="24"/>
    </w:rPr>
  </w:style>
  <w:style w:type="paragraph" w:styleId="Footer">
    <w:name w:val="footer"/>
    <w:basedOn w:val="Normal"/>
    <w:link w:val="FooterChar"/>
    <w:uiPriority w:val="99"/>
    <w:unhideWhenUsed/>
    <w:rsid w:val="00462722"/>
    <w:pPr>
      <w:tabs>
        <w:tab w:val="center" w:pos="4680"/>
        <w:tab w:val="right" w:pos="9360"/>
      </w:tabs>
    </w:pPr>
  </w:style>
  <w:style w:type="character" w:customStyle="1" w:styleId="FooterChar">
    <w:name w:val="Footer Char"/>
    <w:basedOn w:val="DefaultParagraphFont"/>
    <w:link w:val="Footer"/>
    <w:uiPriority w:val="99"/>
    <w:rsid w:val="00462722"/>
    <w:rPr>
      <w:rFonts w:ascii="Times New Roman" w:hAnsi="Times New Roman" w:cs="Times New Roman"/>
      <w:sz w:val="24"/>
      <w:szCs w:val="24"/>
    </w:rPr>
  </w:style>
  <w:style w:type="paragraph" w:styleId="ListParagraph">
    <w:name w:val="List Paragraph"/>
    <w:basedOn w:val="Normal"/>
    <w:uiPriority w:val="34"/>
    <w:qFormat/>
    <w:rsid w:val="002D0537"/>
    <w:pPr>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A21B06"/>
    <w:rPr>
      <w:color w:val="0563C1" w:themeColor="hyperlink"/>
      <w:u w:val="single"/>
    </w:rPr>
  </w:style>
  <w:style w:type="character" w:styleId="UnresolvedMention">
    <w:name w:val="Unresolved Mention"/>
    <w:basedOn w:val="DefaultParagraphFont"/>
    <w:uiPriority w:val="99"/>
    <w:unhideWhenUsed/>
    <w:rsid w:val="00A21B06"/>
    <w:rPr>
      <w:color w:val="605E5C"/>
      <w:shd w:val="clear" w:color="auto" w:fill="E1DFDD"/>
    </w:rPr>
  </w:style>
  <w:style w:type="table" w:styleId="TableGrid">
    <w:name w:val="Table Grid"/>
    <w:basedOn w:val="TableNormal"/>
    <w:uiPriority w:val="39"/>
    <w:rsid w:val="006A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5F90"/>
    <w:rPr>
      <w:sz w:val="16"/>
      <w:szCs w:val="16"/>
    </w:rPr>
  </w:style>
  <w:style w:type="paragraph" w:styleId="CommentText">
    <w:name w:val="annotation text"/>
    <w:basedOn w:val="Normal"/>
    <w:link w:val="CommentTextChar"/>
    <w:uiPriority w:val="99"/>
    <w:unhideWhenUsed/>
    <w:rsid w:val="001A5F90"/>
    <w:rPr>
      <w:sz w:val="20"/>
      <w:szCs w:val="20"/>
    </w:rPr>
  </w:style>
  <w:style w:type="character" w:customStyle="1" w:styleId="CommentTextChar">
    <w:name w:val="Comment Text Char"/>
    <w:basedOn w:val="DefaultParagraphFont"/>
    <w:link w:val="CommentText"/>
    <w:uiPriority w:val="99"/>
    <w:rsid w:val="001A5F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F90"/>
    <w:rPr>
      <w:b/>
      <w:bCs/>
    </w:rPr>
  </w:style>
  <w:style w:type="character" w:customStyle="1" w:styleId="CommentSubjectChar">
    <w:name w:val="Comment Subject Char"/>
    <w:basedOn w:val="CommentTextChar"/>
    <w:link w:val="CommentSubject"/>
    <w:uiPriority w:val="99"/>
    <w:semiHidden/>
    <w:rsid w:val="001A5F90"/>
    <w:rPr>
      <w:rFonts w:ascii="Times New Roman" w:hAnsi="Times New Roman" w:cs="Times New Roman"/>
      <w:b/>
      <w:bCs/>
      <w:sz w:val="20"/>
      <w:szCs w:val="20"/>
    </w:rPr>
  </w:style>
  <w:style w:type="character" w:styleId="Mention">
    <w:name w:val="Mention"/>
    <w:basedOn w:val="DefaultParagraphFont"/>
    <w:uiPriority w:val="99"/>
    <w:unhideWhenUsed/>
    <w:rsid w:val="007671C8"/>
    <w:rPr>
      <w:color w:val="2B579A"/>
      <w:shd w:val="clear" w:color="auto" w:fill="E1DFDD"/>
    </w:rPr>
  </w:style>
  <w:style w:type="character" w:styleId="FollowedHyperlink">
    <w:name w:val="FollowedHyperlink"/>
    <w:basedOn w:val="DefaultParagraphFont"/>
    <w:uiPriority w:val="99"/>
    <w:semiHidden/>
    <w:unhideWhenUsed/>
    <w:rsid w:val="008F3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4632">
      <w:bodyDiv w:val="1"/>
      <w:marLeft w:val="0"/>
      <w:marRight w:val="0"/>
      <w:marTop w:val="0"/>
      <w:marBottom w:val="0"/>
      <w:divBdr>
        <w:top w:val="none" w:sz="0" w:space="0" w:color="auto"/>
        <w:left w:val="none" w:sz="0" w:space="0" w:color="auto"/>
        <w:bottom w:val="none" w:sz="0" w:space="0" w:color="auto"/>
        <w:right w:val="none" w:sz="0" w:space="0" w:color="auto"/>
      </w:divBdr>
    </w:div>
    <w:div w:id="752166375">
      <w:bodyDiv w:val="1"/>
      <w:marLeft w:val="0"/>
      <w:marRight w:val="0"/>
      <w:marTop w:val="0"/>
      <w:marBottom w:val="0"/>
      <w:divBdr>
        <w:top w:val="none" w:sz="0" w:space="0" w:color="auto"/>
        <w:left w:val="none" w:sz="0" w:space="0" w:color="auto"/>
        <w:bottom w:val="none" w:sz="0" w:space="0" w:color="auto"/>
        <w:right w:val="none" w:sz="0" w:space="0" w:color="auto"/>
      </w:divBdr>
      <w:divsChild>
        <w:div w:id="1206066916">
          <w:marLeft w:val="0"/>
          <w:marRight w:val="0"/>
          <w:marTop w:val="0"/>
          <w:marBottom w:val="0"/>
          <w:divBdr>
            <w:top w:val="none" w:sz="0" w:space="0" w:color="auto"/>
            <w:left w:val="none" w:sz="0" w:space="0" w:color="auto"/>
            <w:bottom w:val="none" w:sz="0" w:space="0" w:color="auto"/>
            <w:right w:val="none" w:sz="0" w:space="0" w:color="auto"/>
          </w:divBdr>
        </w:div>
      </w:divsChild>
    </w:div>
    <w:div w:id="785466291">
      <w:bodyDiv w:val="1"/>
      <w:marLeft w:val="0"/>
      <w:marRight w:val="0"/>
      <w:marTop w:val="0"/>
      <w:marBottom w:val="0"/>
      <w:divBdr>
        <w:top w:val="none" w:sz="0" w:space="0" w:color="auto"/>
        <w:left w:val="none" w:sz="0" w:space="0" w:color="auto"/>
        <w:bottom w:val="none" w:sz="0" w:space="0" w:color="auto"/>
        <w:right w:val="none" w:sz="0" w:space="0" w:color="auto"/>
      </w:divBdr>
    </w:div>
    <w:div w:id="1362707496">
      <w:bodyDiv w:val="1"/>
      <w:marLeft w:val="0"/>
      <w:marRight w:val="0"/>
      <w:marTop w:val="0"/>
      <w:marBottom w:val="0"/>
      <w:divBdr>
        <w:top w:val="none" w:sz="0" w:space="0" w:color="auto"/>
        <w:left w:val="none" w:sz="0" w:space="0" w:color="auto"/>
        <w:bottom w:val="none" w:sz="0" w:space="0" w:color="auto"/>
        <w:right w:val="none" w:sz="0" w:space="0" w:color="auto"/>
      </w:divBdr>
      <w:divsChild>
        <w:div w:id="788862105">
          <w:marLeft w:val="0"/>
          <w:marRight w:val="0"/>
          <w:marTop w:val="0"/>
          <w:marBottom w:val="0"/>
          <w:divBdr>
            <w:top w:val="none" w:sz="0" w:space="0" w:color="auto"/>
            <w:left w:val="none" w:sz="0" w:space="0" w:color="auto"/>
            <w:bottom w:val="none" w:sz="0" w:space="0" w:color="auto"/>
            <w:right w:val="none" w:sz="0" w:space="0" w:color="auto"/>
          </w:divBdr>
          <w:divsChild>
            <w:div w:id="1994874194">
              <w:marLeft w:val="0"/>
              <w:marRight w:val="0"/>
              <w:marTop w:val="0"/>
              <w:marBottom w:val="0"/>
              <w:divBdr>
                <w:top w:val="none" w:sz="0" w:space="0" w:color="auto"/>
                <w:left w:val="none" w:sz="0" w:space="0" w:color="auto"/>
                <w:bottom w:val="none" w:sz="0" w:space="0" w:color="auto"/>
                <w:right w:val="none" w:sz="0" w:space="0" w:color="auto"/>
              </w:divBdr>
              <w:divsChild>
                <w:div w:id="2008635745">
                  <w:marLeft w:val="0"/>
                  <w:marRight w:val="0"/>
                  <w:marTop w:val="0"/>
                  <w:marBottom w:val="0"/>
                  <w:divBdr>
                    <w:top w:val="none" w:sz="0" w:space="0" w:color="auto"/>
                    <w:left w:val="none" w:sz="0" w:space="0" w:color="auto"/>
                    <w:bottom w:val="none" w:sz="0" w:space="0" w:color="auto"/>
                    <w:right w:val="none" w:sz="0" w:space="0" w:color="auto"/>
                  </w:divBdr>
                  <w:divsChild>
                    <w:div w:id="2086220193">
                      <w:marLeft w:val="0"/>
                      <w:marRight w:val="0"/>
                      <w:marTop w:val="0"/>
                      <w:marBottom w:val="0"/>
                      <w:divBdr>
                        <w:top w:val="none" w:sz="0" w:space="0" w:color="auto"/>
                        <w:left w:val="none" w:sz="0" w:space="0" w:color="auto"/>
                        <w:bottom w:val="none" w:sz="0" w:space="0" w:color="auto"/>
                        <w:right w:val="none" w:sz="0" w:space="0" w:color="auto"/>
                      </w:divBdr>
                      <w:divsChild>
                        <w:div w:id="1024789568">
                          <w:marLeft w:val="0"/>
                          <w:marRight w:val="0"/>
                          <w:marTop w:val="0"/>
                          <w:marBottom w:val="0"/>
                          <w:divBdr>
                            <w:top w:val="none" w:sz="0" w:space="0" w:color="auto"/>
                            <w:left w:val="none" w:sz="0" w:space="0" w:color="auto"/>
                            <w:bottom w:val="none" w:sz="0" w:space="0" w:color="auto"/>
                            <w:right w:val="none" w:sz="0" w:space="0" w:color="auto"/>
                          </w:divBdr>
                          <w:divsChild>
                            <w:div w:id="1448085096">
                              <w:marLeft w:val="0"/>
                              <w:marRight w:val="0"/>
                              <w:marTop w:val="0"/>
                              <w:marBottom w:val="0"/>
                              <w:divBdr>
                                <w:top w:val="none" w:sz="0" w:space="0" w:color="auto"/>
                                <w:left w:val="none" w:sz="0" w:space="0" w:color="auto"/>
                                <w:bottom w:val="none" w:sz="0" w:space="0" w:color="auto"/>
                                <w:right w:val="none" w:sz="0" w:space="0" w:color="auto"/>
                              </w:divBdr>
                              <w:divsChild>
                                <w:div w:id="105658871">
                                  <w:marLeft w:val="0"/>
                                  <w:marRight w:val="0"/>
                                  <w:marTop w:val="0"/>
                                  <w:marBottom w:val="0"/>
                                  <w:divBdr>
                                    <w:top w:val="none" w:sz="0" w:space="0" w:color="auto"/>
                                    <w:left w:val="none" w:sz="0" w:space="0" w:color="auto"/>
                                    <w:bottom w:val="none" w:sz="0" w:space="0" w:color="auto"/>
                                    <w:right w:val="none" w:sz="0" w:space="0" w:color="auto"/>
                                  </w:divBdr>
                                  <w:divsChild>
                                    <w:div w:id="12087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461521">
      <w:bodyDiv w:val="1"/>
      <w:marLeft w:val="0"/>
      <w:marRight w:val="0"/>
      <w:marTop w:val="0"/>
      <w:marBottom w:val="0"/>
      <w:divBdr>
        <w:top w:val="none" w:sz="0" w:space="0" w:color="auto"/>
        <w:left w:val="none" w:sz="0" w:space="0" w:color="auto"/>
        <w:bottom w:val="none" w:sz="0" w:space="0" w:color="auto"/>
        <w:right w:val="none" w:sz="0" w:space="0" w:color="auto"/>
      </w:divBdr>
    </w:div>
    <w:div w:id="1684699498">
      <w:bodyDiv w:val="1"/>
      <w:marLeft w:val="0"/>
      <w:marRight w:val="0"/>
      <w:marTop w:val="0"/>
      <w:marBottom w:val="0"/>
      <w:divBdr>
        <w:top w:val="none" w:sz="0" w:space="0" w:color="auto"/>
        <w:left w:val="none" w:sz="0" w:space="0" w:color="auto"/>
        <w:bottom w:val="none" w:sz="0" w:space="0" w:color="auto"/>
        <w:right w:val="none" w:sz="0" w:space="0" w:color="auto"/>
      </w:divBdr>
    </w:div>
    <w:div w:id="19310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2020-057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2.ed.gov/documents/funding-101/g5-returning-interes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2.ed.gov/about/offices/list/oig/nonfed/proprietary.html" TargetMode="External"/><Relationship Id="rId4" Type="http://schemas.openxmlformats.org/officeDocument/2006/relationships/webSettings" Target="webSettings.xml"/><Relationship Id="rId9" Type="http://schemas.openxmlformats.org/officeDocument/2006/relationships/hyperlink" Target="https://studentaid.gov/data-center/school/h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1977</Words>
  <Characters>11275</Characters>
  <Application>Microsoft Office Word</Application>
  <DocSecurity>4</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2021-05-10T19:07:00Z</dcterms:created>
  <dcterms:modified xsi:type="dcterms:W3CDTF">2021-05-10T19:07:00Z</dcterms:modified>
</cp:coreProperties>
</file>