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Pr="00741834" w:rsidR="003C39B3" w:rsidP="00DE6D3B" w:rsidRDefault="00C635DA" w14:paraId="493219BD" w14:textId="62B1D976">
      <w:pPr>
        <w:spacing w:after="0" w:line="240" w:lineRule="auto"/>
        <w:jc w:val="center"/>
        <w:rPr>
          <w:i/>
          <w:sz w:val="44"/>
          <w:szCs w:val="44"/>
        </w:rPr>
      </w:pPr>
      <w:r w:rsidRPr="00741834">
        <w:rPr>
          <w:i/>
          <w:sz w:val="44"/>
          <w:szCs w:val="44"/>
        </w:rPr>
        <w:t xml:space="preserve">National Assessment of Educational Progress (NAEP) </w:t>
      </w:r>
      <w:r w:rsidRPr="00741834" w:rsidR="00741834">
        <w:rPr>
          <w:i/>
          <w:sz w:val="44"/>
          <w:szCs w:val="44"/>
        </w:rPr>
        <w:t xml:space="preserve">2021 </w:t>
      </w:r>
      <w:r w:rsidR="002147DC">
        <w:rPr>
          <w:i/>
          <w:sz w:val="44"/>
          <w:szCs w:val="44"/>
        </w:rPr>
        <w:t xml:space="preserve">Schools and </w:t>
      </w:r>
      <w:r w:rsidR="00127C39">
        <w:rPr>
          <w:i/>
          <w:sz w:val="44"/>
          <w:szCs w:val="44"/>
        </w:rPr>
        <w:t>Teacher Questionnair</w:t>
      </w:r>
      <w:r w:rsidR="002147DC">
        <w:rPr>
          <w:i/>
          <w:sz w:val="44"/>
          <w:szCs w:val="44"/>
        </w:rPr>
        <w:t>e Special Study</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561DED13" w:rsidRDefault="00BA309F" w14:paraId="7EB931B3" w14:textId="3F42BD75">
      <w:pPr>
        <w:widowControl w:val="0"/>
        <w:spacing w:after="0" w:line="240" w:lineRule="auto"/>
        <w:jc w:val="center"/>
        <w:rPr>
          <w:i/>
          <w:iCs/>
          <w:sz w:val="32"/>
          <w:szCs w:val="32"/>
        </w:rPr>
      </w:pPr>
      <w:r w:rsidRPr="561DED13">
        <w:rPr>
          <w:i/>
          <w:iCs/>
          <w:sz w:val="32"/>
          <w:szCs w:val="32"/>
        </w:rPr>
        <w:t>OMB#</w:t>
      </w:r>
      <w:r w:rsidRPr="561DED13" w:rsidR="0048694D">
        <w:rPr>
          <w:i/>
          <w:iCs/>
          <w:sz w:val="32"/>
          <w:szCs w:val="32"/>
        </w:rPr>
        <w:t xml:space="preserve"> </w:t>
      </w:r>
      <w:r w:rsidRPr="00C0426A" w:rsidR="00C0426A">
        <w:rPr>
          <w:i/>
          <w:iCs/>
          <w:sz w:val="32"/>
          <w:szCs w:val="32"/>
        </w:rPr>
        <w:t>1850-0956 v.2</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561DED13" w:rsidRDefault="003842C3" w14:paraId="496EB210" w14:textId="27303702">
      <w:pPr>
        <w:spacing w:after="0" w:line="240" w:lineRule="auto"/>
        <w:jc w:val="center"/>
      </w:pPr>
      <w:r>
        <w:t>March</w:t>
      </w:r>
      <w:r w:rsidR="005738E5">
        <w:t xml:space="preserve"> </w:t>
      </w:r>
      <w:r w:rsidR="001C1256">
        <w:t>20</w:t>
      </w:r>
      <w:r w:rsidR="004329BF">
        <w:t>21</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147668" w:rsidR="00F27B3D" w:rsidP="005C6D50" w:rsidRDefault="00F27B3D" w14:paraId="15E1C2C7" w14:textId="16EAC68B">
          <w:pPr>
            <w:pStyle w:val="TOCHeading"/>
            <w:ind w:right="216" w:firstLine="360"/>
          </w:pPr>
          <w:r w:rsidRPr="00147668">
            <w:t>Table of Contents</w:t>
          </w:r>
        </w:p>
        <w:p w:rsidR="0019003E" w:rsidP="00D32988" w:rsidRDefault="00F27B3D" w14:paraId="2F109D71" w14:textId="28DC0F68">
          <w:pPr>
            <w:pStyle w:val="TOC1"/>
            <w:rPr>
              <w:rFonts w:asciiTheme="minorHAnsi" w:hAnsiTheme="minorHAnsi" w:eastAsiaTheme="minorEastAsia" w:cstheme="minorBidi"/>
              <w:sz w:val="22"/>
              <w:szCs w:val="22"/>
            </w:rPr>
          </w:pPr>
          <w:r w:rsidRPr="004329BF">
            <w:rPr>
              <w:b/>
              <w:noProof w:val="0"/>
              <w:highlight w:val="yellow"/>
            </w:rPr>
            <w:fldChar w:fldCharType="begin"/>
          </w:r>
          <w:r w:rsidRPr="004329BF">
            <w:rPr>
              <w:b/>
              <w:bCs/>
              <w:highlight w:val="yellow"/>
            </w:rPr>
            <w:instrText xml:space="preserve"> TOC \o "1-3" \h \z \u </w:instrText>
          </w:r>
          <w:r w:rsidRPr="004329BF">
            <w:rPr>
              <w:b/>
              <w:noProof w:val="0"/>
              <w:highlight w:val="yellow"/>
            </w:rPr>
            <w:fldChar w:fldCharType="separate"/>
          </w:r>
          <w:hyperlink w:history="1" w:anchor="_Toc61686455">
            <w:r w:rsidRPr="00D14EF8" w:rsidR="0019003E">
              <w:rPr>
                <w:rStyle w:val="Hyperlink"/>
              </w:rPr>
              <w:t>A.1.</w:t>
            </w:r>
            <w:r w:rsidRPr="00D14EF8" w:rsidR="005C6D50">
              <w:rPr>
                <w:rStyle w:val="Hyperlink"/>
              </w:rPr>
              <w:t xml:space="preserve"> </w:t>
            </w:r>
            <w:r w:rsidRPr="00D14EF8" w:rsidR="0019003E">
              <w:rPr>
                <w:rStyle w:val="Hyperlink"/>
              </w:rPr>
              <w:t>Circumstances Making the Collection of Information Necessary</w:t>
            </w:r>
            <w:r w:rsidR="0019003E">
              <w:rPr>
                <w:webHidden/>
              </w:rPr>
              <w:tab/>
            </w:r>
            <w:r w:rsidR="0019003E">
              <w:rPr>
                <w:webHidden/>
              </w:rPr>
              <w:fldChar w:fldCharType="begin"/>
            </w:r>
            <w:r w:rsidR="0019003E">
              <w:rPr>
                <w:webHidden/>
              </w:rPr>
              <w:instrText xml:space="preserve"> PAGEREF _Toc61686455 \h </w:instrText>
            </w:r>
            <w:r w:rsidR="0019003E">
              <w:rPr>
                <w:webHidden/>
              </w:rPr>
            </w:r>
            <w:r w:rsidR="0019003E">
              <w:rPr>
                <w:webHidden/>
              </w:rPr>
              <w:fldChar w:fldCharType="separate"/>
            </w:r>
            <w:r w:rsidR="000E37D2">
              <w:rPr>
                <w:webHidden/>
              </w:rPr>
              <w:t>3</w:t>
            </w:r>
            <w:r w:rsidR="0019003E">
              <w:rPr>
                <w:webHidden/>
              </w:rPr>
              <w:fldChar w:fldCharType="end"/>
            </w:r>
          </w:hyperlink>
        </w:p>
        <w:p w:rsidR="0019003E" w:rsidP="00894024" w:rsidRDefault="00A61C20" w14:paraId="2B74CB4C" w14:textId="0A0AC08C">
          <w:pPr>
            <w:pStyle w:val="TOC2"/>
            <w:rPr>
              <w:rFonts w:asciiTheme="minorHAnsi" w:hAnsiTheme="minorHAnsi" w:eastAsiaTheme="minorEastAsia" w:cstheme="minorBidi"/>
            </w:rPr>
          </w:pPr>
          <w:hyperlink w:history="1" w:anchor="_Toc61686456">
            <w:r w:rsidRPr="00D14EF8" w:rsidR="0019003E">
              <w:rPr>
                <w:rStyle w:val="Hyperlink"/>
              </w:rPr>
              <w:t>A.1.a. Purpose of Submission</w:t>
            </w:r>
            <w:r w:rsidR="0019003E">
              <w:rPr>
                <w:webHidden/>
              </w:rPr>
              <w:tab/>
            </w:r>
            <w:r w:rsidR="0019003E">
              <w:rPr>
                <w:webHidden/>
              </w:rPr>
              <w:fldChar w:fldCharType="begin"/>
            </w:r>
            <w:r w:rsidR="0019003E">
              <w:rPr>
                <w:webHidden/>
              </w:rPr>
              <w:instrText xml:space="preserve"> PAGEREF _Toc61686456 \h </w:instrText>
            </w:r>
            <w:r w:rsidR="0019003E">
              <w:rPr>
                <w:webHidden/>
              </w:rPr>
            </w:r>
            <w:r w:rsidR="0019003E">
              <w:rPr>
                <w:webHidden/>
              </w:rPr>
              <w:fldChar w:fldCharType="separate"/>
            </w:r>
            <w:r w:rsidR="000E37D2">
              <w:rPr>
                <w:webHidden/>
              </w:rPr>
              <w:t>3</w:t>
            </w:r>
            <w:r w:rsidR="0019003E">
              <w:rPr>
                <w:webHidden/>
              </w:rPr>
              <w:fldChar w:fldCharType="end"/>
            </w:r>
          </w:hyperlink>
        </w:p>
        <w:p w:rsidR="0019003E" w:rsidP="00894024" w:rsidRDefault="00A61C20" w14:paraId="3AA7F4E2" w14:textId="50311893">
          <w:pPr>
            <w:pStyle w:val="TOC2"/>
            <w:rPr>
              <w:rFonts w:asciiTheme="minorHAnsi" w:hAnsiTheme="minorHAnsi" w:eastAsiaTheme="minorEastAsia" w:cstheme="minorBidi"/>
            </w:rPr>
          </w:pPr>
          <w:hyperlink w:history="1" w:anchor="_Toc61686457">
            <w:r w:rsidRPr="00D14EF8" w:rsidR="0019003E">
              <w:rPr>
                <w:rStyle w:val="Hyperlink"/>
              </w:rPr>
              <w:t>A.1.b. Legislative Authorization</w:t>
            </w:r>
            <w:r w:rsidR="0019003E">
              <w:rPr>
                <w:webHidden/>
              </w:rPr>
              <w:tab/>
            </w:r>
            <w:r w:rsidR="0019003E">
              <w:rPr>
                <w:webHidden/>
              </w:rPr>
              <w:fldChar w:fldCharType="begin"/>
            </w:r>
            <w:r w:rsidR="0019003E">
              <w:rPr>
                <w:webHidden/>
              </w:rPr>
              <w:instrText xml:space="preserve"> PAGEREF _Toc61686457 \h </w:instrText>
            </w:r>
            <w:r w:rsidR="0019003E">
              <w:rPr>
                <w:webHidden/>
              </w:rPr>
            </w:r>
            <w:r w:rsidR="0019003E">
              <w:rPr>
                <w:webHidden/>
              </w:rPr>
              <w:fldChar w:fldCharType="separate"/>
            </w:r>
            <w:r w:rsidR="000E37D2">
              <w:rPr>
                <w:webHidden/>
              </w:rPr>
              <w:t>4</w:t>
            </w:r>
            <w:r w:rsidR="0019003E">
              <w:rPr>
                <w:webHidden/>
              </w:rPr>
              <w:fldChar w:fldCharType="end"/>
            </w:r>
          </w:hyperlink>
        </w:p>
        <w:p w:rsidR="0019003E" w:rsidP="00894024" w:rsidRDefault="00A61C20" w14:paraId="586A4683" w14:textId="1C2EDC60">
          <w:pPr>
            <w:pStyle w:val="TOC2"/>
            <w:rPr>
              <w:rFonts w:asciiTheme="minorHAnsi" w:hAnsiTheme="minorHAnsi" w:eastAsiaTheme="minorEastAsia" w:cstheme="minorBidi"/>
            </w:rPr>
          </w:pPr>
          <w:hyperlink w:history="1" w:anchor="_Toc61686458">
            <w:r w:rsidRPr="00D14EF8" w:rsidR="0019003E">
              <w:rPr>
                <w:rStyle w:val="Hyperlink"/>
              </w:rPr>
              <w:t>A.1.c. Overview of NAEP Assessments</w:t>
            </w:r>
            <w:r w:rsidR="0019003E">
              <w:rPr>
                <w:webHidden/>
              </w:rPr>
              <w:tab/>
            </w:r>
            <w:r w:rsidR="0019003E">
              <w:rPr>
                <w:webHidden/>
              </w:rPr>
              <w:fldChar w:fldCharType="begin"/>
            </w:r>
            <w:r w:rsidR="0019003E">
              <w:rPr>
                <w:webHidden/>
              </w:rPr>
              <w:instrText xml:space="preserve"> PAGEREF _Toc61686458 \h </w:instrText>
            </w:r>
            <w:r w:rsidR="0019003E">
              <w:rPr>
                <w:webHidden/>
              </w:rPr>
            </w:r>
            <w:r w:rsidR="0019003E">
              <w:rPr>
                <w:webHidden/>
              </w:rPr>
              <w:fldChar w:fldCharType="separate"/>
            </w:r>
            <w:r w:rsidR="000E37D2">
              <w:rPr>
                <w:webHidden/>
              </w:rPr>
              <w:t>4</w:t>
            </w:r>
            <w:r w:rsidR="0019003E">
              <w:rPr>
                <w:webHidden/>
              </w:rPr>
              <w:fldChar w:fldCharType="end"/>
            </w:r>
          </w:hyperlink>
        </w:p>
        <w:p w:rsidR="0019003E" w:rsidP="00D32988" w:rsidRDefault="00A61C20" w14:paraId="001FE337" w14:textId="7B9E098E">
          <w:pPr>
            <w:pStyle w:val="TOC3"/>
            <w:ind w:left="1080" w:firstLine="360"/>
            <w:rPr>
              <w:rFonts w:asciiTheme="minorHAnsi" w:hAnsiTheme="minorHAnsi" w:eastAsiaTheme="minorEastAsia" w:cstheme="minorBidi"/>
              <w:noProof/>
              <w:sz w:val="22"/>
              <w:szCs w:val="22"/>
            </w:rPr>
          </w:pPr>
          <w:hyperlink w:history="1" w:anchor="_Toc61686459">
            <w:r w:rsidRPr="00D14EF8" w:rsidR="0019003E">
              <w:rPr>
                <w:rStyle w:val="Hyperlink"/>
                <w:noProof/>
              </w:rPr>
              <w:t>A.1.c.1. NAEP Frameworks</w:t>
            </w:r>
            <w:r w:rsidR="0019003E">
              <w:rPr>
                <w:noProof/>
                <w:webHidden/>
              </w:rPr>
              <w:tab/>
            </w:r>
            <w:r w:rsidR="0019003E">
              <w:rPr>
                <w:noProof/>
                <w:webHidden/>
              </w:rPr>
              <w:fldChar w:fldCharType="begin"/>
            </w:r>
            <w:r w:rsidR="0019003E">
              <w:rPr>
                <w:noProof/>
                <w:webHidden/>
              </w:rPr>
              <w:instrText xml:space="preserve"> PAGEREF _Toc61686459 \h </w:instrText>
            </w:r>
            <w:r w:rsidR="0019003E">
              <w:rPr>
                <w:noProof/>
                <w:webHidden/>
              </w:rPr>
            </w:r>
            <w:r w:rsidR="0019003E">
              <w:rPr>
                <w:noProof/>
                <w:webHidden/>
              </w:rPr>
              <w:fldChar w:fldCharType="separate"/>
            </w:r>
            <w:r w:rsidR="000E37D2">
              <w:rPr>
                <w:noProof/>
                <w:webHidden/>
              </w:rPr>
              <w:t>5</w:t>
            </w:r>
            <w:r w:rsidR="0019003E">
              <w:rPr>
                <w:noProof/>
                <w:webHidden/>
              </w:rPr>
              <w:fldChar w:fldCharType="end"/>
            </w:r>
          </w:hyperlink>
        </w:p>
        <w:p w:rsidR="0019003E" w:rsidP="00D32988" w:rsidRDefault="00A61C20" w14:paraId="625C5D5D" w14:textId="29852E71">
          <w:pPr>
            <w:pStyle w:val="TOC3"/>
            <w:ind w:left="1080" w:firstLine="360"/>
            <w:rPr>
              <w:rFonts w:asciiTheme="minorHAnsi" w:hAnsiTheme="minorHAnsi" w:eastAsiaTheme="minorEastAsia" w:cstheme="minorBidi"/>
              <w:noProof/>
              <w:sz w:val="22"/>
              <w:szCs w:val="22"/>
            </w:rPr>
          </w:pPr>
          <w:hyperlink w:history="1" w:anchor="_Toc61686460">
            <w:r w:rsidRPr="00D14EF8" w:rsidR="0019003E">
              <w:rPr>
                <w:rStyle w:val="Hyperlink"/>
                <w:noProof/>
              </w:rPr>
              <w:t>A.1.c.2. Cognitive Item Development</w:t>
            </w:r>
            <w:r w:rsidR="0019003E">
              <w:rPr>
                <w:noProof/>
                <w:webHidden/>
              </w:rPr>
              <w:tab/>
            </w:r>
            <w:r w:rsidR="0019003E">
              <w:rPr>
                <w:noProof/>
                <w:webHidden/>
              </w:rPr>
              <w:fldChar w:fldCharType="begin"/>
            </w:r>
            <w:r w:rsidR="0019003E">
              <w:rPr>
                <w:noProof/>
                <w:webHidden/>
              </w:rPr>
              <w:instrText xml:space="preserve"> PAGEREF _Toc61686460 \h </w:instrText>
            </w:r>
            <w:r w:rsidR="0019003E">
              <w:rPr>
                <w:noProof/>
                <w:webHidden/>
              </w:rPr>
            </w:r>
            <w:r w:rsidR="0019003E">
              <w:rPr>
                <w:noProof/>
                <w:webHidden/>
              </w:rPr>
              <w:fldChar w:fldCharType="separate"/>
            </w:r>
            <w:r w:rsidR="000E37D2">
              <w:rPr>
                <w:noProof/>
                <w:webHidden/>
              </w:rPr>
              <w:t>5</w:t>
            </w:r>
            <w:r w:rsidR="0019003E">
              <w:rPr>
                <w:noProof/>
                <w:webHidden/>
              </w:rPr>
              <w:fldChar w:fldCharType="end"/>
            </w:r>
          </w:hyperlink>
        </w:p>
        <w:p w:rsidR="0019003E" w:rsidP="00D32988" w:rsidRDefault="00A61C20" w14:paraId="0C76B552" w14:textId="746C47BA">
          <w:pPr>
            <w:pStyle w:val="TOC3"/>
            <w:ind w:left="1080" w:firstLine="360"/>
            <w:rPr>
              <w:rFonts w:asciiTheme="minorHAnsi" w:hAnsiTheme="minorHAnsi" w:eastAsiaTheme="minorEastAsia" w:cstheme="minorBidi"/>
              <w:noProof/>
              <w:sz w:val="22"/>
              <w:szCs w:val="22"/>
            </w:rPr>
          </w:pPr>
          <w:hyperlink w:history="1" w:anchor="_Toc61686461">
            <w:r w:rsidRPr="00D14EF8" w:rsidR="0019003E">
              <w:rPr>
                <w:rStyle w:val="Hyperlink"/>
                <w:noProof/>
              </w:rPr>
              <w:t>A.1.c.3. Survey Items</w:t>
            </w:r>
            <w:r w:rsidR="0019003E">
              <w:rPr>
                <w:noProof/>
                <w:webHidden/>
              </w:rPr>
              <w:tab/>
            </w:r>
            <w:r w:rsidR="0019003E">
              <w:rPr>
                <w:noProof/>
                <w:webHidden/>
              </w:rPr>
              <w:fldChar w:fldCharType="begin"/>
            </w:r>
            <w:r w:rsidR="0019003E">
              <w:rPr>
                <w:noProof/>
                <w:webHidden/>
              </w:rPr>
              <w:instrText xml:space="preserve"> PAGEREF _Toc61686461 \h </w:instrText>
            </w:r>
            <w:r w:rsidR="0019003E">
              <w:rPr>
                <w:noProof/>
                <w:webHidden/>
              </w:rPr>
            </w:r>
            <w:r w:rsidR="0019003E">
              <w:rPr>
                <w:noProof/>
                <w:webHidden/>
              </w:rPr>
              <w:fldChar w:fldCharType="separate"/>
            </w:r>
            <w:r w:rsidR="000E37D2">
              <w:rPr>
                <w:noProof/>
                <w:webHidden/>
              </w:rPr>
              <w:t>6</w:t>
            </w:r>
            <w:r w:rsidR="0019003E">
              <w:rPr>
                <w:noProof/>
                <w:webHidden/>
              </w:rPr>
              <w:fldChar w:fldCharType="end"/>
            </w:r>
          </w:hyperlink>
        </w:p>
        <w:p w:rsidR="0019003E" w:rsidP="00D32988" w:rsidRDefault="00A61C20" w14:paraId="4116C84E" w14:textId="7BE21851">
          <w:pPr>
            <w:pStyle w:val="TOC3"/>
            <w:ind w:left="1080" w:firstLine="360"/>
            <w:rPr>
              <w:rFonts w:asciiTheme="minorHAnsi" w:hAnsiTheme="minorHAnsi" w:eastAsiaTheme="minorEastAsia" w:cstheme="minorBidi"/>
              <w:noProof/>
              <w:sz w:val="22"/>
              <w:szCs w:val="22"/>
            </w:rPr>
          </w:pPr>
          <w:hyperlink w:history="1" w:anchor="_Toc61686462">
            <w:r w:rsidRPr="00D14EF8" w:rsidR="0019003E">
              <w:rPr>
                <w:rStyle w:val="Hyperlink"/>
                <w:noProof/>
              </w:rPr>
              <w:t>A.1.c.4. Inclusion in NAEP</w:t>
            </w:r>
            <w:r w:rsidR="0019003E">
              <w:rPr>
                <w:noProof/>
                <w:webHidden/>
              </w:rPr>
              <w:tab/>
            </w:r>
            <w:r w:rsidR="0019003E">
              <w:rPr>
                <w:noProof/>
                <w:webHidden/>
              </w:rPr>
              <w:fldChar w:fldCharType="begin"/>
            </w:r>
            <w:r w:rsidR="0019003E">
              <w:rPr>
                <w:noProof/>
                <w:webHidden/>
              </w:rPr>
              <w:instrText xml:space="preserve"> PAGEREF _Toc61686462 \h </w:instrText>
            </w:r>
            <w:r w:rsidR="0019003E">
              <w:rPr>
                <w:noProof/>
                <w:webHidden/>
              </w:rPr>
            </w:r>
            <w:r w:rsidR="0019003E">
              <w:rPr>
                <w:noProof/>
                <w:webHidden/>
              </w:rPr>
              <w:fldChar w:fldCharType="separate"/>
            </w:r>
            <w:r w:rsidR="000E37D2">
              <w:rPr>
                <w:noProof/>
                <w:webHidden/>
              </w:rPr>
              <w:t>8</w:t>
            </w:r>
            <w:r w:rsidR="0019003E">
              <w:rPr>
                <w:noProof/>
                <w:webHidden/>
              </w:rPr>
              <w:fldChar w:fldCharType="end"/>
            </w:r>
          </w:hyperlink>
        </w:p>
        <w:p w:rsidR="0019003E" w:rsidP="00D32988" w:rsidRDefault="00A61C20" w14:paraId="220F370C" w14:textId="63CCE6B1">
          <w:pPr>
            <w:pStyle w:val="TOC3"/>
            <w:ind w:left="1080" w:firstLine="360"/>
            <w:rPr>
              <w:rFonts w:asciiTheme="minorHAnsi" w:hAnsiTheme="minorHAnsi" w:eastAsiaTheme="minorEastAsia" w:cstheme="minorBidi"/>
              <w:noProof/>
              <w:sz w:val="22"/>
              <w:szCs w:val="22"/>
            </w:rPr>
          </w:pPr>
          <w:hyperlink w:history="1" w:anchor="_Toc61686463">
            <w:r w:rsidRPr="00D14EF8" w:rsidR="0019003E">
              <w:rPr>
                <w:rStyle w:val="Hyperlink"/>
                <w:noProof/>
              </w:rPr>
              <w:t>A.1.c.5. Digitally Based Assessments (DBA)</w:t>
            </w:r>
            <w:r w:rsidR="0019003E">
              <w:rPr>
                <w:noProof/>
                <w:webHidden/>
              </w:rPr>
              <w:tab/>
            </w:r>
            <w:r w:rsidR="0019003E">
              <w:rPr>
                <w:noProof/>
                <w:webHidden/>
              </w:rPr>
              <w:fldChar w:fldCharType="begin"/>
            </w:r>
            <w:r w:rsidR="0019003E">
              <w:rPr>
                <w:noProof/>
                <w:webHidden/>
              </w:rPr>
              <w:instrText xml:space="preserve"> PAGEREF _Toc61686463 \h </w:instrText>
            </w:r>
            <w:r w:rsidR="0019003E">
              <w:rPr>
                <w:noProof/>
                <w:webHidden/>
              </w:rPr>
            </w:r>
            <w:r w:rsidR="0019003E">
              <w:rPr>
                <w:noProof/>
                <w:webHidden/>
              </w:rPr>
              <w:fldChar w:fldCharType="separate"/>
            </w:r>
            <w:r w:rsidR="000E37D2">
              <w:rPr>
                <w:noProof/>
                <w:webHidden/>
              </w:rPr>
              <w:t>8</w:t>
            </w:r>
            <w:r w:rsidR="0019003E">
              <w:rPr>
                <w:noProof/>
                <w:webHidden/>
              </w:rPr>
              <w:fldChar w:fldCharType="end"/>
            </w:r>
          </w:hyperlink>
        </w:p>
        <w:p w:rsidR="0019003E" w:rsidP="00D32988" w:rsidRDefault="00A61C20" w14:paraId="3CBF919D" w14:textId="7A21887C">
          <w:pPr>
            <w:pStyle w:val="TOC3"/>
            <w:ind w:left="1080" w:firstLine="360"/>
            <w:rPr>
              <w:rFonts w:asciiTheme="minorHAnsi" w:hAnsiTheme="minorHAnsi" w:eastAsiaTheme="minorEastAsia" w:cstheme="minorBidi"/>
              <w:noProof/>
              <w:sz w:val="22"/>
              <w:szCs w:val="22"/>
            </w:rPr>
          </w:pPr>
          <w:hyperlink w:history="1" w:anchor="_Toc61686464">
            <w:r w:rsidRPr="00D14EF8" w:rsidR="0019003E">
              <w:rPr>
                <w:rStyle w:val="Hyperlink"/>
                <w:noProof/>
              </w:rPr>
              <w:t>A.1.c.6. Assessment Types</w:t>
            </w:r>
            <w:r w:rsidR="0019003E">
              <w:rPr>
                <w:noProof/>
                <w:webHidden/>
              </w:rPr>
              <w:tab/>
            </w:r>
            <w:r w:rsidR="0019003E">
              <w:rPr>
                <w:noProof/>
                <w:webHidden/>
              </w:rPr>
              <w:fldChar w:fldCharType="begin"/>
            </w:r>
            <w:r w:rsidR="0019003E">
              <w:rPr>
                <w:noProof/>
                <w:webHidden/>
              </w:rPr>
              <w:instrText xml:space="preserve"> PAGEREF _Toc61686464 \h </w:instrText>
            </w:r>
            <w:r w:rsidR="0019003E">
              <w:rPr>
                <w:noProof/>
                <w:webHidden/>
              </w:rPr>
            </w:r>
            <w:r w:rsidR="0019003E">
              <w:rPr>
                <w:noProof/>
                <w:webHidden/>
              </w:rPr>
              <w:fldChar w:fldCharType="separate"/>
            </w:r>
            <w:r w:rsidR="000E37D2">
              <w:rPr>
                <w:noProof/>
                <w:webHidden/>
              </w:rPr>
              <w:t>11</w:t>
            </w:r>
            <w:r w:rsidR="0019003E">
              <w:rPr>
                <w:noProof/>
                <w:webHidden/>
              </w:rPr>
              <w:fldChar w:fldCharType="end"/>
            </w:r>
          </w:hyperlink>
        </w:p>
        <w:p w:rsidRPr="00894024" w:rsidR="0019003E" w:rsidP="00894024" w:rsidRDefault="00A61C20" w14:paraId="1C420E1A" w14:textId="0551A19E">
          <w:pPr>
            <w:pStyle w:val="TOC2"/>
            <w:rPr>
              <w:rFonts w:asciiTheme="minorHAnsi" w:hAnsiTheme="minorHAnsi" w:eastAsiaTheme="minorEastAsia" w:cstheme="minorBidi"/>
              <w:szCs w:val="24"/>
            </w:rPr>
          </w:pPr>
          <w:hyperlink w:history="1" w:anchor="_Toc61686465">
            <w:r w:rsidRPr="00894024" w:rsidR="0019003E">
              <w:rPr>
                <w:rStyle w:val="Hyperlink"/>
              </w:rPr>
              <w:t>A.1.d.</w:t>
            </w:r>
            <w:r w:rsidRPr="00894024" w:rsidR="008B4100">
              <w:rPr>
                <w:rStyle w:val="Hyperlink"/>
              </w:rPr>
              <w:t xml:space="preserve"> </w:t>
            </w:r>
            <w:r w:rsidRPr="00894024" w:rsidR="0019003E">
              <w:rPr>
                <w:rStyle w:val="Hyperlink"/>
              </w:rPr>
              <w:t>Overview of 2021 NAEP Assessments</w:t>
            </w:r>
            <w:r w:rsidRPr="00894024" w:rsidR="0019003E">
              <w:rPr>
                <w:webHidden/>
              </w:rPr>
              <w:tab/>
            </w:r>
            <w:r w:rsidRPr="00894024" w:rsidR="0019003E">
              <w:rPr>
                <w:webHidden/>
              </w:rPr>
              <w:fldChar w:fldCharType="begin"/>
            </w:r>
            <w:r w:rsidRPr="00894024" w:rsidR="0019003E">
              <w:rPr>
                <w:webHidden/>
              </w:rPr>
              <w:instrText xml:space="preserve"> PAGEREF _Toc61686465 \h </w:instrText>
            </w:r>
            <w:r w:rsidRPr="00894024" w:rsidR="0019003E">
              <w:rPr>
                <w:webHidden/>
              </w:rPr>
            </w:r>
            <w:r w:rsidRPr="00894024" w:rsidR="0019003E">
              <w:rPr>
                <w:webHidden/>
              </w:rPr>
              <w:fldChar w:fldCharType="separate"/>
            </w:r>
            <w:r w:rsidRPr="00894024" w:rsidR="000E37D2">
              <w:rPr>
                <w:webHidden/>
              </w:rPr>
              <w:t>12</w:t>
            </w:r>
            <w:r w:rsidRPr="00894024" w:rsidR="0019003E">
              <w:rPr>
                <w:webHidden/>
              </w:rPr>
              <w:fldChar w:fldCharType="end"/>
            </w:r>
          </w:hyperlink>
        </w:p>
        <w:p w:rsidR="0019003E" w:rsidP="00D32988" w:rsidRDefault="00A61C20" w14:paraId="2D23BBA9" w14:textId="1A3B30EB">
          <w:pPr>
            <w:pStyle w:val="TOC1"/>
            <w:rPr>
              <w:rFonts w:asciiTheme="minorHAnsi" w:hAnsiTheme="minorHAnsi" w:eastAsiaTheme="minorEastAsia" w:cstheme="minorBidi"/>
              <w:sz w:val="22"/>
              <w:szCs w:val="22"/>
            </w:rPr>
          </w:pPr>
          <w:hyperlink w:history="1" w:anchor="_Toc61686466">
            <w:r w:rsidRPr="00D14EF8" w:rsidR="0019003E">
              <w:rPr>
                <w:rStyle w:val="Hyperlink"/>
              </w:rPr>
              <w:t>A.2. How, by Whom, and for What Purpose the Data Will Be Used</w:t>
            </w:r>
            <w:r w:rsidR="0019003E">
              <w:rPr>
                <w:webHidden/>
              </w:rPr>
              <w:tab/>
            </w:r>
            <w:r w:rsidR="0019003E">
              <w:rPr>
                <w:webHidden/>
              </w:rPr>
              <w:fldChar w:fldCharType="begin"/>
            </w:r>
            <w:r w:rsidR="0019003E">
              <w:rPr>
                <w:webHidden/>
              </w:rPr>
              <w:instrText xml:space="preserve"> PAGEREF _Toc61686466 \h </w:instrText>
            </w:r>
            <w:r w:rsidR="0019003E">
              <w:rPr>
                <w:webHidden/>
              </w:rPr>
            </w:r>
            <w:r w:rsidR="0019003E">
              <w:rPr>
                <w:webHidden/>
              </w:rPr>
              <w:fldChar w:fldCharType="separate"/>
            </w:r>
            <w:r w:rsidR="000E37D2">
              <w:rPr>
                <w:webHidden/>
              </w:rPr>
              <w:t>13</w:t>
            </w:r>
            <w:r w:rsidR="0019003E">
              <w:rPr>
                <w:webHidden/>
              </w:rPr>
              <w:fldChar w:fldCharType="end"/>
            </w:r>
          </w:hyperlink>
        </w:p>
        <w:p w:rsidR="0019003E" w:rsidP="00D32988" w:rsidRDefault="00A61C20" w14:paraId="4EE30F6C" w14:textId="037FD539">
          <w:pPr>
            <w:pStyle w:val="TOC1"/>
            <w:rPr>
              <w:rFonts w:asciiTheme="minorHAnsi" w:hAnsiTheme="minorHAnsi" w:eastAsiaTheme="minorEastAsia" w:cstheme="minorBidi"/>
              <w:sz w:val="22"/>
              <w:szCs w:val="22"/>
            </w:rPr>
          </w:pPr>
          <w:hyperlink w:history="1" w:anchor="_Toc61686467">
            <w:r w:rsidRPr="00D14EF8" w:rsidR="0019003E">
              <w:rPr>
                <w:rStyle w:val="Hyperlink"/>
              </w:rPr>
              <w:t>A.3. Improved Use of Technology</w:t>
            </w:r>
            <w:r w:rsidR="0019003E">
              <w:rPr>
                <w:webHidden/>
              </w:rPr>
              <w:tab/>
            </w:r>
            <w:r w:rsidR="0019003E">
              <w:rPr>
                <w:webHidden/>
              </w:rPr>
              <w:fldChar w:fldCharType="begin"/>
            </w:r>
            <w:r w:rsidR="0019003E">
              <w:rPr>
                <w:webHidden/>
              </w:rPr>
              <w:instrText xml:space="preserve"> PAGEREF _Toc61686467 \h </w:instrText>
            </w:r>
            <w:r w:rsidR="0019003E">
              <w:rPr>
                <w:webHidden/>
              </w:rPr>
            </w:r>
            <w:r w:rsidR="0019003E">
              <w:rPr>
                <w:webHidden/>
              </w:rPr>
              <w:fldChar w:fldCharType="separate"/>
            </w:r>
            <w:r w:rsidR="000E37D2">
              <w:rPr>
                <w:webHidden/>
              </w:rPr>
              <w:t>14</w:t>
            </w:r>
            <w:r w:rsidR="0019003E">
              <w:rPr>
                <w:webHidden/>
              </w:rPr>
              <w:fldChar w:fldCharType="end"/>
            </w:r>
          </w:hyperlink>
        </w:p>
        <w:p w:rsidR="0019003E" w:rsidP="00D32988" w:rsidRDefault="00A61C20" w14:paraId="77D37195" w14:textId="509C0072">
          <w:pPr>
            <w:pStyle w:val="TOC1"/>
            <w:rPr>
              <w:rFonts w:asciiTheme="minorHAnsi" w:hAnsiTheme="minorHAnsi" w:eastAsiaTheme="minorEastAsia" w:cstheme="minorBidi"/>
              <w:sz w:val="22"/>
              <w:szCs w:val="22"/>
            </w:rPr>
          </w:pPr>
          <w:hyperlink w:history="1" w:anchor="_Toc61686468">
            <w:r w:rsidRPr="00D14EF8" w:rsidR="0019003E">
              <w:rPr>
                <w:rStyle w:val="Hyperlink"/>
              </w:rPr>
              <w:t>A.4. Efforts to Identify Duplication</w:t>
            </w:r>
            <w:r w:rsidR="0019003E">
              <w:rPr>
                <w:webHidden/>
              </w:rPr>
              <w:tab/>
            </w:r>
            <w:r w:rsidR="0019003E">
              <w:rPr>
                <w:webHidden/>
              </w:rPr>
              <w:fldChar w:fldCharType="begin"/>
            </w:r>
            <w:r w:rsidR="0019003E">
              <w:rPr>
                <w:webHidden/>
              </w:rPr>
              <w:instrText xml:space="preserve"> PAGEREF _Toc61686468 \h </w:instrText>
            </w:r>
            <w:r w:rsidR="0019003E">
              <w:rPr>
                <w:webHidden/>
              </w:rPr>
            </w:r>
            <w:r w:rsidR="0019003E">
              <w:rPr>
                <w:webHidden/>
              </w:rPr>
              <w:fldChar w:fldCharType="separate"/>
            </w:r>
            <w:r w:rsidR="000E37D2">
              <w:rPr>
                <w:webHidden/>
              </w:rPr>
              <w:t>15</w:t>
            </w:r>
            <w:r w:rsidR="0019003E">
              <w:rPr>
                <w:webHidden/>
              </w:rPr>
              <w:fldChar w:fldCharType="end"/>
            </w:r>
          </w:hyperlink>
        </w:p>
        <w:p w:rsidR="0019003E" w:rsidP="00D32988" w:rsidRDefault="00A61C20" w14:paraId="05B948AF" w14:textId="59D0E639">
          <w:pPr>
            <w:pStyle w:val="TOC1"/>
            <w:rPr>
              <w:rFonts w:asciiTheme="minorHAnsi" w:hAnsiTheme="minorHAnsi" w:eastAsiaTheme="minorEastAsia" w:cstheme="minorBidi"/>
              <w:sz w:val="22"/>
              <w:szCs w:val="22"/>
            </w:rPr>
          </w:pPr>
          <w:hyperlink w:history="1" w:anchor="_Toc61686469">
            <w:r w:rsidRPr="00D14EF8" w:rsidR="0019003E">
              <w:rPr>
                <w:rStyle w:val="Hyperlink"/>
              </w:rPr>
              <w:t>A.5. Burden on Small Businesses or Other Small Entities</w:t>
            </w:r>
            <w:r w:rsidR="0019003E">
              <w:rPr>
                <w:webHidden/>
              </w:rPr>
              <w:tab/>
            </w:r>
            <w:r w:rsidR="0019003E">
              <w:rPr>
                <w:webHidden/>
              </w:rPr>
              <w:fldChar w:fldCharType="begin"/>
            </w:r>
            <w:r w:rsidR="0019003E">
              <w:rPr>
                <w:webHidden/>
              </w:rPr>
              <w:instrText xml:space="preserve"> PAGEREF _Toc61686469 \h </w:instrText>
            </w:r>
            <w:r w:rsidR="0019003E">
              <w:rPr>
                <w:webHidden/>
              </w:rPr>
            </w:r>
            <w:r w:rsidR="0019003E">
              <w:rPr>
                <w:webHidden/>
              </w:rPr>
              <w:fldChar w:fldCharType="separate"/>
            </w:r>
            <w:r w:rsidR="000E37D2">
              <w:rPr>
                <w:webHidden/>
              </w:rPr>
              <w:t>16</w:t>
            </w:r>
            <w:r w:rsidR="0019003E">
              <w:rPr>
                <w:webHidden/>
              </w:rPr>
              <w:fldChar w:fldCharType="end"/>
            </w:r>
          </w:hyperlink>
        </w:p>
        <w:p w:rsidR="0019003E" w:rsidP="00D32988" w:rsidRDefault="00A61C20" w14:paraId="30261640" w14:textId="66F5C750">
          <w:pPr>
            <w:pStyle w:val="TOC1"/>
            <w:rPr>
              <w:rFonts w:asciiTheme="minorHAnsi" w:hAnsiTheme="minorHAnsi" w:eastAsiaTheme="minorEastAsia" w:cstheme="minorBidi"/>
              <w:sz w:val="22"/>
              <w:szCs w:val="22"/>
            </w:rPr>
          </w:pPr>
          <w:hyperlink w:history="1" w:anchor="_Toc61686470">
            <w:r w:rsidRPr="00D14EF8" w:rsidR="0019003E">
              <w:rPr>
                <w:rStyle w:val="Hyperlink"/>
              </w:rPr>
              <w:t>A.6. Consequences of Collecting Information Less Frequently</w:t>
            </w:r>
            <w:r w:rsidR="0019003E">
              <w:rPr>
                <w:webHidden/>
              </w:rPr>
              <w:tab/>
            </w:r>
            <w:r w:rsidR="0019003E">
              <w:rPr>
                <w:webHidden/>
              </w:rPr>
              <w:fldChar w:fldCharType="begin"/>
            </w:r>
            <w:r w:rsidR="0019003E">
              <w:rPr>
                <w:webHidden/>
              </w:rPr>
              <w:instrText xml:space="preserve"> PAGEREF _Toc61686470 \h </w:instrText>
            </w:r>
            <w:r w:rsidR="0019003E">
              <w:rPr>
                <w:webHidden/>
              </w:rPr>
            </w:r>
            <w:r w:rsidR="0019003E">
              <w:rPr>
                <w:webHidden/>
              </w:rPr>
              <w:fldChar w:fldCharType="separate"/>
            </w:r>
            <w:r w:rsidR="000E37D2">
              <w:rPr>
                <w:webHidden/>
              </w:rPr>
              <w:t>16</w:t>
            </w:r>
            <w:r w:rsidR="0019003E">
              <w:rPr>
                <w:webHidden/>
              </w:rPr>
              <w:fldChar w:fldCharType="end"/>
            </w:r>
          </w:hyperlink>
        </w:p>
        <w:p w:rsidR="0019003E" w:rsidP="00D32988" w:rsidRDefault="00A61C20" w14:paraId="40306353" w14:textId="15ED95B9">
          <w:pPr>
            <w:pStyle w:val="TOC1"/>
            <w:rPr>
              <w:rFonts w:asciiTheme="minorHAnsi" w:hAnsiTheme="minorHAnsi" w:eastAsiaTheme="minorEastAsia" w:cstheme="minorBidi"/>
              <w:sz w:val="22"/>
              <w:szCs w:val="22"/>
            </w:rPr>
          </w:pPr>
          <w:hyperlink w:history="1" w:anchor="_Toc61686471">
            <w:r w:rsidRPr="00D14EF8" w:rsidR="0019003E">
              <w:rPr>
                <w:rStyle w:val="Hyperlink"/>
              </w:rPr>
              <w:t>A.7. Consistency with 5 CFR 1320.5</w:t>
            </w:r>
            <w:r w:rsidR="0019003E">
              <w:rPr>
                <w:webHidden/>
              </w:rPr>
              <w:tab/>
            </w:r>
            <w:r w:rsidR="0019003E">
              <w:rPr>
                <w:webHidden/>
              </w:rPr>
              <w:fldChar w:fldCharType="begin"/>
            </w:r>
            <w:r w:rsidR="0019003E">
              <w:rPr>
                <w:webHidden/>
              </w:rPr>
              <w:instrText xml:space="preserve"> PAGEREF _Toc61686471 \h </w:instrText>
            </w:r>
            <w:r w:rsidR="0019003E">
              <w:rPr>
                <w:webHidden/>
              </w:rPr>
            </w:r>
            <w:r w:rsidR="0019003E">
              <w:rPr>
                <w:webHidden/>
              </w:rPr>
              <w:fldChar w:fldCharType="separate"/>
            </w:r>
            <w:r w:rsidR="000E37D2">
              <w:rPr>
                <w:webHidden/>
              </w:rPr>
              <w:t>16</w:t>
            </w:r>
            <w:r w:rsidR="0019003E">
              <w:rPr>
                <w:webHidden/>
              </w:rPr>
              <w:fldChar w:fldCharType="end"/>
            </w:r>
          </w:hyperlink>
        </w:p>
        <w:p w:rsidR="0019003E" w:rsidP="00D32988" w:rsidRDefault="00A61C20" w14:paraId="1B5F4B56" w14:textId="35573F5A">
          <w:pPr>
            <w:pStyle w:val="TOC1"/>
            <w:rPr>
              <w:rFonts w:asciiTheme="minorHAnsi" w:hAnsiTheme="minorHAnsi" w:eastAsiaTheme="minorEastAsia" w:cstheme="minorBidi"/>
              <w:sz w:val="22"/>
              <w:szCs w:val="22"/>
            </w:rPr>
          </w:pPr>
          <w:hyperlink w:history="1" w:anchor="_Toc61686472">
            <w:r w:rsidRPr="00D14EF8" w:rsidR="0019003E">
              <w:rPr>
                <w:rStyle w:val="Hyperlink"/>
              </w:rPr>
              <w:t>A.8. Consultations Outside the Agency</w:t>
            </w:r>
            <w:r w:rsidR="0019003E">
              <w:rPr>
                <w:webHidden/>
              </w:rPr>
              <w:tab/>
            </w:r>
            <w:r w:rsidR="0019003E">
              <w:rPr>
                <w:webHidden/>
              </w:rPr>
              <w:fldChar w:fldCharType="begin"/>
            </w:r>
            <w:r w:rsidR="0019003E">
              <w:rPr>
                <w:webHidden/>
              </w:rPr>
              <w:instrText xml:space="preserve"> PAGEREF _Toc61686472 \h </w:instrText>
            </w:r>
            <w:r w:rsidR="0019003E">
              <w:rPr>
                <w:webHidden/>
              </w:rPr>
            </w:r>
            <w:r w:rsidR="0019003E">
              <w:rPr>
                <w:webHidden/>
              </w:rPr>
              <w:fldChar w:fldCharType="separate"/>
            </w:r>
            <w:r w:rsidR="000E37D2">
              <w:rPr>
                <w:webHidden/>
              </w:rPr>
              <w:t>16</w:t>
            </w:r>
            <w:r w:rsidR="0019003E">
              <w:rPr>
                <w:webHidden/>
              </w:rPr>
              <w:fldChar w:fldCharType="end"/>
            </w:r>
          </w:hyperlink>
        </w:p>
        <w:p w:rsidR="0019003E" w:rsidP="00D32988" w:rsidRDefault="00A61C20" w14:paraId="31D9D019" w14:textId="4403AEC9">
          <w:pPr>
            <w:pStyle w:val="TOC1"/>
            <w:rPr>
              <w:rFonts w:asciiTheme="minorHAnsi" w:hAnsiTheme="minorHAnsi" w:eastAsiaTheme="minorEastAsia" w:cstheme="minorBidi"/>
              <w:sz w:val="22"/>
              <w:szCs w:val="22"/>
            </w:rPr>
          </w:pPr>
          <w:hyperlink w:history="1" w:anchor="_Toc61686473">
            <w:r w:rsidRPr="00D14EF8" w:rsidR="0019003E">
              <w:rPr>
                <w:rStyle w:val="Hyperlink"/>
              </w:rPr>
              <w:t>A.9. Payments or Gifts to Respondents</w:t>
            </w:r>
            <w:r w:rsidR="0019003E">
              <w:rPr>
                <w:webHidden/>
              </w:rPr>
              <w:tab/>
            </w:r>
            <w:r w:rsidR="0019003E">
              <w:rPr>
                <w:webHidden/>
              </w:rPr>
              <w:fldChar w:fldCharType="begin"/>
            </w:r>
            <w:r w:rsidR="0019003E">
              <w:rPr>
                <w:webHidden/>
              </w:rPr>
              <w:instrText xml:space="preserve"> PAGEREF _Toc61686473 \h </w:instrText>
            </w:r>
            <w:r w:rsidR="0019003E">
              <w:rPr>
                <w:webHidden/>
              </w:rPr>
            </w:r>
            <w:r w:rsidR="0019003E">
              <w:rPr>
                <w:webHidden/>
              </w:rPr>
              <w:fldChar w:fldCharType="separate"/>
            </w:r>
            <w:r w:rsidR="000E37D2">
              <w:rPr>
                <w:webHidden/>
              </w:rPr>
              <w:t>17</w:t>
            </w:r>
            <w:r w:rsidR="0019003E">
              <w:rPr>
                <w:webHidden/>
              </w:rPr>
              <w:fldChar w:fldCharType="end"/>
            </w:r>
          </w:hyperlink>
        </w:p>
        <w:p w:rsidR="0019003E" w:rsidP="00D32988" w:rsidRDefault="00A61C20" w14:paraId="0C112F38" w14:textId="68F767B6">
          <w:pPr>
            <w:pStyle w:val="TOC1"/>
            <w:rPr>
              <w:rFonts w:asciiTheme="minorHAnsi" w:hAnsiTheme="minorHAnsi" w:eastAsiaTheme="minorEastAsia" w:cstheme="minorBidi"/>
              <w:sz w:val="22"/>
              <w:szCs w:val="22"/>
            </w:rPr>
          </w:pPr>
          <w:hyperlink w:history="1" w:anchor="_Toc61686474">
            <w:r w:rsidRPr="00D14EF8" w:rsidR="0019003E">
              <w:rPr>
                <w:rStyle w:val="Hyperlink"/>
              </w:rPr>
              <w:t>A.10. Assurance of Confidentiality</w:t>
            </w:r>
            <w:r w:rsidR="0019003E">
              <w:rPr>
                <w:webHidden/>
              </w:rPr>
              <w:tab/>
            </w:r>
            <w:r w:rsidR="0019003E">
              <w:rPr>
                <w:webHidden/>
              </w:rPr>
              <w:fldChar w:fldCharType="begin"/>
            </w:r>
            <w:r w:rsidR="0019003E">
              <w:rPr>
                <w:webHidden/>
              </w:rPr>
              <w:instrText xml:space="preserve"> PAGEREF _Toc61686474 \h </w:instrText>
            </w:r>
            <w:r w:rsidR="0019003E">
              <w:rPr>
                <w:webHidden/>
              </w:rPr>
            </w:r>
            <w:r w:rsidR="0019003E">
              <w:rPr>
                <w:webHidden/>
              </w:rPr>
              <w:fldChar w:fldCharType="separate"/>
            </w:r>
            <w:r w:rsidR="000E37D2">
              <w:rPr>
                <w:webHidden/>
              </w:rPr>
              <w:t>18</w:t>
            </w:r>
            <w:r w:rsidR="0019003E">
              <w:rPr>
                <w:webHidden/>
              </w:rPr>
              <w:fldChar w:fldCharType="end"/>
            </w:r>
          </w:hyperlink>
        </w:p>
        <w:p w:rsidR="0019003E" w:rsidP="00D32988" w:rsidRDefault="00A61C20" w14:paraId="0A4D2C8C" w14:textId="20A22FE6">
          <w:pPr>
            <w:pStyle w:val="TOC1"/>
            <w:rPr>
              <w:rFonts w:asciiTheme="minorHAnsi" w:hAnsiTheme="minorHAnsi" w:eastAsiaTheme="minorEastAsia" w:cstheme="minorBidi"/>
              <w:sz w:val="22"/>
              <w:szCs w:val="22"/>
            </w:rPr>
          </w:pPr>
          <w:hyperlink w:history="1" w:anchor="_Toc61686475">
            <w:r w:rsidRPr="00D14EF8" w:rsidR="0019003E">
              <w:rPr>
                <w:rStyle w:val="Hyperlink"/>
              </w:rPr>
              <w:t>A.11. Sensitive Questions</w:t>
            </w:r>
            <w:r w:rsidR="0019003E">
              <w:rPr>
                <w:webHidden/>
              </w:rPr>
              <w:tab/>
            </w:r>
            <w:r w:rsidR="0019003E">
              <w:rPr>
                <w:webHidden/>
              </w:rPr>
              <w:fldChar w:fldCharType="begin"/>
            </w:r>
            <w:r w:rsidR="0019003E">
              <w:rPr>
                <w:webHidden/>
              </w:rPr>
              <w:instrText xml:space="preserve"> PAGEREF _Toc61686475 \h </w:instrText>
            </w:r>
            <w:r w:rsidR="0019003E">
              <w:rPr>
                <w:webHidden/>
              </w:rPr>
            </w:r>
            <w:r w:rsidR="0019003E">
              <w:rPr>
                <w:webHidden/>
              </w:rPr>
              <w:fldChar w:fldCharType="separate"/>
            </w:r>
            <w:r w:rsidR="000E37D2">
              <w:rPr>
                <w:webHidden/>
              </w:rPr>
              <w:t>22</w:t>
            </w:r>
            <w:r w:rsidR="0019003E">
              <w:rPr>
                <w:webHidden/>
              </w:rPr>
              <w:fldChar w:fldCharType="end"/>
            </w:r>
          </w:hyperlink>
        </w:p>
        <w:p w:rsidR="0019003E" w:rsidP="00D32988" w:rsidRDefault="00A61C20" w14:paraId="4DB2A8FC" w14:textId="0D6BB146">
          <w:pPr>
            <w:pStyle w:val="TOC1"/>
            <w:rPr>
              <w:rFonts w:asciiTheme="minorHAnsi" w:hAnsiTheme="minorHAnsi" w:eastAsiaTheme="minorEastAsia" w:cstheme="minorBidi"/>
              <w:sz w:val="22"/>
              <w:szCs w:val="22"/>
            </w:rPr>
          </w:pPr>
          <w:hyperlink w:history="1" w:anchor="_Toc61686476">
            <w:r w:rsidRPr="00D14EF8" w:rsidR="0019003E">
              <w:rPr>
                <w:rStyle w:val="Hyperlink"/>
              </w:rPr>
              <w:t>A.12. Estimation of Respondent Reporting Burden (2021)</w:t>
            </w:r>
            <w:r w:rsidR="0019003E">
              <w:rPr>
                <w:webHidden/>
              </w:rPr>
              <w:tab/>
            </w:r>
            <w:r w:rsidR="0019003E">
              <w:rPr>
                <w:webHidden/>
              </w:rPr>
              <w:fldChar w:fldCharType="begin"/>
            </w:r>
            <w:r w:rsidR="0019003E">
              <w:rPr>
                <w:webHidden/>
              </w:rPr>
              <w:instrText xml:space="preserve"> PAGEREF _Toc61686476 \h </w:instrText>
            </w:r>
            <w:r w:rsidR="0019003E">
              <w:rPr>
                <w:webHidden/>
              </w:rPr>
            </w:r>
            <w:r w:rsidR="0019003E">
              <w:rPr>
                <w:webHidden/>
              </w:rPr>
              <w:fldChar w:fldCharType="separate"/>
            </w:r>
            <w:r w:rsidR="000E37D2">
              <w:rPr>
                <w:webHidden/>
              </w:rPr>
              <w:t>22</w:t>
            </w:r>
            <w:r w:rsidR="0019003E">
              <w:rPr>
                <w:webHidden/>
              </w:rPr>
              <w:fldChar w:fldCharType="end"/>
            </w:r>
          </w:hyperlink>
        </w:p>
        <w:p w:rsidR="0019003E" w:rsidP="00D32988" w:rsidRDefault="00A61C20" w14:paraId="5A09B93E" w14:textId="3ED273AE">
          <w:pPr>
            <w:pStyle w:val="TOC1"/>
            <w:rPr>
              <w:rFonts w:asciiTheme="minorHAnsi" w:hAnsiTheme="minorHAnsi" w:eastAsiaTheme="minorEastAsia" w:cstheme="minorBidi"/>
              <w:sz w:val="22"/>
              <w:szCs w:val="22"/>
            </w:rPr>
          </w:pPr>
          <w:hyperlink w:history="1" w:anchor="_Toc61686477">
            <w:r w:rsidRPr="00D14EF8" w:rsidR="0019003E">
              <w:rPr>
                <w:rStyle w:val="Hyperlink"/>
              </w:rPr>
              <w:t>A.13. Cost to Respondents</w:t>
            </w:r>
            <w:r w:rsidR="0019003E">
              <w:rPr>
                <w:webHidden/>
              </w:rPr>
              <w:tab/>
            </w:r>
            <w:r w:rsidR="0019003E">
              <w:rPr>
                <w:webHidden/>
              </w:rPr>
              <w:fldChar w:fldCharType="begin"/>
            </w:r>
            <w:r w:rsidR="0019003E">
              <w:rPr>
                <w:webHidden/>
              </w:rPr>
              <w:instrText xml:space="preserve"> PAGEREF _Toc61686477 \h </w:instrText>
            </w:r>
            <w:r w:rsidR="0019003E">
              <w:rPr>
                <w:webHidden/>
              </w:rPr>
            </w:r>
            <w:r w:rsidR="0019003E">
              <w:rPr>
                <w:webHidden/>
              </w:rPr>
              <w:fldChar w:fldCharType="separate"/>
            </w:r>
            <w:r w:rsidR="000E37D2">
              <w:rPr>
                <w:webHidden/>
              </w:rPr>
              <w:t>25</w:t>
            </w:r>
            <w:r w:rsidR="0019003E">
              <w:rPr>
                <w:webHidden/>
              </w:rPr>
              <w:fldChar w:fldCharType="end"/>
            </w:r>
          </w:hyperlink>
        </w:p>
        <w:p w:rsidR="0019003E" w:rsidP="00D32988" w:rsidRDefault="00A61C20" w14:paraId="4214565E" w14:textId="4BD99213">
          <w:pPr>
            <w:pStyle w:val="TOC1"/>
            <w:rPr>
              <w:rFonts w:asciiTheme="minorHAnsi" w:hAnsiTheme="minorHAnsi" w:eastAsiaTheme="minorEastAsia" w:cstheme="minorBidi"/>
              <w:sz w:val="22"/>
              <w:szCs w:val="22"/>
            </w:rPr>
          </w:pPr>
          <w:hyperlink w:history="1" w:anchor="_Toc61686478">
            <w:r w:rsidRPr="00D14EF8" w:rsidR="0019003E">
              <w:rPr>
                <w:rStyle w:val="Hyperlink"/>
              </w:rPr>
              <w:t>A.14. Estimates of Cost to the Federal Government</w:t>
            </w:r>
            <w:r w:rsidR="0019003E">
              <w:rPr>
                <w:webHidden/>
              </w:rPr>
              <w:tab/>
            </w:r>
            <w:r w:rsidR="0019003E">
              <w:rPr>
                <w:webHidden/>
              </w:rPr>
              <w:fldChar w:fldCharType="begin"/>
            </w:r>
            <w:r w:rsidR="0019003E">
              <w:rPr>
                <w:webHidden/>
              </w:rPr>
              <w:instrText xml:space="preserve"> PAGEREF _Toc61686478 \h </w:instrText>
            </w:r>
            <w:r w:rsidR="0019003E">
              <w:rPr>
                <w:webHidden/>
              </w:rPr>
            </w:r>
            <w:r w:rsidR="0019003E">
              <w:rPr>
                <w:webHidden/>
              </w:rPr>
              <w:fldChar w:fldCharType="separate"/>
            </w:r>
            <w:r w:rsidR="000E37D2">
              <w:rPr>
                <w:webHidden/>
              </w:rPr>
              <w:t>25</w:t>
            </w:r>
            <w:r w:rsidR="0019003E">
              <w:rPr>
                <w:webHidden/>
              </w:rPr>
              <w:fldChar w:fldCharType="end"/>
            </w:r>
          </w:hyperlink>
        </w:p>
        <w:p w:rsidR="0019003E" w:rsidP="00D32988" w:rsidRDefault="00A61C20" w14:paraId="21421BA2" w14:textId="2E2CBD17">
          <w:pPr>
            <w:pStyle w:val="TOC1"/>
            <w:rPr>
              <w:rFonts w:asciiTheme="minorHAnsi" w:hAnsiTheme="minorHAnsi" w:eastAsiaTheme="minorEastAsia" w:cstheme="minorBidi"/>
              <w:sz w:val="22"/>
              <w:szCs w:val="22"/>
            </w:rPr>
          </w:pPr>
          <w:hyperlink w:history="1" w:anchor="_Toc61686479">
            <w:r w:rsidRPr="00D14EF8" w:rsidR="0019003E">
              <w:rPr>
                <w:rStyle w:val="Hyperlink"/>
              </w:rPr>
              <w:t>A.15. Reasons for Changes in Burden (from last Clearance submittal)</w:t>
            </w:r>
            <w:r w:rsidR="0019003E">
              <w:rPr>
                <w:webHidden/>
              </w:rPr>
              <w:tab/>
            </w:r>
            <w:r w:rsidR="0019003E">
              <w:rPr>
                <w:webHidden/>
              </w:rPr>
              <w:fldChar w:fldCharType="begin"/>
            </w:r>
            <w:r w:rsidR="0019003E">
              <w:rPr>
                <w:webHidden/>
              </w:rPr>
              <w:instrText xml:space="preserve"> PAGEREF _Toc61686479 \h </w:instrText>
            </w:r>
            <w:r w:rsidR="0019003E">
              <w:rPr>
                <w:webHidden/>
              </w:rPr>
            </w:r>
            <w:r w:rsidR="0019003E">
              <w:rPr>
                <w:webHidden/>
              </w:rPr>
              <w:fldChar w:fldCharType="separate"/>
            </w:r>
            <w:r w:rsidR="000E37D2">
              <w:rPr>
                <w:webHidden/>
              </w:rPr>
              <w:t>25</w:t>
            </w:r>
            <w:r w:rsidR="0019003E">
              <w:rPr>
                <w:webHidden/>
              </w:rPr>
              <w:fldChar w:fldCharType="end"/>
            </w:r>
          </w:hyperlink>
        </w:p>
        <w:p w:rsidR="0019003E" w:rsidP="00D32988" w:rsidRDefault="00A61C20" w14:paraId="002AD445" w14:textId="7CF162AD">
          <w:pPr>
            <w:pStyle w:val="TOC1"/>
            <w:rPr>
              <w:rFonts w:asciiTheme="minorHAnsi" w:hAnsiTheme="minorHAnsi" w:eastAsiaTheme="minorEastAsia" w:cstheme="minorBidi"/>
              <w:sz w:val="22"/>
              <w:szCs w:val="22"/>
            </w:rPr>
          </w:pPr>
          <w:hyperlink w:history="1" w:anchor="_Toc61686480">
            <w:r w:rsidRPr="00D14EF8" w:rsidR="0019003E">
              <w:rPr>
                <w:rStyle w:val="Hyperlink"/>
              </w:rPr>
              <w:t>A.16. Time Schedule for Data Collection and Publications</w:t>
            </w:r>
            <w:r w:rsidR="0019003E">
              <w:rPr>
                <w:webHidden/>
              </w:rPr>
              <w:tab/>
            </w:r>
            <w:r w:rsidR="0019003E">
              <w:rPr>
                <w:webHidden/>
              </w:rPr>
              <w:fldChar w:fldCharType="begin"/>
            </w:r>
            <w:r w:rsidR="0019003E">
              <w:rPr>
                <w:webHidden/>
              </w:rPr>
              <w:instrText xml:space="preserve"> PAGEREF _Toc61686480 \h </w:instrText>
            </w:r>
            <w:r w:rsidR="0019003E">
              <w:rPr>
                <w:webHidden/>
              </w:rPr>
            </w:r>
            <w:r w:rsidR="0019003E">
              <w:rPr>
                <w:webHidden/>
              </w:rPr>
              <w:fldChar w:fldCharType="separate"/>
            </w:r>
            <w:r w:rsidR="000E37D2">
              <w:rPr>
                <w:webHidden/>
              </w:rPr>
              <w:t>26</w:t>
            </w:r>
            <w:r w:rsidR="0019003E">
              <w:rPr>
                <w:webHidden/>
              </w:rPr>
              <w:fldChar w:fldCharType="end"/>
            </w:r>
          </w:hyperlink>
        </w:p>
        <w:p w:rsidR="0019003E" w:rsidP="00D32988" w:rsidRDefault="00A61C20" w14:paraId="061E1A4F" w14:textId="1BE5F7A6">
          <w:pPr>
            <w:pStyle w:val="TOC1"/>
            <w:rPr>
              <w:rFonts w:asciiTheme="minorHAnsi" w:hAnsiTheme="minorHAnsi" w:eastAsiaTheme="minorEastAsia" w:cstheme="minorBidi"/>
              <w:sz w:val="22"/>
              <w:szCs w:val="22"/>
            </w:rPr>
          </w:pPr>
          <w:hyperlink w:history="1" w:anchor="_Toc61686481">
            <w:r w:rsidRPr="00D14EF8" w:rsidR="0019003E">
              <w:rPr>
                <w:rStyle w:val="Hyperlink"/>
              </w:rPr>
              <w:t>A.17. Approval for Not Displaying OMB Approval Expiration Date</w:t>
            </w:r>
            <w:r w:rsidR="0019003E">
              <w:rPr>
                <w:webHidden/>
              </w:rPr>
              <w:tab/>
            </w:r>
            <w:r w:rsidR="0019003E">
              <w:rPr>
                <w:webHidden/>
              </w:rPr>
              <w:fldChar w:fldCharType="begin"/>
            </w:r>
            <w:r w:rsidR="0019003E">
              <w:rPr>
                <w:webHidden/>
              </w:rPr>
              <w:instrText xml:space="preserve"> PAGEREF _Toc61686481 \h </w:instrText>
            </w:r>
            <w:r w:rsidR="0019003E">
              <w:rPr>
                <w:webHidden/>
              </w:rPr>
            </w:r>
            <w:r w:rsidR="0019003E">
              <w:rPr>
                <w:webHidden/>
              </w:rPr>
              <w:fldChar w:fldCharType="separate"/>
            </w:r>
            <w:r w:rsidR="000E37D2">
              <w:rPr>
                <w:webHidden/>
              </w:rPr>
              <w:t>26</w:t>
            </w:r>
            <w:r w:rsidR="0019003E">
              <w:rPr>
                <w:webHidden/>
              </w:rPr>
              <w:fldChar w:fldCharType="end"/>
            </w:r>
          </w:hyperlink>
        </w:p>
        <w:p w:rsidR="0019003E" w:rsidP="00D32988" w:rsidRDefault="00A61C20" w14:paraId="4BE407DD" w14:textId="5E10F64F">
          <w:pPr>
            <w:pStyle w:val="TOC1"/>
            <w:rPr>
              <w:rFonts w:asciiTheme="minorHAnsi" w:hAnsiTheme="minorHAnsi" w:eastAsiaTheme="minorEastAsia" w:cstheme="minorBidi"/>
              <w:sz w:val="22"/>
              <w:szCs w:val="22"/>
            </w:rPr>
          </w:pPr>
          <w:hyperlink w:history="1" w:anchor="_Toc61686482">
            <w:r w:rsidRPr="00D14EF8" w:rsidR="0019003E">
              <w:rPr>
                <w:rStyle w:val="Hyperlink"/>
              </w:rPr>
              <w:t>A.18. Exceptions to Certification Statement</w:t>
            </w:r>
            <w:r w:rsidR="0019003E">
              <w:rPr>
                <w:webHidden/>
              </w:rPr>
              <w:tab/>
            </w:r>
            <w:r w:rsidR="0019003E">
              <w:rPr>
                <w:webHidden/>
              </w:rPr>
              <w:fldChar w:fldCharType="begin"/>
            </w:r>
            <w:r w:rsidR="0019003E">
              <w:rPr>
                <w:webHidden/>
              </w:rPr>
              <w:instrText xml:space="preserve"> PAGEREF _Toc61686482 \h </w:instrText>
            </w:r>
            <w:r w:rsidR="0019003E">
              <w:rPr>
                <w:webHidden/>
              </w:rPr>
            </w:r>
            <w:r w:rsidR="0019003E">
              <w:rPr>
                <w:webHidden/>
              </w:rPr>
              <w:fldChar w:fldCharType="separate"/>
            </w:r>
            <w:r w:rsidR="000E37D2">
              <w:rPr>
                <w:webHidden/>
              </w:rPr>
              <w:t>26</w:t>
            </w:r>
            <w:r w:rsidR="0019003E">
              <w:rPr>
                <w:webHidden/>
              </w:rPr>
              <w:fldChar w:fldCharType="end"/>
            </w:r>
          </w:hyperlink>
        </w:p>
        <w:p w:rsidR="005C6D50" w:rsidP="005C6D50" w:rsidRDefault="00F27B3D" w14:paraId="69EA9A75" w14:textId="77777777">
          <w:pPr>
            <w:ind w:right="216" w:firstLine="360"/>
            <w:rPr>
              <w:b/>
              <w:bCs/>
              <w:noProof/>
              <w:highlight w:val="yellow"/>
            </w:rPr>
          </w:pPr>
          <w:r w:rsidRPr="004329BF">
            <w:rPr>
              <w:b/>
              <w:bCs/>
              <w:noProof/>
              <w:highlight w:val="yellow"/>
            </w:rPr>
            <w:fldChar w:fldCharType="end"/>
          </w:r>
        </w:p>
        <w:p w:rsidRPr="00316850" w:rsidR="00F27B3D" w:rsidP="00577D28" w:rsidRDefault="00EE6CEC" w14:paraId="10F9FDAD" w14:textId="0379F2F2">
          <w:pPr>
            <w:ind w:right="216"/>
            <w:rPr>
              <w:b/>
              <w:bCs/>
              <w:noProof/>
            </w:rPr>
          </w:pPr>
          <w:r w:rsidRPr="00316850">
            <w:rPr>
              <w:b/>
              <w:bCs/>
              <w:noProof/>
              <w:color w:val="FF0000"/>
            </w:rPr>
            <w:t>Note:</w:t>
          </w:r>
          <w:r w:rsidRPr="00316850" w:rsidR="00533CB0">
            <w:rPr>
              <w:b/>
              <w:bCs/>
              <w:noProof/>
              <w:color w:val="FF0000"/>
            </w:rPr>
            <w:t xml:space="preserve"> </w:t>
          </w:r>
          <w:bookmarkStart w:name="_Hlk62205873" w:id="0"/>
          <w:r w:rsidR="00C0426A">
            <w:rPr>
              <w:b/>
              <w:bCs/>
              <w:noProof/>
              <w:color w:val="FF0000"/>
            </w:rPr>
            <w:t xml:space="preserve">OMB# </w:t>
          </w:r>
          <w:r w:rsidRPr="00C0426A" w:rsidR="00C0426A">
            <w:rPr>
              <w:b/>
              <w:bCs/>
              <w:noProof/>
              <w:color w:val="FF0000"/>
            </w:rPr>
            <w:t xml:space="preserve">1850-0956 </w:t>
          </w:r>
          <w:r w:rsidRPr="00316850" w:rsidR="00C336E0">
            <w:rPr>
              <w:b/>
              <w:bCs/>
              <w:noProof/>
              <w:color w:val="FF0000"/>
            </w:rPr>
            <w:t xml:space="preserve">announced the postponement of the 2021 main NAEP students assessments. </w:t>
          </w:r>
          <w:r w:rsidRPr="00316850" w:rsidR="002256D9">
            <w:rPr>
              <w:b/>
              <w:bCs/>
              <w:noProof/>
              <w:color w:val="FF0000"/>
            </w:rPr>
            <w:t>This Amendment</w:t>
          </w:r>
          <w:r w:rsidRPr="00316850" w:rsidR="009C1E3E">
            <w:rPr>
              <w:b/>
              <w:bCs/>
              <w:noProof/>
              <w:color w:val="FF0000"/>
            </w:rPr>
            <w:t xml:space="preserve"> </w:t>
          </w:r>
          <w:r w:rsidR="00961621">
            <w:rPr>
              <w:b/>
              <w:bCs/>
              <w:noProof/>
              <w:color w:val="FF0000"/>
            </w:rPr>
            <w:t xml:space="preserve">(OMB# </w:t>
          </w:r>
          <w:r w:rsidRPr="00961621" w:rsidR="00961621">
            <w:rPr>
              <w:b/>
              <w:bCs/>
              <w:noProof/>
              <w:color w:val="FF0000"/>
            </w:rPr>
            <w:t>1850-0956 v.2</w:t>
          </w:r>
          <w:r w:rsidR="00961621">
            <w:rPr>
              <w:b/>
              <w:bCs/>
              <w:noProof/>
              <w:color w:val="FF0000"/>
            </w:rPr>
            <w:t xml:space="preserve">) </w:t>
          </w:r>
          <w:r w:rsidRPr="00316850" w:rsidR="002256D9">
            <w:rPr>
              <w:b/>
              <w:bCs/>
              <w:noProof/>
              <w:color w:val="FF0000"/>
            </w:rPr>
            <w:t xml:space="preserve">is being submitted </w:t>
          </w:r>
          <w:r w:rsidRPr="00316850" w:rsidR="00F44ED5">
            <w:rPr>
              <w:b/>
              <w:bCs/>
              <w:noProof/>
              <w:color w:val="FF0000"/>
            </w:rPr>
            <w:t>to</w:t>
          </w:r>
          <w:r w:rsidRPr="00316850" w:rsidR="00CC425F">
            <w:rPr>
              <w:b/>
              <w:bCs/>
              <w:noProof/>
              <w:color w:val="FF0000"/>
            </w:rPr>
            <w:t xml:space="preserve"> </w:t>
          </w:r>
          <w:r w:rsidRPr="00316850" w:rsidR="00A04E08">
            <w:rPr>
              <w:b/>
              <w:bCs/>
              <w:noProof/>
              <w:color w:val="FF0000"/>
            </w:rPr>
            <w:t>continue to</w:t>
          </w:r>
          <w:r w:rsidRPr="00316850" w:rsidR="00F44ED5">
            <w:rPr>
              <w:b/>
              <w:bCs/>
              <w:noProof/>
              <w:color w:val="FF0000"/>
            </w:rPr>
            <w:t xml:space="preserve"> </w:t>
          </w:r>
          <w:r w:rsidRPr="00316850" w:rsidR="002A2F13">
            <w:rPr>
              <w:b/>
              <w:bCs/>
              <w:noProof/>
              <w:color w:val="FF0000"/>
            </w:rPr>
            <w:t xml:space="preserve">collect voluntary responses </w:t>
          </w:r>
          <w:r w:rsidRPr="00316850" w:rsidR="00110B39">
            <w:rPr>
              <w:b/>
              <w:bCs/>
              <w:noProof/>
              <w:color w:val="FF0000"/>
            </w:rPr>
            <w:t xml:space="preserve">from teachers and schools </w:t>
          </w:r>
          <w:r w:rsidRPr="00316850" w:rsidR="00FE3098">
            <w:rPr>
              <w:b/>
              <w:bCs/>
              <w:noProof/>
              <w:color w:val="FF0000"/>
            </w:rPr>
            <w:t>via</w:t>
          </w:r>
          <w:r w:rsidRPr="00316850" w:rsidR="00F44ED5">
            <w:rPr>
              <w:b/>
              <w:bCs/>
              <w:noProof/>
              <w:color w:val="FF0000"/>
            </w:rPr>
            <w:t xml:space="preserve"> online survey questionnaires to capture the</w:t>
          </w:r>
          <w:r w:rsidRPr="00316850" w:rsidR="00FE3098">
            <w:rPr>
              <w:b/>
              <w:bCs/>
              <w:noProof/>
              <w:color w:val="FF0000"/>
            </w:rPr>
            <w:t>ir</w:t>
          </w:r>
          <w:r w:rsidRPr="00316850" w:rsidR="00F44ED5">
            <w:rPr>
              <w:b/>
              <w:bCs/>
              <w:noProof/>
              <w:color w:val="FF0000"/>
            </w:rPr>
            <w:t xml:space="preserve"> experiences during the</w:t>
          </w:r>
          <w:r w:rsidRPr="00316850" w:rsidR="002C0431">
            <w:rPr>
              <w:b/>
              <w:bCs/>
              <w:noProof/>
              <w:color w:val="FF0000"/>
            </w:rPr>
            <w:t xml:space="preserve"> </w:t>
          </w:r>
          <w:r w:rsidRPr="00316850" w:rsidR="00B063A0">
            <w:rPr>
              <w:b/>
              <w:bCs/>
              <w:noProof/>
              <w:color w:val="FF0000"/>
            </w:rPr>
            <w:t xml:space="preserve">COVID-19 outbreak and its impact on the </w:t>
          </w:r>
          <w:r w:rsidRPr="00316850" w:rsidR="002C0431">
            <w:rPr>
              <w:b/>
              <w:bCs/>
              <w:noProof/>
              <w:color w:val="FF0000"/>
            </w:rPr>
            <w:t xml:space="preserve">2019-2020 </w:t>
          </w:r>
          <w:r w:rsidRPr="00316850" w:rsidR="003B2B1A">
            <w:rPr>
              <w:b/>
              <w:bCs/>
              <w:noProof/>
              <w:color w:val="FF0000"/>
            </w:rPr>
            <w:t xml:space="preserve">and current </w:t>
          </w:r>
          <w:r w:rsidRPr="00316850" w:rsidR="002C0431">
            <w:rPr>
              <w:b/>
              <w:bCs/>
              <w:noProof/>
              <w:color w:val="FF0000"/>
            </w:rPr>
            <w:t>school year</w:t>
          </w:r>
          <w:r w:rsidRPr="00316850" w:rsidR="00A04E08">
            <w:rPr>
              <w:b/>
              <w:bCs/>
              <w:noProof/>
              <w:color w:val="FF0000"/>
            </w:rPr>
            <w:t>s</w:t>
          </w:r>
          <w:r w:rsidRPr="00316850" w:rsidR="002C0431">
            <w:rPr>
              <w:b/>
              <w:bCs/>
              <w:noProof/>
              <w:color w:val="FF0000"/>
            </w:rPr>
            <w:t>.</w:t>
          </w:r>
          <w:bookmarkEnd w:id="0"/>
          <w:r w:rsidR="00081600">
            <w:rPr>
              <w:b/>
              <w:bCs/>
              <w:noProof/>
              <w:color w:val="FF0000"/>
            </w:rPr>
            <w:t xml:space="preserve"> NCES is requesting an Emergency Clearance for this Amendment due to the COVID-19 outbreak impact to the 2021 NAEP test administation. </w:t>
          </w:r>
        </w:p>
      </w:sdtContent>
    </w:sdt>
    <w:p w:rsidR="00E87971" w:rsidP="00C65B6F" w:rsidRDefault="00E87971" w14:paraId="7EE6B2EC" w14:textId="7809A373">
      <w:pPr>
        <w:keepNext/>
        <w:tabs>
          <w:tab w:val="left" w:pos="1620"/>
        </w:tabs>
        <w:spacing w:before="120" w:after="60" w:line="276" w:lineRule="auto"/>
        <w:rPr>
          <w:sz w:val="23"/>
          <w:szCs w:val="23"/>
        </w:rPr>
      </w:pPr>
    </w:p>
    <w:p w:rsidR="00646423" w:rsidRDefault="00646423" w14:paraId="5359CDDB" w14:textId="77777777">
      <w:pPr>
        <w:spacing w:after="0" w:line="240" w:lineRule="auto"/>
        <w:rPr>
          <w:sz w:val="23"/>
          <w:szCs w:val="23"/>
        </w:rPr>
      </w:pPr>
      <w:r>
        <w:rPr>
          <w:sz w:val="23"/>
          <w:szCs w:val="23"/>
        </w:rPr>
        <w:br w:type="page"/>
      </w:r>
    </w:p>
    <w:p w:rsidR="000B19B6" w:rsidP="00FA7565" w:rsidRDefault="004E666C" w14:paraId="373B20CD" w14:textId="1B1D7894">
      <w:pPr>
        <w:pStyle w:val="Heading1"/>
        <w:spacing w:before="0" w:after="120" w:line="23" w:lineRule="atLeast"/>
      </w:pPr>
      <w:bookmarkStart w:name="_Toc337735286" w:id="1"/>
      <w:bookmarkStart w:name="_Toc442946913" w:id="2"/>
      <w:bookmarkStart w:name="_Toc1039537" w:id="3"/>
      <w:bookmarkStart w:name="_Toc1040324" w:id="4"/>
      <w:bookmarkStart w:name="_Toc61686455" w:id="5"/>
      <w:r w:rsidRPr="00744583">
        <w:lastRenderedPageBreak/>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1"/>
      <w:r w:rsidR="00883E34">
        <w:t>N</w:t>
      </w:r>
      <w:r w:rsidRPr="008D5EAE" w:rsidR="00883E34">
        <w:t>ecessary</w:t>
      </w:r>
      <w:bookmarkEnd w:id="2"/>
      <w:bookmarkEnd w:id="3"/>
      <w:bookmarkEnd w:id="4"/>
      <w:bookmarkEnd w:id="5"/>
    </w:p>
    <w:p w:rsidR="00B96464" w:rsidP="00FA7565" w:rsidRDefault="00E95DFF" w14:paraId="726634EE" w14:textId="54A77798">
      <w:pPr>
        <w:pStyle w:val="Heading2"/>
        <w:spacing w:before="0" w:after="120" w:line="23" w:lineRule="atLeast"/>
      </w:pPr>
      <w:bookmarkStart w:name="_Toc442946914" w:id="6"/>
      <w:bookmarkStart w:name="_Toc337735287" w:id="7"/>
      <w:bookmarkStart w:name="_Toc1039538" w:id="8"/>
      <w:bookmarkStart w:name="_Toc1040325" w:id="9"/>
      <w:bookmarkStart w:name="_Toc61686456" w:id="10"/>
      <w:bookmarkStart w:name="OLE_LINK1" w:id="11"/>
      <w:r w:rsidRPr="008D5EAE">
        <w:t>A.1.</w:t>
      </w:r>
      <w:r w:rsidRPr="008D5EAE" w:rsidR="008D5EAE">
        <w:t>a</w:t>
      </w:r>
      <w:r w:rsidR="001458E6">
        <w:t>.</w:t>
      </w:r>
      <w:r w:rsidR="0048694D">
        <w:t xml:space="preserve"> </w:t>
      </w:r>
      <w:r w:rsidRPr="008D5EAE">
        <w:t>Purpose</w:t>
      </w:r>
      <w:r w:rsidR="0048694D">
        <w:t xml:space="preserve"> </w:t>
      </w:r>
      <w:r w:rsidRPr="008D5EAE">
        <w:t>of</w:t>
      </w:r>
      <w:r w:rsidR="0048694D">
        <w:t xml:space="preserve"> </w:t>
      </w:r>
      <w:r w:rsidR="00883E34">
        <w:t>S</w:t>
      </w:r>
      <w:r w:rsidRPr="008D5EAE" w:rsidR="00883E34">
        <w:t>ubmission</w:t>
      </w:r>
      <w:bookmarkEnd w:id="6"/>
      <w:bookmarkEnd w:id="7"/>
      <w:bookmarkEnd w:id="8"/>
      <w:bookmarkEnd w:id="9"/>
      <w:bookmarkEnd w:id="10"/>
    </w:p>
    <w:bookmarkEnd w:id="11"/>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77777777">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proofErr w:type="gramStart"/>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proofErr w:type="gramEnd"/>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2057C0" w:rsidP="002057C0" w:rsidRDefault="00FC7444" w14:paraId="26763769" w14:textId="77777777">
      <w:pPr>
        <w:pStyle w:val="OMBtext"/>
        <w:spacing w:after="120" w:line="240" w:lineRule="auto"/>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32617C">
        <w:t xml:space="preserve">LTT was last administered in 2020 for ages 9 and 13 but due </w:t>
      </w:r>
      <w:r w:rsidR="001364E5">
        <w:t xml:space="preserve">to </w:t>
      </w:r>
      <w:r w:rsidR="0032617C">
        <w:t xml:space="preserve">the COVID-19 </w:t>
      </w:r>
      <w:r w:rsidR="00E91F71">
        <w:t xml:space="preserve">outbreak </w:t>
      </w:r>
      <w:r w:rsidR="0032617C">
        <w:t xml:space="preserve">and school closures, NCES decided that </w:t>
      </w:r>
      <w:r w:rsidR="00B90942">
        <w:t xml:space="preserve">the </w:t>
      </w:r>
      <w:r w:rsidR="0032617C">
        <w:t xml:space="preserve">age 17 administration would be delayed. </w:t>
      </w:r>
      <w:bookmarkStart w:name="_Hlk14858987" w:id="12"/>
      <w:r w:rsidR="002057C0">
        <w:t xml:space="preserve">This submission only covers the </w:t>
      </w:r>
      <w:bookmarkStart w:name="_Hlk63751801" w:id="13"/>
      <w:r w:rsidRPr="00B9472A" w:rsidR="002057C0">
        <w:t>NAEP 2021 School and Teacher Questionnaire Special Study</w:t>
      </w:r>
      <w:bookmarkEnd w:id="13"/>
      <w:r w:rsidR="002057C0">
        <w:t xml:space="preserve">, given the cancellation of the main NAEP student assessments. </w:t>
      </w:r>
    </w:p>
    <w:p w:rsidR="0082512F" w:rsidP="002057C0" w:rsidRDefault="009939E8" w14:paraId="3F6AB4FE" w14:textId="20388466">
      <w:pPr>
        <w:pStyle w:val="OMBtext"/>
        <w:spacing w:after="120" w:line="240" w:lineRule="auto"/>
      </w:pPr>
      <w:r>
        <w:t>D</w:t>
      </w:r>
      <w:r w:rsidR="00D743FC">
        <w:t>uring a typical NAEP administration, t</w:t>
      </w:r>
      <w:r w:rsidRPr="561DED13" w:rsidR="0090573E">
        <w:t>he possible universe of student respondents is estimated to be 12 million at grades 4, 8, and 12 for main NAEP, and at ages 9, 13, and 17 for Long-Term Trend (LTT), attending the approximately 154,000 public and private elementary and secondary schools in 50 states and the District of Columbia, and including Bureau of Indian Education and Department of Defense Education Activity (DoDEA) Schools.</w:t>
      </w:r>
      <w:r w:rsidR="003640B7">
        <w:t xml:space="preserve"> </w:t>
      </w:r>
      <w:r w:rsidRPr="561DED13" w:rsidR="0090573E">
        <w:t>Note that territories, including Puerto Rico, are not included in the national samples</w:t>
      </w:r>
      <w:r w:rsidRPr="561DED13" w:rsidR="0082512F">
        <w:t>.</w:t>
      </w:r>
      <w:r w:rsidRPr="561DED13" w:rsidR="003D69EF">
        <w:t xml:space="preserve"> </w:t>
      </w:r>
      <w:r w:rsidR="00D743FC">
        <w:t xml:space="preserve">For 2021, NCES will be collecting </w:t>
      </w:r>
      <w:r w:rsidR="00681ECD">
        <w:t xml:space="preserve">survey questionnaire </w:t>
      </w:r>
      <w:r w:rsidR="00D743FC">
        <w:t>responses from</w:t>
      </w:r>
      <w:r w:rsidR="00681ECD">
        <w:t xml:space="preserve"> teachers and schools </w:t>
      </w:r>
      <w:r w:rsidR="007F1A6F">
        <w:t>who volunteer to participate</w:t>
      </w:r>
      <w:r w:rsidR="00947E5A">
        <w:t>.</w:t>
      </w:r>
      <w:r w:rsidR="003640B7">
        <w:t xml:space="preserve"> Due to the cancellation of the main NAEP student assessments, there will be no student respondents.</w:t>
      </w:r>
    </w:p>
    <w:bookmarkEnd w:id="12"/>
    <w:p w:rsidR="00EF7167" w:rsidP="000C6A91" w:rsidRDefault="00947E5A" w14:paraId="583C3EBB" w14:textId="5741C93E">
      <w:pPr>
        <w:pStyle w:val="OMBtext"/>
        <w:spacing w:after="120" w:line="23" w:lineRule="atLeast"/>
      </w:pPr>
      <w:r>
        <w:t xml:space="preserve">During a typical NAEP administration, </w:t>
      </w:r>
      <w:r w:rsidRPr="00723FE9" w:rsidR="00466CFA">
        <w:t>NAEP</w:t>
      </w:r>
      <w:r w:rsidR="0048694D">
        <w:t xml:space="preserve"> </w:t>
      </w:r>
      <w:r w:rsidRPr="00723FE9" w:rsidR="00466CFA">
        <w:t>provides</w:t>
      </w:r>
      <w:r w:rsidR="0048694D">
        <w:t xml:space="preserve"> </w:t>
      </w:r>
      <w:r w:rsidRPr="00723FE9" w:rsidR="00466CFA">
        <w:t>results</w:t>
      </w:r>
      <w:r w:rsidR="0048694D">
        <w:t xml:space="preserve"> </w:t>
      </w:r>
      <w:r w:rsidRPr="00723FE9" w:rsidR="00466CFA">
        <w:t>on</w:t>
      </w:r>
      <w:r w:rsidR="0048694D">
        <w:t xml:space="preserve"> </w:t>
      </w:r>
      <w:r w:rsidRPr="00723FE9" w:rsidR="00466CFA">
        <w:t>subject-matter</w:t>
      </w:r>
      <w:r w:rsidR="0048694D">
        <w:t xml:space="preserve"> </w:t>
      </w:r>
      <w:r w:rsidRPr="00723FE9" w:rsidR="00466CFA">
        <w:t>achievement,</w:t>
      </w:r>
      <w:r w:rsidR="0048694D">
        <w:t xml:space="preserve"> </w:t>
      </w:r>
      <w:r w:rsidRPr="00723FE9" w:rsidR="00466CFA">
        <w:t>instructional</w:t>
      </w:r>
      <w:r w:rsidR="0048694D">
        <w:t xml:space="preserve"> </w:t>
      </w:r>
      <w:r w:rsidRPr="00723FE9" w:rsidR="00466CFA">
        <w:t>experiences,</w:t>
      </w:r>
      <w:r w:rsidR="0048694D">
        <w:t xml:space="preserve"> </w:t>
      </w:r>
      <w:r w:rsidRPr="00723FE9" w:rsidR="00466CFA">
        <w:t>and</w:t>
      </w:r>
      <w:r w:rsidR="0048694D">
        <w:t xml:space="preserve"> </w:t>
      </w:r>
      <w:r w:rsidRPr="00723FE9" w:rsidR="00466CFA">
        <w:t>school</w:t>
      </w:r>
      <w:r w:rsidR="0048694D">
        <w:t xml:space="preserve"> </w:t>
      </w:r>
      <w:r w:rsidRPr="00723FE9" w:rsidR="00466CFA">
        <w:t>environment</w:t>
      </w:r>
      <w:r w:rsidR="0048694D">
        <w:t xml:space="preserve"> </w:t>
      </w:r>
      <w:r w:rsidRPr="00723FE9" w:rsidR="00466CFA">
        <w:t>for</w:t>
      </w:r>
      <w:r w:rsidR="0048694D">
        <w:t xml:space="preserve"> </w:t>
      </w:r>
      <w:r w:rsidRPr="00723FE9" w:rsidR="00466CFA">
        <w:t>populations</w:t>
      </w:r>
      <w:r w:rsidR="0048694D">
        <w:t xml:space="preserve"> </w:t>
      </w:r>
      <w:r w:rsidRPr="00723FE9" w:rsidR="00466CFA">
        <w:t>of</w:t>
      </w:r>
      <w:r w:rsidR="0048694D">
        <w:t xml:space="preserve"> </w:t>
      </w:r>
      <w:r w:rsidRPr="00723FE9" w:rsidR="00466CFA">
        <w:t>students</w:t>
      </w:r>
      <w:r w:rsidR="0048694D">
        <w:t xml:space="preserve"> </w:t>
      </w:r>
      <w:r w:rsidRPr="00723FE9" w:rsidR="00466CFA">
        <w:t>(e.g.,</w:t>
      </w:r>
      <w:r w:rsidR="0048694D">
        <w:t xml:space="preserve"> </w:t>
      </w:r>
      <w:r w:rsidRPr="00723FE9" w:rsidR="00466CFA">
        <w:t>all</w:t>
      </w:r>
      <w:r w:rsidR="0048694D">
        <w:t xml:space="preserve"> </w:t>
      </w:r>
      <w:proofErr w:type="gramStart"/>
      <w:r w:rsidRPr="00723FE9" w:rsidR="00466CFA">
        <w:t>fourth-graders</w:t>
      </w:r>
      <w:proofErr w:type="gramEnd"/>
      <w:r w:rsidRPr="00723FE9" w:rsidR="00466CFA">
        <w:t>)</w:t>
      </w:r>
      <w:r w:rsidR="0048694D">
        <w:t xml:space="preserve"> </w:t>
      </w:r>
      <w:r w:rsidRPr="00723FE9" w:rsidR="00466CFA">
        <w:t>and</w:t>
      </w:r>
      <w:r w:rsidR="0048694D">
        <w:t xml:space="preserve"> </w:t>
      </w:r>
      <w:r w:rsidRPr="00723FE9" w:rsidR="00466CFA">
        <w:t>groups</w:t>
      </w:r>
      <w:r w:rsidR="0048694D">
        <w:t xml:space="preserve"> </w:t>
      </w:r>
      <w:r w:rsidRPr="00723FE9" w:rsidR="00466CFA">
        <w:t>within</w:t>
      </w:r>
      <w:r w:rsidR="0048694D">
        <w:t xml:space="preserve"> </w:t>
      </w:r>
      <w:r w:rsidRPr="00723FE9" w:rsidR="00466CFA">
        <w:t>those</w:t>
      </w:r>
      <w:r w:rsidR="0048694D">
        <w:t xml:space="preserve"> </w:t>
      </w:r>
      <w:r w:rsidRPr="00723FE9" w:rsidR="00466CFA">
        <w:t>populations</w:t>
      </w:r>
      <w:r w:rsidR="0048694D">
        <w:t xml:space="preserve"> </w:t>
      </w:r>
      <w:r w:rsidRPr="00723FE9" w:rsidR="00466CFA">
        <w:t>(e.g.,</w:t>
      </w:r>
      <w:r w:rsidR="0048694D">
        <w:t xml:space="preserve"> </w:t>
      </w:r>
      <w:r w:rsidRPr="00723FE9" w:rsidR="00466CFA">
        <w:t>female</w:t>
      </w:r>
      <w:r w:rsidR="0048694D">
        <w:t xml:space="preserve"> </w:t>
      </w:r>
      <w:r w:rsidRPr="00723FE9" w:rsidR="00466CFA">
        <w:t>students,</w:t>
      </w:r>
      <w:r w:rsidR="0048694D">
        <w:t xml:space="preserve"> </w:t>
      </w:r>
      <w:r w:rsidRPr="00723FE9" w:rsidR="00466CFA">
        <w:t>Hispanic</w:t>
      </w:r>
      <w:r w:rsidR="0048694D">
        <w:t xml:space="preserve"> </w:t>
      </w:r>
      <w:r w:rsidRPr="00723FE9" w:rsidR="00466CFA">
        <w:t>students).</w:t>
      </w:r>
      <w:r w:rsidR="0048694D">
        <w:t xml:space="preserve"> </w:t>
      </w:r>
      <w:r w:rsidRPr="00723FE9" w:rsidR="00466CFA">
        <w:t>NAEP</w:t>
      </w:r>
      <w:r w:rsidR="0048694D">
        <w:t xml:space="preserve"> </w:t>
      </w:r>
      <w:r w:rsidRPr="00723FE9" w:rsidR="00466CFA">
        <w:t>does</w:t>
      </w:r>
      <w:r w:rsidR="0048694D">
        <w:t xml:space="preserve"> </w:t>
      </w:r>
      <w:r w:rsidRPr="00723FE9" w:rsidR="00466CFA">
        <w:t>not</w:t>
      </w:r>
      <w:r w:rsidR="0048694D">
        <w:t xml:space="preserve"> </w:t>
      </w:r>
      <w:r w:rsidRPr="00723FE9" w:rsidR="00466CFA">
        <w:t>provide</w:t>
      </w:r>
      <w:r w:rsidR="0048694D">
        <w:t xml:space="preserve"> </w:t>
      </w:r>
      <w:r w:rsidRPr="00723FE9" w:rsidR="00466CFA">
        <w:t>scores</w:t>
      </w:r>
      <w:r w:rsidR="0048694D">
        <w:t xml:space="preserve"> </w:t>
      </w:r>
      <w:r w:rsidRPr="00723FE9" w:rsidR="00466CFA">
        <w:t>for</w:t>
      </w:r>
      <w:r w:rsidR="0048694D">
        <w:t xml:space="preserve"> </w:t>
      </w:r>
      <w:r w:rsidRPr="00723FE9" w:rsidR="00466CFA">
        <w:t>individual</w:t>
      </w:r>
      <w:r w:rsidR="0048694D">
        <w:t xml:space="preserve"> </w:t>
      </w:r>
      <w:r w:rsidRPr="00723FE9" w:rsidR="00466CFA">
        <w:t>students</w:t>
      </w:r>
      <w:r w:rsidR="0048694D">
        <w:t xml:space="preserve"> </w:t>
      </w:r>
      <w:r w:rsidRPr="00723FE9" w:rsidR="00466CFA">
        <w:t>or</w:t>
      </w:r>
      <w:r w:rsidR="0048694D">
        <w:t xml:space="preserve"> </w:t>
      </w:r>
      <w:r w:rsidRPr="00723FE9" w:rsidR="00466CFA">
        <w:t>schools.</w:t>
      </w:r>
      <w:r w:rsidR="0048694D">
        <w:t xml:space="preserve"> </w:t>
      </w:r>
      <w:r w:rsidRPr="00AA60A4" w:rsidR="00466CFA">
        <w:t>The</w:t>
      </w:r>
      <w:r w:rsidR="0048694D">
        <w:t xml:space="preserve"> </w:t>
      </w:r>
      <w:r w:rsidRPr="00AA60A4" w:rsidR="00466CFA">
        <w:t>main</w:t>
      </w:r>
      <w:r w:rsidR="0048694D">
        <w:t xml:space="preserve"> </w:t>
      </w:r>
      <w:r w:rsidRPr="00AA60A4" w:rsidR="00466CFA">
        <w:t>NAEP</w:t>
      </w:r>
      <w:r w:rsidR="0048694D">
        <w:t xml:space="preserve"> </w:t>
      </w:r>
      <w:r w:rsidRPr="00AA60A4" w:rsidR="00466CFA">
        <w:t>assessments</w:t>
      </w:r>
      <w:r w:rsidR="0048694D">
        <w:t xml:space="preserve"> </w:t>
      </w:r>
      <w:r w:rsidRPr="00AA60A4" w:rsidR="00466CFA">
        <w:t>report</w:t>
      </w:r>
      <w:r w:rsidR="0048694D">
        <w:t xml:space="preserve"> </w:t>
      </w:r>
      <w:r w:rsidRPr="00AA60A4" w:rsidR="00466CFA">
        <w:t>current</w:t>
      </w:r>
      <w:r w:rsidR="0048694D">
        <w:t xml:space="preserve"> </w:t>
      </w:r>
      <w:r w:rsidRPr="00AA60A4" w:rsidR="00466CFA">
        <w:t>achievement</w:t>
      </w:r>
      <w:r w:rsidR="0048694D">
        <w:t xml:space="preserve"> </w:t>
      </w:r>
      <w:r w:rsidRPr="00AA60A4" w:rsidR="00466CFA">
        <w:t>levels</w:t>
      </w:r>
      <w:r w:rsidR="0048694D">
        <w:t xml:space="preserve"> </w:t>
      </w:r>
      <w:r w:rsidRPr="00AA60A4" w:rsidR="00466CFA">
        <w:t>and</w:t>
      </w:r>
      <w:r w:rsidR="0048694D">
        <w:t xml:space="preserve"> </w:t>
      </w:r>
      <w:r w:rsidRPr="00AA60A4" w:rsidR="00466CFA">
        <w:t>trends</w:t>
      </w:r>
      <w:r w:rsidR="0048694D">
        <w:t xml:space="preserve"> </w:t>
      </w:r>
      <w:r w:rsidRPr="00AA60A4" w:rsidR="00466CFA">
        <w:t>in</w:t>
      </w:r>
      <w:r w:rsidR="0048694D">
        <w:t xml:space="preserve"> </w:t>
      </w:r>
      <w:r w:rsidRPr="00AA60A4" w:rsidR="00466CFA">
        <w:t>student</w:t>
      </w:r>
      <w:r w:rsidR="0048694D">
        <w:t xml:space="preserve"> </w:t>
      </w:r>
      <w:r w:rsidRPr="00AA60A4" w:rsidR="00466CFA">
        <w:lastRenderedPageBreak/>
        <w:t>achievement</w:t>
      </w:r>
      <w:r w:rsidR="0048694D">
        <w:t xml:space="preserve"> </w:t>
      </w:r>
      <w:r w:rsidRPr="00AA60A4" w:rsidR="00466CFA">
        <w:t>at</w:t>
      </w:r>
      <w:r w:rsidR="0048694D">
        <w:t xml:space="preserve"> </w:t>
      </w:r>
      <w:r w:rsidRPr="00AA60A4" w:rsidR="00466CFA">
        <w:t>grades</w:t>
      </w:r>
      <w:r w:rsidR="0048694D">
        <w:t xml:space="preserve"> </w:t>
      </w:r>
      <w:r w:rsidRPr="00AA60A4" w:rsidR="00466CFA">
        <w:t>4,</w:t>
      </w:r>
      <w:r w:rsidR="0048694D">
        <w:t xml:space="preserve"> </w:t>
      </w:r>
      <w:r w:rsidRPr="00AA60A4" w:rsidR="00466CFA">
        <w:t>8,</w:t>
      </w:r>
      <w:r w:rsidR="0048694D">
        <w:t xml:space="preserve"> </w:t>
      </w:r>
      <w:r w:rsidRPr="00AA60A4" w:rsidR="00466CFA">
        <w:t>and</w:t>
      </w:r>
      <w:r w:rsidR="0048694D">
        <w:t xml:space="preserve"> </w:t>
      </w:r>
      <w:r w:rsidRPr="00AA60A4" w:rsidR="00466CFA">
        <w:t>12</w:t>
      </w:r>
      <w:r w:rsidR="0048694D">
        <w:t xml:space="preserve"> </w:t>
      </w:r>
      <w:r w:rsidRPr="00AA60A4" w:rsidR="00466CFA">
        <w:t>for</w:t>
      </w:r>
      <w:r w:rsidR="0048694D">
        <w:t xml:space="preserve"> </w:t>
      </w:r>
      <w:r w:rsidRPr="00AA60A4" w:rsidR="00466CFA">
        <w:t>the</w:t>
      </w:r>
      <w:r w:rsidR="0048694D">
        <w:t xml:space="preserve"> </w:t>
      </w:r>
      <w:r w:rsidRPr="00AA60A4" w:rsidR="00466CFA">
        <w:t>nation</w:t>
      </w:r>
      <w:r w:rsidR="0048694D">
        <w:t xml:space="preserve"> </w:t>
      </w:r>
      <w:r w:rsidRPr="00AA60A4" w:rsidR="00466CFA">
        <w:t>and,</w:t>
      </w:r>
      <w:r w:rsidR="0048694D">
        <w:t xml:space="preserve"> </w:t>
      </w:r>
      <w:r w:rsidRPr="00AA60A4" w:rsidR="00466CFA">
        <w:t>for</w:t>
      </w:r>
      <w:r w:rsidR="0048694D">
        <w:t xml:space="preserve"> </w:t>
      </w:r>
      <w:r w:rsidRPr="00AA60A4" w:rsidR="00466CFA">
        <w:t>certain</w:t>
      </w:r>
      <w:r w:rsidR="0048694D">
        <w:t xml:space="preserve"> </w:t>
      </w:r>
      <w:r w:rsidRPr="00AA60A4" w:rsidR="00466CFA">
        <w:t>assessments</w:t>
      </w:r>
      <w:r w:rsidR="0048694D">
        <w:t xml:space="preserve"> </w:t>
      </w:r>
      <w:r w:rsidRPr="00AA60A4" w:rsidR="00466CFA">
        <w:t>(e.g.</w:t>
      </w:r>
      <w:r w:rsidR="009A7C30">
        <w:t>,</w:t>
      </w:r>
      <w:r w:rsidR="0048694D">
        <w:t xml:space="preserve"> </w:t>
      </w:r>
      <w:r w:rsidRPr="00F265D7" w:rsidR="00CE504F">
        <w:t>reading</w:t>
      </w:r>
      <w:r w:rsidR="0048694D">
        <w:t xml:space="preserve"> </w:t>
      </w:r>
      <w:r w:rsidRPr="00F265D7" w:rsidR="00466CFA">
        <w:t>and</w:t>
      </w:r>
      <w:r w:rsidR="0048694D">
        <w:t xml:space="preserve"> </w:t>
      </w:r>
      <w:r w:rsidRPr="006A1839" w:rsidR="00CE504F">
        <w:t>mathematics</w:t>
      </w:r>
      <w:r w:rsidRPr="003068ED" w:rsidR="00466CFA">
        <w:t>),</w:t>
      </w:r>
      <w:r w:rsidR="0048694D">
        <w:t xml:space="preserve"> </w:t>
      </w:r>
      <w:r w:rsidRPr="003068ED" w:rsidR="00466CFA">
        <w:t>states</w:t>
      </w:r>
      <w:r w:rsidR="0048694D">
        <w:t xml:space="preserve"> </w:t>
      </w:r>
      <w:r w:rsidRPr="003068ED" w:rsidR="00466CFA">
        <w:t>and</w:t>
      </w:r>
      <w:r w:rsidR="0048694D">
        <w:t xml:space="preserve"> </w:t>
      </w:r>
      <w:r w:rsidRPr="003068ED" w:rsidR="00466CFA">
        <w:t>select</w:t>
      </w:r>
      <w:r w:rsidR="0048694D">
        <w:t xml:space="preserve"> </w:t>
      </w:r>
      <w:r w:rsidRPr="003068ED" w:rsidR="00466CFA">
        <w:t>urban</w:t>
      </w:r>
      <w:r w:rsidR="0048694D">
        <w:t xml:space="preserve"> </w:t>
      </w:r>
      <w:r w:rsidRPr="003068ED" w:rsidR="00466CFA">
        <w:t>districts.</w:t>
      </w:r>
      <w:r w:rsidR="0048694D">
        <w:t xml:space="preserve"> </w:t>
      </w:r>
      <w:r w:rsidRPr="003068ED" w:rsidR="00466CFA">
        <w:t>The</w:t>
      </w:r>
      <w:r w:rsidR="0048694D">
        <w:t xml:space="preserve"> </w:t>
      </w:r>
      <w:r w:rsidRPr="003068ED" w:rsidR="00466CFA">
        <w:t>Trial</w:t>
      </w:r>
      <w:r w:rsidR="0048694D">
        <w:t xml:space="preserve"> </w:t>
      </w:r>
      <w:r w:rsidRPr="003068ED" w:rsidR="00466CFA">
        <w:t>Urban</w:t>
      </w:r>
      <w:r w:rsidR="0048694D">
        <w:t xml:space="preserve"> </w:t>
      </w:r>
      <w:r w:rsidRPr="00803673" w:rsidR="00466CFA">
        <w:t>District</w:t>
      </w:r>
      <w:r w:rsidR="0048694D">
        <w:t xml:space="preserve"> </w:t>
      </w:r>
      <w:r w:rsidRPr="00803673" w:rsidR="00466CFA">
        <w:t>Assessment</w:t>
      </w:r>
      <w:r w:rsidR="0048694D">
        <w:t xml:space="preserve"> </w:t>
      </w:r>
      <w:r w:rsidRPr="00803673" w:rsidR="00466CFA">
        <w:t>(TUDA)</w:t>
      </w:r>
      <w:r w:rsidR="0048694D">
        <w:t xml:space="preserve"> </w:t>
      </w:r>
      <w:r w:rsidRPr="00803673" w:rsidR="00466CFA">
        <w:t>is</w:t>
      </w:r>
      <w:r w:rsidR="0048694D">
        <w:t xml:space="preserve"> </w:t>
      </w:r>
      <w:r w:rsidRPr="00803673" w:rsidR="00466CFA">
        <w:t>a</w:t>
      </w:r>
      <w:r w:rsidR="0048694D">
        <w:t xml:space="preserve"> </w:t>
      </w:r>
      <w:r w:rsidRPr="00803673" w:rsidR="00466CFA">
        <w:t>special</w:t>
      </w:r>
      <w:r w:rsidR="0048694D">
        <w:t xml:space="preserve"> </w:t>
      </w:r>
      <w:r w:rsidRPr="00803673" w:rsidR="00466CFA">
        <w:t>project</w:t>
      </w:r>
      <w:r w:rsidR="0048694D">
        <w:t xml:space="preserve"> </w:t>
      </w:r>
      <w:r w:rsidRPr="00803673" w:rsidR="00466CFA">
        <w:t>developed</w:t>
      </w:r>
      <w:r w:rsidR="0048694D">
        <w:t xml:space="preserve"> </w:t>
      </w:r>
      <w:r w:rsidRPr="00803673" w:rsidR="00466CFA">
        <w:t>to</w:t>
      </w:r>
      <w:r w:rsidR="0048694D">
        <w:t xml:space="preserve"> </w:t>
      </w:r>
      <w:r w:rsidRPr="00803673" w:rsidR="00466CFA">
        <w:t>determine</w:t>
      </w:r>
      <w:r w:rsidR="0048694D">
        <w:t xml:space="preserve"> </w:t>
      </w:r>
      <w:r w:rsidRPr="00803673" w:rsidR="00466CFA">
        <w:t>the</w:t>
      </w:r>
      <w:r w:rsidR="0048694D">
        <w:t xml:space="preserve"> </w:t>
      </w:r>
      <w:r w:rsidRPr="00803673" w:rsidR="00466CFA">
        <w:t>feasibility</w:t>
      </w:r>
      <w:r w:rsidR="0048694D">
        <w:t xml:space="preserve"> </w:t>
      </w:r>
      <w:r w:rsidRPr="00803673" w:rsidR="00466CFA">
        <w:t>of</w:t>
      </w:r>
      <w:r w:rsidR="0048694D">
        <w:t xml:space="preserve"> </w:t>
      </w:r>
      <w:r w:rsidRPr="00803673" w:rsidR="00466CFA">
        <w:t>reporting</w:t>
      </w:r>
      <w:r w:rsidR="0048694D">
        <w:t xml:space="preserve"> </w:t>
      </w:r>
      <w:r w:rsidRPr="00803673" w:rsidR="00466CFA">
        <w:t>district-level</w:t>
      </w:r>
      <w:r w:rsidR="0048694D">
        <w:t xml:space="preserve"> </w:t>
      </w:r>
      <w:r w:rsidRPr="00803673" w:rsidR="00466CFA">
        <w:t>results</w:t>
      </w:r>
      <w:r w:rsidR="0048694D">
        <w:t xml:space="preserve"> </w:t>
      </w:r>
      <w:r w:rsidRPr="00803673" w:rsidR="00466CFA">
        <w:t>for</w:t>
      </w:r>
      <w:r w:rsidR="0048694D">
        <w:t xml:space="preserve"> </w:t>
      </w:r>
      <w:r w:rsidRPr="00803673" w:rsidR="00466CFA">
        <w:t>large</w:t>
      </w:r>
      <w:r w:rsidR="0048694D">
        <w:t xml:space="preserve"> </w:t>
      </w:r>
      <w:r w:rsidRPr="00803673" w:rsidR="00466CFA">
        <w:t>urban</w:t>
      </w:r>
      <w:r w:rsidR="0048694D">
        <w:t xml:space="preserve"> </w:t>
      </w:r>
      <w:r w:rsidRPr="00803673" w:rsidR="00466CFA">
        <w:t>districts.</w:t>
      </w:r>
      <w:r w:rsidR="0048694D">
        <w:t xml:space="preserve"> </w:t>
      </w:r>
      <w:r w:rsidRPr="00803673" w:rsidR="00AA60A4">
        <w:t>Currently,</w:t>
      </w:r>
      <w:r w:rsidR="0048694D">
        <w:t xml:space="preserve"> </w:t>
      </w:r>
      <w:r w:rsidRPr="00803673" w:rsidR="00AA60A4">
        <w:t>the</w:t>
      </w:r>
      <w:r w:rsidR="0048694D">
        <w:t xml:space="preserve"> </w:t>
      </w:r>
      <w:r w:rsidRPr="00803673" w:rsidR="00AA60A4">
        <w:t>following</w:t>
      </w:r>
      <w:r w:rsidR="0048694D">
        <w:t xml:space="preserve"> </w:t>
      </w:r>
      <w:r w:rsidR="00A25842">
        <w:t xml:space="preserve">27 </w:t>
      </w:r>
      <w:r w:rsidRPr="00803673" w:rsidR="00AA60A4">
        <w:t>districts</w:t>
      </w:r>
      <w:r w:rsidR="0048694D">
        <w:t xml:space="preserve"> </w:t>
      </w:r>
      <w:r w:rsidRPr="00803673" w:rsidR="00AA60A4">
        <w:t>participate</w:t>
      </w:r>
      <w:r w:rsidR="0048694D">
        <w:t xml:space="preserve"> </w:t>
      </w:r>
      <w:r w:rsidRPr="00803673" w:rsidR="00AA60A4">
        <w:t>in</w:t>
      </w:r>
      <w:r w:rsidR="0048694D">
        <w:t xml:space="preserve"> </w:t>
      </w:r>
      <w:r w:rsidRPr="00803673" w:rsidR="00AA60A4">
        <w:t>the</w:t>
      </w:r>
      <w:r w:rsidR="0048694D">
        <w:t xml:space="preserve"> </w:t>
      </w:r>
      <w:r w:rsidRPr="00803673" w:rsidR="00AA60A4">
        <w:t>TUDA</w:t>
      </w:r>
      <w:r w:rsidR="0048694D">
        <w:t xml:space="preserve"> </w:t>
      </w:r>
      <w:r w:rsidRPr="00803673" w:rsidR="00AA60A4">
        <w:t>program:</w:t>
      </w:r>
      <w:r w:rsidR="0048694D">
        <w:t xml:space="preserve"> </w:t>
      </w:r>
      <w:r w:rsidRPr="00803673" w:rsidR="00AA60A4">
        <w:t>Albuquerque,</w:t>
      </w:r>
      <w:r w:rsidR="0048694D">
        <w:t xml:space="preserve"> </w:t>
      </w:r>
      <w:r w:rsidRPr="00803673" w:rsidR="00AA60A4">
        <w:t>Atlanta,</w:t>
      </w:r>
      <w:r w:rsidR="0048694D">
        <w:t xml:space="preserve"> </w:t>
      </w:r>
      <w:r w:rsidRPr="00803673" w:rsidR="00AA60A4">
        <w:t>Austin,</w:t>
      </w:r>
      <w:r w:rsidR="0048694D">
        <w:t xml:space="preserve"> </w:t>
      </w:r>
      <w:r w:rsidRPr="00803673" w:rsidR="00AA60A4">
        <w:t>Baltimore</w:t>
      </w:r>
      <w:r w:rsidR="0048694D">
        <w:t xml:space="preserve"> </w:t>
      </w:r>
      <w:r w:rsidRPr="00803673" w:rsidR="00AA60A4">
        <w:t>City,</w:t>
      </w:r>
      <w:r w:rsidR="0048694D">
        <w:t xml:space="preserve"> </w:t>
      </w:r>
      <w:r w:rsidRPr="00803673" w:rsidR="00AA60A4">
        <w:t>Boston,</w:t>
      </w:r>
      <w:r w:rsidR="0048694D">
        <w:t xml:space="preserve"> </w:t>
      </w:r>
      <w:r w:rsidRPr="00803673" w:rsidR="00AA60A4">
        <w:t>Charlotte,</w:t>
      </w:r>
      <w:r w:rsidR="0048694D">
        <w:t xml:space="preserve"> </w:t>
      </w:r>
      <w:r w:rsidRPr="00803673" w:rsidR="00AA60A4">
        <w:t>Chicago,</w:t>
      </w:r>
      <w:r w:rsidR="0048694D">
        <w:t xml:space="preserve"> </w:t>
      </w:r>
      <w:r w:rsidRPr="00803673" w:rsidR="00803673">
        <w:t>Clark</w:t>
      </w:r>
      <w:r w:rsidR="0048694D">
        <w:t xml:space="preserve"> </w:t>
      </w:r>
      <w:r w:rsidRPr="00803673" w:rsidR="00803673">
        <w:t>County</w:t>
      </w:r>
      <w:r w:rsidR="0048694D">
        <w:t xml:space="preserve"> </w:t>
      </w:r>
      <w:r w:rsidRPr="00803673" w:rsidR="00803673">
        <w:t>(NV),</w:t>
      </w:r>
      <w:r w:rsidR="0048694D">
        <w:t xml:space="preserve"> </w:t>
      </w:r>
      <w:r w:rsidRPr="00803673" w:rsidR="00AA60A4">
        <w:t>Cleveland,</w:t>
      </w:r>
      <w:r w:rsidR="0048694D">
        <w:t xml:space="preserve"> </w:t>
      </w:r>
      <w:r w:rsidRPr="00803673" w:rsidR="00AA60A4">
        <w:t>Dallas,</w:t>
      </w:r>
      <w:r w:rsidR="0048694D">
        <w:t xml:space="preserve"> </w:t>
      </w:r>
      <w:r w:rsidRPr="00803673" w:rsidR="00394D45">
        <w:t>Denver,</w:t>
      </w:r>
      <w:r w:rsidR="0048694D">
        <w:t xml:space="preserve"> </w:t>
      </w:r>
      <w:r w:rsidRPr="00803673" w:rsidR="00AA60A4">
        <w:t>Detroit,</w:t>
      </w:r>
      <w:r w:rsidR="0048694D">
        <w:t xml:space="preserve"> </w:t>
      </w:r>
      <w:r w:rsidRPr="00803673" w:rsidR="00AA60A4">
        <w:t>District</w:t>
      </w:r>
      <w:r w:rsidR="0048694D">
        <w:t xml:space="preserve"> </w:t>
      </w:r>
      <w:r w:rsidRPr="00803673" w:rsidR="00AA60A4">
        <w:t>of</w:t>
      </w:r>
      <w:r w:rsidR="0048694D">
        <w:t xml:space="preserve"> </w:t>
      </w:r>
      <w:r w:rsidRPr="00803673" w:rsidR="00AA60A4">
        <w:t>Columbia</w:t>
      </w:r>
      <w:r w:rsidR="0048694D">
        <w:t xml:space="preserve"> </w:t>
      </w:r>
      <w:r w:rsidRPr="00803673" w:rsidR="00AA60A4">
        <w:t>(DCPS),</w:t>
      </w:r>
      <w:r w:rsidR="0048694D">
        <w:t xml:space="preserve"> </w:t>
      </w:r>
      <w:r w:rsidRPr="00803673" w:rsidR="00AA60A4">
        <w:t>Duval</w:t>
      </w:r>
      <w:r w:rsidR="0048694D">
        <w:t xml:space="preserve"> </w:t>
      </w:r>
      <w:r w:rsidRPr="00803673" w:rsidR="00AA60A4">
        <w:t>County</w:t>
      </w:r>
      <w:r w:rsidR="0048694D">
        <w:t xml:space="preserve"> </w:t>
      </w:r>
      <w:r w:rsidRPr="00803673" w:rsidR="00AA60A4">
        <w:t>(FL),</w:t>
      </w:r>
      <w:r w:rsidR="0048694D">
        <w:t xml:space="preserve"> </w:t>
      </w:r>
      <w:r w:rsidRPr="00803673" w:rsidR="00803673">
        <w:t>Fort</w:t>
      </w:r>
      <w:r w:rsidR="0048694D">
        <w:t xml:space="preserve"> </w:t>
      </w:r>
      <w:r w:rsidRPr="00803673" w:rsidR="00803673">
        <w:t>Worth,</w:t>
      </w:r>
      <w:r w:rsidR="0048694D">
        <w:t xml:space="preserve"> </w:t>
      </w:r>
      <w:r w:rsidRPr="00803673" w:rsidR="00AA60A4">
        <w:t>Fresno,</w:t>
      </w:r>
      <w:r w:rsidR="0048694D">
        <w:t xml:space="preserve"> </w:t>
      </w:r>
      <w:r w:rsidRPr="00803673" w:rsidR="00803673">
        <w:t>Guilford</w:t>
      </w:r>
      <w:r w:rsidR="0048694D">
        <w:t xml:space="preserve"> </w:t>
      </w:r>
      <w:r w:rsidRPr="00803673" w:rsidR="00803673">
        <w:t>County</w:t>
      </w:r>
      <w:r w:rsidR="0048694D">
        <w:t xml:space="preserve"> </w:t>
      </w:r>
      <w:r w:rsidRPr="00803673" w:rsidR="00803673">
        <w:t>(NC),</w:t>
      </w:r>
      <w:r w:rsidR="0048694D">
        <w:t xml:space="preserve"> </w:t>
      </w:r>
      <w:r w:rsidRPr="00803673" w:rsidR="00AA60A4">
        <w:t>Hillsborough</w:t>
      </w:r>
      <w:r w:rsidR="0048694D">
        <w:t xml:space="preserve"> </w:t>
      </w:r>
      <w:r w:rsidRPr="00803673" w:rsidR="00AA60A4">
        <w:t>County</w:t>
      </w:r>
      <w:r w:rsidR="0048694D">
        <w:t xml:space="preserve"> </w:t>
      </w:r>
      <w:r w:rsidRPr="00803673" w:rsidR="00AA60A4">
        <w:t>(FL),</w:t>
      </w:r>
      <w:r w:rsidR="0048694D">
        <w:t xml:space="preserve"> </w:t>
      </w:r>
      <w:r w:rsidRPr="00803673" w:rsidR="00AA60A4">
        <w:t>Houston,</w:t>
      </w:r>
      <w:r w:rsidR="0048694D">
        <w:t xml:space="preserve"> </w:t>
      </w:r>
      <w:r w:rsidRPr="00803673" w:rsidR="00AA60A4">
        <w:t>Jefferson</w:t>
      </w:r>
      <w:r w:rsidR="0048694D">
        <w:t xml:space="preserve"> </w:t>
      </w:r>
      <w:r w:rsidRPr="00803673" w:rsidR="00AA60A4">
        <w:t>County</w:t>
      </w:r>
      <w:r w:rsidR="0048694D">
        <w:t xml:space="preserve"> </w:t>
      </w:r>
      <w:r w:rsidRPr="00803673" w:rsidR="00AA60A4">
        <w:t>(KY),</w:t>
      </w:r>
      <w:r w:rsidR="0048694D">
        <w:t xml:space="preserve"> </w:t>
      </w:r>
      <w:r w:rsidRPr="00803673" w:rsidR="00AA60A4">
        <w:t>Los</w:t>
      </w:r>
      <w:r w:rsidR="0048694D">
        <w:t xml:space="preserve"> </w:t>
      </w:r>
      <w:r w:rsidRPr="00803673" w:rsidR="00AA60A4">
        <w:t>Angeles,</w:t>
      </w:r>
      <w:r w:rsidR="0048694D">
        <w:t xml:space="preserve"> </w:t>
      </w:r>
      <w:r w:rsidRPr="00803673" w:rsidR="00AA60A4">
        <w:t>Miami-Dade,</w:t>
      </w:r>
      <w:r w:rsidR="0048694D">
        <w:t xml:space="preserve"> </w:t>
      </w:r>
      <w:r w:rsidRPr="00803673" w:rsidR="00803673">
        <w:t>Milwaukee,</w:t>
      </w:r>
      <w:r w:rsidR="0048694D">
        <w:t xml:space="preserve"> </w:t>
      </w:r>
      <w:r w:rsidRPr="00803673" w:rsidR="00AA60A4">
        <w:t>New</w:t>
      </w:r>
      <w:r w:rsidR="0048694D">
        <w:t xml:space="preserve"> </w:t>
      </w:r>
      <w:r w:rsidRPr="00803673" w:rsidR="00AA60A4">
        <w:t>York</w:t>
      </w:r>
      <w:r w:rsidR="0048694D">
        <w:t xml:space="preserve"> </w:t>
      </w:r>
      <w:r w:rsidRPr="00803673" w:rsidR="00AA60A4">
        <w:t>City,</w:t>
      </w:r>
      <w:r w:rsidR="0048694D">
        <w:t xml:space="preserve"> </w:t>
      </w:r>
      <w:r w:rsidRPr="00803673" w:rsidR="00AA60A4">
        <w:t>Philadelphia,</w:t>
      </w:r>
      <w:r w:rsidR="0048694D">
        <w:t xml:space="preserve"> </w:t>
      </w:r>
      <w:r w:rsidRPr="00803673" w:rsidR="00AA60A4">
        <w:t>San</w:t>
      </w:r>
      <w:r w:rsidR="0048694D">
        <w:t xml:space="preserve"> </w:t>
      </w:r>
      <w:r w:rsidRPr="00803673" w:rsidR="00AA60A4">
        <w:t>Diego</w:t>
      </w:r>
      <w:r w:rsidRPr="00803673" w:rsidR="00803673">
        <w:t>,</w:t>
      </w:r>
      <w:r w:rsidR="0048694D">
        <w:t xml:space="preserve"> </w:t>
      </w:r>
      <w:r w:rsidR="00803673">
        <w:t>and</w:t>
      </w:r>
      <w:r w:rsidR="0048694D">
        <w:t xml:space="preserve"> </w:t>
      </w:r>
      <w:r w:rsidRPr="00803673" w:rsidR="00803673">
        <w:t>Shelby</w:t>
      </w:r>
      <w:r w:rsidR="0048694D">
        <w:t xml:space="preserve"> </w:t>
      </w:r>
      <w:r w:rsidRPr="00803673" w:rsidR="00803673">
        <w:t>County</w:t>
      </w:r>
      <w:r w:rsidR="0048694D">
        <w:t xml:space="preserve"> </w:t>
      </w:r>
      <w:r w:rsidRPr="00803673" w:rsidR="00803673">
        <w:t>(TN)</w:t>
      </w:r>
      <w:r w:rsidRPr="00803673" w:rsidR="00AA60A4">
        <w:t>.</w:t>
      </w:r>
    </w:p>
    <w:p w:rsidR="00A126AD" w:rsidP="00B704F3" w:rsidRDefault="00284960" w14:paraId="681B76C5" w14:textId="5F4A28DF">
      <w:pPr>
        <w:pStyle w:val="OMBtext"/>
        <w:widowControl w:val="0"/>
        <w:spacing w:after="120" w:line="23" w:lineRule="atLeast"/>
      </w:pPr>
      <w:bookmarkStart w:name="_Hlk11998042" w:id="14"/>
      <w:r w:rsidRPr="00894F6F">
        <w:t>Previously</w:t>
      </w:r>
      <w:r w:rsidRPr="00894F6F" w:rsidR="00F225A7">
        <w:t>,</w:t>
      </w:r>
      <w:r w:rsidRPr="00894F6F">
        <w:t xml:space="preserve"> </w:t>
      </w:r>
      <w:r w:rsidR="007F3213">
        <w:t>the NAEP 2021 assessments were approved</w:t>
      </w:r>
      <w:r w:rsidRPr="00894F6F">
        <w:t xml:space="preserve"> (</w:t>
      </w:r>
      <w:r w:rsidRPr="00894F6F" w:rsidR="00BA72F3">
        <w:t>OMB# 1850-0928 v.21)</w:t>
      </w:r>
      <w:r w:rsidR="007F3213">
        <w:t xml:space="preserve">. Subsequently, </w:t>
      </w:r>
      <w:r w:rsidRPr="00894F6F" w:rsidR="00F225A7">
        <w:t>the Commissioner postpone</w:t>
      </w:r>
      <w:r w:rsidR="007F3213">
        <w:t>d</w:t>
      </w:r>
      <w:r w:rsidRPr="00894F6F" w:rsidR="00F225A7">
        <w:t xml:space="preserve"> the 2021 main NAEP student assessments (see Commissioner’s note </w:t>
      </w:r>
      <w:r w:rsidRPr="00894F6F" w:rsidR="001A40A3">
        <w:t xml:space="preserve">on the NAEP website, </w:t>
      </w:r>
      <w:hyperlink w:history="1" r:id="rId12">
        <w:r w:rsidRPr="00894F6F" w:rsidR="001143D0">
          <w:rPr>
            <w:rStyle w:val="Hyperlink"/>
          </w:rPr>
          <w:t>https://nces.ed.gov/whatsnew/commissioner/remarks2020/11_25_2020.asp</w:t>
        </w:r>
      </w:hyperlink>
      <w:r w:rsidRPr="00894F6F" w:rsidR="001A40A3">
        <w:t>)</w:t>
      </w:r>
      <w:r w:rsidR="007F3213">
        <w:t xml:space="preserve"> and </w:t>
      </w:r>
      <w:r w:rsidR="003471FC">
        <w:t xml:space="preserve">an announcement was made in </w:t>
      </w:r>
      <w:r w:rsidRPr="00216B98" w:rsidR="003471FC">
        <w:t xml:space="preserve">Emergency Clearance Package (OMB# </w:t>
      </w:r>
      <w:r w:rsidRPr="0033062E" w:rsidR="0033062E">
        <w:t>1850-0956</w:t>
      </w:r>
      <w:r w:rsidRPr="00216B98" w:rsidR="003471FC">
        <w:t>)</w:t>
      </w:r>
      <w:r w:rsidR="003471FC">
        <w:t>.</w:t>
      </w:r>
      <w:r w:rsidRPr="00216B98" w:rsidR="003471FC">
        <w:t xml:space="preserve"> </w:t>
      </w:r>
      <w:r w:rsidRPr="00894F6F" w:rsidR="00170844">
        <w:t>This current Amendment reflects</w:t>
      </w:r>
      <w:r w:rsidR="008F6BE3">
        <w:t xml:space="preserve"> </w:t>
      </w:r>
      <w:r w:rsidRPr="00894F6F" w:rsidR="00170844">
        <w:t>NCES</w:t>
      </w:r>
      <w:r w:rsidRPr="00894F6F" w:rsidR="006D6016">
        <w:t>’</w:t>
      </w:r>
      <w:r w:rsidRPr="00894F6F" w:rsidR="00170844">
        <w:t xml:space="preserve"> deci</w:t>
      </w:r>
      <w:r w:rsidRPr="00894F6F" w:rsidR="006D6016">
        <w:t>s</w:t>
      </w:r>
      <w:r w:rsidRPr="00894F6F" w:rsidR="00AE0AE2">
        <w:t>ion</w:t>
      </w:r>
      <w:r w:rsidRPr="00894F6F" w:rsidR="00170844">
        <w:t xml:space="preserve"> to continue to collect voluntary responses from teachers and schools via online survey questionnaires</w:t>
      </w:r>
      <w:r w:rsidRPr="00894F6F" w:rsidR="00AE0AE2">
        <w:t>. Collecting this information will allow NCES</w:t>
      </w:r>
      <w:r w:rsidRPr="00894F6F" w:rsidR="00170844">
        <w:t xml:space="preserve"> to capture </w:t>
      </w:r>
      <w:r w:rsidR="003E6C56">
        <w:t xml:space="preserve">data about </w:t>
      </w:r>
      <w:r w:rsidRPr="00894F6F" w:rsidR="00AE0AE2">
        <w:t xml:space="preserve">educational </w:t>
      </w:r>
      <w:r w:rsidRPr="00894F6F" w:rsidR="00170844">
        <w:t xml:space="preserve">experiences during the COVID-19 outbreak and </w:t>
      </w:r>
      <w:r w:rsidR="003E6C56">
        <w:t>the</w:t>
      </w:r>
      <w:r w:rsidRPr="00894F6F" w:rsidR="00170844">
        <w:t xml:space="preserve"> impact</w:t>
      </w:r>
      <w:r w:rsidR="003E6C56">
        <w:t xml:space="preserve"> of the COVID-19 outbreak</w:t>
      </w:r>
      <w:r w:rsidRPr="00894F6F" w:rsidR="00170844">
        <w:t xml:space="preserve"> on the 2019-2020 and current school years</w:t>
      </w:r>
      <w:r w:rsidRPr="00894F6F" w:rsidR="00B2717D">
        <w:t>.</w:t>
      </w:r>
      <w:r w:rsidRPr="001143D0" w:rsidR="00B2717D">
        <w:t xml:space="preserve"> </w:t>
      </w:r>
      <w:r w:rsidR="00D51855">
        <w:rPr>
          <w:color w:val="auto"/>
        </w:rPr>
        <w:t>Some</w:t>
      </w:r>
      <w:r w:rsidRPr="005A55A8" w:rsidR="00D51855">
        <w:rPr>
          <w:color w:val="auto"/>
        </w:rPr>
        <w:t xml:space="preserve"> </w:t>
      </w:r>
      <w:r w:rsidR="00D51855">
        <w:rPr>
          <w:color w:val="auto"/>
        </w:rPr>
        <w:t xml:space="preserve">of the assessment, </w:t>
      </w:r>
      <w:r w:rsidRPr="005A55A8" w:rsidR="00D51855">
        <w:rPr>
          <w:color w:val="auto"/>
        </w:rPr>
        <w:t>questionnaire</w:t>
      </w:r>
      <w:r w:rsidR="00D51855">
        <w:rPr>
          <w:color w:val="auto"/>
        </w:rPr>
        <w:t>,</w:t>
      </w:r>
      <w:r w:rsidRPr="005A55A8" w:rsidR="00D51855">
        <w:rPr>
          <w:color w:val="auto"/>
        </w:rPr>
        <w:t xml:space="preserve"> and recruitment materials are translated into Spanish. In years in which </w:t>
      </w:r>
      <w:r w:rsidR="000747AD">
        <w:rPr>
          <w:color w:val="auto"/>
        </w:rPr>
        <w:t>NAEP is administered in Puerto Rico</w:t>
      </w:r>
      <w:r w:rsidRPr="005A55A8" w:rsidR="00D51855">
        <w:rPr>
          <w:color w:val="auto"/>
        </w:rPr>
        <w:t xml:space="preserve">, such as </w:t>
      </w:r>
      <w:r w:rsidR="00D51855">
        <w:rPr>
          <w:color w:val="auto"/>
        </w:rPr>
        <w:t>in 2021</w:t>
      </w:r>
      <w:r w:rsidRPr="005A55A8" w:rsidR="00D51855">
        <w:rPr>
          <w:color w:val="auto"/>
        </w:rPr>
        <w:t xml:space="preserve">, </w:t>
      </w:r>
      <w:r w:rsidR="00D51855">
        <w:rPr>
          <w:color w:val="auto"/>
        </w:rPr>
        <w:t xml:space="preserve">Spanish versions of </w:t>
      </w:r>
      <w:r w:rsidRPr="005A55A8" w:rsidR="00D51855">
        <w:rPr>
          <w:color w:val="auto"/>
        </w:rPr>
        <w:t xml:space="preserve">communication materials for teachers and school coordinators </w:t>
      </w:r>
      <w:r w:rsidR="00D51855">
        <w:rPr>
          <w:color w:val="auto"/>
        </w:rPr>
        <w:t>as well as t</w:t>
      </w:r>
      <w:r w:rsidRPr="005A55A8" w:rsidR="00D51855">
        <w:rPr>
          <w:color w:val="auto"/>
        </w:rPr>
        <w:t xml:space="preserve">eacher and school questionnaires </w:t>
      </w:r>
      <w:r w:rsidR="00D51855">
        <w:rPr>
          <w:color w:val="auto"/>
        </w:rPr>
        <w:t>are created by translating their English equivalents into Spanish</w:t>
      </w:r>
      <w:r w:rsidRPr="005A55A8" w:rsidR="00D51855">
        <w:rPr>
          <w:color w:val="auto"/>
        </w:rPr>
        <w:t>.</w:t>
      </w:r>
      <w:r w:rsidR="006D4E61">
        <w:rPr>
          <w:color w:val="auto"/>
        </w:rPr>
        <w:t xml:space="preserve"> </w:t>
      </w:r>
      <w:r w:rsidR="00CB7E7B">
        <w:t>The final versions of the teacher and school survey questionnaires as well as the Spanish translations have been approved previously in Amendment v.21 (OMB# 1850-0928)</w:t>
      </w:r>
      <w:r w:rsidR="00296278">
        <w:t>, although they have been edited for this special administration</w:t>
      </w:r>
      <w:r w:rsidR="00CB7E7B">
        <w:t>.</w:t>
      </w:r>
    </w:p>
    <w:p w:rsidRPr="00721C6A" w:rsidR="00A70593" w:rsidP="00A70593" w:rsidRDefault="00A70593" w14:paraId="756D1152" w14:textId="77777777">
      <w:pPr>
        <w:spacing w:after="0" w:line="23" w:lineRule="atLeast"/>
      </w:pPr>
    </w:p>
    <w:p w:rsidRPr="00DD4667" w:rsidR="00E95DFF" w:rsidP="00FA7565" w:rsidRDefault="00E95DFF" w14:paraId="6F254AB6" w14:textId="51582272">
      <w:pPr>
        <w:pStyle w:val="Heading2"/>
        <w:spacing w:before="0" w:after="120" w:line="23" w:lineRule="atLeast"/>
      </w:pPr>
      <w:bookmarkStart w:name="_Toc442946915" w:id="15"/>
      <w:bookmarkStart w:name="_Toc1039539" w:id="16"/>
      <w:bookmarkStart w:name="_Toc1040326" w:id="17"/>
      <w:bookmarkStart w:name="_Toc61686457" w:id="18"/>
      <w:bookmarkEnd w:id="14"/>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5"/>
      <w:bookmarkEnd w:id="16"/>
      <w:bookmarkEnd w:id="17"/>
      <w:bookmarkEnd w:id="18"/>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7777777">
      <w:pPr>
        <w:pStyle w:val="OMBtext"/>
        <w:widowControl w:val="0"/>
        <w:spacing w:after="120" w:line="23" w:lineRule="atLeast"/>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3">
        <w:r w:rsidRPr="00653B46" w:rsidR="009B2126">
          <w:rPr>
            <w:rStyle w:val="Hyperlink"/>
          </w:rPr>
          <w:t>https://www.law.cornell.edu/uscode/text/20/9622</w:t>
        </w:r>
      </w:hyperlink>
      <w:r w:rsidR="00BE522D">
        <w:t>.</w:t>
      </w:r>
    </w:p>
    <w:p w:rsidR="000B19B6" w:rsidP="00FA7565" w:rsidRDefault="008D5EAE" w14:paraId="2CEC080F" w14:textId="6B115E79">
      <w:pPr>
        <w:pStyle w:val="Heading2"/>
        <w:spacing w:before="0" w:after="120" w:line="23" w:lineRule="atLeast"/>
      </w:pPr>
      <w:bookmarkStart w:name="_Toc337735288" w:id="19"/>
      <w:bookmarkStart w:name="_Toc442946916" w:id="20"/>
      <w:bookmarkStart w:name="_Toc1039540" w:id="21"/>
      <w:bookmarkStart w:name="_Toc1040327" w:id="22"/>
      <w:bookmarkStart w:name="_Toc61686458" w:id="23"/>
      <w:r w:rsidRPr="008D5EAE">
        <w:lastRenderedPageBreak/>
        <w:t>A.</w:t>
      </w:r>
      <w:r w:rsidRPr="008D5EAE" w:rsidR="00E95DFF">
        <w:t>1.</w:t>
      </w:r>
      <w:r w:rsidRP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9"/>
      <w:r w:rsidR="00DF0085">
        <w:t>A</w:t>
      </w:r>
      <w:r w:rsidRPr="00DD4667" w:rsidR="00DF0085">
        <w:t>ssessments</w:t>
      </w:r>
      <w:bookmarkEnd w:id="20"/>
      <w:bookmarkEnd w:id="21"/>
      <w:bookmarkEnd w:id="22"/>
      <w:bookmarkEnd w:id="23"/>
    </w:p>
    <w:p w:rsidR="000B19B6" w:rsidP="00FA7565" w:rsidRDefault="004E666C" w14:paraId="75FDF572" w14:textId="77777777">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4"/>
      <w:bookmarkStart w:name="_Toc1039541" w:id="25"/>
      <w:bookmarkStart w:name="_Toc1040328" w:id="26"/>
      <w:bookmarkStart w:name="_Toc61686459" w:id="27"/>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4"/>
      <w:bookmarkEnd w:id="25"/>
      <w:bookmarkEnd w:id="26"/>
      <w:bookmarkEnd w:id="27"/>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proofErr w:type="gramStart"/>
      <w:r w:rsidRPr="00B31A9F" w:rsidR="004E666C">
        <w:t>subject-area</w:t>
      </w:r>
      <w:proofErr w:type="gramEnd"/>
      <w:r w:rsidR="0048694D">
        <w:t xml:space="preserve"> </w:t>
      </w:r>
      <w:hyperlink w:history="1" r:id="rId14">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proofErr w:type="gramStart"/>
      <w:r w:rsidRPr="00E37E9A" w:rsidR="00321DAF">
        <w:t>in</w:t>
      </w:r>
      <w:r w:rsidR="0048694D">
        <w:t xml:space="preserve"> </w:t>
      </w:r>
      <w:r w:rsidRPr="00E37E9A" w:rsidR="00321DAF">
        <w:t>order</w:t>
      </w:r>
      <w:r w:rsidR="0048694D">
        <w:t xml:space="preserve"> </w:t>
      </w:r>
      <w:r w:rsidRPr="00E37E9A" w:rsidR="00321DAF">
        <w:t>to</w:t>
      </w:r>
      <w:proofErr w:type="gramEnd"/>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proofErr w:type="gramStart"/>
      <w:r w:rsidRPr="00FD2ABE">
        <w:t>officials;</w:t>
      </w:r>
      <w:proofErr w:type="gramEnd"/>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proofErr w:type="gramStart"/>
      <w:r w:rsidRPr="00FD2ABE">
        <w:t>public;</w:t>
      </w:r>
      <w:proofErr w:type="gramEnd"/>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proofErr w:type="gramStart"/>
      <w:r w:rsidRPr="00FD2ABE">
        <w:t>agencies;</w:t>
      </w:r>
      <w:proofErr w:type="gramEnd"/>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5">
        <w:r w:rsidR="0007612A">
          <w:rPr>
            <w:rStyle w:val="Hyperlink"/>
          </w:rPr>
          <w:t>https://www.nagb.gov/naep-frameworks/frameworks-overview.html</w:t>
        </w:r>
      </w:hyperlink>
      <w:r w:rsidR="00897421">
        <w:rPr>
          <w:rStyle w:val="Hyperlink"/>
        </w:rPr>
        <w:t>.</w:t>
      </w:r>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8"/>
      <w:bookmarkStart w:name="_Toc1039542" w:id="29"/>
      <w:bookmarkStart w:name="_Toc1040329" w:id="30"/>
      <w:bookmarkStart w:name="_Toc61686460" w:id="31"/>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8"/>
      <w:bookmarkEnd w:id="29"/>
      <w:bookmarkEnd w:id="30"/>
      <w:bookmarkEnd w:id="31"/>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proofErr w:type="gramStart"/>
      <w:r w:rsidRPr="00096312">
        <w:rPr>
          <w:szCs w:val="24"/>
        </w:rPr>
        <w:t>bias;</w:t>
      </w:r>
      <w:proofErr w:type="gramEnd"/>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proofErr w:type="gramStart"/>
      <w:r w:rsidRPr="00096312">
        <w:t>grade;</w:t>
      </w:r>
      <w:proofErr w:type="gramEnd"/>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proofErr w:type="gramStart"/>
      <w:r w:rsidRPr="00096312">
        <w:t>set;</w:t>
      </w:r>
      <w:proofErr w:type="gramEnd"/>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lastRenderedPageBreak/>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2"/>
      <w:bookmarkStart w:name="_Toc1039543" w:id="33"/>
      <w:bookmarkStart w:name="_Toc1040330" w:id="34"/>
      <w:bookmarkStart w:name="_Toc61686461" w:id="35"/>
      <w:r>
        <w:t>A.1.c.3</w:t>
      </w:r>
      <w:r w:rsidR="001458E6">
        <w:t>.</w:t>
      </w:r>
      <w:r w:rsidR="0048694D">
        <w:t xml:space="preserve"> </w:t>
      </w:r>
      <w:r w:rsidR="00D5394C">
        <w:t>Survey</w:t>
      </w:r>
      <w:r w:rsidR="0048694D">
        <w:t xml:space="preserve"> </w:t>
      </w:r>
      <w:r w:rsidRPr="00E37E9A" w:rsidR="00C81F49">
        <w:t>Item</w:t>
      </w:r>
      <w:r w:rsidR="002A4A46">
        <w:t>s</w:t>
      </w:r>
      <w:bookmarkEnd w:id="32"/>
      <w:bookmarkEnd w:id="33"/>
      <w:bookmarkEnd w:id="34"/>
      <w:bookmarkEnd w:id="35"/>
    </w:p>
    <w:p w:rsidRPr="009D75E3" w:rsidR="00C81F49" w:rsidP="00F70A4B" w:rsidRDefault="00C81F49" w14:paraId="3CAADC2B" w14:textId="4D7FCE05">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w:t>
      </w:r>
      <w:r w:rsidR="00077D0A">
        <w:rPr>
          <w:color w:val="000000"/>
          <w:szCs w:val="24"/>
        </w:rPr>
        <w:t>-</w:t>
      </w:r>
      <w:r w:rsidRPr="009D75E3">
        <w:rPr>
          <w:color w:val="000000"/>
          <w:szCs w:val="24"/>
        </w:rPr>
        <w:t>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rsidRPr="009D75E3" w:rsidR="00C81F49" w:rsidP="00C62F65" w:rsidRDefault="00C81F49" w14:paraId="01CD240F" w14:textId="7CAF79C7">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00863429">
        <w:rPr>
          <w:color w:val="000000"/>
          <w:szCs w:val="24"/>
        </w:rPr>
        <w:t>data collections</w:t>
      </w:r>
      <w:r w:rsidRPr="009D75E3">
        <w:rPr>
          <w:color w:val="000000"/>
          <w:szCs w:val="24"/>
        </w:rPr>
        <w:t>,</w:t>
      </w:r>
      <w:r w:rsidR="00B9110C">
        <w:rPr>
          <w:color w:val="000000"/>
          <w:szCs w:val="24"/>
        </w:rPr>
        <w:t xml:space="preserve"> in addition to student 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F74198">
        <w:rPr>
          <w:color w:val="000000"/>
          <w:szCs w:val="24"/>
        </w:rPr>
        <w:t xml:space="preserve"> </w:t>
      </w:r>
      <w:r w:rsidR="0077065E">
        <w:rPr>
          <w:color w:val="000000"/>
          <w:szCs w:val="24"/>
        </w:rPr>
        <w:t>(</w:t>
      </w:r>
      <w:r w:rsidR="00F74198">
        <w:rPr>
          <w:color w:val="000000"/>
          <w:szCs w:val="24"/>
        </w:rPr>
        <w:t xml:space="preserve">including the new COVID-19 </w:t>
      </w:r>
      <w:r w:rsidR="002507AA">
        <w:rPr>
          <w:color w:val="000000"/>
          <w:szCs w:val="24"/>
        </w:rPr>
        <w:t>items for</w:t>
      </w:r>
      <w:r w:rsidR="002252A9">
        <w:rPr>
          <w:color w:val="000000"/>
          <w:szCs w:val="24"/>
        </w:rPr>
        <w:t xml:space="preserve"> each </w:t>
      </w:r>
      <w:r w:rsidR="0077065E">
        <w:rPr>
          <w:color w:val="000000"/>
          <w:szCs w:val="24"/>
        </w:rPr>
        <w:t>respondent type)</w:t>
      </w:r>
      <w:r w:rsidR="002A4A46">
        <w:rPr>
          <w:color w:val="000000"/>
          <w:szCs w:val="24"/>
        </w:rPr>
        <w:t>.</w:t>
      </w:r>
      <w:r w:rsidR="0048694D">
        <w:rPr>
          <w:color w:val="000000"/>
          <w:szCs w:val="24"/>
        </w:rPr>
        <w:t xml:space="preserve"> </w:t>
      </w:r>
      <w:r w:rsidR="002507AA">
        <w:rPr>
          <w:color w:val="000000"/>
          <w:szCs w:val="24"/>
        </w:rPr>
        <w:t>For 2021, only the teacher and school questionnaires will be administered</w:t>
      </w:r>
      <w:r w:rsidR="00B9110C">
        <w:rPr>
          <w:color w:val="000000"/>
          <w:szCs w:val="24"/>
        </w:rPr>
        <w:t xml:space="preserve">; no student participation is possible, either as assessment or </w:t>
      </w:r>
      <w:r w:rsidR="00FB063D">
        <w:rPr>
          <w:color w:val="000000"/>
          <w:szCs w:val="24"/>
        </w:rPr>
        <w:t>in response to a questionnaire</w:t>
      </w:r>
      <w:r w:rsidR="002507AA">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rsidR="000B19B6" w:rsidP="00FA7565" w:rsidRDefault="00C81F49" w14:paraId="35ECFD09" w14:textId="7C6A5FE0">
      <w:pPr>
        <w:pStyle w:val="Heading4"/>
        <w:spacing w:line="23" w:lineRule="atLeast"/>
      </w:pPr>
      <w:r w:rsidRPr="0063483E">
        <w:t>Student</w:t>
      </w:r>
      <w:r w:rsidR="0048694D">
        <w:t xml:space="preserve"> </w:t>
      </w:r>
      <w:r w:rsidRPr="00665492" w:rsidR="00D5394C">
        <w:t>Questionnaires</w:t>
      </w:r>
    </w:p>
    <w:p w:rsidR="000B19B6" w:rsidP="009827A3" w:rsidRDefault="00C41A4D" w14:paraId="5FB414D7" w14:textId="72DFD235">
      <w:pPr>
        <w:pStyle w:val="OMBtext"/>
        <w:widowControl w:val="0"/>
        <w:spacing w:after="120" w:line="23" w:lineRule="atLeast"/>
      </w:pPr>
      <w:r>
        <w:t>In a typical NAEP administration year, e</w:t>
      </w:r>
      <w:r w:rsidRPr="00744583" w:rsidR="00E95DFF">
        <w:t>ach</w:t>
      </w:r>
      <w:r w:rsidR="0048694D">
        <w:t xml:space="preserve"> </w:t>
      </w:r>
      <w:r w:rsidRPr="00744583" w:rsidR="00E95DFF">
        <w:t>NAEP</w:t>
      </w:r>
      <w:r w:rsidR="0048694D">
        <w:t xml:space="preserve"> </w:t>
      </w:r>
      <w:r w:rsidRPr="00744583" w:rsidR="00E95DFF">
        <w:t>student</w:t>
      </w:r>
      <w:r w:rsidR="0048694D">
        <w:t xml:space="preserve"> </w:t>
      </w:r>
      <w:r w:rsidRPr="00744583" w:rsidR="00E95DFF">
        <w:t>assessment</w:t>
      </w:r>
      <w:r w:rsidR="0048694D">
        <w:t xml:space="preserve"> </w:t>
      </w:r>
      <w:r w:rsidRPr="00744583" w:rsidR="00E95DFF">
        <w:t>booklet</w:t>
      </w:r>
      <w:r w:rsidR="0048694D">
        <w:t xml:space="preserve"> </w:t>
      </w:r>
      <w:r w:rsidRPr="00744583" w:rsidR="00E95DFF">
        <w:t>includes</w:t>
      </w:r>
      <w:r w:rsidR="0048694D">
        <w:t xml:space="preserve"> </w:t>
      </w:r>
      <w:r w:rsidRPr="00744583" w:rsidR="00E95DFF">
        <w:t>non</w:t>
      </w:r>
      <w:r w:rsidR="001E0F8F">
        <w:t>-</w:t>
      </w:r>
      <w:r w:rsidRPr="00744583" w:rsidR="00E95DFF">
        <w:t>cognitive</w:t>
      </w:r>
      <w:r w:rsidR="0048694D">
        <w:t xml:space="preserve"> </w:t>
      </w:r>
      <w:r w:rsidRPr="00744583" w:rsidR="00E95DFF">
        <w:t>items,</w:t>
      </w:r>
      <w:r w:rsidR="0048694D">
        <w:t xml:space="preserve"> </w:t>
      </w:r>
      <w:r w:rsidRPr="00744583" w:rsidR="00E95DFF">
        <w:t>also</w:t>
      </w:r>
      <w:r w:rsidR="0048694D">
        <w:t xml:space="preserve"> </w:t>
      </w:r>
      <w:r w:rsidRPr="00744583" w:rsidR="00E95DFF">
        <w:t>known</w:t>
      </w:r>
      <w:r w:rsidR="0048694D">
        <w:t xml:space="preserve"> </w:t>
      </w:r>
      <w:r w:rsidRPr="00744583" w:rsidR="00E95DFF">
        <w:t>as</w:t>
      </w:r>
      <w:r w:rsidR="0048694D">
        <w:t xml:space="preserve"> </w:t>
      </w:r>
      <w:r w:rsidR="00BE42EA">
        <w:t>the</w:t>
      </w:r>
      <w:r w:rsidR="0048694D">
        <w:t xml:space="preserve"> </w:t>
      </w:r>
      <w:r w:rsidRPr="00744583" w:rsidR="00E95DFF">
        <w:t>student</w:t>
      </w:r>
      <w:r w:rsidR="0048694D">
        <w:t xml:space="preserve"> </w:t>
      </w:r>
      <w:r w:rsidRPr="00744583" w:rsidR="00E95DFF">
        <w:t>questionnaire.</w:t>
      </w:r>
      <w:r w:rsidR="0048694D">
        <w:t xml:space="preserve"> </w:t>
      </w:r>
      <w:r w:rsidRPr="00744583" w:rsidR="00E95DFF">
        <w:t>The</w:t>
      </w:r>
      <w:r w:rsidR="0048694D">
        <w:t xml:space="preserve"> </w:t>
      </w:r>
      <w:r w:rsidRPr="00744583" w:rsidR="00E95DFF">
        <w:t>questionnaires</w:t>
      </w:r>
      <w:r w:rsidR="0048694D">
        <w:t xml:space="preserve"> </w:t>
      </w:r>
      <w:r w:rsidRPr="00744583" w:rsidR="00E95DFF">
        <w:t>appear</w:t>
      </w:r>
      <w:r w:rsidR="0048694D">
        <w:t xml:space="preserve"> </w:t>
      </w:r>
      <w:r w:rsidRPr="00744583" w:rsidR="00E95DFF">
        <w:t>in</w:t>
      </w:r>
      <w:r w:rsidR="0048694D">
        <w:t xml:space="preserve"> </w:t>
      </w:r>
      <w:r w:rsidRPr="00744583" w:rsidR="00E95DFF">
        <w:t>separately</w:t>
      </w:r>
      <w:r w:rsidR="0048694D">
        <w:t xml:space="preserve"> </w:t>
      </w:r>
      <w:r w:rsidRPr="00744583" w:rsidR="00E95DFF">
        <w:t>timed</w:t>
      </w:r>
      <w:r w:rsidR="0048694D">
        <w:t xml:space="preserve"> </w:t>
      </w:r>
      <w:r w:rsidRPr="00744583" w:rsidR="00E95DFF">
        <w:t>blocks</w:t>
      </w:r>
      <w:r w:rsidR="0048694D">
        <w:t xml:space="preserve"> </w:t>
      </w:r>
      <w:r w:rsidRPr="00744583" w:rsidR="00E95DFF">
        <w:t>of</w:t>
      </w:r>
      <w:r w:rsidR="0048694D">
        <w:t xml:space="preserve"> </w:t>
      </w:r>
      <w:r w:rsidRPr="00744583" w:rsidR="00E95DFF">
        <w:t>items</w:t>
      </w:r>
      <w:r w:rsidR="0048694D">
        <w:t xml:space="preserve"> </w:t>
      </w:r>
      <w:r w:rsidRPr="00744583" w:rsidR="00E95DFF">
        <w:t>in</w:t>
      </w:r>
      <w:r w:rsidR="0048694D">
        <w:t xml:space="preserve"> </w:t>
      </w:r>
      <w:r w:rsidRPr="00744583" w:rsidR="00E95DFF">
        <w:t>the</w:t>
      </w:r>
      <w:r w:rsidR="0048694D">
        <w:t xml:space="preserve"> </w:t>
      </w:r>
      <w:r w:rsidRPr="00744583" w:rsidR="00E95DFF">
        <w:t>assessment</w:t>
      </w:r>
      <w:r w:rsidR="0048694D">
        <w:t xml:space="preserve"> </w:t>
      </w:r>
      <w:r w:rsidR="006A1839">
        <w:t>forms</w:t>
      </w:r>
      <w:r w:rsidRPr="00744583" w:rsidR="00E95DFF">
        <w:t>.</w:t>
      </w:r>
      <w:r w:rsidR="0048694D">
        <w:t xml:space="preserve"> </w:t>
      </w:r>
      <w:r w:rsidRPr="00744583" w:rsidR="00E95DFF">
        <w:t>The</w:t>
      </w:r>
      <w:r w:rsidR="0048694D">
        <w:t xml:space="preserve"> </w:t>
      </w:r>
      <w:r w:rsidRPr="00744583" w:rsidR="00E95DFF">
        <w:t>items</w:t>
      </w:r>
      <w:r w:rsidR="0048694D">
        <w:t xml:space="preserve"> </w:t>
      </w:r>
      <w:r w:rsidRPr="00744583" w:rsidR="00E95DFF">
        <w:t>collect</w:t>
      </w:r>
      <w:r w:rsidR="0048694D">
        <w:t xml:space="preserve"> </w:t>
      </w:r>
      <w:r w:rsidRPr="00744583" w:rsidR="00E95DFF">
        <w:t>information</w:t>
      </w:r>
      <w:r w:rsidR="0048694D">
        <w:t xml:space="preserve"> </w:t>
      </w:r>
      <w:r w:rsidRPr="00744583" w:rsidR="00E95DFF">
        <w:t>on</w:t>
      </w:r>
      <w:r w:rsidR="0048694D">
        <w:t xml:space="preserve"> </w:t>
      </w:r>
      <w:r w:rsidRPr="00744583" w:rsidR="00E95DFF">
        <w:t>students’</w:t>
      </w:r>
      <w:r w:rsidR="0048694D">
        <w:t xml:space="preserve"> </w:t>
      </w:r>
      <w:r w:rsidRPr="00744583" w:rsidR="00E95DFF">
        <w:t>demographic</w:t>
      </w:r>
      <w:r w:rsidR="0048694D">
        <w:t xml:space="preserve"> </w:t>
      </w:r>
      <w:r w:rsidRPr="00744583" w:rsidR="00E95DFF">
        <w:t>characteristics,</w:t>
      </w:r>
      <w:r w:rsidR="0048694D">
        <w:t xml:space="preserve"> </w:t>
      </w:r>
      <w:r w:rsidRPr="00744583" w:rsidR="00E95DFF">
        <w:t>classroom</w:t>
      </w:r>
      <w:r w:rsidR="0048694D">
        <w:t xml:space="preserve"> </w:t>
      </w:r>
      <w:r w:rsidRPr="00744583" w:rsidR="00E95DFF">
        <w:t>experiences,</w:t>
      </w:r>
      <w:r w:rsidR="0048694D">
        <w:t xml:space="preserve"> </w:t>
      </w:r>
      <w:r w:rsidRPr="00744583" w:rsidR="00E95DFF">
        <w:t>and</w:t>
      </w:r>
      <w:r w:rsidR="0048694D">
        <w:t xml:space="preserve"> </w:t>
      </w:r>
      <w:r w:rsidRPr="00744583" w:rsidR="00E95DFF">
        <w:t>educational</w:t>
      </w:r>
      <w:r w:rsidR="0048694D">
        <w:t xml:space="preserve"> </w:t>
      </w:r>
      <w:r w:rsidRPr="00744583" w:rsidR="00E95DFF">
        <w:t>support.</w:t>
      </w:r>
      <w:r w:rsidR="0048694D">
        <w:t xml:space="preserve"> </w:t>
      </w:r>
      <w:r w:rsidRPr="00744583" w:rsidR="00E95DFF">
        <w:t>Students</w:t>
      </w:r>
      <w:r w:rsidR="00A90FFE">
        <w:t>’</w:t>
      </w:r>
      <w:r w:rsidR="0048694D">
        <w:t xml:space="preserve"> </w:t>
      </w:r>
      <w:r w:rsidRPr="00744583" w:rsidR="00E95DFF">
        <w:t>responses</w:t>
      </w:r>
      <w:r w:rsidR="0048694D">
        <w:t xml:space="preserve"> </w:t>
      </w:r>
      <w:r w:rsidRPr="00744583" w:rsidR="00E95DFF">
        <w:t>provide</w:t>
      </w:r>
      <w:r w:rsidR="0048694D">
        <w:t xml:space="preserve"> </w:t>
      </w:r>
      <w:r w:rsidRPr="00744583" w:rsidR="00E95DFF">
        <w:t>data</w:t>
      </w:r>
      <w:r w:rsidR="0048694D">
        <w:t xml:space="preserve"> </w:t>
      </w:r>
      <w:r w:rsidRPr="00744583" w:rsidR="00E95DFF">
        <w:t>that</w:t>
      </w:r>
      <w:r w:rsidR="0048694D">
        <w:t xml:space="preserve"> </w:t>
      </w:r>
      <w:r w:rsidRPr="00744583" w:rsidR="00E95DFF">
        <w:t>give</w:t>
      </w:r>
      <w:r w:rsidR="0048694D">
        <w:t xml:space="preserve"> </w:t>
      </w:r>
      <w:r w:rsidRPr="00744583" w:rsidR="00E95DFF">
        <w:t>context</w:t>
      </w:r>
      <w:r w:rsidR="0048694D">
        <w:t xml:space="preserve"> </w:t>
      </w:r>
      <w:r w:rsidRPr="00744583" w:rsidR="00E95DFF">
        <w:t>to</w:t>
      </w:r>
      <w:r w:rsidR="0048694D">
        <w:t xml:space="preserve"> </w:t>
      </w:r>
      <w:r w:rsidRPr="00744583" w:rsidR="00E95DFF">
        <w:t>NAEP</w:t>
      </w:r>
      <w:r w:rsidR="0048694D">
        <w:t xml:space="preserve"> </w:t>
      </w:r>
      <w:r w:rsidRPr="00744583" w:rsidR="00E95DFF">
        <w:t>results</w:t>
      </w:r>
      <w:r w:rsidR="0048694D">
        <w:t xml:space="preserve"> </w:t>
      </w:r>
      <w:r w:rsidRPr="00744583" w:rsidR="00E95DFF">
        <w:t>and/or</w:t>
      </w:r>
      <w:r w:rsidR="0048694D">
        <w:t xml:space="preserve"> </w:t>
      </w:r>
      <w:r w:rsidRPr="00744583" w:rsidR="00E95DFF">
        <w:t>allow</w:t>
      </w:r>
      <w:r w:rsidR="0048694D">
        <w:t xml:space="preserve"> </w:t>
      </w:r>
      <w:r w:rsidRPr="00744583" w:rsidR="00E95DFF">
        <w:t>researchers</w:t>
      </w:r>
      <w:r w:rsidR="0048694D">
        <w:t xml:space="preserve"> </w:t>
      </w:r>
      <w:r w:rsidRPr="00744583" w:rsidR="00E95DFF">
        <w:t>to</w:t>
      </w:r>
      <w:r w:rsidR="0048694D">
        <w:t xml:space="preserve"> </w:t>
      </w:r>
      <w:r w:rsidRPr="00744583" w:rsidR="00E95DFF">
        <w:t>track</w:t>
      </w:r>
      <w:r w:rsidR="0048694D">
        <w:t xml:space="preserve"> </w:t>
      </w:r>
      <w:r w:rsidRPr="00744583" w:rsidR="00E95DFF">
        <w:t>factors</w:t>
      </w:r>
      <w:r w:rsidR="0048694D">
        <w:t xml:space="preserve"> </w:t>
      </w:r>
      <w:r w:rsidRPr="00744583" w:rsidR="00E95DFF">
        <w:t>associated</w:t>
      </w:r>
      <w:r w:rsidR="0048694D">
        <w:t xml:space="preserve"> </w:t>
      </w:r>
      <w:r w:rsidRPr="00744583" w:rsidR="00E95DFF">
        <w:t>with</w:t>
      </w:r>
      <w:r w:rsidR="0048694D">
        <w:t xml:space="preserve"> </w:t>
      </w:r>
      <w:r w:rsidRPr="00744583" w:rsidR="00E95DFF">
        <w:t>academic</w:t>
      </w:r>
      <w:r w:rsidR="0048694D">
        <w:t xml:space="preserve"> </w:t>
      </w:r>
      <w:r w:rsidRPr="00744583" w:rsidR="00E95DFF">
        <w:t>achievement.</w:t>
      </w:r>
      <w:r w:rsidR="0048694D">
        <w:t xml:space="preserve"> </w:t>
      </w:r>
      <w:r w:rsidRPr="00E95DFF" w:rsidR="00E95DFF">
        <w:t>Students</w:t>
      </w:r>
      <w:r w:rsidR="0048694D">
        <w:t xml:space="preserve"> </w:t>
      </w:r>
      <w:r w:rsidRPr="00E95DFF" w:rsidR="00E95DFF">
        <w:t>complete</w:t>
      </w:r>
      <w:r w:rsidR="0048694D">
        <w:t xml:space="preserve"> </w:t>
      </w:r>
      <w:r w:rsidRPr="00E95DFF" w:rsidR="00E95DFF">
        <w:t>the</w:t>
      </w:r>
      <w:r w:rsidR="0048694D">
        <w:t xml:space="preserve"> </w:t>
      </w:r>
      <w:r w:rsidRPr="00E95DFF" w:rsidR="00E95DFF">
        <w:t>questionnaires</w:t>
      </w:r>
      <w:r w:rsidR="0048694D">
        <w:t xml:space="preserve"> </w:t>
      </w:r>
      <w:r w:rsidRPr="00E95DFF" w:rsid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rsidR="00E95DFF">
        <w:t>.</w:t>
      </w:r>
      <w:r w:rsidR="0048694D">
        <w:t xml:space="preserve"> </w:t>
      </w:r>
      <w:r w:rsidRPr="00E95DFF" w:rsidR="00E95DFF">
        <w:t>Student</w:t>
      </w:r>
      <w:r w:rsidR="0048694D">
        <w:t xml:space="preserve"> </w:t>
      </w:r>
      <w:r w:rsidRPr="00E95DFF" w:rsidR="00E95DFF">
        <w:t>names</w:t>
      </w:r>
      <w:r w:rsidR="0048694D">
        <w:t xml:space="preserve"> </w:t>
      </w:r>
      <w:r w:rsidRPr="00E95DFF" w:rsidR="00E95DFF">
        <w:t>are</w:t>
      </w:r>
      <w:r w:rsidR="0048694D">
        <w:t xml:space="preserve"> </w:t>
      </w:r>
      <w:r w:rsidRPr="00E95DFF" w:rsidR="00E95DFF">
        <w:t>never</w:t>
      </w:r>
      <w:r w:rsidR="0048694D">
        <w:t xml:space="preserve"> </w:t>
      </w:r>
      <w:r w:rsidRPr="00E95DFF" w:rsidR="00E95DFF">
        <w:t>reported</w:t>
      </w:r>
      <w:r w:rsidR="0048694D">
        <w:t xml:space="preserve"> </w:t>
      </w:r>
      <w:r w:rsidRPr="00E95DFF" w:rsidR="00E95DFF">
        <w:t>with</w:t>
      </w:r>
      <w:r w:rsidR="0048694D">
        <w:t xml:space="preserve"> </w:t>
      </w:r>
      <w:r w:rsidRPr="00E95DFF" w:rsidR="00E95DFF">
        <w:t>their</w:t>
      </w:r>
      <w:r w:rsidR="0048694D">
        <w:t xml:space="preserve"> </w:t>
      </w:r>
      <w:r w:rsidRPr="00E95DFF" w:rsidR="00E95DFF">
        <w:t>responses</w:t>
      </w:r>
      <w:r w:rsidR="0048694D">
        <w:t xml:space="preserve"> </w:t>
      </w:r>
      <w:r w:rsidRPr="00E95DFF" w:rsidR="00E95DFF">
        <w:t>or</w:t>
      </w:r>
      <w:r w:rsidR="0048694D">
        <w:t xml:space="preserve"> </w:t>
      </w:r>
      <w:r w:rsidRPr="00E95DFF" w:rsidR="00E95DFF">
        <w:t>with</w:t>
      </w:r>
      <w:r w:rsidR="0048694D">
        <w:t xml:space="preserve"> </w:t>
      </w:r>
      <w:r w:rsidRPr="00E95DFF" w:rsidR="00E95DFF">
        <w:t>the</w:t>
      </w:r>
      <w:r w:rsidR="0048694D">
        <w:t xml:space="preserve"> </w:t>
      </w:r>
      <w:r w:rsidRPr="00E95DFF" w:rsidR="00E95DFF">
        <w:t>other</w:t>
      </w:r>
      <w:r w:rsidR="0048694D">
        <w:t xml:space="preserve"> </w:t>
      </w:r>
      <w:r w:rsidRPr="00E95DFF" w:rsidR="00E95DFF">
        <w:t>information</w:t>
      </w:r>
      <w:r w:rsidR="0048694D">
        <w:t xml:space="preserve"> </w:t>
      </w:r>
      <w:r w:rsidRPr="00E95DFF" w:rsidR="00E95DFF">
        <w:t>collected</w:t>
      </w:r>
      <w:r w:rsidR="0048694D">
        <w:t xml:space="preserve"> </w:t>
      </w:r>
      <w:r w:rsidRPr="00E95DFF" w:rsidR="00E95DFF">
        <w:t>by</w:t>
      </w:r>
      <w:r w:rsidR="0048694D">
        <w:t xml:space="preserve"> </w:t>
      </w:r>
      <w:r w:rsidRPr="00E95DFF" w:rsidR="00E95DFF">
        <w:t>NAEP.</w:t>
      </w:r>
    </w:p>
    <w:p w:rsidRPr="00E95DFF" w:rsidR="00E95DFF" w:rsidP="00FA7565" w:rsidRDefault="00E95DFF" w14:paraId="1A907365" w14:textId="44BCF2BB">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4F70B163">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206EE9C9">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9E506A" w:rsidRDefault="00E95DFF" w14:paraId="5CC11903" w14:textId="558EAE96">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Pr="00E95DFF" w:rsidR="00FB063D" w:rsidP="00817B8B" w:rsidRDefault="00FB063D" w14:paraId="7D64D97D" w14:textId="4DC621CA">
      <w:pPr>
        <w:spacing w:after="120" w:line="23" w:lineRule="atLeast"/>
      </w:pPr>
      <w:r>
        <w:t xml:space="preserve">As described above, </w:t>
      </w:r>
      <w:r w:rsidR="002C7B6A">
        <w:t xml:space="preserve">students are not participating in NAEP 2021, and therefore </w:t>
      </w:r>
      <w:r>
        <w:t>no student questionnaire</w:t>
      </w:r>
      <w:r w:rsidR="002C7B6A">
        <w:t>s</w:t>
      </w:r>
      <w:r>
        <w:t xml:space="preserve"> will be part of NAEP 2021. </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062C6D9C">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proofErr w:type="spellStart"/>
      <w:r w:rsidR="00493854">
        <w:t>NAEPq</w:t>
      </w:r>
      <w:proofErr w:type="spellEnd"/>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lastRenderedPageBreak/>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rsidRDefault="00A2404E"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3"/>
      </w:r>
    </w:p>
    <w:p w:rsidRPr="00E95DFF" w:rsidR="00E95DFF" w:rsidP="00096AC7" w:rsidRDefault="00E95DFF" w14:paraId="08603EFD" w14:textId="637B326D">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3E6050">
        <w:t>.</w:t>
      </w:r>
      <w:r w:rsidRPr="003E6050" w:rsidR="003E6050">
        <w:t xml:space="preserve"> </w:t>
      </w:r>
      <w:r w:rsidR="003E6050">
        <w:t xml:space="preserve">For the </w:t>
      </w:r>
      <w:r w:rsidRPr="00B9472A" w:rsidR="003E6050">
        <w:t>NAEP 2021 School and Teacher Questionnaire Special Study</w:t>
      </w:r>
      <w:r w:rsidR="00095986">
        <w:t>, teacher questionnaires have been expanded to include COVID-19 outbreak questions</w:t>
      </w:r>
      <w:r w:rsidR="0058010D">
        <w:t xml:space="preserve"> which ask about the impact of </w:t>
      </w:r>
      <w:r w:rsidR="006C2714">
        <w:t xml:space="preserve">the crisis on </w:t>
      </w:r>
      <w:r w:rsidR="002824E6">
        <w:t>the</w:t>
      </w:r>
      <w:r w:rsidR="006C2714">
        <w:t xml:space="preserve">ir teaching.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proofErr w:type="gramStart"/>
      <w:r w:rsidRPr="00E95DFF">
        <w:t>particular</w:t>
      </w:r>
      <w:r w:rsidR="0048694D">
        <w:t xml:space="preserve"> </w:t>
      </w:r>
      <w:r w:rsidRPr="00E95DFF">
        <w:t>resources</w:t>
      </w:r>
      <w:proofErr w:type="gramEnd"/>
      <w:r w:rsidRPr="00E95DFF">
        <w:t>,</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53F2DB04">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w:t>
      </w:r>
      <w:proofErr w:type="spellStart"/>
      <w:r w:rsidR="0039756C">
        <w:t>NAEPq</w:t>
      </w:r>
      <w:proofErr w:type="spellEnd"/>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rsidR="000B19B6" w:rsidP="009E506A" w:rsidRDefault="00E95DFF" w14:paraId="181A553C" w14:textId="77777777">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rsidRPr="00E95DFF" w:rsidR="00E95DFF" w:rsidP="00FA7565" w:rsidRDefault="002A4A46"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6">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lastRenderedPageBreak/>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4"/>
      </w:r>
      <w:r w:rsidR="00362453">
        <w:rPr>
          <w:color w:val="auto"/>
        </w:rPr>
        <w:t xml:space="preserve"> (located at </w:t>
      </w:r>
      <w:hyperlink w:history="1" r:id="rId17">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F354CD" w:rsidP="00F354CD" w:rsidRDefault="00F354CD" w14:paraId="570C23B6" w14:textId="77777777">
      <w:pPr>
        <w:widowControl w:val="0"/>
        <w:spacing w:after="120" w:line="23" w:lineRule="atLeast"/>
      </w:pPr>
      <w:bookmarkStart w:name="_Toc442946920" w:id="36"/>
      <w:bookmarkStart w:name="_Toc1039544" w:id="37"/>
      <w:bookmarkStart w:name="_Toc1040331" w:id="38"/>
      <w:bookmarkStart w:name="_Toc61686462" w:id="39"/>
      <w:r w:rsidRPr="00020784">
        <w:t xml:space="preserve">To minimize burden on the respondents and maximize the constructs addressed via the questionnaires, NAEP may spiral items across respondents and/or rotate some non-required items across assessment administrations. The </w:t>
      </w:r>
      <w:r>
        <w:t xml:space="preserve">final versions </w:t>
      </w:r>
      <w:r w:rsidRPr="00020784">
        <w:t>of</w:t>
      </w:r>
      <w:r>
        <w:t xml:space="preserve"> survey</w:t>
      </w:r>
      <w:r w:rsidRPr="00020784">
        <w:t xml:space="preserve"> items for the </w:t>
      </w:r>
      <w:r w:rsidRPr="00B9472A">
        <w:t>NAEP 2021 School and Teacher Questionnaire Special Study</w:t>
      </w:r>
      <w:r w:rsidRPr="00020784">
        <w:t>, for each subject and respondent, are included in Appendi</w:t>
      </w:r>
      <w:r>
        <w:t>ces</w:t>
      </w:r>
      <w:r w:rsidRPr="00020784">
        <w:t xml:space="preserve"> </w:t>
      </w:r>
      <w:r>
        <w:t>J</w:t>
      </w:r>
      <w:r w:rsidRPr="00020784">
        <w:t xml:space="preserve">. Not </w:t>
      </w:r>
      <w:proofErr w:type="gramStart"/>
      <w:r w:rsidRPr="00020784">
        <w:t>all of</w:t>
      </w:r>
      <w:proofErr w:type="gramEnd"/>
      <w:r w:rsidRPr="00020784">
        <w:t xml:space="preserve"> the items presented will be given to an individual respondent or in a specific administration. The final teacher and school versions of the 2021 questionnaires are provided in </w:t>
      </w:r>
      <w:r>
        <w:t>this submission (see Appendix J-2 for teacher survey items and Appendix J-3 for school survey items).</w:t>
      </w:r>
    </w:p>
    <w:p w:rsidR="00222921" w:rsidP="00FA7565" w:rsidRDefault="00222921" w14:paraId="47225B82" w14:textId="77777777">
      <w:pPr>
        <w:pStyle w:val="Heading3"/>
        <w:spacing w:after="120" w:line="23" w:lineRule="atLeast"/>
      </w:pPr>
      <w:r>
        <w:t>A.1.c.4</w:t>
      </w:r>
      <w:r w:rsidR="001458E6">
        <w:t>.</w:t>
      </w:r>
      <w:r w:rsidR="0048694D">
        <w:t xml:space="preserve"> </w:t>
      </w:r>
      <w:r>
        <w:t>Inclusion</w:t>
      </w:r>
      <w:r w:rsidR="0048694D">
        <w:t xml:space="preserve"> </w:t>
      </w:r>
      <w:r>
        <w:t>in</w:t>
      </w:r>
      <w:r w:rsidR="0048694D">
        <w:t xml:space="preserve"> </w:t>
      </w:r>
      <w:r>
        <w:t>NAEP</w:t>
      </w:r>
      <w:bookmarkEnd w:id="36"/>
      <w:bookmarkEnd w:id="37"/>
      <w:bookmarkEnd w:id="38"/>
      <w:bookmarkEnd w:id="39"/>
    </w:p>
    <w:p w:rsidR="00222921" w:rsidP="00A21804" w:rsidRDefault="002A6638" w14:paraId="0C1D5F46" w14:textId="21A3CA7F">
      <w:pPr>
        <w:pStyle w:val="OMBtext"/>
        <w:widowControl w:val="0"/>
        <w:spacing w:after="120" w:line="23" w:lineRule="atLeast"/>
      </w:pPr>
      <w:r>
        <w:t>During a typical NAEP administration, i</w:t>
      </w:r>
      <w:r w:rsidR="00222921">
        <w:t>t</w:t>
      </w:r>
      <w:r w:rsidR="0048694D">
        <w:t xml:space="preserve"> </w:t>
      </w:r>
      <w:r w:rsidR="00222921">
        <w:t>is</w:t>
      </w:r>
      <w:r w:rsidR="0048694D">
        <w:t xml:space="preserve"> </w:t>
      </w:r>
      <w:r w:rsidR="00222921">
        <w:t>important</w:t>
      </w:r>
      <w:r w:rsidR="0048694D">
        <w:t xml:space="preserve"> </w:t>
      </w:r>
      <w:r w:rsidR="00222921">
        <w:t>for</w:t>
      </w:r>
      <w:r w:rsidR="0048694D">
        <w:t xml:space="preserve"> </w:t>
      </w:r>
      <w:r w:rsidR="00222921">
        <w:t>NAEP</w:t>
      </w:r>
      <w:r w:rsidR="0048694D">
        <w:t xml:space="preserve"> </w:t>
      </w:r>
      <w:r w:rsidR="00222921">
        <w:t>to</w:t>
      </w:r>
      <w:r w:rsidR="0048694D">
        <w:t xml:space="preserve"> </w:t>
      </w:r>
      <w:r w:rsidR="00222921">
        <w:t>assess</w:t>
      </w:r>
      <w:r w:rsidR="0048694D">
        <w:t xml:space="preserve"> </w:t>
      </w:r>
      <w:r w:rsidR="00222921">
        <w:t>as</w:t>
      </w:r>
      <w:r w:rsidR="0048694D">
        <w:t xml:space="preserve"> </w:t>
      </w:r>
      <w:r w:rsidR="00222921">
        <w:t>many</w:t>
      </w:r>
      <w:r w:rsidR="0048694D">
        <w:t xml:space="preserve"> </w:t>
      </w:r>
      <w:r w:rsidR="00222921">
        <w:t>students</w:t>
      </w:r>
      <w:r w:rsidR="0048694D">
        <w:t xml:space="preserve"> </w:t>
      </w:r>
      <w:r w:rsidR="00222921">
        <w:t>selected</w:t>
      </w:r>
      <w:r w:rsidR="0048694D">
        <w:t xml:space="preserve"> </w:t>
      </w:r>
      <w:r w:rsidR="00222921">
        <w:t>to</w:t>
      </w:r>
      <w:r w:rsidR="0048694D">
        <w:t xml:space="preserve"> </w:t>
      </w:r>
      <w:r w:rsidR="00222921">
        <w:t>participate</w:t>
      </w:r>
      <w:r w:rsidR="0048694D">
        <w:t xml:space="preserve"> </w:t>
      </w:r>
      <w:r w:rsidR="00222921">
        <w:t>as</w:t>
      </w:r>
      <w:r w:rsidR="0048694D">
        <w:t xml:space="preserve"> </w:t>
      </w:r>
      <w:r w:rsidR="00222921">
        <w:t>possible.</w:t>
      </w:r>
      <w:r w:rsidR="0048694D">
        <w:t xml:space="preserve"> </w:t>
      </w:r>
      <w:r w:rsidR="00222921">
        <w:t>Assessing</w:t>
      </w:r>
      <w:r w:rsidR="0048694D">
        <w:t xml:space="preserve"> </w:t>
      </w:r>
      <w:r w:rsidR="00222921">
        <w:t>representative</w:t>
      </w:r>
      <w:r w:rsidR="0048694D">
        <w:t xml:space="preserve"> </w:t>
      </w:r>
      <w:r w:rsidR="00222921">
        <w:t>samples</w:t>
      </w:r>
      <w:r w:rsidR="0048694D">
        <w:t xml:space="preserve"> </w:t>
      </w:r>
      <w:r w:rsidR="00222921">
        <w:t>of</w:t>
      </w:r>
      <w:r w:rsidR="0048694D">
        <w:t xml:space="preserve"> </w:t>
      </w:r>
      <w:r w:rsidR="00222921">
        <w:t>students,</w:t>
      </w:r>
      <w:r w:rsidR="0048694D">
        <w:t xml:space="preserve"> </w:t>
      </w:r>
      <w:r w:rsidR="00222921">
        <w:t>including</w:t>
      </w:r>
      <w:r w:rsidR="0048694D">
        <w:t xml:space="preserve"> </w:t>
      </w:r>
      <w:r w:rsidR="00222921">
        <w:t>students</w:t>
      </w:r>
      <w:r w:rsidR="0048694D">
        <w:t xml:space="preserve"> </w:t>
      </w:r>
      <w:r w:rsidR="00222921">
        <w:t>with</w:t>
      </w:r>
      <w:r w:rsidR="0048694D">
        <w:t xml:space="preserve"> </w:t>
      </w:r>
      <w:r w:rsidR="00222921">
        <w:t>disabilities</w:t>
      </w:r>
      <w:r w:rsidR="0048694D">
        <w:t xml:space="preserve"> </w:t>
      </w:r>
      <w:r w:rsidR="00222921">
        <w:t>(SD)</w:t>
      </w:r>
      <w:r w:rsidR="0048694D">
        <w:t xml:space="preserve"> </w:t>
      </w:r>
      <w:r w:rsidR="00222921">
        <w:t>and</w:t>
      </w:r>
      <w:r w:rsidR="0048694D">
        <w:t xml:space="preserve"> </w:t>
      </w:r>
      <w:r w:rsidR="00222921">
        <w:t>English</w:t>
      </w:r>
      <w:r w:rsidR="0048694D">
        <w:t xml:space="preserve"> </w:t>
      </w:r>
      <w:r w:rsidR="00222921">
        <w:t>language</w:t>
      </w:r>
      <w:r w:rsidR="0048694D">
        <w:t xml:space="preserve"> </w:t>
      </w:r>
      <w:r w:rsidR="00222921">
        <w:t>learners</w:t>
      </w:r>
      <w:r w:rsidR="0048694D">
        <w:t xml:space="preserve"> </w:t>
      </w:r>
      <w:r w:rsidR="00222921">
        <w:t>(ELL),</w:t>
      </w:r>
      <w:r w:rsidR="0048694D">
        <w:t xml:space="preserve"> </w:t>
      </w:r>
      <w:r w:rsidR="00222921">
        <w:t>helps</w:t>
      </w:r>
      <w:r w:rsidR="0048694D">
        <w:t xml:space="preserve"> </w:t>
      </w:r>
      <w:r w:rsidR="00222921">
        <w:t>to</w:t>
      </w:r>
      <w:r w:rsidR="0048694D">
        <w:t xml:space="preserve"> </w:t>
      </w:r>
      <w:r w:rsidR="00222921">
        <w:t>ensure</w:t>
      </w:r>
      <w:r w:rsidR="0048694D">
        <w:t xml:space="preserve"> </w:t>
      </w:r>
      <w:r w:rsidR="00222921">
        <w:t>that</w:t>
      </w:r>
      <w:r w:rsidR="0048694D">
        <w:t xml:space="preserve"> </w:t>
      </w:r>
      <w:r w:rsidR="00222921">
        <w:t>NAEP</w:t>
      </w:r>
      <w:r w:rsidR="0048694D">
        <w:t xml:space="preserve"> </w:t>
      </w:r>
      <w:r w:rsidR="00222921">
        <w:t>results</w:t>
      </w:r>
      <w:r w:rsidR="0048694D">
        <w:t xml:space="preserve"> </w:t>
      </w:r>
      <w:r w:rsidR="00222921">
        <w:t>accurately</w:t>
      </w:r>
      <w:r w:rsidR="0048694D">
        <w:t xml:space="preserve"> </w:t>
      </w:r>
      <w:r w:rsidR="00222921">
        <w:t>reflect</w:t>
      </w:r>
      <w:r w:rsidR="0048694D">
        <w:t xml:space="preserve"> </w:t>
      </w:r>
      <w:r w:rsidR="00222921">
        <w:t>the</w:t>
      </w:r>
      <w:r w:rsidR="0048694D">
        <w:t xml:space="preserve"> </w:t>
      </w:r>
      <w:r w:rsidR="00222921">
        <w:t>educational</w:t>
      </w:r>
      <w:r w:rsidR="0048694D">
        <w:t xml:space="preserve"> </w:t>
      </w:r>
      <w:r w:rsidR="00222921">
        <w:t>performance</w:t>
      </w:r>
      <w:r w:rsidR="0048694D">
        <w:t xml:space="preserve"> </w:t>
      </w:r>
      <w:r w:rsidR="00222921">
        <w:t>of</w:t>
      </w:r>
      <w:r w:rsidR="0048694D">
        <w:t xml:space="preserve"> </w:t>
      </w:r>
      <w:r w:rsidR="00222921">
        <w:t>all</w:t>
      </w:r>
      <w:r w:rsidR="0048694D">
        <w:t xml:space="preserve"> </w:t>
      </w:r>
      <w:r w:rsidR="00222921">
        <w:t>students</w:t>
      </w:r>
      <w:r w:rsidR="0048694D">
        <w:t xml:space="preserve"> </w:t>
      </w:r>
      <w:r w:rsidR="00222921">
        <w:t>in</w:t>
      </w:r>
      <w:r w:rsidR="0048694D">
        <w:t xml:space="preserve"> </w:t>
      </w:r>
      <w:r w:rsidR="00222921">
        <w:t>the</w:t>
      </w:r>
      <w:r w:rsidR="0048694D">
        <w:t xml:space="preserve"> </w:t>
      </w:r>
      <w:r w:rsidR="00222921">
        <w:t>target</w:t>
      </w:r>
      <w:r w:rsidR="0048694D">
        <w:t xml:space="preserve"> </w:t>
      </w:r>
      <w:r w:rsidR="00222921">
        <w:t>population</w:t>
      </w:r>
      <w:r w:rsidR="0048694D">
        <w:t xml:space="preserve"> </w:t>
      </w:r>
      <w:r w:rsidR="00222921">
        <w:t>and</w:t>
      </w:r>
      <w:r w:rsidR="0048694D">
        <w:t xml:space="preserve"> </w:t>
      </w:r>
      <w:r w:rsidR="00222921">
        <w:t>can</w:t>
      </w:r>
      <w:r w:rsidR="0048694D">
        <w:t xml:space="preserve"> </w:t>
      </w:r>
      <w:r w:rsidR="00222921">
        <w:t>continue</w:t>
      </w:r>
      <w:r w:rsidR="0048694D">
        <w:t xml:space="preserve"> </w:t>
      </w:r>
      <w:r w:rsidR="00222921">
        <w:t>to</w:t>
      </w:r>
      <w:r w:rsidR="0048694D">
        <w:t xml:space="preserve"> </w:t>
      </w:r>
      <w:r w:rsidR="00222921">
        <w:t>serve</w:t>
      </w:r>
      <w:r w:rsidR="0048694D">
        <w:t xml:space="preserve"> </w:t>
      </w:r>
      <w:r w:rsidR="00222921">
        <w:t>as</w:t>
      </w:r>
      <w:r w:rsidR="0048694D">
        <w:t xml:space="preserve"> </w:t>
      </w:r>
      <w:r w:rsidR="00222921">
        <w:t>a</w:t>
      </w:r>
      <w:r w:rsidR="0048694D">
        <w:t xml:space="preserve"> </w:t>
      </w:r>
      <w:r w:rsidR="00222921">
        <w:t>meaningful</w:t>
      </w:r>
      <w:r w:rsidR="0048694D">
        <w:t xml:space="preserve"> </w:t>
      </w:r>
      <w:r w:rsidR="00222921">
        <w:t>measure</w:t>
      </w:r>
      <w:r w:rsidR="0048694D">
        <w:t xml:space="preserve"> </w:t>
      </w:r>
      <w:r w:rsidR="00222921">
        <w:t>of</w:t>
      </w:r>
      <w:r w:rsidR="0048694D">
        <w:t xml:space="preserve"> </w:t>
      </w:r>
      <w:r w:rsidR="00222921">
        <w:t>U.S.</w:t>
      </w:r>
      <w:r w:rsidR="0048694D">
        <w:t xml:space="preserve"> </w:t>
      </w:r>
      <w:r w:rsidR="00222921">
        <w:t>students’</w:t>
      </w:r>
      <w:r w:rsidR="0048694D">
        <w:t xml:space="preserve"> </w:t>
      </w:r>
      <w:r w:rsidR="00222921">
        <w:t>academic</w:t>
      </w:r>
      <w:r w:rsidR="0048694D">
        <w:t xml:space="preserve"> </w:t>
      </w:r>
      <w:r w:rsidR="00222921">
        <w:t>achievement</w:t>
      </w:r>
      <w:r w:rsidR="0048694D">
        <w:t xml:space="preserve"> </w:t>
      </w:r>
      <w:r w:rsidR="00222921">
        <w:t>over</w:t>
      </w:r>
      <w:r w:rsidR="0048694D">
        <w:t xml:space="preserve"> </w:t>
      </w:r>
      <w:r w:rsidR="00222921">
        <w:t>time.</w:t>
      </w:r>
    </w:p>
    <w:p w:rsidRPr="00222921" w:rsidR="00222921" w:rsidP="00096AC7" w:rsidRDefault="00222921" w14:paraId="5DDCBA1F" w14:textId="7777777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8">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9">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proofErr w:type="gramStart"/>
      <w:r>
        <w:t>NAEP</w:t>
      </w:r>
      <w:r w:rsidR="00200361">
        <w:t>;</w:t>
      </w:r>
      <w:proofErr w:type="gramEnd"/>
    </w:p>
    <w:p w:rsidR="00222921" w:rsidP="009E506A" w:rsidRDefault="00222921" w14:paraId="7BDC6AF4" w14:textId="77777777">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proofErr w:type="gramStart"/>
      <w:r>
        <w:t>districts</w:t>
      </w:r>
      <w:r w:rsidR="00200361">
        <w:t>;</w:t>
      </w:r>
      <w:proofErr w:type="gramEnd"/>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7777777">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rsidR="00222921" w:rsidP="00BA18B0" w:rsidRDefault="00222921" w14:paraId="7FA773E3" w14:textId="77777777">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rsidR="00222921" w:rsidP="003C39B3" w:rsidRDefault="00222921" w14:paraId="5615D09D" w14:textId="77777777">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77777777">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77777777">
      <w:pPr>
        <w:pStyle w:val="OMBtext"/>
        <w:widowControl w:val="0"/>
        <w:spacing w:after="120" w:line="23" w:lineRule="atLeast"/>
      </w:pPr>
      <w:r w:rsidRPr="00744583">
        <w:lastRenderedPageBreak/>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proofErr w:type="gramStart"/>
      <w:r w:rsidRPr="00744583">
        <w:t>in</w:t>
      </w:r>
      <w:r w:rsidR="0048694D">
        <w:t xml:space="preserve"> </w:t>
      </w:r>
      <w:r w:rsidRPr="00744583">
        <w:t>particular</w:t>
      </w:r>
      <w:r w:rsidR="0048694D">
        <w:t xml:space="preserve"> </w:t>
      </w:r>
      <w:r w:rsidRPr="00744583">
        <w:t>of</w:t>
      </w:r>
      <w:proofErr w:type="gramEnd"/>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40"/>
      <w:bookmarkStart w:name="_Toc1039545" w:id="41"/>
      <w:bookmarkStart w:name="_Toc1040332" w:id="42"/>
      <w:bookmarkStart w:name="_Toc61686463" w:id="43"/>
      <w:r w:rsidRPr="00744583">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40"/>
      <w:r w:rsidR="0048694D">
        <w:t xml:space="preserve"> </w:t>
      </w:r>
      <w:r w:rsidR="001E488E">
        <w:t>(DBA)</w:t>
      </w:r>
      <w:bookmarkEnd w:id="41"/>
      <w:bookmarkEnd w:id="42"/>
      <w:bookmarkEnd w:id="43"/>
    </w:p>
    <w:p w:rsidR="00F70A4B" w:rsidP="00221A6C" w:rsidRDefault="005D1714" w14:paraId="38B538DC" w14:textId="77777777">
      <w:pPr>
        <w:pStyle w:val="OMBtext"/>
        <w:widowControl w:val="0"/>
        <w:spacing w:after="120" w:line="23" w:lineRule="atLeast"/>
      </w:pPr>
      <w:r w:rsidRPr="009D75E3">
        <w:t>Virtually</w:t>
      </w:r>
      <w:r w:rsidR="0048694D">
        <w:t xml:space="preserve"> </w:t>
      </w:r>
      <w:proofErr w:type="gramStart"/>
      <w:r w:rsidRPr="009D75E3">
        <w:t>all</w:t>
      </w:r>
      <w:r w:rsidR="0048694D">
        <w:t xml:space="preserve"> </w:t>
      </w:r>
      <w:r w:rsidRPr="009D75E3">
        <w:t>of</w:t>
      </w:r>
      <w:proofErr w:type="gramEnd"/>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422E65D9">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F367A1">
        <w:t xml:space="preserve">During a typical NAEP administration, </w:t>
      </w:r>
      <w:r w:rsidR="00AA2265">
        <w:t>NAEP</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proofErr w:type="gramStart"/>
      <w:r w:rsidRPr="009D75E3">
        <w:t>classrooms;</w:t>
      </w:r>
      <w:proofErr w:type="gramEnd"/>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1C77154B">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85005A">
        <w:t>s</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20">
        <w:r w:rsidRPr="00665492">
          <w:rPr>
            <w:rStyle w:val="Hyperlink"/>
            <w:szCs w:val="24"/>
          </w:rPr>
          <w:t>http://www.nationsreportcard.gov/writing_2011/sample_quest.aspx</w:t>
        </w:r>
      </w:hyperlink>
      <w:r w:rsidRPr="000621C1">
        <w:t>.</w:t>
      </w:r>
    </w:p>
    <w:p w:rsidR="00F70A4B" w:rsidP="002F5743" w:rsidRDefault="000621C1" w14:paraId="2516326E" w14:textId="52E3DF68">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proofErr w:type="gramStart"/>
      <w:r w:rsidRPr="008D7941">
        <w:t>make</w:t>
      </w:r>
      <w:r w:rsidRPr="008D7941" w:rsidR="0048694D">
        <w:t xml:space="preserve"> </w:t>
      </w:r>
      <w:r w:rsidRPr="008D7941">
        <w:t>a</w:t>
      </w:r>
      <w:r w:rsidRPr="008D7941" w:rsidR="0048694D">
        <w:t xml:space="preserve"> </w:t>
      </w:r>
      <w:r w:rsidRPr="008D7941">
        <w:t>selection</w:t>
      </w:r>
      <w:proofErr w:type="gramEnd"/>
      <w:r w:rsidRPr="008D7941">
        <w:t>.</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 xml:space="preserve">we have incorporated some digital tools, such as rulers, data graph builders, and function </w:t>
      </w:r>
      <w:proofErr w:type="spellStart"/>
      <w:r w:rsidRPr="00F7024D" w:rsidR="0091510A">
        <w:t>graphers</w:t>
      </w:r>
      <w:proofErr w:type="spellEnd"/>
      <w:r w:rsidRPr="00F7024D" w:rsidR="0091510A">
        <w:t>,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 </w:t>
      </w:r>
      <w:r w:rsidR="00E24A94">
        <w:t xml:space="preserve">is available </w:t>
      </w:r>
      <w:r w:rsidR="00384433">
        <w:t xml:space="preserve">at </w:t>
      </w:r>
      <w:hyperlink w:history="1" r:id="rId21">
        <w:r w:rsidR="0040427A">
          <w:rPr>
            <w:rStyle w:val="Hyperlink"/>
          </w:rPr>
          <w:t>https://enaep-public.naepims.org/2019/english.html</w:t>
        </w:r>
      </w:hyperlink>
      <w:r w:rsidDel="0040427A" w:rsidR="0040427A">
        <w:rPr>
          <w:rStyle w:val="Hyperlink"/>
        </w:rPr>
        <w:t xml:space="preserve"> </w:t>
      </w:r>
    </w:p>
    <w:p w:rsidRPr="000621C1" w:rsidR="000621C1" w:rsidP="009E506A" w:rsidRDefault="000621C1" w14:paraId="5F996D97" w14:textId="5D2CDEB1">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lastRenderedPageBreak/>
        <w:t>be</w:t>
      </w:r>
      <w:r w:rsidR="0048694D">
        <w:t xml:space="preserve"> </w:t>
      </w:r>
      <w:r w:rsidRPr="000621C1">
        <w:t>explored</w:t>
      </w:r>
      <w:r w:rsidR="0048694D">
        <w:t xml:space="preserve"> </w:t>
      </w:r>
      <w:r w:rsidRPr="000621C1">
        <w:t>at</w:t>
      </w:r>
      <w:r w:rsidR="0048694D">
        <w:t xml:space="preserve"> </w:t>
      </w:r>
      <w:hyperlink w:history="1" r:id="rId22">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3">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560D40F4">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proofErr w:type="gramStart"/>
      <w:r w:rsidRPr="00ED7478">
        <w:t>In</w:t>
      </w:r>
      <w:r w:rsidR="0048694D">
        <w:t xml:space="preserve"> </w:t>
      </w:r>
      <w:r w:rsidRPr="00ED7478">
        <w:t>particular,</w:t>
      </w:r>
      <w:r w:rsidR="0048694D">
        <w:t xml:space="preserve"> </w:t>
      </w:r>
      <w:r w:rsidRPr="00ED7478">
        <w:t>in</w:t>
      </w:r>
      <w:proofErr w:type="gramEnd"/>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 xml:space="preserve">There is not an MST component included in the 2021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proofErr w:type="gramStart"/>
      <w:r w:rsidRPr="00686950">
        <w:t>)</w:t>
      </w:r>
      <w:r w:rsidRPr="00686950" w:rsidR="00441967">
        <w:t>;</w:t>
      </w:r>
      <w:proofErr w:type="gramEnd"/>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proofErr w:type="gramStart"/>
      <w:r w:rsidRPr="00747191">
        <w:t>)</w:t>
      </w:r>
      <w:r w:rsidRPr="00686950" w:rsidR="00441967">
        <w:t>;</w:t>
      </w:r>
      <w:proofErr w:type="gramEnd"/>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lastRenderedPageBreak/>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proofErr w:type="gramStart"/>
      <w:r w:rsidRPr="00747191">
        <w:t>)</w:t>
      </w:r>
      <w:r w:rsidRPr="00686950" w:rsidR="00441967">
        <w:t>;</w:t>
      </w:r>
      <w:proofErr w:type="gramEnd"/>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proofErr w:type="gramStart"/>
      <w:r w:rsidRPr="00686950">
        <w:t>)</w:t>
      </w:r>
      <w:r w:rsidRPr="00686950" w:rsidR="00441967">
        <w:t>;</w:t>
      </w:r>
      <w:proofErr w:type="gramEnd"/>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proofErr w:type="gramStart"/>
      <w:r w:rsidRPr="00747191">
        <w:t>)</w:t>
      </w:r>
      <w:r w:rsidRPr="00686950" w:rsidR="00441967">
        <w:t>;</w:t>
      </w:r>
      <w:proofErr w:type="gramEnd"/>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r w:rsidRPr="00747191">
        <w:t xml:space="preserve">Scratchwork </w:t>
      </w:r>
      <w:r w:rsidRPr="00686950" w:rsidR="00441967">
        <w:t>c</w:t>
      </w:r>
      <w:r w:rsidRPr="00747191">
        <w:t>anvas (the system saves an image of the final scratchwork canvas for each item where the scratchwork tool is available).</w:t>
      </w:r>
    </w:p>
    <w:p w:rsidR="000B19B6" w:rsidP="00FA7565" w:rsidRDefault="000F577F"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proofErr w:type="gramStart"/>
      <w:r w:rsidRPr="0063483E" w:rsidR="0063483E">
        <w:t>particular</w:t>
      </w:r>
      <w:r w:rsidR="0048694D">
        <w:t xml:space="preserve"> </w:t>
      </w:r>
      <w:r w:rsidRPr="0063483E" w:rsidR="0063483E">
        <w:t>software</w:t>
      </w:r>
      <w:proofErr w:type="gramEnd"/>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77777777">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proofErr w:type="gramStart"/>
      <w:r w:rsidRPr="00ED7478">
        <w:t>digitally</w:t>
      </w:r>
      <w:r w:rsidR="00292BEC">
        <w:t>-</w:t>
      </w:r>
      <w:r w:rsidRPr="00ED7478">
        <w:t>based</w:t>
      </w:r>
      <w:proofErr w:type="gramEnd"/>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1D681F9E">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 xml:space="preserve">tutorial is available at </w:t>
      </w:r>
      <w:hyperlink w:history="1" r:id="rId24">
        <w:r w:rsidR="003B64FF">
          <w:rPr>
            <w:rStyle w:val="Hyperlink"/>
          </w:rPr>
          <w:t>https://enaep-public.naepims.org/2019/english.html</w:t>
        </w:r>
      </w:hyperlink>
      <w:r w:rsidR="00E24A94">
        <w:t>.</w:t>
      </w:r>
    </w:p>
    <w:p w:rsidR="0063483E" w:rsidP="00FA7565" w:rsidRDefault="005D1714" w14:paraId="1418F388" w14:textId="77777777">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rsidR="000B19B6" w:rsidP="00F70A4B" w:rsidRDefault="005D1714" w14:paraId="1C435584" w14:textId="77777777">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rsidRPr="009D75E3" w:rsidR="005D1714" w:rsidP="00FA7565" w:rsidRDefault="005D1714" w14:paraId="5E3469C4" w14:textId="77777777">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4"/>
      <w:bookmarkStart w:name="_Toc1039546" w:id="45"/>
      <w:bookmarkStart w:name="_Toc1040333" w:id="46"/>
      <w:bookmarkStart w:name="_Toc61686464" w:id="47"/>
      <w:r>
        <w:lastRenderedPageBreak/>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4"/>
      <w:bookmarkEnd w:id="45"/>
      <w:bookmarkEnd w:id="46"/>
      <w:bookmarkEnd w:id="47"/>
    </w:p>
    <w:p w:rsidR="004E666C" w:rsidP="00FA7565" w:rsidRDefault="006C4B38" w14:paraId="3E35F5C8" w14:textId="4272962C">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5">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15663FD3">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D330E5">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proofErr w:type="gramStart"/>
      <w:r w:rsidRPr="004B4C35" w:rsidR="00B72D46">
        <w:t>in</w:t>
      </w:r>
      <w:r w:rsidR="0048694D">
        <w:t xml:space="preserve"> </w:t>
      </w:r>
      <w:r w:rsidRPr="004B4C35" w:rsidR="00B72D46">
        <w:t>order</w:t>
      </w:r>
      <w:r w:rsidR="0048694D">
        <w:t xml:space="preserve"> </w:t>
      </w:r>
      <w:r w:rsidRPr="004B4C35" w:rsidR="00B72D46">
        <w:t>to</w:t>
      </w:r>
      <w:proofErr w:type="gramEnd"/>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proofErr w:type="gramStart"/>
      <w:r w:rsidRPr="00665492">
        <w:t>particular</w:t>
      </w:r>
      <w:r w:rsidR="0048694D">
        <w:t xml:space="preserve"> </w:t>
      </w:r>
      <w:r w:rsidRPr="00665492">
        <w:t>aspects</w:t>
      </w:r>
      <w:proofErr w:type="gramEnd"/>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AE010F3">
      <w:pPr>
        <w:pStyle w:val="Heading2"/>
        <w:spacing w:before="0" w:after="120" w:line="23" w:lineRule="atLeast"/>
      </w:pPr>
      <w:bookmarkStart w:name="_Toc337735289" w:id="48"/>
      <w:bookmarkStart w:name="_Toc442946923" w:id="49"/>
      <w:bookmarkStart w:name="_Toc1039547" w:id="50"/>
      <w:bookmarkStart w:name="_Toc1040334" w:id="51"/>
      <w:bookmarkStart w:name="_Toc61686465" w:id="52"/>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2021</w:t>
      </w:r>
      <w:r w:rsidR="0048694D">
        <w:t xml:space="preserve"> </w:t>
      </w:r>
      <w:r w:rsidRPr="0002541B" w:rsidR="004E666C">
        <w:t>NAEP</w:t>
      </w:r>
      <w:r w:rsidR="0048694D">
        <w:t xml:space="preserve"> </w:t>
      </w:r>
      <w:bookmarkEnd w:id="48"/>
      <w:r w:rsidRPr="0002541B" w:rsidR="00665492">
        <w:t>Assessments</w:t>
      </w:r>
      <w:bookmarkEnd w:id="49"/>
      <w:bookmarkEnd w:id="50"/>
      <w:bookmarkEnd w:id="51"/>
      <w:bookmarkEnd w:id="52"/>
    </w:p>
    <w:p w:rsidR="00735476" w:rsidP="00321E7D" w:rsidRDefault="001A1414" w14:paraId="288E3DB2" w14:textId="76BD3D8F">
      <w:pPr>
        <w:pStyle w:val="OMBtext"/>
        <w:spacing w:after="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8"/>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lastRenderedPageBreak/>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r w:rsidR="00BB4AF4">
        <w:t xml:space="preserve"> </w:t>
      </w:r>
      <w:r w:rsidR="0079630A">
        <w:t xml:space="preserve">Due to </w:t>
      </w:r>
      <w:r w:rsidR="002749FC">
        <w:t xml:space="preserve">the </w:t>
      </w:r>
      <w:r w:rsidR="0079630A">
        <w:t xml:space="preserve">COVID-19 outbreak, </w:t>
      </w:r>
      <w:r w:rsidR="00055D9E">
        <w:t>NCES</w:t>
      </w:r>
      <w:r w:rsidR="00B35A18">
        <w:t xml:space="preserve"> </w:t>
      </w:r>
      <w:r w:rsidR="00FF673C">
        <w:t>has announced to</w:t>
      </w:r>
      <w:r w:rsidR="00C943FB">
        <w:t xml:space="preserve"> </w:t>
      </w:r>
      <w:r w:rsidR="00CB2ECE">
        <w:t xml:space="preserve">the public </w:t>
      </w:r>
      <w:r w:rsidR="00FF673C">
        <w:t>the decision to postpone</w:t>
      </w:r>
      <w:r w:rsidR="00EF713C">
        <w:t xml:space="preserve"> the student assessments</w:t>
      </w:r>
      <w:r w:rsidR="00DA30C1">
        <w:t>. The public can access this information</w:t>
      </w:r>
      <w:r w:rsidR="00FA0389">
        <w:t xml:space="preserve"> </w:t>
      </w:r>
      <w:r w:rsidR="00CA14E1">
        <w:t>via</w:t>
      </w:r>
      <w:r w:rsidR="00CB2ECE">
        <w:t xml:space="preserve"> </w:t>
      </w:r>
      <w:r w:rsidR="007661EF">
        <w:t xml:space="preserve">the </w:t>
      </w:r>
      <w:r w:rsidR="00FF62F6">
        <w:t>NCES</w:t>
      </w:r>
      <w:r w:rsidR="00CB2ECE">
        <w:t xml:space="preserve"> website</w:t>
      </w:r>
      <w:r w:rsidR="00FA0E6E">
        <w:t>,</w:t>
      </w:r>
      <w:r w:rsidR="00690DE9">
        <w:t xml:space="preserve"> </w:t>
      </w:r>
      <w:r w:rsidR="007661EF">
        <w:t xml:space="preserve">which </w:t>
      </w:r>
      <w:r w:rsidR="00690DE9">
        <w:t>can be</w:t>
      </w:r>
      <w:r w:rsidR="00CB2ECE">
        <w:t xml:space="preserve"> </w:t>
      </w:r>
      <w:r w:rsidR="0017355F">
        <w:t xml:space="preserve">found at </w:t>
      </w:r>
      <w:hyperlink w:history="1" r:id="rId26">
        <w:r w:rsidRPr="0017355F" w:rsidR="0017355F">
          <w:rPr>
            <w:rStyle w:val="Hyperlink"/>
          </w:rPr>
          <w:t>https://nces.ed.gov/nationsreportcard/about/covid19.aspx</w:t>
        </w:r>
      </w:hyperlink>
      <w:r w:rsidR="00846988">
        <w:t>.</w:t>
      </w:r>
      <w:r w:rsidR="00062403">
        <w:t xml:space="preserve"> </w:t>
      </w:r>
      <w:r w:rsidR="0065028F">
        <w:t xml:space="preserve"> While the student assessment </w:t>
      </w:r>
      <w:r w:rsidR="0078760B">
        <w:t xml:space="preserve">and questionnaire </w:t>
      </w:r>
      <w:r w:rsidR="0065028F">
        <w:t>has been postponed, NCES will still collect survey information from teachers and school administrators.</w:t>
      </w:r>
    </w:p>
    <w:p w:rsidR="00735476" w:rsidP="00321E7D" w:rsidRDefault="00735476" w14:paraId="1D1ACF45" w14:textId="77777777">
      <w:pPr>
        <w:pStyle w:val="OMBtext"/>
        <w:spacing w:after="0" w:line="23" w:lineRule="atLeast"/>
      </w:pPr>
    </w:p>
    <w:p w:rsidR="005F6C7A" w:rsidP="005F6C7A" w:rsidRDefault="005F6C7A" w14:paraId="1B834B9E" w14:textId="77777777">
      <w:pPr>
        <w:pStyle w:val="NoSpacing"/>
        <w:spacing w:after="0" w:line="23" w:lineRule="atLeast"/>
      </w:pPr>
      <w:bookmarkStart w:name="_Toc337735291" w:id="53"/>
      <w:bookmarkStart w:name="_Toc442946924" w:id="54"/>
      <w:bookmarkStart w:name="_Toc1039548" w:id="55"/>
      <w:bookmarkStart w:name="_Toc1040337" w:id="56"/>
      <w:bookmarkStart w:name="_Toc61686466" w:id="57"/>
      <w:r w:rsidRPr="000A7730">
        <w:t>The</w:t>
      </w:r>
      <w:r>
        <w:t xml:space="preserve"> </w:t>
      </w:r>
      <w:r w:rsidRPr="00B9472A">
        <w:t>NAEP 2021 School and Teacher Questionnaire Special Study</w:t>
      </w:r>
      <w:r>
        <w:t xml:space="preserve"> will </w:t>
      </w:r>
      <w:r w:rsidRPr="003D4B57">
        <w:t>consist</w:t>
      </w:r>
      <w:r>
        <w:t xml:space="preserve"> an online version of the teacher and school survey questionnaires to all schools originally sampled for the 2021 student assessment.    </w:t>
      </w:r>
    </w:p>
    <w:p w:rsidRPr="00C03178" w:rsidR="000B19B6" w:rsidP="00C03178" w:rsidRDefault="001458E6" w14:paraId="07C09A5B" w14:textId="20931AB5">
      <w:pPr>
        <w:pStyle w:val="Heading1"/>
      </w:pPr>
      <w:r w:rsidRPr="009C346C">
        <w:t>A.</w:t>
      </w:r>
      <w:r w:rsidRPr="009C346C" w:rsidR="004E666C">
        <w:t>2.</w:t>
      </w:r>
      <w:r w:rsidRPr="009C346C" w:rsidR="0048694D">
        <w:t xml:space="preserve"> </w:t>
      </w:r>
      <w:r w:rsidRPr="009C346C" w:rsidR="004E666C">
        <w:t>How,</w:t>
      </w:r>
      <w:r w:rsidRPr="009C346C" w:rsidR="0048694D">
        <w:t xml:space="preserve"> </w:t>
      </w:r>
      <w:r w:rsidRPr="009C346C" w:rsidR="004E666C">
        <w:t>by</w:t>
      </w:r>
      <w:r w:rsidRPr="009C346C" w:rsidR="0048694D">
        <w:t xml:space="preserve"> </w:t>
      </w:r>
      <w:r w:rsidRPr="009C346C" w:rsidR="00F348AA">
        <w:t>Whom</w:t>
      </w:r>
      <w:r w:rsidRPr="009C346C" w:rsidR="004E666C">
        <w:t>,</w:t>
      </w:r>
      <w:r w:rsidRPr="009C346C" w:rsidR="0048694D">
        <w:t xml:space="preserve"> </w:t>
      </w:r>
      <w:r w:rsidRPr="009C346C" w:rsidR="004E666C">
        <w:t>and</w:t>
      </w:r>
      <w:r w:rsidRPr="009C346C" w:rsidR="0048694D">
        <w:t xml:space="preserve"> </w:t>
      </w:r>
      <w:r w:rsidRPr="009C346C" w:rsidR="004E666C">
        <w:t>for</w:t>
      </w:r>
      <w:r w:rsidRPr="009C346C" w:rsidR="0048694D">
        <w:t xml:space="preserve"> </w:t>
      </w:r>
      <w:r w:rsidRPr="009C346C" w:rsidR="00F348AA">
        <w:t>What</w:t>
      </w:r>
      <w:r w:rsidRPr="009C346C" w:rsidR="0048694D">
        <w:t xml:space="preserve"> </w:t>
      </w:r>
      <w:r w:rsidRPr="009C346C" w:rsidR="00F348AA">
        <w:t>Purpose</w:t>
      </w:r>
      <w:r w:rsidRPr="009C346C" w:rsidR="0048694D">
        <w:t xml:space="preserve"> </w:t>
      </w:r>
      <w:r w:rsidRPr="009C346C" w:rsidR="004E666C">
        <w:t>the</w:t>
      </w:r>
      <w:r w:rsidRPr="009C346C" w:rsidR="0048694D">
        <w:t xml:space="preserve"> </w:t>
      </w:r>
      <w:r w:rsidRPr="009C346C" w:rsidR="00F348AA">
        <w:t>Data</w:t>
      </w:r>
      <w:r w:rsidRPr="009C346C" w:rsidR="0048694D">
        <w:t xml:space="preserve"> </w:t>
      </w:r>
      <w:r w:rsidRPr="009C346C" w:rsidR="00F348AA">
        <w:t>Will</w:t>
      </w:r>
      <w:r w:rsidRPr="009C346C" w:rsidR="0048694D">
        <w:t xml:space="preserve"> </w:t>
      </w:r>
      <w:r w:rsidRPr="009C346C" w:rsidR="00F348AA">
        <w:t>Be</w:t>
      </w:r>
      <w:r w:rsidRPr="009C346C" w:rsidR="0048694D">
        <w:t xml:space="preserve"> </w:t>
      </w:r>
      <w:bookmarkEnd w:id="53"/>
      <w:r w:rsidRPr="009C346C" w:rsidR="00F348AA">
        <w:t>Used</w:t>
      </w:r>
      <w:bookmarkEnd w:id="54"/>
      <w:bookmarkEnd w:id="55"/>
      <w:bookmarkEnd w:id="56"/>
      <w:bookmarkEnd w:id="57"/>
    </w:p>
    <w:p w:rsidR="00F87684" w:rsidP="00F87684" w:rsidRDefault="00F87684" w14:paraId="32652317" w14:textId="77777777">
      <w:pPr>
        <w:spacing w:after="0" w:line="240" w:lineRule="auto"/>
      </w:pPr>
      <w:r w:rsidRPr="00BE60A9">
        <w:t xml:space="preserve">While the main operational NAEP administration was postponed in 2021, a special data collection is being undertaken to understand the impact of the COVID-19 pandemic on education. More specifically, the goal for this </w:t>
      </w:r>
      <w:r w:rsidRPr="00B9472A">
        <w:t>NAEP 2021 School and Teacher Questionnaire Special Study</w:t>
      </w:r>
      <w:r>
        <w:t xml:space="preserve"> </w:t>
      </w:r>
      <w:r w:rsidRPr="00BE60A9">
        <w:t>is to fill critical gaps in the current knowledge on the impact of the COVID-19 pandemic on education across regions, TUDA districts and states and understand how the following topics impact education across the nation:</w:t>
      </w:r>
    </w:p>
    <w:p w:rsidRPr="00BE60A9" w:rsidR="00BE60A9" w:rsidP="00BE60A9" w:rsidRDefault="00BE60A9" w14:paraId="5949B849" w14:textId="77777777">
      <w:pPr>
        <w:spacing w:after="0" w:line="240" w:lineRule="auto"/>
      </w:pPr>
    </w:p>
    <w:p w:rsidRPr="00BE60A9" w:rsidR="00BE60A9" w:rsidP="00BE60A9" w:rsidRDefault="00BE60A9" w14:paraId="41263BE1" w14:textId="733503AB">
      <w:pPr>
        <w:pStyle w:val="ListParagraph"/>
        <w:numPr>
          <w:ilvl w:val="0"/>
          <w:numId w:val="42"/>
        </w:numPr>
        <w:spacing w:after="0" w:line="240" w:lineRule="auto"/>
      </w:pPr>
      <w:r w:rsidRPr="00BE60A9">
        <w:t>Technology use and access</w:t>
      </w:r>
    </w:p>
    <w:p w:rsidRPr="00BE60A9" w:rsidR="00BE60A9" w:rsidP="00BE60A9" w:rsidRDefault="00BE60A9" w14:paraId="72D3FA35" w14:textId="53DAA15E">
      <w:pPr>
        <w:pStyle w:val="ListParagraph"/>
        <w:numPr>
          <w:ilvl w:val="0"/>
          <w:numId w:val="42"/>
        </w:numPr>
        <w:spacing w:after="0" w:line="240" w:lineRule="auto"/>
      </w:pPr>
      <w:r w:rsidRPr="00BE60A9">
        <w:t xml:space="preserve">Resources for learning and </w:t>
      </w:r>
      <w:proofErr w:type="gramStart"/>
      <w:r w:rsidRPr="00BE60A9">
        <w:t>instruction</w:t>
      </w:r>
      <w:proofErr w:type="gramEnd"/>
    </w:p>
    <w:p w:rsidRPr="00BE60A9" w:rsidR="00BE60A9" w:rsidP="00BE60A9" w:rsidRDefault="00BE60A9" w14:paraId="4932AA6E" w14:textId="056D82DF">
      <w:pPr>
        <w:pStyle w:val="ListParagraph"/>
        <w:numPr>
          <w:ilvl w:val="0"/>
          <w:numId w:val="42"/>
        </w:numPr>
        <w:spacing w:after="0" w:line="240" w:lineRule="auto"/>
      </w:pPr>
      <w:r w:rsidRPr="00BE60A9">
        <w:t>Organization of instruction</w:t>
      </w:r>
    </w:p>
    <w:p w:rsidRPr="00BE60A9" w:rsidR="00BE60A9" w:rsidP="00BE60A9" w:rsidRDefault="00BE60A9" w14:paraId="37C11C72" w14:textId="554251D1">
      <w:pPr>
        <w:pStyle w:val="ListParagraph"/>
        <w:numPr>
          <w:ilvl w:val="0"/>
          <w:numId w:val="42"/>
        </w:numPr>
        <w:spacing w:after="0" w:line="240" w:lineRule="auto"/>
      </w:pPr>
      <w:r w:rsidRPr="00BE60A9">
        <w:t>Teacher preparation</w:t>
      </w:r>
    </w:p>
    <w:p w:rsidRPr="00BE60A9" w:rsidR="00BE60A9" w:rsidP="00BE60A9" w:rsidRDefault="00BE60A9" w14:paraId="066D1D21" w14:textId="6C49B097">
      <w:pPr>
        <w:pStyle w:val="ListParagraph"/>
        <w:numPr>
          <w:ilvl w:val="0"/>
          <w:numId w:val="42"/>
        </w:numPr>
        <w:spacing w:after="0" w:line="240" w:lineRule="auto"/>
      </w:pPr>
      <w:r w:rsidRPr="00BE60A9">
        <w:t>Self-efficacy (related to delivering remote instruction)</w:t>
      </w:r>
    </w:p>
    <w:p w:rsidRPr="00BE60A9" w:rsidR="00BE60A9" w:rsidP="00BE60A9" w:rsidRDefault="00BE60A9" w14:paraId="23033B0E" w14:textId="77777777">
      <w:pPr>
        <w:spacing w:after="0" w:line="240" w:lineRule="auto"/>
      </w:pPr>
    </w:p>
    <w:p w:rsidRPr="00BE60A9" w:rsidR="00BE60A9" w:rsidP="00BE60A9" w:rsidRDefault="00BE60A9" w14:paraId="4DFD472D" w14:textId="5A4A4C13">
      <w:pPr>
        <w:spacing w:after="0" w:line="240" w:lineRule="auto"/>
      </w:pPr>
      <w:r w:rsidRPr="00BE60A9">
        <w:t xml:space="preserve">A main goal is to understand the differential impacts of </w:t>
      </w:r>
      <w:r w:rsidR="00C53500">
        <w:t xml:space="preserve">the </w:t>
      </w:r>
      <w:r w:rsidRPr="00BE60A9">
        <w:t xml:space="preserve">COVID-19 </w:t>
      </w:r>
      <w:r w:rsidR="00C53500">
        <w:t xml:space="preserve">outbreak </w:t>
      </w:r>
      <w:r w:rsidRPr="00BE60A9">
        <w:t>on the instruction of students (i.e., organization of school instruction during the 2019-2020 and 2020-2021 school year</w:t>
      </w:r>
      <w:r w:rsidR="007E0002">
        <w:t>s</w:t>
      </w:r>
      <w:r w:rsidRPr="00BE60A9">
        <w:t xml:space="preserve">, preparations and actions taken by teachers and schools to support students, </w:t>
      </w:r>
      <w:r w:rsidR="00245D7B">
        <w:t xml:space="preserve">and </w:t>
      </w:r>
      <w:r w:rsidRPr="00BE60A9">
        <w:t>variations in instructional practices).</w:t>
      </w:r>
    </w:p>
    <w:p w:rsidRPr="00BE60A9" w:rsidR="00BE60A9" w:rsidP="00BE60A9" w:rsidRDefault="00BE60A9" w14:paraId="098C74D8" w14:textId="77777777">
      <w:pPr>
        <w:spacing w:after="0" w:line="240" w:lineRule="auto"/>
      </w:pPr>
    </w:p>
    <w:p w:rsidRPr="00BE60A9" w:rsidR="00BE60A9" w:rsidP="00BE60A9" w:rsidRDefault="00BE60A9" w14:paraId="6C6B4574" w14:textId="1AD55C50">
      <w:pPr>
        <w:spacing w:after="0" w:line="240" w:lineRule="auto"/>
      </w:pPr>
      <w:r w:rsidRPr="00BE60A9">
        <w:t>The results will be presented as percentages of schools or the percentages of teachers responding to each option for each questionnaire item. In addition to an NCES report, percentage data are likely to be made available in a special component of the NAEP Data Explorer, which will enable users to cross tabulate variables. Results will be reported at the jurisdiction (state and/or TUDA level) and a national-level summary will be created depending on participation of enough states. NCES will conduct analyses to explore the data for possible findings of interest to report. It will be possible to analyze data by type of location (e.g.</w:t>
      </w:r>
      <w:r w:rsidR="000C486F">
        <w:t>,</w:t>
      </w:r>
      <w:r w:rsidRPr="00BE60A9">
        <w:t xml:space="preserve"> urban, rural) as well as other school characteristics, such as demographics of schools’ student populations (e.g., percentage of students by race/ethnicity or eligibility for NSLP in the school). All analyses will be contingent on participation rates and minimum sample size requirements.</w:t>
      </w:r>
    </w:p>
    <w:p w:rsidRPr="00BE60A9" w:rsidR="00BE60A9" w:rsidP="00BE60A9" w:rsidRDefault="00BE60A9" w14:paraId="2F98132C" w14:textId="77777777">
      <w:pPr>
        <w:spacing w:after="0" w:line="240" w:lineRule="auto"/>
      </w:pPr>
    </w:p>
    <w:p w:rsidRPr="000C38C9" w:rsidR="004E666C" w:rsidP="0072438C" w:rsidRDefault="00677D5F" w14:paraId="675D3935" w14:textId="132AD4EB">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rsidR="00F305A9">
        <w:t xml:space="preserve">typical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w:history="1" r:id="rId27">
        <w:r w:rsidR="00A074E5">
          <w:rPr>
            <w:rStyle w:val="Hyperlink"/>
          </w:rPr>
          <w:t>https://www.nationsreportcard.gov/</w:t>
        </w:r>
      </w:hyperlink>
      <w:r w:rsidRPr="00CC4270" w:rsidR="004E666C">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Pr="000C38C9" w:rsidR="004E666C">
        <w:t>participating</w:t>
      </w:r>
      <w:r w:rsidR="0048694D">
        <w:t xml:space="preserve"> </w:t>
      </w:r>
      <w:r w:rsidRPr="000C38C9" w:rsidR="004E666C">
        <w:t>state</w:t>
      </w:r>
      <w:r w:rsidR="0048694D">
        <w:t xml:space="preserve"> </w:t>
      </w:r>
      <w:r w:rsidRPr="000C38C9" w:rsidR="004E666C">
        <w:t>or</w:t>
      </w:r>
      <w:r w:rsidR="0048694D">
        <w:t xml:space="preserve"> </w:t>
      </w:r>
      <w:r w:rsidRPr="000C38C9" w:rsidR="004E666C">
        <w:t>urban</w:t>
      </w:r>
      <w:r w:rsidR="0048694D">
        <w:t xml:space="preserve"> </w:t>
      </w:r>
      <w:r w:rsidRPr="000C38C9" w:rsidR="004E666C">
        <w:t>district.</w:t>
      </w:r>
      <w:r w:rsidR="0048694D">
        <w:t xml:space="preserve"> </w:t>
      </w:r>
      <w:r w:rsidRPr="000C38C9" w:rsidR="004E666C">
        <w:t>Additional</w:t>
      </w:r>
      <w:r w:rsidR="0048694D">
        <w:t xml:space="preserve"> </w:t>
      </w:r>
      <w:r w:rsidRPr="000C38C9" w:rsidR="004E666C">
        <w:t>data</w:t>
      </w:r>
      <w:r w:rsidR="0048694D">
        <w:t xml:space="preserve"> </w:t>
      </w:r>
      <w:r w:rsidRPr="000C38C9" w:rsidR="004E666C">
        <w:t>tools</w:t>
      </w:r>
      <w:r w:rsidR="0048694D">
        <w:t xml:space="preserve"> </w:t>
      </w:r>
      <w:r w:rsidRPr="000C38C9" w:rsidR="004E666C">
        <w:t>are</w:t>
      </w:r>
      <w:r w:rsidR="0048694D">
        <w:t xml:space="preserve"> </w:t>
      </w:r>
      <w:r w:rsidRPr="000C38C9" w:rsidR="004E666C">
        <w:t>available</w:t>
      </w:r>
      <w:r w:rsidR="0048694D">
        <w:t xml:space="preserve"> </w:t>
      </w:r>
      <w:r w:rsidRPr="000C38C9" w:rsidR="004E666C">
        <w:t>online</w:t>
      </w:r>
      <w:r w:rsidR="0048694D">
        <w:t xml:space="preserve"> </w:t>
      </w:r>
      <w:r w:rsidRPr="000C38C9" w:rsidR="004E666C">
        <w:t>for</w:t>
      </w:r>
      <w:r w:rsidR="0048694D">
        <w:t xml:space="preserve"> </w:t>
      </w:r>
      <w:r w:rsidRPr="000C38C9" w:rsidR="004E666C">
        <w:t>those</w:t>
      </w:r>
      <w:r w:rsidR="0048694D">
        <w:t xml:space="preserve"> </w:t>
      </w:r>
      <w:r w:rsidRPr="000C38C9" w:rsidR="004E666C">
        <w:t>interested</w:t>
      </w:r>
      <w:r w:rsidR="0048694D">
        <w:rPr>
          <w:szCs w:val="22"/>
        </w:rPr>
        <w:t xml:space="preserve"> </w:t>
      </w:r>
      <w:r w:rsidRPr="000C38C9" w:rsidR="004E666C">
        <w:rPr>
          <w:szCs w:val="22"/>
        </w:rPr>
        <w:t>in:</w:t>
      </w:r>
    </w:p>
    <w:p w:rsidRPr="00665492" w:rsidR="004E666C" w:rsidP="009E506A" w:rsidRDefault="00241B81" w14:paraId="7E68A0D3" w14:textId="47F1F823">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w:history="1" r:id="rId28">
        <w:r w:rsidR="00FF6540">
          <w:rPr>
            <w:rStyle w:val="Hyperlink"/>
          </w:rPr>
          <w:t>https://nces.ed.gov/nationsreportcard/data/</w:t>
        </w:r>
      </w:hyperlink>
      <w:proofErr w:type="gramStart"/>
      <w:r w:rsidRPr="00665492">
        <w:t>);</w:t>
      </w:r>
      <w:proofErr w:type="gramEnd"/>
    </w:p>
    <w:p w:rsidRPr="00665492" w:rsidR="00FF3C0F" w:rsidP="009E506A" w:rsidRDefault="00FF3C0F" w14:paraId="0EEEB5DE" w14:textId="77777777">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w:history="1" r:id="rId29">
        <w:r w:rsidRPr="00B76804">
          <w:rPr>
            <w:rStyle w:val="Hyperlink"/>
          </w:rPr>
          <w:t>http://nces.ed.gov/nationsreportcard/statecomparisons/</w:t>
        </w:r>
      </w:hyperlink>
      <w:proofErr w:type="gramStart"/>
      <w:r w:rsidRPr="00665492">
        <w:t>);</w:t>
      </w:r>
      <w:proofErr w:type="gramEnd"/>
    </w:p>
    <w:p w:rsidR="000B19B6" w:rsidP="009E506A" w:rsidRDefault="00677D5F" w14:paraId="76C3B8D2" w14:textId="470C1C31">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w:history="1" r:id="rId30">
        <w:r w:rsidRPr="00B76804" w:rsidR="00665501">
          <w:rPr>
            <w:rStyle w:val="Hyperlink"/>
          </w:rPr>
          <w:t>http://nces.ed.gov/nationsreportcard/statecomparisons/</w:t>
        </w:r>
      </w:hyperlink>
      <w:proofErr w:type="gramStart"/>
      <w:r w:rsidRPr="00665492">
        <w:t>);</w:t>
      </w:r>
      <w:proofErr w:type="gramEnd"/>
    </w:p>
    <w:p w:rsidRPr="00665492" w:rsidR="00FF3C0F" w:rsidP="001A29C9" w:rsidRDefault="00677D5F" w14:paraId="4D9652D0" w14:textId="77777777">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Pr="00665492" w:rsidR="00FF3C0F">
        <w:t>istricts</w:t>
      </w:r>
      <w:r w:rsidR="0048694D">
        <w:t xml:space="preserve"> </w:t>
      </w:r>
      <w:r w:rsidRPr="00665492" w:rsidR="00FF3C0F">
        <w:t>(</w:t>
      </w:r>
      <w:hyperlink w:history="1" r:id="rId31">
        <w:r w:rsidRPr="00B524FC" w:rsidR="00B524FC">
          <w:rPr>
            <w:rStyle w:val="Hyperlink"/>
          </w:rPr>
          <w:t>http://nces.ed.gov/nationsreportcard/districts/</w:t>
        </w:r>
      </w:hyperlink>
      <w:proofErr w:type="gramStart"/>
      <w:r w:rsidRPr="00665492" w:rsidR="00FF3C0F">
        <w:t>)</w:t>
      </w:r>
      <w:r w:rsidRPr="00665492" w:rsidR="00002706">
        <w:t>;</w:t>
      </w:r>
      <w:proofErr w:type="gramEnd"/>
    </w:p>
    <w:p w:rsidRPr="00665492" w:rsidR="00677D5F" w:rsidP="001A29C9" w:rsidRDefault="00677D5F" w14:paraId="1AF3DF97" w14:textId="77777777">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w:history="1" r:id="rId32">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rsidRPr="00665492" w:rsidR="004E666C" w:rsidP="00813477" w:rsidRDefault="004E666C" w14:paraId="18D55828" w14:textId="05115BF4">
      <w:pPr>
        <w:pStyle w:val="ListParagraph"/>
        <w:widowControl w:val="0"/>
        <w:spacing w:after="120" w:line="23" w:lineRule="atLeast"/>
        <w:ind w:left="461" w:hanging="274"/>
        <w:contextualSpacing w:val="0"/>
      </w:pPr>
      <w:r w:rsidRPr="00665492">
        <w:lastRenderedPageBreak/>
        <w:t>seeing</w:t>
      </w:r>
      <w:r w:rsidR="0048694D">
        <w:t xml:space="preserve"> </w:t>
      </w:r>
      <w:r w:rsidRPr="00665492" w:rsidR="006E0043">
        <w:t>the</w:t>
      </w:r>
      <w:r w:rsidR="0048694D">
        <w:t xml:space="preserve"> </w:t>
      </w:r>
      <w:r w:rsidRPr="00665492" w:rsidR="006E0043">
        <w:t>knowledge</w:t>
      </w:r>
      <w:r w:rsidR="0048694D">
        <w:t xml:space="preserve"> </w:t>
      </w:r>
      <w:r w:rsidRPr="00665492" w:rsidR="006E0043">
        <w:t>and</w:t>
      </w:r>
      <w:r w:rsidR="0048694D">
        <w:t xml:space="preserve"> </w:t>
      </w:r>
      <w:r w:rsidRPr="00665492" w:rsidR="006E0043">
        <w:t>skills</w:t>
      </w:r>
      <w:r w:rsidR="0048694D">
        <w:t xml:space="preserve"> </w:t>
      </w:r>
      <w:r w:rsidRPr="00665492" w:rsidR="006E0043">
        <w:t>demonstrated</w:t>
      </w:r>
      <w:r w:rsidR="0048694D">
        <w:t xml:space="preserve"> </w:t>
      </w:r>
      <w:r w:rsidRPr="00665492" w:rsidR="006E0043">
        <w:t>by</w:t>
      </w:r>
      <w:r w:rsidR="0048694D">
        <w:t xml:space="preserve"> </w:t>
      </w:r>
      <w:r w:rsidRPr="00665492" w:rsidR="006E0043">
        <w:t>students</w:t>
      </w:r>
      <w:r w:rsidR="0048694D">
        <w:t xml:space="preserve"> </w:t>
      </w:r>
      <w:r w:rsidRPr="00665492" w:rsidR="006E0043">
        <w:t>performing</w:t>
      </w:r>
      <w:r w:rsidR="0048694D">
        <w:t xml:space="preserve"> </w:t>
      </w:r>
      <w:r w:rsidRPr="00665492" w:rsidR="006E0043">
        <w:t>at</w:t>
      </w:r>
      <w:r w:rsidR="0048694D">
        <w:t xml:space="preserve"> </w:t>
      </w:r>
      <w:r w:rsidRPr="00665492" w:rsidR="006E0043">
        <w:t>different</w:t>
      </w:r>
      <w:r w:rsidR="0048694D">
        <w:t xml:space="preserve"> </w:t>
      </w:r>
      <w:r w:rsidRPr="00665492" w:rsidR="006E0043">
        <w:t>scale</w:t>
      </w:r>
      <w:r w:rsidR="0048694D">
        <w:t xml:space="preserve"> </w:t>
      </w:r>
      <w:r w:rsidRPr="00665492" w:rsidR="006E0043">
        <w:t>scores</w:t>
      </w:r>
      <w:r w:rsidR="0048694D">
        <w:t xml:space="preserve"> </w:t>
      </w:r>
      <w:r w:rsidRPr="00665492">
        <w:t>(</w:t>
      </w:r>
      <w:hyperlink w:history="1" r:id="rId33">
        <w:r w:rsidRPr="00FB1648" w:rsidR="00843F88">
          <w:rPr>
            <w:color w:val="0000FF"/>
            <w:u w:val="single"/>
          </w:rPr>
          <w:t>https://www.nationsreportcard.gov/itemmaps/?subj=MAT&amp;grade=4&amp;year=2019</w:t>
        </w:r>
      </w:hyperlink>
      <w:r w:rsidRPr="00665492">
        <w:t>)</w:t>
      </w:r>
      <w:r w:rsidRPr="00665492" w:rsidR="00677D5F">
        <w:t>.</w:t>
      </w:r>
    </w:p>
    <w:p w:rsidR="001E607E" w:rsidP="001E607E" w:rsidRDefault="0094414E" w14:paraId="0BB25EC4" w14:textId="19EFD5CA">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Pr="00B31A9F" w:rsidR="000A1719">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w:history="1" r:id="rId34">
        <w:r w:rsidRPr="0012505E" w:rsidR="00674CC6">
          <w:rPr>
            <w:rStyle w:val="Hyperlink"/>
            <w:szCs w:val="22"/>
          </w:rPr>
          <w:t>http://nces.ed.gov/nationsreportcard/studies/gaps/</w:t>
        </w:r>
      </w:hyperlink>
      <w:r w:rsidR="00674CC6">
        <w:rPr>
          <w:szCs w:val="22"/>
        </w:rPr>
        <w:t>)</w:t>
      </w:r>
      <w:r w:rsidR="00653CC9">
        <w:rPr>
          <w:szCs w:val="22"/>
        </w:rPr>
        <w:t xml:space="preserve"> and the Classroom Instruction Report in reading, mathematics</w:t>
      </w:r>
      <w:r w:rsidR="00883B86">
        <w:rPr>
          <w:szCs w:val="22"/>
        </w:rPr>
        <w:t>, and science based on the 2015 Student Questionnaire Data</w:t>
      </w:r>
      <w:r w:rsidR="00234255">
        <w:rPr>
          <w:szCs w:val="22"/>
        </w:rPr>
        <w:t xml:space="preserve"> </w:t>
      </w:r>
      <w:r w:rsidRPr="0031780C" w:rsidR="00234255">
        <w:t>(</w:t>
      </w:r>
      <w:hyperlink w:history="1" w:anchor="mathematics" r:id="rId35">
        <w:r w:rsidRPr="0031780C" w:rsidR="00234255">
          <w:rPr>
            <w:rStyle w:val="Hyperlink"/>
          </w:rPr>
          <w:t>https://www.nationsreportcard.gov/sq_classroom/#mathematics</w:t>
        </w:r>
      </w:hyperlink>
      <w:r w:rsidRPr="0031780C" w:rsidR="00234255">
        <w:t>)</w:t>
      </w:r>
      <w:r w:rsidR="00F75A88">
        <w:t>.</w:t>
      </w:r>
      <w:r w:rsidR="0048694D">
        <w:rPr>
          <w:szCs w:val="22"/>
        </w:rPr>
        <w:t xml:space="preserve"> </w:t>
      </w:r>
      <w:r w:rsidRPr="00043FFD" w:rsidR="001E607E">
        <w:rPr>
          <w:szCs w:val="22"/>
        </w:rPr>
        <w:t xml:space="preserve">In addition to this </w:t>
      </w:r>
      <w:r w:rsidRPr="00B9472A" w:rsidR="001E607E">
        <w:t>NAEP 2021 School and Teacher Questionnaire Special Study</w:t>
      </w:r>
      <w:r w:rsidRPr="00043FFD" w:rsidR="001E607E">
        <w:rPr>
          <w:szCs w:val="22"/>
        </w:rPr>
        <w:t>, a summative report will be provided at the end of the NAEP 2021 School Survey data collection, relating the results of the study (see OMB</w:t>
      </w:r>
      <w:r w:rsidR="001E607E">
        <w:rPr>
          <w:szCs w:val="22"/>
        </w:rPr>
        <w:t xml:space="preserve"> </w:t>
      </w:r>
      <w:r w:rsidRPr="00043FFD" w:rsidR="001E607E">
        <w:rPr>
          <w:szCs w:val="22"/>
        </w:rPr>
        <w:t>#</w:t>
      </w:r>
      <w:r w:rsidR="001E607E">
        <w:rPr>
          <w:szCs w:val="22"/>
        </w:rPr>
        <w:t>1850-</w:t>
      </w:r>
      <w:r w:rsidR="00DD5976">
        <w:rPr>
          <w:szCs w:val="22"/>
        </w:rPr>
        <w:t>0957</w:t>
      </w:r>
      <w:r w:rsidRPr="00043FFD" w:rsidR="001E607E">
        <w:rPr>
          <w:szCs w:val="22"/>
        </w:rPr>
        <w:t>).</w:t>
      </w:r>
    </w:p>
    <w:p w:rsidR="000B19B6" w:rsidP="001E607E" w:rsidRDefault="002F7BFD" w14:paraId="65416C68" w14:textId="54EA2D10">
      <w:pPr>
        <w:pStyle w:val="OMBtext"/>
        <w:widowControl w:val="0"/>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rsidR="000B19B6" w:rsidP="00FA7565" w:rsidRDefault="00674CC6" w14:paraId="19E8CA7E" w14:textId="77777777">
      <w:pPr>
        <w:pStyle w:val="Heading1"/>
        <w:spacing w:before="0" w:after="120" w:line="23" w:lineRule="atLeast"/>
      </w:pPr>
      <w:bookmarkStart w:name="_Toc337737167" w:id="58"/>
      <w:bookmarkStart w:name="_Toc337737169" w:id="59"/>
      <w:bookmarkStart w:name="_Toc337737171" w:id="60"/>
      <w:bookmarkStart w:name="_Toc337737172" w:id="61"/>
      <w:bookmarkStart w:name="_Toc337737174" w:id="62"/>
      <w:bookmarkStart w:name="_Toc337737175" w:id="63"/>
      <w:bookmarkStart w:name="_Toc337737176" w:id="64"/>
      <w:bookmarkStart w:name="_Toc337737177" w:id="65"/>
      <w:bookmarkStart w:name="_Toc337735292" w:id="66"/>
      <w:bookmarkStart w:name="_Toc442946925" w:id="67"/>
      <w:bookmarkStart w:name="_Toc1039549" w:id="68"/>
      <w:bookmarkStart w:name="_Toc1040338" w:id="69"/>
      <w:bookmarkStart w:name="_Toc61686467" w:id="70"/>
      <w:bookmarkEnd w:id="58"/>
      <w:bookmarkEnd w:id="59"/>
      <w:bookmarkEnd w:id="60"/>
      <w:bookmarkEnd w:id="61"/>
      <w:bookmarkEnd w:id="62"/>
      <w:bookmarkEnd w:id="63"/>
      <w:bookmarkEnd w:id="64"/>
      <w:bookmarkEnd w:id="65"/>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6"/>
      <w:bookmarkEnd w:id="67"/>
      <w:bookmarkEnd w:id="68"/>
      <w:bookmarkEnd w:id="69"/>
      <w:bookmarkEnd w:id="70"/>
    </w:p>
    <w:p w:rsidR="00665492" w:rsidP="001F52C0" w:rsidRDefault="00665492" w14:paraId="12AD0F28" w14:textId="704C8EFC">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proofErr w:type="gramStart"/>
      <w:r>
        <w:t>In</w:t>
      </w:r>
      <w:r w:rsidR="0048694D">
        <w:t xml:space="preserve"> </w:t>
      </w:r>
      <w:r>
        <w:t>an</w:t>
      </w:r>
      <w:r w:rsidR="0048694D">
        <w:t xml:space="preserve"> </w:t>
      </w:r>
      <w:r>
        <w:t>effort</w:t>
      </w:r>
      <w:r w:rsidR="0048694D">
        <w:t xml:space="preserve"> </w:t>
      </w:r>
      <w:r>
        <w:t>to</w:t>
      </w:r>
      <w:proofErr w:type="gramEnd"/>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w:t>
      </w:r>
      <w:proofErr w:type="spellStart"/>
      <w:r w:rsidR="00132517">
        <w:t>NAEPq</w:t>
      </w:r>
      <w:proofErr w:type="spellEnd"/>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17EA1D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proofErr w:type="spellStart"/>
      <w:r>
        <w:t>MyNAEP</w:t>
      </w:r>
      <w:proofErr w:type="spellEnd"/>
      <w:r>
        <w:t>)</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9"/>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proofErr w:type="gramStart"/>
      <w:r w:rsidRPr="00AA161B">
        <w:t>more</w:t>
      </w:r>
      <w:r w:rsidR="0048694D">
        <w:t xml:space="preserve"> </w:t>
      </w:r>
      <w:r w:rsidRPr="00AA161B">
        <w:t>accurately</w:t>
      </w:r>
      <w:r w:rsidR="0048694D">
        <w:t xml:space="preserve"> </w:t>
      </w:r>
      <w:r w:rsidRPr="00AA161B">
        <w:t>reflect</w:t>
      </w:r>
      <w:proofErr w:type="gramEnd"/>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lastRenderedPageBreak/>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t xml:space="preserve">The Training/Evaluation set was used to train, evaluate, and tune each scoring engine </w:t>
      </w:r>
      <w:proofErr w:type="gramStart"/>
      <w:r w:rsidRPr="0048345A">
        <w:t>so as to</w:t>
      </w:r>
      <w:proofErr w:type="gramEnd"/>
      <w:r w:rsidRPr="0048345A">
        <w:t xml:space="preserve"> produce the best possible scoring models for each constructed response item. The final scoring models were then applied to the Test/Validation set producing a holistic score for each response.</w:t>
      </w:r>
      <w:r w:rsidR="00101304">
        <w:t xml:space="preserve"> </w:t>
      </w:r>
      <w:r w:rsidRPr="0048345A">
        <w:t xml:space="preserve">Automated scoring performance is typically evaluated by comparison with human scoring performance. Evaluation criteria for the scoring models included measures of </w:t>
      </w:r>
      <w:proofErr w:type="spellStart"/>
      <w:r w:rsidRPr="0048345A">
        <w:t>scorability</w:t>
      </w:r>
      <w:proofErr w:type="spellEnd"/>
      <w:r w:rsidRPr="0048345A">
        <w:t>,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0"/>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71"/>
      <w:bookmarkStart w:name="_Toc1039550" w:id="72"/>
      <w:bookmarkStart w:name="_Toc1040339" w:id="73"/>
      <w:bookmarkStart w:name="_Toc61686468" w:id="74"/>
      <w:r>
        <w:t>A.</w:t>
      </w:r>
      <w:bookmarkStart w:name="_Toc337735293" w:id="75"/>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5"/>
      <w:r w:rsidRPr="0002541B" w:rsidR="00F348AA">
        <w:t>Duplication</w:t>
      </w:r>
      <w:bookmarkEnd w:id="71"/>
      <w:bookmarkEnd w:id="72"/>
      <w:bookmarkEnd w:id="73"/>
      <w:bookmarkEnd w:id="74"/>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4D797AF1">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1EB0DE9C">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lastRenderedPageBreak/>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B354FF">
        <w:t xml:space="preserve"> </w:t>
      </w:r>
      <w:r w:rsidR="00F422AA">
        <w:t>decades.</w:t>
      </w:r>
      <w:r w:rsidR="006A3658">
        <w:t xml:space="preserve"> </w:t>
      </w:r>
      <w:r>
        <w:t>NAEP</w:t>
      </w:r>
      <w:r w:rsidR="0048694D">
        <w:t xml:space="preserve"> </w:t>
      </w:r>
      <w:r>
        <w:t>has</w:t>
      </w:r>
      <w:r w:rsidR="0048694D">
        <w:t xml:space="preserve"> </w:t>
      </w:r>
      <w:r>
        <w:t>offered</w:t>
      </w:r>
      <w:r w:rsidR="0048694D">
        <w:t xml:space="preserve"> </w:t>
      </w:r>
      <w:r w:rsidR="006A3658">
        <w:t xml:space="preserve">reporting at the national level as well as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proofErr w:type="gramStart"/>
      <w:r>
        <w:t>often</w:t>
      </w:r>
      <w:r w:rsidR="0048694D">
        <w:t xml:space="preserve"> </w:t>
      </w:r>
      <w:r>
        <w:t>substantial</w:t>
      </w:r>
      <w:proofErr w:type="gramEnd"/>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rsidR="000663F3">
        <w:t>Additionally,</w:t>
      </w:r>
      <w:r w:rsidR="0048694D">
        <w:t xml:space="preserve"> </w:t>
      </w:r>
      <w:r w:rsidR="00910728">
        <w:t xml:space="preserve">in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76"/>
      <w:bookmarkStart w:name="_Toc442946927" w:id="77"/>
      <w:bookmarkStart w:name="_Toc1039551" w:id="78"/>
      <w:bookmarkStart w:name="_Toc1040340" w:id="79"/>
      <w:bookmarkStart w:name="_Toc61686469" w:id="80"/>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76"/>
      <w:r w:rsidR="00F348AA">
        <w:t>Entities</w:t>
      </w:r>
      <w:bookmarkEnd w:id="77"/>
      <w:bookmarkEnd w:id="78"/>
      <w:bookmarkEnd w:id="79"/>
      <w:bookmarkEnd w:id="80"/>
    </w:p>
    <w:p w:rsidR="004E666C" w:rsidP="000E1BBE" w:rsidRDefault="0056099F" w14:paraId="14D37CC1" w14:textId="6B189A13">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00127746">
        <w:t>During a typical NAEP administration, i</w:t>
      </w:r>
      <w:r w:rsidRPr="00C212DD">
        <w:t>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91363">
        <w:t>and the administration can be completed with</w:t>
      </w:r>
      <w:r w:rsidR="00A039AB">
        <w:t xml:space="preserve"> </w:t>
      </w:r>
      <w:r w:rsidR="00C953D6">
        <w:t>minimal disruption</w:t>
      </w:r>
      <w:r w:rsidR="00C66433">
        <w:t>.</w:t>
      </w:r>
    </w:p>
    <w:p w:rsidR="004E666C" w:rsidP="00FA7565" w:rsidRDefault="000D3760" w14:paraId="1065A513" w14:textId="77777777">
      <w:pPr>
        <w:pStyle w:val="Heading1"/>
        <w:spacing w:before="0" w:after="120" w:line="23" w:lineRule="atLeast"/>
      </w:pPr>
      <w:bookmarkStart w:name="_Toc337735295" w:id="81"/>
      <w:bookmarkStart w:name="_Toc442946928" w:id="82"/>
      <w:bookmarkStart w:name="_Toc1039552" w:id="83"/>
      <w:bookmarkStart w:name="_Toc1040341" w:id="84"/>
      <w:bookmarkStart w:name="_Toc61686470" w:id="85"/>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81"/>
      <w:r w:rsidR="00F348AA">
        <w:t>Frequently</w:t>
      </w:r>
      <w:bookmarkEnd w:id="82"/>
      <w:bookmarkEnd w:id="83"/>
      <w:bookmarkEnd w:id="84"/>
      <w:bookmarkEnd w:id="85"/>
    </w:p>
    <w:p w:rsidR="000B19B6" w:rsidP="00FA7565" w:rsidRDefault="00F3124B" w14:paraId="267A7CC8" w14:textId="5F9C5D38">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00BB3507">
        <w:t xml:space="preserve">As part of the Consolidated Appropriations Act, 2021, </w:t>
      </w:r>
      <w:r w:rsidR="00B2717D">
        <w:t>Congress</w:t>
      </w:r>
      <w:r w:rsidR="00B674FE">
        <w:t xml:space="preserve"> postpone</w:t>
      </w:r>
      <w:r w:rsidR="00767617">
        <w:t>d</w:t>
      </w:r>
      <w:r w:rsidR="00B674FE">
        <w:t xml:space="preserve"> the 2021 main NAEP student assessments to 2022</w:t>
      </w:r>
      <w:r w:rsidR="00A051D4">
        <w:t xml:space="preserve"> </w:t>
      </w:r>
      <w:proofErr w:type="gramStart"/>
      <w:r w:rsidR="00A051D4">
        <w:t>in light of</w:t>
      </w:r>
      <w:proofErr w:type="gramEnd"/>
      <w:r w:rsidR="00A051D4">
        <w:t xml:space="preserve"> the impact of the COVID-19 outbreak</w:t>
      </w:r>
      <w:r w:rsidR="00B674FE">
        <w:t xml:space="preserve"> </w:t>
      </w:r>
      <w:r w:rsidR="00F441BD">
        <w:t>(</w:t>
      </w:r>
      <w:r w:rsidR="00A4575B">
        <w:t xml:space="preserve">for more information, </w:t>
      </w:r>
      <w:r w:rsidR="00F441BD">
        <w:t xml:space="preserve">see </w:t>
      </w:r>
      <w:hyperlink w:history="1" r:id="rId36">
        <w:r w:rsidR="00E049E9">
          <w:rPr>
            <w:rStyle w:val="Hyperlink"/>
          </w:rPr>
          <w:t>https://www.govtrack.us/congress/bills/116/hr133/text/enr</w:t>
        </w:r>
      </w:hyperlink>
      <w:r w:rsidR="00596B28">
        <w:t xml:space="preserve">). </w:t>
      </w:r>
      <w:r w:rsidR="00A051D4">
        <w:t xml:space="preserve">NCES </w:t>
      </w:r>
      <w:r w:rsidRPr="00A4575B" w:rsidR="00A051D4">
        <w:t>has decided to continue to collect voluntary responses from teachers and schools via online survey questionnaires</w:t>
      </w:r>
      <w:r w:rsidR="00536C0C">
        <w:t xml:space="preserve"> in 2021</w:t>
      </w:r>
      <w:r w:rsidRPr="00A4575B" w:rsidR="00A051D4">
        <w:t>. Collecting this</w:t>
      </w:r>
      <w:r w:rsidR="00761838">
        <w:t xml:space="preserve"> </w:t>
      </w:r>
      <w:r w:rsidR="000A2F64">
        <w:t>critical</w:t>
      </w:r>
      <w:r w:rsidRPr="00A4575B" w:rsidR="00A051D4">
        <w:t xml:space="preserve"> information will allow NCES to capture </w:t>
      </w:r>
      <w:r w:rsidR="0097642B">
        <w:t xml:space="preserve">information regarding </w:t>
      </w:r>
      <w:r w:rsidRPr="00A4575B" w:rsidR="00A051D4">
        <w:t>the educational experiences during the COVID-19 outbreak and its impact on the 2019-2020 and current school years.</w:t>
      </w:r>
      <w:r w:rsidR="00A051D4">
        <w:t xml:space="preserve"> </w:t>
      </w:r>
    </w:p>
    <w:p w:rsidR="004E666C" w:rsidP="00FA7565" w:rsidRDefault="000D3760" w14:paraId="4411C4F2" w14:textId="77777777">
      <w:pPr>
        <w:pStyle w:val="Heading1"/>
        <w:spacing w:before="0" w:after="120" w:line="23" w:lineRule="atLeast"/>
      </w:pPr>
      <w:bookmarkStart w:name="_Toc337735296" w:id="86"/>
      <w:bookmarkStart w:name="_Toc442946929" w:id="87"/>
      <w:bookmarkStart w:name="_Toc1039553" w:id="88"/>
      <w:bookmarkStart w:name="_Toc1040342" w:id="89"/>
      <w:bookmarkStart w:name="_Toc61686471" w:id="90"/>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86"/>
      <w:bookmarkEnd w:id="87"/>
      <w:bookmarkEnd w:id="88"/>
      <w:bookmarkEnd w:id="89"/>
      <w:bookmarkEnd w:id="90"/>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91"/>
      <w:bookmarkStart w:name="_Toc442946930" w:id="92"/>
      <w:bookmarkStart w:name="_Toc1039554" w:id="93"/>
      <w:bookmarkStart w:name="_Toc1040343" w:id="94"/>
      <w:bookmarkStart w:name="_Toc61686472" w:id="95"/>
      <w:r>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91"/>
      <w:r w:rsidRPr="0002541B" w:rsidR="00F348AA">
        <w:t>Agency</w:t>
      </w:r>
      <w:bookmarkEnd w:id="92"/>
      <w:bookmarkEnd w:id="93"/>
      <w:bookmarkEnd w:id="94"/>
      <w:bookmarkEnd w:id="95"/>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sidRPr="561DED13">
        <w:rPr>
          <w:rStyle w:val="FootnoteReference"/>
          <w:spacing w:val="-3"/>
          <w:sz w:val="22"/>
          <w:szCs w:val="22"/>
        </w:rPr>
        <w:footnoteReference w:id="11"/>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1D21F634">
      <w:pPr>
        <w:pStyle w:val="ListParagraph"/>
        <w:spacing w:after="0" w:line="23" w:lineRule="atLeast"/>
        <w:ind w:left="461" w:hanging="274"/>
        <w:contextualSpacing w:val="0"/>
      </w:pPr>
      <w:r>
        <w:lastRenderedPageBreak/>
        <w:t>Hu</w:t>
      </w:r>
      <w:r w:rsidR="008F2D62">
        <w:t>ntington Ingal</w:t>
      </w:r>
      <w:r w:rsidR="00EC4A3D">
        <w:t>l</w:t>
      </w:r>
      <w:r w:rsidR="008F2D62">
        <w:t>s</w:t>
      </w:r>
      <w:r w:rsidR="004E34FA">
        <w:t xml:space="preserve"> Industries</w:t>
      </w:r>
      <w:r w:rsidR="00F263EB">
        <w:t xml:space="preserve"> (HII)</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proofErr w:type="spellStart"/>
      <w:r w:rsidRPr="00605007">
        <w:t>Westat</w:t>
      </w:r>
      <w:proofErr w:type="spellEnd"/>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2"/>
      </w:r>
    </w:p>
    <w:p w:rsidR="00E94FE7" w:rsidP="002F1212" w:rsidRDefault="00E94FE7" w14:paraId="6B2C8AD4" w14:textId="77777777">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2F1212" w:rsidRDefault="00E94FE7" w14:paraId="26D6E785" w14:textId="77777777">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77777777">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proofErr w:type="gramStart"/>
      <w:r>
        <w:t>In</w:t>
      </w:r>
      <w:r w:rsidR="0048694D">
        <w:t xml:space="preserve"> </w:t>
      </w:r>
      <w:r>
        <w:t>particular</w:t>
      </w:r>
      <w:r w:rsidR="00D73244">
        <w:t>,</w:t>
      </w:r>
      <w:r w:rsidR="0048694D">
        <w:t xml:space="preserve"> </w:t>
      </w:r>
      <w:r w:rsidR="0082335D">
        <w:t>subject-</w:t>
      </w:r>
      <w:r w:rsidR="00D73244">
        <w:t>area</w:t>
      </w:r>
      <w:proofErr w:type="gramEnd"/>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A61C20" w14:paraId="378A92B8" w14:textId="77777777">
      <w:pPr>
        <w:pStyle w:val="ListParagraph"/>
        <w:spacing w:after="0" w:line="23" w:lineRule="atLeast"/>
        <w:ind w:left="461" w:hanging="274"/>
        <w:contextualSpacing w:val="0"/>
        <w:rPr>
          <w:szCs w:val="24"/>
        </w:rPr>
      </w:pPr>
      <w:hyperlink w:history="1" w:anchor="_Toc151204595#_Toc151204595" r:id="rId37">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5F1D4B" w:rsidR="00610BC7" w:rsidP="009E506A" w:rsidRDefault="00610BC7" w14:paraId="50D984B8" w14:textId="38D0BD08">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Pr="007152DF" w:rsidR="00530F6F" w:rsidP="009E506A" w:rsidRDefault="00530F6F" w14:paraId="180E7B69" w14:textId="32C136D4">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Pr="00E01EF6" w:rsidR="00767585" w:rsidP="00FC6AEA" w:rsidRDefault="00767585" w14:paraId="001543EB" w14:textId="0772D251">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rsidR="00F70A4B" w:rsidP="009E3D5E" w:rsidRDefault="00E01EF6" w14:paraId="4ADB4059" w14:textId="047E4A63">
      <w:pPr>
        <w:pStyle w:val="ListParagraph"/>
        <w:spacing w:after="0" w:line="23" w:lineRule="atLeast"/>
        <w:ind w:left="461" w:hanging="274"/>
        <w:contextualSpacing w:val="0"/>
      </w:pPr>
      <w:r>
        <w:rPr>
          <w:szCs w:val="24"/>
        </w:rPr>
        <w:t>NAEP</w:t>
      </w:r>
      <w:r w:rsidR="0048694D">
        <w:rPr>
          <w:szCs w:val="24"/>
        </w:rPr>
        <w:t xml:space="preserve"> </w:t>
      </w:r>
      <w:r w:rsidR="006D46C4">
        <w:rPr>
          <w:szCs w:val="24"/>
        </w:rPr>
        <w:t xml:space="preserve">Grade 8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lastRenderedPageBreak/>
        <w:t xml:space="preserve">NAEP </w:t>
      </w:r>
      <w:r w:rsidR="006D46C4">
        <w:rPr>
          <w:szCs w:val="24"/>
        </w:rPr>
        <w:t xml:space="preserve">Grade 4 and 8 </w:t>
      </w:r>
      <w:r>
        <w:rPr>
          <w:szCs w:val="24"/>
        </w:rPr>
        <w:t xml:space="preserve">Survey Questionnaire and </w:t>
      </w:r>
      <w:proofErr w:type="spellStart"/>
      <w:r>
        <w:rPr>
          <w:szCs w:val="24"/>
        </w:rPr>
        <w:t>eNAEP</w:t>
      </w:r>
      <w:proofErr w:type="spellEnd"/>
      <w:r>
        <w:rPr>
          <w:szCs w:val="24"/>
        </w:rPr>
        <w:t xml:space="preserve">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96"/>
      <w:bookmarkStart w:name="_Toc442946931" w:id="97"/>
      <w:bookmarkStart w:name="_Toc1039555" w:id="98"/>
      <w:bookmarkStart w:name="_Toc1040344" w:id="99"/>
      <w:bookmarkStart w:name="_Toc61686473" w:id="100"/>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96"/>
      <w:r w:rsidRPr="000E1BBE">
        <w:t>Respondents</w:t>
      </w:r>
      <w:bookmarkEnd w:id="97"/>
      <w:bookmarkEnd w:id="98"/>
      <w:bookmarkEnd w:id="99"/>
      <w:bookmarkEnd w:id="100"/>
    </w:p>
    <w:p w:rsidR="000B19B6" w:rsidP="00773EDB" w:rsidRDefault="004E666C" w14:paraId="703899B7" w14:textId="20EA871A">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1C5259">
        <w:t xml:space="preserve"> in a typical NAEP administration</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101"/>
      <w:bookmarkStart w:name="_Toc442946932" w:id="102"/>
      <w:bookmarkStart w:name="_Toc1039556" w:id="103"/>
      <w:bookmarkStart w:name="_Toc1040345" w:id="104"/>
      <w:bookmarkStart w:name="_Toc61686474" w:id="105"/>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101"/>
      <w:r w:rsidRPr="00933D68" w:rsidR="00100A3B">
        <w:t>Confidentiality</w:t>
      </w:r>
      <w:bookmarkEnd w:id="102"/>
      <w:bookmarkEnd w:id="103"/>
      <w:bookmarkEnd w:id="104"/>
      <w:bookmarkEnd w:id="105"/>
    </w:p>
    <w:p w:rsidR="00202969" w:rsidP="008132C2" w:rsidRDefault="00202969" w14:paraId="29F592CB" w14:textId="5B9912AF">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w:t>
      </w:r>
      <w:r w:rsidR="00D64AAF">
        <w:rPr>
          <w:szCs w:val="24"/>
        </w:rPr>
        <w:t xml:space="preserve">section </w:t>
      </w:r>
      <w:r w:rsidR="008132C2">
        <w:rPr>
          <w:szCs w:val="24"/>
        </w:rPr>
        <w:t>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0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w:t>
      </w:r>
      <w:proofErr w:type="gramStart"/>
      <w:r w:rsidRPr="005F7DEC">
        <w:rPr>
          <w:szCs w:val="24"/>
        </w:rPr>
        <w:t>contract</w:t>
      </w:r>
      <w:r>
        <w:rPr>
          <w:szCs w:val="24"/>
        </w:rPr>
        <w:t>s</w:t>
      </w:r>
      <w:r w:rsidRPr="004D1F0D">
        <w:rPr>
          <w:szCs w:val="24"/>
        </w:rPr>
        <w:t>;</w:t>
      </w:r>
      <w:proofErr w:type="gramEnd"/>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roofErr w:type="gramStart"/>
      <w:r>
        <w:rPr>
          <w:szCs w:val="24"/>
        </w:rPr>
        <w:t>);</w:t>
      </w:r>
      <w:proofErr w:type="gramEnd"/>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roofErr w:type="gramStart"/>
      <w:r w:rsidRPr="004D1F0D">
        <w:rPr>
          <w:rFonts w:ascii="Times New Roman" w:hAnsi="Times New Roman" w:cs="Times New Roman"/>
          <w:szCs w:val="24"/>
        </w:rPr>
        <w:t>);</w:t>
      </w:r>
      <w:proofErr w:type="gramEnd"/>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roofErr w:type="gramStart"/>
      <w:r w:rsidRPr="004D1F0D">
        <w:rPr>
          <w:szCs w:val="24"/>
        </w:rPr>
        <w:t>);</w:t>
      </w:r>
      <w:proofErr w:type="gramEnd"/>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roofErr w:type="gramStart"/>
      <w:r w:rsidRPr="004D1F0D">
        <w:rPr>
          <w:szCs w:val="24"/>
        </w:rPr>
        <w:t>);</w:t>
      </w:r>
      <w:proofErr w:type="gramEnd"/>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 xml:space="preserve">Computer Security Act of </w:t>
      </w:r>
      <w:proofErr w:type="gramStart"/>
      <w:r w:rsidRPr="004D1F0D">
        <w:rPr>
          <w:i/>
          <w:iCs/>
          <w:szCs w:val="24"/>
        </w:rPr>
        <w:t>1987;</w:t>
      </w:r>
      <w:proofErr w:type="gramEnd"/>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roofErr w:type="gramStart"/>
      <w:r w:rsidRPr="004D1F0D">
        <w:rPr>
          <w:szCs w:val="24"/>
        </w:rPr>
        <w:t>);</w:t>
      </w:r>
      <w:proofErr w:type="gramEnd"/>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roofErr w:type="gramStart"/>
      <w:r w:rsidRPr="004D1F0D">
        <w:rPr>
          <w:szCs w:val="24"/>
        </w:rPr>
        <w:t>);</w:t>
      </w:r>
      <w:proofErr w:type="gramEnd"/>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roofErr w:type="gramStart"/>
      <w:r w:rsidRPr="004D1F0D">
        <w:rPr>
          <w:iCs/>
          <w:szCs w:val="24"/>
        </w:rPr>
        <w:t>);</w:t>
      </w:r>
      <w:proofErr w:type="gramEnd"/>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 xml:space="preserve">Title III, Part B, Confidential Information </w:t>
      </w:r>
      <w:proofErr w:type="gramStart"/>
      <w:r w:rsidRPr="004D1F0D">
        <w:rPr>
          <w:iCs/>
          <w:szCs w:val="24"/>
        </w:rPr>
        <w:t>Protection;</w:t>
      </w:r>
      <w:proofErr w:type="gramEnd"/>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roofErr w:type="gramStart"/>
      <w:r w:rsidRPr="004D1F0D">
        <w:rPr>
          <w:szCs w:val="24"/>
        </w:rPr>
        <w:t>);</w:t>
      </w:r>
      <w:proofErr w:type="gramEnd"/>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roofErr w:type="gramStart"/>
      <w:r w:rsidRPr="004D1F0D">
        <w:rPr>
          <w:szCs w:val="24"/>
        </w:rPr>
        <w:t>);</w:t>
      </w:r>
      <w:proofErr w:type="gramEnd"/>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 xml:space="preserve">The U.S. Department of Education, ACS Directive OM: 5-101, Contractor Employee Personnel Security </w:t>
      </w:r>
      <w:proofErr w:type="gramStart"/>
      <w:r w:rsidRPr="004D1F0D">
        <w:rPr>
          <w:szCs w:val="24"/>
        </w:rPr>
        <w:t>Screenings;</w:t>
      </w:r>
      <w:proofErr w:type="gramEnd"/>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06"/>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8">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lastRenderedPageBreak/>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77777777">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proofErr w:type="gramStart"/>
      <w:r w:rsidRPr="003E46D1">
        <w:t>encrypted</w:t>
      </w:r>
      <w:r w:rsidR="0048694D">
        <w:t xml:space="preserve"> </w:t>
      </w:r>
      <w:r w:rsidRPr="003E46D1">
        <w:t>a</w:t>
      </w:r>
      <w:r w:rsidRPr="003E46D1" w:rsidR="00F5491E">
        <w:t>t</w:t>
      </w:r>
      <w:r w:rsidR="0048694D">
        <w:t xml:space="preserve"> </w:t>
      </w:r>
      <w:r w:rsidRPr="003E46D1" w:rsidR="00F5491E">
        <w:t>all</w:t>
      </w:r>
      <w:r w:rsidR="0048694D">
        <w:t xml:space="preserve"> </w:t>
      </w:r>
      <w:r w:rsidRPr="003E46D1" w:rsidR="00F5491E">
        <w:t>times</w:t>
      </w:r>
      <w:proofErr w:type="gramEnd"/>
      <w:r w:rsidRPr="003E46D1" w:rsidR="00F5491E">
        <w:t>.</w:t>
      </w:r>
      <w:r w:rsidR="0048694D">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77777777">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proofErr w:type="gramStart"/>
      <w:r w:rsidRPr="009D75E3">
        <w:t>data;</w:t>
      </w:r>
      <w:proofErr w:type="gramEnd"/>
    </w:p>
    <w:p w:rsidRPr="009D75E3" w:rsidR="00451AA4" w:rsidP="009E506A" w:rsidRDefault="00451AA4" w14:paraId="017F1FAF" w14:textId="77777777">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roofErr w:type="gramStart"/>
      <w:r w:rsidRPr="009D75E3">
        <w:t>);</w:t>
      </w:r>
      <w:proofErr w:type="gramEnd"/>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proofErr w:type="gramStart"/>
      <w:r w:rsidRPr="009D75E3">
        <w:t>protocols;</w:t>
      </w:r>
      <w:proofErr w:type="gramEnd"/>
    </w:p>
    <w:p w:rsidRPr="009D75E3" w:rsidR="00451AA4" w:rsidP="009E506A" w:rsidRDefault="00451AA4"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proofErr w:type="gramStart"/>
      <w:r w:rsidRPr="009D75E3">
        <w:t>applications;</w:t>
      </w:r>
      <w:proofErr w:type="gramEnd"/>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7777777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language</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B71A722">
      <w:pPr>
        <w:pStyle w:val="OMBtext"/>
        <w:widowControl w:val="0"/>
        <w:spacing w:after="120" w:line="23" w:lineRule="atLeast"/>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proofErr w:type="gramStart"/>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proofErr w:type="gramEnd"/>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proofErr w:type="spellStart"/>
      <w:r w:rsidRPr="00A85A1B" w:rsidR="006F5A12">
        <w:t>MyNAEP</w:t>
      </w:r>
      <w:proofErr w:type="spellEnd"/>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proofErr w:type="spellStart"/>
      <w:r w:rsidRPr="00A85A1B" w:rsidR="006F5A12">
        <w:t>MyNAEP</w:t>
      </w:r>
      <w:proofErr w:type="spellEnd"/>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proofErr w:type="spellStart"/>
      <w:r w:rsidRPr="00A85A1B" w:rsidR="006F5A12">
        <w:t>MyNAEP</w:t>
      </w:r>
      <w:proofErr w:type="spellEnd"/>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proofErr w:type="gramStart"/>
      <w:r w:rsidRPr="002901F4">
        <w:t>all</w:t>
      </w:r>
      <w:r w:rsidR="0048694D">
        <w:t xml:space="preserve"> </w:t>
      </w:r>
      <w:r w:rsidRPr="002901F4">
        <w:t>of</w:t>
      </w:r>
      <w:proofErr w:type="gramEnd"/>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lastRenderedPageBreak/>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3"/>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proofErr w:type="spellStart"/>
      <w:r>
        <w:t>MyNAEP</w:t>
      </w:r>
      <w:proofErr w:type="spellEnd"/>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proofErr w:type="spellStart"/>
      <w:r>
        <w:t>MyNAEP</w:t>
      </w:r>
      <w:proofErr w:type="spellEnd"/>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30263058">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proofErr w:type="spellStart"/>
      <w:r w:rsidR="00A359C4">
        <w:t>MyNAEP</w:t>
      </w:r>
      <w:proofErr w:type="spellEnd"/>
      <w:r w:rsidR="00A359C4">
        <w:t xml:space="preserve"> system,</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B32FD2">
        <w:rPr>
          <w:rStyle w:val="FootnoteReference"/>
        </w:rPr>
        <w:footnoteReference w:id="14"/>
      </w:r>
    </w:p>
    <w:p w:rsidRPr="00043FFD" w:rsidR="00346108" w:rsidP="00346108" w:rsidRDefault="00346108" w14:paraId="08727E87" w14:textId="77777777">
      <w:pPr>
        <w:spacing w:after="0" w:line="240" w:lineRule="auto"/>
        <w:ind w:left="1440"/>
        <w:rPr>
          <w:b/>
          <w:bCs/>
          <w:szCs w:val="24"/>
        </w:rPr>
      </w:pPr>
      <w:r w:rsidRPr="00043FFD">
        <w:rPr>
          <w:b/>
          <w:bCs/>
          <w:szCs w:val="24"/>
        </w:rPr>
        <w:t>Paperwork Burden Statement, OMB Information</w:t>
      </w:r>
    </w:p>
    <w:p w:rsidRPr="00043FFD" w:rsidR="00754A57" w:rsidP="00754A57" w:rsidRDefault="00754A57" w14:paraId="64305329" w14:textId="00681242">
      <w:pPr>
        <w:spacing w:after="0" w:line="240" w:lineRule="auto"/>
        <w:ind w:left="1440"/>
        <w:rPr>
          <w:i/>
          <w:iCs/>
          <w:szCs w:val="24"/>
        </w:rPr>
      </w:pPr>
      <w:r w:rsidRPr="00043FFD">
        <w:rPr>
          <w:szCs w:val="24"/>
        </w:rPr>
        <w:t xml:space="preserve">According to the Paperwork Reduction Act of 1995, no persons are required to respond to a collection of information unless it displays a valid OMB control number. The valid OMB control number for this voluntary information collection is </w:t>
      </w:r>
      <w:r w:rsidRPr="00B97990" w:rsidR="00B97990">
        <w:rPr>
          <w:szCs w:val="24"/>
        </w:rPr>
        <w:t xml:space="preserve">1850-0956 </w:t>
      </w:r>
      <w:r w:rsidRPr="00043FFD">
        <w:rPr>
          <w:szCs w:val="24"/>
        </w:rPr>
        <w:t xml:space="preserve">for </w:t>
      </w:r>
      <w:r w:rsidRPr="00B9472A">
        <w:t>NAEP 2021 School and Teacher Questionnaire Special Study</w:t>
      </w:r>
      <w:r w:rsidRPr="00043FFD">
        <w:rPr>
          <w:szCs w:val="24"/>
        </w:rPr>
        <w:t xml:space="preserve"> and 1850-</w:t>
      </w:r>
      <w:r w:rsidR="00BB1276">
        <w:rPr>
          <w:szCs w:val="24"/>
        </w:rPr>
        <w:t>0957</w:t>
      </w:r>
      <w:r w:rsidRPr="00043FFD">
        <w:rPr>
          <w:szCs w:val="24"/>
        </w:rPr>
        <w:t xml:space="preserve"> for the NAEP </w:t>
      </w:r>
      <w:r>
        <w:rPr>
          <w:szCs w:val="24"/>
        </w:rPr>
        <w:t>2021 S</w:t>
      </w:r>
      <w:r w:rsidRPr="00043FFD">
        <w:rPr>
          <w:szCs w:val="24"/>
        </w:rPr>
        <w:t xml:space="preserve">chool </w:t>
      </w:r>
      <w:r>
        <w:rPr>
          <w:szCs w:val="24"/>
        </w:rPr>
        <w:t>S</w:t>
      </w:r>
      <w:r w:rsidRPr="00043FFD">
        <w:rPr>
          <w:szCs w:val="24"/>
        </w:rPr>
        <w:t xml:space="preserve">urvey. The time required to complete this information collection is estimated to average 65 minutes for </w:t>
      </w:r>
      <w:r>
        <w:rPr>
          <w:szCs w:val="24"/>
        </w:rPr>
        <w:t xml:space="preserve">the </w:t>
      </w:r>
      <w:r w:rsidRPr="007554A4">
        <w:rPr>
          <w:szCs w:val="24"/>
        </w:rPr>
        <w:t>NAEP 2021 School and Teacher Questionnaire Special Study</w:t>
      </w:r>
      <w:r>
        <w:rPr>
          <w:szCs w:val="24"/>
        </w:rPr>
        <w:t xml:space="preserve"> </w:t>
      </w:r>
      <w:r w:rsidRPr="00043FFD">
        <w:rPr>
          <w:szCs w:val="24"/>
        </w:rPr>
        <w:t xml:space="preserve">and </w:t>
      </w:r>
      <w:r w:rsidR="009E47F2">
        <w:rPr>
          <w:szCs w:val="24"/>
        </w:rPr>
        <w:t>30</w:t>
      </w:r>
      <w:r w:rsidRPr="00043FFD">
        <w:rPr>
          <w:szCs w:val="24"/>
        </w:rPr>
        <w:t xml:space="preserve"> minutes for the NAEP </w:t>
      </w:r>
      <w:r>
        <w:rPr>
          <w:szCs w:val="24"/>
        </w:rPr>
        <w:t>2021 S</w:t>
      </w:r>
      <w:r w:rsidRPr="00043FFD">
        <w:rPr>
          <w:szCs w:val="24"/>
        </w:rPr>
        <w:t xml:space="preserve">chool </w:t>
      </w:r>
      <w:r>
        <w:rPr>
          <w:szCs w:val="24"/>
        </w:rPr>
        <w:t>S</w:t>
      </w:r>
      <w:r w:rsidRPr="00043FFD">
        <w:rPr>
          <w:szCs w:val="24"/>
        </w:rPr>
        <w:t xml:space="preserve">urvey,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043FFD">
        <w:rPr>
          <w:i/>
          <w:iCs/>
          <w:szCs w:val="24"/>
        </w:rPr>
        <w:t>National Assessment of Educational Progress (NAEP), National Center for Education Statistics (NCES), Potomac Center Plaza, 550 12th St., SW, 4th floor, Washington, DC 20202.</w:t>
      </w:r>
    </w:p>
    <w:p w:rsidRPr="00043FFD" w:rsidR="00754A57" w:rsidP="00754A57" w:rsidRDefault="00754A57" w14:paraId="2CF344AE" w14:textId="77777777">
      <w:pPr>
        <w:spacing w:after="0" w:line="240" w:lineRule="auto"/>
        <w:ind w:left="1440"/>
        <w:rPr>
          <w:i/>
          <w:iCs/>
          <w:szCs w:val="24"/>
        </w:rPr>
      </w:pPr>
    </w:p>
    <w:p w:rsidRPr="00043FFD" w:rsidR="00754A57" w:rsidP="00754A57" w:rsidRDefault="00754A57" w14:paraId="0B9E9990" w14:textId="0B901A85">
      <w:pPr>
        <w:spacing w:after="0" w:line="240" w:lineRule="auto"/>
        <w:ind w:left="1440"/>
        <w:rPr>
          <w:szCs w:val="24"/>
        </w:rPr>
      </w:pPr>
      <w:r w:rsidRPr="00043FFD">
        <w:rPr>
          <w:szCs w:val="24"/>
        </w:rPr>
        <w:t xml:space="preserve">OMB No. </w:t>
      </w:r>
      <w:r w:rsidRPr="00C829AB" w:rsidR="00C829AB">
        <w:rPr>
          <w:szCs w:val="24"/>
        </w:rPr>
        <w:t xml:space="preserve">1850-0956 </w:t>
      </w:r>
      <w:r w:rsidRPr="00043FFD">
        <w:rPr>
          <w:szCs w:val="24"/>
        </w:rPr>
        <w:t xml:space="preserve">APPROVAL EXPIRES </w:t>
      </w:r>
      <w:r>
        <w:rPr>
          <w:szCs w:val="24"/>
        </w:rPr>
        <w:t>8/31/2021</w:t>
      </w:r>
      <w:r w:rsidRPr="00043FFD">
        <w:rPr>
          <w:szCs w:val="24"/>
        </w:rPr>
        <w:t xml:space="preserve"> for </w:t>
      </w:r>
      <w:r>
        <w:rPr>
          <w:szCs w:val="24"/>
        </w:rPr>
        <w:t xml:space="preserve">the </w:t>
      </w:r>
      <w:r w:rsidRPr="00B9472A">
        <w:t>NAEP 2021 School and Teacher Questionnaire Special Study</w:t>
      </w:r>
    </w:p>
    <w:p w:rsidRPr="00043FFD" w:rsidR="00754A57" w:rsidP="00754A57" w:rsidRDefault="00754A57" w14:paraId="5E75CE53" w14:textId="77777777">
      <w:pPr>
        <w:spacing w:after="0" w:line="240" w:lineRule="auto"/>
        <w:ind w:left="1440"/>
        <w:rPr>
          <w:szCs w:val="24"/>
        </w:rPr>
      </w:pPr>
    </w:p>
    <w:p w:rsidRPr="00043FFD" w:rsidR="00754A57" w:rsidP="00754A57" w:rsidRDefault="00754A57" w14:paraId="68793C03" w14:textId="051AAF6B">
      <w:pPr>
        <w:spacing w:after="0" w:line="240" w:lineRule="auto"/>
        <w:ind w:left="1440"/>
        <w:rPr>
          <w:szCs w:val="24"/>
        </w:rPr>
      </w:pPr>
      <w:r w:rsidRPr="00043FFD">
        <w:rPr>
          <w:szCs w:val="24"/>
        </w:rPr>
        <w:t>OMB No. 1850-</w:t>
      </w:r>
      <w:r w:rsidR="00BB1276">
        <w:rPr>
          <w:szCs w:val="24"/>
        </w:rPr>
        <w:t>0957</w:t>
      </w:r>
      <w:r w:rsidRPr="00043FFD">
        <w:rPr>
          <w:szCs w:val="24"/>
        </w:rPr>
        <w:t xml:space="preserve"> APPROVAL EXPIRES </w:t>
      </w:r>
      <w:r>
        <w:rPr>
          <w:szCs w:val="24"/>
        </w:rPr>
        <w:t>8/31/2021</w:t>
      </w:r>
      <w:r w:rsidRPr="00043FFD">
        <w:rPr>
          <w:szCs w:val="24"/>
        </w:rPr>
        <w:t xml:space="preserve"> for the NAEP </w:t>
      </w:r>
      <w:r>
        <w:rPr>
          <w:szCs w:val="24"/>
        </w:rPr>
        <w:t>2021 S</w:t>
      </w:r>
      <w:r w:rsidRPr="00043FFD">
        <w:rPr>
          <w:szCs w:val="24"/>
        </w:rPr>
        <w:t xml:space="preserve">chool </w:t>
      </w:r>
      <w:r>
        <w:rPr>
          <w:szCs w:val="24"/>
        </w:rPr>
        <w:t>S</w:t>
      </w:r>
      <w:r w:rsidRPr="00043FFD">
        <w:rPr>
          <w:szCs w:val="24"/>
        </w:rPr>
        <w:t>urvey.</w:t>
      </w:r>
    </w:p>
    <w:p w:rsidRPr="00043FFD" w:rsidR="00346108" w:rsidP="00346108" w:rsidRDefault="00346108" w14:paraId="7D5FC8E8" w14:textId="77777777">
      <w:pPr>
        <w:spacing w:after="0" w:line="240" w:lineRule="auto"/>
        <w:ind w:left="1440"/>
        <w:rPr>
          <w:i/>
          <w:iCs/>
          <w:szCs w:val="24"/>
        </w:rPr>
      </w:pPr>
    </w:p>
    <w:p w:rsidRPr="00043FFD" w:rsidR="00346108" w:rsidP="00346108" w:rsidRDefault="00346108" w14:paraId="5EAB764C" w14:textId="77777777">
      <w:pPr>
        <w:spacing w:after="0" w:line="240" w:lineRule="auto"/>
        <w:ind w:left="1440"/>
        <w:rPr>
          <w:b/>
          <w:bCs/>
          <w:szCs w:val="24"/>
        </w:rPr>
      </w:pPr>
      <w:r w:rsidRPr="00043FFD">
        <w:rPr>
          <w:b/>
          <w:bCs/>
          <w:szCs w:val="24"/>
        </w:rPr>
        <w:t>Authorization and Confidentiality Assurance</w:t>
      </w:r>
    </w:p>
    <w:p w:rsidRPr="00043FFD" w:rsidR="00346108" w:rsidP="00346108" w:rsidRDefault="00346108" w14:paraId="72E631ED" w14:textId="77777777">
      <w:pPr>
        <w:spacing w:after="0" w:line="240" w:lineRule="auto"/>
        <w:ind w:left="1440"/>
        <w:rPr>
          <w:szCs w:val="24"/>
        </w:rPr>
      </w:pPr>
      <w:r w:rsidRPr="00043FFD">
        <w:rPr>
          <w:szCs w:val="24"/>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rsidRPr="00043FFD" w:rsidR="00346108" w:rsidP="00346108" w:rsidRDefault="00346108" w14:paraId="041635A8" w14:textId="77777777">
      <w:pPr>
        <w:spacing w:after="0" w:line="240" w:lineRule="auto"/>
        <w:ind w:left="1440"/>
        <w:rPr>
          <w:szCs w:val="24"/>
        </w:rPr>
      </w:pPr>
    </w:p>
    <w:p w:rsidRPr="00043FFD" w:rsidR="00346108" w:rsidP="00346108" w:rsidRDefault="00346108" w14:paraId="63151884" w14:textId="77777777">
      <w:pPr>
        <w:spacing w:after="0" w:line="240" w:lineRule="auto"/>
        <w:ind w:left="1440"/>
        <w:rPr>
          <w:szCs w:val="24"/>
        </w:rPr>
      </w:pPr>
      <w:proofErr w:type="gramStart"/>
      <w:r w:rsidRPr="00043FFD">
        <w:rPr>
          <w:szCs w:val="24"/>
        </w:rPr>
        <w:t>All of</w:t>
      </w:r>
      <w:proofErr w:type="gramEnd"/>
      <w:r w:rsidRPr="00043FFD">
        <w:rPr>
          <w:szCs w:val="24"/>
        </w:rPr>
        <w:t xml:space="preserve">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w:t>
      </w:r>
      <w:proofErr w:type="gramStart"/>
      <w:r w:rsidRPr="00043FFD">
        <w:rPr>
          <w:szCs w:val="24"/>
        </w:rPr>
        <w:t>or</w:t>
      </w:r>
      <w:proofErr w:type="gramEnd"/>
      <w:r w:rsidRPr="00043FFD">
        <w:rPr>
          <w:szCs w:val="24"/>
        </w:rPr>
        <w:t xml:space="preserve">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46108" w:rsidP="00346108" w:rsidRDefault="00346108" w14:paraId="3B5A596B" w14:textId="77777777">
      <w:pPr>
        <w:widowControl w:val="0"/>
        <w:autoSpaceDE w:val="0"/>
        <w:autoSpaceDN w:val="0"/>
        <w:spacing w:before="184" w:after="0" w:line="259" w:lineRule="auto"/>
        <w:ind w:left="274" w:right="158" w:firstLine="3"/>
      </w:pPr>
      <w:r>
        <w:t xml:space="preserve">In addition, the following text appears on the log-in screen for the </w:t>
      </w:r>
      <w:proofErr w:type="spellStart"/>
      <w:r>
        <w:t>MyNAEP</w:t>
      </w:r>
      <w:proofErr w:type="spellEnd"/>
      <w:r>
        <w:t xml:space="preserve"> system and </w:t>
      </w:r>
      <w:proofErr w:type="spellStart"/>
      <w:r>
        <w:t>NAEPq</w:t>
      </w:r>
      <w:proofErr w:type="spellEnd"/>
      <w:r>
        <w:t xml:space="preserve">, the online system used for teacher and school administrator questionnaires. </w:t>
      </w:r>
    </w:p>
    <w:p w:rsidRPr="00E96197" w:rsidR="00346108" w:rsidP="00346108" w:rsidRDefault="00346108" w14:paraId="14253311" w14:textId="77777777">
      <w:pPr>
        <w:keepNext/>
        <w:widowControl w:val="0"/>
        <w:autoSpaceDE w:val="0"/>
        <w:autoSpaceDN w:val="0"/>
        <w:spacing w:before="184" w:after="0" w:line="259" w:lineRule="auto"/>
        <w:ind w:left="90" w:right="158" w:hanging="90"/>
        <w:rPr>
          <w:color w:val="000000" w:themeColor="text1"/>
          <w:u w:val="single"/>
        </w:rPr>
      </w:pPr>
      <w:proofErr w:type="spellStart"/>
      <w:r w:rsidRPr="00E96197">
        <w:rPr>
          <w:color w:val="000000" w:themeColor="text1"/>
          <w:u w:val="single"/>
        </w:rPr>
        <w:t>MyNAEP</w:t>
      </w:r>
      <w:proofErr w:type="spellEnd"/>
    </w:p>
    <w:p w:rsidRPr="00E96197" w:rsidR="00346108" w:rsidP="00346108" w:rsidRDefault="00346108" w14:paraId="7224DACE" w14:textId="77777777">
      <w:pPr>
        <w:widowControl w:val="0"/>
        <w:autoSpaceDE w:val="0"/>
        <w:autoSpaceDN w:val="0"/>
        <w:spacing w:before="184" w:after="0" w:line="259" w:lineRule="auto"/>
        <w:ind w:left="274" w:right="158" w:firstLine="3"/>
        <w:rPr>
          <w:color w:val="000000" w:themeColor="text1"/>
          <w:sz w:val="22"/>
          <w:szCs w:val="22"/>
        </w:rPr>
      </w:pPr>
      <w:r w:rsidRPr="00E96197">
        <w:rPr>
          <w:color w:val="000000" w:themeColor="text1"/>
          <w:sz w:val="22"/>
          <w:szCs w:val="22"/>
        </w:rPr>
        <w:t>When you have finished or if you need to stop before finishing, please LOG OUT of the survey system by clicking "Save and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Pr="00E96197" w:rsidR="00346108" w:rsidP="00346108" w:rsidRDefault="00346108" w14:paraId="0AEB038E" w14:textId="77777777">
      <w:pPr>
        <w:widowControl w:val="0"/>
        <w:autoSpaceDE w:val="0"/>
        <w:autoSpaceDN w:val="0"/>
        <w:spacing w:before="184" w:after="0" w:line="259" w:lineRule="auto"/>
        <w:ind w:right="158" w:firstLine="3"/>
        <w:rPr>
          <w:color w:val="000000" w:themeColor="text1"/>
          <w:szCs w:val="24"/>
          <w:u w:val="single"/>
        </w:rPr>
      </w:pPr>
      <w:proofErr w:type="spellStart"/>
      <w:r w:rsidRPr="00E96197">
        <w:rPr>
          <w:color w:val="000000" w:themeColor="text1"/>
          <w:szCs w:val="24"/>
          <w:u w:val="single"/>
        </w:rPr>
        <w:t>NAEPq</w:t>
      </w:r>
      <w:proofErr w:type="spellEnd"/>
    </w:p>
    <w:p w:rsidRPr="00556AF5" w:rsidR="00346108" w:rsidP="00346108" w:rsidRDefault="00346108" w14:paraId="74F415A8" w14:textId="77777777">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When you have finished or if you need to stop before finishing, please LOG OUT of the survey system by clicking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346108" w:rsidP="00346108" w:rsidRDefault="00346108" w14:paraId="52EFBB47" w14:textId="77777777">
      <w:pPr>
        <w:spacing w:after="120" w:line="240" w:lineRule="auto"/>
        <w:rPr>
          <w:sz w:val="20"/>
        </w:rPr>
      </w:pPr>
    </w:p>
    <w:p w:rsidRPr="00043FFD" w:rsidR="00346108" w:rsidP="00346108" w:rsidRDefault="00346108" w14:paraId="51F06656" w14:textId="77777777">
      <w:pPr>
        <w:spacing w:after="0" w:line="240" w:lineRule="auto"/>
      </w:pPr>
      <w:r w:rsidRPr="00043FFD">
        <w:t xml:space="preserve">As part of the </w:t>
      </w:r>
      <w:proofErr w:type="spellStart"/>
      <w:r w:rsidRPr="00043FFD">
        <w:t>MyNAEP</w:t>
      </w:r>
      <w:proofErr w:type="spellEnd"/>
      <w:r w:rsidRPr="00043FFD">
        <w:t xml:space="preserve"> system, there is an additional screen after users log into the system. The text shown on that screen is below. The </w:t>
      </w:r>
      <w:proofErr w:type="spellStart"/>
      <w:r w:rsidRPr="00043FFD">
        <w:t>MyNAEP</w:t>
      </w:r>
      <w:proofErr w:type="spellEnd"/>
      <w:r w:rsidRPr="00043FFD">
        <w:t xml:space="preserve"> Data Security Agreements makes sure the registered user acknowledges that they have access to student PII and has the user certify that they will keep the information secure and confidential.</w:t>
      </w:r>
      <w:r w:rsidRPr="0052696E">
        <w:rPr>
          <w:color w:val="1F497D"/>
        </w:rPr>
        <w:t xml:space="preserve"> </w:t>
      </w:r>
    </w:p>
    <w:p w:rsidRPr="00043FFD" w:rsidR="00346108" w:rsidP="00346108" w:rsidRDefault="00346108" w14:paraId="0E92DF64" w14:textId="77777777">
      <w:pPr>
        <w:spacing w:after="0" w:line="240" w:lineRule="auto"/>
      </w:pPr>
      <w:r w:rsidRPr="00043FFD">
        <w:t xml:space="preserve"> </w:t>
      </w:r>
    </w:p>
    <w:p w:rsidRPr="00043FFD" w:rsidR="00346108" w:rsidP="00346108" w:rsidRDefault="00346108" w14:paraId="3390B341" w14:textId="77777777">
      <w:pPr>
        <w:spacing w:after="0"/>
        <w:ind w:left="720"/>
        <w:jc w:val="center"/>
        <w:rPr>
          <w:b/>
          <w:sz w:val="22"/>
        </w:rPr>
      </w:pPr>
      <w:proofErr w:type="spellStart"/>
      <w:r w:rsidRPr="00043FFD">
        <w:rPr>
          <w:b/>
        </w:rPr>
        <w:t>MyNAEP</w:t>
      </w:r>
      <w:proofErr w:type="spellEnd"/>
      <w:r w:rsidRPr="00043FFD">
        <w:rPr>
          <w:b/>
        </w:rPr>
        <w:t xml:space="preserve"> DATA SECURITY AGREEMENT</w:t>
      </w:r>
    </w:p>
    <w:p w:rsidRPr="00043FFD" w:rsidR="00346108" w:rsidP="00346108" w:rsidRDefault="00346108" w14:paraId="513999BB" w14:textId="77777777">
      <w:pPr>
        <w:spacing w:after="0" w:line="240" w:lineRule="auto"/>
        <w:ind w:left="720"/>
      </w:pPr>
      <w:r w:rsidRPr="00043FFD">
        <w:t xml:space="preserve">Under this agreement you will have access to </w:t>
      </w:r>
      <w:proofErr w:type="spellStart"/>
      <w:r w:rsidRPr="00043FFD">
        <w:t>MyNAEP</w:t>
      </w:r>
      <w:proofErr w:type="spellEnd"/>
      <w:r w:rsidRPr="00043FFD">
        <w:t xml:space="preserve">, a secure site maintained by </w:t>
      </w:r>
      <w:proofErr w:type="spellStart"/>
      <w:r w:rsidRPr="00043FFD">
        <w:t>Westat</w:t>
      </w:r>
      <w:proofErr w:type="spellEnd"/>
      <w:r w:rsidRPr="00043FFD">
        <w:t xml:space="preserve"> on behalf of the National Center for Education Statistics. By accepting this agreement, you also agree to keep information from the site confidential as outlined below.</w:t>
      </w:r>
    </w:p>
    <w:p w:rsidRPr="00043FFD" w:rsidR="00346108" w:rsidP="00346108" w:rsidRDefault="00346108" w14:paraId="29CB81F6" w14:textId="77777777">
      <w:pPr>
        <w:spacing w:after="0" w:line="240" w:lineRule="auto"/>
        <w:ind w:left="720"/>
      </w:pPr>
    </w:p>
    <w:p w:rsidRPr="00043FFD" w:rsidR="00346108" w:rsidP="00346108" w:rsidRDefault="00346108" w14:paraId="7F458AD6" w14:textId="77777777">
      <w:pPr>
        <w:spacing w:after="0" w:line="240" w:lineRule="auto"/>
        <w:ind w:left="720"/>
      </w:pPr>
      <w:r w:rsidRPr="00043FFD">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w:t>
      </w:r>
      <w:r w:rsidRPr="00043FFD">
        <w:lastRenderedPageBreak/>
        <w:t xml:space="preserve">CFR §§ 99.31(a)(3)(iii) and 99.35). </w:t>
      </w:r>
      <w:proofErr w:type="gramStart"/>
      <w:r w:rsidRPr="00043FFD">
        <w:t>All of</w:t>
      </w:r>
      <w:proofErr w:type="gramEnd"/>
      <w:r w:rsidRPr="00043FFD">
        <w:t xml:space="preserve"> the information you provide may be used only for statistical purposes and may not be disclosed, or used, in identifiable form for any other purpose except as required by law (20 U.S.C. §9573 and 6 U.S.C. §151).</w:t>
      </w:r>
    </w:p>
    <w:p w:rsidRPr="00043FFD" w:rsidR="00346108" w:rsidP="00346108" w:rsidRDefault="00346108" w14:paraId="29EC3718" w14:textId="77777777">
      <w:pPr>
        <w:spacing w:after="0" w:line="240" w:lineRule="auto"/>
        <w:ind w:left="720"/>
      </w:pPr>
      <w:r w:rsidRPr="00043FFD">
        <w:t xml:space="preserve">NAEP collects data in a manner consistent with Family Educational Rights and Privacy Act (FERPA) privacy conventions governing the release of student data. Generally, schools must have written parental permission </w:t>
      </w:r>
      <w:proofErr w:type="gramStart"/>
      <w:r w:rsidRPr="00043FFD">
        <w:t>in order to</w:t>
      </w:r>
      <w:proofErr w:type="gramEnd"/>
      <w:r w:rsidRPr="00043FFD">
        <w:t xml:space="preserve"> release any information from a student's education record. However, FERPA allows schools to disclose those records, without consent, to organizations conducting certain studies for or on behalf of the school [34 CFR Part 99.31(a)(6)(</w:t>
      </w:r>
      <w:proofErr w:type="spellStart"/>
      <w:r w:rsidRPr="00043FFD">
        <w:t>i</w:t>
      </w:r>
      <w:proofErr w:type="spellEnd"/>
      <w:r w:rsidRPr="00043FFD">
        <w:t>)].</w:t>
      </w:r>
    </w:p>
    <w:p w:rsidRPr="00043FFD" w:rsidR="00346108" w:rsidP="00346108" w:rsidRDefault="00346108" w14:paraId="660A573A" w14:textId="77777777">
      <w:pPr>
        <w:spacing w:after="0" w:line="240" w:lineRule="auto"/>
        <w:ind w:left="720"/>
      </w:pPr>
    </w:p>
    <w:p w:rsidRPr="00043FFD" w:rsidR="00346108" w:rsidP="00346108" w:rsidRDefault="00346108" w14:paraId="35C13F29" w14:textId="77777777">
      <w:pPr>
        <w:spacing w:after="0" w:line="240" w:lineRule="auto"/>
        <w:ind w:left="720"/>
      </w:pPr>
      <w:r w:rsidRPr="00043FFD">
        <w:t>As a study authorized by the U.S. Secretary of Education, NAEP is permitted to obtain personally identifying student information without written parental permission. Even so, FERPA stipulates that data collection must be conducted in a manner that does not permit personal identification of parents and students by individuals other than representatives of the organization, and that the information is destroyed when no longer needed for the purposes for which the study was conducted [34 CFR Part 99.31 (a)(6)(ii)].</w:t>
      </w:r>
    </w:p>
    <w:p w:rsidRPr="00043FFD" w:rsidR="00346108" w:rsidP="00346108" w:rsidRDefault="00346108" w14:paraId="51A0E1BC" w14:textId="77777777">
      <w:pPr>
        <w:spacing w:after="0" w:line="240" w:lineRule="auto"/>
        <w:ind w:left="720"/>
      </w:pPr>
    </w:p>
    <w:p w:rsidRPr="00043FFD" w:rsidR="00346108" w:rsidP="00346108" w:rsidRDefault="00346108" w14:paraId="2400BAF9" w14:textId="77777777">
      <w:pPr>
        <w:spacing w:after="0" w:line="240" w:lineRule="auto"/>
        <w:ind w:left="720"/>
      </w:pPr>
      <w:r w:rsidRPr="00043FFD">
        <w:t xml:space="preserve">NAEP complies with FERPA confidentiality requirements through its use of data transmittal, data storage, and personnel protocols designed to safeguard personally identifying information. Information is protected during transmission to and from NAEP systems </w:t>
      </w:r>
      <w:proofErr w:type="gramStart"/>
      <w:r w:rsidRPr="00043FFD">
        <w:t>by the use of</w:t>
      </w:r>
      <w:proofErr w:type="gramEnd"/>
      <w:r w:rsidRPr="00043FFD">
        <w:t xml:space="preserve"> data encryption technologies, such as Secure Socket Layer (SSL) and digital certificates and signatures that encrypt data, validate data integrity, and authenticate the parties in a transaction. NAEP uses SSL for all restricted-access websites that are used to transfer data, such as www.mynaep.com. All individuals including contractors and school personnel must sign assurances of confidentiality in which they pledge to maintain data confidentiality and exercise reasonable caution to prevent access by others to this information when it is in their possession.</w:t>
      </w:r>
    </w:p>
    <w:p w:rsidRPr="00043FFD" w:rsidR="00346108" w:rsidP="00346108" w:rsidRDefault="00346108" w14:paraId="4B11957C" w14:textId="77777777">
      <w:pPr>
        <w:spacing w:after="0" w:line="240" w:lineRule="auto"/>
        <w:ind w:left="720"/>
      </w:pPr>
    </w:p>
    <w:p w:rsidRPr="00043FFD" w:rsidR="00346108" w:rsidP="00346108" w:rsidRDefault="00346108" w14:paraId="7CA08445" w14:textId="77777777">
      <w:pPr>
        <w:spacing w:line="240" w:lineRule="auto"/>
        <w:ind w:left="720"/>
      </w:pPr>
      <w:r w:rsidRPr="00043FFD">
        <w:t xml:space="preserve">As a representative of your </w:t>
      </w:r>
      <w:proofErr w:type="gramStart"/>
      <w:r w:rsidRPr="00043FFD">
        <w:t>school working</w:t>
      </w:r>
      <w:proofErr w:type="gramEnd"/>
      <w:r w:rsidRPr="00043FFD">
        <w:t xml:space="preserve"> on NAEP, you will have access to personally identifying student information. By accepting this agreement, you are certifying that you are authorized to handle and process NAEP information on behalf of your school, and that you will keep the information secure and confidential.</w:t>
      </w:r>
    </w:p>
    <w:p w:rsidRPr="00043FFD" w:rsidR="00346108" w:rsidP="00346108" w:rsidRDefault="00346108" w14:paraId="34FF3D2F" w14:textId="77777777">
      <w:pPr>
        <w:spacing w:after="0" w:line="240" w:lineRule="auto"/>
        <w:ind w:left="720"/>
      </w:pPr>
      <w:r w:rsidRPr="00043FFD">
        <w:t xml:space="preserve">Full name:  </w:t>
      </w:r>
    </w:p>
    <w:p w:rsidRPr="00043FFD" w:rsidR="00346108" w:rsidP="00346108" w:rsidRDefault="00346108" w14:paraId="3EDB0020" w14:textId="77777777">
      <w:pPr>
        <w:spacing w:after="0" w:line="240" w:lineRule="auto"/>
        <w:ind w:left="720"/>
      </w:pPr>
      <w:r w:rsidRPr="00043FFD">
        <w:t xml:space="preserve">Date:  </w:t>
      </w:r>
    </w:p>
    <w:p w:rsidRPr="00043FFD" w:rsidR="00346108" w:rsidP="00346108" w:rsidRDefault="00346108" w14:paraId="72A0B379" w14:textId="77777777">
      <w:pPr>
        <w:spacing w:after="0" w:line="240" w:lineRule="auto"/>
        <w:ind w:left="720"/>
      </w:pPr>
      <w:r w:rsidRPr="00043FFD">
        <w:t xml:space="preserve">Email address:  </w:t>
      </w:r>
    </w:p>
    <w:p w:rsidRPr="00043FFD" w:rsidR="00346108" w:rsidP="00346108" w:rsidRDefault="00346108" w14:paraId="1A121FB9" w14:textId="77777777">
      <w:pPr>
        <w:spacing w:after="0" w:line="240" w:lineRule="auto"/>
        <w:ind w:left="720"/>
      </w:pPr>
      <w:r w:rsidRPr="00043FFD">
        <w:t xml:space="preserve">School:  </w:t>
      </w:r>
    </w:p>
    <w:p w:rsidRPr="00F45BF7" w:rsidR="00346108" w:rsidP="00346108" w:rsidRDefault="00346108" w14:paraId="4457ABF0" w14:textId="77777777">
      <w:pPr>
        <w:spacing w:after="0"/>
        <w:ind w:left="720"/>
        <w:rPr>
          <w:rFonts w:ascii="Arial" w:hAnsi="Arial" w:cs="Arial"/>
        </w:rPr>
      </w:pPr>
      <w:r w:rsidRPr="00043FFD">
        <w:t>District:</w:t>
      </w:r>
      <w:r w:rsidRPr="00F45BF7">
        <w:rPr>
          <w:rFonts w:ascii="Arial" w:hAnsi="Arial" w:cs="Arial"/>
        </w:rPr>
        <w:t xml:space="preserve"> </w:t>
      </w:r>
    </w:p>
    <w:p w:rsidRPr="00BA2B13" w:rsidR="00CA4D2F" w:rsidP="004172B3" w:rsidRDefault="00CA4D2F" w14:paraId="5844CB14" w14:textId="77777777">
      <w:pPr>
        <w:spacing w:after="120" w:line="240" w:lineRule="auto"/>
        <w:ind w:left="274"/>
        <w:rPr>
          <w:sz w:val="20"/>
        </w:rPr>
      </w:pP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285"/>
        <w:gridCol w:w="9091"/>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Pr="008B2CA6" w:rsidR="00E02B34">
              <w:rPr>
                <w:rFonts w:eastAsia="Calibri"/>
                <w:sz w:val="22"/>
                <w:szCs w:val="22"/>
              </w:rPr>
              <w:t xml:space="preserve">tudent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proofErr w:type="spellStart"/>
            <w:r w:rsidRPr="00581D35">
              <w:rPr>
                <w:rFonts w:eastAsia="Calibri"/>
                <w:sz w:val="22"/>
                <w:szCs w:val="22"/>
              </w:rPr>
              <w:t>Westat</w:t>
            </w:r>
            <w:proofErr w:type="spellEnd"/>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Pr="006D1CEB" w:rsidR="004E666C" w:rsidP="00FA7565" w:rsidRDefault="002901F4" w14:paraId="302CFF9B" w14:textId="77777777">
      <w:pPr>
        <w:pStyle w:val="Heading1"/>
        <w:spacing w:before="0" w:after="120" w:line="23" w:lineRule="atLeast"/>
      </w:pPr>
      <w:bookmarkStart w:name="_Toc337735300" w:id="107"/>
      <w:bookmarkStart w:name="_Toc442946933" w:id="108"/>
      <w:bookmarkStart w:name="_Toc1039557" w:id="109"/>
      <w:bookmarkStart w:name="_Toc1040346" w:id="110"/>
      <w:bookmarkStart w:name="_Toc61686475" w:id="111"/>
      <w:r>
        <w:t>A.</w:t>
      </w:r>
      <w:r w:rsidRPr="006D1CEB" w:rsidR="004E666C">
        <w:t>11.</w:t>
      </w:r>
      <w:r w:rsidR="0048694D">
        <w:t xml:space="preserve"> </w:t>
      </w:r>
      <w:r w:rsidRPr="006D1CEB" w:rsidR="004E666C">
        <w:t>Sensitive</w:t>
      </w:r>
      <w:r w:rsidR="0048694D">
        <w:t xml:space="preserve"> </w:t>
      </w:r>
      <w:bookmarkEnd w:id="107"/>
      <w:r w:rsidR="001D5A62">
        <w:t>Q</w:t>
      </w:r>
      <w:r w:rsidRPr="006D1CEB" w:rsidR="001D5A62">
        <w:t>uestions</w:t>
      </w:r>
      <w:bookmarkEnd w:id="108"/>
      <w:bookmarkEnd w:id="109"/>
      <w:bookmarkEnd w:id="110"/>
      <w:bookmarkEnd w:id="111"/>
    </w:p>
    <w:p w:rsidR="00F70A4B" w:rsidP="00E57E8B" w:rsidRDefault="002901F4" w14:paraId="49569B0D" w14:textId="6BAA2BAE">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B79A7">
        <w:t>8</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1C4124" w14:paraId="1A870EFA" w14:textId="3C7BD098">
      <w:pPr>
        <w:pStyle w:val="OMBtext"/>
        <w:spacing w:after="120" w:line="23" w:lineRule="atLeast"/>
      </w:pPr>
      <w:r>
        <w:t>During a typical NAEP administration, t</w:t>
      </w:r>
      <w:r w:rsidRPr="00C23177" w:rsidR="00947FF1">
        <w:t>he</w:t>
      </w:r>
      <w:r w:rsidR="0048694D">
        <w:t xml:space="preserve"> </w:t>
      </w:r>
      <w:r w:rsidRPr="00C23177" w:rsidR="00947FF1">
        <w:t>NAEP</w:t>
      </w:r>
      <w:r w:rsidR="0048694D">
        <w:t xml:space="preserve"> </w:t>
      </w:r>
      <w:r w:rsidRPr="00C23177" w:rsidR="00947FF1">
        <w:t>student</w:t>
      </w:r>
      <w:r w:rsidR="0048694D">
        <w:t xml:space="preserve"> </w:t>
      </w:r>
      <w:r w:rsidRPr="00C23177" w:rsidR="00947FF1">
        <w:t>questionnaires</w:t>
      </w:r>
      <w:r w:rsidR="0048694D">
        <w:t xml:space="preserve"> </w:t>
      </w:r>
      <w:r w:rsidRPr="00C23177" w:rsidR="00947FF1">
        <w:t>include</w:t>
      </w:r>
      <w:r w:rsidR="0048694D">
        <w:t xml:space="preserve"> </w:t>
      </w:r>
      <w:r w:rsidRPr="00C23177" w:rsidR="00947FF1">
        <w:t>items</w:t>
      </w:r>
      <w:r w:rsidR="0048694D">
        <w:t xml:space="preserve"> </w:t>
      </w:r>
      <w:r w:rsidRPr="00C23177" w:rsidR="00947FF1">
        <w:t>that</w:t>
      </w:r>
      <w:r w:rsidR="0048694D">
        <w:t xml:space="preserve"> </w:t>
      </w:r>
      <w:r w:rsidRPr="00C23177" w:rsidR="00947FF1">
        <w:t>require</w:t>
      </w:r>
      <w:r w:rsidR="0048694D">
        <w:t xml:space="preserve"> </w:t>
      </w:r>
      <w:r w:rsidRPr="00C23177" w:rsidR="00947FF1">
        <w:t>students</w:t>
      </w:r>
      <w:r w:rsidR="0048694D">
        <w:t xml:space="preserve"> </w:t>
      </w:r>
      <w:r w:rsidRPr="00C23177" w:rsidR="00947FF1">
        <w:t>to</w:t>
      </w:r>
      <w:r w:rsidR="0048694D">
        <w:t xml:space="preserve"> </w:t>
      </w:r>
      <w:r w:rsidRPr="00C23177" w:rsidR="00947FF1">
        <w:t>provide</w:t>
      </w:r>
      <w:r w:rsidR="0048694D">
        <w:t xml:space="preserve"> </w:t>
      </w:r>
      <w:r w:rsidRPr="00C23177" w:rsidR="00947FF1">
        <w:t>responses</w:t>
      </w:r>
      <w:r w:rsidR="0048694D">
        <w:t xml:space="preserve"> </w:t>
      </w:r>
      <w:r w:rsidRPr="00C23177" w:rsidR="00947FF1">
        <w:t>on</w:t>
      </w:r>
      <w:r w:rsidR="0048694D">
        <w:t xml:space="preserve"> </w:t>
      </w:r>
      <w:r w:rsidRPr="00C23177" w:rsidR="00947FF1">
        <w:t>factual</w:t>
      </w:r>
      <w:r w:rsidR="0048694D">
        <w:t xml:space="preserve"> </w:t>
      </w:r>
      <w:r w:rsidRPr="00C23177" w:rsidR="00947FF1">
        <w:t>questions</w:t>
      </w:r>
      <w:r w:rsidR="0048694D">
        <w:t xml:space="preserve"> </w:t>
      </w:r>
      <w:r w:rsidRPr="00C23177" w:rsidR="00947FF1">
        <w:t>about</w:t>
      </w:r>
      <w:r w:rsidR="0048694D">
        <w:t xml:space="preserve"> </w:t>
      </w:r>
      <w:r w:rsidRPr="00C23177" w:rsidR="00947FF1">
        <w:t>their</w:t>
      </w:r>
      <w:r w:rsidR="0048694D">
        <w:t xml:space="preserve"> </w:t>
      </w:r>
      <w:r w:rsidRPr="00C23177" w:rsidR="00947FF1">
        <w:t>family’s</w:t>
      </w:r>
      <w:r w:rsidR="0048694D">
        <w:t xml:space="preserve"> </w:t>
      </w:r>
      <w:r w:rsidRPr="00C23177" w:rsidR="00947FF1">
        <w:t>socio</w:t>
      </w:r>
      <w:r w:rsidR="00EE4BBC">
        <w:t>-</w:t>
      </w:r>
      <w:r w:rsidRPr="00C23177" w:rsidR="00947FF1">
        <w:t>economic</w:t>
      </w:r>
      <w:r w:rsidR="0048694D">
        <w:t xml:space="preserve"> </w:t>
      </w:r>
      <w:r w:rsidRPr="00C23177" w:rsidR="00947FF1">
        <w:t>background,</w:t>
      </w:r>
      <w:r w:rsidR="0048694D">
        <w:t xml:space="preserve"> </w:t>
      </w:r>
      <w:r w:rsidRPr="00C23177" w:rsidR="00947FF1">
        <w:t>self-reported</w:t>
      </w:r>
      <w:r w:rsidR="0048694D">
        <w:t xml:space="preserve"> </w:t>
      </w:r>
      <w:r w:rsidRPr="00C23177" w:rsidR="00947FF1">
        <w:t>behaviors,</w:t>
      </w:r>
      <w:r w:rsidR="0048694D">
        <w:t xml:space="preserve"> </w:t>
      </w:r>
      <w:r w:rsidRPr="00C23177" w:rsidR="00947FF1">
        <w:t>and</w:t>
      </w:r>
      <w:r w:rsidR="0048694D">
        <w:t xml:space="preserve"> </w:t>
      </w:r>
      <w:r w:rsidRPr="00C23177" w:rsidR="00947FF1">
        <w:t>learning</w:t>
      </w:r>
      <w:r w:rsidR="0048694D">
        <w:t xml:space="preserve"> </w:t>
      </w:r>
      <w:r w:rsidRPr="00C23177" w:rsidR="00947FF1">
        <w:t>contexts,</w:t>
      </w:r>
      <w:r w:rsidR="0048694D">
        <w:t xml:space="preserve"> </w:t>
      </w:r>
      <w:r w:rsidRPr="00C23177" w:rsidR="00947FF1">
        <w:t>both</w:t>
      </w:r>
      <w:r w:rsidR="0048694D">
        <w:t xml:space="preserve"> </w:t>
      </w:r>
      <w:r w:rsidRPr="00C23177" w:rsidR="00947FF1">
        <w:t>in</w:t>
      </w:r>
      <w:r w:rsidR="0048694D">
        <w:t xml:space="preserve"> </w:t>
      </w:r>
      <w:r w:rsidRPr="00C23177" w:rsidR="00947FF1">
        <w:t>the</w:t>
      </w:r>
      <w:r w:rsidR="0048694D">
        <w:t xml:space="preserve"> </w:t>
      </w:r>
      <w:r w:rsidRPr="00C23177" w:rsidR="00947FF1">
        <w:t>school</w:t>
      </w:r>
      <w:r w:rsidR="0048694D">
        <w:t xml:space="preserve"> </w:t>
      </w:r>
      <w:r w:rsidRPr="00C23177" w:rsidR="00947FF1">
        <w:t>setting</w:t>
      </w:r>
      <w:r w:rsidR="0048694D">
        <w:t xml:space="preserve"> </w:t>
      </w:r>
      <w:r w:rsidRPr="00C23177" w:rsidR="00947FF1">
        <w:t>as</w:t>
      </w:r>
      <w:r w:rsidR="0048694D">
        <w:t xml:space="preserve"> </w:t>
      </w:r>
      <w:r w:rsidRPr="00C23177" w:rsidR="00947FF1">
        <w:t>well</w:t>
      </w:r>
      <w:r w:rsidR="0048694D">
        <w:t xml:space="preserve"> </w:t>
      </w:r>
      <w:r w:rsidRPr="00C23177" w:rsidR="00947FF1">
        <w:t>as</w:t>
      </w:r>
      <w:r w:rsidR="0048694D">
        <w:t xml:space="preserve"> </w:t>
      </w:r>
      <w:r w:rsidRPr="00C23177" w:rsidR="00947FF1">
        <w:t>more</w:t>
      </w:r>
      <w:r w:rsidR="0048694D">
        <w:t xml:space="preserve"> </w:t>
      </w:r>
      <w:r w:rsidRPr="00C23177" w:rsidR="00947FF1">
        <w:t>generally.</w:t>
      </w:r>
      <w:r w:rsidR="0048694D">
        <w:t xml:space="preserve"> </w:t>
      </w:r>
      <w:r w:rsidRPr="00C23177" w:rsidR="00947FF1">
        <w:t>In</w:t>
      </w:r>
      <w:r w:rsidR="0048694D">
        <w:t xml:space="preserve"> </w:t>
      </w:r>
      <w:r w:rsidRPr="00C23177" w:rsidR="00947FF1">
        <w:t>compliance</w:t>
      </w:r>
      <w:r w:rsidR="0048694D">
        <w:t xml:space="preserve"> </w:t>
      </w:r>
      <w:r w:rsidRPr="00C23177" w:rsidR="00947FF1">
        <w:t>with</w:t>
      </w:r>
      <w:r w:rsidR="0048694D">
        <w:t xml:space="preserve"> </w:t>
      </w:r>
      <w:r w:rsidRPr="00C23177" w:rsidR="00947FF1">
        <w:t>legislation,</w:t>
      </w:r>
      <w:r w:rsidR="0048694D">
        <w:t xml:space="preserve"> </w:t>
      </w:r>
      <w:r w:rsidRPr="00C23177" w:rsidR="00947FF1">
        <w:t>student</w:t>
      </w:r>
      <w:r w:rsidR="0048694D">
        <w:t xml:space="preserve"> </w:t>
      </w:r>
      <w:r w:rsidRPr="00C23177" w:rsidR="00947FF1">
        <w:t>questionnaires</w:t>
      </w:r>
      <w:r w:rsidR="0048694D">
        <w:t xml:space="preserve"> </w:t>
      </w:r>
      <w:r w:rsidRPr="00C23177" w:rsidR="00947FF1">
        <w:t>do</w:t>
      </w:r>
      <w:r w:rsidR="0048694D">
        <w:t xml:space="preserve"> </w:t>
      </w:r>
      <w:r w:rsidRPr="00C23177" w:rsidR="00947FF1">
        <w:t>not</w:t>
      </w:r>
      <w:r w:rsidR="0048694D">
        <w:t xml:space="preserve"> </w:t>
      </w:r>
      <w:r w:rsidRPr="00C23177" w:rsidR="00947FF1">
        <w:t>include</w:t>
      </w:r>
      <w:r w:rsidR="0048694D">
        <w:t xml:space="preserve"> </w:t>
      </w:r>
      <w:r w:rsidRPr="00C23177" w:rsidR="00947FF1">
        <w:t>items</w:t>
      </w:r>
      <w:r w:rsidR="0048694D">
        <w:t xml:space="preserve"> </w:t>
      </w:r>
      <w:r w:rsidRPr="00C23177" w:rsidR="00947FF1">
        <w:t>about</w:t>
      </w:r>
      <w:r w:rsidR="0048694D">
        <w:t xml:space="preserve"> </w:t>
      </w:r>
      <w:r w:rsidRPr="00C23177" w:rsidR="00947FF1">
        <w:t>family</w:t>
      </w:r>
      <w:r w:rsidR="0048694D">
        <w:t xml:space="preserve"> </w:t>
      </w:r>
      <w:r w:rsidRPr="00C23177" w:rsidR="00947FF1">
        <w:t>or</w:t>
      </w:r>
      <w:r w:rsidR="0048694D">
        <w:t xml:space="preserve"> </w:t>
      </w:r>
      <w:r w:rsidRPr="00C23177" w:rsidR="00947FF1">
        <w:t>personal</w:t>
      </w:r>
      <w:r w:rsidR="0048694D">
        <w:t xml:space="preserve"> </w:t>
      </w:r>
      <w:r w:rsidRPr="00C23177" w:rsidR="00947FF1">
        <w:t>beliefs</w:t>
      </w:r>
      <w:r w:rsidR="0048694D">
        <w:t xml:space="preserve"> </w:t>
      </w:r>
      <w:r w:rsidR="00486000">
        <w:t>(e.g.</w:t>
      </w:r>
      <w:r w:rsidR="00884C2A">
        <w:t>,</w:t>
      </w:r>
      <w:r w:rsidR="0048694D">
        <w:t xml:space="preserve"> </w:t>
      </w:r>
      <w:proofErr w:type="gramStart"/>
      <w:r w:rsidR="00486000">
        <w:t>religious</w:t>
      </w:r>
      <w:proofErr w:type="gramEnd"/>
      <w:r w:rsidR="0048694D">
        <w:t xml:space="preserve"> </w:t>
      </w:r>
      <w:r w:rsidR="00486000">
        <w:t>or</w:t>
      </w:r>
      <w:r w:rsidR="0048694D">
        <w:t xml:space="preserve"> </w:t>
      </w:r>
      <w:r w:rsidR="00486000">
        <w:t>political</w:t>
      </w:r>
      <w:r w:rsidR="0048694D">
        <w:t xml:space="preserve"> </w:t>
      </w:r>
      <w:r w:rsidR="00486000">
        <w:t>beliefs)</w:t>
      </w:r>
      <w:r w:rsidRPr="00C23177" w:rsidR="00947FF1">
        <w:t>.</w:t>
      </w:r>
      <w:r w:rsidR="0048694D">
        <w:t xml:space="preserve"> </w:t>
      </w:r>
      <w:r w:rsidRPr="00C23177" w:rsidR="00947FF1">
        <w:t>The</w:t>
      </w:r>
      <w:r w:rsidR="0048694D">
        <w:t xml:space="preserve"> </w:t>
      </w:r>
      <w:r w:rsidRPr="00C23177" w:rsidR="00947FF1">
        <w:t>student</w:t>
      </w:r>
      <w:r w:rsidR="0048694D">
        <w:t xml:space="preserve"> </w:t>
      </w:r>
      <w:r w:rsidRPr="00C23177" w:rsidR="00947FF1">
        <w:t>questionnaires</w:t>
      </w:r>
      <w:r w:rsidR="0048694D">
        <w:t xml:space="preserve"> </w:t>
      </w:r>
      <w:r w:rsidRPr="00C23177" w:rsidR="00947FF1">
        <w:t>focus</w:t>
      </w:r>
      <w:r w:rsidR="0048694D">
        <w:t xml:space="preserve"> </w:t>
      </w:r>
      <w:r w:rsidRPr="00C23177" w:rsidR="00947FF1">
        <w:t>only</w:t>
      </w:r>
      <w:r w:rsidR="0048694D">
        <w:t xml:space="preserve"> </w:t>
      </w:r>
      <w:r w:rsidRPr="00C23177" w:rsidR="00947FF1">
        <w:t>on</w:t>
      </w:r>
      <w:r w:rsidR="0048694D">
        <w:t xml:space="preserve"> </w:t>
      </w:r>
      <w:r w:rsidRPr="00C23177" w:rsidR="00947FF1">
        <w:t>contextual</w:t>
      </w:r>
      <w:r w:rsidR="0048694D">
        <w:t xml:space="preserve"> </w:t>
      </w:r>
      <w:r w:rsidRPr="00C23177" w:rsidR="00947FF1">
        <w:t>factors</w:t>
      </w:r>
      <w:r w:rsidR="0048694D">
        <w:t xml:space="preserve"> </w:t>
      </w:r>
      <w:r w:rsidRPr="00C23177" w:rsidR="00947FF1">
        <w:t>that</w:t>
      </w:r>
      <w:r w:rsidR="0048694D">
        <w:t xml:space="preserve"> </w:t>
      </w:r>
      <w:r w:rsidRPr="00C23177" w:rsidR="00947FF1">
        <w:t>clearly</w:t>
      </w:r>
      <w:r w:rsidR="0048694D">
        <w:t xml:space="preserve"> </w:t>
      </w:r>
      <w:r w:rsidRPr="00C23177" w:rsidR="00947FF1">
        <w:t>relate</w:t>
      </w:r>
      <w:r w:rsidR="0048694D">
        <w:t xml:space="preserve"> </w:t>
      </w:r>
      <w:r w:rsidRPr="00C23177" w:rsidR="00947FF1">
        <w:t>to</w:t>
      </w:r>
      <w:r w:rsidR="0048694D">
        <w:t xml:space="preserve"> </w:t>
      </w:r>
      <w:r w:rsidRPr="00C23177" w:rsidR="00947FF1">
        <w:t>academic</w:t>
      </w:r>
      <w:r w:rsidR="0048694D">
        <w:t xml:space="preserve"> </w:t>
      </w:r>
      <w:r w:rsidRPr="00C23177" w:rsidR="00947FF1">
        <w:t>achievement</w:t>
      </w:r>
      <w:r w:rsidRPr="00CA1477" w:rsidR="00947FF1">
        <w:t>.</w:t>
      </w:r>
    </w:p>
    <w:p w:rsidR="00F00455" w:rsidP="00F00455" w:rsidRDefault="00947FF1" w14:paraId="7B890DC0" w14:textId="36941E47">
      <w:pPr>
        <w:pStyle w:val="OMBtext"/>
        <w:spacing w:after="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lastRenderedPageBreak/>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proofErr w:type="gramStart"/>
      <w:r w:rsidRPr="00D85D4B">
        <w:t>by</w:t>
      </w:r>
      <w:r w:rsidR="0048694D">
        <w:t xml:space="preserve"> </w:t>
      </w:r>
      <w:r w:rsidRPr="00D85D4B">
        <w:t>the</w:t>
      </w:r>
      <w:r w:rsidR="0048694D">
        <w:t xml:space="preserve"> </w:t>
      </w:r>
      <w:r w:rsidRPr="00D85D4B">
        <w:t>use</w:t>
      </w:r>
      <w:r w:rsidR="0048694D">
        <w:t xml:space="preserve"> </w:t>
      </w:r>
      <w:r w:rsidRPr="00D85D4B">
        <w:t>of</w:t>
      </w:r>
      <w:proofErr w:type="gramEnd"/>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F00455" w:rsidP="000C6A91" w:rsidRDefault="00F00455" w14:paraId="6B5A48A8" w14:textId="77777777">
      <w:pPr>
        <w:pStyle w:val="OMBtext"/>
        <w:spacing w:after="0" w:line="23" w:lineRule="atLeast"/>
      </w:pPr>
    </w:p>
    <w:p w:rsidR="00521F26" w:rsidP="000C6A91" w:rsidRDefault="00C561A5" w14:paraId="31ECE993" w14:textId="656419FC">
      <w:pPr>
        <w:pStyle w:val="OMBtext"/>
        <w:spacing w:after="120" w:line="23" w:lineRule="atLeast"/>
      </w:pPr>
      <w:r>
        <w:t xml:space="preserve">During a typical NAEP administration, </w:t>
      </w:r>
      <w:r w:rsidRPr="00C23177" w:rsidR="00947FF1">
        <w:t>NAEP</w:t>
      </w:r>
      <w:r w:rsidR="0048694D">
        <w:t xml:space="preserve"> </w:t>
      </w:r>
      <w:r w:rsidRPr="00C23177" w:rsidR="00947FF1">
        <w:t>does</w:t>
      </w:r>
      <w:r w:rsidR="0048694D">
        <w:t xml:space="preserve"> </w:t>
      </w:r>
      <w:r w:rsidRPr="00C23177" w:rsidR="00947FF1">
        <w:t>not</w:t>
      </w:r>
      <w:r w:rsidR="0048694D">
        <w:t xml:space="preserve"> </w:t>
      </w:r>
      <w:r w:rsidRPr="00C23177" w:rsidR="00947FF1">
        <w:t>report</w:t>
      </w:r>
      <w:r w:rsidR="0048694D">
        <w:t xml:space="preserve"> </w:t>
      </w:r>
      <w:r w:rsidRPr="00C23177" w:rsidR="00947FF1">
        <w:t>student</w:t>
      </w:r>
      <w:r w:rsidR="0048694D">
        <w:t xml:space="preserve"> </w:t>
      </w:r>
      <w:r w:rsidRPr="00C23177" w:rsidR="00947FF1">
        <w:t>responses</w:t>
      </w:r>
      <w:r w:rsidR="0048694D">
        <w:t xml:space="preserve"> </w:t>
      </w:r>
      <w:r w:rsidRPr="00C23177" w:rsidR="00947FF1">
        <w:t>at</w:t>
      </w:r>
      <w:r w:rsidR="0048694D">
        <w:t xml:space="preserve"> </w:t>
      </w:r>
      <w:r w:rsidRPr="00C23177" w:rsidR="00947FF1">
        <w:t>the</w:t>
      </w:r>
      <w:r w:rsidR="0048694D">
        <w:t xml:space="preserve"> </w:t>
      </w:r>
      <w:r w:rsidRPr="00C23177" w:rsidR="00947FF1">
        <w:t>individual</w:t>
      </w:r>
      <w:r w:rsidR="0048694D">
        <w:t xml:space="preserve"> </w:t>
      </w:r>
      <w:r w:rsidR="00522F0A">
        <w:t>or</w:t>
      </w:r>
      <w:r w:rsidR="0048694D">
        <w:t xml:space="preserve"> </w:t>
      </w:r>
      <w:r w:rsidR="00522F0A">
        <w:t>school</w:t>
      </w:r>
      <w:r w:rsidR="0048694D">
        <w:t xml:space="preserve"> </w:t>
      </w:r>
      <w:r w:rsidRPr="00C23177" w:rsidR="00947FF1">
        <w:t>level</w:t>
      </w:r>
      <w:r w:rsidR="00F071D7">
        <w:t>,</w:t>
      </w:r>
      <w:r w:rsidR="0048694D">
        <w:t xml:space="preserve"> </w:t>
      </w:r>
      <w:r w:rsidRPr="00C23177" w:rsidR="00947FF1">
        <w:t>but</w:t>
      </w:r>
      <w:r w:rsidR="0048694D">
        <w:t xml:space="preserve"> </w:t>
      </w:r>
      <w:r w:rsidRPr="00C23177" w:rsidR="00947FF1">
        <w:t>strictly</w:t>
      </w:r>
      <w:r w:rsidR="0048694D">
        <w:t xml:space="preserve"> </w:t>
      </w:r>
      <w:r w:rsidRPr="00C23177" w:rsidR="00947FF1">
        <w:t>in</w:t>
      </w:r>
      <w:r w:rsidR="0048694D">
        <w:t xml:space="preserve"> </w:t>
      </w:r>
      <w:r w:rsidRPr="00C23177" w:rsidR="00947FF1">
        <w:t>aggregate</w:t>
      </w:r>
      <w:r w:rsidR="0048694D">
        <w:t xml:space="preserve"> </w:t>
      </w:r>
      <w:r w:rsidRPr="00C23177" w:rsidR="00947FF1">
        <w:t>forms.</w:t>
      </w:r>
      <w:r w:rsidR="0048694D">
        <w:t xml:space="preserve"> </w:t>
      </w:r>
      <w:r w:rsidR="00EF4B90">
        <w:t>To</w:t>
      </w:r>
      <w:r w:rsidR="0048694D">
        <w:t xml:space="preserve"> </w:t>
      </w:r>
      <w:r w:rsidRPr="00C23177" w:rsidR="00947FF1">
        <w:t>reduce</w:t>
      </w:r>
      <w:r w:rsidR="0048694D">
        <w:t xml:space="preserve"> </w:t>
      </w:r>
      <w:r w:rsidRPr="00C23177" w:rsidR="00947FF1">
        <w:t>the</w:t>
      </w:r>
      <w:r w:rsidR="0048694D">
        <w:t xml:space="preserve"> </w:t>
      </w:r>
      <w:r w:rsidRPr="00C23177" w:rsidR="00947FF1">
        <w:t>impact</w:t>
      </w:r>
      <w:r w:rsidR="0048694D">
        <w:t xml:space="preserve"> </w:t>
      </w:r>
      <w:r w:rsidRPr="00C23177" w:rsidR="00947FF1">
        <w:t>of</w:t>
      </w:r>
      <w:r w:rsidR="0048694D">
        <w:t xml:space="preserve"> </w:t>
      </w:r>
      <w:r w:rsidRPr="00C23177" w:rsidR="00947FF1">
        <w:t>any</w:t>
      </w:r>
      <w:r w:rsidR="0048694D">
        <w:t xml:space="preserve"> </w:t>
      </w:r>
      <w:r w:rsidRPr="00C23177" w:rsidR="00947FF1">
        <w:t>individual</w:t>
      </w:r>
      <w:r w:rsidR="0048694D">
        <w:t xml:space="preserve"> </w:t>
      </w:r>
      <w:r w:rsidRPr="00C23177" w:rsidR="00947FF1">
        <w:t>question</w:t>
      </w:r>
      <w:r w:rsidR="0048694D">
        <w:t xml:space="preserve"> </w:t>
      </w:r>
      <w:r w:rsidRPr="00C23177" w:rsidR="00947FF1">
        <w:t>on</w:t>
      </w:r>
      <w:r w:rsidR="0048694D">
        <w:t xml:space="preserve"> </w:t>
      </w:r>
      <w:r w:rsidRPr="00C23177" w:rsidR="00947FF1">
        <w:t>NAEP</w:t>
      </w:r>
      <w:r w:rsidR="0048694D">
        <w:t xml:space="preserve"> </w:t>
      </w:r>
      <w:r w:rsidRPr="00C23177" w:rsidR="00947FF1">
        <w:t>reporting,</w:t>
      </w:r>
      <w:r w:rsidR="0048694D">
        <w:t xml:space="preserve"> </w:t>
      </w:r>
      <w:r w:rsidRPr="00C23177" w:rsidR="00947FF1">
        <w:t>the</w:t>
      </w:r>
      <w:r w:rsidR="0048694D">
        <w:t xml:space="preserve"> </w:t>
      </w:r>
      <w:r w:rsidRPr="00C23177" w:rsidR="00947FF1">
        <w:t>program</w:t>
      </w:r>
      <w:r w:rsidR="0048694D">
        <w:t xml:space="preserve"> </w:t>
      </w:r>
      <w:r w:rsidRPr="00C23177" w:rsidR="00947FF1">
        <w:t>has</w:t>
      </w:r>
      <w:r w:rsidR="0048694D">
        <w:t xml:space="preserve"> </w:t>
      </w:r>
      <w:r w:rsidRPr="00C23177" w:rsidR="00947FF1">
        <w:t>shifted</w:t>
      </w:r>
      <w:r w:rsidR="0048694D">
        <w:t xml:space="preserve"> </w:t>
      </w:r>
      <w:r w:rsidRPr="00C23177" w:rsidR="00947FF1">
        <w:t>to</w:t>
      </w:r>
      <w:r w:rsidR="0048694D">
        <w:t xml:space="preserve"> </w:t>
      </w:r>
      <w:r w:rsidRPr="00C23177" w:rsidR="00947FF1">
        <w:t>a</w:t>
      </w:r>
      <w:r w:rsidR="0048694D">
        <w:t xml:space="preserve"> </w:t>
      </w:r>
      <w:r w:rsidRPr="00C23177" w:rsidR="00947FF1">
        <w:t>balanced</w:t>
      </w:r>
      <w:r w:rsidR="0048694D">
        <w:t xml:space="preserve"> </w:t>
      </w:r>
      <w:r w:rsidRPr="00C23177" w:rsidR="00947FF1">
        <w:t>reporting</w:t>
      </w:r>
      <w:r w:rsidR="0048694D">
        <w:t xml:space="preserve"> </w:t>
      </w:r>
      <w:r w:rsidRPr="00C23177" w:rsidR="00947FF1">
        <w:t>approach</w:t>
      </w:r>
      <w:r w:rsidR="0048694D">
        <w:t xml:space="preserve"> </w:t>
      </w:r>
      <w:r w:rsidRPr="00C23177" w:rsidR="00947FF1">
        <w:t>that</w:t>
      </w:r>
      <w:r w:rsidR="0048694D">
        <w:t xml:space="preserve"> </w:t>
      </w:r>
      <w:r w:rsidRPr="00C23177" w:rsidR="00947FF1">
        <w:t>includes</w:t>
      </w:r>
      <w:r w:rsidR="0048694D">
        <w:t xml:space="preserve"> </w:t>
      </w:r>
      <w:r w:rsidRPr="00C23177" w:rsidR="00947FF1">
        <w:t>multi-item</w:t>
      </w:r>
      <w:r w:rsidR="0048694D">
        <w:t xml:space="preserve"> </w:t>
      </w:r>
      <w:r w:rsidRPr="00C23177" w:rsidR="00947FF1">
        <w:t>indices,</w:t>
      </w:r>
      <w:r w:rsidR="0048694D">
        <w:t xml:space="preserve"> </w:t>
      </w:r>
      <w:r w:rsidRPr="00C23177" w:rsidR="00947FF1">
        <w:t>where</w:t>
      </w:r>
      <w:r w:rsidR="0048694D">
        <w:t xml:space="preserve"> </w:t>
      </w:r>
      <w:r w:rsidRPr="00C23177" w:rsidR="00947FF1">
        <w:t>possible,</w:t>
      </w:r>
      <w:r w:rsidR="0048694D">
        <w:t xml:space="preserve"> </w:t>
      </w:r>
      <w:r w:rsidRPr="00C23177" w:rsidR="00947FF1">
        <w:t>to</w:t>
      </w:r>
      <w:r w:rsidR="0048694D">
        <w:t xml:space="preserve"> </w:t>
      </w:r>
      <w:r w:rsidRPr="00C23177" w:rsidR="00947FF1">
        <w:t>maximize</w:t>
      </w:r>
      <w:r w:rsidR="0048694D">
        <w:t xml:space="preserve"> </w:t>
      </w:r>
      <w:r w:rsidRPr="00C23177" w:rsidR="00947FF1">
        <w:t>robustness</w:t>
      </w:r>
      <w:r w:rsidR="0048694D">
        <w:t xml:space="preserve"> </w:t>
      </w:r>
      <w:r w:rsidRPr="00C23177" w:rsidR="00947FF1">
        <w:t>and</w:t>
      </w:r>
      <w:r w:rsidR="0048694D">
        <w:t xml:space="preserve"> </w:t>
      </w:r>
      <w:r w:rsidRPr="00C23177" w:rsidR="00947FF1">
        <w:t>validity.</w:t>
      </w:r>
      <w:r w:rsidR="0048694D">
        <w:t xml:space="preserve"> </w:t>
      </w:r>
      <w:r w:rsidR="00EF4B90">
        <w:t>In</w:t>
      </w:r>
      <w:r w:rsidR="0048694D">
        <w:t xml:space="preserve"> </w:t>
      </w:r>
      <w:r w:rsidRPr="00C23177" w:rsidR="00947FF1">
        <w:t>compliance</w:t>
      </w:r>
      <w:r w:rsidR="0048694D">
        <w:t xml:space="preserve"> </w:t>
      </w:r>
      <w:r w:rsidRPr="00C23177" w:rsidR="00947FF1">
        <w:t>with</w:t>
      </w:r>
      <w:r w:rsidR="0048694D">
        <w:t xml:space="preserve"> </w:t>
      </w:r>
      <w:r w:rsidRPr="00C23177" w:rsidR="00947FF1">
        <w:t>legislation</w:t>
      </w:r>
      <w:r w:rsidR="0048694D">
        <w:t xml:space="preserve"> </w:t>
      </w:r>
      <w:r w:rsidRPr="00C23177" w:rsidR="00947FF1">
        <w:t>and</w:t>
      </w:r>
      <w:r w:rsidR="0048694D">
        <w:t xml:space="preserve"> </w:t>
      </w:r>
      <w:r w:rsidRPr="00C23177" w:rsidR="00947FF1">
        <w:t>established</w:t>
      </w:r>
      <w:r w:rsidR="0048694D">
        <w:t xml:space="preserve"> </w:t>
      </w:r>
      <w:r w:rsidRPr="00C23177" w:rsidR="00947FF1">
        <w:t>practices</w:t>
      </w:r>
      <w:r w:rsidR="0048694D">
        <w:t xml:space="preserve"> </w:t>
      </w:r>
      <w:r w:rsidRPr="00C23177" w:rsidR="00947FF1">
        <w:t>through</w:t>
      </w:r>
      <w:r w:rsidR="0048694D">
        <w:t xml:space="preserve"> </w:t>
      </w:r>
      <w:r w:rsidRPr="00C23177" w:rsidR="00947FF1">
        <w:t>previous</w:t>
      </w:r>
      <w:r w:rsidR="0048694D">
        <w:t xml:space="preserve"> </w:t>
      </w:r>
      <w:r w:rsidRPr="00C23177" w:rsidR="00947FF1">
        <w:t>NAEP</w:t>
      </w:r>
      <w:r w:rsidR="0048694D">
        <w:t xml:space="preserve"> </w:t>
      </w:r>
      <w:r w:rsidRPr="00C23177" w:rsidR="00947FF1">
        <w:t>administrations,</w:t>
      </w:r>
      <w:r w:rsidR="0048694D">
        <w:t xml:space="preserve"> </w:t>
      </w:r>
      <w:r w:rsidRPr="00C23177" w:rsidR="00947FF1">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rsidR="00947FF1">
        <w:t>.</w:t>
      </w:r>
    </w:p>
    <w:p w:rsidR="00F00455" w:rsidP="000C6A91" w:rsidRDefault="00F00455" w14:paraId="1B75D39B" w14:textId="3E7AE1F4">
      <w:pPr>
        <w:spacing w:after="0" w:line="240" w:lineRule="auto"/>
      </w:pPr>
      <w:r>
        <w:t>To provide additional context for 2021, the teacher and school questionnaires include items that ask about students’ learning experiences, teachers’ preparation and instructional practices, and schools’ preparation and instructional organization and practices related to the COVID-19 outbreak. During the development process, these COVID-19 related items underwent a similar series of reviews for bias and sensitivity as the main questionnaire items. This included a sensitivity review conducted by the contractor’s independent group of reviewers who are not part of the NAEP program to identify potentially delicate, inflammatory, or inappropriate language.</w:t>
      </w:r>
    </w:p>
    <w:p w:rsidR="00275690" w:rsidP="000C6A91" w:rsidRDefault="00275690" w14:paraId="7BE179C8" w14:textId="77777777">
      <w:pPr>
        <w:spacing w:after="0" w:line="240" w:lineRule="auto"/>
      </w:pPr>
    </w:p>
    <w:p w:rsidRPr="006D1CEB" w:rsidR="004E666C" w:rsidP="00FA7565" w:rsidRDefault="001D5A62" w14:paraId="35F4A359" w14:textId="7851A509">
      <w:pPr>
        <w:pStyle w:val="Heading1"/>
        <w:spacing w:before="0" w:after="120" w:line="23" w:lineRule="atLeast"/>
      </w:pPr>
      <w:bookmarkStart w:name="_Toc442946934" w:id="112"/>
      <w:bookmarkStart w:name="_Toc1039558" w:id="113"/>
      <w:bookmarkStart w:name="_Toc1040347" w:id="114"/>
      <w:bookmarkStart w:name="_Toc61686476" w:id="115"/>
      <w:r w:rsidRPr="0002541B">
        <w:t>A.</w:t>
      </w:r>
      <w:bookmarkStart w:name="_Toc337735301" w:id="116"/>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12"/>
      <w:bookmarkEnd w:id="113"/>
      <w:bookmarkEnd w:id="114"/>
      <w:bookmarkEnd w:id="116"/>
      <w:r w:rsidR="007F1433">
        <w:t>(2021)</w:t>
      </w:r>
      <w:bookmarkEnd w:id="115"/>
    </w:p>
    <w:p w:rsidR="00002F70" w:rsidP="00002F70" w:rsidRDefault="00002F70" w14:paraId="72FAC0A6" w14:textId="77777777">
      <w:pPr>
        <w:pStyle w:val="OMBtext"/>
        <w:widowControl w:val="0"/>
        <w:spacing w:after="120" w:line="23" w:lineRule="atLeast"/>
      </w:pPr>
      <w:r>
        <w:t>T</w:t>
      </w:r>
      <w:r w:rsidRPr="00FD182A">
        <w:t>he</w:t>
      </w:r>
      <w:r>
        <w:t xml:space="preserve"> </w:t>
      </w:r>
      <w:r w:rsidRPr="00FD182A">
        <w:t>burden</w:t>
      </w:r>
      <w:r>
        <w:t xml:space="preserve"> </w:t>
      </w:r>
      <w:r w:rsidRPr="00FD182A">
        <w:t>numbers</w:t>
      </w:r>
      <w:r>
        <w:t xml:space="preserve"> for NAEP data collection for 2021 will account only for the preparation activities performed prior to the postponement of the 2021 student assessment, and for the </w:t>
      </w:r>
      <w:r w:rsidRPr="00B9472A">
        <w:t>NAEP 2021 School and Teacher Questionnaire Special Study</w:t>
      </w:r>
      <w:r>
        <w:t xml:space="preserve">. </w:t>
      </w:r>
    </w:p>
    <w:p w:rsidR="00E21583" w:rsidP="000903CB" w:rsidRDefault="004E666C" w14:paraId="76BED09F" w14:textId="1C63D1FE">
      <w:pPr>
        <w:pStyle w:val="OMBtext"/>
        <w:widowControl w:val="0"/>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014175">
        <w:t xml:space="preserve"> and</w:t>
      </w:r>
      <w:r w:rsidR="0048694D">
        <w:t xml:space="preserve"> </w:t>
      </w:r>
      <w:r w:rsidRPr="00FD182A">
        <w:t>by</w:t>
      </w:r>
      <w:r w:rsidR="0048694D">
        <w:t xml:space="preserve"> </w:t>
      </w:r>
      <w:r w:rsidRPr="00FD182A">
        <w:t>grade</w:t>
      </w:r>
      <w:r w:rsidR="0048694D">
        <w:t xml:space="preserve"> </w:t>
      </w:r>
      <w:r w:rsidRPr="00FD182A" w:rsidR="00FD182A">
        <w:t>for</w:t>
      </w:r>
      <w:r w:rsidR="0048694D">
        <w:t xml:space="preserve"> </w:t>
      </w:r>
      <w:r w:rsidRPr="00FD182A" w:rsidR="00FD182A">
        <w:t>the</w:t>
      </w:r>
      <w:r w:rsidR="0048694D">
        <w:t xml:space="preserve"> </w:t>
      </w:r>
      <w:r w:rsidR="00CD67D7">
        <w:t>2021</w:t>
      </w:r>
      <w:r w:rsidR="0048694D">
        <w:t xml:space="preserve"> </w:t>
      </w:r>
      <w:r w:rsidR="00FC674C">
        <w:t>data</w:t>
      </w:r>
      <w:r w:rsidR="0048694D">
        <w:t xml:space="preserve"> </w:t>
      </w:r>
      <w:r w:rsidR="00FC674C">
        <w:t>collection</w:t>
      </w:r>
      <w:r w:rsidR="008B640B">
        <w:t xml:space="preserve">. </w:t>
      </w:r>
    </w:p>
    <w:p w:rsidR="00FF3C0F" w:rsidP="000903CB" w:rsidRDefault="00A9404B" w14:paraId="6D725108" w14:textId="01961C0D">
      <w:pPr>
        <w:pStyle w:val="OMBtext"/>
        <w:widowControl w:val="0"/>
        <w:spacing w:after="120" w:line="23" w:lineRule="atLeast"/>
      </w:pPr>
      <w:r>
        <w:t xml:space="preserve">Exhibit 2 summarizes the </w:t>
      </w:r>
      <w:r w:rsidR="00240E68">
        <w:t xml:space="preserve">burden by </w:t>
      </w:r>
      <w:r>
        <w:t>respondent group.</w:t>
      </w:r>
      <w:r w:rsidR="008B640B">
        <w:t xml:space="preserve"> </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Pr="00BA71EC" w:rsidR="00F058E1" w:rsidP="002776DA" w:rsidRDefault="004E666C" w14:paraId="50B3396D" w14:textId="682CE899">
      <w:pPr>
        <w:pStyle w:val="ListParagraph"/>
        <w:widowControl w:val="0"/>
        <w:numPr>
          <w:ilvl w:val="0"/>
          <w:numId w:val="34"/>
        </w:numPr>
        <w:spacing w:after="0" w:line="23" w:lineRule="atLeast"/>
        <w:ind w:left="273" w:hanging="187"/>
        <w:contextualSpacing w:val="0"/>
      </w:pPr>
      <w:r w:rsidRPr="00C23177">
        <w:rPr>
          <w:b/>
        </w:rPr>
        <w:t>Students</w:t>
      </w:r>
      <w:r w:rsidR="00027AA6">
        <w:t>—</w:t>
      </w:r>
      <w:r w:rsidR="009B6938">
        <w:t xml:space="preserve"> </w:t>
      </w:r>
      <w:r w:rsidR="00553C3E">
        <w:t xml:space="preserve">Due to </w:t>
      </w:r>
      <w:r w:rsidR="00CE160B">
        <w:t xml:space="preserve">the </w:t>
      </w:r>
      <w:r w:rsidR="00AB3A87">
        <w:t>cancel</w:t>
      </w:r>
      <w:r w:rsidR="00F00455">
        <w:t>l</w:t>
      </w:r>
      <w:r w:rsidR="00AB3A87">
        <w:t xml:space="preserve">ation of the </w:t>
      </w:r>
      <w:r w:rsidR="00CE160B">
        <w:t>2021 student assessments</w:t>
      </w:r>
      <w:r w:rsidR="00EB06F6">
        <w:t xml:space="preserve"> and questionnaires</w:t>
      </w:r>
      <w:r w:rsidR="00CE160B">
        <w:t>,</w:t>
      </w:r>
      <w:r w:rsidR="002A74C0">
        <w:t xml:space="preserve"> </w:t>
      </w:r>
      <w:r w:rsidR="00CE160B">
        <w:t xml:space="preserve">there will be no burden </w:t>
      </w:r>
      <w:r w:rsidR="002A74C0">
        <w:t>on students.</w:t>
      </w:r>
    </w:p>
    <w:p w:rsidRPr="0040600D" w:rsidR="0040600D" w:rsidP="002776DA" w:rsidRDefault="004E666C" w14:paraId="23223230" w14:textId="5293A2B5">
      <w:pPr>
        <w:pStyle w:val="ListParagraph"/>
        <w:widowControl w:val="0"/>
        <w:numPr>
          <w:ilvl w:val="0"/>
          <w:numId w:val="34"/>
        </w:numPr>
        <w:spacing w:after="0" w:line="23" w:lineRule="atLeast"/>
        <w:ind w:left="273" w:hanging="187"/>
        <w:contextualSpacing w:val="0"/>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00F35B97">
        <w:t xml:space="preserve">who would have </w:t>
      </w:r>
      <w:r w:rsidRPr="00C23177">
        <w:t>participat</w:t>
      </w:r>
      <w:r w:rsidR="00F35B97">
        <w:t>ed</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00F35B97">
        <w:t xml:space="preserve">being </w:t>
      </w:r>
      <w:r w:rsidRPr="00C23177">
        <w:t>asked</w:t>
      </w:r>
      <w:r w:rsidR="0048694D">
        <w:t xml:space="preserve"> </w:t>
      </w:r>
      <w:r w:rsidRPr="00C23177">
        <w:t>to</w:t>
      </w:r>
      <w:r w:rsidR="0048694D">
        <w:t xml:space="preserve"> </w:t>
      </w:r>
      <w:r w:rsidRPr="00C23177">
        <w:t>complete</w:t>
      </w:r>
      <w:r w:rsidR="0048694D">
        <w:t xml:space="preserve"> </w:t>
      </w:r>
      <w:r w:rsidR="00C274FD">
        <w:t xml:space="preserve">online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E30046">
        <w:t xml:space="preserve"> In 2021, teachers will also answer questions </w:t>
      </w:r>
      <w:r w:rsidR="6B71BBA3">
        <w:t xml:space="preserve">about their teaching preparation and </w:t>
      </w:r>
      <w:r w:rsidR="00E30046">
        <w:t xml:space="preserve">instructional </w:t>
      </w:r>
      <w:r w:rsidR="6B71BBA3">
        <w:t>practices</w:t>
      </w:r>
      <w:r w:rsidR="00E30046">
        <w:t xml:space="preserve"> related to the COVID-19</w:t>
      </w:r>
      <w:r w:rsidR="00E91F71">
        <w:t xml:space="preserve"> outbreak</w:t>
      </w:r>
      <w:r w:rsidR="00E30046">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rsidR="00124863">
        <w:t>3</w:t>
      </w:r>
      <w:r w:rsidR="00124863">
        <w:t>5</w:t>
      </w:r>
      <w:r w:rsidR="006C3B58">
        <w:t xml:space="preserve"> </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rsidR="00124863">
        <w:t>2</w:t>
      </w:r>
      <w:r w:rsidR="00124863">
        <w:t>5</w:t>
      </w:r>
      <w:r w:rsidR="00B01367">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6C3B58">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Pr="004F5DFE" w:rsidR="004F5DFE" w:rsidP="00FC5E7D" w:rsidRDefault="004E666C" w14:paraId="2C8F6EAA" w14:textId="04D5E55B">
      <w:pPr>
        <w:pStyle w:val="ListParagraph"/>
        <w:widowControl w:val="0"/>
        <w:numPr>
          <w:ilvl w:val="0"/>
          <w:numId w:val="34"/>
        </w:numPr>
        <w:spacing w:after="0" w:line="23" w:lineRule="atLeast"/>
        <w:ind w:left="273" w:hanging="187"/>
        <w:contextualSpacing w:val="0"/>
      </w:pPr>
      <w:r w:rsidRPr="00F058E1">
        <w:rPr>
          <w:b/>
        </w:rPr>
        <w:t>Principals/Administrators</w:t>
      </w:r>
      <w:r w:rsidR="00027AA6">
        <w:t>—</w:t>
      </w:r>
      <w:r w:rsidR="00C7108B">
        <w:t>The</w:t>
      </w:r>
      <w:r w:rsidR="0048694D">
        <w:t xml:space="preserve"> </w:t>
      </w:r>
      <w:r w:rsidR="00C7108B">
        <w:t>school</w:t>
      </w:r>
      <w:r w:rsidR="0048694D">
        <w:t xml:space="preserve"> </w:t>
      </w:r>
      <w:r w:rsidR="00C7108B">
        <w:t>administrators</w:t>
      </w:r>
      <w:r w:rsidR="0048694D">
        <w:t xml:space="preserve"> </w:t>
      </w:r>
      <w:r w:rsidR="00C7108B">
        <w:t>in</w:t>
      </w:r>
      <w:r w:rsidR="0048694D">
        <w:t xml:space="preserve"> </w:t>
      </w:r>
      <w:r w:rsidR="00C7108B">
        <w:t>the</w:t>
      </w:r>
      <w:r w:rsidR="0048694D">
        <w:t xml:space="preserve"> </w:t>
      </w:r>
      <w:r w:rsidR="00C7108B">
        <w:t>sampled</w:t>
      </w:r>
      <w:r w:rsidR="0048694D">
        <w:t xml:space="preserve"> </w:t>
      </w:r>
      <w:r w:rsidR="00C7108B">
        <w:t>schools</w:t>
      </w:r>
      <w:r w:rsidR="0048694D">
        <w:t xml:space="preserve"> </w:t>
      </w:r>
      <w:r w:rsidR="00C7108B">
        <w:t>are</w:t>
      </w:r>
      <w:r w:rsidR="0048694D">
        <w:t xml:space="preserve"> </w:t>
      </w:r>
      <w:r w:rsidR="00C7108B">
        <w:t>asked</w:t>
      </w:r>
      <w:r w:rsidR="0048694D">
        <w:t xml:space="preserve"> </w:t>
      </w:r>
      <w:r w:rsidR="00C7108B">
        <w:t>to</w:t>
      </w:r>
      <w:r w:rsidR="0048694D">
        <w:t xml:space="preserve"> </w:t>
      </w:r>
      <w:r w:rsidR="00C7108B">
        <w:t>complete</w:t>
      </w:r>
      <w:r w:rsidR="0048694D">
        <w:t xml:space="preserve"> </w:t>
      </w:r>
      <w:r w:rsidR="00F2411E">
        <w:t xml:space="preserve">online </w:t>
      </w:r>
      <w:r w:rsidR="00C7108B">
        <w:t>questionnaire</w:t>
      </w:r>
      <w:r w:rsidR="00C274FD">
        <w:t>s</w:t>
      </w:r>
      <w:r w:rsidR="00C7108B">
        <w:t>.</w:t>
      </w:r>
      <w:r w:rsidR="00630841">
        <w:t xml:space="preserve"> </w:t>
      </w:r>
      <w:r w:rsidR="00C7108B">
        <w:t>The</w:t>
      </w:r>
      <w:r w:rsidR="0048694D">
        <w:t xml:space="preserve"> </w:t>
      </w:r>
      <w:r w:rsidR="00C7108B">
        <w:t>core</w:t>
      </w:r>
      <w:r w:rsidR="0048694D">
        <w:t xml:space="preserve"> </w:t>
      </w:r>
      <w:r w:rsidR="00C7108B">
        <w:t>items</w:t>
      </w:r>
      <w:r w:rsidR="0048694D">
        <w:t xml:space="preserve"> </w:t>
      </w:r>
      <w:r w:rsidR="00C7108B">
        <w:t>are</w:t>
      </w:r>
      <w:r w:rsidR="0048694D">
        <w:t xml:space="preserve"> </w:t>
      </w:r>
      <w:r w:rsidR="00C7108B">
        <w:t>designed</w:t>
      </w:r>
      <w:r w:rsidR="0048694D">
        <w:t xml:space="preserve"> </w:t>
      </w:r>
      <w:r w:rsidR="00C7108B">
        <w:t>to</w:t>
      </w:r>
      <w:r w:rsidR="0048694D">
        <w:t xml:space="preserve"> </w:t>
      </w:r>
      <w:r w:rsidR="00C7108B">
        <w:t>measure</w:t>
      </w:r>
      <w:r w:rsidR="0048694D">
        <w:t xml:space="preserve"> </w:t>
      </w:r>
      <w:r w:rsidR="00C7108B">
        <w:t>school</w:t>
      </w:r>
      <w:r w:rsidR="0048694D">
        <w:t xml:space="preserve"> </w:t>
      </w:r>
      <w:r w:rsidR="00C7108B">
        <w:t>characteristics</w:t>
      </w:r>
      <w:r w:rsidR="0048694D">
        <w:t xml:space="preserve"> </w:t>
      </w:r>
      <w:r w:rsidR="00C7108B">
        <w:t>and</w:t>
      </w:r>
      <w:r w:rsidR="0048694D">
        <w:t xml:space="preserve"> </w:t>
      </w:r>
      <w:r w:rsidR="00C7108B">
        <w:t>policies</w:t>
      </w:r>
      <w:r w:rsidR="0048694D">
        <w:t xml:space="preserve"> </w:t>
      </w:r>
      <w:r w:rsidR="00C7108B">
        <w:t>that</w:t>
      </w:r>
      <w:r w:rsidR="0048694D">
        <w:t xml:space="preserve"> </w:t>
      </w:r>
      <w:r w:rsidR="00C7108B">
        <w:t>research</w:t>
      </w:r>
      <w:r w:rsidR="0048694D">
        <w:t xml:space="preserve"> </w:t>
      </w:r>
      <w:r w:rsidR="00C7108B">
        <w:t>has</w:t>
      </w:r>
      <w:r w:rsidR="0048694D">
        <w:t xml:space="preserve"> </w:t>
      </w:r>
      <w:r w:rsidR="00C7108B">
        <w:t>shown</w:t>
      </w:r>
      <w:r w:rsidR="0048694D">
        <w:t xml:space="preserve"> </w:t>
      </w:r>
      <w:r w:rsidR="00C7108B">
        <w:t>are</w:t>
      </w:r>
      <w:r w:rsidR="0048694D">
        <w:t xml:space="preserve"> </w:t>
      </w:r>
      <w:r w:rsidR="00C7108B">
        <w:t>highly</w:t>
      </w:r>
      <w:r w:rsidR="0048694D">
        <w:t xml:space="preserve"> </w:t>
      </w:r>
      <w:r w:rsidR="00C7108B">
        <w:t>correlated</w:t>
      </w:r>
      <w:r w:rsidR="0048694D">
        <w:t xml:space="preserve"> </w:t>
      </w:r>
      <w:r w:rsidR="00C7108B">
        <w:t>with</w:t>
      </w:r>
      <w:r w:rsidR="0048694D">
        <w:t xml:space="preserve"> </w:t>
      </w:r>
      <w:r w:rsidR="00C7108B">
        <w:t>student</w:t>
      </w:r>
      <w:r w:rsidR="0048694D">
        <w:t xml:space="preserve"> </w:t>
      </w:r>
      <w:r w:rsidR="00C7108B">
        <w:t>achievement.</w:t>
      </w:r>
      <w:r w:rsidR="0048694D">
        <w:t xml:space="preserve"> </w:t>
      </w:r>
      <w:r w:rsidR="00C7108B">
        <w:t>Subject-specific</w:t>
      </w:r>
      <w:r w:rsidR="0048694D">
        <w:t xml:space="preserve"> </w:t>
      </w:r>
      <w:r w:rsidR="00C7108B">
        <w:t>items</w:t>
      </w:r>
      <w:r w:rsidR="0048694D">
        <w:t xml:space="preserve"> </w:t>
      </w:r>
      <w:r w:rsidR="00C7108B">
        <w:t>concentrate</w:t>
      </w:r>
      <w:r w:rsidR="0048694D">
        <w:t xml:space="preserve"> </w:t>
      </w:r>
      <w:r w:rsidR="00C7108B">
        <w:t>on</w:t>
      </w:r>
      <w:r w:rsidR="0048694D">
        <w:t xml:space="preserve"> </w:t>
      </w:r>
      <w:r w:rsidR="00C7108B">
        <w:t>curriculum</w:t>
      </w:r>
      <w:r w:rsidR="0048694D">
        <w:t xml:space="preserve"> </w:t>
      </w:r>
      <w:r w:rsidR="00C7108B">
        <w:t>and</w:t>
      </w:r>
      <w:r w:rsidR="0048694D">
        <w:t xml:space="preserve"> </w:t>
      </w:r>
      <w:r w:rsidR="00C7108B">
        <w:t>instructional</w:t>
      </w:r>
      <w:r w:rsidR="0048694D">
        <w:t xml:space="preserve"> </w:t>
      </w:r>
      <w:r w:rsidR="00C7108B">
        <w:t>services</w:t>
      </w:r>
      <w:r w:rsidR="0048694D">
        <w:t xml:space="preserve"> </w:t>
      </w:r>
      <w:r w:rsidR="00C7108B">
        <w:t>issues.</w:t>
      </w:r>
      <w:r w:rsidR="0048694D">
        <w:t xml:space="preserve"> </w:t>
      </w:r>
      <w:r w:rsidR="00753BDD">
        <w:t xml:space="preserve">In 2021, school administrators will also answer questions </w:t>
      </w:r>
      <w:r w:rsidR="500E5497">
        <w:t>about their school’s preparation,</w:t>
      </w:r>
      <w:r w:rsidR="00753BDD">
        <w:t xml:space="preserve"> instructional </w:t>
      </w:r>
      <w:r w:rsidR="500E5497">
        <w:t>organization and practices</w:t>
      </w:r>
      <w:r w:rsidR="00753BDD">
        <w:t xml:space="preserve"> related to the COVID-19 </w:t>
      </w:r>
      <w:r w:rsidR="00E91F71">
        <w:t>outbreak</w:t>
      </w:r>
      <w:r w:rsidR="00753BDD">
        <w:t xml:space="preserve">. </w:t>
      </w:r>
      <w:r w:rsidR="00C7108B">
        <w:t>The</w:t>
      </w:r>
      <w:r w:rsidR="0048694D">
        <w:t xml:space="preserve"> </w:t>
      </w:r>
      <w:r w:rsidR="00C7108B">
        <w:t>burden</w:t>
      </w:r>
      <w:r w:rsidR="0048694D">
        <w:t xml:space="preserve"> </w:t>
      </w:r>
      <w:r w:rsidR="00C7108B">
        <w:t>for</w:t>
      </w:r>
      <w:r w:rsidR="0048694D">
        <w:t xml:space="preserve"> </w:t>
      </w:r>
      <w:r w:rsidR="00C7108B">
        <w:t>school</w:t>
      </w:r>
      <w:r w:rsidR="0048694D">
        <w:t xml:space="preserve"> </w:t>
      </w:r>
      <w:r w:rsidR="00C7108B">
        <w:t>administrators</w:t>
      </w:r>
      <w:r w:rsidR="0048694D">
        <w:t xml:space="preserve"> </w:t>
      </w:r>
      <w:r w:rsidR="00C7108B">
        <w:t>is</w:t>
      </w:r>
      <w:r w:rsidR="0048694D">
        <w:t xml:space="preserve"> </w:t>
      </w:r>
      <w:r w:rsidR="00C7108B">
        <w:t>determined</w:t>
      </w:r>
      <w:r w:rsidR="0048694D">
        <w:t xml:space="preserve"> </w:t>
      </w:r>
      <w:r w:rsidR="00C7108B">
        <w:t>in</w:t>
      </w:r>
      <w:r w:rsidR="0048694D">
        <w:t xml:space="preserve"> </w:t>
      </w:r>
      <w:r w:rsidR="00C7108B">
        <w:t>the</w:t>
      </w:r>
      <w:r w:rsidR="0048694D">
        <w:t xml:space="preserve"> </w:t>
      </w:r>
      <w:r w:rsidR="00C7108B">
        <w:t>same</w:t>
      </w:r>
      <w:r w:rsidR="0048694D">
        <w:t xml:space="preserve"> </w:t>
      </w:r>
      <w:r w:rsidR="00C7108B">
        <w:t>manner</w:t>
      </w:r>
      <w:r w:rsidR="0048694D">
        <w:t xml:space="preserve"> </w:t>
      </w:r>
      <w:r w:rsidR="00C7108B">
        <w:t>as</w:t>
      </w:r>
      <w:r w:rsidR="0048694D">
        <w:t xml:space="preserve"> </w:t>
      </w:r>
      <w:r w:rsidR="00C7108B">
        <w:t>burden</w:t>
      </w:r>
      <w:r w:rsidR="0048694D">
        <w:t xml:space="preserve"> </w:t>
      </w:r>
      <w:r w:rsidR="00C7108B">
        <w:t>for</w:t>
      </w:r>
      <w:r w:rsidR="0048694D">
        <w:t xml:space="preserve"> </w:t>
      </w:r>
      <w:r w:rsidR="00C7108B">
        <w:t>teachers</w:t>
      </w:r>
      <w:r w:rsidR="0048694D">
        <w:t xml:space="preserve"> </w:t>
      </w:r>
      <w:r w:rsidR="00C7108B">
        <w:t>(see</w:t>
      </w:r>
      <w:r w:rsidR="0048694D">
        <w:t xml:space="preserve"> </w:t>
      </w:r>
      <w:r w:rsidR="00C7108B">
        <w:t>above)</w:t>
      </w:r>
      <w:r w:rsidR="0048694D">
        <w:t xml:space="preserve"> </w:t>
      </w:r>
      <w:r w:rsidR="00C7108B">
        <w:t>and</w:t>
      </w:r>
      <w:r w:rsidR="0048694D">
        <w:t xml:space="preserve"> </w:t>
      </w:r>
      <w:r w:rsidR="00C7108B">
        <w:t>is</w:t>
      </w:r>
      <w:r w:rsidR="0048694D">
        <w:t xml:space="preserve"> </w:t>
      </w:r>
      <w:r w:rsidR="00C7108B">
        <w:t>estimated</w:t>
      </w:r>
      <w:r w:rsidR="0048694D">
        <w:t xml:space="preserve"> </w:t>
      </w:r>
      <w:r w:rsidR="00C7108B">
        <w:t>to</w:t>
      </w:r>
      <w:r w:rsidR="0048694D">
        <w:t xml:space="preserve"> </w:t>
      </w:r>
      <w:r w:rsidR="00C7108B">
        <w:t>average</w:t>
      </w:r>
      <w:r w:rsidR="0048694D">
        <w:t xml:space="preserve"> </w:t>
      </w:r>
      <w:r w:rsidR="007C43A7">
        <w:t>40</w:t>
      </w:r>
      <w:r w:rsidR="006C3B58">
        <w:t xml:space="preserve"> </w:t>
      </w:r>
      <w:r w:rsidR="00C7108B">
        <w:t>minutes</w:t>
      </w:r>
      <w:r w:rsidR="0048694D">
        <w:t xml:space="preserve"> </w:t>
      </w:r>
      <w:r w:rsidR="00C7108B">
        <w:t>per</w:t>
      </w:r>
      <w:r w:rsidR="0048694D">
        <w:t xml:space="preserve"> </w:t>
      </w:r>
      <w:r w:rsidR="00C7108B">
        <w:t>principal/administrator,</w:t>
      </w:r>
      <w:r w:rsidR="0048694D">
        <w:t xml:space="preserve"> </w:t>
      </w:r>
      <w:r w:rsidR="00C7108B">
        <w:t>although</w:t>
      </w:r>
      <w:r w:rsidR="0048694D">
        <w:t xml:space="preserve"> </w:t>
      </w:r>
      <w:r w:rsidR="00C7108B">
        <w:t>burden</w:t>
      </w:r>
      <w:r w:rsidR="0048694D">
        <w:t xml:space="preserve"> </w:t>
      </w:r>
      <w:r w:rsidR="00C7108B">
        <w:t>may</w:t>
      </w:r>
      <w:r w:rsidR="0048694D">
        <w:t xml:space="preserve"> </w:t>
      </w:r>
      <w:r w:rsidR="00C7108B">
        <w:t>vary</w:t>
      </w:r>
      <w:r w:rsidR="0048694D">
        <w:t xml:space="preserve"> </w:t>
      </w:r>
      <w:r w:rsidR="00C7108B">
        <w:t>depending</w:t>
      </w:r>
      <w:r w:rsidR="0048694D">
        <w:t xml:space="preserve"> </w:t>
      </w:r>
      <w:r w:rsidR="00C7108B">
        <w:t>on</w:t>
      </w:r>
      <w:r w:rsidR="0048694D">
        <w:t xml:space="preserve"> </w:t>
      </w:r>
      <w:r w:rsidR="00C7108B">
        <w:t>the</w:t>
      </w:r>
      <w:r w:rsidR="0048694D">
        <w:t xml:space="preserve"> </w:t>
      </w:r>
      <w:r w:rsidR="00C7108B">
        <w:t>number</w:t>
      </w:r>
      <w:r w:rsidR="0048694D">
        <w:t xml:space="preserve"> </w:t>
      </w:r>
      <w:r w:rsidR="00C7108B">
        <w:t>of</w:t>
      </w:r>
      <w:r w:rsidR="0048694D">
        <w:t xml:space="preserve"> </w:t>
      </w:r>
      <w:r w:rsidR="00C7108B">
        <w:t>subject-specific</w:t>
      </w:r>
      <w:r w:rsidR="0048694D">
        <w:t xml:space="preserve"> </w:t>
      </w:r>
      <w:r w:rsidR="00C7108B">
        <w:t>sections</w:t>
      </w:r>
      <w:r w:rsidR="0048694D">
        <w:t xml:space="preserve"> </w:t>
      </w:r>
      <w:r w:rsidR="00C7108B">
        <w:t>included.</w:t>
      </w:r>
      <w:r w:rsidR="00F07262">
        <w:t xml:space="preserve"> </w:t>
      </w:r>
    </w:p>
    <w:p w:rsidRPr="005750DA" w:rsidR="004E666C" w:rsidP="00FC5E7D" w:rsidRDefault="00EF586F" w14:paraId="14513013" w14:textId="626B7E6A">
      <w:pPr>
        <w:pStyle w:val="ListParagraph"/>
        <w:widowControl w:val="0"/>
        <w:numPr>
          <w:ilvl w:val="0"/>
          <w:numId w:val="34"/>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Pr="00622F8B">
        <w:rPr>
          <w:b/>
        </w:rPr>
        <w:t>ELL</w:t>
      </w:r>
      <w:r w:rsidR="00027AA6">
        <w:t>—</w:t>
      </w:r>
      <w:r w:rsidRPr="006160BC" w:rsidR="006160BC">
        <w:t xml:space="preserve"> </w:t>
      </w:r>
      <w:r w:rsidR="00615542">
        <w:t xml:space="preserve">Due to </w:t>
      </w:r>
      <w:r w:rsidR="00AB3A87">
        <w:t>the cancellation of</w:t>
      </w:r>
      <w:r w:rsidR="00615542">
        <w:t xml:space="preserve"> the 2021 student assessments, there will be no </w:t>
      </w:r>
      <w:r w:rsidR="00145D28">
        <w:t xml:space="preserve">collection of student SD and ELL </w:t>
      </w:r>
      <w:r w:rsidR="00AB3A87">
        <w:t>information</w:t>
      </w:r>
      <w:r w:rsidR="00615542">
        <w:t>.</w:t>
      </w:r>
    </w:p>
    <w:p w:rsidRPr="00783C1C" w:rsidR="00783C1C" w:rsidP="008E58F2" w:rsidRDefault="00DD68E3" w14:paraId="7E1D7E4A" w14:textId="7C7EC2B6">
      <w:pPr>
        <w:pStyle w:val="ListParagraph"/>
        <w:spacing w:after="0" w:line="23" w:lineRule="atLeast"/>
        <w:ind w:left="270" w:right="450" w:hanging="180"/>
        <w:contextualSpacing w:val="0"/>
      </w:pPr>
      <w:r w:rsidRPr="00C23177">
        <w:rPr>
          <w:b/>
        </w:rPr>
        <w:lastRenderedPageBreak/>
        <w:t>Submission</w:t>
      </w:r>
      <w:r w:rsidR="0048694D">
        <w:rPr>
          <w:b/>
        </w:rPr>
        <w:t xml:space="preserve"> </w:t>
      </w:r>
      <w:r w:rsidRPr="00C23177">
        <w:rPr>
          <w:b/>
        </w:rPr>
        <w:t>of</w:t>
      </w:r>
      <w:r w:rsidR="0048694D">
        <w:rPr>
          <w:b/>
        </w:rPr>
        <w:t xml:space="preserve"> </w:t>
      </w:r>
      <w:r w:rsidRPr="00C23177">
        <w:rPr>
          <w:b/>
        </w:rPr>
        <w:t>Samples</w:t>
      </w:r>
      <w:r w:rsidR="00027AA6">
        <w:t>—</w:t>
      </w:r>
      <w:r w:rsidR="00203ADE">
        <w:t>S</w:t>
      </w:r>
      <w:r w:rsidR="004D56BA">
        <w:t xml:space="preserve">ome schools collected and submitted student </w:t>
      </w:r>
      <w:r w:rsidR="00531751">
        <w:t>survey samples</w:t>
      </w:r>
      <w:r w:rsidR="004D56BA">
        <w:t xml:space="preserve"> prior</w:t>
      </w:r>
      <w:r w:rsidR="00531751">
        <w:t xml:space="preserve"> to the </w:t>
      </w:r>
      <w:r w:rsidR="00EC2A7C">
        <w:t xml:space="preserve">postponement of the </w:t>
      </w:r>
      <w:r w:rsidR="00387F01">
        <w:t xml:space="preserve">NAEP </w:t>
      </w:r>
      <w:r w:rsidR="00EC2A7C">
        <w:t>student assessments.</w:t>
      </w:r>
      <w:r w:rsidR="00135A7D">
        <w:t xml:space="preserve"> NCES has accounted for this burden incurred </w:t>
      </w:r>
      <w:r w:rsidR="008D0809">
        <w:t xml:space="preserve">by schools in Exhibit 1 below, although this information will </w:t>
      </w:r>
      <w:r w:rsidR="007E42DB">
        <w:t>be discarded</w:t>
      </w:r>
      <w:r w:rsidR="00360695">
        <w:t>.</w:t>
      </w:r>
      <w:r w:rsidR="00E75678">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 above</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FB5CC4">
        <w:t xml:space="preserve">sample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p>
    <w:p w:rsidRPr="00CB086A" w:rsidR="008E58F2" w:rsidP="008E58F2" w:rsidRDefault="008E58F2" w14:paraId="54C6C17A" w14:textId="5DA4D2BA">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0087351B">
        <w:t>The</w:t>
      </w:r>
      <w:r w:rsidR="00201AAA">
        <w:t xml:space="preserve"> NAEP school coordinator will be responsible</w:t>
      </w:r>
      <w:r w:rsidR="009F1497">
        <w:t xml:space="preserve"> for</w:t>
      </w:r>
      <w:r w:rsidR="00201AAA">
        <w:t xml:space="preserve"> </w:t>
      </w:r>
      <w:r w:rsidR="00430D22">
        <w:t xml:space="preserve">providing information </w:t>
      </w:r>
      <w:r w:rsidR="00B95B0B">
        <w:t>to</w:t>
      </w:r>
      <w:r w:rsidR="008614EB">
        <w:t xml:space="preserve"> </w:t>
      </w:r>
      <w:r w:rsidR="002B5CF2">
        <w:t>teacher and school administrators</w:t>
      </w:r>
      <w:r w:rsidR="00430D22">
        <w:t>, so they may</w:t>
      </w:r>
      <w:r w:rsidR="002B5CF2">
        <w:t xml:space="preserve"> </w:t>
      </w:r>
      <w:r w:rsidR="00430D22">
        <w:t>complet</w:t>
      </w:r>
      <w:r w:rsidR="005A463F">
        <w:t>e</w:t>
      </w:r>
      <w:r w:rsidR="00430D22">
        <w:t xml:space="preserve"> the</w:t>
      </w:r>
      <w:r w:rsidR="008614EB">
        <w:t xml:space="preserve"> survey questionnaires</w:t>
      </w:r>
      <w:r w:rsidR="00EA4D3E">
        <w:t xml:space="preserve"> online</w:t>
      </w:r>
      <w:r w:rsidR="008614EB">
        <w:t>.</w:t>
      </w:r>
      <w:r w:rsidR="007706DA">
        <w:t xml:space="preserve"> </w:t>
      </w:r>
      <w:r w:rsidR="00262793">
        <w:t xml:space="preserve">New </w:t>
      </w:r>
      <w:r w:rsidR="004B57A5">
        <w:t xml:space="preserve">instructional </w:t>
      </w:r>
      <w:r w:rsidR="00262793">
        <w:t xml:space="preserve">communications </w:t>
      </w:r>
      <w:r w:rsidR="00EE69DD">
        <w:t xml:space="preserve">providing additional information about the teacher and school survey questionnaires can be found in </w:t>
      </w:r>
      <w:r w:rsidR="005A463F">
        <w:t xml:space="preserve">Appendices </w:t>
      </w:r>
      <w:r w:rsidR="00EE69DD">
        <w:t>D2-</w:t>
      </w:r>
      <w:r w:rsidR="00637DCE">
        <w:t>21-1</w:t>
      </w:r>
      <w:r w:rsidR="00C8408B">
        <w:t xml:space="preserve"> to </w:t>
      </w:r>
      <w:r w:rsidR="00637DCE">
        <w:t xml:space="preserve">D2-21-8S. </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w:t>
      </w:r>
      <w:r w:rsidR="001C058E">
        <w:t>p</w:t>
      </w:r>
      <w:r w:rsidR="001D2E73">
        <w:t>rovid</w:t>
      </w:r>
      <w:r w:rsidR="005A463F">
        <w:t>ing</w:t>
      </w:r>
      <w:r w:rsidR="001D2E73">
        <w:t xml:space="preserve"> </w:t>
      </w:r>
      <w:r w:rsidR="001C058E">
        <w:t>s</w:t>
      </w:r>
      <w:r w:rsidR="001D2E73">
        <w:t xml:space="preserve">chool </w:t>
      </w:r>
      <w:r w:rsidR="001C058E">
        <w:t>i</w:t>
      </w:r>
      <w:r w:rsidR="001D2E73">
        <w:t>nformation, con</w:t>
      </w:r>
      <w:r w:rsidR="00C97CFC">
        <w:t>du</w:t>
      </w:r>
      <w:r w:rsidR="001D2E73">
        <w:t xml:space="preserve">cting a pre-study call, </w:t>
      </w:r>
      <w:r w:rsidR="00C97CFC">
        <w:t>and managing questionnaires</w:t>
      </w:r>
      <w:r>
        <w:t xml:space="preserve">. An electronic pre-assessment </w:t>
      </w:r>
      <w:r w:rsidDel="00D63844">
        <w:t>system</w:t>
      </w:r>
      <w:r>
        <w:t xml:space="preserve"> (known as </w:t>
      </w:r>
      <w:proofErr w:type="spellStart"/>
      <w:r>
        <w:t>MyNAEP</w:t>
      </w:r>
      <w:proofErr w:type="spellEnd"/>
      <w:r>
        <w:t xml:space="preserve">)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R="00AB1B1A">
        <w:t xml:space="preserve">and </w:t>
      </w:r>
      <w:r w:rsidDel="00D63844">
        <w:t>teacher</w:t>
      </w:r>
      <w:r>
        <w:t xml:space="preserve"> </w:t>
      </w:r>
      <w:r w:rsidDel="00D63844">
        <w:t>information.</w:t>
      </w:r>
      <w:r>
        <w:t xml:space="preserve"> More information about the school coordinators’ responsibilities is included in Section B.2. Based on information collected from previous years’ use of </w:t>
      </w:r>
      <w:proofErr w:type="spellStart"/>
      <w:r>
        <w:t>MyNAEP</w:t>
      </w:r>
      <w:proofErr w:type="spellEnd"/>
      <w:r>
        <w:t>,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rsidR="002240EB">
        <w:t xml:space="preserve"> </w:t>
      </w:r>
      <w:r w:rsidR="008E1710">
        <w:t>65</w:t>
      </w:r>
      <w:r w:rsidR="001B641B">
        <w:t xml:space="preserve"> </w:t>
      </w:r>
      <w:r w:rsidR="008E1710">
        <w:t>minutes</w:t>
      </w:r>
      <w:r w:rsidRPr="00630841">
        <w:t>,</w:t>
      </w:r>
      <w:r>
        <w:t xml:space="preserve">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w:t>
      </w:r>
      <w:r w:rsidR="00757BBA">
        <w:t xml:space="preserve"> for 2021</w:t>
      </w:r>
      <w:r>
        <w:t xml:space="preserve">, including looking up information to </w:t>
      </w:r>
      <w:proofErr w:type="gramStart"/>
      <w:r>
        <w:t>enter into</w:t>
      </w:r>
      <w:proofErr w:type="gramEnd"/>
      <w:r>
        <w:t xml:space="preserve">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proofErr w:type="spellStart"/>
      <w:r w:rsidRPr="00CB086A">
        <w:t>MyNAEP</w:t>
      </w:r>
      <w:proofErr w:type="spellEnd"/>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p>
    <w:p w:rsidR="0043229D" w:rsidP="00FE4F5F" w:rsidRDefault="008E58F2" w14:paraId="1C87CDE1" w14:textId="531A1BD9">
      <w:pPr>
        <w:pStyle w:val="ListParagraph"/>
        <w:spacing w:line="240" w:lineRule="auto"/>
        <w:ind w:left="273" w:hanging="187"/>
      </w:pPr>
      <w:r w:rsidRPr="004F7F4D">
        <w:rPr>
          <w:b/>
        </w:rPr>
        <w:t>Post-</w:t>
      </w:r>
      <w:r w:rsidR="003D7EA1">
        <w:rPr>
          <w:b/>
        </w:rPr>
        <w:t>A</w:t>
      </w:r>
      <w:r w:rsidRPr="004F7F4D">
        <w:rPr>
          <w:b/>
        </w:rPr>
        <w:t>ssessment Follow-up Survey</w:t>
      </w:r>
      <w:r>
        <w:t>—</w:t>
      </w:r>
      <w:r w:rsidR="007F2626">
        <w:t>Teachers and school administrators will not be asked to complete a post-assessment follow-up survey in 2021</w:t>
      </w:r>
      <w:r w:rsidR="00424D10">
        <w:t xml:space="preserve"> given the cancellation of the NAEP student assessments</w:t>
      </w:r>
      <w:r w:rsidR="007F2626">
        <w:t xml:space="preserve">. </w:t>
      </w:r>
    </w:p>
    <w:p w:rsidRPr="00A94D23" w:rsidR="00C819CE" w:rsidP="00FE4F5F" w:rsidRDefault="00C819CE" w14:paraId="5B7E0F39" w14:textId="619F2A2C">
      <w:pPr>
        <w:pStyle w:val="ListParagraph"/>
        <w:spacing w:line="240" w:lineRule="auto"/>
        <w:ind w:left="273" w:hanging="187"/>
        <w:sectPr w:rsidRPr="00A94D23" w:rsidR="00C819CE" w:rsidSect="00D32988">
          <w:headerReference w:type="default" r:id="rId39"/>
          <w:footerReference w:type="default" r:id="rId40"/>
          <w:pgSz w:w="12240" w:h="15840" w:code="1"/>
          <w:pgMar w:top="864" w:right="990" w:bottom="720" w:left="864" w:header="432" w:footer="288" w:gutter="0"/>
          <w:pgNumType w:start="1"/>
          <w:cols w:space="720"/>
          <w:titlePg/>
          <w:docGrid w:linePitch="360"/>
        </w:sectPr>
      </w:pPr>
      <w:r w:rsidRPr="00817B8B">
        <w:rPr>
          <w:b/>
          <w:bCs/>
        </w:rPr>
        <w:t>O</w:t>
      </w:r>
      <w:r>
        <w:rPr>
          <w:b/>
        </w:rPr>
        <w:t>nline SQ Collection from Remote Students</w:t>
      </w:r>
      <w:r>
        <w:t>—</w:t>
      </w:r>
      <w:r w:rsidRPr="00424D10" w:rsidR="00424D10">
        <w:t xml:space="preserve"> </w:t>
      </w:r>
      <w:r w:rsidR="00424D10">
        <w:t xml:space="preserve">Due to </w:t>
      </w:r>
      <w:r w:rsidR="00AB3A87">
        <w:t>the</w:t>
      </w:r>
      <w:r w:rsidR="00424D10">
        <w:t xml:space="preserve"> </w:t>
      </w:r>
      <w:r w:rsidR="00AB3A87">
        <w:t>cancellation of</w:t>
      </w:r>
      <w:r w:rsidR="00424D10">
        <w:t xml:space="preserve"> the 2021 student assessments, there will be no burden on students.</w:t>
      </w:r>
      <w:r w:rsidR="008D6BA5">
        <w:t xml:space="preserve">  </w:t>
      </w:r>
    </w:p>
    <w:p w:rsidRPr="00F7024D" w:rsidR="00D93A88" w:rsidP="00D93A88" w:rsidRDefault="00D93A88" w14:paraId="4A399CE0" w14:textId="77777777">
      <w:pPr>
        <w:keepNext/>
        <w:spacing w:after="0" w:line="240" w:lineRule="auto"/>
        <w:ind w:right="720"/>
        <w:jc w:val="center"/>
        <w:rPr>
          <w:b/>
          <w:bCs/>
          <w:sz w:val="28"/>
          <w:szCs w:val="32"/>
        </w:rPr>
      </w:pPr>
      <w:r w:rsidRPr="00F7024D">
        <w:rPr>
          <w:b/>
          <w:sz w:val="28"/>
          <w:szCs w:val="28"/>
        </w:rPr>
        <w:lastRenderedPageBreak/>
        <w:t>E</w:t>
      </w:r>
      <w:r w:rsidRPr="00F7024D">
        <w:rPr>
          <w:b/>
          <w:bCs/>
          <w:sz w:val="28"/>
          <w:szCs w:val="32"/>
        </w:rPr>
        <w:t>XHIBIT 1</w:t>
      </w:r>
    </w:p>
    <w:p w:rsidRPr="00F7024D" w:rsidR="00D93A88" w:rsidP="00D93A88" w:rsidRDefault="00D93A88" w14:paraId="1F4414D2" w14:textId="53758986">
      <w:pPr>
        <w:keepNext/>
        <w:tabs>
          <w:tab w:val="left" w:pos="1069"/>
          <w:tab w:val="left" w:pos="2005"/>
          <w:tab w:val="left" w:pos="6010"/>
          <w:tab w:val="left" w:pos="6620"/>
          <w:tab w:val="left" w:pos="7126"/>
          <w:tab w:val="left" w:pos="7736"/>
        </w:tabs>
        <w:spacing w:after="0" w:line="240" w:lineRule="auto"/>
        <w:ind w:right="720"/>
        <w:jc w:val="center"/>
        <w:rPr>
          <w:szCs w:val="28"/>
        </w:rPr>
      </w:pPr>
      <w:r w:rsidRPr="00F7024D">
        <w:rPr>
          <w:b/>
          <w:bCs/>
          <w:szCs w:val="28"/>
        </w:rPr>
        <w:t xml:space="preserve">Estimated Burden for NAEP </w:t>
      </w:r>
      <w:r>
        <w:rPr>
          <w:b/>
          <w:bCs/>
          <w:szCs w:val="28"/>
        </w:rPr>
        <w:t>2021</w:t>
      </w:r>
      <w:r w:rsidRPr="00F7024D">
        <w:rPr>
          <w:b/>
          <w:bCs/>
          <w:szCs w:val="28"/>
        </w:rPr>
        <w:t xml:space="preserve"> </w:t>
      </w:r>
      <w:r w:rsidR="00BF5BC8">
        <w:rPr>
          <w:b/>
          <w:bCs/>
          <w:szCs w:val="28"/>
        </w:rPr>
        <w:t>School and Teacher Questionnaire Special Study</w:t>
      </w:r>
    </w:p>
    <w:p w:rsidR="00D93A88" w:rsidP="00433895" w:rsidRDefault="00D93A88" w14:paraId="11DF6ECB" w14:textId="77777777">
      <w:pPr>
        <w:keepNext/>
        <w:tabs>
          <w:tab w:val="left" w:pos="1069"/>
          <w:tab w:val="left" w:pos="2005"/>
          <w:tab w:val="left" w:pos="6010"/>
          <w:tab w:val="left" w:pos="6620"/>
          <w:tab w:val="left" w:pos="7126"/>
          <w:tab w:val="left" w:pos="7736"/>
        </w:tabs>
        <w:spacing w:after="480" w:line="240" w:lineRule="auto"/>
        <w:ind w:right="850"/>
        <w:jc w:val="center"/>
        <w:rPr>
          <w:bCs/>
          <w:sz w:val="20"/>
        </w:rPr>
      </w:pPr>
      <w:r w:rsidRPr="00F7024D">
        <w:rPr>
          <w:bCs/>
          <w:sz w:val="20"/>
        </w:rPr>
        <w:t>(Note: all explanatory notes and footnotes are displayed following the table)</w:t>
      </w:r>
    </w:p>
    <w:tbl>
      <w:tblPr>
        <w:tblW w:w="15120" w:type="dxa"/>
        <w:tblInd w:w="-275" w:type="dxa"/>
        <w:tblLayout w:type="fixed"/>
        <w:tblLook w:val="04A0" w:firstRow="1" w:lastRow="0" w:firstColumn="1" w:lastColumn="0" w:noHBand="0" w:noVBand="1"/>
      </w:tblPr>
      <w:tblGrid>
        <w:gridCol w:w="1129"/>
        <w:gridCol w:w="812"/>
        <w:gridCol w:w="808"/>
        <w:gridCol w:w="775"/>
        <w:gridCol w:w="778"/>
        <w:gridCol w:w="613"/>
        <w:gridCol w:w="305"/>
        <w:gridCol w:w="630"/>
        <w:gridCol w:w="585"/>
        <w:gridCol w:w="794"/>
        <w:gridCol w:w="706"/>
        <w:gridCol w:w="794"/>
        <w:gridCol w:w="801"/>
        <w:gridCol w:w="24"/>
        <w:gridCol w:w="455"/>
        <w:gridCol w:w="241"/>
        <w:gridCol w:w="18"/>
        <w:gridCol w:w="862"/>
        <w:gridCol w:w="25"/>
        <w:gridCol w:w="725"/>
        <w:gridCol w:w="613"/>
        <w:gridCol w:w="197"/>
        <w:gridCol w:w="30"/>
        <w:gridCol w:w="780"/>
        <w:gridCol w:w="14"/>
        <w:gridCol w:w="706"/>
        <w:gridCol w:w="236"/>
        <w:gridCol w:w="275"/>
        <w:gridCol w:w="389"/>
      </w:tblGrid>
      <w:tr w:rsidRPr="00B73257" w:rsidR="00E868F7" w:rsidTr="008261F0" w14:paraId="00C0CDB0" w14:textId="77777777">
        <w:trPr>
          <w:trHeight w:val="224"/>
        </w:trPr>
        <w:tc>
          <w:tcPr>
            <w:tcW w:w="1129" w:type="dxa"/>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73257" w:rsidR="00D93A88" w:rsidP="00D65B03" w:rsidRDefault="00D93A88" w14:paraId="2822FFCA" w14:textId="77777777">
            <w:pPr>
              <w:spacing w:after="0" w:line="240" w:lineRule="auto"/>
              <w:jc w:val="center"/>
              <w:rPr>
                <w:b/>
                <w:bCs/>
                <w:color w:val="000000"/>
                <w:sz w:val="14"/>
                <w:szCs w:val="24"/>
              </w:rPr>
            </w:pPr>
            <w:r w:rsidRPr="00B73257">
              <w:rPr>
                <w:b/>
                <w:bCs/>
                <w:color w:val="000000"/>
                <w:sz w:val="14"/>
                <w:szCs w:val="24"/>
              </w:rPr>
              <w:t>Subjects</w:t>
            </w:r>
          </w:p>
        </w:tc>
        <w:tc>
          <w:tcPr>
            <w:tcW w:w="2395" w:type="dxa"/>
            <w:gridSpan w:val="3"/>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73257" w:rsidR="00D93A88" w:rsidP="00D65B03" w:rsidRDefault="00D93A88" w14:paraId="61BBACDE" w14:textId="77777777">
            <w:pPr>
              <w:spacing w:after="0" w:line="240" w:lineRule="auto"/>
              <w:jc w:val="center"/>
              <w:rPr>
                <w:b/>
                <w:bCs/>
                <w:color w:val="000000"/>
                <w:sz w:val="14"/>
                <w:szCs w:val="24"/>
              </w:rPr>
            </w:pPr>
            <w:r w:rsidRPr="00B73257">
              <w:rPr>
                <w:b/>
                <w:bCs/>
                <w:color w:val="000000"/>
                <w:sz w:val="14"/>
                <w:szCs w:val="24"/>
              </w:rPr>
              <w:t>Students</w:t>
            </w:r>
          </w:p>
        </w:tc>
        <w:tc>
          <w:tcPr>
            <w:tcW w:w="2326"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73257" w:rsidR="00D93A88" w:rsidP="00D65B03" w:rsidRDefault="00D93A88" w14:paraId="77E39B3C" w14:textId="77777777">
            <w:pPr>
              <w:spacing w:after="0" w:line="240" w:lineRule="auto"/>
              <w:jc w:val="center"/>
              <w:rPr>
                <w:b/>
                <w:bCs/>
                <w:color w:val="000000"/>
                <w:sz w:val="14"/>
                <w:szCs w:val="24"/>
              </w:rPr>
            </w:pPr>
            <w:r w:rsidRPr="00B73257">
              <w:rPr>
                <w:b/>
                <w:bCs/>
                <w:color w:val="000000"/>
                <w:sz w:val="14"/>
                <w:szCs w:val="24"/>
              </w:rPr>
              <w:t>Teachers</w:t>
            </w:r>
          </w:p>
        </w:tc>
        <w:tc>
          <w:tcPr>
            <w:tcW w:w="2085" w:type="dxa"/>
            <w:gridSpan w:val="3"/>
            <w:vMerge w:val="restart"/>
            <w:tcBorders>
              <w:top w:val="single" w:color="auto" w:sz="4" w:space="0"/>
              <w:left w:val="nil"/>
              <w:right w:val="single" w:color="000000" w:themeColor="text1" w:sz="4" w:space="0"/>
            </w:tcBorders>
            <w:shd w:val="clear" w:color="auto" w:fill="D9D9D9" w:themeFill="background1" w:themeFillShade="D9"/>
            <w:vAlign w:val="bottom"/>
          </w:tcPr>
          <w:p w:rsidRPr="00B73257" w:rsidR="00D93A88" w:rsidP="00D65B03" w:rsidRDefault="00D93A88" w14:paraId="71C73DC9" w14:textId="77777777">
            <w:pPr>
              <w:spacing w:after="0" w:line="240" w:lineRule="auto"/>
              <w:jc w:val="center"/>
              <w:rPr>
                <w:b/>
                <w:bCs/>
                <w:color w:val="000000"/>
                <w:sz w:val="14"/>
                <w:szCs w:val="24"/>
              </w:rPr>
            </w:pPr>
            <w:r w:rsidRPr="00B73257">
              <w:rPr>
                <w:b/>
                <w:bCs/>
                <w:color w:val="000000"/>
                <w:sz w:val="14"/>
                <w:szCs w:val="24"/>
              </w:rPr>
              <w:t xml:space="preserve">School Questionnaire </w:t>
            </w:r>
            <w:r w:rsidRPr="00B73257">
              <w:rPr>
                <w:b/>
                <w:bCs/>
                <w:color w:val="000000"/>
                <w:sz w:val="14"/>
                <w:szCs w:val="24"/>
              </w:rPr>
              <w:br/>
              <w:t>(school principal)</w:t>
            </w:r>
          </w:p>
        </w:tc>
        <w:tc>
          <w:tcPr>
            <w:tcW w:w="3195" w:type="dxa"/>
            <w:gridSpan w:val="7"/>
            <w:tcBorders>
              <w:top w:val="single" w:color="auto" w:sz="4" w:space="0"/>
              <w:left w:val="nil"/>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039A44EE" w14:textId="77777777">
            <w:pPr>
              <w:spacing w:after="0" w:line="240" w:lineRule="auto"/>
              <w:jc w:val="center"/>
              <w:rPr>
                <w:b/>
                <w:bCs/>
                <w:color w:val="000000"/>
                <w:sz w:val="14"/>
                <w:szCs w:val="24"/>
              </w:rPr>
            </w:pPr>
            <w:r>
              <w:rPr>
                <w:b/>
                <w:bCs/>
                <w:color w:val="000000"/>
                <w:sz w:val="14"/>
                <w:szCs w:val="24"/>
              </w:rPr>
              <w:t>School Coordinator</w:t>
            </w:r>
          </w:p>
        </w:tc>
        <w:tc>
          <w:tcPr>
            <w:tcW w:w="3090" w:type="dxa"/>
            <w:gridSpan w:val="8"/>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73257" w:rsidR="00D93A88" w:rsidP="00D65B03" w:rsidRDefault="00D93A88" w14:paraId="50530A25" w14:textId="77777777">
            <w:pPr>
              <w:spacing w:after="0" w:line="240" w:lineRule="auto"/>
              <w:jc w:val="center"/>
              <w:rPr>
                <w:b/>
                <w:bCs/>
                <w:color w:val="000000"/>
                <w:sz w:val="14"/>
                <w:szCs w:val="24"/>
              </w:rPr>
            </w:pPr>
            <w:r w:rsidRPr="00B73257">
              <w:rPr>
                <w:b/>
                <w:bCs/>
                <w:color w:val="000000"/>
                <w:sz w:val="14"/>
                <w:szCs w:val="24"/>
              </w:rPr>
              <w:t>SD/ELL (school personnel)</w:t>
            </w:r>
          </w:p>
        </w:tc>
        <w:tc>
          <w:tcPr>
            <w:tcW w:w="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1CB90350" w14:textId="77777777">
            <w:pPr>
              <w:spacing w:after="0" w:line="240" w:lineRule="auto"/>
              <w:jc w:val="center"/>
              <w:rPr>
                <w:b/>
                <w:bCs/>
                <w:color w:val="000000"/>
                <w:sz w:val="14"/>
                <w:szCs w:val="24"/>
              </w:rPr>
            </w:pPr>
          </w:p>
        </w:tc>
      </w:tr>
      <w:tr w:rsidRPr="00B73257" w:rsidR="00151EFB" w:rsidTr="008261F0" w14:paraId="792269DA" w14:textId="77777777">
        <w:trPr>
          <w:trHeight w:val="350"/>
        </w:trPr>
        <w:tc>
          <w:tcPr>
            <w:tcW w:w="1129" w:type="dxa"/>
            <w:vMerge/>
            <w:tcBorders>
              <w:left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7F9F8032" w14:textId="77777777">
            <w:pPr>
              <w:spacing w:after="0" w:line="240" w:lineRule="auto"/>
              <w:jc w:val="center"/>
              <w:rPr>
                <w:b/>
                <w:bCs/>
                <w:color w:val="000000"/>
                <w:sz w:val="14"/>
                <w:szCs w:val="24"/>
              </w:rPr>
            </w:pPr>
          </w:p>
        </w:tc>
        <w:tc>
          <w:tcPr>
            <w:tcW w:w="2395" w:type="dxa"/>
            <w:gridSpan w:val="3"/>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73257" w:rsidR="00D93A88" w:rsidP="00D65B03" w:rsidRDefault="00D93A88" w14:paraId="25060543" w14:textId="77777777">
            <w:pPr>
              <w:spacing w:after="0" w:line="240" w:lineRule="auto"/>
              <w:jc w:val="center"/>
              <w:rPr>
                <w:b/>
                <w:bCs/>
                <w:color w:val="000000"/>
                <w:sz w:val="14"/>
                <w:szCs w:val="24"/>
              </w:rPr>
            </w:pPr>
          </w:p>
        </w:tc>
        <w:tc>
          <w:tcPr>
            <w:tcW w:w="2326"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73257" w:rsidR="00D93A88" w:rsidP="00D65B03" w:rsidRDefault="00D93A88" w14:paraId="7304AD89" w14:textId="77777777">
            <w:pPr>
              <w:spacing w:after="0" w:line="240" w:lineRule="auto"/>
              <w:jc w:val="center"/>
              <w:rPr>
                <w:b/>
                <w:bCs/>
                <w:color w:val="000000"/>
                <w:sz w:val="14"/>
                <w:szCs w:val="24"/>
              </w:rPr>
            </w:pPr>
          </w:p>
        </w:tc>
        <w:tc>
          <w:tcPr>
            <w:tcW w:w="2085" w:type="dxa"/>
            <w:gridSpan w:val="3"/>
            <w:vMerge/>
            <w:tcBorders>
              <w:left w:val="nil"/>
              <w:bottom w:val="single" w:color="auto" w:sz="4" w:space="0"/>
              <w:right w:val="single" w:color="000000" w:themeColor="text1" w:sz="4" w:space="0"/>
            </w:tcBorders>
            <w:shd w:val="clear" w:color="auto" w:fill="D9D9D9" w:themeFill="background1" w:themeFillShade="D9"/>
            <w:vAlign w:val="bottom"/>
            <w:hideMark/>
          </w:tcPr>
          <w:p w:rsidRPr="00B73257" w:rsidR="00D93A88" w:rsidP="00D65B03" w:rsidRDefault="00D93A88" w14:paraId="15824494" w14:textId="77777777">
            <w:pPr>
              <w:spacing w:after="0" w:line="240" w:lineRule="auto"/>
              <w:jc w:val="center"/>
              <w:rPr>
                <w:b/>
                <w:bCs/>
                <w:color w:val="000000"/>
                <w:sz w:val="14"/>
                <w:szCs w:val="24"/>
              </w:rPr>
            </w:pPr>
          </w:p>
        </w:tc>
        <w:tc>
          <w:tcPr>
            <w:tcW w:w="1619" w:type="dxa"/>
            <w:gridSpan w:val="3"/>
            <w:tcBorders>
              <w:top w:val="single" w:color="auto" w:sz="4" w:space="0"/>
              <w:left w:val="nil"/>
              <w:bottom w:val="single" w:color="auto" w:sz="4" w:space="0"/>
              <w:right w:val="single" w:color="000000" w:themeColor="text1" w:sz="4" w:space="0"/>
            </w:tcBorders>
            <w:shd w:val="clear" w:color="auto" w:fill="D9D9D9" w:themeFill="background1" w:themeFillShade="D9"/>
            <w:vAlign w:val="bottom"/>
            <w:hideMark/>
          </w:tcPr>
          <w:p w:rsidRPr="00B73257" w:rsidR="00D93A88" w:rsidP="00D65B03" w:rsidRDefault="00D93A88" w14:paraId="418D9325" w14:textId="04085901">
            <w:pPr>
              <w:spacing w:after="0" w:line="240" w:lineRule="auto"/>
              <w:jc w:val="center"/>
              <w:rPr>
                <w:b/>
                <w:bCs/>
                <w:color w:val="000000"/>
                <w:sz w:val="14"/>
                <w:szCs w:val="24"/>
              </w:rPr>
            </w:pPr>
            <w:r w:rsidRPr="00B73257">
              <w:rPr>
                <w:b/>
                <w:bCs/>
                <w:color w:val="000000"/>
                <w:sz w:val="14"/>
                <w:szCs w:val="24"/>
              </w:rPr>
              <w:t>Pre-assessment</w:t>
            </w:r>
            <w:r w:rsidR="00151EFB">
              <w:rPr>
                <w:b/>
                <w:bCs/>
                <w:color w:val="000000"/>
                <w:sz w:val="14"/>
                <w:szCs w:val="24"/>
              </w:rPr>
              <w:t xml:space="preserve"> and</w:t>
            </w:r>
            <w:r w:rsidRPr="00B73257">
              <w:rPr>
                <w:b/>
                <w:bCs/>
                <w:color w:val="000000"/>
                <w:sz w:val="14"/>
                <w:szCs w:val="24"/>
              </w:rPr>
              <w:br/>
              <w:t>sample submissi</w:t>
            </w:r>
            <w:r w:rsidR="00FF338B">
              <w:rPr>
                <w:b/>
                <w:bCs/>
                <w:color w:val="000000"/>
                <w:sz w:val="14"/>
                <w:szCs w:val="24"/>
              </w:rPr>
              <w:t>on</w:t>
            </w:r>
          </w:p>
        </w:tc>
        <w:tc>
          <w:tcPr>
            <w:tcW w:w="1576" w:type="dxa"/>
            <w:gridSpan w:val="4"/>
            <w:tcBorders>
              <w:top w:val="single" w:color="auto" w:sz="4" w:space="0"/>
              <w:left w:val="nil"/>
              <w:bottom w:val="single" w:color="auto" w:sz="4" w:space="0"/>
              <w:right w:val="single" w:color="auto" w:sz="4" w:space="0"/>
            </w:tcBorders>
            <w:shd w:val="clear" w:color="auto" w:fill="D9D9D9" w:themeFill="background1" w:themeFillShade="D9"/>
            <w:vAlign w:val="bottom"/>
          </w:tcPr>
          <w:p w:rsidRPr="00B73257" w:rsidR="00D93A88" w:rsidP="00151EFB" w:rsidRDefault="00D93A88" w14:paraId="6F52C0D0" w14:textId="64921367">
            <w:pPr>
              <w:spacing w:after="0" w:line="240" w:lineRule="auto"/>
              <w:jc w:val="center"/>
              <w:rPr>
                <w:b/>
                <w:bCs/>
                <w:color w:val="000000"/>
                <w:sz w:val="14"/>
                <w:szCs w:val="24"/>
              </w:rPr>
            </w:pPr>
            <w:r>
              <w:rPr>
                <w:b/>
                <w:bCs/>
                <w:color w:val="000000"/>
                <w:sz w:val="14"/>
                <w:szCs w:val="24"/>
              </w:rPr>
              <w:t>Online SQ from remote students</w:t>
            </w:r>
          </w:p>
        </w:tc>
        <w:tc>
          <w:tcPr>
            <w:tcW w:w="3090" w:type="dxa"/>
            <w:gridSpan w:val="8"/>
            <w:vMerge/>
            <w:tcBorders>
              <w:left w:val="single" w:color="auto" w:sz="4" w:space="0"/>
              <w:bottom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54BBEB9D" w14:textId="77777777">
            <w:pPr>
              <w:spacing w:after="0" w:line="240" w:lineRule="auto"/>
              <w:jc w:val="center"/>
              <w:rPr>
                <w:b/>
                <w:bCs/>
                <w:color w:val="000000"/>
                <w:sz w:val="14"/>
                <w:szCs w:val="24"/>
              </w:rPr>
            </w:pPr>
          </w:p>
        </w:tc>
        <w:tc>
          <w:tcPr>
            <w:tcW w:w="900" w:type="dxa"/>
            <w:gridSpan w:val="3"/>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484AD035" w14:textId="77777777">
            <w:pPr>
              <w:spacing w:after="0" w:line="240" w:lineRule="auto"/>
              <w:jc w:val="center"/>
              <w:rPr>
                <w:b/>
                <w:bCs/>
                <w:color w:val="000000"/>
                <w:sz w:val="14"/>
                <w:szCs w:val="24"/>
              </w:rPr>
            </w:pPr>
            <w:r w:rsidRPr="00B73257">
              <w:rPr>
                <w:b/>
                <w:bCs/>
                <w:color w:val="000000"/>
                <w:sz w:val="14"/>
                <w:szCs w:val="24"/>
              </w:rPr>
              <w:t>Total Burden (in hours)</w:t>
            </w:r>
          </w:p>
        </w:tc>
      </w:tr>
      <w:tr w:rsidRPr="00B73257" w:rsidR="00127C39" w:rsidTr="00377AC2" w14:paraId="2C3BD287" w14:textId="77777777">
        <w:trPr>
          <w:trHeight w:val="432"/>
        </w:trPr>
        <w:tc>
          <w:tcPr>
            <w:tcW w:w="1129" w:type="dxa"/>
            <w:vMerge/>
            <w:tcBorders>
              <w:left w:val="single" w:color="auto" w:sz="4" w:space="0"/>
              <w:bottom w:val="single" w:color="auto" w:sz="4" w:space="0"/>
              <w:right w:val="single" w:color="auto" w:sz="4" w:space="0"/>
            </w:tcBorders>
            <w:vAlign w:val="center"/>
            <w:hideMark/>
          </w:tcPr>
          <w:p w:rsidRPr="00B73257" w:rsidR="00D93A88" w:rsidP="00D65B03" w:rsidRDefault="00D93A88" w14:paraId="3843BFEA" w14:textId="77777777">
            <w:pPr>
              <w:spacing w:after="0" w:line="240" w:lineRule="auto"/>
              <w:rPr>
                <w:b/>
                <w:bCs/>
                <w:color w:val="000000"/>
                <w:sz w:val="14"/>
                <w:szCs w:val="24"/>
              </w:rPr>
            </w:pPr>
          </w:p>
        </w:tc>
        <w:tc>
          <w:tcPr>
            <w:tcW w:w="81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A264741" w14:textId="77777777">
            <w:pPr>
              <w:spacing w:after="0" w:line="240" w:lineRule="auto"/>
              <w:jc w:val="center"/>
              <w:rPr>
                <w:b/>
                <w:bCs/>
                <w:color w:val="000000"/>
                <w:sz w:val="14"/>
                <w:szCs w:val="24"/>
              </w:rPr>
            </w:pPr>
            <w:r w:rsidRPr="00B73257">
              <w:rPr>
                <w:b/>
                <w:bCs/>
                <w:color w:val="000000"/>
                <w:sz w:val="14"/>
                <w:szCs w:val="24"/>
              </w:rPr>
              <w:t xml:space="preserve"> # of Students</w:t>
            </w:r>
          </w:p>
        </w:tc>
        <w:tc>
          <w:tcPr>
            <w:tcW w:w="808"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49885AE2"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75"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0F137AE1" w14:textId="77777777">
            <w:pPr>
              <w:spacing w:after="0" w:line="240" w:lineRule="auto"/>
              <w:jc w:val="center"/>
              <w:rPr>
                <w:b/>
                <w:bCs/>
                <w:color w:val="000000"/>
                <w:sz w:val="14"/>
                <w:szCs w:val="24"/>
              </w:rPr>
            </w:pPr>
            <w:r w:rsidRPr="00B73257">
              <w:rPr>
                <w:b/>
                <w:bCs/>
                <w:color w:val="000000"/>
                <w:sz w:val="14"/>
                <w:szCs w:val="24"/>
              </w:rPr>
              <w:t>Burden (in hours)</w:t>
            </w:r>
          </w:p>
        </w:tc>
        <w:tc>
          <w:tcPr>
            <w:tcW w:w="778"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795DB6FE" w14:textId="77777777">
            <w:pPr>
              <w:spacing w:after="0" w:line="240" w:lineRule="auto"/>
              <w:jc w:val="center"/>
              <w:rPr>
                <w:b/>
                <w:bCs/>
                <w:color w:val="000000"/>
                <w:sz w:val="14"/>
                <w:szCs w:val="24"/>
              </w:rPr>
            </w:pPr>
            <w:r w:rsidRPr="00B73257">
              <w:rPr>
                <w:b/>
                <w:bCs/>
                <w:color w:val="000000"/>
                <w:sz w:val="14"/>
                <w:szCs w:val="24"/>
              </w:rPr>
              <w:t xml:space="preserve"># of Teachers </w:t>
            </w:r>
          </w:p>
        </w:tc>
        <w:tc>
          <w:tcPr>
            <w:tcW w:w="918"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B422364"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30"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53546335" w14:textId="77777777">
            <w:pPr>
              <w:spacing w:after="0" w:line="240" w:lineRule="auto"/>
              <w:jc w:val="center"/>
              <w:rPr>
                <w:b/>
                <w:bCs/>
                <w:color w:val="000000"/>
                <w:sz w:val="14"/>
                <w:szCs w:val="24"/>
              </w:rPr>
            </w:pPr>
            <w:r w:rsidRPr="00B73257">
              <w:rPr>
                <w:b/>
                <w:bCs/>
                <w:color w:val="000000"/>
                <w:sz w:val="14"/>
                <w:szCs w:val="24"/>
              </w:rPr>
              <w:t>Burden (in hours)</w:t>
            </w:r>
          </w:p>
        </w:tc>
        <w:tc>
          <w:tcPr>
            <w:tcW w:w="585"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676EC4B7" w14:textId="77777777">
            <w:pPr>
              <w:spacing w:after="0" w:line="240" w:lineRule="auto"/>
              <w:jc w:val="center"/>
              <w:rPr>
                <w:b/>
                <w:bCs/>
                <w:color w:val="000000"/>
                <w:sz w:val="14"/>
                <w:szCs w:val="24"/>
              </w:rPr>
            </w:pPr>
            <w:r w:rsidRPr="00B73257">
              <w:rPr>
                <w:b/>
                <w:bCs/>
                <w:color w:val="000000"/>
                <w:sz w:val="14"/>
                <w:szCs w:val="24"/>
              </w:rPr>
              <w:t># of Schools</w:t>
            </w:r>
          </w:p>
        </w:tc>
        <w:tc>
          <w:tcPr>
            <w:tcW w:w="794"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F7D7FDE"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06"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2C9F23E4" w14:textId="77777777">
            <w:pPr>
              <w:spacing w:after="0" w:line="240" w:lineRule="auto"/>
              <w:jc w:val="center"/>
              <w:rPr>
                <w:b/>
                <w:bCs/>
                <w:color w:val="000000"/>
                <w:sz w:val="14"/>
                <w:szCs w:val="24"/>
              </w:rPr>
            </w:pPr>
            <w:r w:rsidRPr="00B73257">
              <w:rPr>
                <w:b/>
                <w:bCs/>
                <w:color w:val="000000"/>
                <w:sz w:val="14"/>
                <w:szCs w:val="24"/>
              </w:rPr>
              <w:t>Burden (in hours)</w:t>
            </w:r>
          </w:p>
        </w:tc>
        <w:tc>
          <w:tcPr>
            <w:tcW w:w="794"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7030BD2A" w14:textId="2889EDB1">
            <w:pPr>
              <w:spacing w:after="0" w:line="240" w:lineRule="auto"/>
              <w:jc w:val="center"/>
              <w:rPr>
                <w:b/>
                <w:bCs/>
                <w:color w:val="000000"/>
                <w:sz w:val="14"/>
                <w:szCs w:val="24"/>
              </w:rPr>
            </w:pPr>
            <w:r w:rsidRPr="00B73257">
              <w:rPr>
                <w:b/>
                <w:bCs/>
                <w:color w:val="000000"/>
                <w:sz w:val="14"/>
                <w:szCs w:val="24"/>
              </w:rPr>
              <w:t># of Schools</w:t>
            </w:r>
          </w:p>
        </w:tc>
        <w:tc>
          <w:tcPr>
            <w:tcW w:w="825" w:type="dxa"/>
            <w:gridSpan w:val="2"/>
            <w:tcBorders>
              <w:top w:val="nil"/>
              <w:left w:val="nil"/>
              <w:bottom w:val="single" w:color="auto" w:sz="4" w:space="0"/>
              <w:right w:val="nil"/>
            </w:tcBorders>
            <w:shd w:val="clear" w:color="auto" w:fill="D9D9D9" w:themeFill="background1" w:themeFillShade="D9"/>
            <w:vAlign w:val="center"/>
            <w:hideMark/>
          </w:tcPr>
          <w:p w:rsidRPr="00B73257" w:rsidR="00D93A88" w:rsidP="00D65B03" w:rsidRDefault="00D93A88" w14:paraId="18D5DE36" w14:textId="2EEBD653">
            <w:pPr>
              <w:spacing w:after="0" w:line="240" w:lineRule="auto"/>
              <w:jc w:val="center"/>
              <w:rPr>
                <w:b/>
                <w:bCs/>
                <w:color w:val="000000"/>
                <w:sz w:val="14"/>
                <w:szCs w:val="24"/>
              </w:rPr>
            </w:pPr>
            <w:r w:rsidRPr="00B73257">
              <w:rPr>
                <w:b/>
                <w:bCs/>
                <w:color w:val="000000"/>
                <w:sz w:val="14"/>
                <w:szCs w:val="24"/>
              </w:rPr>
              <w:t>Burden (in hours)</w:t>
            </w:r>
            <w:r w:rsidRPr="00B73257">
              <w:rPr>
                <w:b/>
                <w:bCs/>
                <w:color w:val="000000"/>
                <w:sz w:val="14"/>
                <w:szCs w:val="24"/>
                <w:vertAlign w:val="superscript"/>
              </w:rPr>
              <w:t>1</w:t>
            </w:r>
          </w:p>
        </w:tc>
        <w:tc>
          <w:tcPr>
            <w:tcW w:w="714" w:type="dxa"/>
            <w:gridSpan w:val="3"/>
            <w:tcBorders>
              <w:top w:val="nil"/>
              <w:left w:val="single" w:color="auto" w:sz="4" w:space="0"/>
              <w:bottom w:val="single" w:color="auto" w:sz="4" w:space="0"/>
              <w:right w:val="single" w:color="auto" w:sz="4" w:space="0"/>
            </w:tcBorders>
            <w:shd w:val="clear" w:color="auto" w:fill="D9D9D9" w:themeFill="background1" w:themeFillShade="D9"/>
            <w:vAlign w:val="center"/>
          </w:tcPr>
          <w:p w:rsidRPr="00B73257" w:rsidR="00D93A88" w:rsidP="00D65B03" w:rsidRDefault="00D93A88" w14:paraId="5FBA6B19" w14:textId="09589F04">
            <w:pPr>
              <w:spacing w:after="0" w:line="240" w:lineRule="auto"/>
              <w:jc w:val="center"/>
              <w:rPr>
                <w:b/>
                <w:bCs/>
                <w:color w:val="000000"/>
                <w:sz w:val="14"/>
                <w:szCs w:val="24"/>
              </w:rPr>
            </w:pPr>
            <w:r w:rsidRPr="00B73257">
              <w:rPr>
                <w:b/>
                <w:bCs/>
                <w:color w:val="000000"/>
                <w:sz w:val="14"/>
                <w:szCs w:val="24"/>
              </w:rPr>
              <w:t># of Schools</w:t>
            </w:r>
          </w:p>
        </w:tc>
        <w:tc>
          <w:tcPr>
            <w:tcW w:w="862"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B73257" w:rsidR="00D93A88" w:rsidP="00D65B03" w:rsidRDefault="00D93A88" w14:paraId="0DAB81BD" w14:textId="27D91780">
            <w:pPr>
              <w:spacing w:after="0" w:line="240" w:lineRule="auto"/>
              <w:jc w:val="center"/>
              <w:rPr>
                <w:b/>
                <w:bCs/>
                <w:color w:val="000000"/>
                <w:sz w:val="14"/>
                <w:szCs w:val="24"/>
              </w:rPr>
            </w:pPr>
            <w:r w:rsidRPr="00B73257">
              <w:rPr>
                <w:b/>
                <w:bCs/>
                <w:color w:val="000000"/>
                <w:sz w:val="14"/>
                <w:szCs w:val="24"/>
              </w:rPr>
              <w:t>Burden (in hours)</w:t>
            </w:r>
          </w:p>
        </w:tc>
        <w:tc>
          <w:tcPr>
            <w:tcW w:w="750" w:type="dxa"/>
            <w:gridSpan w:val="2"/>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079CF978" w14:textId="77777777">
            <w:pPr>
              <w:spacing w:after="0" w:line="240" w:lineRule="auto"/>
              <w:jc w:val="center"/>
              <w:rPr>
                <w:b/>
                <w:bCs/>
                <w:color w:val="000000"/>
                <w:sz w:val="14"/>
                <w:szCs w:val="24"/>
              </w:rPr>
            </w:pPr>
            <w:r w:rsidRPr="00B73257">
              <w:rPr>
                <w:b/>
                <w:bCs/>
                <w:color w:val="000000"/>
                <w:sz w:val="14"/>
                <w:szCs w:val="24"/>
              </w:rPr>
              <w:t># of Schools</w:t>
            </w:r>
          </w:p>
        </w:tc>
        <w:tc>
          <w:tcPr>
            <w:tcW w:w="840" w:type="dxa"/>
            <w:gridSpan w:val="3"/>
            <w:tcBorders>
              <w:top w:val="nil"/>
              <w:left w:val="nil"/>
              <w:bottom w:val="single" w:color="auto" w:sz="4" w:space="0"/>
              <w:right w:val="nil"/>
            </w:tcBorders>
            <w:shd w:val="clear" w:color="auto" w:fill="D9D9D9" w:themeFill="background1" w:themeFillShade="D9"/>
            <w:vAlign w:val="center"/>
            <w:hideMark/>
          </w:tcPr>
          <w:p w:rsidRPr="00B73257" w:rsidR="00D93A88" w:rsidP="00D65B03" w:rsidRDefault="00D93A88" w14:paraId="2C1B20D9" w14:textId="4E674212">
            <w:pPr>
              <w:spacing w:after="0" w:line="240" w:lineRule="auto"/>
              <w:jc w:val="center"/>
              <w:rPr>
                <w:b/>
                <w:bCs/>
                <w:color w:val="000000"/>
                <w:sz w:val="14"/>
                <w:szCs w:val="24"/>
              </w:rPr>
            </w:pPr>
            <w:r w:rsidRPr="00B73257">
              <w:rPr>
                <w:b/>
                <w:bCs/>
                <w:color w:val="000000"/>
                <w:sz w:val="14"/>
                <w:szCs w:val="24"/>
              </w:rPr>
              <w:t># of SD/ELL Students</w:t>
            </w:r>
          </w:p>
        </w:tc>
        <w:tc>
          <w:tcPr>
            <w:tcW w:w="794" w:type="dxa"/>
            <w:gridSpan w:val="2"/>
            <w:tcBorders>
              <w:top w:val="nil"/>
              <w:left w:val="single" w:color="auto" w:sz="4" w:space="0"/>
              <w:bottom w:val="single" w:color="auto" w:sz="4" w:space="0"/>
              <w:right w:val="nil"/>
            </w:tcBorders>
            <w:shd w:val="clear" w:color="auto" w:fill="D9D9D9" w:themeFill="background1" w:themeFillShade="D9"/>
            <w:vAlign w:val="center"/>
            <w:hideMark/>
          </w:tcPr>
          <w:p w:rsidRPr="00B73257" w:rsidR="00D93A88" w:rsidP="00D65B03" w:rsidRDefault="00D93A88" w14:paraId="27C7FDC6"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06"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3E5F5FB5" w14:textId="77777777">
            <w:pPr>
              <w:spacing w:after="0" w:line="240" w:lineRule="auto"/>
              <w:jc w:val="center"/>
              <w:rPr>
                <w:b/>
                <w:bCs/>
                <w:color w:val="000000"/>
                <w:sz w:val="14"/>
                <w:szCs w:val="24"/>
              </w:rPr>
            </w:pPr>
            <w:r w:rsidRPr="00B73257">
              <w:rPr>
                <w:b/>
                <w:bCs/>
                <w:color w:val="000000"/>
                <w:sz w:val="14"/>
                <w:szCs w:val="24"/>
              </w:rPr>
              <w:t>Burden (in hours)</w:t>
            </w:r>
          </w:p>
        </w:tc>
        <w:tc>
          <w:tcPr>
            <w:tcW w:w="900" w:type="dxa"/>
            <w:gridSpan w:val="3"/>
            <w:vMerge/>
            <w:tcBorders>
              <w:bottom w:val="single" w:color="auto" w:sz="4" w:space="0"/>
              <w:right w:val="single" w:color="auto" w:sz="4" w:space="0"/>
            </w:tcBorders>
            <w:vAlign w:val="center"/>
            <w:hideMark/>
          </w:tcPr>
          <w:p w:rsidRPr="00B73257" w:rsidR="00D93A88" w:rsidP="00D65B03" w:rsidRDefault="00D93A88" w14:paraId="6BE7873B" w14:textId="77777777">
            <w:pPr>
              <w:spacing w:after="0" w:line="240" w:lineRule="auto"/>
              <w:rPr>
                <w:b/>
                <w:bCs/>
                <w:color w:val="000000"/>
                <w:sz w:val="14"/>
                <w:szCs w:val="24"/>
              </w:rPr>
            </w:pPr>
          </w:p>
        </w:tc>
      </w:tr>
      <w:tr w:rsidRPr="00B73257" w:rsidR="00D93A88" w:rsidTr="00405FCD" w14:paraId="70A5E75C" w14:textId="77777777">
        <w:trPr>
          <w:trHeight w:val="202"/>
        </w:trPr>
        <w:tc>
          <w:tcPr>
            <w:tcW w:w="15120" w:type="dxa"/>
            <w:gridSpan w:val="29"/>
            <w:tcBorders>
              <w:top w:val="nil"/>
              <w:left w:val="single" w:color="auto" w:sz="4" w:space="0"/>
              <w:bottom w:val="nil"/>
              <w:right w:val="single" w:color="auto" w:sz="4" w:space="0"/>
            </w:tcBorders>
            <w:shd w:val="clear" w:color="auto" w:fill="D0CECE"/>
            <w:vAlign w:val="center"/>
          </w:tcPr>
          <w:p w:rsidRPr="00B73257" w:rsidR="00D93A88" w:rsidP="00D65B03" w:rsidRDefault="00D93A88" w14:paraId="0E0854B2" w14:textId="77777777">
            <w:pPr>
              <w:spacing w:after="0" w:line="240" w:lineRule="auto"/>
              <w:jc w:val="center"/>
              <w:rPr>
                <w:b/>
                <w:bCs/>
                <w:color w:val="000000"/>
                <w:sz w:val="14"/>
                <w:szCs w:val="24"/>
              </w:rPr>
            </w:pPr>
            <w:r w:rsidRPr="00B73257">
              <w:rPr>
                <w:b/>
                <w:bCs/>
                <w:color w:val="000000"/>
                <w:sz w:val="14"/>
                <w:szCs w:val="24"/>
              </w:rPr>
              <w:t>4th Grade</w:t>
            </w:r>
          </w:p>
        </w:tc>
      </w:tr>
      <w:tr w:rsidRPr="00B73257" w:rsidR="00127C39" w:rsidTr="00377AC2" w14:paraId="64C51F1C" w14:textId="77777777">
        <w:trPr>
          <w:trHeight w:val="1181"/>
        </w:trPr>
        <w:tc>
          <w:tcPr>
            <w:tcW w:w="112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5633E" w:rsidP="00D5633E" w:rsidRDefault="00D5633E" w14:paraId="27A9A531" w14:textId="77777777">
            <w:pPr>
              <w:spacing w:after="0" w:line="240" w:lineRule="auto"/>
              <w:rPr>
                <w:color w:val="000000"/>
                <w:sz w:val="14"/>
                <w:szCs w:val="14"/>
              </w:rPr>
            </w:pPr>
            <w:r w:rsidRPr="561DED13">
              <w:rPr>
                <w:color w:val="000000" w:themeColor="text1"/>
                <w:sz w:val="14"/>
                <w:szCs w:val="14"/>
              </w:rPr>
              <w:t>Operational (Math and Reading) single-subject assessment</w:t>
            </w:r>
          </w:p>
        </w:tc>
        <w:tc>
          <w:tcPr>
            <w:tcW w:w="812" w:type="dxa"/>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D5633E" w14:paraId="32330A84" w14:textId="6A5E8BB2">
            <w:pPr>
              <w:spacing w:after="0" w:line="240" w:lineRule="auto"/>
              <w:jc w:val="center"/>
              <w:rPr>
                <w:color w:val="000000"/>
                <w:sz w:val="14"/>
                <w:szCs w:val="14"/>
              </w:rPr>
            </w:pPr>
            <w:r w:rsidRPr="561DED13">
              <w:rPr>
                <w:color w:val="000000" w:themeColor="text1"/>
                <w:sz w:val="14"/>
                <w:szCs w:val="14"/>
              </w:rPr>
              <w:t xml:space="preserve"> </w:t>
            </w:r>
            <w:r>
              <w:rPr>
                <w:color w:val="000000" w:themeColor="text1"/>
                <w:sz w:val="14"/>
                <w:szCs w:val="14"/>
              </w:rPr>
              <w:t>N/A</w:t>
            </w:r>
          </w:p>
        </w:tc>
        <w:tc>
          <w:tcPr>
            <w:tcW w:w="808" w:type="dxa"/>
            <w:tcBorders>
              <w:top w:val="single" w:color="auto" w:sz="8" w:space="0"/>
              <w:left w:val="nil"/>
              <w:bottom w:val="single" w:color="auto" w:sz="8" w:space="0"/>
              <w:right w:val="single" w:color="auto" w:sz="4" w:space="0"/>
            </w:tcBorders>
            <w:shd w:val="clear" w:color="auto" w:fill="auto"/>
            <w:vAlign w:val="center"/>
            <w:hideMark/>
          </w:tcPr>
          <w:p w:rsidRPr="00B73257" w:rsidR="00D5633E" w:rsidP="00D41111" w:rsidRDefault="00D5633E" w14:paraId="6B2728E4" w14:textId="60280A45">
            <w:pPr>
              <w:spacing w:after="0" w:line="240" w:lineRule="auto"/>
              <w:jc w:val="center"/>
              <w:rPr>
                <w:color w:val="000000"/>
                <w:sz w:val="14"/>
                <w:szCs w:val="14"/>
              </w:rPr>
            </w:pPr>
            <w:r w:rsidRPr="00C06FA6">
              <w:rPr>
                <w:color w:val="000000" w:themeColor="text1"/>
                <w:sz w:val="14"/>
                <w:szCs w:val="14"/>
              </w:rPr>
              <w:t>N/A</w:t>
            </w:r>
          </w:p>
        </w:tc>
        <w:tc>
          <w:tcPr>
            <w:tcW w:w="775" w:type="dxa"/>
            <w:tcBorders>
              <w:top w:val="single" w:color="auto" w:sz="8" w:space="0"/>
              <w:left w:val="nil"/>
              <w:bottom w:val="single" w:color="auto" w:sz="8" w:space="0"/>
              <w:right w:val="single" w:color="auto" w:sz="8" w:space="0"/>
            </w:tcBorders>
            <w:shd w:val="clear" w:color="auto" w:fill="auto"/>
            <w:vAlign w:val="center"/>
            <w:hideMark/>
          </w:tcPr>
          <w:p w:rsidRPr="00B73257" w:rsidR="00D5633E" w:rsidRDefault="00D5633E" w14:paraId="5858A2D8" w14:textId="7B1EE1E3">
            <w:pPr>
              <w:spacing w:after="0" w:line="240" w:lineRule="auto"/>
              <w:jc w:val="center"/>
              <w:rPr>
                <w:color w:val="000000"/>
                <w:sz w:val="14"/>
                <w:szCs w:val="14"/>
              </w:rPr>
            </w:pPr>
            <w:r w:rsidRPr="00C06FA6">
              <w:rPr>
                <w:color w:val="000000" w:themeColor="text1"/>
                <w:sz w:val="14"/>
                <w:szCs w:val="14"/>
              </w:rPr>
              <w:t>N/A</w:t>
            </w:r>
          </w:p>
        </w:tc>
        <w:tc>
          <w:tcPr>
            <w:tcW w:w="778" w:type="dxa"/>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A81D44" w14:paraId="5B6C2796" w14:textId="6ACCC616">
            <w:pPr>
              <w:spacing w:after="0" w:line="240" w:lineRule="auto"/>
              <w:jc w:val="center"/>
              <w:rPr>
                <w:color w:val="000000"/>
                <w:sz w:val="14"/>
                <w:szCs w:val="14"/>
              </w:rPr>
            </w:pPr>
            <w:r>
              <w:rPr>
                <w:color w:val="000000" w:themeColor="text1"/>
                <w:sz w:val="14"/>
                <w:szCs w:val="14"/>
              </w:rPr>
              <w:t>14</w:t>
            </w:r>
            <w:r w:rsidR="00D5633E">
              <w:rPr>
                <w:color w:val="000000" w:themeColor="text1"/>
                <w:sz w:val="14"/>
                <w:szCs w:val="14"/>
              </w:rPr>
              <w:t>,</w:t>
            </w:r>
            <w:r>
              <w:rPr>
                <w:color w:val="000000" w:themeColor="text1"/>
                <w:sz w:val="14"/>
                <w:szCs w:val="14"/>
              </w:rPr>
              <w:t>044</w:t>
            </w:r>
          </w:p>
        </w:tc>
        <w:tc>
          <w:tcPr>
            <w:tcW w:w="91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D5633E" w14:paraId="5F378DA4" w14:textId="77777777">
            <w:pPr>
              <w:spacing w:after="0" w:line="240" w:lineRule="auto"/>
              <w:jc w:val="center"/>
              <w:rPr>
                <w:color w:val="000000"/>
                <w:sz w:val="14"/>
                <w:szCs w:val="14"/>
              </w:rPr>
            </w:pPr>
            <w:r w:rsidRPr="561DED13">
              <w:rPr>
                <w:color w:val="000000" w:themeColor="text1"/>
                <w:sz w:val="14"/>
                <w:szCs w:val="14"/>
              </w:rPr>
              <w:t>3</w:t>
            </w:r>
            <w:r>
              <w:rPr>
                <w:color w:val="000000" w:themeColor="text1"/>
                <w:sz w:val="14"/>
                <w:szCs w:val="14"/>
              </w:rPr>
              <w:t>5</w:t>
            </w:r>
          </w:p>
        </w:tc>
        <w:tc>
          <w:tcPr>
            <w:tcW w:w="630" w:type="dxa"/>
            <w:tcBorders>
              <w:top w:val="single" w:color="auto" w:sz="8" w:space="0"/>
              <w:left w:val="nil"/>
              <w:bottom w:val="single" w:color="auto" w:sz="8" w:space="0"/>
              <w:right w:val="single" w:color="auto" w:sz="8" w:space="0"/>
            </w:tcBorders>
            <w:shd w:val="clear" w:color="auto" w:fill="auto"/>
            <w:vAlign w:val="center"/>
            <w:hideMark/>
          </w:tcPr>
          <w:p w:rsidRPr="00B73257" w:rsidR="00D5633E" w:rsidP="00D5633E" w:rsidRDefault="00A81D44" w14:paraId="7141B8D9" w14:textId="1B690281">
            <w:pPr>
              <w:spacing w:after="0" w:line="240" w:lineRule="auto"/>
              <w:jc w:val="center"/>
              <w:rPr>
                <w:color w:val="000000"/>
                <w:sz w:val="14"/>
                <w:szCs w:val="14"/>
              </w:rPr>
            </w:pPr>
            <w:r>
              <w:rPr>
                <w:color w:val="000000" w:themeColor="text1"/>
                <w:sz w:val="14"/>
                <w:szCs w:val="14"/>
              </w:rPr>
              <w:t>8,192</w:t>
            </w:r>
          </w:p>
        </w:tc>
        <w:tc>
          <w:tcPr>
            <w:tcW w:w="585" w:type="dxa"/>
            <w:tcBorders>
              <w:top w:val="single" w:color="auto" w:sz="8" w:space="0"/>
              <w:left w:val="nil"/>
              <w:bottom w:val="single" w:color="auto" w:sz="8" w:space="0"/>
              <w:right w:val="single" w:color="auto" w:sz="4" w:space="0"/>
            </w:tcBorders>
            <w:shd w:val="clear" w:color="auto" w:fill="auto"/>
            <w:vAlign w:val="center"/>
          </w:tcPr>
          <w:p w:rsidRPr="00B73257" w:rsidR="00D5633E" w:rsidP="00D5633E" w:rsidRDefault="00B046E7" w14:paraId="015D48BC" w14:textId="594F8BBC">
            <w:pPr>
              <w:spacing w:after="0" w:line="240" w:lineRule="auto"/>
              <w:jc w:val="center"/>
              <w:rPr>
                <w:color w:val="000000"/>
                <w:sz w:val="14"/>
                <w:szCs w:val="14"/>
              </w:rPr>
            </w:pPr>
            <w:r>
              <w:rPr>
                <w:color w:val="000000"/>
                <w:sz w:val="14"/>
                <w:szCs w:val="14"/>
              </w:rPr>
              <w:t>3,511</w:t>
            </w:r>
          </w:p>
        </w:tc>
        <w:tc>
          <w:tcPr>
            <w:tcW w:w="794" w:type="dxa"/>
            <w:tcBorders>
              <w:top w:val="single" w:color="auto" w:sz="8" w:space="0"/>
              <w:left w:val="nil"/>
              <w:bottom w:val="single" w:color="auto" w:sz="8" w:space="0"/>
              <w:right w:val="single" w:color="auto" w:sz="4" w:space="0"/>
            </w:tcBorders>
            <w:shd w:val="clear" w:color="auto" w:fill="auto"/>
            <w:vAlign w:val="center"/>
          </w:tcPr>
          <w:p w:rsidRPr="00B73257" w:rsidR="00D5633E" w:rsidP="00D5633E" w:rsidRDefault="00D5633E" w14:paraId="72BBF6FC" w14:textId="2AD3387D">
            <w:pPr>
              <w:spacing w:after="0" w:line="240" w:lineRule="auto"/>
              <w:jc w:val="center"/>
              <w:rPr>
                <w:color w:val="000000"/>
                <w:sz w:val="14"/>
                <w:szCs w:val="14"/>
              </w:rPr>
            </w:pPr>
            <w:r>
              <w:rPr>
                <w:color w:val="000000"/>
                <w:sz w:val="14"/>
                <w:szCs w:val="14"/>
              </w:rPr>
              <w:t>40</w:t>
            </w:r>
          </w:p>
        </w:tc>
        <w:tc>
          <w:tcPr>
            <w:tcW w:w="706" w:type="dxa"/>
            <w:tcBorders>
              <w:top w:val="single" w:color="auto" w:sz="8" w:space="0"/>
              <w:left w:val="nil"/>
              <w:bottom w:val="single" w:color="auto" w:sz="8" w:space="0"/>
              <w:right w:val="single" w:color="auto" w:sz="8" w:space="0"/>
            </w:tcBorders>
            <w:shd w:val="clear" w:color="auto" w:fill="auto"/>
            <w:vAlign w:val="center"/>
          </w:tcPr>
          <w:p w:rsidRPr="00B73257" w:rsidR="00D5633E" w:rsidP="00D5633E" w:rsidRDefault="00B046E7" w14:paraId="2FFF2593" w14:textId="1C38F5B0">
            <w:pPr>
              <w:spacing w:after="0" w:line="240" w:lineRule="auto"/>
              <w:jc w:val="center"/>
              <w:rPr>
                <w:color w:val="000000"/>
                <w:sz w:val="14"/>
                <w:szCs w:val="14"/>
              </w:rPr>
            </w:pPr>
            <w:r>
              <w:rPr>
                <w:color w:val="000000"/>
                <w:sz w:val="14"/>
                <w:szCs w:val="14"/>
              </w:rPr>
              <w:t>2,341</w:t>
            </w:r>
          </w:p>
        </w:tc>
        <w:tc>
          <w:tcPr>
            <w:tcW w:w="794" w:type="dxa"/>
            <w:tcBorders>
              <w:top w:val="single" w:color="auto" w:sz="8" w:space="0"/>
              <w:left w:val="nil"/>
              <w:bottom w:val="single" w:color="auto" w:sz="8" w:space="0"/>
              <w:right w:val="nil"/>
            </w:tcBorders>
            <w:shd w:val="clear" w:color="auto" w:fill="auto"/>
            <w:vAlign w:val="center"/>
            <w:hideMark/>
          </w:tcPr>
          <w:p w:rsidRPr="00B73257" w:rsidR="00D5633E" w:rsidP="007A3933" w:rsidRDefault="00B046E7" w14:paraId="6A51395D" w14:textId="2691CB8F">
            <w:pPr>
              <w:spacing w:after="0" w:line="240" w:lineRule="auto"/>
              <w:jc w:val="center"/>
              <w:rPr>
                <w:color w:val="000000"/>
                <w:sz w:val="14"/>
                <w:szCs w:val="14"/>
              </w:rPr>
            </w:pPr>
            <w:r>
              <w:rPr>
                <w:color w:val="000000" w:themeColor="text1"/>
                <w:sz w:val="14"/>
                <w:szCs w:val="14"/>
              </w:rPr>
              <w:t>3,511</w:t>
            </w:r>
          </w:p>
        </w:tc>
        <w:tc>
          <w:tcPr>
            <w:tcW w:w="801"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5633E" w:rsidP="007A3933" w:rsidRDefault="00B046E7" w14:paraId="49129122" w14:textId="423AE55F">
            <w:pPr>
              <w:spacing w:after="0" w:line="240" w:lineRule="auto"/>
              <w:jc w:val="center"/>
              <w:rPr>
                <w:color w:val="000000"/>
                <w:sz w:val="14"/>
                <w:szCs w:val="14"/>
              </w:rPr>
            </w:pPr>
            <w:r>
              <w:rPr>
                <w:color w:val="000000" w:themeColor="text1"/>
                <w:sz w:val="14"/>
                <w:szCs w:val="14"/>
              </w:rPr>
              <w:t>5,630</w:t>
            </w:r>
          </w:p>
        </w:tc>
        <w:tc>
          <w:tcPr>
            <w:tcW w:w="720" w:type="dxa"/>
            <w:gridSpan w:val="3"/>
            <w:tcBorders>
              <w:top w:val="single" w:color="auto" w:sz="8" w:space="0"/>
              <w:left w:val="nil"/>
              <w:bottom w:val="single" w:color="auto" w:sz="8" w:space="0"/>
              <w:right w:val="single" w:color="auto" w:sz="4" w:space="0"/>
            </w:tcBorders>
            <w:vAlign w:val="center"/>
          </w:tcPr>
          <w:p w:rsidR="00D5633E" w:rsidP="00D5633E" w:rsidRDefault="007A3933" w14:paraId="685691DA" w14:textId="4E39883D">
            <w:pPr>
              <w:spacing w:after="0" w:line="240" w:lineRule="auto"/>
              <w:jc w:val="center"/>
              <w:rPr>
                <w:color w:val="000000" w:themeColor="text1"/>
                <w:sz w:val="14"/>
                <w:szCs w:val="14"/>
              </w:rPr>
            </w:pPr>
            <w:r>
              <w:rPr>
                <w:color w:val="000000" w:themeColor="text1"/>
                <w:sz w:val="14"/>
                <w:szCs w:val="14"/>
              </w:rPr>
              <w:t>N/A</w:t>
            </w:r>
          </w:p>
        </w:tc>
        <w:tc>
          <w:tcPr>
            <w:tcW w:w="905" w:type="dxa"/>
            <w:gridSpan w:val="3"/>
            <w:tcBorders>
              <w:top w:val="single" w:color="auto" w:sz="8" w:space="0"/>
              <w:left w:val="single" w:color="auto" w:sz="4" w:space="0"/>
              <w:bottom w:val="single" w:color="auto" w:sz="8" w:space="0"/>
              <w:right w:val="single" w:color="auto" w:sz="4" w:space="0"/>
            </w:tcBorders>
            <w:vAlign w:val="center"/>
          </w:tcPr>
          <w:p w:rsidR="00D5633E" w:rsidP="00D5633E" w:rsidRDefault="007A3933" w14:paraId="5C26437E" w14:textId="102C731D">
            <w:pPr>
              <w:spacing w:after="0" w:line="240" w:lineRule="auto"/>
              <w:jc w:val="center"/>
              <w:rPr>
                <w:color w:val="000000" w:themeColor="text1"/>
                <w:sz w:val="14"/>
                <w:szCs w:val="14"/>
              </w:rPr>
            </w:pPr>
            <w:r>
              <w:rPr>
                <w:color w:val="000000" w:themeColor="text1"/>
                <w:sz w:val="14"/>
                <w:szCs w:val="14"/>
              </w:rPr>
              <w:t xml:space="preserve"> N/A</w:t>
            </w:r>
          </w:p>
        </w:tc>
        <w:tc>
          <w:tcPr>
            <w:tcW w:w="725" w:type="dxa"/>
            <w:tcBorders>
              <w:top w:val="single" w:color="auto" w:sz="8" w:space="0"/>
              <w:left w:val="single" w:color="auto" w:sz="4" w:space="0"/>
              <w:bottom w:val="single" w:color="auto" w:sz="8" w:space="0"/>
              <w:right w:val="single" w:color="auto" w:sz="4" w:space="0"/>
            </w:tcBorders>
            <w:shd w:val="clear" w:color="auto" w:fill="auto"/>
            <w:vAlign w:val="center"/>
            <w:hideMark/>
          </w:tcPr>
          <w:p w:rsidRPr="00B73257" w:rsidR="00D5633E" w:rsidP="00D5633E" w:rsidRDefault="00D5633E" w14:paraId="42F816CF" w14:textId="1448E90B">
            <w:pPr>
              <w:spacing w:after="0" w:line="240" w:lineRule="auto"/>
              <w:jc w:val="center"/>
              <w:rPr>
                <w:color w:val="000000"/>
                <w:sz w:val="14"/>
                <w:szCs w:val="14"/>
              </w:rPr>
            </w:pPr>
            <w:r>
              <w:rPr>
                <w:color w:val="000000" w:themeColor="text1"/>
                <w:sz w:val="14"/>
                <w:szCs w:val="14"/>
              </w:rPr>
              <w:t>N/A</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D5633E" w14:paraId="428FDB77" w14:textId="4C2105BD">
            <w:pPr>
              <w:spacing w:after="0" w:line="240" w:lineRule="auto"/>
              <w:jc w:val="center"/>
              <w:rPr>
                <w:color w:val="000000"/>
                <w:sz w:val="14"/>
                <w:szCs w:val="14"/>
              </w:rPr>
            </w:pPr>
            <w:r w:rsidRPr="004A2290">
              <w:rPr>
                <w:color w:val="000000" w:themeColor="text1"/>
                <w:sz w:val="14"/>
                <w:szCs w:val="14"/>
              </w:rPr>
              <w:t>N/A</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D5633E" w14:paraId="23E33D06" w14:textId="29E60D16">
            <w:pPr>
              <w:spacing w:after="0" w:line="240" w:lineRule="auto"/>
              <w:jc w:val="center"/>
              <w:rPr>
                <w:color w:val="000000"/>
                <w:sz w:val="14"/>
                <w:szCs w:val="14"/>
              </w:rPr>
            </w:pPr>
            <w:r w:rsidRPr="004A2290">
              <w:rPr>
                <w:color w:val="000000" w:themeColor="text1"/>
                <w:sz w:val="14"/>
                <w:szCs w:val="14"/>
              </w:rPr>
              <w:t>N/A</w:t>
            </w:r>
          </w:p>
        </w:tc>
        <w:tc>
          <w:tcPr>
            <w:tcW w:w="720" w:type="dxa"/>
            <w:gridSpan w:val="2"/>
            <w:tcBorders>
              <w:top w:val="single" w:color="auto" w:sz="8" w:space="0"/>
              <w:left w:val="nil"/>
              <w:bottom w:val="single" w:color="auto" w:sz="8" w:space="0"/>
              <w:right w:val="single" w:color="auto" w:sz="8" w:space="0"/>
            </w:tcBorders>
            <w:shd w:val="clear" w:color="auto" w:fill="auto"/>
            <w:vAlign w:val="center"/>
            <w:hideMark/>
          </w:tcPr>
          <w:p w:rsidRPr="00B73257" w:rsidR="00D5633E" w:rsidP="00D5633E" w:rsidRDefault="00D5633E" w14:paraId="5FA8CC05" w14:textId="7990CE45">
            <w:pPr>
              <w:spacing w:after="0" w:line="240" w:lineRule="auto"/>
              <w:jc w:val="center"/>
              <w:rPr>
                <w:color w:val="000000"/>
                <w:sz w:val="14"/>
                <w:szCs w:val="14"/>
              </w:rPr>
            </w:pPr>
            <w:r w:rsidRPr="004A2290">
              <w:rPr>
                <w:color w:val="000000" w:themeColor="text1"/>
                <w:sz w:val="14"/>
                <w:szCs w:val="14"/>
              </w:rPr>
              <w:t>N/A</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B046E7" w14:paraId="69A7C889" w14:textId="43461FA2">
            <w:pPr>
              <w:spacing w:after="0" w:line="240" w:lineRule="auto"/>
              <w:jc w:val="center"/>
              <w:rPr>
                <w:color w:val="000000"/>
                <w:sz w:val="14"/>
                <w:szCs w:val="14"/>
              </w:rPr>
            </w:pPr>
            <w:r>
              <w:rPr>
                <w:color w:val="000000" w:themeColor="text1"/>
                <w:sz w:val="14"/>
                <w:szCs w:val="14"/>
              </w:rPr>
              <w:t>16,163</w:t>
            </w:r>
          </w:p>
        </w:tc>
      </w:tr>
      <w:tr w:rsidRPr="00B73257" w:rsidR="00127C39" w:rsidTr="00377AC2" w14:paraId="33415E02" w14:textId="77777777">
        <w:trPr>
          <w:trHeight w:val="202"/>
        </w:trPr>
        <w:tc>
          <w:tcPr>
            <w:tcW w:w="1129" w:type="dxa"/>
            <w:tcBorders>
              <w:top w:val="nil"/>
              <w:left w:val="single" w:color="auto" w:sz="4" w:space="0"/>
              <w:bottom w:val="single" w:color="auto" w:sz="8" w:space="0"/>
              <w:right w:val="single" w:color="auto" w:sz="8" w:space="0"/>
            </w:tcBorders>
            <w:shd w:val="clear" w:color="auto" w:fill="auto"/>
            <w:vAlign w:val="center"/>
            <w:hideMark/>
          </w:tcPr>
          <w:p w:rsidRPr="00B73257" w:rsidR="00D5633E" w:rsidP="00D5633E" w:rsidRDefault="00D5633E" w14:paraId="79477239" w14:textId="77777777">
            <w:pPr>
              <w:spacing w:after="0" w:line="240" w:lineRule="auto"/>
              <w:rPr>
                <w:color w:val="000000"/>
                <w:sz w:val="14"/>
                <w:szCs w:val="24"/>
              </w:rPr>
            </w:pPr>
            <w:r w:rsidRPr="00B73257">
              <w:rPr>
                <w:color w:val="000000"/>
                <w:sz w:val="14"/>
                <w:szCs w:val="24"/>
              </w:rPr>
              <w:t>Puerto Rico Math</w:t>
            </w:r>
          </w:p>
        </w:tc>
        <w:tc>
          <w:tcPr>
            <w:tcW w:w="812" w:type="dxa"/>
            <w:tcBorders>
              <w:top w:val="nil"/>
              <w:left w:val="nil"/>
              <w:bottom w:val="single" w:color="auto" w:sz="8" w:space="0"/>
              <w:right w:val="single" w:color="auto" w:sz="4" w:space="0"/>
            </w:tcBorders>
            <w:shd w:val="clear" w:color="auto" w:fill="auto"/>
            <w:vAlign w:val="center"/>
            <w:hideMark/>
          </w:tcPr>
          <w:p w:rsidRPr="00B73257" w:rsidR="00D5633E" w:rsidP="00DE24E8" w:rsidRDefault="00D5633E" w14:paraId="44F5FAFB" w14:textId="74385959">
            <w:pPr>
              <w:spacing w:after="0" w:line="240" w:lineRule="auto"/>
              <w:jc w:val="center"/>
              <w:rPr>
                <w:color w:val="000000"/>
                <w:sz w:val="14"/>
                <w:szCs w:val="24"/>
              </w:rPr>
            </w:pPr>
            <w:r w:rsidRPr="00D27F35">
              <w:rPr>
                <w:color w:val="000000" w:themeColor="text1"/>
                <w:sz w:val="14"/>
                <w:szCs w:val="14"/>
              </w:rPr>
              <w:t>N/A</w:t>
            </w:r>
          </w:p>
        </w:tc>
        <w:tc>
          <w:tcPr>
            <w:tcW w:w="808" w:type="dxa"/>
            <w:tcBorders>
              <w:top w:val="nil"/>
              <w:left w:val="nil"/>
              <w:bottom w:val="single" w:color="auto" w:sz="8" w:space="0"/>
              <w:right w:val="single" w:color="auto" w:sz="4" w:space="0"/>
            </w:tcBorders>
            <w:shd w:val="clear" w:color="auto" w:fill="auto"/>
            <w:vAlign w:val="center"/>
            <w:hideMark/>
          </w:tcPr>
          <w:p w:rsidRPr="00B73257" w:rsidR="00D5633E" w:rsidP="00DE24E8" w:rsidRDefault="00D5633E" w14:paraId="2BAA35D8" w14:textId="1BCE6AF0">
            <w:pPr>
              <w:spacing w:after="0" w:line="240" w:lineRule="auto"/>
              <w:jc w:val="center"/>
              <w:rPr>
                <w:color w:val="000000"/>
                <w:sz w:val="14"/>
                <w:szCs w:val="24"/>
              </w:rPr>
            </w:pPr>
            <w:r w:rsidRPr="00C06FA6">
              <w:rPr>
                <w:color w:val="000000" w:themeColor="text1"/>
                <w:sz w:val="14"/>
                <w:szCs w:val="14"/>
              </w:rPr>
              <w:t>N/A</w:t>
            </w:r>
          </w:p>
        </w:tc>
        <w:tc>
          <w:tcPr>
            <w:tcW w:w="775" w:type="dxa"/>
            <w:tcBorders>
              <w:top w:val="nil"/>
              <w:left w:val="nil"/>
              <w:bottom w:val="single" w:color="auto" w:sz="8" w:space="0"/>
              <w:right w:val="single" w:color="auto" w:sz="8" w:space="0"/>
            </w:tcBorders>
            <w:shd w:val="clear" w:color="auto" w:fill="auto"/>
            <w:vAlign w:val="center"/>
            <w:hideMark/>
          </w:tcPr>
          <w:p w:rsidRPr="00B73257" w:rsidR="00D5633E" w:rsidP="00DE24E8" w:rsidRDefault="00D5633E" w14:paraId="3BE05DF6" w14:textId="0AF42AC8">
            <w:pPr>
              <w:spacing w:after="0" w:line="240" w:lineRule="auto"/>
              <w:jc w:val="center"/>
              <w:rPr>
                <w:color w:val="000000"/>
                <w:sz w:val="14"/>
                <w:szCs w:val="24"/>
              </w:rPr>
            </w:pPr>
            <w:r w:rsidRPr="00C06FA6">
              <w:rPr>
                <w:color w:val="000000" w:themeColor="text1"/>
                <w:sz w:val="14"/>
                <w:szCs w:val="14"/>
              </w:rPr>
              <w:t>N/A</w:t>
            </w:r>
          </w:p>
        </w:tc>
        <w:tc>
          <w:tcPr>
            <w:tcW w:w="778" w:type="dxa"/>
            <w:tcBorders>
              <w:top w:val="nil"/>
              <w:left w:val="nil"/>
              <w:bottom w:val="single" w:color="auto" w:sz="8" w:space="0"/>
              <w:right w:val="single" w:color="auto" w:sz="4" w:space="0"/>
            </w:tcBorders>
            <w:shd w:val="clear" w:color="auto" w:fill="auto"/>
            <w:vAlign w:val="center"/>
            <w:hideMark/>
          </w:tcPr>
          <w:p w:rsidRPr="00B73257" w:rsidR="00D5633E" w:rsidP="00D5633E" w:rsidRDefault="00D5633E" w14:paraId="29816C94" w14:textId="5419FF37">
            <w:pPr>
              <w:spacing w:after="0" w:line="240" w:lineRule="auto"/>
              <w:jc w:val="center"/>
              <w:rPr>
                <w:color w:val="000000"/>
                <w:sz w:val="14"/>
                <w:szCs w:val="24"/>
              </w:rPr>
            </w:pPr>
            <w:r>
              <w:rPr>
                <w:color w:val="000000"/>
                <w:sz w:val="14"/>
                <w:szCs w:val="24"/>
              </w:rPr>
              <w:t>600</w:t>
            </w:r>
          </w:p>
        </w:tc>
        <w:tc>
          <w:tcPr>
            <w:tcW w:w="918" w:type="dxa"/>
            <w:gridSpan w:val="2"/>
            <w:tcBorders>
              <w:top w:val="nil"/>
              <w:left w:val="nil"/>
              <w:bottom w:val="single" w:color="auto" w:sz="8" w:space="0"/>
              <w:right w:val="single" w:color="auto" w:sz="4" w:space="0"/>
            </w:tcBorders>
            <w:shd w:val="clear" w:color="auto" w:fill="auto"/>
            <w:vAlign w:val="center"/>
            <w:hideMark/>
          </w:tcPr>
          <w:p w:rsidRPr="00B73257" w:rsidR="00D5633E" w:rsidP="00D5633E" w:rsidRDefault="00D5633E" w14:paraId="652F24CF" w14:textId="77777777">
            <w:pPr>
              <w:spacing w:after="0" w:line="240" w:lineRule="auto"/>
              <w:jc w:val="center"/>
              <w:rPr>
                <w:color w:val="000000"/>
                <w:sz w:val="14"/>
                <w:szCs w:val="24"/>
              </w:rPr>
            </w:pPr>
            <w:r w:rsidRPr="00B73257">
              <w:rPr>
                <w:color w:val="000000"/>
                <w:sz w:val="14"/>
                <w:szCs w:val="24"/>
              </w:rPr>
              <w:t>3</w:t>
            </w:r>
            <w:r>
              <w:rPr>
                <w:color w:val="000000"/>
                <w:sz w:val="14"/>
                <w:szCs w:val="24"/>
              </w:rPr>
              <w:t>5</w:t>
            </w:r>
          </w:p>
        </w:tc>
        <w:tc>
          <w:tcPr>
            <w:tcW w:w="630" w:type="dxa"/>
            <w:tcBorders>
              <w:top w:val="nil"/>
              <w:left w:val="nil"/>
              <w:bottom w:val="single" w:color="auto" w:sz="8" w:space="0"/>
              <w:right w:val="single" w:color="auto" w:sz="8" w:space="0"/>
            </w:tcBorders>
            <w:shd w:val="clear" w:color="auto" w:fill="auto"/>
            <w:vAlign w:val="center"/>
            <w:hideMark/>
          </w:tcPr>
          <w:p w:rsidRPr="00B73257" w:rsidR="00D5633E" w:rsidP="00D5633E" w:rsidRDefault="00D5633E" w14:paraId="5CA3F822" w14:textId="0460C28B">
            <w:pPr>
              <w:spacing w:after="0" w:line="240" w:lineRule="auto"/>
              <w:jc w:val="center"/>
              <w:rPr>
                <w:color w:val="000000"/>
                <w:sz w:val="14"/>
                <w:szCs w:val="24"/>
              </w:rPr>
            </w:pPr>
            <w:r>
              <w:rPr>
                <w:color w:val="000000"/>
                <w:sz w:val="14"/>
                <w:szCs w:val="24"/>
              </w:rPr>
              <w:t>350</w:t>
            </w:r>
          </w:p>
        </w:tc>
        <w:tc>
          <w:tcPr>
            <w:tcW w:w="585" w:type="dxa"/>
            <w:tcBorders>
              <w:top w:val="nil"/>
              <w:left w:val="nil"/>
              <w:bottom w:val="single" w:color="auto" w:sz="8" w:space="0"/>
              <w:right w:val="single" w:color="auto" w:sz="4" w:space="0"/>
            </w:tcBorders>
            <w:shd w:val="clear" w:color="auto" w:fill="auto"/>
            <w:vAlign w:val="center"/>
          </w:tcPr>
          <w:p w:rsidRPr="00B73257" w:rsidR="00D5633E" w:rsidP="00FA57A5" w:rsidRDefault="00D5633E" w14:paraId="19730F83" w14:textId="24AF1E27">
            <w:pPr>
              <w:spacing w:after="0" w:line="240" w:lineRule="auto"/>
              <w:jc w:val="center"/>
              <w:rPr>
                <w:color w:val="000000"/>
                <w:sz w:val="14"/>
                <w:szCs w:val="24"/>
              </w:rPr>
            </w:pPr>
            <w:r>
              <w:rPr>
                <w:color w:val="000000"/>
                <w:sz w:val="14"/>
                <w:szCs w:val="24"/>
              </w:rPr>
              <w:t>150</w:t>
            </w:r>
          </w:p>
        </w:tc>
        <w:tc>
          <w:tcPr>
            <w:tcW w:w="794" w:type="dxa"/>
            <w:tcBorders>
              <w:top w:val="nil"/>
              <w:left w:val="nil"/>
              <w:bottom w:val="single" w:color="auto" w:sz="8" w:space="0"/>
              <w:right w:val="single" w:color="auto" w:sz="4" w:space="0"/>
            </w:tcBorders>
            <w:shd w:val="clear" w:color="auto" w:fill="auto"/>
            <w:vAlign w:val="center"/>
          </w:tcPr>
          <w:p w:rsidRPr="00B73257" w:rsidR="00D5633E" w:rsidP="00D5633E" w:rsidRDefault="00D5633E" w14:paraId="6E26E24A" w14:textId="78C65C81">
            <w:pPr>
              <w:spacing w:after="0" w:line="240" w:lineRule="auto"/>
              <w:jc w:val="center"/>
              <w:rPr>
                <w:color w:val="000000"/>
                <w:sz w:val="14"/>
                <w:szCs w:val="24"/>
              </w:rPr>
            </w:pPr>
            <w:r>
              <w:rPr>
                <w:color w:val="000000"/>
                <w:sz w:val="14"/>
                <w:szCs w:val="24"/>
              </w:rPr>
              <w:t>40</w:t>
            </w:r>
          </w:p>
        </w:tc>
        <w:tc>
          <w:tcPr>
            <w:tcW w:w="706" w:type="dxa"/>
            <w:tcBorders>
              <w:top w:val="nil"/>
              <w:left w:val="nil"/>
              <w:bottom w:val="single" w:color="auto" w:sz="8" w:space="0"/>
              <w:right w:val="single" w:color="auto" w:sz="8" w:space="0"/>
            </w:tcBorders>
            <w:shd w:val="clear" w:color="auto" w:fill="auto"/>
            <w:vAlign w:val="center"/>
          </w:tcPr>
          <w:p w:rsidRPr="00B73257" w:rsidR="00D5633E" w:rsidP="00D5633E" w:rsidRDefault="00D5633E" w14:paraId="64C41895" w14:textId="57D92BF3">
            <w:pPr>
              <w:spacing w:after="0" w:line="240" w:lineRule="auto"/>
              <w:jc w:val="center"/>
              <w:rPr>
                <w:color w:val="000000"/>
                <w:sz w:val="14"/>
                <w:szCs w:val="24"/>
              </w:rPr>
            </w:pPr>
            <w:r>
              <w:rPr>
                <w:color w:val="000000"/>
                <w:sz w:val="14"/>
                <w:szCs w:val="24"/>
              </w:rPr>
              <w:t>100</w:t>
            </w:r>
          </w:p>
        </w:tc>
        <w:tc>
          <w:tcPr>
            <w:tcW w:w="794" w:type="dxa"/>
            <w:tcBorders>
              <w:top w:val="nil"/>
              <w:left w:val="nil"/>
              <w:bottom w:val="single" w:color="auto" w:sz="8" w:space="0"/>
              <w:right w:val="nil"/>
            </w:tcBorders>
            <w:shd w:val="clear" w:color="auto" w:fill="auto"/>
            <w:vAlign w:val="center"/>
            <w:hideMark/>
          </w:tcPr>
          <w:p w:rsidRPr="00B73257" w:rsidR="00D5633E" w:rsidP="007A3933" w:rsidRDefault="007721E9" w14:paraId="51EFF4F4" w14:textId="0AB6E080">
            <w:pPr>
              <w:spacing w:after="0" w:line="240" w:lineRule="auto"/>
              <w:jc w:val="center"/>
              <w:rPr>
                <w:color w:val="000000"/>
                <w:sz w:val="14"/>
                <w:szCs w:val="24"/>
              </w:rPr>
            </w:pPr>
            <w:r>
              <w:rPr>
                <w:color w:val="000000"/>
                <w:sz w:val="14"/>
                <w:szCs w:val="24"/>
              </w:rPr>
              <w:t>150</w:t>
            </w:r>
          </w:p>
        </w:tc>
        <w:tc>
          <w:tcPr>
            <w:tcW w:w="801" w:type="dxa"/>
            <w:tcBorders>
              <w:top w:val="nil"/>
              <w:left w:val="single" w:color="auto" w:sz="4" w:space="0"/>
              <w:bottom w:val="single" w:color="auto" w:sz="8" w:space="0"/>
              <w:right w:val="single" w:color="auto" w:sz="8" w:space="0"/>
            </w:tcBorders>
            <w:shd w:val="clear" w:color="auto" w:fill="auto"/>
            <w:vAlign w:val="center"/>
            <w:hideMark/>
          </w:tcPr>
          <w:p w:rsidRPr="00B73257" w:rsidR="00D5633E" w:rsidP="007A3933" w:rsidRDefault="007721E9" w14:paraId="7D9512E6" w14:textId="24CF3697">
            <w:pPr>
              <w:spacing w:after="0" w:line="240" w:lineRule="auto"/>
              <w:jc w:val="center"/>
              <w:rPr>
                <w:color w:val="000000"/>
                <w:sz w:val="14"/>
                <w:szCs w:val="24"/>
              </w:rPr>
            </w:pPr>
            <w:r>
              <w:rPr>
                <w:color w:val="000000"/>
                <w:sz w:val="14"/>
                <w:szCs w:val="24"/>
              </w:rPr>
              <w:t>241</w:t>
            </w:r>
          </w:p>
        </w:tc>
        <w:tc>
          <w:tcPr>
            <w:tcW w:w="720" w:type="dxa"/>
            <w:gridSpan w:val="3"/>
            <w:tcBorders>
              <w:top w:val="nil"/>
              <w:left w:val="nil"/>
              <w:bottom w:val="single" w:color="auto" w:sz="8" w:space="0"/>
              <w:right w:val="single" w:color="auto" w:sz="4" w:space="0"/>
            </w:tcBorders>
            <w:vAlign w:val="center"/>
          </w:tcPr>
          <w:p w:rsidRPr="00B73257" w:rsidR="00D5633E" w:rsidP="00D5633E" w:rsidRDefault="007A3933" w14:paraId="5B02EEB9" w14:textId="3C6DF926">
            <w:pPr>
              <w:spacing w:after="0" w:line="240" w:lineRule="auto"/>
              <w:jc w:val="center"/>
              <w:rPr>
                <w:color w:val="000000"/>
                <w:sz w:val="14"/>
                <w:szCs w:val="24"/>
              </w:rPr>
            </w:pPr>
            <w:r>
              <w:rPr>
                <w:color w:val="000000" w:themeColor="text1"/>
                <w:sz w:val="14"/>
                <w:szCs w:val="14"/>
              </w:rPr>
              <w:t xml:space="preserve"> N/A</w:t>
            </w:r>
          </w:p>
        </w:tc>
        <w:tc>
          <w:tcPr>
            <w:tcW w:w="905" w:type="dxa"/>
            <w:gridSpan w:val="3"/>
            <w:tcBorders>
              <w:top w:val="nil"/>
              <w:left w:val="single" w:color="auto" w:sz="4" w:space="0"/>
              <w:bottom w:val="single" w:color="auto" w:sz="8" w:space="0"/>
              <w:right w:val="single" w:color="auto" w:sz="4" w:space="0"/>
            </w:tcBorders>
            <w:vAlign w:val="center"/>
          </w:tcPr>
          <w:p w:rsidRPr="00B73257" w:rsidR="00D5633E" w:rsidP="00D5633E" w:rsidRDefault="007A3933" w14:paraId="1A8D2213" w14:textId="61FC0CC8">
            <w:pPr>
              <w:spacing w:after="0" w:line="240" w:lineRule="auto"/>
              <w:jc w:val="center"/>
              <w:rPr>
                <w:color w:val="000000"/>
                <w:sz w:val="14"/>
                <w:szCs w:val="24"/>
              </w:rPr>
            </w:pPr>
            <w:r>
              <w:rPr>
                <w:color w:val="000000" w:themeColor="text1"/>
                <w:sz w:val="14"/>
                <w:szCs w:val="14"/>
              </w:rPr>
              <w:t xml:space="preserve"> N/A</w:t>
            </w:r>
          </w:p>
        </w:tc>
        <w:tc>
          <w:tcPr>
            <w:tcW w:w="725" w:type="dxa"/>
            <w:tcBorders>
              <w:top w:val="nil"/>
              <w:left w:val="single" w:color="auto" w:sz="4" w:space="0"/>
              <w:bottom w:val="single" w:color="auto" w:sz="8" w:space="0"/>
              <w:right w:val="single" w:color="auto" w:sz="4" w:space="0"/>
            </w:tcBorders>
            <w:shd w:val="clear" w:color="auto" w:fill="auto"/>
            <w:vAlign w:val="center"/>
            <w:hideMark/>
          </w:tcPr>
          <w:p w:rsidRPr="00B73257" w:rsidR="00D5633E" w:rsidP="00D5633E" w:rsidRDefault="00D5633E" w14:paraId="3360F7D6" w14:textId="4DD4E1B6">
            <w:pPr>
              <w:spacing w:after="0" w:line="240" w:lineRule="auto"/>
              <w:jc w:val="center"/>
              <w:rPr>
                <w:color w:val="000000"/>
                <w:sz w:val="14"/>
                <w:szCs w:val="24"/>
              </w:rPr>
            </w:pPr>
            <w:r w:rsidRPr="00D31655">
              <w:rPr>
                <w:color w:val="000000" w:themeColor="text1"/>
                <w:sz w:val="14"/>
                <w:szCs w:val="14"/>
              </w:rPr>
              <w:t>N/A</w:t>
            </w:r>
          </w:p>
        </w:tc>
        <w:tc>
          <w:tcPr>
            <w:tcW w:w="810" w:type="dxa"/>
            <w:gridSpan w:val="2"/>
            <w:tcBorders>
              <w:top w:val="nil"/>
              <w:left w:val="nil"/>
              <w:bottom w:val="single" w:color="auto" w:sz="8" w:space="0"/>
              <w:right w:val="single" w:color="auto" w:sz="4" w:space="0"/>
            </w:tcBorders>
            <w:shd w:val="clear" w:color="auto" w:fill="auto"/>
            <w:vAlign w:val="center"/>
            <w:hideMark/>
          </w:tcPr>
          <w:p w:rsidRPr="00B73257" w:rsidR="00D5633E" w:rsidP="00D5633E" w:rsidRDefault="00D5633E" w14:paraId="2A10AAC7" w14:textId="7AE3E7AB">
            <w:pPr>
              <w:spacing w:after="0" w:line="240" w:lineRule="auto"/>
              <w:jc w:val="center"/>
              <w:rPr>
                <w:color w:val="000000"/>
                <w:sz w:val="14"/>
                <w:szCs w:val="24"/>
              </w:rPr>
            </w:pPr>
            <w:r w:rsidRPr="00D31655">
              <w:rPr>
                <w:color w:val="000000" w:themeColor="text1"/>
                <w:sz w:val="14"/>
                <w:szCs w:val="14"/>
              </w:rPr>
              <w:t>N/A</w:t>
            </w:r>
          </w:p>
        </w:tc>
        <w:tc>
          <w:tcPr>
            <w:tcW w:w="810" w:type="dxa"/>
            <w:gridSpan w:val="2"/>
            <w:tcBorders>
              <w:top w:val="nil"/>
              <w:left w:val="nil"/>
              <w:bottom w:val="single" w:color="auto" w:sz="8" w:space="0"/>
              <w:right w:val="single" w:color="auto" w:sz="4" w:space="0"/>
            </w:tcBorders>
            <w:shd w:val="clear" w:color="auto" w:fill="auto"/>
            <w:vAlign w:val="center"/>
            <w:hideMark/>
          </w:tcPr>
          <w:p w:rsidRPr="00B73257" w:rsidR="00D5633E" w:rsidP="00D5633E" w:rsidRDefault="00D5633E" w14:paraId="5C746C8F" w14:textId="143B822F">
            <w:pPr>
              <w:spacing w:after="0" w:line="240" w:lineRule="auto"/>
              <w:jc w:val="center"/>
              <w:rPr>
                <w:color w:val="000000"/>
                <w:sz w:val="14"/>
                <w:szCs w:val="24"/>
              </w:rPr>
            </w:pPr>
            <w:r w:rsidRPr="00D31655">
              <w:rPr>
                <w:color w:val="000000" w:themeColor="text1"/>
                <w:sz w:val="14"/>
                <w:szCs w:val="14"/>
              </w:rPr>
              <w:t>N/A</w:t>
            </w:r>
          </w:p>
        </w:tc>
        <w:tc>
          <w:tcPr>
            <w:tcW w:w="720" w:type="dxa"/>
            <w:gridSpan w:val="2"/>
            <w:tcBorders>
              <w:top w:val="nil"/>
              <w:left w:val="nil"/>
              <w:bottom w:val="single" w:color="auto" w:sz="8" w:space="0"/>
              <w:right w:val="single" w:color="auto" w:sz="8" w:space="0"/>
            </w:tcBorders>
            <w:shd w:val="clear" w:color="auto" w:fill="auto"/>
            <w:vAlign w:val="center"/>
            <w:hideMark/>
          </w:tcPr>
          <w:p w:rsidRPr="00B73257" w:rsidR="00D5633E" w:rsidP="00D5633E" w:rsidRDefault="00D5633E" w14:paraId="797582BC" w14:textId="49FE10AD">
            <w:pPr>
              <w:spacing w:after="0" w:line="240" w:lineRule="auto"/>
              <w:jc w:val="center"/>
              <w:rPr>
                <w:color w:val="000000"/>
                <w:sz w:val="14"/>
                <w:szCs w:val="24"/>
              </w:rPr>
            </w:pPr>
            <w:r w:rsidRPr="00D31655">
              <w:rPr>
                <w:color w:val="000000" w:themeColor="text1"/>
                <w:sz w:val="14"/>
                <w:szCs w:val="14"/>
              </w:rPr>
              <w:t>N/A</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5633E" w:rsidP="00D5633E" w:rsidRDefault="00CA441B" w14:paraId="2C256FDE" w14:textId="50851FA5">
            <w:pPr>
              <w:spacing w:after="0" w:line="240" w:lineRule="auto"/>
              <w:jc w:val="center"/>
              <w:rPr>
                <w:color w:val="000000"/>
                <w:sz w:val="14"/>
                <w:szCs w:val="24"/>
              </w:rPr>
            </w:pPr>
            <w:r>
              <w:rPr>
                <w:color w:val="000000"/>
                <w:sz w:val="14"/>
                <w:szCs w:val="24"/>
              </w:rPr>
              <w:t>691</w:t>
            </w:r>
          </w:p>
        </w:tc>
      </w:tr>
      <w:tr w:rsidRPr="00B73257" w:rsidR="00127C39" w:rsidTr="00377AC2" w14:paraId="51BA2115" w14:textId="77777777">
        <w:trPr>
          <w:trHeight w:val="274"/>
        </w:trPr>
        <w:tc>
          <w:tcPr>
            <w:tcW w:w="1129" w:type="dxa"/>
            <w:tcBorders>
              <w:top w:val="nil"/>
              <w:left w:val="single" w:color="auto" w:sz="4" w:space="0"/>
              <w:bottom w:val="single" w:color="auto" w:sz="8" w:space="0"/>
              <w:right w:val="single" w:color="auto" w:sz="8" w:space="0"/>
            </w:tcBorders>
            <w:shd w:val="clear" w:color="auto" w:fill="D0CECE"/>
            <w:vAlign w:val="center"/>
            <w:hideMark/>
          </w:tcPr>
          <w:p w:rsidRPr="00B73257" w:rsidR="00D5633E" w:rsidP="00D5633E" w:rsidRDefault="00D5633E" w14:paraId="6DC03BB4" w14:textId="77777777">
            <w:pPr>
              <w:spacing w:after="0" w:line="240" w:lineRule="auto"/>
              <w:jc w:val="center"/>
              <w:rPr>
                <w:b/>
                <w:bCs/>
                <w:color w:val="000000"/>
                <w:sz w:val="14"/>
                <w:szCs w:val="24"/>
              </w:rPr>
            </w:pPr>
            <w:r w:rsidRPr="00B73257">
              <w:rPr>
                <w:b/>
                <w:bCs/>
                <w:color w:val="000000"/>
                <w:sz w:val="14"/>
                <w:szCs w:val="24"/>
              </w:rPr>
              <w:t>4th Grade Totals</w:t>
            </w:r>
          </w:p>
        </w:tc>
        <w:tc>
          <w:tcPr>
            <w:tcW w:w="812" w:type="dxa"/>
            <w:tcBorders>
              <w:top w:val="nil"/>
              <w:left w:val="nil"/>
              <w:bottom w:val="single" w:color="auto" w:sz="8" w:space="0"/>
              <w:right w:val="single" w:color="auto" w:sz="4" w:space="0"/>
            </w:tcBorders>
            <w:shd w:val="clear" w:color="auto" w:fill="D0CECE"/>
            <w:vAlign w:val="center"/>
            <w:hideMark/>
          </w:tcPr>
          <w:p w:rsidRPr="00B73257" w:rsidR="00D5633E" w:rsidP="006A3658" w:rsidRDefault="00D5633E" w14:paraId="02BF6573" w14:textId="1E1BD9A1">
            <w:pPr>
              <w:spacing w:after="0" w:line="240" w:lineRule="auto"/>
              <w:jc w:val="center"/>
              <w:rPr>
                <w:b/>
                <w:bCs/>
                <w:color w:val="000000"/>
                <w:sz w:val="14"/>
                <w:szCs w:val="14"/>
              </w:rPr>
            </w:pPr>
            <w:r w:rsidRPr="00D27F35">
              <w:rPr>
                <w:color w:val="000000" w:themeColor="text1"/>
                <w:sz w:val="14"/>
                <w:szCs w:val="14"/>
              </w:rPr>
              <w:t>N/A</w:t>
            </w:r>
          </w:p>
        </w:tc>
        <w:tc>
          <w:tcPr>
            <w:tcW w:w="808" w:type="dxa"/>
            <w:tcBorders>
              <w:top w:val="nil"/>
              <w:left w:val="nil"/>
              <w:bottom w:val="single" w:color="auto" w:sz="8" w:space="0"/>
              <w:right w:val="single" w:color="auto" w:sz="4" w:space="0"/>
            </w:tcBorders>
            <w:shd w:val="clear" w:color="auto" w:fill="D0CECE"/>
            <w:vAlign w:val="center"/>
            <w:hideMark/>
          </w:tcPr>
          <w:p w:rsidRPr="00B73257" w:rsidR="00D5633E" w:rsidRDefault="00D5633E" w14:paraId="03A3A667" w14:textId="2D78C36A">
            <w:pPr>
              <w:spacing w:after="0" w:line="240" w:lineRule="auto"/>
              <w:jc w:val="center"/>
              <w:rPr>
                <w:b/>
                <w:bCs/>
                <w:color w:val="000000"/>
                <w:sz w:val="14"/>
                <w:szCs w:val="24"/>
              </w:rPr>
            </w:pPr>
            <w:r w:rsidRPr="00C06FA6">
              <w:rPr>
                <w:color w:val="000000" w:themeColor="text1"/>
                <w:sz w:val="14"/>
                <w:szCs w:val="14"/>
              </w:rPr>
              <w:t>N/A</w:t>
            </w:r>
          </w:p>
        </w:tc>
        <w:tc>
          <w:tcPr>
            <w:tcW w:w="775" w:type="dxa"/>
            <w:tcBorders>
              <w:top w:val="nil"/>
              <w:left w:val="nil"/>
              <w:bottom w:val="single" w:color="auto" w:sz="8" w:space="0"/>
              <w:right w:val="single" w:color="auto" w:sz="8" w:space="0"/>
            </w:tcBorders>
            <w:shd w:val="clear" w:color="auto" w:fill="D0CECE"/>
            <w:vAlign w:val="center"/>
            <w:hideMark/>
          </w:tcPr>
          <w:p w:rsidRPr="00B73257" w:rsidR="00D5633E" w:rsidRDefault="00D5633E" w14:paraId="383364AF" w14:textId="0CED8FC1">
            <w:pPr>
              <w:spacing w:after="0" w:line="240" w:lineRule="auto"/>
              <w:jc w:val="center"/>
              <w:rPr>
                <w:b/>
                <w:bCs/>
                <w:color w:val="000000"/>
                <w:sz w:val="14"/>
                <w:szCs w:val="14"/>
              </w:rPr>
            </w:pPr>
            <w:r w:rsidRPr="00C06FA6">
              <w:rPr>
                <w:color w:val="000000" w:themeColor="text1"/>
                <w:sz w:val="14"/>
                <w:szCs w:val="14"/>
              </w:rPr>
              <w:t>N/A</w:t>
            </w:r>
          </w:p>
        </w:tc>
        <w:tc>
          <w:tcPr>
            <w:tcW w:w="778" w:type="dxa"/>
            <w:tcBorders>
              <w:top w:val="nil"/>
              <w:left w:val="nil"/>
              <w:bottom w:val="single" w:color="auto" w:sz="8" w:space="0"/>
              <w:right w:val="single" w:color="auto" w:sz="4" w:space="0"/>
            </w:tcBorders>
            <w:shd w:val="clear" w:color="auto" w:fill="D0CECE"/>
            <w:vAlign w:val="center"/>
            <w:hideMark/>
          </w:tcPr>
          <w:p w:rsidRPr="00B73257" w:rsidR="00D5633E" w:rsidP="00D5633E" w:rsidRDefault="00D5633E" w14:paraId="26AA5EF0" w14:textId="61591800">
            <w:pPr>
              <w:spacing w:after="0" w:line="240" w:lineRule="auto"/>
              <w:jc w:val="center"/>
              <w:rPr>
                <w:b/>
                <w:bCs/>
                <w:color w:val="000000"/>
                <w:sz w:val="14"/>
                <w:szCs w:val="14"/>
              </w:rPr>
            </w:pPr>
            <w:r>
              <w:rPr>
                <w:b/>
                <w:bCs/>
                <w:color w:val="000000" w:themeColor="text1"/>
                <w:sz w:val="14"/>
                <w:szCs w:val="14"/>
              </w:rPr>
              <w:t>1</w:t>
            </w:r>
            <w:r w:rsidR="00A81D44">
              <w:rPr>
                <w:b/>
                <w:bCs/>
                <w:color w:val="000000" w:themeColor="text1"/>
                <w:sz w:val="14"/>
                <w:szCs w:val="14"/>
              </w:rPr>
              <w:t>4</w:t>
            </w:r>
            <w:r>
              <w:rPr>
                <w:b/>
                <w:bCs/>
                <w:color w:val="000000" w:themeColor="text1"/>
                <w:sz w:val="14"/>
                <w:szCs w:val="14"/>
              </w:rPr>
              <w:t>,</w:t>
            </w:r>
            <w:r w:rsidR="00A81D44">
              <w:rPr>
                <w:b/>
                <w:bCs/>
                <w:color w:val="000000" w:themeColor="text1"/>
                <w:sz w:val="14"/>
                <w:szCs w:val="14"/>
              </w:rPr>
              <w:t>644</w:t>
            </w:r>
          </w:p>
        </w:tc>
        <w:tc>
          <w:tcPr>
            <w:tcW w:w="918" w:type="dxa"/>
            <w:gridSpan w:val="2"/>
            <w:tcBorders>
              <w:top w:val="nil"/>
              <w:left w:val="nil"/>
              <w:bottom w:val="single" w:color="auto" w:sz="8" w:space="0"/>
              <w:right w:val="single" w:color="auto" w:sz="4" w:space="0"/>
            </w:tcBorders>
            <w:shd w:val="clear" w:color="auto" w:fill="D0CECE"/>
            <w:vAlign w:val="center"/>
            <w:hideMark/>
          </w:tcPr>
          <w:p w:rsidRPr="00B73257" w:rsidR="00D5633E" w:rsidP="00D5633E" w:rsidRDefault="00D5633E" w14:paraId="7108F1C7" w14:textId="77777777">
            <w:pPr>
              <w:spacing w:after="0" w:line="240" w:lineRule="auto"/>
              <w:jc w:val="center"/>
              <w:rPr>
                <w:b/>
                <w:bCs/>
                <w:color w:val="000000"/>
                <w:sz w:val="14"/>
                <w:szCs w:val="24"/>
              </w:rPr>
            </w:pPr>
            <w:r w:rsidRPr="00B73257">
              <w:rPr>
                <w:b/>
                <w:bCs/>
                <w:color w:val="000000"/>
                <w:sz w:val="14"/>
                <w:szCs w:val="24"/>
              </w:rPr>
              <w:t>N/A</w:t>
            </w:r>
          </w:p>
        </w:tc>
        <w:tc>
          <w:tcPr>
            <w:tcW w:w="630" w:type="dxa"/>
            <w:tcBorders>
              <w:top w:val="nil"/>
              <w:left w:val="nil"/>
              <w:bottom w:val="single" w:color="auto" w:sz="8" w:space="0"/>
              <w:right w:val="single" w:color="auto" w:sz="8" w:space="0"/>
            </w:tcBorders>
            <w:shd w:val="clear" w:color="auto" w:fill="D0CECE"/>
            <w:vAlign w:val="center"/>
            <w:hideMark/>
          </w:tcPr>
          <w:p w:rsidRPr="00B73257" w:rsidR="00D5633E" w:rsidP="00D5633E" w:rsidRDefault="00A81D44" w14:paraId="7F306244" w14:textId="760A07A5">
            <w:pPr>
              <w:spacing w:after="0" w:line="240" w:lineRule="auto"/>
              <w:jc w:val="center"/>
              <w:rPr>
                <w:b/>
                <w:bCs/>
                <w:color w:val="000000"/>
                <w:sz w:val="14"/>
                <w:szCs w:val="14"/>
              </w:rPr>
            </w:pPr>
            <w:r>
              <w:rPr>
                <w:b/>
                <w:bCs/>
                <w:color w:val="000000" w:themeColor="text1"/>
                <w:sz w:val="14"/>
                <w:szCs w:val="14"/>
              </w:rPr>
              <w:t>8,542</w:t>
            </w:r>
          </w:p>
        </w:tc>
        <w:tc>
          <w:tcPr>
            <w:tcW w:w="585" w:type="dxa"/>
            <w:tcBorders>
              <w:top w:val="nil"/>
              <w:left w:val="nil"/>
              <w:bottom w:val="single" w:color="auto" w:sz="8" w:space="0"/>
              <w:right w:val="single" w:color="auto" w:sz="4" w:space="0"/>
            </w:tcBorders>
            <w:shd w:val="clear" w:color="auto" w:fill="D0CECE"/>
            <w:vAlign w:val="center"/>
          </w:tcPr>
          <w:p w:rsidRPr="00B73257" w:rsidR="00D5633E" w:rsidP="00D5633E" w:rsidRDefault="00B046E7" w14:paraId="7E36B805" w14:textId="6FF975C9">
            <w:pPr>
              <w:spacing w:after="0" w:line="240" w:lineRule="auto"/>
              <w:jc w:val="center"/>
              <w:rPr>
                <w:b/>
                <w:bCs/>
                <w:color w:val="000000"/>
                <w:sz w:val="14"/>
                <w:szCs w:val="14"/>
              </w:rPr>
            </w:pPr>
            <w:r>
              <w:rPr>
                <w:b/>
                <w:bCs/>
                <w:color w:val="000000"/>
                <w:sz w:val="14"/>
                <w:szCs w:val="14"/>
              </w:rPr>
              <w:t>3,661</w:t>
            </w:r>
          </w:p>
        </w:tc>
        <w:tc>
          <w:tcPr>
            <w:tcW w:w="794" w:type="dxa"/>
            <w:tcBorders>
              <w:top w:val="nil"/>
              <w:left w:val="nil"/>
              <w:bottom w:val="single" w:color="auto" w:sz="8" w:space="0"/>
              <w:right w:val="single" w:color="auto" w:sz="4" w:space="0"/>
            </w:tcBorders>
            <w:shd w:val="clear" w:color="auto" w:fill="D0CECE"/>
            <w:vAlign w:val="center"/>
          </w:tcPr>
          <w:p w:rsidRPr="00B73257" w:rsidR="00D5633E" w:rsidP="00D5633E" w:rsidRDefault="00D5633E" w14:paraId="143E989F" w14:textId="3A669225">
            <w:pPr>
              <w:spacing w:after="0" w:line="240" w:lineRule="auto"/>
              <w:jc w:val="center"/>
              <w:rPr>
                <w:b/>
                <w:bCs/>
                <w:color w:val="000000"/>
                <w:sz w:val="14"/>
                <w:szCs w:val="24"/>
              </w:rPr>
            </w:pPr>
            <w:r>
              <w:rPr>
                <w:b/>
                <w:bCs/>
                <w:color w:val="000000"/>
                <w:sz w:val="14"/>
                <w:szCs w:val="24"/>
              </w:rPr>
              <w:t>N/A</w:t>
            </w:r>
          </w:p>
        </w:tc>
        <w:tc>
          <w:tcPr>
            <w:tcW w:w="706" w:type="dxa"/>
            <w:tcBorders>
              <w:top w:val="nil"/>
              <w:left w:val="nil"/>
              <w:bottom w:val="single" w:color="auto" w:sz="8" w:space="0"/>
              <w:right w:val="single" w:color="auto" w:sz="8" w:space="0"/>
            </w:tcBorders>
            <w:shd w:val="clear" w:color="auto" w:fill="D0CECE"/>
            <w:vAlign w:val="center"/>
          </w:tcPr>
          <w:p w:rsidRPr="00743F23" w:rsidR="00D5633E" w:rsidP="00D5633E" w:rsidRDefault="00B046E7" w14:paraId="4071C887" w14:textId="0E9B1491">
            <w:pPr>
              <w:spacing w:after="0" w:line="240" w:lineRule="auto"/>
              <w:jc w:val="center"/>
              <w:rPr>
                <w:b/>
                <w:bCs/>
                <w:color w:val="000000" w:themeColor="text1"/>
                <w:sz w:val="14"/>
                <w:szCs w:val="14"/>
              </w:rPr>
            </w:pPr>
            <w:r>
              <w:rPr>
                <w:b/>
                <w:bCs/>
                <w:color w:val="000000" w:themeColor="text1"/>
                <w:sz w:val="14"/>
                <w:szCs w:val="14"/>
              </w:rPr>
              <w:t>2,441</w:t>
            </w:r>
          </w:p>
        </w:tc>
        <w:tc>
          <w:tcPr>
            <w:tcW w:w="794" w:type="dxa"/>
            <w:tcBorders>
              <w:top w:val="nil"/>
              <w:left w:val="single" w:color="auto" w:sz="4" w:space="0"/>
              <w:bottom w:val="single" w:color="auto" w:sz="8" w:space="0"/>
              <w:right w:val="nil"/>
            </w:tcBorders>
            <w:shd w:val="clear" w:color="auto" w:fill="D0CECE"/>
            <w:vAlign w:val="center"/>
            <w:hideMark/>
          </w:tcPr>
          <w:p w:rsidRPr="00B73257" w:rsidR="00D5633E" w:rsidP="007A3933" w:rsidRDefault="00B046E7" w14:paraId="6826C8CB" w14:textId="79D42EE3">
            <w:pPr>
              <w:spacing w:after="0" w:line="240" w:lineRule="auto"/>
              <w:jc w:val="center"/>
            </w:pPr>
            <w:r>
              <w:rPr>
                <w:b/>
                <w:bCs/>
                <w:color w:val="000000" w:themeColor="text1"/>
                <w:sz w:val="14"/>
                <w:szCs w:val="14"/>
              </w:rPr>
              <w:t>3,661</w:t>
            </w:r>
          </w:p>
        </w:tc>
        <w:tc>
          <w:tcPr>
            <w:tcW w:w="801" w:type="dxa"/>
            <w:tcBorders>
              <w:top w:val="nil"/>
              <w:left w:val="single" w:color="auto" w:sz="4" w:space="0"/>
              <w:bottom w:val="single" w:color="auto" w:sz="8" w:space="0"/>
              <w:right w:val="single" w:color="auto" w:sz="8" w:space="0"/>
            </w:tcBorders>
            <w:shd w:val="clear" w:color="auto" w:fill="D0CECE"/>
            <w:vAlign w:val="center"/>
            <w:hideMark/>
          </w:tcPr>
          <w:p w:rsidRPr="00B73257" w:rsidR="00D5633E" w:rsidP="007A3933" w:rsidRDefault="00B046E7" w14:paraId="32F20736" w14:textId="5C17B4AC">
            <w:pPr>
              <w:spacing w:after="0" w:line="240" w:lineRule="auto"/>
              <w:jc w:val="center"/>
            </w:pPr>
            <w:r>
              <w:rPr>
                <w:b/>
                <w:bCs/>
                <w:color w:val="000000" w:themeColor="text1"/>
                <w:sz w:val="14"/>
                <w:szCs w:val="14"/>
              </w:rPr>
              <w:t>5,871</w:t>
            </w:r>
          </w:p>
        </w:tc>
        <w:tc>
          <w:tcPr>
            <w:tcW w:w="720" w:type="dxa"/>
            <w:gridSpan w:val="3"/>
            <w:tcBorders>
              <w:top w:val="nil"/>
              <w:left w:val="nil"/>
              <w:bottom w:val="single" w:color="auto" w:sz="8" w:space="0"/>
              <w:right w:val="single" w:color="auto" w:sz="4" w:space="0"/>
            </w:tcBorders>
            <w:shd w:val="clear" w:color="auto" w:fill="D0CECE"/>
            <w:vAlign w:val="center"/>
          </w:tcPr>
          <w:p w:rsidR="00D5633E" w:rsidP="00D5633E" w:rsidRDefault="007A3933" w14:paraId="0A0B78F0" w14:textId="147B0E38">
            <w:pPr>
              <w:spacing w:after="0" w:line="240" w:lineRule="auto"/>
              <w:jc w:val="center"/>
              <w:rPr>
                <w:b/>
                <w:bCs/>
                <w:color w:val="000000" w:themeColor="text1"/>
                <w:sz w:val="14"/>
                <w:szCs w:val="14"/>
              </w:rPr>
            </w:pPr>
            <w:r>
              <w:rPr>
                <w:color w:val="000000" w:themeColor="text1"/>
                <w:sz w:val="14"/>
                <w:szCs w:val="14"/>
              </w:rPr>
              <w:t xml:space="preserve"> N/A</w:t>
            </w:r>
          </w:p>
        </w:tc>
        <w:tc>
          <w:tcPr>
            <w:tcW w:w="905" w:type="dxa"/>
            <w:gridSpan w:val="3"/>
            <w:tcBorders>
              <w:top w:val="nil"/>
              <w:left w:val="single" w:color="auto" w:sz="4" w:space="0"/>
              <w:bottom w:val="single" w:color="auto" w:sz="8" w:space="0"/>
              <w:right w:val="single" w:color="auto" w:sz="4" w:space="0"/>
            </w:tcBorders>
            <w:shd w:val="clear" w:color="auto" w:fill="D0CECE"/>
            <w:vAlign w:val="center"/>
          </w:tcPr>
          <w:p w:rsidR="00D5633E" w:rsidP="00D5633E" w:rsidRDefault="007A3933" w14:paraId="752B4C40" w14:textId="4FDD24C1">
            <w:pPr>
              <w:spacing w:after="0" w:line="240" w:lineRule="auto"/>
              <w:jc w:val="center"/>
              <w:rPr>
                <w:b/>
                <w:bCs/>
                <w:color w:val="000000" w:themeColor="text1"/>
                <w:sz w:val="14"/>
                <w:szCs w:val="14"/>
              </w:rPr>
            </w:pPr>
            <w:r>
              <w:rPr>
                <w:color w:val="000000" w:themeColor="text1"/>
                <w:sz w:val="14"/>
                <w:szCs w:val="14"/>
              </w:rPr>
              <w:t xml:space="preserve"> N/A</w:t>
            </w:r>
          </w:p>
        </w:tc>
        <w:tc>
          <w:tcPr>
            <w:tcW w:w="725" w:type="dxa"/>
            <w:tcBorders>
              <w:top w:val="nil"/>
              <w:left w:val="single" w:color="auto" w:sz="4" w:space="0"/>
              <w:bottom w:val="single" w:color="auto" w:sz="8" w:space="0"/>
              <w:right w:val="single" w:color="auto" w:sz="4" w:space="0"/>
            </w:tcBorders>
            <w:shd w:val="clear" w:color="auto" w:fill="D0CECE"/>
            <w:vAlign w:val="center"/>
            <w:hideMark/>
          </w:tcPr>
          <w:p w:rsidRPr="00B73257" w:rsidR="00D5633E" w:rsidP="00D5633E" w:rsidRDefault="00D5633E" w14:paraId="191934E1" w14:textId="71D7D29B">
            <w:pPr>
              <w:spacing w:after="0" w:line="240" w:lineRule="auto"/>
              <w:jc w:val="center"/>
            </w:pPr>
            <w:r w:rsidRPr="002A4788">
              <w:rPr>
                <w:color w:val="000000" w:themeColor="text1"/>
                <w:sz w:val="14"/>
                <w:szCs w:val="14"/>
              </w:rPr>
              <w:t>N/A</w:t>
            </w:r>
          </w:p>
        </w:tc>
        <w:tc>
          <w:tcPr>
            <w:tcW w:w="810" w:type="dxa"/>
            <w:gridSpan w:val="2"/>
            <w:tcBorders>
              <w:top w:val="nil"/>
              <w:left w:val="nil"/>
              <w:bottom w:val="single" w:color="auto" w:sz="8" w:space="0"/>
              <w:right w:val="single" w:color="auto" w:sz="4" w:space="0"/>
            </w:tcBorders>
            <w:shd w:val="clear" w:color="auto" w:fill="D0CECE"/>
            <w:vAlign w:val="center"/>
            <w:hideMark/>
          </w:tcPr>
          <w:p w:rsidRPr="00B73257" w:rsidR="00D5633E" w:rsidP="00D5633E" w:rsidRDefault="00D5633E" w14:paraId="770E5881" w14:textId="7FB783FC">
            <w:pPr>
              <w:spacing w:after="0" w:line="240" w:lineRule="auto"/>
              <w:jc w:val="center"/>
            </w:pPr>
            <w:r w:rsidRPr="002A4788">
              <w:rPr>
                <w:color w:val="000000" w:themeColor="text1"/>
                <w:sz w:val="14"/>
                <w:szCs w:val="14"/>
              </w:rPr>
              <w:t>N/A</w:t>
            </w:r>
          </w:p>
        </w:tc>
        <w:tc>
          <w:tcPr>
            <w:tcW w:w="810" w:type="dxa"/>
            <w:gridSpan w:val="2"/>
            <w:tcBorders>
              <w:top w:val="nil"/>
              <w:left w:val="nil"/>
              <w:bottom w:val="single" w:color="auto" w:sz="8" w:space="0"/>
              <w:right w:val="single" w:color="auto" w:sz="4" w:space="0"/>
            </w:tcBorders>
            <w:shd w:val="clear" w:color="auto" w:fill="D0CECE"/>
            <w:vAlign w:val="center"/>
            <w:hideMark/>
          </w:tcPr>
          <w:p w:rsidRPr="00B73257" w:rsidR="00D5633E" w:rsidP="00D5633E" w:rsidRDefault="00D5633E" w14:paraId="7C66329D" w14:textId="3E4F482B">
            <w:pPr>
              <w:spacing w:after="0" w:line="240" w:lineRule="auto"/>
              <w:jc w:val="center"/>
              <w:rPr>
                <w:b/>
                <w:bCs/>
                <w:color w:val="000000"/>
                <w:sz w:val="14"/>
                <w:szCs w:val="24"/>
              </w:rPr>
            </w:pPr>
            <w:r w:rsidRPr="002A4788">
              <w:rPr>
                <w:color w:val="000000" w:themeColor="text1"/>
                <w:sz w:val="14"/>
                <w:szCs w:val="14"/>
              </w:rPr>
              <w:t>N/A</w:t>
            </w:r>
          </w:p>
        </w:tc>
        <w:tc>
          <w:tcPr>
            <w:tcW w:w="720" w:type="dxa"/>
            <w:gridSpan w:val="2"/>
            <w:tcBorders>
              <w:top w:val="nil"/>
              <w:left w:val="nil"/>
              <w:bottom w:val="single" w:color="auto" w:sz="8" w:space="0"/>
              <w:right w:val="single" w:color="auto" w:sz="8" w:space="0"/>
            </w:tcBorders>
            <w:shd w:val="clear" w:color="auto" w:fill="D0CECE"/>
            <w:vAlign w:val="center"/>
            <w:hideMark/>
          </w:tcPr>
          <w:p w:rsidRPr="00B73257" w:rsidR="00D5633E" w:rsidP="00D5633E" w:rsidRDefault="00D5633E" w14:paraId="77B0A4A5" w14:textId="02906993">
            <w:pPr>
              <w:spacing w:after="0" w:line="240" w:lineRule="auto"/>
              <w:jc w:val="center"/>
            </w:pPr>
            <w:r w:rsidRPr="002A4788">
              <w:rPr>
                <w:color w:val="000000" w:themeColor="text1"/>
                <w:sz w:val="14"/>
                <w:szCs w:val="14"/>
              </w:rPr>
              <w:t>N/A</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5633E" w:rsidP="00D5633E" w:rsidRDefault="00CA441B" w14:paraId="4EA958A2" w14:textId="792ED89B">
            <w:pPr>
              <w:spacing w:after="0" w:line="240" w:lineRule="auto"/>
              <w:jc w:val="center"/>
            </w:pPr>
            <w:r>
              <w:rPr>
                <w:b/>
                <w:bCs/>
                <w:color w:val="000000" w:themeColor="text1"/>
                <w:sz w:val="14"/>
                <w:szCs w:val="14"/>
              </w:rPr>
              <w:t>1</w:t>
            </w:r>
            <w:r w:rsidR="00B046E7">
              <w:rPr>
                <w:b/>
                <w:bCs/>
                <w:color w:val="000000" w:themeColor="text1"/>
                <w:sz w:val="14"/>
                <w:szCs w:val="14"/>
              </w:rPr>
              <w:t>6,854</w:t>
            </w:r>
          </w:p>
        </w:tc>
      </w:tr>
      <w:tr w:rsidRPr="00B73257" w:rsidR="00D93A88" w:rsidTr="00405FCD" w14:paraId="0509F09B" w14:textId="77777777">
        <w:trPr>
          <w:trHeight w:val="208"/>
        </w:trPr>
        <w:tc>
          <w:tcPr>
            <w:tcW w:w="15120" w:type="dxa"/>
            <w:gridSpan w:val="29"/>
            <w:tcBorders>
              <w:top w:val="single" w:color="auto" w:sz="8" w:space="0"/>
              <w:left w:val="single" w:color="auto" w:sz="4" w:space="0"/>
              <w:bottom w:val="nil"/>
              <w:right w:val="single" w:color="auto" w:sz="4" w:space="0"/>
            </w:tcBorders>
            <w:shd w:val="clear" w:color="auto" w:fill="D0CECE"/>
            <w:vAlign w:val="center"/>
          </w:tcPr>
          <w:p w:rsidRPr="00B73257" w:rsidR="00D93A88" w:rsidP="00D65B03" w:rsidRDefault="00D93A88" w14:paraId="6C94017C" w14:textId="77777777">
            <w:pPr>
              <w:spacing w:after="0" w:line="240" w:lineRule="auto"/>
              <w:jc w:val="center"/>
              <w:rPr>
                <w:b/>
                <w:bCs/>
                <w:color w:val="000000"/>
                <w:sz w:val="14"/>
                <w:szCs w:val="24"/>
              </w:rPr>
            </w:pPr>
            <w:r w:rsidRPr="00B73257">
              <w:rPr>
                <w:b/>
                <w:bCs/>
                <w:color w:val="000000"/>
                <w:sz w:val="14"/>
                <w:szCs w:val="24"/>
              </w:rPr>
              <w:t>8th Grade</w:t>
            </w:r>
          </w:p>
        </w:tc>
      </w:tr>
      <w:tr w:rsidRPr="00B73257" w:rsidR="00127C39" w:rsidTr="00377AC2" w14:paraId="289653AE" w14:textId="77777777">
        <w:trPr>
          <w:trHeight w:val="1181"/>
        </w:trPr>
        <w:tc>
          <w:tcPr>
            <w:tcW w:w="112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5633E" w:rsidP="00D5633E" w:rsidRDefault="00D5633E" w14:paraId="696015D7" w14:textId="77777777">
            <w:pPr>
              <w:spacing w:after="0" w:line="240" w:lineRule="auto"/>
              <w:rPr>
                <w:color w:val="000000"/>
                <w:sz w:val="14"/>
                <w:szCs w:val="14"/>
              </w:rPr>
            </w:pPr>
            <w:r w:rsidRPr="561DED13">
              <w:rPr>
                <w:color w:val="000000" w:themeColor="text1"/>
                <w:sz w:val="14"/>
                <w:szCs w:val="14"/>
              </w:rPr>
              <w:t>Operational (Reading, Math) single-subject assessment</w:t>
            </w:r>
          </w:p>
        </w:tc>
        <w:tc>
          <w:tcPr>
            <w:tcW w:w="812" w:type="dxa"/>
            <w:tcBorders>
              <w:top w:val="single" w:color="auto" w:sz="8" w:space="0"/>
              <w:left w:val="nil"/>
              <w:bottom w:val="single" w:color="auto" w:sz="8" w:space="0"/>
              <w:right w:val="single" w:color="auto" w:sz="4" w:space="0"/>
            </w:tcBorders>
            <w:shd w:val="clear" w:color="auto" w:fill="auto"/>
            <w:vAlign w:val="center"/>
            <w:hideMark/>
          </w:tcPr>
          <w:p w:rsidRPr="00B73257" w:rsidR="00D5633E" w:rsidP="00D41111" w:rsidRDefault="00D5633E" w14:paraId="2632C767" w14:textId="1538B8F6">
            <w:pPr>
              <w:spacing w:after="0" w:line="240" w:lineRule="auto"/>
              <w:jc w:val="center"/>
              <w:rPr>
                <w:color w:val="000000"/>
                <w:sz w:val="14"/>
                <w:szCs w:val="14"/>
              </w:rPr>
            </w:pPr>
            <w:r w:rsidRPr="00BA46AB">
              <w:rPr>
                <w:color w:val="000000" w:themeColor="text1"/>
                <w:sz w:val="14"/>
                <w:szCs w:val="14"/>
              </w:rPr>
              <w:t>N/A</w:t>
            </w:r>
          </w:p>
        </w:tc>
        <w:tc>
          <w:tcPr>
            <w:tcW w:w="808" w:type="dxa"/>
            <w:tcBorders>
              <w:top w:val="single" w:color="auto" w:sz="8" w:space="0"/>
              <w:left w:val="nil"/>
              <w:bottom w:val="single" w:color="auto" w:sz="8" w:space="0"/>
              <w:right w:val="single" w:color="auto" w:sz="4" w:space="0"/>
            </w:tcBorders>
            <w:shd w:val="clear" w:color="auto" w:fill="auto"/>
            <w:vAlign w:val="center"/>
            <w:hideMark/>
          </w:tcPr>
          <w:p w:rsidRPr="00B73257" w:rsidR="00D5633E" w:rsidRDefault="00D5633E" w14:paraId="05187C49" w14:textId="28FA77A0">
            <w:pPr>
              <w:spacing w:after="0" w:line="240" w:lineRule="auto"/>
              <w:jc w:val="center"/>
              <w:rPr>
                <w:color w:val="000000"/>
                <w:sz w:val="14"/>
                <w:szCs w:val="14"/>
              </w:rPr>
            </w:pPr>
            <w:r w:rsidRPr="00BA46AB">
              <w:rPr>
                <w:color w:val="000000" w:themeColor="text1"/>
                <w:sz w:val="14"/>
                <w:szCs w:val="14"/>
              </w:rPr>
              <w:t>N/A</w:t>
            </w:r>
          </w:p>
        </w:tc>
        <w:tc>
          <w:tcPr>
            <w:tcW w:w="775" w:type="dxa"/>
            <w:tcBorders>
              <w:top w:val="single" w:color="auto" w:sz="8" w:space="0"/>
              <w:left w:val="nil"/>
              <w:bottom w:val="single" w:color="auto" w:sz="8" w:space="0"/>
              <w:right w:val="single" w:color="auto" w:sz="8" w:space="0"/>
            </w:tcBorders>
            <w:shd w:val="clear" w:color="auto" w:fill="auto"/>
            <w:vAlign w:val="center"/>
            <w:hideMark/>
          </w:tcPr>
          <w:p w:rsidRPr="00B73257" w:rsidR="00D5633E" w:rsidRDefault="00D5633E" w14:paraId="1764A309" w14:textId="2BCBFE08">
            <w:pPr>
              <w:spacing w:after="0" w:line="240" w:lineRule="auto"/>
              <w:jc w:val="center"/>
              <w:rPr>
                <w:color w:val="000000"/>
                <w:sz w:val="14"/>
                <w:szCs w:val="14"/>
              </w:rPr>
            </w:pPr>
            <w:r w:rsidRPr="00BA46AB">
              <w:rPr>
                <w:color w:val="000000" w:themeColor="text1"/>
                <w:sz w:val="14"/>
                <w:szCs w:val="14"/>
              </w:rPr>
              <w:t>N/A</w:t>
            </w:r>
          </w:p>
        </w:tc>
        <w:tc>
          <w:tcPr>
            <w:tcW w:w="778" w:type="dxa"/>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A81D44" w14:paraId="0ACF51AF" w14:textId="1D10B09A">
            <w:pPr>
              <w:spacing w:after="0" w:line="240" w:lineRule="auto"/>
              <w:jc w:val="center"/>
              <w:rPr>
                <w:color w:val="000000"/>
                <w:sz w:val="14"/>
                <w:szCs w:val="14"/>
              </w:rPr>
            </w:pPr>
            <w:r>
              <w:rPr>
                <w:color w:val="000000" w:themeColor="text1"/>
                <w:sz w:val="14"/>
                <w:szCs w:val="14"/>
              </w:rPr>
              <w:t>20,376</w:t>
            </w:r>
          </w:p>
        </w:tc>
        <w:tc>
          <w:tcPr>
            <w:tcW w:w="91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5633E" w:rsidP="0088680E" w:rsidRDefault="00377AC2" w14:paraId="4E7D7001" w14:textId="59FD406F">
            <w:pPr>
              <w:spacing w:after="0" w:line="240" w:lineRule="auto"/>
              <w:rPr>
                <w:color w:val="000000"/>
                <w:sz w:val="14"/>
                <w:szCs w:val="14"/>
                <w:vertAlign w:val="superscript"/>
              </w:rPr>
            </w:pPr>
            <w:r w:rsidRPr="0088680E">
              <w:rPr>
                <w:sz w:val="14"/>
                <w:szCs w:val="14"/>
              </w:rPr>
              <w:t xml:space="preserve">25 for teachers who teach 1 </w:t>
            </w:r>
            <w:proofErr w:type="gramStart"/>
            <w:r w:rsidRPr="0088680E">
              <w:rPr>
                <w:sz w:val="14"/>
                <w:szCs w:val="14"/>
              </w:rPr>
              <w:t>subject;</w:t>
            </w:r>
            <w:proofErr w:type="gramEnd"/>
            <w:r w:rsidRPr="0088680E">
              <w:rPr>
                <w:sz w:val="14"/>
                <w:szCs w:val="14"/>
              </w:rPr>
              <w:t xml:space="preserve"> additional 10 for each additional subject</w:t>
            </w:r>
            <w:r w:rsidRPr="0088680E">
              <w:rPr>
                <w:sz w:val="14"/>
                <w:szCs w:val="14"/>
                <w:vertAlign w:val="superscript"/>
              </w:rPr>
              <w:t>2</w:t>
            </w:r>
          </w:p>
        </w:tc>
        <w:tc>
          <w:tcPr>
            <w:tcW w:w="630" w:type="dxa"/>
            <w:tcBorders>
              <w:top w:val="single" w:color="auto" w:sz="8" w:space="0"/>
              <w:left w:val="nil"/>
              <w:bottom w:val="single" w:color="auto" w:sz="8" w:space="0"/>
              <w:right w:val="single" w:color="auto" w:sz="8" w:space="0"/>
            </w:tcBorders>
            <w:shd w:val="clear" w:color="auto" w:fill="auto"/>
            <w:vAlign w:val="center"/>
            <w:hideMark/>
          </w:tcPr>
          <w:p w:rsidRPr="00B73257" w:rsidR="00D5633E" w:rsidRDefault="00377AC2" w14:paraId="3D3EB081" w14:textId="3FAEFA62">
            <w:pPr>
              <w:spacing w:after="0" w:line="240" w:lineRule="auto"/>
              <w:jc w:val="center"/>
              <w:rPr>
                <w:color w:val="000000"/>
                <w:sz w:val="14"/>
                <w:szCs w:val="14"/>
              </w:rPr>
            </w:pPr>
            <w:r>
              <w:rPr>
                <w:color w:val="000000" w:themeColor="text1"/>
                <w:sz w:val="14"/>
                <w:szCs w:val="14"/>
              </w:rPr>
              <w:t>10,188</w:t>
            </w:r>
          </w:p>
        </w:tc>
        <w:tc>
          <w:tcPr>
            <w:tcW w:w="585" w:type="dxa"/>
            <w:tcBorders>
              <w:top w:val="single" w:color="auto" w:sz="8" w:space="0"/>
              <w:left w:val="nil"/>
              <w:bottom w:val="single" w:color="auto" w:sz="8" w:space="0"/>
              <w:right w:val="single" w:color="auto" w:sz="4" w:space="0"/>
            </w:tcBorders>
            <w:shd w:val="clear" w:color="auto" w:fill="auto"/>
            <w:vAlign w:val="center"/>
          </w:tcPr>
          <w:p w:rsidRPr="00B73257" w:rsidR="00D5633E" w:rsidP="00D5633E" w:rsidRDefault="00B046E7" w14:paraId="29060C0C" w14:textId="46992078">
            <w:pPr>
              <w:spacing w:after="0" w:line="240" w:lineRule="auto"/>
              <w:jc w:val="center"/>
              <w:rPr>
                <w:color w:val="000000"/>
                <w:sz w:val="14"/>
                <w:szCs w:val="14"/>
              </w:rPr>
            </w:pPr>
            <w:r>
              <w:rPr>
                <w:color w:val="000000"/>
                <w:sz w:val="14"/>
                <w:szCs w:val="14"/>
              </w:rPr>
              <w:t>3,396</w:t>
            </w:r>
          </w:p>
        </w:tc>
        <w:tc>
          <w:tcPr>
            <w:tcW w:w="794" w:type="dxa"/>
            <w:tcBorders>
              <w:top w:val="single" w:color="auto" w:sz="8" w:space="0"/>
              <w:left w:val="nil"/>
              <w:bottom w:val="single" w:color="auto" w:sz="8" w:space="0"/>
              <w:right w:val="single" w:color="auto" w:sz="4" w:space="0"/>
            </w:tcBorders>
            <w:shd w:val="clear" w:color="auto" w:fill="auto"/>
            <w:vAlign w:val="center"/>
          </w:tcPr>
          <w:p w:rsidRPr="00B73257" w:rsidR="00D5633E" w:rsidP="00D5633E" w:rsidRDefault="00D5633E" w14:paraId="6808F143" w14:textId="6EFEBEAA">
            <w:pPr>
              <w:spacing w:after="0" w:line="240" w:lineRule="auto"/>
              <w:jc w:val="center"/>
              <w:rPr>
                <w:color w:val="000000"/>
                <w:sz w:val="14"/>
                <w:szCs w:val="14"/>
              </w:rPr>
            </w:pPr>
            <w:r>
              <w:rPr>
                <w:color w:val="000000"/>
                <w:sz w:val="14"/>
                <w:szCs w:val="14"/>
              </w:rPr>
              <w:t>40</w:t>
            </w:r>
          </w:p>
        </w:tc>
        <w:tc>
          <w:tcPr>
            <w:tcW w:w="706" w:type="dxa"/>
            <w:tcBorders>
              <w:top w:val="single" w:color="auto" w:sz="8" w:space="0"/>
              <w:left w:val="nil"/>
              <w:bottom w:val="single" w:color="auto" w:sz="8" w:space="0"/>
              <w:right w:val="single" w:color="auto" w:sz="8" w:space="0"/>
            </w:tcBorders>
            <w:shd w:val="clear" w:color="auto" w:fill="auto"/>
            <w:vAlign w:val="center"/>
          </w:tcPr>
          <w:p w:rsidRPr="00B73257" w:rsidR="00D5633E" w:rsidP="00D5633E" w:rsidRDefault="00B046E7" w14:paraId="3A1C8D6D" w14:textId="7E096B70">
            <w:pPr>
              <w:spacing w:after="0" w:line="240" w:lineRule="auto"/>
              <w:jc w:val="center"/>
              <w:rPr>
                <w:color w:val="000000"/>
                <w:sz w:val="14"/>
                <w:szCs w:val="14"/>
              </w:rPr>
            </w:pPr>
            <w:r>
              <w:rPr>
                <w:color w:val="000000"/>
                <w:sz w:val="14"/>
                <w:szCs w:val="14"/>
              </w:rPr>
              <w:t>2,264</w:t>
            </w:r>
          </w:p>
        </w:tc>
        <w:tc>
          <w:tcPr>
            <w:tcW w:w="794" w:type="dxa"/>
            <w:tcBorders>
              <w:top w:val="single" w:color="auto" w:sz="8" w:space="0"/>
              <w:left w:val="nil"/>
              <w:bottom w:val="single" w:color="auto" w:sz="8" w:space="0"/>
              <w:right w:val="nil"/>
            </w:tcBorders>
            <w:shd w:val="clear" w:color="auto" w:fill="auto"/>
            <w:vAlign w:val="center"/>
            <w:hideMark/>
          </w:tcPr>
          <w:p w:rsidRPr="00B73257" w:rsidR="00D5633E" w:rsidP="007A3933" w:rsidRDefault="00B046E7" w14:paraId="746A72A0" w14:textId="3CDE39D2">
            <w:pPr>
              <w:spacing w:after="0" w:line="240" w:lineRule="auto"/>
              <w:jc w:val="center"/>
              <w:rPr>
                <w:color w:val="000000"/>
                <w:sz w:val="14"/>
                <w:szCs w:val="14"/>
              </w:rPr>
            </w:pPr>
            <w:r>
              <w:rPr>
                <w:color w:val="000000" w:themeColor="text1"/>
                <w:sz w:val="14"/>
                <w:szCs w:val="14"/>
              </w:rPr>
              <w:t>3,396</w:t>
            </w:r>
          </w:p>
        </w:tc>
        <w:tc>
          <w:tcPr>
            <w:tcW w:w="825"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5633E" w:rsidP="007A3933" w:rsidRDefault="00B046E7" w14:paraId="32BC50C6" w14:textId="345D03C2">
            <w:pPr>
              <w:spacing w:after="0" w:line="240" w:lineRule="auto"/>
              <w:jc w:val="center"/>
              <w:rPr>
                <w:color w:val="000000"/>
                <w:sz w:val="14"/>
                <w:szCs w:val="14"/>
              </w:rPr>
            </w:pPr>
            <w:r>
              <w:rPr>
                <w:color w:val="000000" w:themeColor="text1"/>
                <w:sz w:val="14"/>
                <w:szCs w:val="14"/>
              </w:rPr>
              <w:t>5,445</w:t>
            </w:r>
          </w:p>
        </w:tc>
        <w:tc>
          <w:tcPr>
            <w:tcW w:w="714" w:type="dxa"/>
            <w:gridSpan w:val="3"/>
            <w:tcBorders>
              <w:top w:val="single" w:color="auto" w:sz="8" w:space="0"/>
              <w:left w:val="nil"/>
              <w:bottom w:val="single" w:color="auto" w:sz="8" w:space="0"/>
              <w:right w:val="single" w:color="auto" w:sz="4" w:space="0"/>
            </w:tcBorders>
            <w:vAlign w:val="center"/>
          </w:tcPr>
          <w:p w:rsidR="00D5633E" w:rsidP="00D5633E" w:rsidRDefault="007A3933" w14:paraId="7D737E17" w14:textId="6F65F47A">
            <w:pPr>
              <w:spacing w:after="0" w:line="240" w:lineRule="auto"/>
              <w:jc w:val="center"/>
              <w:rPr>
                <w:color w:val="000000" w:themeColor="text1"/>
                <w:sz w:val="14"/>
                <w:szCs w:val="14"/>
              </w:rPr>
            </w:pPr>
            <w:r>
              <w:rPr>
                <w:color w:val="000000" w:themeColor="text1"/>
                <w:sz w:val="14"/>
                <w:szCs w:val="14"/>
              </w:rPr>
              <w:t xml:space="preserve"> N/A</w:t>
            </w:r>
          </w:p>
        </w:tc>
        <w:tc>
          <w:tcPr>
            <w:tcW w:w="862" w:type="dxa"/>
            <w:tcBorders>
              <w:top w:val="single" w:color="auto" w:sz="8" w:space="0"/>
              <w:left w:val="single" w:color="auto" w:sz="4" w:space="0"/>
              <w:bottom w:val="single" w:color="auto" w:sz="8" w:space="0"/>
              <w:right w:val="single" w:color="auto" w:sz="4" w:space="0"/>
            </w:tcBorders>
            <w:vAlign w:val="center"/>
          </w:tcPr>
          <w:p w:rsidR="00D5633E" w:rsidP="00D5633E" w:rsidRDefault="007A3933" w14:paraId="52B9211B" w14:textId="3560E5B5">
            <w:pPr>
              <w:spacing w:after="0" w:line="240" w:lineRule="auto"/>
              <w:jc w:val="center"/>
              <w:rPr>
                <w:color w:val="000000" w:themeColor="text1"/>
                <w:sz w:val="14"/>
                <w:szCs w:val="14"/>
              </w:rPr>
            </w:pPr>
            <w:r>
              <w:rPr>
                <w:color w:val="000000" w:themeColor="text1"/>
                <w:sz w:val="14"/>
                <w:szCs w:val="14"/>
              </w:rPr>
              <w:t xml:space="preserve"> N/A</w:t>
            </w:r>
          </w:p>
        </w:tc>
        <w:tc>
          <w:tcPr>
            <w:tcW w:w="750" w:type="dxa"/>
            <w:gridSpan w:val="2"/>
            <w:tcBorders>
              <w:top w:val="single" w:color="auto" w:sz="8" w:space="0"/>
              <w:left w:val="single" w:color="auto" w:sz="4" w:space="0"/>
              <w:bottom w:val="single" w:color="auto" w:sz="8" w:space="0"/>
              <w:right w:val="single" w:color="auto" w:sz="4" w:space="0"/>
            </w:tcBorders>
            <w:shd w:val="clear" w:color="auto" w:fill="auto"/>
            <w:vAlign w:val="center"/>
            <w:hideMark/>
          </w:tcPr>
          <w:p w:rsidRPr="00B73257" w:rsidR="00D5633E" w:rsidP="00D5633E" w:rsidRDefault="00D5633E" w14:paraId="2337E041" w14:textId="61590E1E">
            <w:pPr>
              <w:spacing w:after="0" w:line="240" w:lineRule="auto"/>
              <w:jc w:val="center"/>
              <w:rPr>
                <w:color w:val="000000"/>
                <w:sz w:val="14"/>
                <w:szCs w:val="14"/>
              </w:rPr>
            </w:pPr>
            <w:r w:rsidRPr="00C17B16">
              <w:rPr>
                <w:color w:val="000000" w:themeColor="text1"/>
                <w:sz w:val="14"/>
                <w:szCs w:val="14"/>
              </w:rPr>
              <w:t>N/A</w:t>
            </w:r>
          </w:p>
        </w:tc>
        <w:tc>
          <w:tcPr>
            <w:tcW w:w="84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D5633E" w14:paraId="31A2D01E" w14:textId="307F8C09">
            <w:pPr>
              <w:spacing w:after="0" w:line="240" w:lineRule="auto"/>
              <w:jc w:val="center"/>
              <w:rPr>
                <w:color w:val="000000"/>
                <w:sz w:val="14"/>
                <w:szCs w:val="14"/>
              </w:rPr>
            </w:pPr>
            <w:r w:rsidRPr="00C17B16">
              <w:rPr>
                <w:color w:val="000000" w:themeColor="text1"/>
                <w:sz w:val="14"/>
                <w:szCs w:val="14"/>
              </w:rPr>
              <w:t>N/A</w:t>
            </w:r>
          </w:p>
        </w:tc>
        <w:tc>
          <w:tcPr>
            <w:tcW w:w="794"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D5633E" w14:paraId="4E16D2B5" w14:textId="282C07C4">
            <w:pPr>
              <w:spacing w:after="0" w:line="240" w:lineRule="auto"/>
              <w:jc w:val="center"/>
              <w:rPr>
                <w:color w:val="000000"/>
                <w:sz w:val="14"/>
                <w:szCs w:val="14"/>
              </w:rPr>
            </w:pPr>
            <w:r w:rsidRPr="00C17B16">
              <w:rPr>
                <w:color w:val="000000" w:themeColor="text1"/>
                <w:sz w:val="14"/>
                <w:szCs w:val="14"/>
              </w:rPr>
              <w:t>N/A</w:t>
            </w:r>
          </w:p>
        </w:tc>
        <w:tc>
          <w:tcPr>
            <w:tcW w:w="706" w:type="dxa"/>
            <w:tcBorders>
              <w:top w:val="single" w:color="auto" w:sz="8" w:space="0"/>
              <w:left w:val="nil"/>
              <w:bottom w:val="single" w:color="auto" w:sz="8" w:space="0"/>
              <w:right w:val="single" w:color="auto" w:sz="8" w:space="0"/>
            </w:tcBorders>
            <w:shd w:val="clear" w:color="auto" w:fill="auto"/>
            <w:vAlign w:val="center"/>
            <w:hideMark/>
          </w:tcPr>
          <w:p w:rsidRPr="00B73257" w:rsidR="00D5633E" w:rsidRDefault="00D5633E" w14:paraId="5C9E525A" w14:textId="3C32C385">
            <w:pPr>
              <w:spacing w:after="0" w:line="240" w:lineRule="auto"/>
              <w:jc w:val="center"/>
              <w:rPr>
                <w:color w:val="000000"/>
                <w:sz w:val="14"/>
                <w:szCs w:val="14"/>
              </w:rPr>
            </w:pPr>
            <w:r w:rsidRPr="00C17B16">
              <w:rPr>
                <w:color w:val="000000" w:themeColor="text1"/>
                <w:sz w:val="14"/>
                <w:szCs w:val="14"/>
              </w:rPr>
              <w:t>N/A</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5633E" w:rsidP="00D5633E" w:rsidRDefault="00377AC2" w14:paraId="40CA366A" w14:textId="4079E370">
            <w:pPr>
              <w:spacing w:after="0" w:line="240" w:lineRule="auto"/>
              <w:jc w:val="center"/>
              <w:rPr>
                <w:color w:val="000000"/>
                <w:sz w:val="14"/>
                <w:szCs w:val="14"/>
              </w:rPr>
            </w:pPr>
            <w:r>
              <w:rPr>
                <w:color w:val="000000" w:themeColor="text1"/>
                <w:sz w:val="14"/>
                <w:szCs w:val="14"/>
              </w:rPr>
              <w:t>17,897</w:t>
            </w:r>
          </w:p>
        </w:tc>
      </w:tr>
      <w:tr w:rsidRPr="00B73257" w:rsidR="00127C39" w:rsidTr="00377AC2" w14:paraId="5192F00E" w14:textId="77777777">
        <w:trPr>
          <w:trHeight w:val="198"/>
        </w:trPr>
        <w:tc>
          <w:tcPr>
            <w:tcW w:w="1129" w:type="dxa"/>
            <w:tcBorders>
              <w:top w:val="nil"/>
              <w:left w:val="single" w:color="auto" w:sz="4" w:space="0"/>
              <w:bottom w:val="single" w:color="auto" w:sz="8" w:space="0"/>
              <w:right w:val="single" w:color="auto" w:sz="8" w:space="0"/>
            </w:tcBorders>
            <w:shd w:val="clear" w:color="auto" w:fill="auto"/>
            <w:hideMark/>
          </w:tcPr>
          <w:p w:rsidRPr="00B73257" w:rsidR="00D5633E" w:rsidP="00D5633E" w:rsidRDefault="00D5633E" w14:paraId="2A150584" w14:textId="77777777">
            <w:pPr>
              <w:spacing w:after="0" w:line="240" w:lineRule="auto"/>
              <w:rPr>
                <w:color w:val="000000"/>
                <w:sz w:val="14"/>
                <w:szCs w:val="24"/>
              </w:rPr>
            </w:pPr>
            <w:r w:rsidRPr="00B73257">
              <w:rPr>
                <w:color w:val="000000"/>
                <w:sz w:val="14"/>
                <w:szCs w:val="24"/>
              </w:rPr>
              <w:t>Puerto Rico Math</w:t>
            </w:r>
          </w:p>
        </w:tc>
        <w:tc>
          <w:tcPr>
            <w:tcW w:w="812" w:type="dxa"/>
            <w:tcBorders>
              <w:top w:val="nil"/>
              <w:left w:val="nil"/>
              <w:bottom w:val="single" w:color="auto" w:sz="8" w:space="0"/>
              <w:right w:val="single" w:color="auto" w:sz="4" w:space="0"/>
            </w:tcBorders>
            <w:shd w:val="clear" w:color="auto" w:fill="auto"/>
            <w:vAlign w:val="center"/>
            <w:hideMark/>
          </w:tcPr>
          <w:p w:rsidRPr="00B73257" w:rsidR="00D5633E" w:rsidP="00DE24E8" w:rsidRDefault="00D5633E" w14:paraId="0381617D" w14:textId="0BB4B348">
            <w:pPr>
              <w:spacing w:after="0" w:line="240" w:lineRule="auto"/>
              <w:jc w:val="center"/>
              <w:rPr>
                <w:color w:val="000000"/>
                <w:sz w:val="14"/>
                <w:szCs w:val="24"/>
              </w:rPr>
            </w:pPr>
            <w:r w:rsidRPr="00BA46AB">
              <w:rPr>
                <w:color w:val="000000" w:themeColor="text1"/>
                <w:sz w:val="14"/>
                <w:szCs w:val="14"/>
              </w:rPr>
              <w:t>N/A</w:t>
            </w:r>
          </w:p>
        </w:tc>
        <w:tc>
          <w:tcPr>
            <w:tcW w:w="808" w:type="dxa"/>
            <w:tcBorders>
              <w:top w:val="nil"/>
              <w:left w:val="nil"/>
              <w:bottom w:val="single" w:color="auto" w:sz="8" w:space="0"/>
              <w:right w:val="single" w:color="auto" w:sz="4" w:space="0"/>
            </w:tcBorders>
            <w:shd w:val="clear" w:color="auto" w:fill="auto"/>
            <w:vAlign w:val="center"/>
            <w:hideMark/>
          </w:tcPr>
          <w:p w:rsidRPr="00B73257" w:rsidR="00D5633E" w:rsidP="00DE24E8" w:rsidRDefault="00D5633E" w14:paraId="1585A54C" w14:textId="1320FC18">
            <w:pPr>
              <w:spacing w:after="0" w:line="240" w:lineRule="auto"/>
              <w:jc w:val="center"/>
              <w:rPr>
                <w:color w:val="000000"/>
                <w:sz w:val="14"/>
                <w:szCs w:val="24"/>
              </w:rPr>
            </w:pPr>
            <w:r w:rsidRPr="00BA46AB">
              <w:rPr>
                <w:color w:val="000000" w:themeColor="text1"/>
                <w:sz w:val="14"/>
                <w:szCs w:val="14"/>
              </w:rPr>
              <w:t>N/A</w:t>
            </w:r>
          </w:p>
        </w:tc>
        <w:tc>
          <w:tcPr>
            <w:tcW w:w="775" w:type="dxa"/>
            <w:tcBorders>
              <w:top w:val="nil"/>
              <w:left w:val="nil"/>
              <w:bottom w:val="single" w:color="auto" w:sz="8" w:space="0"/>
              <w:right w:val="single" w:color="auto" w:sz="8" w:space="0"/>
            </w:tcBorders>
            <w:shd w:val="clear" w:color="auto" w:fill="auto"/>
            <w:vAlign w:val="center"/>
            <w:hideMark/>
          </w:tcPr>
          <w:p w:rsidRPr="00B73257" w:rsidR="00D5633E" w:rsidP="00DE24E8" w:rsidRDefault="00D5633E" w14:paraId="43230084" w14:textId="618F5E58">
            <w:pPr>
              <w:spacing w:after="0" w:line="240" w:lineRule="auto"/>
              <w:jc w:val="center"/>
              <w:rPr>
                <w:color w:val="000000"/>
                <w:sz w:val="14"/>
                <w:szCs w:val="24"/>
              </w:rPr>
            </w:pPr>
            <w:r w:rsidRPr="00BA46AB">
              <w:rPr>
                <w:color w:val="000000" w:themeColor="text1"/>
                <w:sz w:val="14"/>
                <w:szCs w:val="14"/>
              </w:rPr>
              <w:t>N/A</w:t>
            </w:r>
          </w:p>
        </w:tc>
        <w:tc>
          <w:tcPr>
            <w:tcW w:w="778" w:type="dxa"/>
            <w:tcBorders>
              <w:top w:val="nil"/>
              <w:left w:val="nil"/>
              <w:bottom w:val="single" w:color="auto" w:sz="8" w:space="0"/>
              <w:right w:val="single" w:color="auto" w:sz="4" w:space="0"/>
            </w:tcBorders>
            <w:shd w:val="clear" w:color="auto" w:fill="auto"/>
            <w:vAlign w:val="center"/>
            <w:hideMark/>
          </w:tcPr>
          <w:p w:rsidRPr="00B73257" w:rsidR="00D5633E" w:rsidP="00D5633E" w:rsidRDefault="00A81D44" w14:paraId="30D7B2BA" w14:textId="54233414">
            <w:pPr>
              <w:spacing w:after="0" w:line="240" w:lineRule="auto"/>
              <w:jc w:val="center"/>
              <w:rPr>
                <w:color w:val="000000"/>
                <w:sz w:val="14"/>
                <w:szCs w:val="24"/>
              </w:rPr>
            </w:pPr>
            <w:r>
              <w:rPr>
                <w:color w:val="000000"/>
                <w:sz w:val="14"/>
                <w:szCs w:val="24"/>
              </w:rPr>
              <w:t>870</w:t>
            </w:r>
          </w:p>
        </w:tc>
        <w:tc>
          <w:tcPr>
            <w:tcW w:w="918" w:type="dxa"/>
            <w:gridSpan w:val="2"/>
            <w:tcBorders>
              <w:top w:val="nil"/>
              <w:left w:val="nil"/>
              <w:bottom w:val="single" w:color="auto" w:sz="8" w:space="0"/>
              <w:right w:val="single" w:color="auto" w:sz="4" w:space="0"/>
            </w:tcBorders>
            <w:shd w:val="clear" w:color="auto" w:fill="auto"/>
            <w:vAlign w:val="center"/>
            <w:hideMark/>
          </w:tcPr>
          <w:p w:rsidRPr="00B73257" w:rsidR="00D5633E" w:rsidP="00D5633E" w:rsidRDefault="00D5633E" w14:paraId="5DF05D30" w14:textId="77777777">
            <w:pPr>
              <w:spacing w:after="0" w:line="240" w:lineRule="auto"/>
              <w:jc w:val="center"/>
              <w:rPr>
                <w:color w:val="000000"/>
                <w:sz w:val="14"/>
                <w:szCs w:val="24"/>
              </w:rPr>
            </w:pPr>
            <w:r w:rsidRPr="00B73257">
              <w:rPr>
                <w:color w:val="000000"/>
                <w:sz w:val="14"/>
                <w:szCs w:val="24"/>
              </w:rPr>
              <w:t>2</w:t>
            </w:r>
            <w:r>
              <w:rPr>
                <w:color w:val="000000"/>
                <w:sz w:val="14"/>
                <w:szCs w:val="24"/>
              </w:rPr>
              <w:t>5</w:t>
            </w:r>
          </w:p>
        </w:tc>
        <w:tc>
          <w:tcPr>
            <w:tcW w:w="630" w:type="dxa"/>
            <w:tcBorders>
              <w:top w:val="nil"/>
              <w:left w:val="nil"/>
              <w:bottom w:val="single" w:color="auto" w:sz="8" w:space="0"/>
              <w:right w:val="single" w:color="auto" w:sz="8" w:space="0"/>
            </w:tcBorders>
            <w:shd w:val="clear" w:color="auto" w:fill="auto"/>
            <w:vAlign w:val="center"/>
            <w:hideMark/>
          </w:tcPr>
          <w:p w:rsidRPr="00B73257" w:rsidR="00D5633E" w:rsidP="00D5633E" w:rsidRDefault="00D5633E" w14:paraId="6933EF8C" w14:textId="6591C27F">
            <w:pPr>
              <w:spacing w:after="0" w:line="240" w:lineRule="auto"/>
              <w:jc w:val="center"/>
              <w:rPr>
                <w:color w:val="000000"/>
                <w:sz w:val="14"/>
                <w:szCs w:val="24"/>
              </w:rPr>
            </w:pPr>
            <w:r>
              <w:rPr>
                <w:color w:val="000000"/>
                <w:sz w:val="14"/>
                <w:szCs w:val="24"/>
              </w:rPr>
              <w:t>3</w:t>
            </w:r>
            <w:r w:rsidR="00A81D44">
              <w:rPr>
                <w:color w:val="000000"/>
                <w:sz w:val="14"/>
                <w:szCs w:val="24"/>
              </w:rPr>
              <w:t>63</w:t>
            </w:r>
          </w:p>
        </w:tc>
        <w:tc>
          <w:tcPr>
            <w:tcW w:w="585" w:type="dxa"/>
            <w:tcBorders>
              <w:top w:val="nil"/>
              <w:left w:val="nil"/>
              <w:bottom w:val="single" w:color="auto" w:sz="8" w:space="0"/>
              <w:right w:val="single" w:color="auto" w:sz="4" w:space="0"/>
            </w:tcBorders>
            <w:shd w:val="clear" w:color="auto" w:fill="auto"/>
            <w:vAlign w:val="center"/>
          </w:tcPr>
          <w:p w:rsidRPr="00B73257" w:rsidR="00D5633E" w:rsidP="00D5633E" w:rsidRDefault="00D5633E" w14:paraId="0879CA65" w14:textId="66F64F8A">
            <w:pPr>
              <w:spacing w:after="0" w:line="240" w:lineRule="auto"/>
              <w:jc w:val="center"/>
              <w:rPr>
                <w:color w:val="000000"/>
                <w:sz w:val="14"/>
                <w:szCs w:val="24"/>
              </w:rPr>
            </w:pPr>
            <w:r>
              <w:rPr>
                <w:color w:val="000000"/>
                <w:sz w:val="14"/>
                <w:szCs w:val="24"/>
              </w:rPr>
              <w:t>1</w:t>
            </w:r>
            <w:r w:rsidR="00B046E7">
              <w:rPr>
                <w:color w:val="000000"/>
                <w:sz w:val="14"/>
                <w:szCs w:val="24"/>
              </w:rPr>
              <w:t>45</w:t>
            </w:r>
          </w:p>
        </w:tc>
        <w:tc>
          <w:tcPr>
            <w:tcW w:w="794" w:type="dxa"/>
            <w:tcBorders>
              <w:top w:val="nil"/>
              <w:left w:val="nil"/>
              <w:bottom w:val="single" w:color="auto" w:sz="8" w:space="0"/>
              <w:right w:val="single" w:color="auto" w:sz="4" w:space="0"/>
            </w:tcBorders>
            <w:shd w:val="clear" w:color="auto" w:fill="auto"/>
            <w:vAlign w:val="center"/>
          </w:tcPr>
          <w:p w:rsidRPr="00B73257" w:rsidR="00D5633E" w:rsidP="00D5633E" w:rsidRDefault="00D5633E" w14:paraId="435633D2" w14:textId="239F6943">
            <w:pPr>
              <w:spacing w:after="0" w:line="240" w:lineRule="auto"/>
              <w:jc w:val="center"/>
              <w:rPr>
                <w:color w:val="000000"/>
                <w:sz w:val="14"/>
                <w:szCs w:val="24"/>
              </w:rPr>
            </w:pPr>
            <w:r>
              <w:rPr>
                <w:color w:val="000000"/>
                <w:sz w:val="14"/>
                <w:szCs w:val="24"/>
              </w:rPr>
              <w:t>40</w:t>
            </w:r>
          </w:p>
        </w:tc>
        <w:tc>
          <w:tcPr>
            <w:tcW w:w="706" w:type="dxa"/>
            <w:tcBorders>
              <w:top w:val="nil"/>
              <w:left w:val="nil"/>
              <w:bottom w:val="single" w:color="auto" w:sz="8" w:space="0"/>
              <w:right w:val="single" w:color="auto" w:sz="8" w:space="0"/>
            </w:tcBorders>
            <w:shd w:val="clear" w:color="auto" w:fill="auto"/>
            <w:vAlign w:val="center"/>
          </w:tcPr>
          <w:p w:rsidRPr="00B73257" w:rsidR="00D5633E" w:rsidP="00D5633E" w:rsidRDefault="00B046E7" w14:paraId="5D0EE2CB" w14:textId="2B04160D">
            <w:pPr>
              <w:spacing w:after="0" w:line="240" w:lineRule="auto"/>
              <w:jc w:val="center"/>
              <w:rPr>
                <w:color w:val="000000"/>
                <w:sz w:val="14"/>
                <w:szCs w:val="24"/>
              </w:rPr>
            </w:pPr>
            <w:r>
              <w:rPr>
                <w:color w:val="000000"/>
                <w:sz w:val="14"/>
                <w:szCs w:val="24"/>
              </w:rPr>
              <w:t>97</w:t>
            </w:r>
          </w:p>
        </w:tc>
        <w:tc>
          <w:tcPr>
            <w:tcW w:w="794" w:type="dxa"/>
            <w:tcBorders>
              <w:top w:val="nil"/>
              <w:left w:val="nil"/>
              <w:bottom w:val="single" w:color="auto" w:sz="8" w:space="0"/>
              <w:right w:val="nil"/>
            </w:tcBorders>
            <w:shd w:val="clear" w:color="auto" w:fill="auto"/>
            <w:vAlign w:val="center"/>
            <w:hideMark/>
          </w:tcPr>
          <w:p w:rsidRPr="00B73257" w:rsidR="00D5633E" w:rsidP="007A3933" w:rsidRDefault="005246A6" w14:paraId="1F1F67FB" w14:textId="4FD1BE33">
            <w:pPr>
              <w:spacing w:after="0" w:line="240" w:lineRule="auto"/>
              <w:jc w:val="center"/>
              <w:rPr>
                <w:color w:val="000000"/>
                <w:sz w:val="14"/>
                <w:szCs w:val="24"/>
              </w:rPr>
            </w:pPr>
            <w:r>
              <w:rPr>
                <w:color w:val="000000"/>
                <w:sz w:val="14"/>
                <w:szCs w:val="24"/>
              </w:rPr>
              <w:t>1</w:t>
            </w:r>
            <w:r w:rsidR="00B046E7">
              <w:rPr>
                <w:color w:val="000000"/>
                <w:sz w:val="14"/>
                <w:szCs w:val="24"/>
              </w:rPr>
              <w:t>45</w:t>
            </w:r>
          </w:p>
        </w:tc>
        <w:tc>
          <w:tcPr>
            <w:tcW w:w="825"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D5633E" w:rsidP="007A3933" w:rsidRDefault="005246A6" w14:paraId="12E4C0AF" w14:textId="3C7A93BA">
            <w:pPr>
              <w:spacing w:after="0" w:line="240" w:lineRule="auto"/>
              <w:jc w:val="center"/>
              <w:rPr>
                <w:color w:val="000000"/>
                <w:sz w:val="14"/>
                <w:szCs w:val="24"/>
              </w:rPr>
            </w:pPr>
            <w:r>
              <w:rPr>
                <w:color w:val="000000"/>
                <w:sz w:val="14"/>
                <w:szCs w:val="24"/>
              </w:rPr>
              <w:t>2</w:t>
            </w:r>
            <w:r w:rsidR="00B046E7">
              <w:rPr>
                <w:color w:val="000000"/>
                <w:sz w:val="14"/>
                <w:szCs w:val="24"/>
              </w:rPr>
              <w:t>32</w:t>
            </w:r>
          </w:p>
        </w:tc>
        <w:tc>
          <w:tcPr>
            <w:tcW w:w="714" w:type="dxa"/>
            <w:gridSpan w:val="3"/>
            <w:tcBorders>
              <w:top w:val="nil"/>
              <w:left w:val="nil"/>
              <w:bottom w:val="single" w:color="auto" w:sz="8" w:space="0"/>
              <w:right w:val="single" w:color="auto" w:sz="4" w:space="0"/>
            </w:tcBorders>
            <w:vAlign w:val="center"/>
          </w:tcPr>
          <w:p w:rsidRPr="00B73257" w:rsidR="00D5633E" w:rsidP="00D5633E" w:rsidRDefault="007A3933" w14:paraId="6CC0AB66" w14:textId="4582214F">
            <w:pPr>
              <w:spacing w:after="0" w:line="240" w:lineRule="auto"/>
              <w:jc w:val="center"/>
              <w:rPr>
                <w:color w:val="000000"/>
                <w:sz w:val="14"/>
                <w:szCs w:val="24"/>
              </w:rPr>
            </w:pPr>
            <w:r>
              <w:rPr>
                <w:color w:val="000000" w:themeColor="text1"/>
                <w:sz w:val="14"/>
                <w:szCs w:val="14"/>
              </w:rPr>
              <w:t xml:space="preserve"> N/A</w:t>
            </w:r>
          </w:p>
        </w:tc>
        <w:tc>
          <w:tcPr>
            <w:tcW w:w="862" w:type="dxa"/>
            <w:tcBorders>
              <w:top w:val="nil"/>
              <w:left w:val="single" w:color="auto" w:sz="4" w:space="0"/>
              <w:bottom w:val="single" w:color="auto" w:sz="8" w:space="0"/>
              <w:right w:val="single" w:color="auto" w:sz="4" w:space="0"/>
            </w:tcBorders>
            <w:vAlign w:val="center"/>
          </w:tcPr>
          <w:p w:rsidRPr="00B73257" w:rsidR="00D5633E" w:rsidP="00D5633E" w:rsidRDefault="007A3933" w14:paraId="367C603E" w14:textId="2C44AC44">
            <w:pPr>
              <w:spacing w:after="0" w:line="240" w:lineRule="auto"/>
              <w:jc w:val="center"/>
              <w:rPr>
                <w:color w:val="000000"/>
                <w:sz w:val="14"/>
                <w:szCs w:val="24"/>
              </w:rPr>
            </w:pPr>
            <w:r>
              <w:rPr>
                <w:color w:val="000000" w:themeColor="text1"/>
                <w:sz w:val="14"/>
                <w:szCs w:val="14"/>
              </w:rPr>
              <w:t xml:space="preserve"> N/A</w:t>
            </w:r>
          </w:p>
        </w:tc>
        <w:tc>
          <w:tcPr>
            <w:tcW w:w="750" w:type="dxa"/>
            <w:gridSpan w:val="2"/>
            <w:tcBorders>
              <w:top w:val="nil"/>
              <w:left w:val="single" w:color="auto" w:sz="4" w:space="0"/>
              <w:bottom w:val="single" w:color="auto" w:sz="8" w:space="0"/>
              <w:right w:val="single" w:color="auto" w:sz="4" w:space="0"/>
            </w:tcBorders>
            <w:shd w:val="clear" w:color="auto" w:fill="auto"/>
            <w:vAlign w:val="center"/>
            <w:hideMark/>
          </w:tcPr>
          <w:p w:rsidRPr="00B73257" w:rsidR="00D5633E" w:rsidP="00D5633E" w:rsidRDefault="00D5633E" w14:paraId="5C84EB7C" w14:textId="2528A816">
            <w:pPr>
              <w:spacing w:after="0" w:line="240" w:lineRule="auto"/>
              <w:jc w:val="center"/>
              <w:rPr>
                <w:color w:val="000000"/>
                <w:sz w:val="14"/>
                <w:szCs w:val="24"/>
              </w:rPr>
            </w:pPr>
            <w:r w:rsidRPr="007654B8">
              <w:rPr>
                <w:color w:val="000000" w:themeColor="text1"/>
                <w:sz w:val="14"/>
                <w:szCs w:val="14"/>
              </w:rPr>
              <w:t>N/A</w:t>
            </w:r>
          </w:p>
        </w:tc>
        <w:tc>
          <w:tcPr>
            <w:tcW w:w="840" w:type="dxa"/>
            <w:gridSpan w:val="3"/>
            <w:tcBorders>
              <w:top w:val="nil"/>
              <w:left w:val="nil"/>
              <w:bottom w:val="single" w:color="auto" w:sz="8" w:space="0"/>
              <w:right w:val="single" w:color="auto" w:sz="4" w:space="0"/>
            </w:tcBorders>
            <w:shd w:val="clear" w:color="auto" w:fill="auto"/>
            <w:vAlign w:val="center"/>
            <w:hideMark/>
          </w:tcPr>
          <w:p w:rsidRPr="00B73257" w:rsidR="00D5633E" w:rsidP="00D5633E" w:rsidRDefault="00D5633E" w14:paraId="724AE064" w14:textId="23C51BDA">
            <w:pPr>
              <w:spacing w:after="0" w:line="240" w:lineRule="auto"/>
              <w:jc w:val="center"/>
              <w:rPr>
                <w:color w:val="000000"/>
                <w:sz w:val="14"/>
                <w:szCs w:val="24"/>
              </w:rPr>
            </w:pPr>
            <w:r w:rsidRPr="007654B8">
              <w:rPr>
                <w:color w:val="000000" w:themeColor="text1"/>
                <w:sz w:val="14"/>
                <w:szCs w:val="14"/>
              </w:rPr>
              <w:t>N/A</w:t>
            </w:r>
          </w:p>
        </w:tc>
        <w:tc>
          <w:tcPr>
            <w:tcW w:w="794" w:type="dxa"/>
            <w:gridSpan w:val="2"/>
            <w:tcBorders>
              <w:top w:val="nil"/>
              <w:left w:val="nil"/>
              <w:bottom w:val="single" w:color="auto" w:sz="8" w:space="0"/>
              <w:right w:val="single" w:color="auto" w:sz="4" w:space="0"/>
            </w:tcBorders>
            <w:shd w:val="clear" w:color="auto" w:fill="auto"/>
            <w:vAlign w:val="center"/>
            <w:hideMark/>
          </w:tcPr>
          <w:p w:rsidRPr="00B73257" w:rsidR="00D5633E" w:rsidP="00D5633E" w:rsidRDefault="00D5633E" w14:paraId="3D8F4F32" w14:textId="5BCA3516">
            <w:pPr>
              <w:spacing w:after="0" w:line="240" w:lineRule="auto"/>
              <w:jc w:val="center"/>
              <w:rPr>
                <w:color w:val="000000"/>
                <w:sz w:val="14"/>
                <w:szCs w:val="24"/>
              </w:rPr>
            </w:pPr>
            <w:r w:rsidRPr="007654B8">
              <w:rPr>
                <w:color w:val="000000" w:themeColor="text1"/>
                <w:sz w:val="14"/>
                <w:szCs w:val="14"/>
              </w:rPr>
              <w:t>N/A</w:t>
            </w:r>
          </w:p>
        </w:tc>
        <w:tc>
          <w:tcPr>
            <w:tcW w:w="706" w:type="dxa"/>
            <w:tcBorders>
              <w:top w:val="nil"/>
              <w:left w:val="nil"/>
              <w:bottom w:val="single" w:color="auto" w:sz="8" w:space="0"/>
              <w:right w:val="single" w:color="auto" w:sz="8" w:space="0"/>
            </w:tcBorders>
            <w:shd w:val="clear" w:color="auto" w:fill="auto"/>
            <w:vAlign w:val="center"/>
            <w:hideMark/>
          </w:tcPr>
          <w:p w:rsidRPr="00B73257" w:rsidR="00D5633E" w:rsidRDefault="00D5633E" w14:paraId="3DDDF62C" w14:textId="7763845A">
            <w:pPr>
              <w:spacing w:after="0" w:line="240" w:lineRule="auto"/>
              <w:jc w:val="center"/>
              <w:rPr>
                <w:color w:val="000000"/>
                <w:sz w:val="14"/>
                <w:szCs w:val="24"/>
              </w:rPr>
            </w:pPr>
            <w:r w:rsidRPr="007654B8">
              <w:rPr>
                <w:color w:val="000000" w:themeColor="text1"/>
                <w:sz w:val="14"/>
                <w:szCs w:val="14"/>
              </w:rPr>
              <w:t>N/A</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5633E" w:rsidP="00D5633E" w:rsidRDefault="00B046E7" w14:paraId="0739DAFE" w14:textId="3FD95819">
            <w:pPr>
              <w:spacing w:after="0" w:line="240" w:lineRule="auto"/>
              <w:jc w:val="center"/>
              <w:rPr>
                <w:color w:val="000000"/>
                <w:sz w:val="14"/>
                <w:szCs w:val="24"/>
              </w:rPr>
            </w:pPr>
            <w:r>
              <w:rPr>
                <w:color w:val="000000"/>
                <w:sz w:val="14"/>
                <w:szCs w:val="24"/>
              </w:rPr>
              <w:t>692</w:t>
            </w:r>
          </w:p>
        </w:tc>
      </w:tr>
      <w:tr w:rsidRPr="00B73257" w:rsidR="00127C39" w:rsidTr="00377AC2" w14:paraId="44A32205" w14:textId="77777777">
        <w:trPr>
          <w:trHeight w:val="278"/>
        </w:trPr>
        <w:tc>
          <w:tcPr>
            <w:tcW w:w="1129" w:type="dxa"/>
            <w:tcBorders>
              <w:top w:val="nil"/>
              <w:left w:val="single" w:color="auto" w:sz="4" w:space="0"/>
              <w:bottom w:val="single" w:color="auto" w:sz="8" w:space="0"/>
              <w:right w:val="single" w:color="auto" w:sz="8" w:space="0"/>
            </w:tcBorders>
            <w:shd w:val="clear" w:color="auto" w:fill="D0CECE"/>
            <w:vAlign w:val="center"/>
            <w:hideMark/>
          </w:tcPr>
          <w:p w:rsidRPr="00B73257" w:rsidR="00D5633E" w:rsidP="00D5633E" w:rsidRDefault="00D5633E" w14:paraId="0D102241" w14:textId="77777777">
            <w:pPr>
              <w:spacing w:after="0" w:line="240" w:lineRule="auto"/>
              <w:jc w:val="center"/>
              <w:rPr>
                <w:b/>
                <w:bCs/>
                <w:color w:val="000000"/>
                <w:sz w:val="14"/>
                <w:szCs w:val="24"/>
              </w:rPr>
            </w:pPr>
            <w:r w:rsidRPr="00B73257">
              <w:rPr>
                <w:b/>
                <w:bCs/>
                <w:color w:val="000000"/>
                <w:sz w:val="14"/>
                <w:szCs w:val="24"/>
              </w:rPr>
              <w:t>8th Grade Totals</w:t>
            </w:r>
          </w:p>
        </w:tc>
        <w:tc>
          <w:tcPr>
            <w:tcW w:w="812" w:type="dxa"/>
            <w:tcBorders>
              <w:top w:val="nil"/>
              <w:left w:val="nil"/>
              <w:bottom w:val="single" w:color="auto" w:sz="8" w:space="0"/>
              <w:right w:val="single" w:color="auto" w:sz="4" w:space="0"/>
            </w:tcBorders>
            <w:shd w:val="clear" w:color="auto" w:fill="D0CECE"/>
            <w:vAlign w:val="center"/>
            <w:hideMark/>
          </w:tcPr>
          <w:p w:rsidRPr="00B73257" w:rsidR="00D5633E" w:rsidP="00DE24E8" w:rsidRDefault="00D5633E" w14:paraId="3EFED0EF" w14:textId="10158409">
            <w:pPr>
              <w:spacing w:after="0" w:line="240" w:lineRule="auto"/>
              <w:jc w:val="center"/>
            </w:pPr>
            <w:r w:rsidRPr="00BA46AB">
              <w:rPr>
                <w:color w:val="000000" w:themeColor="text1"/>
                <w:sz w:val="14"/>
                <w:szCs w:val="14"/>
              </w:rPr>
              <w:t>N/A</w:t>
            </w:r>
          </w:p>
        </w:tc>
        <w:tc>
          <w:tcPr>
            <w:tcW w:w="808" w:type="dxa"/>
            <w:tcBorders>
              <w:top w:val="nil"/>
              <w:left w:val="nil"/>
              <w:bottom w:val="single" w:color="auto" w:sz="8" w:space="0"/>
              <w:right w:val="single" w:color="auto" w:sz="4" w:space="0"/>
            </w:tcBorders>
            <w:shd w:val="clear" w:color="auto" w:fill="D0CECE"/>
            <w:vAlign w:val="center"/>
            <w:hideMark/>
          </w:tcPr>
          <w:p w:rsidRPr="00B73257" w:rsidR="00D5633E" w:rsidP="00DE24E8" w:rsidRDefault="00D5633E" w14:paraId="50A238F0" w14:textId="247715A7">
            <w:pPr>
              <w:spacing w:after="0" w:line="240" w:lineRule="auto"/>
              <w:jc w:val="center"/>
              <w:rPr>
                <w:b/>
                <w:bCs/>
                <w:color w:val="000000"/>
                <w:sz w:val="14"/>
                <w:szCs w:val="24"/>
              </w:rPr>
            </w:pPr>
            <w:r w:rsidRPr="00BA46AB">
              <w:rPr>
                <w:color w:val="000000" w:themeColor="text1"/>
                <w:sz w:val="14"/>
                <w:szCs w:val="14"/>
              </w:rPr>
              <w:t>N/A</w:t>
            </w:r>
          </w:p>
        </w:tc>
        <w:tc>
          <w:tcPr>
            <w:tcW w:w="775" w:type="dxa"/>
            <w:tcBorders>
              <w:top w:val="nil"/>
              <w:left w:val="nil"/>
              <w:bottom w:val="single" w:color="auto" w:sz="8" w:space="0"/>
              <w:right w:val="single" w:color="auto" w:sz="8" w:space="0"/>
            </w:tcBorders>
            <w:shd w:val="clear" w:color="auto" w:fill="D0CECE"/>
            <w:vAlign w:val="center"/>
            <w:hideMark/>
          </w:tcPr>
          <w:p w:rsidRPr="00B73257" w:rsidR="00D5633E" w:rsidP="00DE24E8" w:rsidRDefault="00D5633E" w14:paraId="7A6F4067" w14:textId="07866CFB">
            <w:pPr>
              <w:spacing w:after="0" w:line="240" w:lineRule="auto"/>
              <w:jc w:val="center"/>
            </w:pPr>
            <w:r w:rsidRPr="00BA46AB">
              <w:rPr>
                <w:color w:val="000000" w:themeColor="text1"/>
                <w:sz w:val="14"/>
                <w:szCs w:val="14"/>
              </w:rPr>
              <w:t>N/A</w:t>
            </w:r>
          </w:p>
        </w:tc>
        <w:tc>
          <w:tcPr>
            <w:tcW w:w="778" w:type="dxa"/>
            <w:tcBorders>
              <w:top w:val="nil"/>
              <w:left w:val="nil"/>
              <w:bottom w:val="single" w:color="auto" w:sz="8" w:space="0"/>
              <w:right w:val="single" w:color="auto" w:sz="4" w:space="0"/>
            </w:tcBorders>
            <w:shd w:val="clear" w:color="auto" w:fill="D0CECE"/>
            <w:vAlign w:val="center"/>
            <w:hideMark/>
          </w:tcPr>
          <w:p w:rsidRPr="00B73257" w:rsidR="00D5633E" w:rsidP="00D5633E" w:rsidRDefault="00A81D44" w14:paraId="19069ADE" w14:textId="2EADDFE7">
            <w:pPr>
              <w:spacing w:after="0" w:line="240" w:lineRule="auto"/>
              <w:jc w:val="center"/>
              <w:rPr>
                <w:b/>
                <w:bCs/>
                <w:color w:val="000000"/>
                <w:sz w:val="14"/>
                <w:szCs w:val="14"/>
              </w:rPr>
            </w:pPr>
            <w:r>
              <w:rPr>
                <w:b/>
                <w:bCs/>
                <w:color w:val="000000" w:themeColor="text1"/>
                <w:sz w:val="14"/>
                <w:szCs w:val="14"/>
              </w:rPr>
              <w:t>21,246</w:t>
            </w:r>
          </w:p>
        </w:tc>
        <w:tc>
          <w:tcPr>
            <w:tcW w:w="918" w:type="dxa"/>
            <w:gridSpan w:val="2"/>
            <w:tcBorders>
              <w:top w:val="nil"/>
              <w:left w:val="nil"/>
              <w:bottom w:val="single" w:color="auto" w:sz="8" w:space="0"/>
              <w:right w:val="single" w:color="auto" w:sz="4" w:space="0"/>
            </w:tcBorders>
            <w:shd w:val="clear" w:color="auto" w:fill="D0CECE"/>
            <w:vAlign w:val="center"/>
            <w:hideMark/>
          </w:tcPr>
          <w:p w:rsidRPr="00B73257" w:rsidR="00D5633E" w:rsidP="00D5633E" w:rsidRDefault="00D5633E" w14:paraId="2D6FFC68" w14:textId="77777777">
            <w:pPr>
              <w:spacing w:after="0" w:line="240" w:lineRule="auto"/>
              <w:jc w:val="center"/>
              <w:rPr>
                <w:b/>
                <w:bCs/>
                <w:color w:val="000000"/>
                <w:sz w:val="14"/>
                <w:szCs w:val="24"/>
              </w:rPr>
            </w:pPr>
            <w:r w:rsidRPr="00B73257">
              <w:rPr>
                <w:b/>
                <w:bCs/>
                <w:color w:val="000000"/>
                <w:sz w:val="14"/>
                <w:szCs w:val="24"/>
              </w:rPr>
              <w:t>N/A</w:t>
            </w:r>
          </w:p>
        </w:tc>
        <w:tc>
          <w:tcPr>
            <w:tcW w:w="630" w:type="dxa"/>
            <w:tcBorders>
              <w:top w:val="nil"/>
              <w:left w:val="nil"/>
              <w:bottom w:val="single" w:color="auto" w:sz="8" w:space="0"/>
              <w:right w:val="single" w:color="auto" w:sz="8" w:space="0"/>
            </w:tcBorders>
            <w:shd w:val="clear" w:color="auto" w:fill="D0CECE"/>
            <w:vAlign w:val="center"/>
            <w:hideMark/>
          </w:tcPr>
          <w:p w:rsidRPr="00B73257" w:rsidR="00D5633E" w:rsidP="00D5633E" w:rsidRDefault="00377AC2" w14:paraId="3C32FFBE" w14:textId="2B015902">
            <w:pPr>
              <w:spacing w:after="0" w:line="240" w:lineRule="auto"/>
              <w:jc w:val="center"/>
              <w:rPr>
                <w:b/>
                <w:bCs/>
                <w:color w:val="000000"/>
                <w:sz w:val="14"/>
                <w:szCs w:val="14"/>
              </w:rPr>
            </w:pPr>
            <w:r>
              <w:rPr>
                <w:b/>
                <w:bCs/>
                <w:color w:val="000000" w:themeColor="text1"/>
                <w:sz w:val="14"/>
                <w:szCs w:val="14"/>
              </w:rPr>
              <w:t>10,551</w:t>
            </w:r>
          </w:p>
        </w:tc>
        <w:tc>
          <w:tcPr>
            <w:tcW w:w="585" w:type="dxa"/>
            <w:tcBorders>
              <w:top w:val="nil"/>
              <w:left w:val="nil"/>
              <w:bottom w:val="single" w:color="auto" w:sz="8" w:space="0"/>
              <w:right w:val="single" w:color="auto" w:sz="4" w:space="0"/>
            </w:tcBorders>
            <w:shd w:val="clear" w:color="auto" w:fill="D0CECE"/>
            <w:vAlign w:val="center"/>
          </w:tcPr>
          <w:p w:rsidRPr="00B73257" w:rsidR="00D5633E" w:rsidP="00D5633E" w:rsidRDefault="00B046E7" w14:paraId="0B89ED53" w14:textId="371B0B88">
            <w:pPr>
              <w:spacing w:after="0" w:line="240" w:lineRule="auto"/>
              <w:jc w:val="center"/>
              <w:rPr>
                <w:b/>
                <w:bCs/>
                <w:color w:val="000000"/>
                <w:sz w:val="14"/>
                <w:szCs w:val="14"/>
              </w:rPr>
            </w:pPr>
            <w:r>
              <w:rPr>
                <w:b/>
                <w:bCs/>
                <w:color w:val="000000"/>
                <w:sz w:val="14"/>
                <w:szCs w:val="14"/>
              </w:rPr>
              <w:t>3,541</w:t>
            </w:r>
          </w:p>
        </w:tc>
        <w:tc>
          <w:tcPr>
            <w:tcW w:w="794" w:type="dxa"/>
            <w:tcBorders>
              <w:top w:val="nil"/>
              <w:left w:val="nil"/>
              <w:bottom w:val="single" w:color="auto" w:sz="8" w:space="0"/>
              <w:right w:val="single" w:color="auto" w:sz="4" w:space="0"/>
            </w:tcBorders>
            <w:shd w:val="clear" w:color="auto" w:fill="D0CECE"/>
            <w:vAlign w:val="center"/>
          </w:tcPr>
          <w:p w:rsidRPr="00B73257" w:rsidR="00D5633E" w:rsidP="00D5633E" w:rsidRDefault="00D5633E" w14:paraId="45623FB3" w14:textId="23F07130">
            <w:pPr>
              <w:spacing w:after="0" w:line="240" w:lineRule="auto"/>
              <w:jc w:val="center"/>
              <w:rPr>
                <w:b/>
                <w:bCs/>
                <w:color w:val="000000"/>
                <w:sz w:val="14"/>
                <w:szCs w:val="24"/>
              </w:rPr>
            </w:pPr>
            <w:r>
              <w:rPr>
                <w:b/>
                <w:bCs/>
                <w:color w:val="000000"/>
                <w:sz w:val="14"/>
                <w:szCs w:val="24"/>
              </w:rPr>
              <w:t>N/A</w:t>
            </w:r>
          </w:p>
        </w:tc>
        <w:tc>
          <w:tcPr>
            <w:tcW w:w="706" w:type="dxa"/>
            <w:tcBorders>
              <w:top w:val="nil"/>
              <w:left w:val="nil"/>
              <w:bottom w:val="single" w:color="auto" w:sz="8" w:space="0"/>
              <w:right w:val="single" w:color="auto" w:sz="8" w:space="0"/>
            </w:tcBorders>
            <w:shd w:val="clear" w:color="auto" w:fill="D0CECE"/>
            <w:vAlign w:val="center"/>
          </w:tcPr>
          <w:p w:rsidRPr="00B73257" w:rsidR="00D5633E" w:rsidP="00D5633E" w:rsidRDefault="00B046E7" w14:paraId="653298DB" w14:textId="596347BE">
            <w:pPr>
              <w:spacing w:after="0" w:line="240" w:lineRule="auto"/>
              <w:jc w:val="center"/>
            </w:pPr>
            <w:r>
              <w:rPr>
                <w:b/>
                <w:bCs/>
                <w:color w:val="000000" w:themeColor="text1"/>
                <w:sz w:val="14"/>
                <w:szCs w:val="14"/>
              </w:rPr>
              <w:t>2,361</w:t>
            </w:r>
          </w:p>
        </w:tc>
        <w:tc>
          <w:tcPr>
            <w:tcW w:w="794" w:type="dxa"/>
            <w:tcBorders>
              <w:top w:val="nil"/>
              <w:left w:val="single" w:color="auto" w:sz="4" w:space="0"/>
              <w:bottom w:val="single" w:color="auto" w:sz="8" w:space="0"/>
              <w:right w:val="nil"/>
            </w:tcBorders>
            <w:shd w:val="clear" w:color="auto" w:fill="D0CECE"/>
            <w:vAlign w:val="center"/>
            <w:hideMark/>
          </w:tcPr>
          <w:p w:rsidRPr="00B73257" w:rsidR="00D5633E" w:rsidP="007A3933" w:rsidRDefault="00B046E7" w14:paraId="611EF9CD" w14:textId="26E5B5FE">
            <w:pPr>
              <w:spacing w:after="0" w:line="240" w:lineRule="auto"/>
              <w:jc w:val="center"/>
            </w:pPr>
            <w:r>
              <w:rPr>
                <w:b/>
                <w:bCs/>
                <w:color w:val="000000" w:themeColor="text1"/>
                <w:sz w:val="14"/>
                <w:szCs w:val="14"/>
              </w:rPr>
              <w:t>3,541</w:t>
            </w:r>
          </w:p>
        </w:tc>
        <w:tc>
          <w:tcPr>
            <w:tcW w:w="825" w:type="dxa"/>
            <w:gridSpan w:val="2"/>
            <w:tcBorders>
              <w:top w:val="nil"/>
              <w:left w:val="single" w:color="auto" w:sz="4" w:space="0"/>
              <w:bottom w:val="single" w:color="auto" w:sz="8" w:space="0"/>
              <w:right w:val="single" w:color="auto" w:sz="8" w:space="0"/>
            </w:tcBorders>
            <w:shd w:val="clear" w:color="auto" w:fill="D0CECE"/>
            <w:vAlign w:val="center"/>
            <w:hideMark/>
          </w:tcPr>
          <w:p w:rsidRPr="00B73257" w:rsidR="00D5633E" w:rsidP="007A3933" w:rsidRDefault="00B046E7" w14:paraId="7C620B0E" w14:textId="5583A39E">
            <w:pPr>
              <w:spacing w:after="0" w:line="240" w:lineRule="auto"/>
              <w:jc w:val="center"/>
            </w:pPr>
            <w:r>
              <w:rPr>
                <w:b/>
                <w:bCs/>
                <w:color w:val="000000" w:themeColor="text1"/>
                <w:sz w:val="14"/>
                <w:szCs w:val="14"/>
              </w:rPr>
              <w:t>5,677</w:t>
            </w:r>
          </w:p>
        </w:tc>
        <w:tc>
          <w:tcPr>
            <w:tcW w:w="714" w:type="dxa"/>
            <w:gridSpan w:val="3"/>
            <w:tcBorders>
              <w:top w:val="nil"/>
              <w:left w:val="nil"/>
              <w:bottom w:val="single" w:color="auto" w:sz="8" w:space="0"/>
              <w:right w:val="single" w:color="auto" w:sz="4" w:space="0"/>
            </w:tcBorders>
            <w:shd w:val="clear" w:color="auto" w:fill="D0CECE"/>
            <w:vAlign w:val="center"/>
          </w:tcPr>
          <w:p w:rsidR="00D5633E" w:rsidP="00D5633E" w:rsidRDefault="007A3933" w14:paraId="584F1344" w14:textId="3628D624">
            <w:pPr>
              <w:spacing w:after="0" w:line="240" w:lineRule="auto"/>
              <w:jc w:val="center"/>
              <w:rPr>
                <w:b/>
                <w:bCs/>
                <w:color w:val="000000" w:themeColor="text1"/>
                <w:sz w:val="14"/>
                <w:szCs w:val="14"/>
              </w:rPr>
            </w:pPr>
            <w:r>
              <w:rPr>
                <w:color w:val="000000" w:themeColor="text1"/>
                <w:sz w:val="14"/>
                <w:szCs w:val="14"/>
              </w:rPr>
              <w:t xml:space="preserve"> N/A</w:t>
            </w:r>
          </w:p>
        </w:tc>
        <w:tc>
          <w:tcPr>
            <w:tcW w:w="862" w:type="dxa"/>
            <w:tcBorders>
              <w:top w:val="nil"/>
              <w:left w:val="single" w:color="auto" w:sz="4" w:space="0"/>
              <w:bottom w:val="single" w:color="auto" w:sz="8" w:space="0"/>
              <w:right w:val="single" w:color="auto" w:sz="4" w:space="0"/>
            </w:tcBorders>
            <w:shd w:val="clear" w:color="auto" w:fill="D0CECE"/>
            <w:vAlign w:val="center"/>
          </w:tcPr>
          <w:p w:rsidR="00D5633E" w:rsidP="00D5633E" w:rsidRDefault="007A3933" w14:paraId="6CA30938" w14:textId="57ABF293">
            <w:pPr>
              <w:spacing w:after="0" w:line="240" w:lineRule="auto"/>
              <w:jc w:val="center"/>
              <w:rPr>
                <w:b/>
                <w:bCs/>
                <w:color w:val="000000" w:themeColor="text1"/>
                <w:sz w:val="14"/>
                <w:szCs w:val="14"/>
              </w:rPr>
            </w:pPr>
            <w:r>
              <w:rPr>
                <w:color w:val="000000" w:themeColor="text1"/>
                <w:sz w:val="14"/>
                <w:szCs w:val="14"/>
              </w:rPr>
              <w:t xml:space="preserve"> N/A</w:t>
            </w:r>
          </w:p>
        </w:tc>
        <w:tc>
          <w:tcPr>
            <w:tcW w:w="750" w:type="dxa"/>
            <w:gridSpan w:val="2"/>
            <w:tcBorders>
              <w:top w:val="nil"/>
              <w:left w:val="single" w:color="auto" w:sz="4" w:space="0"/>
              <w:bottom w:val="single" w:color="auto" w:sz="8" w:space="0"/>
              <w:right w:val="single" w:color="auto" w:sz="4" w:space="0"/>
            </w:tcBorders>
            <w:shd w:val="clear" w:color="auto" w:fill="D0CECE"/>
            <w:vAlign w:val="center"/>
            <w:hideMark/>
          </w:tcPr>
          <w:p w:rsidRPr="00B73257" w:rsidR="00D5633E" w:rsidP="00D5633E" w:rsidRDefault="00D5633E" w14:paraId="45A58A4D" w14:textId="7A85E6E3">
            <w:pPr>
              <w:spacing w:after="0" w:line="240" w:lineRule="auto"/>
              <w:jc w:val="center"/>
              <w:rPr>
                <w:b/>
                <w:bCs/>
                <w:color w:val="000000"/>
                <w:sz w:val="14"/>
                <w:szCs w:val="14"/>
              </w:rPr>
            </w:pPr>
            <w:r w:rsidRPr="00ED3BBD">
              <w:rPr>
                <w:color w:val="000000" w:themeColor="text1"/>
                <w:sz w:val="14"/>
                <w:szCs w:val="14"/>
              </w:rPr>
              <w:t>N/A</w:t>
            </w:r>
          </w:p>
        </w:tc>
        <w:tc>
          <w:tcPr>
            <w:tcW w:w="840" w:type="dxa"/>
            <w:gridSpan w:val="3"/>
            <w:tcBorders>
              <w:top w:val="nil"/>
              <w:left w:val="nil"/>
              <w:bottom w:val="single" w:color="auto" w:sz="8" w:space="0"/>
              <w:right w:val="single" w:color="auto" w:sz="4" w:space="0"/>
            </w:tcBorders>
            <w:shd w:val="clear" w:color="auto" w:fill="D0CECE"/>
            <w:vAlign w:val="center"/>
            <w:hideMark/>
          </w:tcPr>
          <w:p w:rsidRPr="00B73257" w:rsidR="00D5633E" w:rsidP="00D5633E" w:rsidRDefault="00D5633E" w14:paraId="7AB7879B" w14:textId="7DF78B78">
            <w:pPr>
              <w:spacing w:after="0" w:line="240" w:lineRule="auto"/>
              <w:jc w:val="center"/>
              <w:rPr>
                <w:b/>
                <w:bCs/>
                <w:color w:val="000000"/>
                <w:sz w:val="14"/>
                <w:szCs w:val="14"/>
              </w:rPr>
            </w:pPr>
            <w:r w:rsidRPr="00ED3BBD">
              <w:rPr>
                <w:color w:val="000000" w:themeColor="text1"/>
                <w:sz w:val="14"/>
                <w:szCs w:val="14"/>
              </w:rPr>
              <w:t>N/A</w:t>
            </w:r>
          </w:p>
        </w:tc>
        <w:tc>
          <w:tcPr>
            <w:tcW w:w="794" w:type="dxa"/>
            <w:gridSpan w:val="2"/>
            <w:tcBorders>
              <w:top w:val="nil"/>
              <w:left w:val="nil"/>
              <w:bottom w:val="single" w:color="auto" w:sz="8" w:space="0"/>
              <w:right w:val="single" w:color="auto" w:sz="4" w:space="0"/>
            </w:tcBorders>
            <w:shd w:val="clear" w:color="auto" w:fill="D0CECE"/>
            <w:vAlign w:val="center"/>
            <w:hideMark/>
          </w:tcPr>
          <w:p w:rsidRPr="00B73257" w:rsidR="00D5633E" w:rsidP="00D5633E" w:rsidRDefault="00D5633E" w14:paraId="6DDA4B21" w14:textId="1CAE8849">
            <w:pPr>
              <w:spacing w:after="0" w:line="240" w:lineRule="auto"/>
              <w:jc w:val="center"/>
              <w:rPr>
                <w:b/>
                <w:bCs/>
                <w:color w:val="000000"/>
                <w:sz w:val="14"/>
                <w:szCs w:val="24"/>
              </w:rPr>
            </w:pPr>
            <w:r w:rsidRPr="00ED3BBD">
              <w:rPr>
                <w:color w:val="000000" w:themeColor="text1"/>
                <w:sz w:val="14"/>
                <w:szCs w:val="14"/>
              </w:rPr>
              <w:t>N/A</w:t>
            </w:r>
          </w:p>
        </w:tc>
        <w:tc>
          <w:tcPr>
            <w:tcW w:w="706" w:type="dxa"/>
            <w:tcBorders>
              <w:top w:val="nil"/>
              <w:left w:val="nil"/>
              <w:bottom w:val="single" w:color="auto" w:sz="8" w:space="0"/>
              <w:right w:val="single" w:color="auto" w:sz="8" w:space="0"/>
            </w:tcBorders>
            <w:shd w:val="clear" w:color="auto" w:fill="D0CECE"/>
            <w:vAlign w:val="center"/>
            <w:hideMark/>
          </w:tcPr>
          <w:p w:rsidRPr="00B73257" w:rsidR="00D5633E" w:rsidRDefault="00D5633E" w14:paraId="6A811AB6" w14:textId="6EAF1E93">
            <w:pPr>
              <w:spacing w:after="0" w:line="240" w:lineRule="auto"/>
              <w:jc w:val="center"/>
              <w:rPr>
                <w:b/>
                <w:bCs/>
                <w:color w:val="000000"/>
                <w:sz w:val="14"/>
                <w:szCs w:val="14"/>
              </w:rPr>
            </w:pPr>
            <w:r w:rsidRPr="00ED3BBD">
              <w:rPr>
                <w:color w:val="000000" w:themeColor="text1"/>
                <w:sz w:val="14"/>
                <w:szCs w:val="14"/>
              </w:rPr>
              <w:t>N/A</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5633E" w:rsidP="00D5633E" w:rsidRDefault="00377AC2" w14:paraId="75EA9D58" w14:textId="21C316D8">
            <w:pPr>
              <w:spacing w:after="0" w:line="240" w:lineRule="auto"/>
              <w:jc w:val="center"/>
              <w:rPr>
                <w:b/>
                <w:bCs/>
                <w:color w:val="000000"/>
                <w:sz w:val="14"/>
                <w:szCs w:val="14"/>
              </w:rPr>
            </w:pPr>
            <w:r>
              <w:rPr>
                <w:b/>
                <w:bCs/>
                <w:color w:val="000000" w:themeColor="text1"/>
                <w:sz w:val="14"/>
                <w:szCs w:val="14"/>
              </w:rPr>
              <w:t>18,589</w:t>
            </w:r>
          </w:p>
        </w:tc>
      </w:tr>
      <w:tr w:rsidRPr="00B73257" w:rsidR="00127C39" w:rsidTr="00377AC2" w14:paraId="35167864" w14:textId="77777777">
        <w:trPr>
          <w:trHeight w:val="278"/>
        </w:trPr>
        <w:tc>
          <w:tcPr>
            <w:tcW w:w="1129" w:type="dxa"/>
            <w:tcBorders>
              <w:top w:val="nil"/>
              <w:left w:val="single" w:color="auto" w:sz="4" w:space="0"/>
              <w:bottom w:val="single" w:color="auto" w:sz="8" w:space="0"/>
              <w:right w:val="single" w:color="auto" w:sz="8" w:space="0"/>
            </w:tcBorders>
            <w:shd w:val="clear" w:color="auto" w:fill="BFBFBF" w:themeFill="background1" w:themeFillShade="BF"/>
            <w:noWrap/>
            <w:vAlign w:val="center"/>
          </w:tcPr>
          <w:p w:rsidRPr="00B73257" w:rsidR="00D5633E" w:rsidP="00D5633E" w:rsidRDefault="00D5633E" w14:paraId="415CE6C5" w14:textId="77777777">
            <w:pPr>
              <w:spacing w:after="0" w:line="240" w:lineRule="auto"/>
              <w:jc w:val="center"/>
              <w:rPr>
                <w:b/>
                <w:bCs/>
                <w:color w:val="000000"/>
                <w:sz w:val="14"/>
                <w:szCs w:val="24"/>
              </w:rPr>
            </w:pPr>
            <w:r w:rsidRPr="00B73257">
              <w:rPr>
                <w:b/>
                <w:bCs/>
                <w:color w:val="000000"/>
                <w:sz w:val="14"/>
                <w:szCs w:val="24"/>
              </w:rPr>
              <w:t>Total</w:t>
            </w:r>
            <w:r>
              <w:rPr>
                <w:b/>
                <w:bCs/>
                <w:color w:val="000000"/>
                <w:sz w:val="14"/>
                <w:szCs w:val="24"/>
              </w:rPr>
              <w:t xml:space="preserve"> Requested Burden</w:t>
            </w:r>
          </w:p>
        </w:tc>
        <w:tc>
          <w:tcPr>
            <w:tcW w:w="812" w:type="dxa"/>
            <w:tcBorders>
              <w:top w:val="nil"/>
              <w:left w:val="nil"/>
              <w:bottom w:val="single" w:color="auto" w:sz="8" w:space="0"/>
              <w:right w:val="single" w:color="auto" w:sz="4" w:space="0"/>
            </w:tcBorders>
            <w:shd w:val="clear" w:color="auto" w:fill="BFBFBF" w:themeFill="background1" w:themeFillShade="BF"/>
            <w:noWrap/>
            <w:vAlign w:val="center"/>
          </w:tcPr>
          <w:p w:rsidRPr="00B73257" w:rsidR="00D5633E" w:rsidP="00DE24E8" w:rsidRDefault="00D5633E" w14:paraId="240DDBF3" w14:textId="3B97D020">
            <w:pPr>
              <w:spacing w:after="0" w:line="240" w:lineRule="auto"/>
              <w:jc w:val="center"/>
              <w:rPr>
                <w:b/>
                <w:bCs/>
                <w:color w:val="000000" w:themeColor="text1"/>
                <w:sz w:val="14"/>
                <w:szCs w:val="14"/>
              </w:rPr>
            </w:pPr>
            <w:r w:rsidRPr="00BA46AB">
              <w:rPr>
                <w:color w:val="000000" w:themeColor="text1"/>
                <w:sz w:val="14"/>
                <w:szCs w:val="14"/>
              </w:rPr>
              <w:t>N/A</w:t>
            </w:r>
          </w:p>
        </w:tc>
        <w:tc>
          <w:tcPr>
            <w:tcW w:w="808" w:type="dxa"/>
            <w:tcBorders>
              <w:top w:val="nil"/>
              <w:left w:val="nil"/>
              <w:bottom w:val="single" w:color="auto" w:sz="8" w:space="0"/>
              <w:right w:val="single" w:color="auto" w:sz="4" w:space="0"/>
            </w:tcBorders>
            <w:shd w:val="clear" w:color="auto" w:fill="BFBFBF" w:themeFill="background1" w:themeFillShade="BF"/>
            <w:vAlign w:val="center"/>
          </w:tcPr>
          <w:p w:rsidRPr="00B73257" w:rsidR="00D5633E" w:rsidP="00DE24E8" w:rsidRDefault="00D5633E" w14:paraId="42BBBE96" w14:textId="4A18219C">
            <w:pPr>
              <w:spacing w:after="0" w:line="240" w:lineRule="auto"/>
              <w:jc w:val="center"/>
              <w:rPr>
                <w:b/>
                <w:bCs/>
                <w:color w:val="000000"/>
                <w:sz w:val="14"/>
                <w:szCs w:val="24"/>
              </w:rPr>
            </w:pPr>
            <w:r w:rsidRPr="00BA46AB">
              <w:rPr>
                <w:color w:val="000000" w:themeColor="text1"/>
                <w:sz w:val="14"/>
                <w:szCs w:val="14"/>
              </w:rPr>
              <w:t>N/A</w:t>
            </w:r>
          </w:p>
        </w:tc>
        <w:tc>
          <w:tcPr>
            <w:tcW w:w="775"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5633E" w:rsidP="00DE24E8" w:rsidRDefault="00D5633E" w14:paraId="378B5B02" w14:textId="1ACE2A2D">
            <w:pPr>
              <w:spacing w:after="0" w:line="240" w:lineRule="auto"/>
              <w:jc w:val="center"/>
            </w:pPr>
            <w:r w:rsidRPr="00BA46AB">
              <w:rPr>
                <w:color w:val="000000" w:themeColor="text1"/>
                <w:sz w:val="14"/>
                <w:szCs w:val="14"/>
              </w:rPr>
              <w:t>N/A</w:t>
            </w:r>
          </w:p>
        </w:tc>
        <w:tc>
          <w:tcPr>
            <w:tcW w:w="778" w:type="dxa"/>
            <w:tcBorders>
              <w:top w:val="nil"/>
              <w:left w:val="nil"/>
              <w:bottom w:val="single" w:color="auto" w:sz="8" w:space="0"/>
              <w:right w:val="single" w:color="auto" w:sz="4" w:space="0"/>
            </w:tcBorders>
            <w:shd w:val="clear" w:color="auto" w:fill="BFBFBF" w:themeFill="background1" w:themeFillShade="BF"/>
            <w:noWrap/>
            <w:vAlign w:val="center"/>
          </w:tcPr>
          <w:p w:rsidRPr="00B73257" w:rsidR="00D5633E" w:rsidP="00D5633E" w:rsidRDefault="00A81D44" w14:paraId="782F1F62" w14:textId="117BE525">
            <w:pPr>
              <w:spacing w:after="0" w:line="240" w:lineRule="auto"/>
              <w:jc w:val="center"/>
              <w:rPr>
                <w:b/>
                <w:bCs/>
                <w:color w:val="000000"/>
                <w:sz w:val="14"/>
                <w:szCs w:val="14"/>
              </w:rPr>
            </w:pPr>
            <w:r>
              <w:rPr>
                <w:b/>
                <w:bCs/>
                <w:color w:val="000000" w:themeColor="text1"/>
                <w:sz w:val="14"/>
                <w:szCs w:val="14"/>
              </w:rPr>
              <w:t>35,890</w:t>
            </w:r>
          </w:p>
        </w:tc>
        <w:tc>
          <w:tcPr>
            <w:tcW w:w="918" w:type="dxa"/>
            <w:gridSpan w:val="2"/>
            <w:tcBorders>
              <w:top w:val="nil"/>
              <w:left w:val="nil"/>
              <w:bottom w:val="single" w:color="auto" w:sz="8" w:space="0"/>
              <w:right w:val="single" w:color="auto" w:sz="4" w:space="0"/>
            </w:tcBorders>
            <w:shd w:val="clear" w:color="auto" w:fill="BFBFBF" w:themeFill="background1" w:themeFillShade="BF"/>
            <w:vAlign w:val="center"/>
          </w:tcPr>
          <w:p w:rsidRPr="00B73257" w:rsidR="00D5633E" w:rsidP="00D5633E" w:rsidRDefault="00D5633E" w14:paraId="42D3F3A1" w14:textId="77777777">
            <w:pPr>
              <w:spacing w:after="0" w:line="240" w:lineRule="auto"/>
              <w:jc w:val="center"/>
              <w:rPr>
                <w:b/>
                <w:bCs/>
                <w:color w:val="000000"/>
                <w:sz w:val="14"/>
                <w:szCs w:val="24"/>
              </w:rPr>
            </w:pPr>
            <w:r w:rsidRPr="00B73257">
              <w:rPr>
                <w:b/>
                <w:bCs/>
                <w:color w:val="000000"/>
                <w:sz w:val="14"/>
                <w:szCs w:val="24"/>
              </w:rPr>
              <w:t>N/A</w:t>
            </w:r>
          </w:p>
        </w:tc>
        <w:tc>
          <w:tcPr>
            <w:tcW w:w="630"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5633E" w:rsidP="00D5633E" w:rsidRDefault="00377AC2" w14:paraId="5836393C" w14:textId="0C3666DA">
            <w:pPr>
              <w:spacing w:after="0" w:line="240" w:lineRule="auto"/>
              <w:jc w:val="center"/>
            </w:pPr>
            <w:r>
              <w:rPr>
                <w:b/>
                <w:bCs/>
                <w:color w:val="000000" w:themeColor="text1"/>
                <w:sz w:val="14"/>
                <w:szCs w:val="14"/>
              </w:rPr>
              <w:t>19,093</w:t>
            </w:r>
          </w:p>
        </w:tc>
        <w:tc>
          <w:tcPr>
            <w:tcW w:w="585" w:type="dxa"/>
            <w:tcBorders>
              <w:top w:val="nil"/>
              <w:left w:val="nil"/>
              <w:bottom w:val="single" w:color="auto" w:sz="8" w:space="0"/>
              <w:right w:val="single" w:color="auto" w:sz="4" w:space="0"/>
            </w:tcBorders>
            <w:shd w:val="clear" w:color="auto" w:fill="BFBFBF" w:themeFill="background1" w:themeFillShade="BF"/>
            <w:noWrap/>
            <w:vAlign w:val="center"/>
          </w:tcPr>
          <w:p w:rsidRPr="00B73257" w:rsidR="00D5633E" w:rsidP="00D5633E" w:rsidRDefault="00B046E7" w14:paraId="333E9328" w14:textId="42DE709E">
            <w:pPr>
              <w:spacing w:after="0" w:line="240" w:lineRule="auto"/>
              <w:jc w:val="center"/>
              <w:rPr>
                <w:b/>
                <w:bCs/>
                <w:color w:val="000000"/>
                <w:sz w:val="14"/>
                <w:szCs w:val="14"/>
              </w:rPr>
            </w:pPr>
            <w:r>
              <w:rPr>
                <w:b/>
                <w:bCs/>
                <w:color w:val="000000"/>
                <w:sz w:val="14"/>
                <w:szCs w:val="14"/>
              </w:rPr>
              <w:t>7,202</w:t>
            </w:r>
          </w:p>
        </w:tc>
        <w:tc>
          <w:tcPr>
            <w:tcW w:w="794" w:type="dxa"/>
            <w:tcBorders>
              <w:top w:val="nil"/>
              <w:left w:val="nil"/>
              <w:bottom w:val="single" w:color="auto" w:sz="8" w:space="0"/>
              <w:right w:val="single" w:color="auto" w:sz="4" w:space="0"/>
            </w:tcBorders>
            <w:shd w:val="clear" w:color="auto" w:fill="BFBFBF" w:themeFill="background1" w:themeFillShade="BF"/>
            <w:vAlign w:val="center"/>
          </w:tcPr>
          <w:p w:rsidRPr="00B73257" w:rsidR="00D5633E" w:rsidP="00D5633E" w:rsidRDefault="00D5633E" w14:paraId="02A02FA4" w14:textId="2C45944D">
            <w:pPr>
              <w:spacing w:after="0" w:line="240" w:lineRule="auto"/>
              <w:jc w:val="center"/>
              <w:rPr>
                <w:b/>
                <w:bCs/>
                <w:color w:val="000000"/>
                <w:sz w:val="14"/>
                <w:szCs w:val="24"/>
              </w:rPr>
            </w:pPr>
            <w:r>
              <w:rPr>
                <w:b/>
                <w:bCs/>
                <w:color w:val="000000"/>
                <w:sz w:val="14"/>
                <w:szCs w:val="24"/>
              </w:rPr>
              <w:t>N/A</w:t>
            </w:r>
          </w:p>
        </w:tc>
        <w:tc>
          <w:tcPr>
            <w:tcW w:w="706"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5633E" w:rsidP="00D5633E" w:rsidRDefault="00B046E7" w14:paraId="56504C57" w14:textId="784F8224">
            <w:pPr>
              <w:spacing w:after="0" w:line="240" w:lineRule="auto"/>
              <w:jc w:val="center"/>
              <w:rPr>
                <w:b/>
                <w:bCs/>
                <w:color w:val="000000"/>
                <w:sz w:val="14"/>
                <w:szCs w:val="14"/>
              </w:rPr>
            </w:pPr>
            <w:r>
              <w:rPr>
                <w:b/>
                <w:bCs/>
                <w:color w:val="000000"/>
                <w:sz w:val="14"/>
                <w:szCs w:val="14"/>
              </w:rPr>
              <w:t>4,802</w:t>
            </w:r>
          </w:p>
        </w:tc>
        <w:tc>
          <w:tcPr>
            <w:tcW w:w="794" w:type="dxa"/>
            <w:tcBorders>
              <w:top w:val="single" w:color="auto" w:sz="8" w:space="0"/>
              <w:left w:val="nil"/>
              <w:bottom w:val="single" w:color="auto" w:sz="8" w:space="0"/>
              <w:right w:val="single" w:color="auto" w:sz="4" w:space="0"/>
            </w:tcBorders>
            <w:shd w:val="clear" w:color="auto" w:fill="BFBFBF" w:themeFill="background1" w:themeFillShade="BF"/>
            <w:noWrap/>
            <w:vAlign w:val="center"/>
          </w:tcPr>
          <w:p w:rsidRPr="00B73257" w:rsidR="00D5633E" w:rsidP="007A3933" w:rsidRDefault="00B046E7" w14:paraId="618D946D" w14:textId="6F4502A3">
            <w:pPr>
              <w:spacing w:after="0" w:line="240" w:lineRule="auto"/>
              <w:jc w:val="center"/>
              <w:rPr>
                <w:b/>
                <w:bCs/>
                <w:color w:val="000000"/>
                <w:sz w:val="14"/>
                <w:szCs w:val="14"/>
              </w:rPr>
            </w:pPr>
            <w:r>
              <w:rPr>
                <w:b/>
                <w:bCs/>
                <w:color w:val="000000" w:themeColor="text1"/>
                <w:sz w:val="14"/>
                <w:szCs w:val="14"/>
              </w:rPr>
              <w:t>7,202</w:t>
            </w:r>
          </w:p>
        </w:tc>
        <w:tc>
          <w:tcPr>
            <w:tcW w:w="825" w:type="dxa"/>
            <w:gridSpan w:val="2"/>
            <w:tcBorders>
              <w:top w:val="nil"/>
              <w:left w:val="single" w:color="auto" w:sz="4" w:space="0"/>
              <w:bottom w:val="single" w:color="auto" w:sz="8" w:space="0"/>
              <w:right w:val="nil"/>
            </w:tcBorders>
            <w:shd w:val="clear" w:color="auto" w:fill="BFBFBF" w:themeFill="background1" w:themeFillShade="BF"/>
            <w:noWrap/>
            <w:vAlign w:val="center"/>
          </w:tcPr>
          <w:p w:rsidRPr="00B73257" w:rsidR="00D5633E" w:rsidP="007A3933" w:rsidRDefault="00B046E7" w14:paraId="0F83FCE2" w14:textId="45831369">
            <w:pPr>
              <w:spacing w:after="0" w:line="240" w:lineRule="auto"/>
              <w:jc w:val="center"/>
              <w:rPr>
                <w:b/>
                <w:bCs/>
                <w:color w:val="000000"/>
                <w:sz w:val="14"/>
                <w:szCs w:val="14"/>
              </w:rPr>
            </w:pPr>
            <w:r>
              <w:rPr>
                <w:b/>
                <w:bCs/>
                <w:color w:val="000000" w:themeColor="text1"/>
                <w:sz w:val="14"/>
                <w:szCs w:val="14"/>
              </w:rPr>
              <w:t>11,548</w:t>
            </w:r>
          </w:p>
        </w:tc>
        <w:tc>
          <w:tcPr>
            <w:tcW w:w="714" w:type="dxa"/>
            <w:gridSpan w:val="3"/>
            <w:tcBorders>
              <w:top w:val="nil"/>
              <w:left w:val="single" w:color="auto" w:sz="8" w:space="0"/>
              <w:bottom w:val="single" w:color="auto" w:sz="8" w:space="0"/>
              <w:right w:val="single" w:color="auto" w:sz="4" w:space="0"/>
            </w:tcBorders>
            <w:shd w:val="clear" w:color="auto" w:fill="BFBFBF" w:themeFill="background1" w:themeFillShade="BF"/>
            <w:vAlign w:val="center"/>
          </w:tcPr>
          <w:p w:rsidR="00D5633E" w:rsidP="00D5633E" w:rsidRDefault="007A3933" w14:paraId="55891110" w14:textId="508C8812">
            <w:pPr>
              <w:spacing w:after="0" w:line="240" w:lineRule="auto"/>
              <w:jc w:val="center"/>
              <w:rPr>
                <w:b/>
                <w:bCs/>
                <w:color w:val="000000" w:themeColor="text1"/>
                <w:sz w:val="14"/>
                <w:szCs w:val="14"/>
              </w:rPr>
            </w:pPr>
            <w:r>
              <w:rPr>
                <w:color w:val="000000" w:themeColor="text1"/>
                <w:sz w:val="14"/>
                <w:szCs w:val="14"/>
              </w:rPr>
              <w:t xml:space="preserve"> N/A</w:t>
            </w:r>
          </w:p>
        </w:tc>
        <w:tc>
          <w:tcPr>
            <w:tcW w:w="862" w:type="dxa"/>
            <w:tcBorders>
              <w:top w:val="nil"/>
              <w:left w:val="single" w:color="auto" w:sz="4" w:space="0"/>
              <w:bottom w:val="single" w:color="auto" w:sz="8" w:space="0"/>
              <w:right w:val="single" w:color="auto" w:sz="4" w:space="0"/>
            </w:tcBorders>
            <w:shd w:val="clear" w:color="auto" w:fill="BFBFBF" w:themeFill="background1" w:themeFillShade="BF"/>
            <w:vAlign w:val="center"/>
          </w:tcPr>
          <w:p w:rsidR="00D5633E" w:rsidP="00D5633E" w:rsidRDefault="007A3933" w14:paraId="06607E0A" w14:textId="3A4D0E14">
            <w:pPr>
              <w:spacing w:after="0" w:line="240" w:lineRule="auto"/>
              <w:jc w:val="center"/>
              <w:rPr>
                <w:b/>
                <w:bCs/>
                <w:color w:val="000000" w:themeColor="text1"/>
                <w:sz w:val="14"/>
                <w:szCs w:val="14"/>
              </w:rPr>
            </w:pPr>
            <w:r>
              <w:rPr>
                <w:color w:val="000000" w:themeColor="text1"/>
                <w:sz w:val="14"/>
                <w:szCs w:val="14"/>
              </w:rPr>
              <w:t xml:space="preserve"> N/A</w:t>
            </w:r>
          </w:p>
        </w:tc>
        <w:tc>
          <w:tcPr>
            <w:tcW w:w="750" w:type="dxa"/>
            <w:gridSpan w:val="2"/>
            <w:tcBorders>
              <w:top w:val="nil"/>
              <w:left w:val="single" w:color="auto" w:sz="4" w:space="0"/>
              <w:bottom w:val="single" w:color="auto" w:sz="8" w:space="0"/>
              <w:right w:val="single" w:color="auto" w:sz="4" w:space="0"/>
            </w:tcBorders>
            <w:shd w:val="clear" w:color="auto" w:fill="BFBFBF" w:themeFill="background1" w:themeFillShade="BF"/>
            <w:noWrap/>
            <w:vAlign w:val="center"/>
          </w:tcPr>
          <w:p w:rsidRPr="00B73257" w:rsidR="00D5633E" w:rsidP="00D5633E" w:rsidRDefault="00D5633E" w14:paraId="3ECFF656" w14:textId="3921F28D">
            <w:pPr>
              <w:spacing w:after="0" w:line="240" w:lineRule="auto"/>
              <w:jc w:val="center"/>
              <w:rPr>
                <w:b/>
                <w:bCs/>
                <w:color w:val="000000"/>
                <w:sz w:val="14"/>
                <w:szCs w:val="14"/>
              </w:rPr>
            </w:pPr>
            <w:r w:rsidRPr="0081044D">
              <w:rPr>
                <w:color w:val="000000" w:themeColor="text1"/>
                <w:sz w:val="14"/>
                <w:szCs w:val="14"/>
              </w:rPr>
              <w:t>N/A</w:t>
            </w:r>
          </w:p>
        </w:tc>
        <w:tc>
          <w:tcPr>
            <w:tcW w:w="840" w:type="dxa"/>
            <w:gridSpan w:val="3"/>
            <w:tcBorders>
              <w:top w:val="nil"/>
              <w:left w:val="nil"/>
              <w:bottom w:val="single" w:color="auto" w:sz="8" w:space="0"/>
              <w:right w:val="single" w:color="auto" w:sz="4" w:space="0"/>
            </w:tcBorders>
            <w:shd w:val="clear" w:color="auto" w:fill="BFBFBF" w:themeFill="background1" w:themeFillShade="BF"/>
            <w:vAlign w:val="center"/>
          </w:tcPr>
          <w:p w:rsidRPr="00B73257" w:rsidR="00D5633E" w:rsidP="00D5633E" w:rsidRDefault="00D5633E" w14:paraId="4B2A1DA1" w14:textId="6662EA88">
            <w:pPr>
              <w:spacing w:after="0" w:line="240" w:lineRule="auto"/>
              <w:jc w:val="center"/>
              <w:rPr>
                <w:b/>
                <w:bCs/>
                <w:color w:val="000000"/>
                <w:sz w:val="14"/>
                <w:szCs w:val="14"/>
              </w:rPr>
            </w:pPr>
            <w:r w:rsidRPr="0081044D">
              <w:rPr>
                <w:color w:val="000000" w:themeColor="text1"/>
                <w:sz w:val="14"/>
                <w:szCs w:val="14"/>
              </w:rPr>
              <w:t>N/A</w:t>
            </w:r>
          </w:p>
        </w:tc>
        <w:tc>
          <w:tcPr>
            <w:tcW w:w="794" w:type="dxa"/>
            <w:gridSpan w:val="2"/>
            <w:tcBorders>
              <w:top w:val="nil"/>
              <w:left w:val="nil"/>
              <w:bottom w:val="single" w:color="auto" w:sz="8" w:space="0"/>
              <w:right w:val="single" w:color="auto" w:sz="4" w:space="0"/>
            </w:tcBorders>
            <w:shd w:val="clear" w:color="auto" w:fill="BFBFBF" w:themeFill="background1" w:themeFillShade="BF"/>
            <w:vAlign w:val="center"/>
          </w:tcPr>
          <w:p w:rsidRPr="00B73257" w:rsidR="00D5633E" w:rsidP="00D5633E" w:rsidRDefault="00D5633E" w14:paraId="29BF81E8" w14:textId="7BCC3F0A">
            <w:pPr>
              <w:spacing w:after="0" w:line="240" w:lineRule="auto"/>
              <w:jc w:val="center"/>
              <w:rPr>
                <w:b/>
                <w:bCs/>
                <w:color w:val="000000"/>
                <w:sz w:val="14"/>
                <w:szCs w:val="24"/>
              </w:rPr>
            </w:pPr>
            <w:r w:rsidRPr="0081044D">
              <w:rPr>
                <w:color w:val="000000" w:themeColor="text1"/>
                <w:sz w:val="14"/>
                <w:szCs w:val="14"/>
              </w:rPr>
              <w:t>N/A</w:t>
            </w:r>
          </w:p>
        </w:tc>
        <w:tc>
          <w:tcPr>
            <w:tcW w:w="706"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5633E" w:rsidRDefault="00D5633E" w14:paraId="32E761A5" w14:textId="659B6874">
            <w:pPr>
              <w:spacing w:after="0" w:line="240" w:lineRule="auto"/>
              <w:jc w:val="center"/>
            </w:pPr>
            <w:r w:rsidRPr="0081044D">
              <w:rPr>
                <w:color w:val="000000" w:themeColor="text1"/>
                <w:sz w:val="14"/>
                <w:szCs w:val="14"/>
              </w:rPr>
              <w:t>N/A</w:t>
            </w:r>
          </w:p>
        </w:tc>
        <w:tc>
          <w:tcPr>
            <w:tcW w:w="900" w:type="dxa"/>
            <w:gridSpan w:val="3"/>
            <w:tcBorders>
              <w:top w:val="nil"/>
              <w:left w:val="single" w:color="auto" w:sz="4" w:space="0"/>
              <w:bottom w:val="single" w:color="auto" w:sz="8" w:space="0"/>
              <w:right w:val="single" w:color="auto" w:sz="4" w:space="0"/>
            </w:tcBorders>
            <w:shd w:val="clear" w:color="auto" w:fill="BFBFBF" w:themeFill="background1" w:themeFillShade="BF"/>
            <w:noWrap/>
            <w:vAlign w:val="center"/>
          </w:tcPr>
          <w:p w:rsidRPr="00B73257" w:rsidR="00D5633E" w:rsidP="00D5633E" w:rsidRDefault="00377AC2" w14:paraId="7199D1E7" w14:textId="11A80801">
            <w:pPr>
              <w:spacing w:after="0" w:line="240" w:lineRule="auto"/>
              <w:jc w:val="center"/>
              <w:rPr>
                <w:b/>
                <w:bCs/>
                <w:color w:val="000000"/>
                <w:sz w:val="14"/>
                <w:szCs w:val="14"/>
              </w:rPr>
            </w:pPr>
            <w:r>
              <w:rPr>
                <w:b/>
                <w:bCs/>
                <w:color w:val="000000"/>
                <w:sz w:val="14"/>
                <w:szCs w:val="14"/>
              </w:rPr>
              <w:t>35,443</w:t>
            </w:r>
          </w:p>
        </w:tc>
      </w:tr>
      <w:tr w:rsidRPr="00B73257" w:rsidR="00151EFB" w:rsidTr="008261F0" w14:paraId="567BA5E7" w14:textId="77777777">
        <w:trPr>
          <w:trHeight w:val="283"/>
        </w:trPr>
        <w:tc>
          <w:tcPr>
            <w:tcW w:w="1129" w:type="dxa"/>
            <w:tcBorders>
              <w:top w:val="nil"/>
              <w:left w:val="single" w:color="auto" w:sz="4" w:space="0"/>
              <w:bottom w:val="nil"/>
              <w:right w:val="nil"/>
            </w:tcBorders>
            <w:shd w:val="clear" w:color="auto" w:fill="auto"/>
            <w:noWrap/>
            <w:vAlign w:val="bottom"/>
            <w:hideMark/>
          </w:tcPr>
          <w:p w:rsidRPr="00B73257" w:rsidR="00272787" w:rsidP="00272787" w:rsidRDefault="00272787" w14:paraId="3A155657" w14:textId="77777777">
            <w:pPr>
              <w:spacing w:after="0" w:line="240" w:lineRule="auto"/>
              <w:jc w:val="center"/>
              <w:rPr>
                <w:b/>
                <w:bCs/>
                <w:color w:val="000000"/>
                <w:sz w:val="14"/>
                <w:szCs w:val="24"/>
              </w:rPr>
            </w:pPr>
            <w:r w:rsidRPr="00B73257">
              <w:rPr>
                <w:b/>
                <w:bCs/>
                <w:color w:val="000000"/>
                <w:sz w:val="14"/>
                <w:szCs w:val="24"/>
              </w:rPr>
              <w:t> </w:t>
            </w:r>
          </w:p>
        </w:tc>
        <w:tc>
          <w:tcPr>
            <w:tcW w:w="812" w:type="dxa"/>
            <w:tcBorders>
              <w:top w:val="nil"/>
              <w:left w:val="nil"/>
              <w:bottom w:val="nil"/>
              <w:right w:val="nil"/>
            </w:tcBorders>
            <w:shd w:val="clear" w:color="auto" w:fill="auto"/>
            <w:noWrap/>
            <w:vAlign w:val="bottom"/>
            <w:hideMark/>
          </w:tcPr>
          <w:p w:rsidRPr="00B73257" w:rsidR="00272787" w:rsidP="00272787" w:rsidRDefault="00272787" w14:paraId="5F9E226B" w14:textId="77777777">
            <w:pPr>
              <w:spacing w:after="0" w:line="240" w:lineRule="auto"/>
              <w:rPr>
                <w:color w:val="000000"/>
                <w:sz w:val="14"/>
                <w:szCs w:val="24"/>
              </w:rPr>
            </w:pPr>
            <w:r w:rsidRPr="00B73257">
              <w:rPr>
                <w:color w:val="000000"/>
                <w:sz w:val="14"/>
                <w:szCs w:val="24"/>
              </w:rPr>
              <w:t> </w:t>
            </w:r>
          </w:p>
        </w:tc>
        <w:tc>
          <w:tcPr>
            <w:tcW w:w="808" w:type="dxa"/>
            <w:tcBorders>
              <w:top w:val="nil"/>
              <w:left w:val="nil"/>
              <w:bottom w:val="nil"/>
              <w:right w:val="nil"/>
            </w:tcBorders>
            <w:shd w:val="clear" w:color="auto" w:fill="auto"/>
            <w:noWrap/>
            <w:vAlign w:val="bottom"/>
            <w:hideMark/>
          </w:tcPr>
          <w:p w:rsidRPr="00B73257" w:rsidR="00272787" w:rsidP="00272787" w:rsidRDefault="00272787" w14:paraId="509B4267" w14:textId="77777777">
            <w:pPr>
              <w:spacing w:after="0" w:line="240" w:lineRule="auto"/>
              <w:rPr>
                <w:color w:val="000000"/>
                <w:sz w:val="14"/>
                <w:szCs w:val="24"/>
              </w:rPr>
            </w:pPr>
            <w:r w:rsidRPr="00B73257">
              <w:rPr>
                <w:color w:val="000000"/>
                <w:sz w:val="14"/>
                <w:szCs w:val="24"/>
              </w:rPr>
              <w:t> </w:t>
            </w:r>
          </w:p>
        </w:tc>
        <w:tc>
          <w:tcPr>
            <w:tcW w:w="775" w:type="dxa"/>
            <w:tcBorders>
              <w:top w:val="nil"/>
              <w:left w:val="nil"/>
              <w:bottom w:val="nil"/>
              <w:right w:val="nil"/>
            </w:tcBorders>
            <w:shd w:val="clear" w:color="auto" w:fill="auto"/>
            <w:noWrap/>
            <w:hideMark/>
          </w:tcPr>
          <w:p w:rsidRPr="00B73257" w:rsidR="00272787" w:rsidP="00272787" w:rsidRDefault="00272787" w14:paraId="6F4F59F5" w14:textId="77777777">
            <w:pPr>
              <w:spacing w:after="0" w:line="240" w:lineRule="auto"/>
              <w:jc w:val="center"/>
              <w:rPr>
                <w:b/>
                <w:bCs/>
                <w:color w:val="000000"/>
                <w:sz w:val="14"/>
                <w:szCs w:val="24"/>
              </w:rPr>
            </w:pPr>
            <w:r w:rsidRPr="00B73257">
              <w:rPr>
                <w:b/>
                <w:bCs/>
                <w:color w:val="000000"/>
                <w:sz w:val="14"/>
                <w:szCs w:val="24"/>
              </w:rPr>
              <w:t> </w:t>
            </w:r>
          </w:p>
        </w:tc>
        <w:tc>
          <w:tcPr>
            <w:tcW w:w="778" w:type="dxa"/>
            <w:tcBorders>
              <w:top w:val="nil"/>
              <w:left w:val="nil"/>
              <w:bottom w:val="nil"/>
              <w:right w:val="nil"/>
            </w:tcBorders>
            <w:shd w:val="clear" w:color="auto" w:fill="auto"/>
            <w:noWrap/>
            <w:hideMark/>
          </w:tcPr>
          <w:p w:rsidRPr="00B73257" w:rsidR="00272787" w:rsidP="00272787" w:rsidRDefault="00272787" w14:paraId="523B0576" w14:textId="77777777">
            <w:pPr>
              <w:spacing w:after="0" w:line="240" w:lineRule="auto"/>
              <w:jc w:val="center"/>
              <w:rPr>
                <w:color w:val="000000"/>
                <w:sz w:val="14"/>
                <w:szCs w:val="24"/>
              </w:rPr>
            </w:pPr>
            <w:r w:rsidRPr="00B73257">
              <w:rPr>
                <w:color w:val="000000"/>
                <w:sz w:val="14"/>
                <w:szCs w:val="24"/>
              </w:rPr>
              <w:t> </w:t>
            </w:r>
          </w:p>
        </w:tc>
        <w:tc>
          <w:tcPr>
            <w:tcW w:w="918" w:type="dxa"/>
            <w:gridSpan w:val="2"/>
            <w:tcBorders>
              <w:top w:val="nil"/>
              <w:left w:val="nil"/>
              <w:bottom w:val="nil"/>
              <w:right w:val="nil"/>
            </w:tcBorders>
            <w:shd w:val="clear" w:color="auto" w:fill="auto"/>
            <w:noWrap/>
            <w:hideMark/>
          </w:tcPr>
          <w:p w:rsidRPr="00B73257" w:rsidR="00272787" w:rsidP="00272787" w:rsidRDefault="00272787" w14:paraId="3D4D6AA4" w14:textId="77777777">
            <w:pPr>
              <w:spacing w:after="0" w:line="240" w:lineRule="auto"/>
              <w:jc w:val="center"/>
              <w:rPr>
                <w:color w:val="000000"/>
                <w:sz w:val="14"/>
                <w:szCs w:val="24"/>
              </w:rPr>
            </w:pPr>
            <w:r w:rsidRPr="00B73257">
              <w:rPr>
                <w:color w:val="000000"/>
                <w:sz w:val="14"/>
                <w:szCs w:val="24"/>
              </w:rPr>
              <w:t> </w:t>
            </w:r>
          </w:p>
        </w:tc>
        <w:tc>
          <w:tcPr>
            <w:tcW w:w="630" w:type="dxa"/>
            <w:tcBorders>
              <w:top w:val="nil"/>
              <w:left w:val="nil"/>
              <w:bottom w:val="nil"/>
              <w:right w:val="nil"/>
            </w:tcBorders>
            <w:shd w:val="clear" w:color="auto" w:fill="auto"/>
            <w:noWrap/>
            <w:hideMark/>
          </w:tcPr>
          <w:p w:rsidRPr="00B73257" w:rsidR="00272787" w:rsidP="00272787" w:rsidRDefault="00272787" w14:paraId="5E00E932" w14:textId="77777777">
            <w:pPr>
              <w:spacing w:after="0" w:line="240" w:lineRule="auto"/>
              <w:jc w:val="center"/>
              <w:rPr>
                <w:b/>
                <w:bCs/>
                <w:color w:val="000000"/>
                <w:sz w:val="14"/>
                <w:szCs w:val="24"/>
              </w:rPr>
            </w:pPr>
            <w:r w:rsidRPr="00B73257">
              <w:rPr>
                <w:b/>
                <w:bCs/>
                <w:color w:val="000000"/>
                <w:sz w:val="14"/>
                <w:szCs w:val="24"/>
              </w:rPr>
              <w:t> </w:t>
            </w:r>
          </w:p>
        </w:tc>
        <w:tc>
          <w:tcPr>
            <w:tcW w:w="585" w:type="dxa"/>
            <w:tcBorders>
              <w:top w:val="nil"/>
              <w:left w:val="nil"/>
              <w:bottom w:val="nil"/>
              <w:right w:val="nil"/>
            </w:tcBorders>
            <w:shd w:val="clear" w:color="auto" w:fill="auto"/>
            <w:noWrap/>
            <w:hideMark/>
          </w:tcPr>
          <w:p w:rsidRPr="00B73257" w:rsidR="00272787" w:rsidP="00272787" w:rsidRDefault="00272787" w14:paraId="63FF1846" w14:textId="77777777">
            <w:pPr>
              <w:spacing w:after="0" w:line="240" w:lineRule="auto"/>
              <w:jc w:val="center"/>
              <w:rPr>
                <w:color w:val="000000"/>
                <w:sz w:val="14"/>
                <w:szCs w:val="24"/>
              </w:rPr>
            </w:pPr>
            <w:r w:rsidRPr="00B73257">
              <w:rPr>
                <w:color w:val="000000"/>
                <w:sz w:val="14"/>
                <w:szCs w:val="24"/>
              </w:rPr>
              <w:t> </w:t>
            </w:r>
          </w:p>
        </w:tc>
        <w:tc>
          <w:tcPr>
            <w:tcW w:w="794" w:type="dxa"/>
            <w:tcBorders>
              <w:top w:val="nil"/>
              <w:left w:val="nil"/>
              <w:bottom w:val="nil"/>
              <w:right w:val="nil"/>
            </w:tcBorders>
            <w:shd w:val="clear" w:color="auto" w:fill="auto"/>
            <w:noWrap/>
            <w:hideMark/>
          </w:tcPr>
          <w:p w:rsidRPr="00B73257" w:rsidR="00272787" w:rsidP="00272787" w:rsidRDefault="00272787" w14:paraId="4C5331F6" w14:textId="77777777">
            <w:pPr>
              <w:spacing w:after="0" w:line="240" w:lineRule="auto"/>
              <w:jc w:val="center"/>
              <w:rPr>
                <w:color w:val="000000"/>
                <w:sz w:val="14"/>
                <w:szCs w:val="24"/>
              </w:rPr>
            </w:pPr>
            <w:r w:rsidRPr="00B73257">
              <w:rPr>
                <w:color w:val="000000"/>
                <w:sz w:val="14"/>
                <w:szCs w:val="24"/>
              </w:rPr>
              <w:t> </w:t>
            </w:r>
          </w:p>
        </w:tc>
        <w:tc>
          <w:tcPr>
            <w:tcW w:w="706" w:type="dxa"/>
            <w:tcBorders>
              <w:top w:val="nil"/>
              <w:left w:val="nil"/>
              <w:bottom w:val="nil"/>
              <w:right w:val="nil"/>
            </w:tcBorders>
            <w:shd w:val="clear" w:color="auto" w:fill="auto"/>
            <w:noWrap/>
            <w:hideMark/>
          </w:tcPr>
          <w:p w:rsidRPr="00B73257" w:rsidR="00272787" w:rsidP="00272787" w:rsidRDefault="00272787" w14:paraId="2EB07FDD" w14:textId="77777777">
            <w:pPr>
              <w:spacing w:after="0" w:line="240" w:lineRule="auto"/>
              <w:jc w:val="center"/>
              <w:rPr>
                <w:b/>
                <w:bCs/>
                <w:color w:val="000000"/>
                <w:sz w:val="14"/>
                <w:szCs w:val="24"/>
              </w:rPr>
            </w:pPr>
            <w:r w:rsidRPr="00B73257">
              <w:rPr>
                <w:b/>
                <w:bCs/>
                <w:color w:val="000000"/>
                <w:sz w:val="14"/>
                <w:szCs w:val="24"/>
              </w:rPr>
              <w:t> </w:t>
            </w:r>
          </w:p>
        </w:tc>
        <w:tc>
          <w:tcPr>
            <w:tcW w:w="794" w:type="dxa"/>
            <w:tcBorders>
              <w:top w:val="nil"/>
              <w:left w:val="nil"/>
              <w:bottom w:val="nil"/>
              <w:right w:val="nil"/>
            </w:tcBorders>
            <w:shd w:val="clear" w:color="auto" w:fill="auto"/>
            <w:noWrap/>
            <w:hideMark/>
          </w:tcPr>
          <w:p w:rsidRPr="00B73257" w:rsidR="00272787" w:rsidP="00272787" w:rsidRDefault="00272787" w14:paraId="4425FE6D" w14:textId="77777777">
            <w:pPr>
              <w:spacing w:after="0" w:line="240" w:lineRule="auto"/>
              <w:jc w:val="center"/>
              <w:rPr>
                <w:b/>
                <w:bCs/>
                <w:color w:val="000000"/>
                <w:sz w:val="14"/>
                <w:szCs w:val="24"/>
              </w:rPr>
            </w:pPr>
            <w:r w:rsidRPr="00B73257">
              <w:rPr>
                <w:b/>
                <w:bCs/>
                <w:color w:val="000000"/>
                <w:sz w:val="14"/>
                <w:szCs w:val="24"/>
              </w:rPr>
              <w:t> </w:t>
            </w:r>
          </w:p>
        </w:tc>
        <w:tc>
          <w:tcPr>
            <w:tcW w:w="825" w:type="dxa"/>
            <w:gridSpan w:val="2"/>
            <w:tcBorders>
              <w:top w:val="nil"/>
              <w:left w:val="nil"/>
              <w:bottom w:val="nil"/>
              <w:right w:val="nil"/>
            </w:tcBorders>
            <w:shd w:val="clear" w:color="auto" w:fill="auto"/>
            <w:noWrap/>
            <w:hideMark/>
          </w:tcPr>
          <w:p w:rsidRPr="00B73257" w:rsidR="00272787" w:rsidP="00272787" w:rsidRDefault="00272787" w14:paraId="009E7DD5" w14:textId="77777777">
            <w:pPr>
              <w:spacing w:after="0" w:line="240" w:lineRule="auto"/>
              <w:jc w:val="center"/>
              <w:rPr>
                <w:b/>
                <w:bCs/>
                <w:color w:val="000000"/>
                <w:sz w:val="14"/>
                <w:szCs w:val="24"/>
              </w:rPr>
            </w:pPr>
            <w:r w:rsidRPr="00B73257">
              <w:rPr>
                <w:b/>
                <w:bCs/>
                <w:color w:val="000000"/>
                <w:sz w:val="14"/>
                <w:szCs w:val="24"/>
              </w:rPr>
              <w:t> </w:t>
            </w:r>
          </w:p>
        </w:tc>
        <w:tc>
          <w:tcPr>
            <w:tcW w:w="714" w:type="dxa"/>
            <w:gridSpan w:val="3"/>
            <w:tcBorders>
              <w:top w:val="nil"/>
              <w:left w:val="nil"/>
              <w:bottom w:val="nil"/>
              <w:right w:val="nil"/>
            </w:tcBorders>
          </w:tcPr>
          <w:p w:rsidRPr="00B73257" w:rsidR="00272787" w:rsidP="00272787" w:rsidRDefault="00272787" w14:paraId="5B4E0CE0" w14:textId="77777777">
            <w:pPr>
              <w:spacing w:after="0" w:line="240" w:lineRule="auto"/>
              <w:jc w:val="center"/>
              <w:rPr>
                <w:color w:val="000000"/>
                <w:sz w:val="14"/>
                <w:szCs w:val="24"/>
              </w:rPr>
            </w:pPr>
          </w:p>
        </w:tc>
        <w:tc>
          <w:tcPr>
            <w:tcW w:w="862" w:type="dxa"/>
            <w:tcBorders>
              <w:top w:val="nil"/>
              <w:left w:val="nil"/>
              <w:bottom w:val="nil"/>
              <w:right w:val="nil"/>
            </w:tcBorders>
          </w:tcPr>
          <w:p w:rsidRPr="00B73257" w:rsidR="00272787" w:rsidP="00272787" w:rsidRDefault="00272787" w14:paraId="5C50C591" w14:textId="77777777">
            <w:pPr>
              <w:spacing w:after="0" w:line="240" w:lineRule="auto"/>
              <w:jc w:val="center"/>
              <w:rPr>
                <w:color w:val="000000"/>
                <w:sz w:val="14"/>
                <w:szCs w:val="24"/>
              </w:rPr>
            </w:pPr>
          </w:p>
        </w:tc>
        <w:tc>
          <w:tcPr>
            <w:tcW w:w="750" w:type="dxa"/>
            <w:gridSpan w:val="2"/>
            <w:tcBorders>
              <w:top w:val="nil"/>
              <w:left w:val="nil"/>
              <w:bottom w:val="nil"/>
              <w:right w:val="nil"/>
            </w:tcBorders>
            <w:shd w:val="clear" w:color="auto" w:fill="auto"/>
            <w:noWrap/>
            <w:hideMark/>
          </w:tcPr>
          <w:p w:rsidRPr="00B73257" w:rsidR="00272787" w:rsidP="00272787" w:rsidRDefault="00272787" w14:paraId="21B828F7" w14:textId="77777777">
            <w:pPr>
              <w:spacing w:after="0" w:line="240" w:lineRule="auto"/>
              <w:jc w:val="center"/>
              <w:rPr>
                <w:color w:val="000000"/>
                <w:sz w:val="14"/>
                <w:szCs w:val="24"/>
              </w:rPr>
            </w:pPr>
            <w:r w:rsidRPr="00B73257">
              <w:rPr>
                <w:color w:val="000000"/>
                <w:sz w:val="14"/>
                <w:szCs w:val="24"/>
              </w:rPr>
              <w:t> </w:t>
            </w:r>
          </w:p>
        </w:tc>
        <w:tc>
          <w:tcPr>
            <w:tcW w:w="840" w:type="dxa"/>
            <w:gridSpan w:val="3"/>
            <w:tcBorders>
              <w:top w:val="nil"/>
              <w:left w:val="nil"/>
              <w:bottom w:val="nil"/>
              <w:right w:val="nil"/>
            </w:tcBorders>
            <w:shd w:val="clear" w:color="auto" w:fill="auto"/>
            <w:noWrap/>
            <w:hideMark/>
          </w:tcPr>
          <w:p w:rsidRPr="00B73257" w:rsidR="00272787" w:rsidP="00272787" w:rsidRDefault="00272787" w14:paraId="310844AD" w14:textId="77777777">
            <w:pPr>
              <w:spacing w:after="0" w:line="240" w:lineRule="auto"/>
              <w:jc w:val="center"/>
              <w:rPr>
                <w:color w:val="000000"/>
                <w:sz w:val="14"/>
                <w:szCs w:val="24"/>
              </w:rPr>
            </w:pPr>
            <w:r w:rsidRPr="00B73257">
              <w:rPr>
                <w:color w:val="000000"/>
                <w:sz w:val="14"/>
                <w:szCs w:val="24"/>
              </w:rPr>
              <w:t> </w:t>
            </w:r>
          </w:p>
        </w:tc>
        <w:tc>
          <w:tcPr>
            <w:tcW w:w="794" w:type="dxa"/>
            <w:gridSpan w:val="2"/>
            <w:tcBorders>
              <w:top w:val="nil"/>
              <w:left w:val="nil"/>
              <w:bottom w:val="nil"/>
              <w:right w:val="nil"/>
            </w:tcBorders>
            <w:shd w:val="clear" w:color="auto" w:fill="auto"/>
            <w:noWrap/>
            <w:hideMark/>
          </w:tcPr>
          <w:p w:rsidRPr="00B73257" w:rsidR="00272787" w:rsidP="00272787" w:rsidRDefault="00272787" w14:paraId="253F7C7D" w14:textId="77777777">
            <w:pPr>
              <w:spacing w:after="0" w:line="240" w:lineRule="auto"/>
              <w:jc w:val="center"/>
              <w:rPr>
                <w:color w:val="000000"/>
                <w:sz w:val="14"/>
                <w:szCs w:val="24"/>
              </w:rPr>
            </w:pPr>
            <w:r w:rsidRPr="00B73257">
              <w:rPr>
                <w:color w:val="000000"/>
                <w:sz w:val="14"/>
                <w:szCs w:val="24"/>
              </w:rPr>
              <w:t> </w:t>
            </w:r>
          </w:p>
        </w:tc>
        <w:tc>
          <w:tcPr>
            <w:tcW w:w="706" w:type="dxa"/>
            <w:tcBorders>
              <w:top w:val="nil"/>
              <w:left w:val="nil"/>
              <w:bottom w:val="nil"/>
              <w:right w:val="nil"/>
            </w:tcBorders>
            <w:shd w:val="clear" w:color="auto" w:fill="auto"/>
            <w:noWrap/>
            <w:hideMark/>
          </w:tcPr>
          <w:p w:rsidRPr="00B73257" w:rsidR="00272787" w:rsidP="00272787" w:rsidRDefault="00272787" w14:paraId="0F978082" w14:textId="77777777">
            <w:pPr>
              <w:spacing w:after="0" w:line="240" w:lineRule="auto"/>
              <w:jc w:val="center"/>
              <w:rPr>
                <w:b/>
                <w:bCs/>
                <w:color w:val="000000"/>
                <w:sz w:val="14"/>
                <w:szCs w:val="24"/>
              </w:rPr>
            </w:pPr>
            <w:r w:rsidRPr="00B73257">
              <w:rPr>
                <w:b/>
                <w:bCs/>
                <w:color w:val="000000"/>
                <w:sz w:val="14"/>
                <w:szCs w:val="24"/>
              </w:rPr>
              <w:t> </w:t>
            </w:r>
          </w:p>
        </w:tc>
        <w:tc>
          <w:tcPr>
            <w:tcW w:w="900" w:type="dxa"/>
            <w:gridSpan w:val="3"/>
            <w:tcBorders>
              <w:top w:val="single" w:color="auto" w:sz="8" w:space="0"/>
              <w:left w:val="nil"/>
            </w:tcBorders>
            <w:shd w:val="clear" w:color="auto" w:fill="auto"/>
            <w:noWrap/>
            <w:vAlign w:val="bottom"/>
            <w:hideMark/>
          </w:tcPr>
          <w:p w:rsidRPr="00B73257" w:rsidR="00272787" w:rsidP="00272787" w:rsidRDefault="00272787" w14:paraId="4229BE70" w14:textId="77777777">
            <w:pPr>
              <w:spacing w:after="0" w:line="240" w:lineRule="auto"/>
              <w:jc w:val="center"/>
              <w:rPr>
                <w:b/>
                <w:bCs/>
                <w:color w:val="000000"/>
                <w:sz w:val="14"/>
                <w:szCs w:val="24"/>
              </w:rPr>
            </w:pPr>
          </w:p>
        </w:tc>
      </w:tr>
      <w:tr w:rsidRPr="00B73257" w:rsidR="00E868F7" w:rsidTr="001C3102" w14:paraId="1986B493" w14:textId="77777777">
        <w:trPr>
          <w:trHeight w:val="283"/>
        </w:trPr>
        <w:tc>
          <w:tcPr>
            <w:tcW w:w="1941" w:type="dxa"/>
            <w:gridSpan w:val="2"/>
            <w:tcBorders>
              <w:top w:val="nil"/>
              <w:left w:val="single" w:color="auto" w:sz="4" w:space="0"/>
              <w:bottom w:val="single" w:color="auto" w:sz="4" w:space="0"/>
              <w:right w:val="nil"/>
            </w:tcBorders>
            <w:shd w:val="clear" w:color="auto" w:fill="auto"/>
            <w:noWrap/>
            <w:vAlign w:val="bottom"/>
            <w:hideMark/>
          </w:tcPr>
          <w:p w:rsidRPr="00B73257" w:rsidR="00272787" w:rsidP="00272787" w:rsidRDefault="00272787" w14:paraId="6098793D" w14:textId="77777777">
            <w:pPr>
              <w:spacing w:after="0" w:line="240" w:lineRule="auto"/>
              <w:rPr>
                <w:sz w:val="14"/>
                <w:szCs w:val="24"/>
              </w:rPr>
            </w:pPr>
          </w:p>
        </w:tc>
        <w:tc>
          <w:tcPr>
            <w:tcW w:w="2974" w:type="dxa"/>
            <w:gridSpan w:val="4"/>
            <w:tcBorders>
              <w:top w:val="nil"/>
              <w:left w:val="nil"/>
              <w:bottom w:val="single" w:color="auto" w:sz="4" w:space="0"/>
              <w:right w:val="nil"/>
            </w:tcBorders>
            <w:shd w:val="clear" w:color="auto" w:fill="auto"/>
            <w:noWrap/>
            <w:vAlign w:val="bottom"/>
            <w:hideMark/>
          </w:tcPr>
          <w:p w:rsidRPr="00B73257" w:rsidR="00272787" w:rsidP="00272787" w:rsidRDefault="00272787" w14:paraId="54700FB2" w14:textId="77777777">
            <w:pPr>
              <w:spacing w:after="0" w:line="240" w:lineRule="auto"/>
              <w:rPr>
                <w:b/>
                <w:bCs/>
                <w:color w:val="000000"/>
                <w:sz w:val="14"/>
                <w:szCs w:val="24"/>
              </w:rPr>
            </w:pPr>
            <w:r w:rsidRPr="00B73257">
              <w:rPr>
                <w:b/>
                <w:bCs/>
                <w:color w:val="000000"/>
                <w:sz w:val="14"/>
                <w:szCs w:val="24"/>
              </w:rPr>
              <w:t>Total number of respondents</w:t>
            </w:r>
          </w:p>
        </w:tc>
        <w:tc>
          <w:tcPr>
            <w:tcW w:w="1520" w:type="dxa"/>
            <w:gridSpan w:val="3"/>
            <w:tcBorders>
              <w:top w:val="nil"/>
              <w:left w:val="nil"/>
              <w:bottom w:val="single" w:color="auto" w:sz="4" w:space="0"/>
              <w:right w:val="nil"/>
            </w:tcBorders>
            <w:shd w:val="clear" w:color="auto" w:fill="auto"/>
            <w:noWrap/>
            <w:vAlign w:val="bottom"/>
            <w:hideMark/>
          </w:tcPr>
          <w:p w:rsidRPr="00B73257" w:rsidR="00272787" w:rsidP="00272787" w:rsidRDefault="00B046E7" w14:paraId="6A170723" w14:textId="0F1DEA71">
            <w:pPr>
              <w:spacing w:after="0" w:line="240" w:lineRule="auto"/>
              <w:jc w:val="right"/>
              <w:rPr>
                <w:b/>
                <w:bCs/>
                <w:color w:val="000000"/>
                <w:sz w:val="14"/>
                <w:szCs w:val="14"/>
              </w:rPr>
            </w:pPr>
            <w:r>
              <w:rPr>
                <w:b/>
                <w:bCs/>
                <w:color w:val="000000" w:themeColor="text1"/>
                <w:sz w:val="14"/>
                <w:szCs w:val="14"/>
              </w:rPr>
              <w:t>50,294</w:t>
            </w:r>
          </w:p>
        </w:tc>
        <w:tc>
          <w:tcPr>
            <w:tcW w:w="794" w:type="dxa"/>
            <w:tcBorders>
              <w:top w:val="nil"/>
              <w:left w:val="nil"/>
              <w:bottom w:val="single" w:color="auto" w:sz="4" w:space="0"/>
              <w:right w:val="nil"/>
            </w:tcBorders>
            <w:shd w:val="clear" w:color="auto" w:fill="auto"/>
            <w:noWrap/>
            <w:vAlign w:val="bottom"/>
            <w:hideMark/>
          </w:tcPr>
          <w:p w:rsidRPr="00B73257" w:rsidR="00272787" w:rsidP="00272787" w:rsidRDefault="00272787" w14:paraId="1079C400" w14:textId="77777777">
            <w:pPr>
              <w:spacing w:after="0" w:line="240" w:lineRule="auto"/>
              <w:jc w:val="right"/>
              <w:rPr>
                <w:b/>
                <w:bCs/>
                <w:color w:val="000000"/>
                <w:sz w:val="14"/>
                <w:szCs w:val="24"/>
              </w:rPr>
            </w:pPr>
          </w:p>
        </w:tc>
        <w:tc>
          <w:tcPr>
            <w:tcW w:w="2325" w:type="dxa"/>
            <w:gridSpan w:val="4"/>
            <w:tcBorders>
              <w:top w:val="nil"/>
              <w:left w:val="nil"/>
              <w:bottom w:val="single" w:color="auto" w:sz="4" w:space="0"/>
              <w:right w:val="nil"/>
            </w:tcBorders>
            <w:shd w:val="clear" w:color="auto" w:fill="auto"/>
            <w:noWrap/>
            <w:vAlign w:val="bottom"/>
            <w:hideMark/>
          </w:tcPr>
          <w:p w:rsidRPr="00B73257" w:rsidR="00272787" w:rsidP="00272787" w:rsidRDefault="00272787" w14:paraId="2A60F843" w14:textId="77777777">
            <w:pPr>
              <w:spacing w:after="0" w:line="240" w:lineRule="auto"/>
              <w:rPr>
                <w:b/>
                <w:bCs/>
                <w:color w:val="000000"/>
                <w:sz w:val="14"/>
                <w:szCs w:val="24"/>
              </w:rPr>
            </w:pPr>
            <w:r w:rsidRPr="00B73257">
              <w:rPr>
                <w:b/>
                <w:bCs/>
                <w:color w:val="000000"/>
                <w:sz w:val="14"/>
                <w:szCs w:val="24"/>
              </w:rPr>
              <w:t>Total number of responses</w:t>
            </w:r>
          </w:p>
        </w:tc>
        <w:tc>
          <w:tcPr>
            <w:tcW w:w="455" w:type="dxa"/>
            <w:tcBorders>
              <w:top w:val="nil"/>
              <w:left w:val="nil"/>
              <w:bottom w:val="single" w:color="auto" w:sz="4" w:space="0"/>
              <w:right w:val="nil"/>
            </w:tcBorders>
          </w:tcPr>
          <w:p w:rsidR="00272787" w:rsidP="00272787" w:rsidRDefault="00272787" w14:paraId="6520E805" w14:textId="77777777">
            <w:pPr>
              <w:spacing w:after="0" w:line="240" w:lineRule="auto"/>
              <w:jc w:val="right"/>
              <w:rPr>
                <w:b/>
                <w:bCs/>
                <w:color w:val="000000" w:themeColor="text1"/>
                <w:sz w:val="14"/>
                <w:szCs w:val="14"/>
              </w:rPr>
            </w:pPr>
          </w:p>
        </w:tc>
        <w:tc>
          <w:tcPr>
            <w:tcW w:w="241" w:type="dxa"/>
            <w:tcBorders>
              <w:top w:val="nil"/>
              <w:left w:val="nil"/>
              <w:bottom w:val="single" w:color="auto" w:sz="4" w:space="0"/>
              <w:right w:val="nil"/>
            </w:tcBorders>
          </w:tcPr>
          <w:p w:rsidR="00272787" w:rsidP="00272787" w:rsidRDefault="00272787" w14:paraId="3A72052C" w14:textId="77777777">
            <w:pPr>
              <w:spacing w:after="0" w:line="240" w:lineRule="auto"/>
              <w:jc w:val="right"/>
              <w:rPr>
                <w:b/>
                <w:bCs/>
                <w:color w:val="000000" w:themeColor="text1"/>
                <w:sz w:val="14"/>
                <w:szCs w:val="14"/>
              </w:rPr>
            </w:pPr>
          </w:p>
        </w:tc>
        <w:tc>
          <w:tcPr>
            <w:tcW w:w="880" w:type="dxa"/>
            <w:gridSpan w:val="2"/>
            <w:tcBorders>
              <w:top w:val="nil"/>
              <w:left w:val="nil"/>
              <w:bottom w:val="single" w:color="auto" w:sz="4" w:space="0"/>
              <w:right w:val="nil"/>
            </w:tcBorders>
            <w:shd w:val="clear" w:color="auto" w:fill="auto"/>
            <w:noWrap/>
            <w:vAlign w:val="bottom"/>
            <w:hideMark/>
          </w:tcPr>
          <w:p w:rsidRPr="00B73257" w:rsidR="00272787" w:rsidP="00272787" w:rsidRDefault="00B046E7" w14:paraId="433D3E67" w14:textId="09B7ACC6">
            <w:pPr>
              <w:spacing w:after="0" w:line="240" w:lineRule="auto"/>
              <w:jc w:val="right"/>
              <w:rPr>
                <w:b/>
                <w:bCs/>
                <w:color w:val="000000"/>
                <w:sz w:val="14"/>
                <w:szCs w:val="14"/>
              </w:rPr>
            </w:pPr>
            <w:r>
              <w:rPr>
                <w:b/>
                <w:bCs/>
                <w:color w:val="000000" w:themeColor="text1"/>
                <w:sz w:val="14"/>
                <w:szCs w:val="14"/>
              </w:rPr>
              <w:t>50</w:t>
            </w:r>
            <w:r w:rsidR="008B7277">
              <w:rPr>
                <w:b/>
                <w:bCs/>
                <w:color w:val="000000" w:themeColor="text1"/>
                <w:sz w:val="14"/>
                <w:szCs w:val="14"/>
              </w:rPr>
              <w:t>,</w:t>
            </w:r>
            <w:r>
              <w:rPr>
                <w:b/>
                <w:bCs/>
                <w:color w:val="000000" w:themeColor="text1"/>
                <w:sz w:val="14"/>
                <w:szCs w:val="14"/>
              </w:rPr>
              <w:t>294</w:t>
            </w:r>
          </w:p>
        </w:tc>
        <w:tc>
          <w:tcPr>
            <w:tcW w:w="750" w:type="dxa"/>
            <w:gridSpan w:val="2"/>
            <w:tcBorders>
              <w:top w:val="nil"/>
              <w:left w:val="nil"/>
              <w:bottom w:val="single" w:color="auto" w:sz="4" w:space="0"/>
              <w:right w:val="nil"/>
            </w:tcBorders>
            <w:shd w:val="clear" w:color="auto" w:fill="auto"/>
            <w:noWrap/>
            <w:vAlign w:val="bottom"/>
            <w:hideMark/>
          </w:tcPr>
          <w:p w:rsidRPr="00B73257" w:rsidR="00272787" w:rsidP="00272787" w:rsidRDefault="00272787" w14:paraId="1F8FD1F5" w14:textId="77777777">
            <w:pPr>
              <w:spacing w:after="0" w:line="240" w:lineRule="auto"/>
              <w:jc w:val="right"/>
              <w:rPr>
                <w:b/>
                <w:bCs/>
                <w:color w:val="000000"/>
                <w:sz w:val="14"/>
                <w:szCs w:val="24"/>
              </w:rPr>
            </w:pPr>
          </w:p>
        </w:tc>
        <w:tc>
          <w:tcPr>
            <w:tcW w:w="613" w:type="dxa"/>
            <w:tcBorders>
              <w:top w:val="nil"/>
              <w:left w:val="nil"/>
              <w:bottom w:val="single" w:color="auto" w:sz="4" w:space="0"/>
              <w:right w:val="nil"/>
            </w:tcBorders>
            <w:shd w:val="clear" w:color="auto" w:fill="auto"/>
            <w:noWrap/>
            <w:vAlign w:val="bottom"/>
            <w:hideMark/>
          </w:tcPr>
          <w:p w:rsidRPr="00B73257" w:rsidR="00272787" w:rsidP="00272787" w:rsidRDefault="00272787" w14:paraId="6B7663FE" w14:textId="77777777">
            <w:pPr>
              <w:spacing w:after="0" w:line="240" w:lineRule="auto"/>
              <w:rPr>
                <w:sz w:val="14"/>
                <w:szCs w:val="24"/>
              </w:rPr>
            </w:pPr>
          </w:p>
        </w:tc>
        <w:tc>
          <w:tcPr>
            <w:tcW w:w="1021" w:type="dxa"/>
            <w:gridSpan w:val="4"/>
            <w:tcBorders>
              <w:top w:val="nil"/>
              <w:left w:val="nil"/>
              <w:bottom w:val="single" w:color="auto" w:sz="4" w:space="0"/>
              <w:right w:val="nil"/>
            </w:tcBorders>
            <w:shd w:val="clear" w:color="auto" w:fill="auto"/>
            <w:noWrap/>
            <w:hideMark/>
          </w:tcPr>
          <w:p w:rsidRPr="00B73257" w:rsidR="00272787" w:rsidP="00272787" w:rsidRDefault="00272787" w14:paraId="37E6E5C2" w14:textId="77777777">
            <w:pPr>
              <w:spacing w:after="0" w:line="240" w:lineRule="auto"/>
              <w:rPr>
                <w:sz w:val="14"/>
                <w:szCs w:val="24"/>
              </w:rPr>
            </w:pPr>
          </w:p>
        </w:tc>
        <w:tc>
          <w:tcPr>
            <w:tcW w:w="706" w:type="dxa"/>
            <w:tcBorders>
              <w:top w:val="nil"/>
              <w:left w:val="nil"/>
              <w:bottom w:val="single" w:color="auto" w:sz="4" w:space="0"/>
              <w:right w:val="nil"/>
            </w:tcBorders>
            <w:shd w:val="clear" w:color="auto" w:fill="auto"/>
            <w:noWrap/>
            <w:hideMark/>
          </w:tcPr>
          <w:p w:rsidRPr="00B73257" w:rsidR="00272787" w:rsidP="00272787" w:rsidRDefault="00272787" w14:paraId="30091F44" w14:textId="77777777">
            <w:pPr>
              <w:spacing w:after="0" w:line="240" w:lineRule="auto"/>
              <w:jc w:val="center"/>
              <w:rPr>
                <w:sz w:val="14"/>
                <w:szCs w:val="24"/>
              </w:rPr>
            </w:pPr>
          </w:p>
        </w:tc>
        <w:tc>
          <w:tcPr>
            <w:tcW w:w="236" w:type="dxa"/>
            <w:tcBorders>
              <w:top w:val="nil"/>
              <w:left w:val="nil"/>
              <w:bottom w:val="single" w:color="auto" w:sz="4" w:space="0"/>
              <w:right w:val="nil"/>
            </w:tcBorders>
            <w:shd w:val="clear" w:color="auto" w:fill="auto"/>
            <w:noWrap/>
            <w:hideMark/>
          </w:tcPr>
          <w:p w:rsidRPr="00B73257" w:rsidR="00272787" w:rsidP="00272787" w:rsidRDefault="00272787" w14:paraId="69013ABC" w14:textId="77777777">
            <w:pPr>
              <w:spacing w:after="0" w:line="240" w:lineRule="auto"/>
              <w:jc w:val="center"/>
              <w:rPr>
                <w:sz w:val="14"/>
                <w:szCs w:val="24"/>
              </w:rPr>
            </w:pPr>
          </w:p>
        </w:tc>
        <w:tc>
          <w:tcPr>
            <w:tcW w:w="275" w:type="dxa"/>
            <w:tcBorders>
              <w:top w:val="nil"/>
              <w:left w:val="nil"/>
              <w:bottom w:val="single" w:color="auto" w:sz="4" w:space="0"/>
              <w:right w:val="nil"/>
            </w:tcBorders>
            <w:shd w:val="clear" w:color="auto" w:fill="auto"/>
            <w:noWrap/>
            <w:hideMark/>
          </w:tcPr>
          <w:p w:rsidRPr="00B73257" w:rsidR="00272787" w:rsidP="00272787" w:rsidRDefault="00272787" w14:paraId="6F371FA0" w14:textId="77777777">
            <w:pPr>
              <w:spacing w:after="0" w:line="240" w:lineRule="auto"/>
              <w:jc w:val="center"/>
              <w:rPr>
                <w:sz w:val="14"/>
                <w:szCs w:val="24"/>
              </w:rPr>
            </w:pPr>
          </w:p>
        </w:tc>
        <w:tc>
          <w:tcPr>
            <w:tcW w:w="389" w:type="dxa"/>
            <w:tcBorders>
              <w:top w:val="nil"/>
              <w:left w:val="nil"/>
              <w:bottom w:val="single" w:color="auto" w:sz="4" w:space="0"/>
              <w:right w:val="single" w:color="auto" w:sz="4" w:space="0"/>
            </w:tcBorders>
            <w:shd w:val="clear" w:color="auto" w:fill="auto"/>
            <w:noWrap/>
            <w:vAlign w:val="bottom"/>
            <w:hideMark/>
          </w:tcPr>
          <w:p w:rsidRPr="00B73257" w:rsidR="00272787" w:rsidP="00272787" w:rsidRDefault="00272787" w14:paraId="30C53B75" w14:textId="77777777">
            <w:pPr>
              <w:spacing w:after="0" w:line="240" w:lineRule="auto"/>
              <w:jc w:val="center"/>
              <w:rPr>
                <w:sz w:val="14"/>
                <w:szCs w:val="24"/>
              </w:rPr>
            </w:pPr>
          </w:p>
        </w:tc>
      </w:tr>
    </w:tbl>
    <w:p w:rsidR="00FF3C0F" w:rsidP="00433895" w:rsidRDefault="00FF3C0F" w14:paraId="49DED154" w14:textId="6F170B08">
      <w:pPr>
        <w:keepNext/>
        <w:spacing w:after="0" w:line="240" w:lineRule="auto"/>
        <w:ind w:right="720"/>
        <w:jc w:val="center"/>
        <w:rPr>
          <w:bCs/>
          <w:sz w:val="20"/>
        </w:rPr>
      </w:pPr>
    </w:p>
    <w:p w:rsidR="00B72AF9" w:rsidP="00A6243E" w:rsidRDefault="00B72AF9" w14:paraId="2A77871D"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rsidR="00995AD0" w:rsidP="00AD6A68" w:rsidRDefault="00995AD0" w14:paraId="465AA749" w14:textId="78D9F1BF">
      <w:pPr>
        <w:spacing w:after="0"/>
        <w:rPr>
          <w:b/>
        </w:rPr>
        <w:sectPr w:rsidR="00995AD0" w:rsidSect="002776DA">
          <w:footerReference w:type="default" r:id="rId41"/>
          <w:pgSz w:w="15840" w:h="12240" w:orient="landscape" w:code="1"/>
          <w:pgMar w:top="450" w:right="864" w:bottom="630" w:left="720" w:header="432" w:footer="288" w:gutter="0"/>
          <w:cols w:space="720"/>
          <w:docGrid w:linePitch="360"/>
        </w:sectPr>
      </w:pPr>
    </w:p>
    <w:p w:rsidRPr="008B162C" w:rsidR="00CF567E" w:rsidP="008B162C" w:rsidRDefault="00103512" w14:paraId="7A4A82F8" w14:textId="526E9F16">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2021</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proofErr w:type="gramStart"/>
      <w:r w:rsidRPr="00F7024D">
        <w:rPr>
          <w:u w:val="single"/>
        </w:rPr>
        <w:t>1</w:t>
      </w:r>
      <w:proofErr w:type="gramEnd"/>
    </w:p>
    <w:p w:rsidR="00826D07" w:rsidP="00826D07" w:rsidRDefault="005512C4" w14:paraId="3BB7C1A5" w14:textId="767CDB3E">
      <w:pPr>
        <w:pStyle w:val="ListParagraph"/>
        <w:numPr>
          <w:ilvl w:val="0"/>
          <w:numId w:val="37"/>
        </w:numPr>
        <w:spacing w:after="0" w:line="240" w:lineRule="auto"/>
        <w:rPr>
          <w:color w:val="000000"/>
          <w:sz w:val="22"/>
          <w:szCs w:val="22"/>
        </w:rPr>
      </w:pPr>
      <w:r w:rsidRPr="00826D07">
        <w:rPr>
          <w:color w:val="000000"/>
          <w:sz w:val="22"/>
          <w:szCs w:val="22"/>
        </w:rPr>
        <w:t xml:space="preserve">The burden for the school coordinator </w:t>
      </w:r>
      <w:r w:rsidR="00EB6B93">
        <w:rPr>
          <w:color w:val="000000"/>
          <w:sz w:val="22"/>
          <w:szCs w:val="22"/>
        </w:rPr>
        <w:t xml:space="preserve">for the NAEP </w:t>
      </w:r>
      <w:r w:rsidR="00BF5BC8">
        <w:rPr>
          <w:color w:val="000000"/>
          <w:sz w:val="22"/>
          <w:szCs w:val="22"/>
        </w:rPr>
        <w:t>2021 School and Teacher Questionnaire Special Study</w:t>
      </w:r>
      <w:r w:rsidRPr="00826D07">
        <w:rPr>
          <w:color w:val="000000"/>
          <w:sz w:val="22"/>
          <w:szCs w:val="22"/>
        </w:rPr>
        <w:t xml:space="preserve"> is as follows: Pre-assessment burden is </w:t>
      </w:r>
      <w:r w:rsidR="001617FA">
        <w:rPr>
          <w:color w:val="000000"/>
          <w:sz w:val="22"/>
          <w:szCs w:val="22"/>
        </w:rPr>
        <w:t>65</w:t>
      </w:r>
      <w:r w:rsidR="0037249B">
        <w:rPr>
          <w:color w:val="000000"/>
          <w:sz w:val="22"/>
          <w:szCs w:val="22"/>
        </w:rPr>
        <w:t xml:space="preserve"> </w:t>
      </w:r>
      <w:r w:rsidR="001617FA">
        <w:rPr>
          <w:color w:val="000000"/>
          <w:sz w:val="22"/>
          <w:szCs w:val="22"/>
        </w:rPr>
        <w:t>minutes</w:t>
      </w:r>
      <w:r w:rsidRPr="00826D07">
        <w:rPr>
          <w:color w:val="000000"/>
          <w:sz w:val="22"/>
          <w:szCs w:val="22"/>
        </w:rPr>
        <w:t xml:space="preserve">, </w:t>
      </w:r>
      <w:r w:rsidR="00053A2B">
        <w:rPr>
          <w:color w:val="000000"/>
          <w:sz w:val="22"/>
          <w:szCs w:val="22"/>
        </w:rPr>
        <w:t xml:space="preserve">which includes </w:t>
      </w:r>
      <w:r w:rsidR="00007627">
        <w:rPr>
          <w:color w:val="000000"/>
          <w:sz w:val="22"/>
          <w:szCs w:val="22"/>
        </w:rPr>
        <w:t xml:space="preserve">managing questionnaires, and the </w:t>
      </w:r>
      <w:r w:rsidRPr="00826D07">
        <w:rPr>
          <w:color w:val="000000"/>
          <w:sz w:val="22"/>
          <w:szCs w:val="22"/>
        </w:rPr>
        <w:t>sample submission burden is 2 hours</w:t>
      </w:r>
      <w:r w:rsidRPr="00E552E1" w:rsidR="00527DEC">
        <w:rPr>
          <w:color w:val="000000"/>
          <w:sz w:val="22"/>
          <w:szCs w:val="22"/>
        </w:rPr>
        <w:t xml:space="preserve"> </w:t>
      </w:r>
      <w:r w:rsidRPr="000E240A" w:rsidR="00527DEC">
        <w:rPr>
          <w:color w:val="000000"/>
          <w:sz w:val="22"/>
          <w:szCs w:val="22"/>
        </w:rPr>
        <w:t>(for 26% of schools in 2021 based on 2019 data)</w:t>
      </w:r>
      <w:r w:rsidRPr="000E240A" w:rsidR="00007627">
        <w:rPr>
          <w:color w:val="000000"/>
          <w:sz w:val="22"/>
          <w:szCs w:val="22"/>
        </w:rPr>
        <w:t>.</w:t>
      </w:r>
      <w:r w:rsidRPr="008B162C" w:rsidR="00527DEC">
        <w:rPr>
          <w:color w:val="000000"/>
          <w:sz w:val="22"/>
          <w:szCs w:val="22"/>
        </w:rPr>
        <w:t xml:space="preserve"> </w:t>
      </w:r>
      <w:r w:rsidRPr="00826D07">
        <w:rPr>
          <w:color w:val="000000"/>
          <w:sz w:val="22"/>
          <w:szCs w:val="22"/>
        </w:rPr>
        <w:t xml:space="preserve">For the purposes of the calculation of burden, we consider the performance of </w:t>
      </w:r>
      <w:proofErr w:type="gramStart"/>
      <w:r w:rsidRPr="00826D07">
        <w:rPr>
          <w:color w:val="000000"/>
          <w:sz w:val="22"/>
          <w:szCs w:val="22"/>
        </w:rPr>
        <w:t>all of</w:t>
      </w:r>
      <w:proofErr w:type="gramEnd"/>
      <w:r w:rsidRPr="00826D07">
        <w:rPr>
          <w:color w:val="000000"/>
          <w:sz w:val="22"/>
          <w:szCs w:val="22"/>
        </w:rPr>
        <w:t xml:space="preserve"> these tasks to constitute 1 response.</w:t>
      </w:r>
      <w:r w:rsidRPr="00826D07" w:rsidR="00826D07">
        <w:rPr>
          <w:color w:val="000000"/>
          <w:sz w:val="22"/>
          <w:szCs w:val="22"/>
        </w:rPr>
        <w:t xml:space="preserve"> </w:t>
      </w:r>
    </w:p>
    <w:p w:rsidR="00377AC2" w:rsidP="00826D07" w:rsidRDefault="00377AC2" w14:paraId="5D0B2AC5" w14:textId="0B027E46">
      <w:pPr>
        <w:pStyle w:val="ListParagraph"/>
        <w:numPr>
          <w:ilvl w:val="0"/>
          <w:numId w:val="37"/>
        </w:numPr>
        <w:spacing w:after="0" w:line="240" w:lineRule="auto"/>
        <w:rPr>
          <w:color w:val="000000"/>
          <w:sz w:val="22"/>
          <w:szCs w:val="22"/>
        </w:rPr>
      </w:pPr>
      <w:r w:rsidRPr="00377AC2">
        <w:rPr>
          <w:color w:val="000000"/>
          <w:sz w:val="22"/>
          <w:szCs w:val="22"/>
        </w:rPr>
        <w:t xml:space="preserve">Grade 8 teachers who teach one subject have an estimated burden of 25 minutes, with an additional 10 minutes for each additional subject. The estimated number of teachers who teach 1 subject is 50% and 2 subjects </w:t>
      </w:r>
      <w:proofErr w:type="gramStart"/>
      <w:r w:rsidRPr="00377AC2">
        <w:rPr>
          <w:color w:val="000000"/>
          <w:sz w:val="22"/>
          <w:szCs w:val="22"/>
        </w:rPr>
        <w:t>is</w:t>
      </w:r>
      <w:proofErr w:type="gramEnd"/>
      <w:r w:rsidRPr="00377AC2">
        <w:rPr>
          <w:color w:val="000000"/>
          <w:sz w:val="22"/>
          <w:szCs w:val="22"/>
        </w:rPr>
        <w:t xml:space="preserve"> 50%.</w:t>
      </w:r>
    </w:p>
    <w:p w:rsidR="00F75468" w:rsidP="00FC5E7D" w:rsidRDefault="00F75468" w14:paraId="5EDDEA70" w14:textId="77777777">
      <w:pPr>
        <w:spacing w:after="0" w:line="240" w:lineRule="auto"/>
        <w:ind w:left="90"/>
        <w:jc w:val="center"/>
        <w:rPr>
          <w:b/>
          <w:bCs/>
          <w:sz w:val="28"/>
          <w:szCs w:val="32"/>
        </w:rPr>
      </w:pPr>
    </w:p>
    <w:p w:rsidRPr="00FC5E7D" w:rsidR="00902C60" w:rsidP="00FC5E7D" w:rsidRDefault="00902C60" w14:paraId="7357873D" w14:textId="71E44FFF">
      <w:pPr>
        <w:spacing w:after="0" w:line="240" w:lineRule="auto"/>
        <w:ind w:left="90"/>
        <w:jc w:val="center"/>
        <w:rPr>
          <w:b/>
          <w:bCs/>
          <w:sz w:val="28"/>
          <w:szCs w:val="32"/>
        </w:rPr>
      </w:pPr>
      <w:r w:rsidRPr="00FC5E7D">
        <w:rPr>
          <w:b/>
          <w:bCs/>
          <w:sz w:val="28"/>
          <w:szCs w:val="32"/>
        </w:rPr>
        <w:t>EXHIBIT</w:t>
      </w:r>
      <w:r w:rsidRPr="00FC5E7D" w:rsidR="0048694D">
        <w:rPr>
          <w:b/>
          <w:bCs/>
          <w:sz w:val="28"/>
          <w:szCs w:val="32"/>
        </w:rPr>
        <w:t xml:space="preserve"> </w:t>
      </w:r>
      <w:r w:rsidRPr="00FC5E7D">
        <w:rPr>
          <w:b/>
          <w:bCs/>
          <w:sz w:val="28"/>
          <w:szCs w:val="32"/>
        </w:rPr>
        <w:t>2</w:t>
      </w:r>
    </w:p>
    <w:p w:rsidRPr="00F7024D" w:rsidR="00902C60" w:rsidRDefault="00902C60" w14:paraId="7FEC1881" w14:textId="750174B2">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2021</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628"/>
        <w:gridCol w:w="2638"/>
        <w:gridCol w:w="2627"/>
        <w:gridCol w:w="2753"/>
      </w:tblGrid>
      <w:tr w:rsidRPr="009D1FF5" w:rsidR="00833FA2" w:rsidTr="561DED1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561DED13" w14:paraId="0C1E1F84" w14:textId="77777777">
        <w:tc>
          <w:tcPr>
            <w:tcW w:w="1234" w:type="pct"/>
            <w:vAlign w:val="center"/>
          </w:tcPr>
          <w:p w:rsidRPr="00A667B3" w:rsidR="00833FA2" w:rsidP="00833FA2" w:rsidRDefault="00833FA2" w14:paraId="1F5080B5" w14:textId="3E1F9750">
            <w:pPr>
              <w:keepNext/>
              <w:spacing w:before="60" w:after="60" w:line="240" w:lineRule="auto"/>
              <w:jc w:val="center"/>
              <w:rPr>
                <w:b/>
                <w:sz w:val="22"/>
                <w:szCs w:val="22"/>
              </w:rPr>
            </w:pPr>
            <w:r w:rsidRPr="00A667B3" w:rsidDel="00607A9E">
              <w:rPr>
                <w:b/>
                <w:bCs/>
                <w:color w:val="000000"/>
                <w:sz w:val="22"/>
                <w:szCs w:val="22"/>
              </w:rPr>
              <w:t>2021</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3B7DDA" w:rsidR="00833FA2" w:rsidP="561DED13" w:rsidRDefault="00B046E7" w14:paraId="6E665793" w14:textId="2EE0D5EC">
            <w:pPr>
              <w:keepNext/>
              <w:spacing w:after="0" w:line="240" w:lineRule="auto"/>
              <w:jc w:val="center"/>
              <w:rPr>
                <w:sz w:val="22"/>
                <w:szCs w:val="22"/>
              </w:rPr>
            </w:pPr>
            <w:r w:rsidRPr="003B7DDA">
              <w:rPr>
                <w:sz w:val="22"/>
                <w:szCs w:val="22"/>
              </w:rPr>
              <w:t>50,294</w:t>
            </w:r>
          </w:p>
        </w:tc>
        <w:tc>
          <w:tcPr>
            <w:tcW w:w="1234" w:type="pct"/>
            <w:tcBorders>
              <w:top w:val="single" w:color="auto" w:sz="4" w:space="0"/>
              <w:left w:val="nil"/>
              <w:bottom w:val="single" w:color="auto" w:sz="4" w:space="0"/>
              <w:right w:val="single" w:color="auto" w:sz="4" w:space="0"/>
            </w:tcBorders>
            <w:shd w:val="clear" w:color="auto" w:fill="auto"/>
            <w:vAlign w:val="center"/>
          </w:tcPr>
          <w:p w:rsidRPr="003B7DDA" w:rsidR="00833FA2" w:rsidP="561DED13" w:rsidRDefault="00B046E7" w14:paraId="673A889A" w14:textId="47FFD426">
            <w:pPr>
              <w:keepNext/>
              <w:spacing w:after="0" w:line="240" w:lineRule="auto"/>
              <w:jc w:val="center"/>
              <w:rPr>
                <w:sz w:val="22"/>
                <w:szCs w:val="22"/>
              </w:rPr>
            </w:pPr>
            <w:r w:rsidRPr="003B7DDA">
              <w:rPr>
                <w:sz w:val="22"/>
                <w:szCs w:val="22"/>
              </w:rPr>
              <w:t>50</w:t>
            </w:r>
            <w:r w:rsidRPr="003B7DDA" w:rsidR="00E552E1">
              <w:rPr>
                <w:sz w:val="22"/>
                <w:szCs w:val="22"/>
              </w:rPr>
              <w:t>,</w:t>
            </w:r>
            <w:r w:rsidRPr="003B7DDA">
              <w:rPr>
                <w:sz w:val="22"/>
                <w:szCs w:val="22"/>
              </w:rPr>
              <w:t>294</w:t>
            </w:r>
          </w:p>
        </w:tc>
        <w:tc>
          <w:tcPr>
            <w:tcW w:w="1293" w:type="pct"/>
            <w:tcBorders>
              <w:top w:val="single" w:color="auto" w:sz="4" w:space="0"/>
              <w:left w:val="nil"/>
              <w:bottom w:val="single" w:color="auto" w:sz="4" w:space="0"/>
              <w:right w:val="single" w:color="auto" w:sz="4" w:space="0"/>
            </w:tcBorders>
            <w:shd w:val="clear" w:color="auto" w:fill="auto"/>
            <w:vAlign w:val="center"/>
          </w:tcPr>
          <w:p w:rsidRPr="003B7DDA" w:rsidR="00833FA2" w:rsidP="561DED13" w:rsidRDefault="004E1432" w14:paraId="4B9772DB" w14:textId="1300F81C">
            <w:pPr>
              <w:keepNext/>
              <w:spacing w:after="0" w:line="240" w:lineRule="auto"/>
              <w:jc w:val="center"/>
              <w:rPr>
                <w:sz w:val="22"/>
                <w:szCs w:val="22"/>
              </w:rPr>
            </w:pPr>
            <w:r w:rsidRPr="003B7DDA">
              <w:rPr>
                <w:sz w:val="22"/>
                <w:szCs w:val="22"/>
              </w:rPr>
              <w:t>35,443</w:t>
            </w:r>
          </w:p>
        </w:tc>
      </w:tr>
    </w:tbl>
    <w:p w:rsidRPr="001279C8" w:rsidR="00FE30EE" w:rsidP="00817B8B" w:rsidRDefault="00FE30EE" w14:paraId="634E64AA" w14:textId="77777777">
      <w:pPr>
        <w:spacing w:after="0" w:line="240" w:lineRule="auto"/>
      </w:pPr>
      <w:bookmarkStart w:name="_Toc241641463" w:id="117"/>
      <w:bookmarkStart w:name="_Toc241641529" w:id="118"/>
      <w:bookmarkStart w:name="_Toc241641540" w:id="119"/>
      <w:bookmarkStart w:name="_Toc241641562" w:id="120"/>
      <w:bookmarkStart w:name="_Toc241641595" w:id="121"/>
      <w:bookmarkStart w:name="_Toc337735302" w:id="122"/>
      <w:bookmarkEnd w:id="117"/>
      <w:bookmarkEnd w:id="118"/>
      <w:bookmarkEnd w:id="119"/>
      <w:bookmarkEnd w:id="120"/>
      <w:bookmarkEnd w:id="121"/>
    </w:p>
    <w:p w:rsidRPr="00F7024D" w:rsidR="00EC0E87" w:rsidP="002C38E7" w:rsidRDefault="00060BB2" w14:paraId="3E0BEA64" w14:textId="3E5552E7">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4E1432">
        <w:t>35</w:t>
      </w:r>
      <w:r w:rsidR="00CA7AA5">
        <w:t>,</w:t>
      </w:r>
      <w:r w:rsidR="004E1432">
        <w:t xml:space="preserve">443 </w:t>
      </w:r>
      <w:r w:rsidRPr="00F42466">
        <w:t>hours</w:t>
      </w:r>
      <w:r w:rsidRPr="00F42466" w:rsidR="00DD65BC">
        <w:rPr>
          <w:rStyle w:val="FootnoteReference"/>
        </w:rPr>
        <w:footnoteReference w:id="15"/>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65"/>
        <w:gridCol w:w="1136"/>
        <w:gridCol w:w="1344"/>
        <w:gridCol w:w="1023"/>
        <w:gridCol w:w="1459"/>
        <w:gridCol w:w="1023"/>
        <w:gridCol w:w="1459"/>
        <w:gridCol w:w="1023"/>
        <w:gridCol w:w="1459"/>
      </w:tblGrid>
      <w:tr w:rsidRPr="009D1FF5" w:rsidR="00282560" w:rsidTr="000F4BC6" w14:paraId="74F9F668" w14:textId="77777777">
        <w:trPr>
          <w:trHeight w:val="300"/>
        </w:trPr>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D52FEB" w14:paraId="68BF7C70" w14:textId="1D595067">
            <w:pPr>
              <w:keepNext/>
              <w:spacing w:after="0" w:line="240" w:lineRule="auto"/>
              <w:jc w:val="center"/>
              <w:rPr>
                <w:color w:val="000000"/>
                <w:sz w:val="22"/>
                <w:szCs w:val="22"/>
              </w:rPr>
            </w:pPr>
          </w:p>
        </w:tc>
        <w:tc>
          <w:tcPr>
            <w:tcW w:w="244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448"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44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18580C5D">
            <w:pPr>
              <w:keepNext/>
              <w:spacing w:after="0" w:line="240" w:lineRule="auto"/>
              <w:jc w:val="center"/>
              <w:rPr>
                <w:b/>
                <w:bCs/>
                <w:color w:val="000000"/>
                <w:sz w:val="22"/>
                <w:szCs w:val="22"/>
              </w:rPr>
            </w:pPr>
            <w:r w:rsidRPr="00F7024D">
              <w:rPr>
                <w:b/>
                <w:bCs/>
                <w:color w:val="000000"/>
                <w:sz w:val="22"/>
                <w:szCs w:val="22"/>
              </w:rPr>
              <w:t>Principals</w:t>
            </w:r>
          </w:p>
        </w:tc>
        <w:tc>
          <w:tcPr>
            <w:tcW w:w="244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0F4BC6" w14:paraId="19363A5A" w14:textId="77777777">
        <w:trPr>
          <w:trHeight w:val="300"/>
        </w:trPr>
        <w:tc>
          <w:tcPr>
            <w:tcW w:w="854"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12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B6931E8">
            <w:pPr>
              <w:keepNext/>
              <w:spacing w:after="0" w:line="240" w:lineRule="auto"/>
              <w:jc w:val="center"/>
              <w:rPr>
                <w:b/>
                <w:bCs/>
                <w:color w:val="000000"/>
                <w:sz w:val="22"/>
                <w:szCs w:val="22"/>
              </w:rPr>
            </w:pPr>
            <w:r w:rsidRPr="00F7024D">
              <w:rPr>
                <w:b/>
                <w:bCs/>
                <w:color w:val="000000"/>
                <w:sz w:val="22"/>
                <w:szCs w:val="22"/>
              </w:rPr>
              <w:t>Hours</w:t>
            </w:r>
          </w:p>
        </w:tc>
        <w:tc>
          <w:tcPr>
            <w:tcW w:w="1326"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204E6AF0">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04DF1CA3">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17A0B8F6">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0216C0" w14:paraId="71A2A8C0" w14:textId="77777777">
        <w:trPr>
          <w:trHeight w:val="300"/>
        </w:trPr>
        <w:tc>
          <w:tcPr>
            <w:tcW w:w="854"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6B213A32">
            <w:pPr>
              <w:keepNext/>
              <w:spacing w:after="0" w:line="240" w:lineRule="auto"/>
              <w:jc w:val="center"/>
              <w:rPr>
                <w:b/>
                <w:bCs/>
                <w:color w:val="000000"/>
                <w:sz w:val="22"/>
                <w:szCs w:val="22"/>
              </w:rPr>
            </w:pPr>
            <w:r>
              <w:rPr>
                <w:b/>
                <w:bCs/>
                <w:color w:val="000000"/>
                <w:sz w:val="22"/>
                <w:szCs w:val="22"/>
              </w:rPr>
              <w:t>2021</w:t>
            </w:r>
          </w:p>
        </w:tc>
        <w:tc>
          <w:tcPr>
            <w:tcW w:w="1121" w:type="dxa"/>
            <w:tcBorders>
              <w:top w:val="nil"/>
              <w:left w:val="nil"/>
              <w:bottom w:val="single" w:color="auto" w:sz="4" w:space="0"/>
              <w:right w:val="single" w:color="auto" w:sz="4" w:space="0"/>
            </w:tcBorders>
            <w:shd w:val="clear" w:color="auto" w:fill="auto"/>
            <w:noWrap/>
            <w:vAlign w:val="center"/>
            <w:hideMark/>
          </w:tcPr>
          <w:p w:rsidRPr="00D47704" w:rsidR="004171A1" w:rsidP="000216C0" w:rsidRDefault="00CA7AA5" w14:paraId="70C07ECC" w14:textId="2E6BAE68">
            <w:pPr>
              <w:spacing w:after="0" w:line="240" w:lineRule="auto"/>
              <w:jc w:val="center"/>
              <w:rPr>
                <w:szCs w:val="24"/>
              </w:rPr>
            </w:pPr>
            <w:r>
              <w:rPr>
                <w:szCs w:val="24"/>
              </w:rPr>
              <w:t>N/A</w:t>
            </w:r>
          </w:p>
        </w:tc>
        <w:tc>
          <w:tcPr>
            <w:tcW w:w="1326" w:type="dxa"/>
            <w:tcBorders>
              <w:top w:val="nil"/>
              <w:left w:val="nil"/>
              <w:bottom w:val="single" w:color="auto" w:sz="4" w:space="0"/>
              <w:right w:val="single" w:color="auto" w:sz="4" w:space="0"/>
            </w:tcBorders>
            <w:shd w:val="clear" w:color="auto" w:fill="auto"/>
            <w:noWrap/>
            <w:vAlign w:val="center"/>
            <w:hideMark/>
          </w:tcPr>
          <w:p w:rsidRPr="00817B8B" w:rsidR="009A3D55" w:rsidP="009A3D55" w:rsidRDefault="00CA7AA5" w14:paraId="23CD3938" w14:textId="44B092E2">
            <w:pPr>
              <w:keepNext/>
              <w:spacing w:after="0" w:line="240" w:lineRule="auto"/>
              <w:jc w:val="center"/>
              <w:rPr>
                <w:color w:val="000000" w:themeColor="text1"/>
                <w:sz w:val="22"/>
                <w:szCs w:val="22"/>
              </w:rPr>
            </w:pPr>
            <w:r>
              <w:rPr>
                <w:color w:val="000000" w:themeColor="text1"/>
                <w:sz w:val="22"/>
                <w:szCs w:val="22"/>
              </w:rPr>
              <w:t>N/A</w:t>
            </w:r>
          </w:p>
        </w:tc>
        <w:tc>
          <w:tcPr>
            <w:tcW w:w="1009" w:type="dxa"/>
            <w:tcBorders>
              <w:top w:val="nil"/>
              <w:left w:val="nil"/>
              <w:bottom w:val="single" w:color="auto" w:sz="4" w:space="0"/>
              <w:right w:val="single" w:color="auto" w:sz="4" w:space="0"/>
            </w:tcBorders>
            <w:shd w:val="clear" w:color="auto" w:fill="auto"/>
            <w:noWrap/>
            <w:vAlign w:val="center"/>
            <w:hideMark/>
          </w:tcPr>
          <w:p w:rsidRPr="008261F0" w:rsidR="004171A1" w:rsidRDefault="004E1432" w14:paraId="1318DC68" w14:textId="1C049481">
            <w:pPr>
              <w:spacing w:after="0" w:line="240" w:lineRule="auto"/>
              <w:jc w:val="center"/>
              <w:rPr>
                <w:sz w:val="22"/>
                <w:szCs w:val="22"/>
              </w:rPr>
            </w:pPr>
            <w:r w:rsidRPr="008261F0">
              <w:rPr>
                <w:sz w:val="22"/>
                <w:szCs w:val="22"/>
              </w:rPr>
              <w:t>30,641</w:t>
            </w:r>
          </w:p>
        </w:tc>
        <w:tc>
          <w:tcPr>
            <w:tcW w:w="1439" w:type="dxa"/>
            <w:tcBorders>
              <w:top w:val="nil"/>
              <w:left w:val="nil"/>
              <w:bottom w:val="single" w:color="auto" w:sz="4" w:space="0"/>
              <w:right w:val="single" w:color="auto" w:sz="4" w:space="0"/>
            </w:tcBorders>
            <w:shd w:val="clear" w:color="auto" w:fill="auto"/>
            <w:noWrap/>
            <w:vAlign w:val="center"/>
            <w:hideMark/>
          </w:tcPr>
          <w:p w:rsidRPr="004E1432" w:rsidR="0022508A" w:rsidRDefault="0022508A" w14:paraId="3BCC4B10" w14:textId="6AAEC176">
            <w:pPr>
              <w:keepNext/>
              <w:spacing w:after="0" w:line="240" w:lineRule="auto"/>
              <w:jc w:val="center"/>
              <w:rPr>
                <w:color w:val="000000"/>
                <w:sz w:val="22"/>
                <w:szCs w:val="22"/>
              </w:rPr>
            </w:pPr>
            <w:r w:rsidRPr="004E1432">
              <w:rPr>
                <w:color w:val="000000" w:themeColor="text1"/>
                <w:sz w:val="22"/>
                <w:szCs w:val="22"/>
              </w:rPr>
              <w:t>$</w:t>
            </w:r>
            <w:r w:rsidRPr="004E1432" w:rsidR="004E1432">
              <w:rPr>
                <w:color w:val="000000" w:themeColor="text1"/>
                <w:sz w:val="22"/>
                <w:szCs w:val="22"/>
              </w:rPr>
              <w:t>841,709</w:t>
            </w:r>
          </w:p>
        </w:tc>
        <w:tc>
          <w:tcPr>
            <w:tcW w:w="1009" w:type="dxa"/>
            <w:tcBorders>
              <w:top w:val="nil"/>
              <w:left w:val="nil"/>
              <w:bottom w:val="single" w:color="auto" w:sz="4" w:space="0"/>
              <w:right w:val="single" w:color="auto" w:sz="4" w:space="0"/>
            </w:tcBorders>
            <w:shd w:val="clear" w:color="auto" w:fill="auto"/>
            <w:noWrap/>
            <w:vAlign w:val="center"/>
            <w:hideMark/>
          </w:tcPr>
          <w:p w:rsidRPr="008261F0" w:rsidR="004171A1" w:rsidP="561DED13" w:rsidRDefault="0071285D" w14:paraId="27687104" w14:textId="645D73FC">
            <w:pPr>
              <w:keepNext/>
              <w:spacing w:after="0" w:line="240" w:lineRule="auto"/>
              <w:jc w:val="center"/>
              <w:rPr>
                <w:sz w:val="22"/>
                <w:szCs w:val="22"/>
              </w:rPr>
            </w:pPr>
            <w:r w:rsidRPr="008261F0">
              <w:rPr>
                <w:sz w:val="22"/>
                <w:szCs w:val="22"/>
              </w:rPr>
              <w:t>4,802</w:t>
            </w:r>
          </w:p>
        </w:tc>
        <w:tc>
          <w:tcPr>
            <w:tcW w:w="1439" w:type="dxa"/>
            <w:tcBorders>
              <w:top w:val="nil"/>
              <w:left w:val="nil"/>
              <w:bottom w:val="single" w:color="auto" w:sz="4" w:space="0"/>
              <w:right w:val="single" w:color="auto" w:sz="4" w:space="0"/>
            </w:tcBorders>
            <w:shd w:val="clear" w:color="auto" w:fill="auto"/>
            <w:noWrap/>
            <w:vAlign w:val="center"/>
            <w:hideMark/>
          </w:tcPr>
          <w:p w:rsidRPr="004E1432" w:rsidR="004171A1" w:rsidP="561DED13" w:rsidRDefault="05A189CA" w14:paraId="6CC475E0" w14:textId="0FDA7DC7">
            <w:pPr>
              <w:keepNext/>
              <w:spacing w:after="0" w:line="240" w:lineRule="auto"/>
              <w:jc w:val="center"/>
              <w:rPr>
                <w:color w:val="000000"/>
                <w:sz w:val="22"/>
                <w:szCs w:val="22"/>
              </w:rPr>
            </w:pPr>
            <w:r w:rsidRPr="004E1432">
              <w:rPr>
                <w:color w:val="000000" w:themeColor="text1"/>
                <w:sz w:val="22"/>
                <w:szCs w:val="22"/>
              </w:rPr>
              <w:t>$</w:t>
            </w:r>
            <w:r w:rsidRPr="004E1432" w:rsidR="0071285D">
              <w:rPr>
                <w:color w:val="000000" w:themeColor="text1"/>
                <w:sz w:val="22"/>
                <w:szCs w:val="22"/>
              </w:rPr>
              <w:t>238,420</w:t>
            </w:r>
          </w:p>
        </w:tc>
        <w:tc>
          <w:tcPr>
            <w:tcW w:w="1009" w:type="dxa"/>
            <w:tcBorders>
              <w:top w:val="nil"/>
              <w:left w:val="nil"/>
              <w:bottom w:val="single" w:color="auto" w:sz="4" w:space="0"/>
              <w:right w:val="single" w:color="auto" w:sz="4" w:space="0"/>
            </w:tcBorders>
            <w:shd w:val="clear" w:color="auto" w:fill="auto"/>
            <w:noWrap/>
            <w:vAlign w:val="center"/>
            <w:hideMark/>
          </w:tcPr>
          <w:p w:rsidRPr="008261F0" w:rsidR="004171A1" w:rsidRDefault="004E1432" w14:paraId="47EB00E5" w14:textId="74A8F80D">
            <w:pPr>
              <w:spacing w:after="0" w:line="240" w:lineRule="auto"/>
              <w:jc w:val="center"/>
              <w:rPr>
                <w:sz w:val="22"/>
                <w:szCs w:val="22"/>
              </w:rPr>
            </w:pPr>
            <w:r>
              <w:rPr>
                <w:color w:val="000000" w:themeColor="text1"/>
                <w:sz w:val="22"/>
                <w:szCs w:val="22"/>
              </w:rPr>
              <w:t>35,443</w:t>
            </w:r>
          </w:p>
        </w:tc>
        <w:tc>
          <w:tcPr>
            <w:tcW w:w="1439" w:type="dxa"/>
            <w:tcBorders>
              <w:top w:val="nil"/>
              <w:left w:val="nil"/>
              <w:bottom w:val="single" w:color="auto" w:sz="4" w:space="0"/>
              <w:right w:val="single" w:color="auto" w:sz="4" w:space="0"/>
            </w:tcBorders>
            <w:shd w:val="clear" w:color="auto" w:fill="auto"/>
            <w:noWrap/>
            <w:vAlign w:val="center"/>
            <w:hideMark/>
          </w:tcPr>
          <w:p w:rsidRPr="004E1432" w:rsidR="009E712D" w:rsidRDefault="009E712D" w14:paraId="1D8E2809" w14:textId="6AEBE466">
            <w:pPr>
              <w:keepNext/>
              <w:spacing w:after="0" w:line="240" w:lineRule="auto"/>
              <w:jc w:val="center"/>
              <w:rPr>
                <w:color w:val="000000"/>
                <w:sz w:val="22"/>
                <w:szCs w:val="22"/>
              </w:rPr>
            </w:pPr>
            <w:r w:rsidRPr="004E1432">
              <w:rPr>
                <w:color w:val="000000" w:themeColor="text1"/>
                <w:sz w:val="22"/>
                <w:szCs w:val="22"/>
              </w:rPr>
              <w:t>$</w:t>
            </w:r>
            <w:r w:rsidR="004E1432">
              <w:rPr>
                <w:color w:val="000000" w:themeColor="text1"/>
                <w:sz w:val="22"/>
                <w:szCs w:val="22"/>
              </w:rPr>
              <w:t>1,080,129</w:t>
            </w:r>
          </w:p>
        </w:tc>
      </w:tr>
    </w:tbl>
    <w:p w:rsidRPr="000E1BBE" w:rsidR="009D1FF5" w:rsidP="001C22D0" w:rsidRDefault="009D1FF5" w14:paraId="2FEE844F" w14:textId="77777777">
      <w:pPr>
        <w:pStyle w:val="BeforeBulletedList"/>
      </w:pPr>
      <w:bookmarkStart w:name="_Toc442946935" w:id="123"/>
    </w:p>
    <w:p w:rsidRPr="006D1CEB" w:rsidR="004E666C" w:rsidP="00FA7565" w:rsidRDefault="005750DA" w14:paraId="6C569780" w14:textId="44EE1C46">
      <w:pPr>
        <w:pStyle w:val="Heading1"/>
        <w:spacing w:before="0" w:after="120" w:line="23" w:lineRule="atLeast"/>
      </w:pPr>
      <w:bookmarkStart w:name="_Toc1039559" w:id="124"/>
      <w:bookmarkStart w:name="_Toc1040348" w:id="125"/>
      <w:bookmarkStart w:name="_Toc61686477" w:id="126"/>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22"/>
      <w:proofErr w:type="gramStart"/>
      <w:r w:rsidR="00F5617B">
        <w:t>R</w:t>
      </w:r>
      <w:r w:rsidRPr="006D1CEB" w:rsidR="00F5617B">
        <w:t>espondents</w:t>
      </w:r>
      <w:bookmarkEnd w:id="123"/>
      <w:bookmarkEnd w:id="124"/>
      <w:bookmarkEnd w:id="125"/>
      <w:bookmarkEnd w:id="126"/>
      <w:proofErr w:type="gramEnd"/>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27"/>
      <w:bookmarkStart w:name="_Toc442946936" w:id="128"/>
      <w:bookmarkStart w:name="_Toc1039560" w:id="129"/>
      <w:bookmarkStart w:name="_Toc1040349" w:id="130"/>
      <w:bookmarkStart w:name="_Toc61686478" w:id="131"/>
      <w:bookmarkStart w:name="_Hlk14774973" w:id="132"/>
      <w:bookmarkStart w:name="_Hlk14448939" w:id="133"/>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27"/>
      <w:r w:rsidRPr="0002541B" w:rsidR="00F5617B">
        <w:t>Government</w:t>
      </w:r>
      <w:bookmarkEnd w:id="128"/>
      <w:bookmarkEnd w:id="129"/>
      <w:bookmarkEnd w:id="130"/>
      <w:bookmarkEnd w:id="131"/>
    </w:p>
    <w:p w:rsidR="00F337AE" w:rsidP="00F337AE" w:rsidRDefault="00F337AE" w14:paraId="5A3BE81D" w14:textId="16171727">
      <w:pPr>
        <w:pStyle w:val="NoSpacing"/>
        <w:spacing w:line="23" w:lineRule="atLeast"/>
      </w:pPr>
      <w:bookmarkStart w:name="_Hlk14714098" w:id="134"/>
      <w:r w:rsidRPr="00F42466">
        <w:t>T</w:t>
      </w:r>
      <w:r w:rsidRPr="009D43C2">
        <w:t xml:space="preserve">he total cost to </w:t>
      </w:r>
      <w:r w:rsidRPr="00F4061C">
        <w:t xml:space="preserve">the federal government </w:t>
      </w:r>
      <w:r w:rsidRPr="00B65AB6">
        <w:t>for</w:t>
      </w:r>
      <w:r w:rsidRPr="004D33CE">
        <w:t xml:space="preserve"> the </w:t>
      </w:r>
      <w:r w:rsidR="00A1209A">
        <w:t>preparation,</w:t>
      </w:r>
      <w:r>
        <w:t xml:space="preserve"> data collection</w:t>
      </w:r>
      <w:r w:rsidR="00A1209A">
        <w:t xml:space="preserve">, and reporting of the </w:t>
      </w:r>
      <w:r w:rsidRPr="00B34B80" w:rsidR="004B4265">
        <w:t>NAEP 2021 School and Teacher Questionnaire Special Study</w:t>
      </w:r>
      <w:r>
        <w:t xml:space="preserve"> (contract costs and </w:t>
      </w:r>
      <w:r w:rsidRPr="00F337AE">
        <w:t>NCES salaries and expenses</w:t>
      </w:r>
      <w:r>
        <w:t xml:space="preserve">) </w:t>
      </w:r>
      <w:r w:rsidRPr="004D33CE">
        <w:t xml:space="preserve">is estimated to </w:t>
      </w:r>
      <w:r w:rsidRPr="000E365B">
        <w:t xml:space="preserve">be </w:t>
      </w:r>
      <w:r w:rsidRPr="00A462AA" w:rsidR="00A462AA">
        <w:t>$</w:t>
      </w:r>
      <w:r w:rsidR="008E7599">
        <w:t>6,086,800</w:t>
      </w:r>
      <w:r w:rsidRPr="009D43C2">
        <w:t xml:space="preserve">. The </w:t>
      </w:r>
      <w:r w:rsidR="00AA60AE">
        <w:t>2021</w:t>
      </w:r>
      <w:r w:rsidR="001003B0">
        <w:t xml:space="preserve"> </w:t>
      </w:r>
      <w:r w:rsidR="00EF13ED">
        <w:t>data collection</w:t>
      </w:r>
      <w:r w:rsidRPr="009D43C2" w:rsidR="00EF13ED">
        <w:t xml:space="preserve"> </w:t>
      </w:r>
      <w:r w:rsidRPr="00F4061C">
        <w:t xml:space="preserve">cost </w:t>
      </w:r>
      <w:r w:rsidRPr="004D33CE">
        <w:t xml:space="preserve">estimate is </w:t>
      </w:r>
      <w:r>
        <w:t>shown in the table below.</w:t>
      </w:r>
      <w:bookmarkEnd w:id="134"/>
    </w:p>
    <w:tbl>
      <w:tblPr>
        <w:tblW w:w="10962" w:type="dxa"/>
        <w:tblBorders>
          <w:top w:val="single" w:color="auto" w:sz="8" w:space="0"/>
          <w:bottom w:val="single" w:color="auto" w:sz="6" w:space="0"/>
        </w:tblBorders>
        <w:tblLook w:val="04A0" w:firstRow="1" w:lastRow="0" w:firstColumn="1" w:lastColumn="0" w:noHBand="0" w:noVBand="1"/>
      </w:tblPr>
      <w:tblGrid>
        <w:gridCol w:w="6390"/>
        <w:gridCol w:w="4336"/>
        <w:gridCol w:w="222"/>
        <w:gridCol w:w="14"/>
      </w:tblGrid>
      <w:tr w:rsidRPr="000370FB" w:rsidR="000D6073" w:rsidTr="0037249B" w14:paraId="4D441289" w14:textId="77777777">
        <w:trPr>
          <w:gridAfter w:val="1"/>
          <w:wAfter w:w="14" w:type="dxa"/>
          <w:trHeight w:val="144"/>
        </w:trPr>
        <w:tc>
          <w:tcPr>
            <w:tcW w:w="6390" w:type="dxa"/>
            <w:shd w:val="clear" w:color="auto" w:fill="auto"/>
            <w:vAlign w:val="center"/>
            <w:hideMark/>
          </w:tcPr>
          <w:p w:rsidRPr="000370FB" w:rsidR="000D6073" w:rsidP="00427F68"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4558" w:type="dxa"/>
            <w:gridSpan w:val="2"/>
            <w:shd w:val="clear" w:color="auto" w:fill="auto"/>
            <w:vAlign w:val="center"/>
            <w:hideMark/>
          </w:tcPr>
          <w:p w:rsidRPr="00F337AE" w:rsidR="000D6073" w:rsidP="00427F68" w:rsidRDefault="000D6073" w14:paraId="046C63FA" w14:textId="508AB763">
            <w:pPr>
              <w:spacing w:after="0" w:line="240" w:lineRule="auto"/>
              <w:jc w:val="right"/>
              <w:rPr>
                <w:b/>
                <w:bCs/>
                <w:color w:val="000000"/>
                <w:sz w:val="22"/>
                <w:szCs w:val="22"/>
              </w:rPr>
            </w:pPr>
            <w:r w:rsidRPr="00F337AE">
              <w:rPr>
                <w:b/>
                <w:bCs/>
                <w:color w:val="000000"/>
                <w:sz w:val="22"/>
                <w:szCs w:val="22"/>
              </w:rPr>
              <w:t>$</w:t>
            </w:r>
            <w:r w:rsidR="008E7599">
              <w:rPr>
                <w:b/>
                <w:bCs/>
                <w:color w:val="000000"/>
                <w:sz w:val="22"/>
                <w:szCs w:val="22"/>
              </w:rPr>
              <w:t>100,000</w:t>
            </w:r>
            <w:r w:rsidRPr="00F337AE">
              <w:rPr>
                <w:b/>
                <w:bCs/>
                <w:color w:val="000000"/>
                <w:sz w:val="22"/>
                <w:szCs w:val="22"/>
              </w:rPr>
              <w:t xml:space="preserve"> </w:t>
            </w:r>
          </w:p>
        </w:tc>
      </w:tr>
      <w:tr w:rsidRPr="000370FB" w:rsidR="000D6073" w:rsidTr="0037249B" w14:paraId="7413560D" w14:textId="77777777">
        <w:trPr>
          <w:gridAfter w:val="1"/>
          <w:wAfter w:w="14" w:type="dxa"/>
          <w:trHeight w:val="144"/>
        </w:trPr>
        <w:tc>
          <w:tcPr>
            <w:tcW w:w="6390" w:type="dxa"/>
            <w:shd w:val="clear" w:color="auto" w:fill="auto"/>
            <w:vAlign w:val="center"/>
            <w:hideMark/>
          </w:tcPr>
          <w:p w:rsidRPr="000370FB" w:rsidR="000D6073" w:rsidP="00427F68"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4558" w:type="dxa"/>
            <w:gridSpan w:val="2"/>
            <w:shd w:val="clear" w:color="auto" w:fill="auto"/>
            <w:vAlign w:val="center"/>
            <w:hideMark/>
          </w:tcPr>
          <w:p w:rsidRPr="00F337AE" w:rsidR="000D6073" w:rsidP="00427F68" w:rsidRDefault="000D6073" w14:paraId="0A6F8A25" w14:textId="61C9B435">
            <w:pPr>
              <w:spacing w:after="0" w:line="240" w:lineRule="auto"/>
              <w:jc w:val="right"/>
              <w:rPr>
                <w:b/>
                <w:bCs/>
                <w:color w:val="000000"/>
                <w:sz w:val="22"/>
                <w:szCs w:val="22"/>
              </w:rPr>
            </w:pPr>
            <w:r w:rsidRPr="00063E86">
              <w:rPr>
                <w:b/>
                <w:color w:val="000000" w:themeColor="text1"/>
                <w:sz w:val="22"/>
              </w:rPr>
              <w:t>$</w:t>
            </w:r>
            <w:r w:rsidR="008E7599">
              <w:rPr>
                <w:b/>
                <w:color w:val="000000" w:themeColor="text1"/>
                <w:sz w:val="22"/>
              </w:rPr>
              <w:t>5,986,800</w:t>
            </w:r>
            <w:r w:rsidRPr="00063E86">
              <w:rPr>
                <w:b/>
                <w:color w:val="000000" w:themeColor="text1"/>
                <w:sz w:val="22"/>
              </w:rPr>
              <w:t xml:space="preserve"> </w:t>
            </w:r>
          </w:p>
        </w:tc>
      </w:tr>
      <w:tr w:rsidRPr="000370FB" w:rsidR="00F337AE" w:rsidTr="0037249B" w14:paraId="783168F0" w14:textId="77777777">
        <w:trPr>
          <w:gridAfter w:val="1"/>
          <w:wAfter w:w="14" w:type="dxa"/>
          <w:trHeight w:val="144"/>
        </w:trPr>
        <w:tc>
          <w:tcPr>
            <w:tcW w:w="6390" w:type="dxa"/>
            <w:shd w:val="clear" w:color="auto" w:fill="auto"/>
            <w:tcMar>
              <w:left w:w="360" w:type="dxa"/>
              <w:right w:w="115" w:type="dxa"/>
            </w:tcMar>
            <w:vAlign w:val="center"/>
            <w:hideMark/>
          </w:tcPr>
          <w:p w:rsidRPr="000370FB" w:rsidR="00F337AE" w:rsidP="00427F68"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4336" w:type="dxa"/>
            <w:shd w:val="clear" w:color="auto" w:fill="auto"/>
            <w:vAlign w:val="center"/>
            <w:hideMark/>
          </w:tcPr>
          <w:p w:rsidRPr="000370FB" w:rsidR="00F337AE" w:rsidP="00427F68" w:rsidRDefault="00F337AE" w14:paraId="380C2A51" w14:textId="2C665F09">
            <w:pPr>
              <w:spacing w:after="0" w:line="240" w:lineRule="auto"/>
              <w:jc w:val="right"/>
              <w:rPr>
                <w:color w:val="000000"/>
                <w:sz w:val="22"/>
                <w:szCs w:val="22"/>
              </w:rPr>
            </w:pPr>
            <w:r w:rsidRPr="00063E86">
              <w:rPr>
                <w:color w:val="000000" w:themeColor="text1"/>
                <w:sz w:val="22"/>
              </w:rPr>
              <w:t>$</w:t>
            </w:r>
            <w:r w:rsidR="008E7599">
              <w:rPr>
                <w:color w:val="000000" w:themeColor="text1"/>
                <w:sz w:val="22"/>
              </w:rPr>
              <w:t>879,000</w:t>
            </w:r>
            <w:r w:rsidRPr="00063E86">
              <w:rPr>
                <w:color w:val="000000" w:themeColor="text1"/>
                <w:sz w:val="22"/>
              </w:rPr>
              <w:t xml:space="preserve"> </w:t>
            </w:r>
          </w:p>
        </w:tc>
        <w:tc>
          <w:tcPr>
            <w:tcW w:w="222" w:type="dxa"/>
            <w:vMerge w:val="restart"/>
            <w:shd w:val="clear" w:color="auto" w:fill="auto"/>
            <w:vAlign w:val="center"/>
            <w:hideMark/>
          </w:tcPr>
          <w:p w:rsidRPr="000370FB" w:rsidR="00F337AE" w:rsidP="00427F68" w:rsidRDefault="00F337AE" w14:paraId="45C02AA9" w14:textId="77777777">
            <w:pPr>
              <w:spacing w:after="0" w:line="240" w:lineRule="auto"/>
              <w:jc w:val="right"/>
              <w:rPr>
                <w:color w:val="000000"/>
                <w:sz w:val="22"/>
                <w:szCs w:val="22"/>
              </w:rPr>
            </w:pPr>
          </w:p>
        </w:tc>
      </w:tr>
      <w:tr w:rsidRPr="000370FB" w:rsidR="00F337AE" w:rsidTr="0037249B" w14:paraId="79B76B77" w14:textId="77777777">
        <w:trPr>
          <w:gridAfter w:val="1"/>
          <w:wAfter w:w="14" w:type="dxa"/>
          <w:trHeight w:val="144"/>
        </w:trPr>
        <w:tc>
          <w:tcPr>
            <w:tcW w:w="6390" w:type="dxa"/>
            <w:shd w:val="clear" w:color="auto" w:fill="auto"/>
            <w:tcMar>
              <w:left w:w="360" w:type="dxa"/>
              <w:right w:w="115" w:type="dxa"/>
            </w:tcMar>
            <w:vAlign w:val="center"/>
            <w:hideMark/>
          </w:tcPr>
          <w:p w:rsidRPr="000370FB" w:rsidR="00F337AE" w:rsidP="00427F68" w:rsidRDefault="00F337AE" w14:paraId="1A93AD56" w14:textId="6E589B22">
            <w:pPr>
              <w:spacing w:after="0" w:line="240" w:lineRule="auto"/>
              <w:rPr>
                <w:color w:val="000000"/>
                <w:sz w:val="22"/>
                <w:szCs w:val="22"/>
              </w:rPr>
            </w:pPr>
            <w:r w:rsidRPr="000370FB">
              <w:rPr>
                <w:color w:val="000000"/>
                <w:sz w:val="22"/>
                <w:szCs w:val="22"/>
              </w:rPr>
              <w:t xml:space="preserve">Item </w:t>
            </w:r>
            <w:r w:rsidR="00672C0B">
              <w:rPr>
                <w:color w:val="000000"/>
                <w:sz w:val="22"/>
                <w:szCs w:val="22"/>
              </w:rPr>
              <w:t>d</w:t>
            </w:r>
            <w:r w:rsidRPr="000370FB">
              <w:rPr>
                <w:color w:val="000000"/>
                <w:sz w:val="22"/>
                <w:szCs w:val="22"/>
              </w:rPr>
              <w:t>evelopment</w:t>
            </w:r>
          </w:p>
        </w:tc>
        <w:tc>
          <w:tcPr>
            <w:tcW w:w="4336" w:type="dxa"/>
            <w:shd w:val="clear" w:color="auto" w:fill="auto"/>
            <w:vAlign w:val="center"/>
            <w:hideMark/>
          </w:tcPr>
          <w:p w:rsidRPr="00C14C24" w:rsidR="00F337AE" w:rsidP="00427F68" w:rsidRDefault="000E365B" w14:paraId="2E6D7052" w14:textId="63E43680">
            <w:pPr>
              <w:spacing w:after="0" w:line="240" w:lineRule="auto"/>
              <w:jc w:val="right"/>
              <w:rPr>
                <w:color w:val="000000"/>
                <w:sz w:val="22"/>
                <w:szCs w:val="22"/>
              </w:rPr>
            </w:pPr>
            <w:r w:rsidRPr="00C14C24">
              <w:rPr>
                <w:color w:val="000000"/>
                <w:sz w:val="22"/>
                <w:szCs w:val="22"/>
              </w:rPr>
              <w:t>$</w:t>
            </w:r>
            <w:r w:rsidR="008E7599">
              <w:rPr>
                <w:color w:val="000000"/>
                <w:sz w:val="22"/>
                <w:szCs w:val="22"/>
              </w:rPr>
              <w:t>305,000</w:t>
            </w:r>
          </w:p>
        </w:tc>
        <w:tc>
          <w:tcPr>
            <w:tcW w:w="222" w:type="dxa"/>
            <w:vMerge/>
            <w:vAlign w:val="center"/>
            <w:hideMark/>
          </w:tcPr>
          <w:p w:rsidRPr="000370FB" w:rsidR="00F337AE" w:rsidP="00427F68" w:rsidRDefault="00F337AE" w14:paraId="377AB67B" w14:textId="77777777">
            <w:pPr>
              <w:spacing w:after="0" w:line="240" w:lineRule="auto"/>
              <w:rPr>
                <w:color w:val="000000"/>
                <w:sz w:val="22"/>
                <w:szCs w:val="22"/>
              </w:rPr>
            </w:pPr>
          </w:p>
        </w:tc>
      </w:tr>
      <w:tr w:rsidRPr="000370FB" w:rsidR="00F337AE" w:rsidTr="0037249B" w14:paraId="22867274" w14:textId="77777777">
        <w:trPr>
          <w:gridAfter w:val="1"/>
          <w:wAfter w:w="14" w:type="dxa"/>
          <w:trHeight w:val="144"/>
        </w:trPr>
        <w:tc>
          <w:tcPr>
            <w:tcW w:w="6390" w:type="dxa"/>
            <w:shd w:val="clear" w:color="auto" w:fill="auto"/>
            <w:tcMar>
              <w:left w:w="360" w:type="dxa"/>
              <w:right w:w="115" w:type="dxa"/>
            </w:tcMar>
            <w:vAlign w:val="center"/>
            <w:hideMark/>
          </w:tcPr>
          <w:p w:rsidRPr="00063E86" w:rsidR="00F337AE" w:rsidP="00427F68" w:rsidRDefault="464760BB" w14:paraId="0CA2ABD2" w14:textId="5A28E5D9">
            <w:pPr>
              <w:spacing w:after="0" w:line="240" w:lineRule="auto"/>
            </w:pPr>
            <w:r w:rsidRPr="7EC3F5BB">
              <w:rPr>
                <w:color w:val="000000" w:themeColor="text1"/>
                <w:sz w:val="22"/>
                <w:szCs w:val="22"/>
              </w:rPr>
              <w:t>Sampling, training, data</w:t>
            </w:r>
            <w:r w:rsidRPr="00063E86">
              <w:rPr>
                <w:color w:val="000000" w:themeColor="text1"/>
                <w:sz w:val="22"/>
              </w:rPr>
              <w:t xml:space="preserve"> collection</w:t>
            </w:r>
            <w:r w:rsidRPr="7EC3F5BB">
              <w:rPr>
                <w:color w:val="000000" w:themeColor="text1"/>
                <w:sz w:val="22"/>
                <w:szCs w:val="22"/>
              </w:rPr>
              <w:t>, and weighting</w:t>
            </w:r>
          </w:p>
        </w:tc>
        <w:tc>
          <w:tcPr>
            <w:tcW w:w="4336" w:type="dxa"/>
            <w:shd w:val="clear" w:color="auto" w:fill="auto"/>
            <w:vAlign w:val="center"/>
            <w:hideMark/>
          </w:tcPr>
          <w:p w:rsidRPr="00C14C24" w:rsidR="00F337AE" w:rsidP="00427F68" w:rsidRDefault="00F337AE" w14:paraId="57A646DE" w14:textId="08D16ECB">
            <w:pPr>
              <w:spacing w:after="0" w:line="240" w:lineRule="auto"/>
              <w:jc w:val="right"/>
              <w:rPr>
                <w:color w:val="000000"/>
                <w:sz w:val="22"/>
                <w:szCs w:val="22"/>
              </w:rPr>
            </w:pPr>
            <w:r w:rsidRPr="00063E86">
              <w:rPr>
                <w:color w:val="000000" w:themeColor="text1"/>
                <w:sz w:val="22"/>
              </w:rPr>
              <w:t>$</w:t>
            </w:r>
            <w:r w:rsidR="008E7599">
              <w:rPr>
                <w:color w:val="000000" w:themeColor="text1"/>
                <w:sz w:val="22"/>
                <w:szCs w:val="22"/>
              </w:rPr>
              <w:t>3,000,000</w:t>
            </w:r>
            <w:r w:rsidRPr="00063E86">
              <w:rPr>
                <w:color w:val="000000" w:themeColor="text1"/>
                <w:sz w:val="22"/>
              </w:rPr>
              <w:t xml:space="preserve"> </w:t>
            </w:r>
          </w:p>
        </w:tc>
        <w:tc>
          <w:tcPr>
            <w:tcW w:w="222" w:type="dxa"/>
            <w:shd w:val="clear" w:color="auto" w:fill="auto"/>
            <w:vAlign w:val="center"/>
            <w:hideMark/>
          </w:tcPr>
          <w:p w:rsidRPr="000370FB" w:rsidR="00F337AE" w:rsidP="00427F68" w:rsidRDefault="00F337AE" w14:paraId="20F9999A" w14:textId="77777777">
            <w:pPr>
              <w:spacing w:after="0" w:line="240" w:lineRule="auto"/>
              <w:jc w:val="right"/>
              <w:rPr>
                <w:color w:val="000000"/>
                <w:sz w:val="22"/>
                <w:szCs w:val="22"/>
              </w:rPr>
            </w:pPr>
          </w:p>
        </w:tc>
      </w:tr>
      <w:tr w:rsidRPr="000370FB" w:rsidR="004B1985" w:rsidTr="0037249B" w14:paraId="27FCB3D0" w14:textId="77777777">
        <w:trPr>
          <w:gridAfter w:val="1"/>
          <w:wAfter w:w="14" w:type="dxa"/>
          <w:trHeight w:val="144"/>
        </w:trPr>
        <w:tc>
          <w:tcPr>
            <w:tcW w:w="6390" w:type="dxa"/>
            <w:shd w:val="clear" w:color="auto" w:fill="auto"/>
            <w:tcMar>
              <w:left w:w="360" w:type="dxa"/>
              <w:right w:w="115" w:type="dxa"/>
            </w:tcMar>
            <w:vAlign w:val="center"/>
          </w:tcPr>
          <w:p w:rsidRPr="00063E86" w:rsidR="000113F7" w:rsidP="00427F68" w:rsidRDefault="00E15233" w14:paraId="5CED400F" w14:textId="7AA35889">
            <w:pPr>
              <w:spacing w:after="0" w:line="240" w:lineRule="auto"/>
              <w:rPr>
                <w:color w:val="000000" w:themeColor="text1"/>
                <w:sz w:val="22"/>
              </w:rPr>
            </w:pPr>
            <w:r w:rsidRPr="00063E86">
              <w:rPr>
                <w:color w:val="000000" w:themeColor="text1"/>
                <w:sz w:val="22"/>
              </w:rPr>
              <w:t xml:space="preserve">Recruitment and </w:t>
            </w:r>
            <w:r w:rsidR="00672C0B">
              <w:rPr>
                <w:color w:val="000000" w:themeColor="text1"/>
                <w:sz w:val="22"/>
              </w:rPr>
              <w:t>s</w:t>
            </w:r>
            <w:r w:rsidRPr="00063E86">
              <w:rPr>
                <w:color w:val="000000" w:themeColor="text1"/>
                <w:sz w:val="22"/>
              </w:rPr>
              <w:t xml:space="preserve">tate </w:t>
            </w:r>
            <w:r w:rsidR="00672C0B">
              <w:rPr>
                <w:color w:val="000000" w:themeColor="text1"/>
                <w:sz w:val="22"/>
              </w:rPr>
              <w:t>s</w:t>
            </w:r>
            <w:r w:rsidRPr="00063E86">
              <w:rPr>
                <w:color w:val="000000" w:themeColor="text1"/>
                <w:sz w:val="22"/>
              </w:rPr>
              <w:t>upport</w:t>
            </w:r>
          </w:p>
        </w:tc>
        <w:tc>
          <w:tcPr>
            <w:tcW w:w="4336" w:type="dxa"/>
            <w:shd w:val="clear" w:color="auto" w:fill="auto"/>
            <w:vAlign w:val="center"/>
          </w:tcPr>
          <w:p w:rsidRPr="00063E86" w:rsidR="000113F7" w:rsidP="00427F68" w:rsidRDefault="00E15233" w14:paraId="14BF69DA" w14:textId="4E75C59D">
            <w:pPr>
              <w:spacing w:after="0" w:line="240" w:lineRule="auto"/>
              <w:jc w:val="right"/>
              <w:rPr>
                <w:color w:val="000000" w:themeColor="text1"/>
                <w:sz w:val="22"/>
              </w:rPr>
            </w:pPr>
            <w:r w:rsidRPr="00063E86">
              <w:rPr>
                <w:color w:val="000000" w:themeColor="text1"/>
                <w:sz w:val="22"/>
              </w:rPr>
              <w:t>$</w:t>
            </w:r>
            <w:r w:rsidR="008E7599">
              <w:rPr>
                <w:color w:val="000000" w:themeColor="text1"/>
                <w:sz w:val="22"/>
              </w:rPr>
              <w:t>315,000</w:t>
            </w:r>
          </w:p>
        </w:tc>
        <w:tc>
          <w:tcPr>
            <w:tcW w:w="222" w:type="dxa"/>
            <w:shd w:val="clear" w:color="auto" w:fill="auto"/>
            <w:vAlign w:val="center"/>
          </w:tcPr>
          <w:p w:rsidRPr="000370FB" w:rsidR="000113F7" w:rsidP="00427F68" w:rsidRDefault="000113F7" w14:paraId="0E4C80FA" w14:textId="77777777">
            <w:pPr>
              <w:spacing w:after="0" w:line="240" w:lineRule="auto"/>
              <w:jc w:val="right"/>
              <w:rPr>
                <w:color w:val="000000"/>
                <w:sz w:val="22"/>
                <w:szCs w:val="22"/>
              </w:rPr>
            </w:pPr>
          </w:p>
        </w:tc>
      </w:tr>
      <w:tr w:rsidRPr="000370FB" w:rsidR="004B1985" w:rsidTr="0037249B" w14:paraId="5F6C8D5A" w14:textId="77777777">
        <w:trPr>
          <w:gridAfter w:val="1"/>
          <w:wAfter w:w="14" w:type="dxa"/>
          <w:trHeight w:val="144"/>
        </w:trPr>
        <w:tc>
          <w:tcPr>
            <w:tcW w:w="6390" w:type="dxa"/>
            <w:shd w:val="clear" w:color="auto" w:fill="auto"/>
            <w:tcMar>
              <w:left w:w="360" w:type="dxa"/>
              <w:right w:w="115" w:type="dxa"/>
            </w:tcMar>
            <w:vAlign w:val="center"/>
            <w:hideMark/>
          </w:tcPr>
          <w:p w:rsidRPr="000370FB" w:rsidR="00F337AE" w:rsidP="00427F68" w:rsidRDefault="28FD7CBE" w14:paraId="1AE186E3" w14:textId="4F3498FE">
            <w:pPr>
              <w:spacing w:after="0" w:line="240" w:lineRule="auto"/>
              <w:rPr>
                <w:color w:val="000000"/>
                <w:sz w:val="22"/>
                <w:szCs w:val="22"/>
              </w:rPr>
            </w:pPr>
            <w:r w:rsidRPr="7EC3F5BB">
              <w:rPr>
                <w:color w:val="000000" w:themeColor="text1"/>
                <w:sz w:val="22"/>
                <w:szCs w:val="22"/>
              </w:rPr>
              <w:t xml:space="preserve">Design, </w:t>
            </w:r>
            <w:proofErr w:type="gramStart"/>
            <w:r w:rsidRPr="7EC3F5BB">
              <w:rPr>
                <w:color w:val="000000" w:themeColor="text1"/>
                <w:sz w:val="22"/>
                <w:szCs w:val="22"/>
              </w:rPr>
              <w:t>analysis</w:t>
            </w:r>
            <w:proofErr w:type="gramEnd"/>
            <w:r w:rsidRPr="00063E86">
              <w:rPr>
                <w:color w:val="000000" w:themeColor="text1"/>
                <w:sz w:val="22"/>
              </w:rPr>
              <w:t xml:space="preserve"> and </w:t>
            </w:r>
            <w:r w:rsidRPr="7EC3F5BB">
              <w:rPr>
                <w:color w:val="000000" w:themeColor="text1"/>
                <w:sz w:val="22"/>
                <w:szCs w:val="22"/>
              </w:rPr>
              <w:t>reporting</w:t>
            </w:r>
          </w:p>
        </w:tc>
        <w:tc>
          <w:tcPr>
            <w:tcW w:w="4336" w:type="dxa"/>
            <w:shd w:val="clear" w:color="auto" w:fill="auto"/>
            <w:vAlign w:val="center"/>
            <w:hideMark/>
          </w:tcPr>
          <w:p w:rsidRPr="00C14C24" w:rsidR="00F337AE" w:rsidP="00427F68" w:rsidRDefault="00F337AE" w14:paraId="59007586" w14:textId="231A49AA">
            <w:pPr>
              <w:spacing w:after="0" w:line="240" w:lineRule="auto"/>
              <w:jc w:val="right"/>
              <w:rPr>
                <w:color w:val="000000"/>
                <w:sz w:val="22"/>
                <w:szCs w:val="22"/>
              </w:rPr>
            </w:pPr>
            <w:r w:rsidRPr="00063E86">
              <w:rPr>
                <w:color w:val="000000" w:themeColor="text1"/>
                <w:sz w:val="22"/>
              </w:rPr>
              <w:t>$</w:t>
            </w:r>
            <w:r w:rsidR="008E7599">
              <w:rPr>
                <w:color w:val="000000" w:themeColor="text1"/>
                <w:sz w:val="22"/>
                <w:szCs w:val="22"/>
              </w:rPr>
              <w:t>987,800</w:t>
            </w:r>
            <w:r w:rsidRPr="00063E86">
              <w:rPr>
                <w:color w:val="000000" w:themeColor="text1"/>
                <w:sz w:val="22"/>
              </w:rPr>
              <w:t xml:space="preserve"> </w:t>
            </w:r>
          </w:p>
        </w:tc>
        <w:tc>
          <w:tcPr>
            <w:tcW w:w="222" w:type="dxa"/>
            <w:shd w:val="clear" w:color="auto" w:fill="auto"/>
            <w:vAlign w:val="center"/>
            <w:hideMark/>
          </w:tcPr>
          <w:p w:rsidRPr="000370FB" w:rsidR="00F337AE" w:rsidP="00063E86" w:rsidRDefault="00F337AE" w14:paraId="01A98554" w14:textId="77777777">
            <w:pPr>
              <w:spacing w:after="0" w:line="240" w:lineRule="auto"/>
              <w:jc w:val="right"/>
              <w:rPr>
                <w:color w:val="000000"/>
                <w:sz w:val="22"/>
                <w:szCs w:val="22"/>
              </w:rPr>
            </w:pPr>
          </w:p>
        </w:tc>
      </w:tr>
      <w:tr w:rsidRPr="000370FB" w:rsidR="00427F68" w:rsidTr="0037249B" w14:paraId="75C80697" w14:textId="77777777">
        <w:trPr>
          <w:gridAfter w:val="1"/>
          <w:wAfter w:w="14" w:type="dxa"/>
          <w:trHeight w:val="80"/>
        </w:trPr>
        <w:tc>
          <w:tcPr>
            <w:tcW w:w="6390" w:type="dxa"/>
            <w:shd w:val="clear" w:color="auto" w:fill="auto"/>
            <w:tcMar>
              <w:left w:w="360" w:type="dxa"/>
              <w:right w:w="115" w:type="dxa"/>
            </w:tcMar>
            <w:vAlign w:val="center"/>
          </w:tcPr>
          <w:p w:rsidRPr="000370FB" w:rsidR="00427F68" w:rsidP="00427F68" w:rsidRDefault="00427F68" w14:paraId="4D465834" w14:textId="26388947">
            <w:pPr>
              <w:spacing w:after="0" w:line="240" w:lineRule="auto"/>
              <w:rPr>
                <w:color w:val="000000"/>
                <w:sz w:val="22"/>
                <w:szCs w:val="22"/>
              </w:rPr>
            </w:pPr>
            <w:r w:rsidRPr="000370FB">
              <w:rPr>
                <w:color w:val="000000"/>
                <w:sz w:val="22"/>
                <w:szCs w:val="22"/>
              </w:rPr>
              <w:t>Securing and transferring DBA assessment data</w:t>
            </w:r>
          </w:p>
        </w:tc>
        <w:tc>
          <w:tcPr>
            <w:tcW w:w="4336" w:type="dxa"/>
            <w:shd w:val="clear" w:color="auto" w:fill="auto"/>
            <w:vAlign w:val="center"/>
          </w:tcPr>
          <w:p w:rsidRPr="00C14C24" w:rsidR="00427F68" w:rsidP="00427F68" w:rsidRDefault="00427F68" w14:paraId="1EB2A666" w14:textId="13639FDE">
            <w:pPr>
              <w:spacing w:after="0" w:line="240" w:lineRule="auto"/>
              <w:jc w:val="right"/>
              <w:rPr>
                <w:color w:val="000000"/>
                <w:sz w:val="22"/>
                <w:szCs w:val="22"/>
              </w:rPr>
            </w:pPr>
            <w:r w:rsidRPr="00C14C24">
              <w:rPr>
                <w:color w:val="000000"/>
                <w:sz w:val="22"/>
                <w:szCs w:val="22"/>
              </w:rPr>
              <w:t>$</w:t>
            </w:r>
            <w:r w:rsidR="008E7599">
              <w:rPr>
                <w:bCs/>
                <w:color w:val="000000"/>
                <w:sz w:val="22"/>
                <w:szCs w:val="22"/>
              </w:rPr>
              <w:t>0</w:t>
            </w:r>
          </w:p>
        </w:tc>
        <w:tc>
          <w:tcPr>
            <w:tcW w:w="222" w:type="dxa"/>
            <w:shd w:val="clear" w:color="auto" w:fill="auto"/>
            <w:vAlign w:val="center"/>
            <w:hideMark/>
          </w:tcPr>
          <w:p w:rsidRPr="000370FB" w:rsidR="00427F68" w:rsidP="00427F68" w:rsidRDefault="00427F68" w14:paraId="46A652EC" w14:textId="77777777">
            <w:pPr>
              <w:spacing w:after="0" w:line="240" w:lineRule="auto"/>
              <w:jc w:val="right"/>
              <w:rPr>
                <w:color w:val="000000"/>
                <w:sz w:val="22"/>
                <w:szCs w:val="22"/>
              </w:rPr>
            </w:pPr>
          </w:p>
        </w:tc>
      </w:tr>
      <w:tr w:rsidRPr="000370FB" w:rsidR="00427F68" w:rsidTr="0037249B" w14:paraId="32653745" w14:textId="77777777">
        <w:trPr>
          <w:trHeight w:val="144"/>
        </w:trPr>
        <w:tc>
          <w:tcPr>
            <w:tcW w:w="6390" w:type="dxa"/>
            <w:shd w:val="clear" w:color="auto" w:fill="auto"/>
            <w:tcMar>
              <w:left w:w="360" w:type="dxa"/>
              <w:right w:w="115" w:type="dxa"/>
            </w:tcMar>
          </w:tcPr>
          <w:p w:rsidRPr="000370FB" w:rsidR="00427F68" w:rsidP="00427F68" w:rsidRDefault="00427F68" w14:paraId="5551FA5B" w14:textId="6487E0BF">
            <w:pPr>
              <w:spacing w:after="0" w:line="240" w:lineRule="auto"/>
              <w:rPr>
                <w:color w:val="000000"/>
                <w:sz w:val="22"/>
                <w:szCs w:val="22"/>
              </w:rPr>
            </w:pPr>
            <w:r>
              <w:rPr>
                <w:color w:val="000000"/>
                <w:sz w:val="22"/>
                <w:szCs w:val="22"/>
              </w:rPr>
              <w:t>DBA s</w:t>
            </w:r>
            <w:r w:rsidRPr="0048721A">
              <w:rPr>
                <w:color w:val="000000"/>
                <w:sz w:val="22"/>
                <w:szCs w:val="22"/>
              </w:rPr>
              <w:t>ystem</w:t>
            </w:r>
            <w:r>
              <w:rPr>
                <w:color w:val="000000"/>
                <w:sz w:val="22"/>
                <w:szCs w:val="22"/>
              </w:rPr>
              <w:t xml:space="preserve"> development </w:t>
            </w:r>
          </w:p>
        </w:tc>
        <w:tc>
          <w:tcPr>
            <w:tcW w:w="4336" w:type="dxa"/>
            <w:shd w:val="clear" w:color="auto" w:fill="auto"/>
          </w:tcPr>
          <w:p w:rsidRPr="00C14C24" w:rsidR="00427F68" w:rsidP="00427F68" w:rsidRDefault="00427F68" w14:paraId="44FE67B3" w14:textId="33C2A278">
            <w:pPr>
              <w:spacing w:after="0" w:line="240" w:lineRule="auto"/>
              <w:jc w:val="right"/>
              <w:rPr>
                <w:color w:val="000000"/>
                <w:sz w:val="22"/>
                <w:szCs w:val="22"/>
              </w:rPr>
            </w:pPr>
            <w:r>
              <w:rPr>
                <w:color w:val="000000"/>
                <w:sz w:val="22"/>
                <w:szCs w:val="22"/>
              </w:rPr>
              <w:t>$</w:t>
            </w:r>
            <w:r w:rsidR="008E7599">
              <w:rPr>
                <w:color w:val="000000"/>
                <w:sz w:val="22"/>
                <w:szCs w:val="22"/>
              </w:rPr>
              <w:t>500,000</w:t>
            </w:r>
          </w:p>
        </w:tc>
        <w:tc>
          <w:tcPr>
            <w:tcW w:w="236" w:type="dxa"/>
            <w:gridSpan w:val="2"/>
            <w:shd w:val="clear" w:color="auto" w:fill="auto"/>
          </w:tcPr>
          <w:p w:rsidRPr="000370FB" w:rsidR="00427F68" w:rsidP="00427F68" w:rsidRDefault="00427F68" w14:paraId="6EDD146B" w14:textId="6528E0F4">
            <w:pPr>
              <w:spacing w:after="0" w:line="240" w:lineRule="auto"/>
              <w:jc w:val="right"/>
              <w:rPr>
                <w:color w:val="000000"/>
                <w:sz w:val="22"/>
                <w:szCs w:val="22"/>
              </w:rPr>
            </w:pPr>
          </w:p>
        </w:tc>
      </w:tr>
    </w:tbl>
    <w:p w:rsidR="00422170" w:rsidP="001C22D0" w:rsidRDefault="00422170" w14:paraId="544EB795" w14:textId="77777777">
      <w:pPr>
        <w:pStyle w:val="BeforeBulletedList"/>
      </w:pPr>
      <w:bookmarkStart w:name="_Toc242671671" w:id="135"/>
      <w:bookmarkStart w:name="_Toc337735304" w:id="136"/>
      <w:bookmarkStart w:name="_Toc442946937" w:id="137"/>
      <w:bookmarkStart w:name="_Toc1039561" w:id="138"/>
      <w:bookmarkStart w:name="_Toc1040350" w:id="139"/>
      <w:bookmarkEnd w:id="132"/>
      <w:bookmarkEnd w:id="133"/>
      <w:bookmarkEnd w:id="135"/>
    </w:p>
    <w:p w:rsidRPr="006D1CEB" w:rsidR="004E666C" w:rsidP="00FA7565" w:rsidRDefault="00D22804" w14:paraId="427123FF" w14:textId="6AE59F13">
      <w:pPr>
        <w:pStyle w:val="Heading1"/>
        <w:spacing w:before="0" w:after="120" w:line="23" w:lineRule="atLeast"/>
      </w:pPr>
      <w:bookmarkStart w:name="_Toc61686479" w:id="140"/>
      <w:r>
        <w:t>A</w:t>
      </w:r>
      <w:r w:rsidR="00FD2D2F">
        <w:t>.</w:t>
      </w:r>
      <w:r w:rsidRPr="006D1CEB" w:rsidR="006D1CEB">
        <w:t>15</w:t>
      </w:r>
      <w:r w:rsidR="00FD2D2F">
        <w:t>.</w:t>
      </w:r>
      <w:r w:rsidR="0048694D">
        <w:t xml:space="preserve"> </w:t>
      </w:r>
      <w:r w:rsidRPr="006D1CEB" w:rsidR="004E666C">
        <w:t>Reasons</w:t>
      </w:r>
      <w:r w:rsidR="0048694D">
        <w:t xml:space="preserve"> </w:t>
      </w:r>
      <w:r w:rsidRPr="006D1CEB" w:rsidR="004E666C">
        <w:t>for</w:t>
      </w:r>
      <w:r w:rsidR="0048694D">
        <w:t xml:space="preserve"> </w:t>
      </w:r>
      <w:r>
        <w:t>C</w:t>
      </w:r>
      <w:r w:rsidRPr="006D1CEB">
        <w:t>hanges</w:t>
      </w:r>
      <w:r w:rsidR="0048694D">
        <w:t xml:space="preserve"> </w:t>
      </w:r>
      <w:r w:rsidRPr="006D1CEB" w:rsidR="004E666C">
        <w:t>in</w:t>
      </w:r>
      <w:r w:rsidR="0048694D">
        <w:t xml:space="preserve"> </w:t>
      </w:r>
      <w:r>
        <w:t>B</w:t>
      </w:r>
      <w:r w:rsidRPr="006D1CEB">
        <w:t>urden</w:t>
      </w:r>
      <w:r w:rsidR="0048694D">
        <w:t xml:space="preserve"> </w:t>
      </w:r>
      <w:r w:rsidRPr="006D1CEB" w:rsidR="004E666C">
        <w:t>(from</w:t>
      </w:r>
      <w:r w:rsidR="0048694D">
        <w:t xml:space="preserve"> </w:t>
      </w:r>
      <w:r w:rsidRPr="006D1CEB" w:rsidR="004E666C">
        <w:t>last</w:t>
      </w:r>
      <w:r w:rsidR="0048694D">
        <w:t xml:space="preserve"> </w:t>
      </w:r>
      <w:r w:rsidRPr="006D1CEB" w:rsidR="004E666C">
        <w:t>Clearance</w:t>
      </w:r>
      <w:r w:rsidR="0048694D">
        <w:t xml:space="preserve"> </w:t>
      </w:r>
      <w:r w:rsidRPr="006D1CEB" w:rsidR="004E666C">
        <w:t>submittal)</w:t>
      </w:r>
      <w:bookmarkEnd w:id="136"/>
      <w:bookmarkEnd w:id="137"/>
      <w:bookmarkEnd w:id="138"/>
      <w:bookmarkEnd w:id="139"/>
      <w:bookmarkEnd w:id="140"/>
    </w:p>
    <w:p w:rsidR="00743C1F" w:rsidP="009A2A1E" w:rsidRDefault="00743C1F" w14:paraId="5B459082" w14:textId="33F4E3CD">
      <w:pPr>
        <w:pStyle w:val="OMBtext"/>
        <w:spacing w:after="0" w:line="240" w:lineRule="auto"/>
      </w:pPr>
      <w:r>
        <w:t xml:space="preserve">The reason for </w:t>
      </w:r>
      <w:r w:rsidR="00672C0B">
        <w:t xml:space="preserve">the </w:t>
      </w:r>
      <w:r>
        <w:t>change in burden from</w:t>
      </w:r>
      <w:r w:rsidR="00672C0B">
        <w:t xml:space="preserve"> the</w:t>
      </w:r>
      <w:r>
        <w:t xml:space="preserve"> last amendment submission </w:t>
      </w:r>
      <w:r w:rsidR="00BE26E2">
        <w:t xml:space="preserve">is due to the </w:t>
      </w:r>
      <w:r w:rsidR="000F1DC1">
        <w:t>cancellation</w:t>
      </w:r>
      <w:r w:rsidR="00BE26E2">
        <w:t xml:space="preserve"> of NAEP student assessments</w:t>
      </w:r>
      <w:r w:rsidR="000F1DC1">
        <w:t xml:space="preserve"> in 2021</w:t>
      </w:r>
      <w:r w:rsidR="00E4446A">
        <w:t>. B</w:t>
      </w:r>
      <w:r w:rsidR="00BE26E2">
        <w:t xml:space="preserve">urden for teachers, principals, and school coordinators have been revised to </w:t>
      </w:r>
      <w:r w:rsidR="00E4446A">
        <w:t>capture the estimated burden for participating in the online survey questionnaires.</w:t>
      </w:r>
    </w:p>
    <w:p w:rsidR="00914C99" w:rsidP="009A2A1E" w:rsidRDefault="00914C99" w14:paraId="1ED1885E" w14:textId="77777777">
      <w:pPr>
        <w:pStyle w:val="OMBtext"/>
        <w:spacing w:after="0" w:line="240" w:lineRule="auto"/>
      </w:pPr>
    </w:p>
    <w:p w:rsidRPr="006D1CEB" w:rsidR="004E666C" w:rsidP="00FA7565" w:rsidRDefault="00F5617B" w14:paraId="60CB5893" w14:textId="77777777">
      <w:pPr>
        <w:pStyle w:val="Heading1"/>
        <w:spacing w:before="0" w:after="120" w:line="23" w:lineRule="atLeast"/>
      </w:pPr>
      <w:bookmarkStart w:name="_Toc337735305" w:id="141"/>
      <w:bookmarkStart w:name="_Toc442946938" w:id="142"/>
      <w:bookmarkStart w:name="_Toc1039562" w:id="143"/>
      <w:bookmarkStart w:name="_Toc1040351" w:id="144"/>
      <w:bookmarkStart w:name="_Toc61686480" w:id="145"/>
      <w:r>
        <w:lastRenderedPageBreak/>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41"/>
      <w:r>
        <w:t>C</w:t>
      </w:r>
      <w:r w:rsidRPr="006D1CEB">
        <w:t>ollection</w:t>
      </w:r>
      <w:r w:rsidR="0048694D">
        <w:t xml:space="preserve"> </w:t>
      </w:r>
      <w:r w:rsidR="00E4170C">
        <w:t>and</w:t>
      </w:r>
      <w:r w:rsidR="0048694D">
        <w:t xml:space="preserve"> </w:t>
      </w:r>
      <w:r w:rsidR="00E4170C">
        <w:t>Publications</w:t>
      </w:r>
      <w:bookmarkEnd w:id="142"/>
      <w:bookmarkEnd w:id="143"/>
      <w:bookmarkEnd w:id="144"/>
      <w:bookmarkEnd w:id="145"/>
    </w:p>
    <w:p w:rsidRPr="006D1CEB" w:rsidR="00FF3C0F" w:rsidP="00FA7565" w:rsidRDefault="004E666C" w14:paraId="7411F32A" w14:textId="3ECB5A8D">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2021</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54"/>
        <w:gridCol w:w="6792"/>
      </w:tblGrid>
      <w:tr w:rsidR="00766458" w:rsidTr="00FB4014" w14:paraId="27786E50" w14:textId="77777777">
        <w:trPr>
          <w:jc w:val="center"/>
        </w:trPr>
        <w:tc>
          <w:tcPr>
            <w:tcW w:w="1810" w:type="pct"/>
            <w:vAlign w:val="center"/>
          </w:tcPr>
          <w:p w:rsidRPr="00F40435" w:rsidR="00766458" w:rsidP="00A25841" w:rsidRDefault="006A576E" w14:paraId="12B74F10" w14:textId="61072D5E">
            <w:pPr>
              <w:keepNext/>
              <w:spacing w:before="60" w:after="60" w:line="240" w:lineRule="auto"/>
              <w:jc w:val="center"/>
              <w:rPr>
                <w:b/>
                <w:bCs/>
                <w:sz w:val="22"/>
                <w:szCs w:val="22"/>
              </w:rPr>
            </w:pPr>
            <w:r>
              <w:rPr>
                <w:b/>
                <w:bCs/>
                <w:sz w:val="22"/>
                <w:szCs w:val="22"/>
              </w:rPr>
              <w:t>Survey Questionnaires</w:t>
            </w:r>
          </w:p>
        </w:tc>
        <w:tc>
          <w:tcPr>
            <w:tcW w:w="3190" w:type="pct"/>
            <w:vAlign w:val="center"/>
          </w:tcPr>
          <w:p w:rsidRPr="00F40435" w:rsidR="00766458" w:rsidP="00A25841" w:rsidRDefault="00C61829" w14:paraId="1D60D92E" w14:textId="4471EF33">
            <w:pPr>
              <w:keepNext/>
              <w:spacing w:before="60" w:after="60" w:line="240" w:lineRule="auto"/>
              <w:jc w:val="center"/>
              <w:rPr>
                <w:sz w:val="22"/>
                <w:szCs w:val="22"/>
              </w:rPr>
            </w:pPr>
            <w:r>
              <w:rPr>
                <w:sz w:val="22"/>
                <w:szCs w:val="22"/>
              </w:rPr>
              <w:t>March</w:t>
            </w:r>
            <w:r w:rsidR="00DC10B5">
              <w:rPr>
                <w:sz w:val="22"/>
                <w:szCs w:val="22"/>
              </w:rPr>
              <w:t xml:space="preserve">-April 2021: </w:t>
            </w:r>
            <w:r w:rsidRPr="00817B8B" w:rsidR="00DC10B5">
              <w:rPr>
                <w:sz w:val="22"/>
                <w:szCs w:val="22"/>
              </w:rPr>
              <w:t xml:space="preserve">Data collection </w:t>
            </w:r>
            <w:r w:rsidR="00DC10B5">
              <w:rPr>
                <w:sz w:val="22"/>
                <w:szCs w:val="22"/>
              </w:rPr>
              <w:t xml:space="preserve">for </w:t>
            </w:r>
            <w:r w:rsidRPr="007554A4" w:rsidR="00DC10B5">
              <w:rPr>
                <w:sz w:val="22"/>
                <w:szCs w:val="22"/>
              </w:rPr>
              <w:t>NAEP 2021 School and Teacher Questionnaire Special Study</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2C85FE0F">
      <w:pPr>
        <w:pStyle w:val="OMBtext"/>
        <w:widowControl w:val="0"/>
        <w:spacing w:after="120" w:line="23" w:lineRule="atLeast"/>
      </w:pPr>
      <w:r>
        <w:t>The</w:t>
      </w:r>
      <w:r w:rsidR="0048694D">
        <w:t xml:space="preserve"> </w:t>
      </w:r>
      <w:r w:rsidR="00780AFB">
        <w:t xml:space="preserve">report from the teacher and school administrator surveys </w:t>
      </w:r>
      <w:r w:rsidR="00E003B5">
        <w:t xml:space="preserve">is expected </w:t>
      </w:r>
      <w:r w:rsidR="00780AFB">
        <w:t xml:space="preserve">to be released in </w:t>
      </w:r>
      <w:r w:rsidR="00F6760A">
        <w:t>Fall 2021</w:t>
      </w:r>
      <w:r w:rsidR="00AB3A87">
        <w:t>.</w:t>
      </w:r>
      <w:r w:rsidR="00780AFB">
        <w:t xml:space="preserve"> </w:t>
      </w:r>
    </w:p>
    <w:p w:rsidRPr="000F2589" w:rsidR="004E666C" w:rsidP="000F2589" w:rsidRDefault="00F5617B" w14:paraId="27B1C4FF" w14:textId="0E1A52AE">
      <w:pPr>
        <w:pStyle w:val="Heading1"/>
        <w:spacing w:before="0" w:after="120" w:line="23" w:lineRule="atLeast"/>
        <w:rPr>
          <w:rStyle w:val="Heading2Char"/>
          <w:b/>
          <w:sz w:val="28"/>
        </w:rPr>
      </w:pPr>
      <w:bookmarkStart w:name="_Toc337735306" w:id="146"/>
      <w:bookmarkStart w:name="_Toc442946939" w:id="147"/>
      <w:bookmarkStart w:name="_Toc1039563" w:id="148"/>
      <w:bookmarkStart w:name="_Toc1040352" w:id="149"/>
      <w:bookmarkStart w:name="_Toc61686481" w:id="150"/>
      <w:r w:rsidRPr="000F2589">
        <w:rPr>
          <w:rStyle w:val="Heading2Char"/>
          <w:b/>
          <w:sz w:val="28"/>
        </w:rPr>
        <w:t>A.</w:t>
      </w:r>
      <w:r w:rsidRPr="000F2589" w:rsidR="006D1CEB">
        <w:rPr>
          <w:rStyle w:val="Heading2Char"/>
          <w:b/>
          <w:sz w:val="28"/>
        </w:rPr>
        <w:t>17.</w:t>
      </w:r>
      <w:r w:rsidRPr="000F2589" w:rsidR="0048694D">
        <w:rPr>
          <w:rStyle w:val="Heading2Char"/>
          <w:b/>
          <w:sz w:val="28"/>
        </w:rPr>
        <w:t xml:space="preserve"> </w:t>
      </w:r>
      <w:r w:rsidRPr="000F2589" w:rsidR="004E666C">
        <w:rPr>
          <w:rStyle w:val="Heading2Char"/>
          <w:b/>
          <w:sz w:val="28"/>
        </w:rPr>
        <w:t>Approval</w:t>
      </w:r>
      <w:r w:rsidRPr="000F2589" w:rsidR="0048694D">
        <w:rPr>
          <w:rStyle w:val="Heading2Char"/>
          <w:b/>
          <w:sz w:val="28"/>
        </w:rPr>
        <w:t xml:space="preserve"> </w:t>
      </w:r>
      <w:r w:rsidRPr="000F2589" w:rsidR="004E666C">
        <w:rPr>
          <w:rStyle w:val="Heading2Char"/>
          <w:b/>
          <w:sz w:val="28"/>
        </w:rPr>
        <w:t>for</w:t>
      </w:r>
      <w:r w:rsidRPr="000F2589" w:rsidR="0048694D">
        <w:rPr>
          <w:rStyle w:val="Heading2Char"/>
          <w:b/>
          <w:sz w:val="28"/>
        </w:rPr>
        <w:t xml:space="preserve"> </w:t>
      </w:r>
      <w:r w:rsidRPr="000F2589">
        <w:rPr>
          <w:rStyle w:val="Heading2Char"/>
          <w:b/>
          <w:sz w:val="28"/>
        </w:rPr>
        <w:t>Not</w:t>
      </w:r>
      <w:r w:rsidRPr="000F2589" w:rsidR="0048694D">
        <w:rPr>
          <w:rStyle w:val="Heading2Char"/>
          <w:b/>
          <w:sz w:val="28"/>
        </w:rPr>
        <w:t xml:space="preserve"> </w:t>
      </w:r>
      <w:r w:rsidRPr="000F2589">
        <w:rPr>
          <w:rStyle w:val="Heading2Char"/>
          <w:b/>
          <w:sz w:val="28"/>
        </w:rPr>
        <w:t>Displaying</w:t>
      </w:r>
      <w:r w:rsidRPr="000F2589" w:rsidR="0048694D">
        <w:rPr>
          <w:rStyle w:val="Heading2Char"/>
          <w:b/>
          <w:sz w:val="28"/>
        </w:rPr>
        <w:t xml:space="preserve"> </w:t>
      </w:r>
      <w:r w:rsidRPr="000F2589" w:rsidR="004E666C">
        <w:rPr>
          <w:rStyle w:val="Heading2Char"/>
          <w:b/>
          <w:sz w:val="28"/>
        </w:rPr>
        <w:t>OMB</w:t>
      </w:r>
      <w:r w:rsidRPr="000F2589" w:rsidR="0048694D">
        <w:rPr>
          <w:rStyle w:val="Heading2Char"/>
          <w:b/>
          <w:sz w:val="28"/>
        </w:rPr>
        <w:t xml:space="preserve"> </w:t>
      </w:r>
      <w:r w:rsidRPr="000F2589">
        <w:rPr>
          <w:rStyle w:val="Heading2Char"/>
          <w:b/>
          <w:sz w:val="28"/>
        </w:rPr>
        <w:t>Approval</w:t>
      </w:r>
      <w:r w:rsidRPr="000F2589" w:rsidR="0048694D">
        <w:rPr>
          <w:rStyle w:val="Heading2Char"/>
          <w:b/>
          <w:sz w:val="28"/>
        </w:rPr>
        <w:t xml:space="preserve"> </w:t>
      </w:r>
      <w:r w:rsidRPr="000F2589">
        <w:rPr>
          <w:rStyle w:val="Heading2Char"/>
          <w:b/>
          <w:sz w:val="28"/>
        </w:rPr>
        <w:t>Expiration</w:t>
      </w:r>
      <w:r w:rsidRPr="000F2589" w:rsidR="0048694D">
        <w:rPr>
          <w:rStyle w:val="Heading2Char"/>
          <w:b/>
          <w:sz w:val="28"/>
        </w:rPr>
        <w:t xml:space="preserve"> </w:t>
      </w:r>
      <w:bookmarkEnd w:id="146"/>
      <w:r w:rsidRPr="000F2589">
        <w:rPr>
          <w:rStyle w:val="Heading2Char"/>
          <w:b/>
          <w:sz w:val="28"/>
        </w:rPr>
        <w:t>Date</w:t>
      </w:r>
      <w:bookmarkEnd w:id="147"/>
      <w:bookmarkEnd w:id="148"/>
      <w:bookmarkEnd w:id="149"/>
      <w:bookmarkEnd w:id="150"/>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51"/>
      <w:bookmarkStart w:name="_Toc442946940" w:id="152"/>
      <w:bookmarkStart w:name="_Toc1039564" w:id="153"/>
      <w:bookmarkStart w:name="_Toc1040353" w:id="154"/>
      <w:bookmarkStart w:name="_Toc61686482" w:id="155"/>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51"/>
      <w:bookmarkEnd w:id="152"/>
      <w:bookmarkEnd w:id="153"/>
      <w:bookmarkEnd w:id="154"/>
      <w:bookmarkEnd w:id="155"/>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063E86">
      <w:footerReference w:type="default" r:id="rId42"/>
      <w:pgSz w:w="12240" w:h="15840" w:code="1"/>
      <w:pgMar w:top="864" w:right="864"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8FC54" w14:textId="77777777" w:rsidR="00A24D76" w:rsidRDefault="00A24D76">
      <w:r>
        <w:separator/>
      </w:r>
    </w:p>
  </w:endnote>
  <w:endnote w:type="continuationSeparator" w:id="0">
    <w:p w14:paraId="6BF739B0" w14:textId="77777777" w:rsidR="00A24D76" w:rsidRDefault="00A24D76">
      <w:r>
        <w:continuationSeparator/>
      </w:r>
    </w:p>
  </w:endnote>
  <w:endnote w:type="continuationNotice" w:id="1">
    <w:p w14:paraId="2035CA3F" w14:textId="77777777" w:rsidR="00A24D76" w:rsidRDefault="00A24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4A9C" w14:textId="645175A3" w:rsidR="000911AC" w:rsidRPr="00394A99" w:rsidRDefault="000911AC"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2021</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EEF0A" w14:textId="43B87426" w:rsidR="000911AC" w:rsidRPr="00394A99" w:rsidRDefault="000911AC"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E96C" w14:textId="30B9618E" w:rsidR="000911AC" w:rsidRPr="00394A99" w:rsidRDefault="000911AC"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89DF6" w14:textId="77777777" w:rsidR="00A24D76" w:rsidRDefault="00A24D76" w:rsidP="00683127">
      <w:pPr>
        <w:spacing w:after="0" w:line="240" w:lineRule="auto"/>
      </w:pPr>
      <w:r>
        <w:separator/>
      </w:r>
    </w:p>
  </w:footnote>
  <w:footnote w:type="continuationSeparator" w:id="0">
    <w:p w14:paraId="23F41F8D" w14:textId="77777777" w:rsidR="00A24D76" w:rsidRDefault="00A24D76" w:rsidP="00683127">
      <w:pPr>
        <w:spacing w:after="0"/>
      </w:pPr>
      <w:r>
        <w:continuationSeparator/>
      </w:r>
    </w:p>
  </w:footnote>
  <w:footnote w:type="continuationNotice" w:id="1">
    <w:p w14:paraId="12989E48" w14:textId="77777777" w:rsidR="00A24D76" w:rsidRDefault="00A24D76">
      <w:pPr>
        <w:spacing w:after="0" w:line="240" w:lineRule="auto"/>
      </w:pPr>
    </w:p>
  </w:footnote>
  <w:footnote w:id="2">
    <w:p w14:paraId="19B228F1" w14:textId="60EAC429" w:rsidR="000911AC" w:rsidRPr="002A1FC2" w:rsidRDefault="000911AC"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62D96636" w14:textId="77777777" w:rsidR="000911AC" w:rsidRPr="003C39B3" w:rsidRDefault="000911AC"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4">
    <w:p w14:paraId="49331C74" w14:textId="77777777" w:rsidR="000911AC" w:rsidRPr="003C39B3" w:rsidRDefault="000911AC"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5">
    <w:p w14:paraId="48D76B20" w14:textId="54C50EF4" w:rsidR="000911AC" w:rsidRPr="003C39B3" w:rsidRDefault="000911AC" w:rsidP="00726A0A">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6">
    <w:p w14:paraId="0B35946D" w14:textId="77777777" w:rsidR="000911AC" w:rsidRPr="003C39B3" w:rsidRDefault="000911AC"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7">
    <w:p w14:paraId="218BDF5C" w14:textId="77777777" w:rsidR="000911AC" w:rsidRPr="003C39B3" w:rsidRDefault="000911AC"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8">
    <w:p w14:paraId="5E49851D" w14:textId="77777777" w:rsidR="000911AC" w:rsidRPr="003C39B3" w:rsidRDefault="000911AC"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9">
    <w:p w14:paraId="4DC488C4" w14:textId="77777777" w:rsidR="000911AC" w:rsidRPr="008C22A9" w:rsidRDefault="000911AC"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0">
    <w:p w14:paraId="07BFA4CB" w14:textId="77777777" w:rsidR="000911AC" w:rsidRPr="008C22A9" w:rsidRDefault="000911AC"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1">
    <w:p w14:paraId="5E21AE33" w14:textId="7DFA2B5A" w:rsidR="000911AC" w:rsidRPr="008C22A9" w:rsidRDefault="000911AC"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2">
    <w:p w14:paraId="4D24CC0B" w14:textId="77777777" w:rsidR="000911AC" w:rsidRPr="008C22A9" w:rsidRDefault="000911AC"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3">
    <w:p w14:paraId="17B4A2F5" w14:textId="77777777" w:rsidR="000911AC" w:rsidRPr="00B32FD2" w:rsidRDefault="000911AC" w:rsidP="00B32FD2">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4">
    <w:p w14:paraId="7BD6EDC2" w14:textId="62A755CB" w:rsidR="000911AC" w:rsidRPr="00B32FD2" w:rsidRDefault="000911AC" w:rsidP="00B32FD2">
      <w:pPr>
        <w:pStyle w:val="FootnoteText"/>
        <w:spacing w:after="0" w:line="240" w:lineRule="auto"/>
        <w:ind w:left="180" w:hanging="180"/>
        <w:rPr>
          <w:sz w:val="18"/>
          <w:szCs w:val="18"/>
        </w:rPr>
      </w:pPr>
      <w:r w:rsidRPr="00B32FD2">
        <w:rPr>
          <w:rStyle w:val="FootnoteReference"/>
          <w:sz w:val="18"/>
          <w:szCs w:val="18"/>
        </w:rPr>
        <w:footnoteRef/>
      </w:r>
      <w:r w:rsidRPr="00B32FD2">
        <w:rPr>
          <w:sz w:val="18"/>
          <w:szCs w:val="18"/>
        </w:rPr>
        <w:t xml:space="preserve"> Previous versions of NAEP instruments have displayed Government system warning banners. As of this package they </w:t>
      </w:r>
      <w:r>
        <w:rPr>
          <w:sz w:val="18"/>
          <w:szCs w:val="18"/>
        </w:rPr>
        <w:t>are no longer included in</w:t>
      </w:r>
      <w:r w:rsidRPr="00B32FD2">
        <w:rPr>
          <w:sz w:val="18"/>
          <w:szCs w:val="18"/>
        </w:rPr>
        <w:t xml:space="preserve"> NAEP instrument</w:t>
      </w:r>
      <w:r>
        <w:rPr>
          <w:sz w:val="18"/>
          <w:szCs w:val="18"/>
        </w:rPr>
        <w:t xml:space="preserve">s to assure consistency in language used across the different NAEP and NCES materials. </w:t>
      </w:r>
    </w:p>
  </w:footnote>
  <w:footnote w:id="15">
    <w:p w14:paraId="287B3183" w14:textId="019D404C" w:rsidR="000911AC" w:rsidRPr="008171CE" w:rsidRDefault="000911AC"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w:t>
      </w:r>
      <w:r>
        <w:rPr>
          <w:sz w:val="18"/>
          <w:szCs w:val="18"/>
        </w:rPr>
        <w:t>9</w:t>
      </w:r>
      <w:r w:rsidRPr="00AC009B">
        <w:rPr>
          <w:sz w:val="18"/>
          <w:szCs w:val="18"/>
        </w:rPr>
        <w:t xml:space="preserve"> Bureau of Labor Statistics (BLS) Occupation Employment Statistics is $2</w:t>
      </w:r>
      <w:r>
        <w:rPr>
          <w:sz w:val="18"/>
          <w:szCs w:val="18"/>
        </w:rPr>
        <w:t xml:space="preserve">7.47 </w:t>
      </w:r>
      <w:r w:rsidRPr="00AC009B">
        <w:rPr>
          <w:sz w:val="18"/>
          <w:szCs w:val="18"/>
        </w:rPr>
        <w:t>for teachers and school staff and $4</w:t>
      </w:r>
      <w:r>
        <w:rPr>
          <w:sz w:val="18"/>
          <w:szCs w:val="18"/>
        </w:rPr>
        <w:t>9.65</w:t>
      </w:r>
      <w:r w:rsidRPr="00AC009B">
        <w:rPr>
          <w:sz w:val="18"/>
          <w:szCs w:val="18"/>
        </w:rPr>
        <w:t xml:space="preserve">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Ma</w:t>
      </w:r>
      <w:r>
        <w:rPr>
          <w:sz w:val="18"/>
          <w:szCs w:val="18"/>
        </w:rPr>
        <w:t>y</w:t>
      </w:r>
      <w:r w:rsidRPr="00AC009B">
        <w:rPr>
          <w:sz w:val="18"/>
          <w:szCs w:val="18"/>
        </w:rPr>
        <w:t xml:space="preserve">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3A1A" w14:textId="77777777" w:rsidR="000911AC" w:rsidRDefault="000911AC" w:rsidP="00F70A4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FB3"/>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763E7"/>
    <w:multiLevelType w:val="hybridMultilevel"/>
    <w:tmpl w:val="D0AE1A8C"/>
    <w:lvl w:ilvl="0" w:tplc="FF4831EA">
      <w:start w:val="1"/>
      <w:numFmt w:val="bullet"/>
      <w:lvlText w:val=""/>
      <w:lvlJc w:val="left"/>
      <w:pPr>
        <w:tabs>
          <w:tab w:val="num" w:pos="720"/>
        </w:tabs>
        <w:ind w:left="720" w:hanging="360"/>
      </w:pPr>
      <w:rPr>
        <w:rFonts w:ascii="Symbol" w:hAnsi="Symbol" w:hint="default"/>
        <w:sz w:val="20"/>
      </w:rPr>
    </w:lvl>
    <w:lvl w:ilvl="1" w:tplc="429E2B92">
      <w:start w:val="1"/>
      <w:numFmt w:val="bullet"/>
      <w:lvlText w:val="o"/>
      <w:lvlJc w:val="left"/>
      <w:pPr>
        <w:tabs>
          <w:tab w:val="num" w:pos="1440"/>
        </w:tabs>
        <w:ind w:left="1440" w:hanging="360"/>
      </w:pPr>
      <w:rPr>
        <w:rFonts w:ascii="Courier New" w:hAnsi="Courier New" w:cs="Times New Roman" w:hint="default"/>
        <w:sz w:val="20"/>
      </w:rPr>
    </w:lvl>
    <w:lvl w:ilvl="2" w:tplc="035AFA1A">
      <w:start w:val="1"/>
      <w:numFmt w:val="bullet"/>
      <w:lvlText w:val=""/>
      <w:lvlJc w:val="left"/>
      <w:pPr>
        <w:tabs>
          <w:tab w:val="num" w:pos="2160"/>
        </w:tabs>
        <w:ind w:left="2160" w:hanging="360"/>
      </w:pPr>
      <w:rPr>
        <w:rFonts w:ascii="Wingdings" w:hAnsi="Wingdings" w:hint="default"/>
        <w:sz w:val="20"/>
      </w:rPr>
    </w:lvl>
    <w:lvl w:ilvl="3" w:tplc="4E8CD1E2">
      <w:start w:val="1"/>
      <w:numFmt w:val="bullet"/>
      <w:lvlText w:val=""/>
      <w:lvlJc w:val="left"/>
      <w:pPr>
        <w:tabs>
          <w:tab w:val="num" w:pos="2880"/>
        </w:tabs>
        <w:ind w:left="2880" w:hanging="360"/>
      </w:pPr>
      <w:rPr>
        <w:rFonts w:ascii="Wingdings" w:hAnsi="Wingdings" w:hint="default"/>
        <w:sz w:val="20"/>
      </w:rPr>
    </w:lvl>
    <w:lvl w:ilvl="4" w:tplc="78D4FCBA">
      <w:start w:val="1"/>
      <w:numFmt w:val="bullet"/>
      <w:lvlText w:val=""/>
      <w:lvlJc w:val="left"/>
      <w:pPr>
        <w:tabs>
          <w:tab w:val="num" w:pos="3600"/>
        </w:tabs>
        <w:ind w:left="3600" w:hanging="360"/>
      </w:pPr>
      <w:rPr>
        <w:rFonts w:ascii="Wingdings" w:hAnsi="Wingdings" w:hint="default"/>
        <w:sz w:val="20"/>
      </w:rPr>
    </w:lvl>
    <w:lvl w:ilvl="5" w:tplc="FB904CBA">
      <w:start w:val="1"/>
      <w:numFmt w:val="bullet"/>
      <w:lvlText w:val=""/>
      <w:lvlJc w:val="left"/>
      <w:pPr>
        <w:tabs>
          <w:tab w:val="num" w:pos="4320"/>
        </w:tabs>
        <w:ind w:left="4320" w:hanging="360"/>
      </w:pPr>
      <w:rPr>
        <w:rFonts w:ascii="Wingdings" w:hAnsi="Wingdings" w:hint="default"/>
        <w:sz w:val="20"/>
      </w:rPr>
    </w:lvl>
    <w:lvl w:ilvl="6" w:tplc="DCCAE474">
      <w:start w:val="1"/>
      <w:numFmt w:val="bullet"/>
      <w:lvlText w:val=""/>
      <w:lvlJc w:val="left"/>
      <w:pPr>
        <w:tabs>
          <w:tab w:val="num" w:pos="5040"/>
        </w:tabs>
        <w:ind w:left="5040" w:hanging="360"/>
      </w:pPr>
      <w:rPr>
        <w:rFonts w:ascii="Wingdings" w:hAnsi="Wingdings" w:hint="default"/>
        <w:sz w:val="20"/>
      </w:rPr>
    </w:lvl>
    <w:lvl w:ilvl="7" w:tplc="E1E0D6A4">
      <w:start w:val="1"/>
      <w:numFmt w:val="bullet"/>
      <w:lvlText w:val=""/>
      <w:lvlJc w:val="left"/>
      <w:pPr>
        <w:tabs>
          <w:tab w:val="num" w:pos="5760"/>
        </w:tabs>
        <w:ind w:left="5760" w:hanging="360"/>
      </w:pPr>
      <w:rPr>
        <w:rFonts w:ascii="Wingdings" w:hAnsi="Wingdings" w:hint="default"/>
        <w:sz w:val="20"/>
      </w:rPr>
    </w:lvl>
    <w:lvl w:ilvl="8" w:tplc="F72AA10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21584B"/>
    <w:multiLevelType w:val="hybridMultilevel"/>
    <w:tmpl w:val="498023DC"/>
    <w:lvl w:ilvl="0" w:tplc="D46A996C">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06C7D"/>
    <w:multiLevelType w:val="hybridMultilevel"/>
    <w:tmpl w:val="5D109058"/>
    <w:lvl w:ilvl="0" w:tplc="D83C1E4A">
      <w:start w:val="1"/>
      <w:numFmt w:val="bullet"/>
      <w:lvlText w:val=""/>
      <w:lvlJc w:val="left"/>
      <w:pPr>
        <w:tabs>
          <w:tab w:val="num" w:pos="720"/>
        </w:tabs>
        <w:ind w:left="720" w:hanging="360"/>
      </w:pPr>
      <w:rPr>
        <w:rFonts w:ascii="Symbol" w:hAnsi="Symbol" w:hint="default"/>
        <w:sz w:val="20"/>
      </w:rPr>
    </w:lvl>
    <w:lvl w:ilvl="1" w:tplc="6ED090BA">
      <w:start w:val="1"/>
      <w:numFmt w:val="lowerLetter"/>
      <w:lvlText w:val="%2)"/>
      <w:lvlJc w:val="left"/>
      <w:pPr>
        <w:ind w:left="1440" w:hanging="360"/>
      </w:pPr>
      <w:rPr>
        <w:rFonts w:hint="default"/>
      </w:rPr>
    </w:lvl>
    <w:lvl w:ilvl="2" w:tplc="98128EAA" w:tentative="1">
      <w:start w:val="1"/>
      <w:numFmt w:val="bullet"/>
      <w:lvlText w:val=""/>
      <w:lvlJc w:val="left"/>
      <w:pPr>
        <w:tabs>
          <w:tab w:val="num" w:pos="2160"/>
        </w:tabs>
        <w:ind w:left="2160" w:hanging="360"/>
      </w:pPr>
      <w:rPr>
        <w:rFonts w:ascii="Wingdings" w:hAnsi="Wingdings" w:hint="default"/>
        <w:sz w:val="20"/>
      </w:rPr>
    </w:lvl>
    <w:lvl w:ilvl="3" w:tplc="B85068D6" w:tentative="1">
      <w:start w:val="1"/>
      <w:numFmt w:val="bullet"/>
      <w:lvlText w:val=""/>
      <w:lvlJc w:val="left"/>
      <w:pPr>
        <w:tabs>
          <w:tab w:val="num" w:pos="2880"/>
        </w:tabs>
        <w:ind w:left="2880" w:hanging="360"/>
      </w:pPr>
      <w:rPr>
        <w:rFonts w:ascii="Wingdings" w:hAnsi="Wingdings" w:hint="default"/>
        <w:sz w:val="20"/>
      </w:rPr>
    </w:lvl>
    <w:lvl w:ilvl="4" w:tplc="69EC07AC" w:tentative="1">
      <w:start w:val="1"/>
      <w:numFmt w:val="bullet"/>
      <w:lvlText w:val=""/>
      <w:lvlJc w:val="left"/>
      <w:pPr>
        <w:tabs>
          <w:tab w:val="num" w:pos="3600"/>
        </w:tabs>
        <w:ind w:left="3600" w:hanging="360"/>
      </w:pPr>
      <w:rPr>
        <w:rFonts w:ascii="Wingdings" w:hAnsi="Wingdings" w:hint="default"/>
        <w:sz w:val="20"/>
      </w:rPr>
    </w:lvl>
    <w:lvl w:ilvl="5" w:tplc="A3765C90" w:tentative="1">
      <w:start w:val="1"/>
      <w:numFmt w:val="bullet"/>
      <w:lvlText w:val=""/>
      <w:lvlJc w:val="left"/>
      <w:pPr>
        <w:tabs>
          <w:tab w:val="num" w:pos="4320"/>
        </w:tabs>
        <w:ind w:left="4320" w:hanging="360"/>
      </w:pPr>
      <w:rPr>
        <w:rFonts w:ascii="Wingdings" w:hAnsi="Wingdings" w:hint="default"/>
        <w:sz w:val="20"/>
      </w:rPr>
    </w:lvl>
    <w:lvl w:ilvl="6" w:tplc="746E3AD2" w:tentative="1">
      <w:start w:val="1"/>
      <w:numFmt w:val="bullet"/>
      <w:lvlText w:val=""/>
      <w:lvlJc w:val="left"/>
      <w:pPr>
        <w:tabs>
          <w:tab w:val="num" w:pos="5040"/>
        </w:tabs>
        <w:ind w:left="5040" w:hanging="360"/>
      </w:pPr>
      <w:rPr>
        <w:rFonts w:ascii="Wingdings" w:hAnsi="Wingdings" w:hint="default"/>
        <w:sz w:val="20"/>
      </w:rPr>
    </w:lvl>
    <w:lvl w:ilvl="7" w:tplc="18421342" w:tentative="1">
      <w:start w:val="1"/>
      <w:numFmt w:val="bullet"/>
      <w:lvlText w:val=""/>
      <w:lvlJc w:val="left"/>
      <w:pPr>
        <w:tabs>
          <w:tab w:val="num" w:pos="5760"/>
        </w:tabs>
        <w:ind w:left="5760" w:hanging="360"/>
      </w:pPr>
      <w:rPr>
        <w:rFonts w:ascii="Wingdings" w:hAnsi="Wingdings" w:hint="default"/>
        <w:sz w:val="20"/>
      </w:rPr>
    </w:lvl>
    <w:lvl w:ilvl="8" w:tplc="1E040A8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6F7866"/>
    <w:multiLevelType w:val="hybridMultilevel"/>
    <w:tmpl w:val="00C60DEC"/>
    <w:lvl w:ilvl="0" w:tplc="617C6E40">
      <w:start w:val="1"/>
      <w:numFmt w:val="upperLetter"/>
      <w:pStyle w:val="Options"/>
      <w:lvlText w:val="%1."/>
      <w:lvlJc w:val="left"/>
      <w:pPr>
        <w:tabs>
          <w:tab w:val="num" w:pos="360"/>
        </w:tabs>
        <w:ind w:left="360" w:hanging="360"/>
      </w:pPr>
      <w:rPr>
        <w:rFonts w:ascii="Times New Roman" w:hAnsi="Times New Roman" w:hint="default"/>
        <w:b w:val="0"/>
        <w:i w:val="0"/>
        <w:sz w:val="24"/>
      </w:rPr>
    </w:lvl>
    <w:lvl w:ilvl="1" w:tplc="2DF8D0B6">
      <w:numFmt w:val="decimal"/>
      <w:lvlText w:val=""/>
      <w:lvlJc w:val="left"/>
    </w:lvl>
    <w:lvl w:ilvl="2" w:tplc="8CC4D8E0">
      <w:numFmt w:val="decimal"/>
      <w:lvlText w:val=""/>
      <w:lvlJc w:val="left"/>
    </w:lvl>
    <w:lvl w:ilvl="3" w:tplc="C62E8A48">
      <w:numFmt w:val="decimal"/>
      <w:lvlText w:val=""/>
      <w:lvlJc w:val="left"/>
    </w:lvl>
    <w:lvl w:ilvl="4" w:tplc="62A60DFE">
      <w:numFmt w:val="decimal"/>
      <w:lvlText w:val=""/>
      <w:lvlJc w:val="left"/>
    </w:lvl>
    <w:lvl w:ilvl="5" w:tplc="37506088">
      <w:numFmt w:val="decimal"/>
      <w:lvlText w:val=""/>
      <w:lvlJc w:val="left"/>
    </w:lvl>
    <w:lvl w:ilvl="6" w:tplc="C28E526C">
      <w:numFmt w:val="decimal"/>
      <w:lvlText w:val=""/>
      <w:lvlJc w:val="left"/>
    </w:lvl>
    <w:lvl w:ilvl="7" w:tplc="7ECA70BA">
      <w:numFmt w:val="decimal"/>
      <w:lvlText w:val=""/>
      <w:lvlJc w:val="left"/>
    </w:lvl>
    <w:lvl w:ilvl="8" w:tplc="299CA3BE">
      <w:numFmt w:val="decimal"/>
      <w:lvlText w:val=""/>
      <w:lvlJc w:val="left"/>
    </w:lvl>
  </w:abstractNum>
  <w:abstractNum w:abstractNumId="17"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3"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81355"/>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02CBB"/>
    <w:multiLevelType w:val="hybridMultilevel"/>
    <w:tmpl w:val="A11E9BE8"/>
    <w:lvl w:ilvl="0" w:tplc="1ED06F8E">
      <w:start w:val="1"/>
      <w:numFmt w:val="decimal"/>
      <w:lvlText w:val="%1."/>
      <w:lvlJc w:val="left"/>
      <w:pPr>
        <w:tabs>
          <w:tab w:val="num" w:pos="720"/>
        </w:tabs>
        <w:ind w:left="720" w:hanging="720"/>
      </w:pPr>
    </w:lvl>
    <w:lvl w:ilvl="1" w:tplc="06ECF85A">
      <w:start w:val="1"/>
      <w:numFmt w:val="decimal"/>
      <w:lvlText w:val="%2."/>
      <w:lvlJc w:val="left"/>
      <w:pPr>
        <w:tabs>
          <w:tab w:val="num" w:pos="1440"/>
        </w:tabs>
        <w:ind w:left="1440" w:hanging="720"/>
      </w:pPr>
    </w:lvl>
    <w:lvl w:ilvl="2" w:tplc="36585FFC">
      <w:start w:val="1"/>
      <w:numFmt w:val="decimal"/>
      <w:lvlText w:val="%3."/>
      <w:lvlJc w:val="left"/>
      <w:pPr>
        <w:tabs>
          <w:tab w:val="num" w:pos="2160"/>
        </w:tabs>
        <w:ind w:left="2160" w:hanging="720"/>
      </w:pPr>
    </w:lvl>
    <w:lvl w:ilvl="3" w:tplc="D2823C44">
      <w:start w:val="1"/>
      <w:numFmt w:val="decimal"/>
      <w:lvlText w:val="%4."/>
      <w:lvlJc w:val="left"/>
      <w:pPr>
        <w:tabs>
          <w:tab w:val="num" w:pos="2880"/>
        </w:tabs>
        <w:ind w:left="2880" w:hanging="720"/>
      </w:pPr>
    </w:lvl>
    <w:lvl w:ilvl="4" w:tplc="5FF26670">
      <w:start w:val="1"/>
      <w:numFmt w:val="decimal"/>
      <w:lvlText w:val="%5."/>
      <w:lvlJc w:val="left"/>
      <w:pPr>
        <w:tabs>
          <w:tab w:val="num" w:pos="3600"/>
        </w:tabs>
        <w:ind w:left="3600" w:hanging="720"/>
      </w:pPr>
    </w:lvl>
    <w:lvl w:ilvl="5" w:tplc="71B22A3A">
      <w:start w:val="1"/>
      <w:numFmt w:val="decimal"/>
      <w:lvlText w:val="%6."/>
      <w:lvlJc w:val="left"/>
      <w:pPr>
        <w:tabs>
          <w:tab w:val="num" w:pos="4320"/>
        </w:tabs>
        <w:ind w:left="4320" w:hanging="720"/>
      </w:pPr>
    </w:lvl>
    <w:lvl w:ilvl="6" w:tplc="735E6564">
      <w:start w:val="1"/>
      <w:numFmt w:val="decimal"/>
      <w:lvlText w:val="%7."/>
      <w:lvlJc w:val="left"/>
      <w:pPr>
        <w:tabs>
          <w:tab w:val="num" w:pos="5040"/>
        </w:tabs>
        <w:ind w:left="5040" w:hanging="720"/>
      </w:pPr>
    </w:lvl>
    <w:lvl w:ilvl="7" w:tplc="4BF4375C">
      <w:start w:val="1"/>
      <w:numFmt w:val="decimal"/>
      <w:lvlText w:val="%8."/>
      <w:lvlJc w:val="left"/>
      <w:pPr>
        <w:tabs>
          <w:tab w:val="num" w:pos="5760"/>
        </w:tabs>
        <w:ind w:left="5760" w:hanging="720"/>
      </w:pPr>
    </w:lvl>
    <w:lvl w:ilvl="8" w:tplc="23361054">
      <w:start w:val="1"/>
      <w:numFmt w:val="decimal"/>
      <w:lvlText w:val="%9."/>
      <w:lvlJc w:val="left"/>
      <w:pPr>
        <w:tabs>
          <w:tab w:val="num" w:pos="6480"/>
        </w:tabs>
        <w:ind w:left="6480" w:hanging="720"/>
      </w:pPr>
    </w:lvl>
  </w:abstractNum>
  <w:abstractNum w:abstractNumId="28"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05AB5"/>
    <w:multiLevelType w:val="hybridMultilevel"/>
    <w:tmpl w:val="4240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840AF"/>
    <w:multiLevelType w:val="hybridMultilevel"/>
    <w:tmpl w:val="FE246BBC"/>
    <w:lvl w:ilvl="0" w:tplc="93C0C17C">
      <w:start w:val="1"/>
      <w:numFmt w:val="decimal"/>
      <w:lvlText w:val="%1."/>
      <w:lvlJc w:val="left"/>
      <w:pPr>
        <w:ind w:left="45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2"/>
  </w:num>
  <w:num w:numId="4">
    <w:abstractNumId w:val="2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4"/>
  </w:num>
  <w:num w:numId="10">
    <w:abstractNumId w:val="10"/>
  </w:num>
  <w:num w:numId="11">
    <w:abstractNumId w:val="2"/>
  </w:num>
  <w:num w:numId="12">
    <w:abstractNumId w:val="28"/>
  </w:num>
  <w:num w:numId="13">
    <w:abstractNumId w:val="33"/>
  </w:num>
  <w:num w:numId="14">
    <w:abstractNumId w:val="26"/>
  </w:num>
  <w:num w:numId="15">
    <w:abstractNumId w:val="6"/>
  </w:num>
  <w:num w:numId="16">
    <w:abstractNumId w:val="5"/>
  </w:num>
  <w:num w:numId="17">
    <w:abstractNumId w:val="1"/>
  </w:num>
  <w:num w:numId="18">
    <w:abstractNumId w:val="18"/>
  </w:num>
  <w:num w:numId="19">
    <w:abstractNumId w:val="24"/>
  </w:num>
  <w:num w:numId="20">
    <w:abstractNumId w:val="0"/>
  </w:num>
  <w:num w:numId="21">
    <w:abstractNumId w:val="29"/>
  </w:num>
  <w:num w:numId="22">
    <w:abstractNumId w:val="17"/>
  </w:num>
  <w:num w:numId="23">
    <w:abstractNumId w:val="14"/>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23"/>
  </w:num>
  <w:num w:numId="27">
    <w:abstractNumId w:val="13"/>
  </w:num>
  <w:num w:numId="28">
    <w:abstractNumId w:val="4"/>
  </w:num>
  <w:num w:numId="29">
    <w:abstractNumId w:val="31"/>
  </w:num>
  <w:num w:numId="30">
    <w:abstractNumId w:val="34"/>
  </w:num>
  <w:num w:numId="31">
    <w:abstractNumId w:val="20"/>
  </w:num>
  <w:num w:numId="32">
    <w:abstractNumId w:val="24"/>
  </w:num>
  <w:num w:numId="33">
    <w:abstractNumId w:val="9"/>
  </w:num>
  <w:num w:numId="34">
    <w:abstractNumId w:val="22"/>
  </w:num>
  <w:num w:numId="35">
    <w:abstractNumId w:val="21"/>
  </w:num>
  <w:num w:numId="36">
    <w:abstractNumId w:val="8"/>
  </w:num>
  <w:num w:numId="37">
    <w:abstractNumId w:val="3"/>
  </w:num>
  <w:num w:numId="38">
    <w:abstractNumId w:val="24"/>
  </w:num>
  <w:num w:numId="39">
    <w:abstractNumId w:val="25"/>
  </w:num>
  <w:num w:numId="40">
    <w:abstractNumId w:val="7"/>
  </w:num>
  <w:num w:numId="41">
    <w:abstractNumId w:val="24"/>
  </w:num>
  <w:num w:numId="42">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2D1"/>
    <w:rsid w:val="0000082D"/>
    <w:rsid w:val="00000C1E"/>
    <w:rsid w:val="00000D76"/>
    <w:rsid w:val="00000DB2"/>
    <w:rsid w:val="00000F4A"/>
    <w:rsid w:val="000013CE"/>
    <w:rsid w:val="00001494"/>
    <w:rsid w:val="0000175E"/>
    <w:rsid w:val="00002706"/>
    <w:rsid w:val="00002F70"/>
    <w:rsid w:val="000030BC"/>
    <w:rsid w:val="000035D8"/>
    <w:rsid w:val="0000387E"/>
    <w:rsid w:val="00003D3E"/>
    <w:rsid w:val="00003DCE"/>
    <w:rsid w:val="00003E3F"/>
    <w:rsid w:val="00003F14"/>
    <w:rsid w:val="0000418C"/>
    <w:rsid w:val="00004BF3"/>
    <w:rsid w:val="000063B7"/>
    <w:rsid w:val="000063CA"/>
    <w:rsid w:val="000065C1"/>
    <w:rsid w:val="00007627"/>
    <w:rsid w:val="00007985"/>
    <w:rsid w:val="00007E14"/>
    <w:rsid w:val="000113F7"/>
    <w:rsid w:val="000115F7"/>
    <w:rsid w:val="0001165E"/>
    <w:rsid w:val="00011D78"/>
    <w:rsid w:val="00013546"/>
    <w:rsid w:val="00013582"/>
    <w:rsid w:val="00013A6A"/>
    <w:rsid w:val="000140DA"/>
    <w:rsid w:val="00014175"/>
    <w:rsid w:val="00014266"/>
    <w:rsid w:val="00014617"/>
    <w:rsid w:val="00014AA3"/>
    <w:rsid w:val="00014C52"/>
    <w:rsid w:val="00014CD5"/>
    <w:rsid w:val="0001615D"/>
    <w:rsid w:val="000161AC"/>
    <w:rsid w:val="00016A8D"/>
    <w:rsid w:val="00016D1B"/>
    <w:rsid w:val="00017A13"/>
    <w:rsid w:val="00020784"/>
    <w:rsid w:val="00020ACC"/>
    <w:rsid w:val="00020C5B"/>
    <w:rsid w:val="0002114F"/>
    <w:rsid w:val="0002120E"/>
    <w:rsid w:val="0002123D"/>
    <w:rsid w:val="00021483"/>
    <w:rsid w:val="000216C0"/>
    <w:rsid w:val="00021E08"/>
    <w:rsid w:val="00022EC8"/>
    <w:rsid w:val="00023173"/>
    <w:rsid w:val="0002330E"/>
    <w:rsid w:val="0002485E"/>
    <w:rsid w:val="00024CC3"/>
    <w:rsid w:val="0002501F"/>
    <w:rsid w:val="0002541B"/>
    <w:rsid w:val="0002668A"/>
    <w:rsid w:val="00027571"/>
    <w:rsid w:val="00027AA6"/>
    <w:rsid w:val="000308C5"/>
    <w:rsid w:val="000309B0"/>
    <w:rsid w:val="00031155"/>
    <w:rsid w:val="000312C1"/>
    <w:rsid w:val="00031701"/>
    <w:rsid w:val="00033776"/>
    <w:rsid w:val="000345FF"/>
    <w:rsid w:val="00035BC9"/>
    <w:rsid w:val="00035EE7"/>
    <w:rsid w:val="00036BDE"/>
    <w:rsid w:val="00036E71"/>
    <w:rsid w:val="00037653"/>
    <w:rsid w:val="000377D2"/>
    <w:rsid w:val="000405E8"/>
    <w:rsid w:val="00040747"/>
    <w:rsid w:val="00041E2F"/>
    <w:rsid w:val="00042085"/>
    <w:rsid w:val="00042D79"/>
    <w:rsid w:val="00043B73"/>
    <w:rsid w:val="00044966"/>
    <w:rsid w:val="00045AA2"/>
    <w:rsid w:val="00045EE1"/>
    <w:rsid w:val="00046963"/>
    <w:rsid w:val="000469DE"/>
    <w:rsid w:val="000471F0"/>
    <w:rsid w:val="0004722C"/>
    <w:rsid w:val="00051AF8"/>
    <w:rsid w:val="000526C7"/>
    <w:rsid w:val="00053040"/>
    <w:rsid w:val="000530DC"/>
    <w:rsid w:val="00053A2B"/>
    <w:rsid w:val="00053BA8"/>
    <w:rsid w:val="00053C74"/>
    <w:rsid w:val="000541FE"/>
    <w:rsid w:val="0005423B"/>
    <w:rsid w:val="000550D0"/>
    <w:rsid w:val="00055918"/>
    <w:rsid w:val="00055BC0"/>
    <w:rsid w:val="00055D9E"/>
    <w:rsid w:val="000560AF"/>
    <w:rsid w:val="0005707D"/>
    <w:rsid w:val="00057334"/>
    <w:rsid w:val="0006000F"/>
    <w:rsid w:val="00060370"/>
    <w:rsid w:val="000603E7"/>
    <w:rsid w:val="00060411"/>
    <w:rsid w:val="000605E8"/>
    <w:rsid w:val="00060BB2"/>
    <w:rsid w:val="00060FD3"/>
    <w:rsid w:val="00061279"/>
    <w:rsid w:val="00061C73"/>
    <w:rsid w:val="000621C1"/>
    <w:rsid w:val="00062403"/>
    <w:rsid w:val="00062643"/>
    <w:rsid w:val="000628B0"/>
    <w:rsid w:val="00062AD3"/>
    <w:rsid w:val="00062D04"/>
    <w:rsid w:val="00063CC0"/>
    <w:rsid w:val="00063E86"/>
    <w:rsid w:val="0006472B"/>
    <w:rsid w:val="00064C69"/>
    <w:rsid w:val="000654F0"/>
    <w:rsid w:val="000661B6"/>
    <w:rsid w:val="000663F3"/>
    <w:rsid w:val="000664FE"/>
    <w:rsid w:val="00066550"/>
    <w:rsid w:val="000668F0"/>
    <w:rsid w:val="00066DC8"/>
    <w:rsid w:val="00067652"/>
    <w:rsid w:val="00070873"/>
    <w:rsid w:val="000708F8"/>
    <w:rsid w:val="0007103E"/>
    <w:rsid w:val="00071AB1"/>
    <w:rsid w:val="00071F76"/>
    <w:rsid w:val="0007225C"/>
    <w:rsid w:val="00072B28"/>
    <w:rsid w:val="00073C55"/>
    <w:rsid w:val="00074556"/>
    <w:rsid w:val="000747AD"/>
    <w:rsid w:val="00075E0E"/>
    <w:rsid w:val="0007612A"/>
    <w:rsid w:val="000762D0"/>
    <w:rsid w:val="000765F1"/>
    <w:rsid w:val="00077280"/>
    <w:rsid w:val="00077D0A"/>
    <w:rsid w:val="00080069"/>
    <w:rsid w:val="0008070D"/>
    <w:rsid w:val="000810C0"/>
    <w:rsid w:val="000814AD"/>
    <w:rsid w:val="00081600"/>
    <w:rsid w:val="00082033"/>
    <w:rsid w:val="000821D0"/>
    <w:rsid w:val="0008224D"/>
    <w:rsid w:val="00082664"/>
    <w:rsid w:val="00082EA1"/>
    <w:rsid w:val="0008310E"/>
    <w:rsid w:val="000836A4"/>
    <w:rsid w:val="0008380D"/>
    <w:rsid w:val="000853A1"/>
    <w:rsid w:val="0008587D"/>
    <w:rsid w:val="00085A36"/>
    <w:rsid w:val="00085E4B"/>
    <w:rsid w:val="000903CB"/>
    <w:rsid w:val="000908A7"/>
    <w:rsid w:val="00090C86"/>
    <w:rsid w:val="000911AC"/>
    <w:rsid w:val="00091C3C"/>
    <w:rsid w:val="00091E2A"/>
    <w:rsid w:val="00091E57"/>
    <w:rsid w:val="00092410"/>
    <w:rsid w:val="00092414"/>
    <w:rsid w:val="00093334"/>
    <w:rsid w:val="00093617"/>
    <w:rsid w:val="00093D52"/>
    <w:rsid w:val="0009465E"/>
    <w:rsid w:val="00094D64"/>
    <w:rsid w:val="00094DF5"/>
    <w:rsid w:val="00095986"/>
    <w:rsid w:val="00095AB5"/>
    <w:rsid w:val="00096312"/>
    <w:rsid w:val="00096AC7"/>
    <w:rsid w:val="00096B9D"/>
    <w:rsid w:val="00096F39"/>
    <w:rsid w:val="00097172"/>
    <w:rsid w:val="000A1719"/>
    <w:rsid w:val="000A1D5F"/>
    <w:rsid w:val="000A2BFF"/>
    <w:rsid w:val="000A2E00"/>
    <w:rsid w:val="000A2F4C"/>
    <w:rsid w:val="000A2F64"/>
    <w:rsid w:val="000A2FFE"/>
    <w:rsid w:val="000A33BD"/>
    <w:rsid w:val="000A417D"/>
    <w:rsid w:val="000A43F2"/>
    <w:rsid w:val="000A4478"/>
    <w:rsid w:val="000A447E"/>
    <w:rsid w:val="000A501F"/>
    <w:rsid w:val="000A54BA"/>
    <w:rsid w:val="000A5A02"/>
    <w:rsid w:val="000A5E2F"/>
    <w:rsid w:val="000A5EC8"/>
    <w:rsid w:val="000A6040"/>
    <w:rsid w:val="000A6169"/>
    <w:rsid w:val="000A6A7A"/>
    <w:rsid w:val="000A6E1B"/>
    <w:rsid w:val="000A7730"/>
    <w:rsid w:val="000A7BED"/>
    <w:rsid w:val="000B0D5B"/>
    <w:rsid w:val="000B19B6"/>
    <w:rsid w:val="000B20F4"/>
    <w:rsid w:val="000B2D30"/>
    <w:rsid w:val="000B2DA1"/>
    <w:rsid w:val="000B35AE"/>
    <w:rsid w:val="000B367E"/>
    <w:rsid w:val="000B373F"/>
    <w:rsid w:val="000B3BA8"/>
    <w:rsid w:val="000B3BD0"/>
    <w:rsid w:val="000B3BE0"/>
    <w:rsid w:val="000B3F59"/>
    <w:rsid w:val="000B4200"/>
    <w:rsid w:val="000B4C11"/>
    <w:rsid w:val="000B5220"/>
    <w:rsid w:val="000B57B3"/>
    <w:rsid w:val="000B65E5"/>
    <w:rsid w:val="000B73E9"/>
    <w:rsid w:val="000B781F"/>
    <w:rsid w:val="000B8E71"/>
    <w:rsid w:val="000C0671"/>
    <w:rsid w:val="000C06D9"/>
    <w:rsid w:val="000C0A42"/>
    <w:rsid w:val="000C0CAB"/>
    <w:rsid w:val="000C0DAC"/>
    <w:rsid w:val="000C1002"/>
    <w:rsid w:val="000C1FB6"/>
    <w:rsid w:val="000C22E3"/>
    <w:rsid w:val="000C2AAC"/>
    <w:rsid w:val="000C2BDE"/>
    <w:rsid w:val="000C3036"/>
    <w:rsid w:val="000C3073"/>
    <w:rsid w:val="000C38C9"/>
    <w:rsid w:val="000C3AAC"/>
    <w:rsid w:val="000C486F"/>
    <w:rsid w:val="000C4C1E"/>
    <w:rsid w:val="000C595B"/>
    <w:rsid w:val="000C6035"/>
    <w:rsid w:val="000C698D"/>
    <w:rsid w:val="000C6A91"/>
    <w:rsid w:val="000C6AD9"/>
    <w:rsid w:val="000C6B10"/>
    <w:rsid w:val="000C7BBB"/>
    <w:rsid w:val="000D0069"/>
    <w:rsid w:val="000D166C"/>
    <w:rsid w:val="000D21B7"/>
    <w:rsid w:val="000D2DB0"/>
    <w:rsid w:val="000D3760"/>
    <w:rsid w:val="000D3842"/>
    <w:rsid w:val="000D44B2"/>
    <w:rsid w:val="000D4561"/>
    <w:rsid w:val="000D4EDC"/>
    <w:rsid w:val="000D5553"/>
    <w:rsid w:val="000D5710"/>
    <w:rsid w:val="000D5FA1"/>
    <w:rsid w:val="000D6073"/>
    <w:rsid w:val="000D61EA"/>
    <w:rsid w:val="000D61F5"/>
    <w:rsid w:val="000D66DE"/>
    <w:rsid w:val="000D71E3"/>
    <w:rsid w:val="000D72D9"/>
    <w:rsid w:val="000D7B31"/>
    <w:rsid w:val="000D7B71"/>
    <w:rsid w:val="000E0643"/>
    <w:rsid w:val="000E0AA0"/>
    <w:rsid w:val="000E1B04"/>
    <w:rsid w:val="000E1BBE"/>
    <w:rsid w:val="000E1F44"/>
    <w:rsid w:val="000E2033"/>
    <w:rsid w:val="000E240A"/>
    <w:rsid w:val="000E2F27"/>
    <w:rsid w:val="000E3232"/>
    <w:rsid w:val="000E365B"/>
    <w:rsid w:val="000E36BD"/>
    <w:rsid w:val="000E37D2"/>
    <w:rsid w:val="000E38E5"/>
    <w:rsid w:val="000E4B75"/>
    <w:rsid w:val="000E5390"/>
    <w:rsid w:val="000E53A5"/>
    <w:rsid w:val="000E5658"/>
    <w:rsid w:val="000E5A66"/>
    <w:rsid w:val="000E5DE0"/>
    <w:rsid w:val="000E60A8"/>
    <w:rsid w:val="000E6B0E"/>
    <w:rsid w:val="000E6E83"/>
    <w:rsid w:val="000E7013"/>
    <w:rsid w:val="000E7078"/>
    <w:rsid w:val="000E7274"/>
    <w:rsid w:val="000F031C"/>
    <w:rsid w:val="000F0D81"/>
    <w:rsid w:val="000F0ED2"/>
    <w:rsid w:val="000F1870"/>
    <w:rsid w:val="000F1DC1"/>
    <w:rsid w:val="000F2589"/>
    <w:rsid w:val="000F432F"/>
    <w:rsid w:val="000F44D3"/>
    <w:rsid w:val="000F4BC6"/>
    <w:rsid w:val="000F5500"/>
    <w:rsid w:val="000F55C7"/>
    <w:rsid w:val="000F577F"/>
    <w:rsid w:val="000F6ACA"/>
    <w:rsid w:val="000F716C"/>
    <w:rsid w:val="000F7A02"/>
    <w:rsid w:val="001003B0"/>
    <w:rsid w:val="00100A3B"/>
    <w:rsid w:val="001011D0"/>
    <w:rsid w:val="00101304"/>
    <w:rsid w:val="00101537"/>
    <w:rsid w:val="00101817"/>
    <w:rsid w:val="00101917"/>
    <w:rsid w:val="00101995"/>
    <w:rsid w:val="001026BE"/>
    <w:rsid w:val="00102B60"/>
    <w:rsid w:val="00102E43"/>
    <w:rsid w:val="00103133"/>
    <w:rsid w:val="0010334F"/>
    <w:rsid w:val="00103512"/>
    <w:rsid w:val="00104162"/>
    <w:rsid w:val="001055BF"/>
    <w:rsid w:val="0010603B"/>
    <w:rsid w:val="00106128"/>
    <w:rsid w:val="00106C95"/>
    <w:rsid w:val="00106DEE"/>
    <w:rsid w:val="00110692"/>
    <w:rsid w:val="00110B39"/>
    <w:rsid w:val="00110B6C"/>
    <w:rsid w:val="0011174C"/>
    <w:rsid w:val="00111E96"/>
    <w:rsid w:val="001124D0"/>
    <w:rsid w:val="00112E61"/>
    <w:rsid w:val="00112F6F"/>
    <w:rsid w:val="0011304E"/>
    <w:rsid w:val="001135BB"/>
    <w:rsid w:val="00113735"/>
    <w:rsid w:val="0011385D"/>
    <w:rsid w:val="00113A04"/>
    <w:rsid w:val="001143D0"/>
    <w:rsid w:val="00116169"/>
    <w:rsid w:val="001165FF"/>
    <w:rsid w:val="00116810"/>
    <w:rsid w:val="00116A4E"/>
    <w:rsid w:val="0011779E"/>
    <w:rsid w:val="001177B3"/>
    <w:rsid w:val="00120405"/>
    <w:rsid w:val="00120F46"/>
    <w:rsid w:val="00121AB8"/>
    <w:rsid w:val="00121C35"/>
    <w:rsid w:val="00121FE8"/>
    <w:rsid w:val="00123120"/>
    <w:rsid w:val="0012349E"/>
    <w:rsid w:val="00124850"/>
    <w:rsid w:val="00124863"/>
    <w:rsid w:val="00124CB5"/>
    <w:rsid w:val="00125A2F"/>
    <w:rsid w:val="00125B57"/>
    <w:rsid w:val="00126A84"/>
    <w:rsid w:val="001276B3"/>
    <w:rsid w:val="00127746"/>
    <w:rsid w:val="001279C8"/>
    <w:rsid w:val="00127C39"/>
    <w:rsid w:val="00130C9A"/>
    <w:rsid w:val="00130D91"/>
    <w:rsid w:val="00131109"/>
    <w:rsid w:val="00131EA0"/>
    <w:rsid w:val="001324EA"/>
    <w:rsid w:val="00132517"/>
    <w:rsid w:val="001327FB"/>
    <w:rsid w:val="00133274"/>
    <w:rsid w:val="00133CD1"/>
    <w:rsid w:val="0013418D"/>
    <w:rsid w:val="00134DAA"/>
    <w:rsid w:val="00135298"/>
    <w:rsid w:val="00135A7D"/>
    <w:rsid w:val="001364E5"/>
    <w:rsid w:val="00136584"/>
    <w:rsid w:val="00136D44"/>
    <w:rsid w:val="001379C7"/>
    <w:rsid w:val="00137A6E"/>
    <w:rsid w:val="00137C8A"/>
    <w:rsid w:val="00140092"/>
    <w:rsid w:val="0014026B"/>
    <w:rsid w:val="0014028C"/>
    <w:rsid w:val="00140670"/>
    <w:rsid w:val="00140A0A"/>
    <w:rsid w:val="00140B4B"/>
    <w:rsid w:val="00141818"/>
    <w:rsid w:val="00141ECD"/>
    <w:rsid w:val="00142138"/>
    <w:rsid w:val="00142157"/>
    <w:rsid w:val="0014226F"/>
    <w:rsid w:val="001423AB"/>
    <w:rsid w:val="0014247D"/>
    <w:rsid w:val="00142A4B"/>
    <w:rsid w:val="00142DCC"/>
    <w:rsid w:val="00143E10"/>
    <w:rsid w:val="00143E92"/>
    <w:rsid w:val="00143FCE"/>
    <w:rsid w:val="0014493F"/>
    <w:rsid w:val="00144D95"/>
    <w:rsid w:val="00145408"/>
    <w:rsid w:val="0014581B"/>
    <w:rsid w:val="001458E6"/>
    <w:rsid w:val="001458F5"/>
    <w:rsid w:val="00145D28"/>
    <w:rsid w:val="00146CD7"/>
    <w:rsid w:val="0014731D"/>
    <w:rsid w:val="0014741B"/>
    <w:rsid w:val="00147668"/>
    <w:rsid w:val="00147F31"/>
    <w:rsid w:val="00150282"/>
    <w:rsid w:val="00150485"/>
    <w:rsid w:val="00150DF7"/>
    <w:rsid w:val="001510D7"/>
    <w:rsid w:val="0015160E"/>
    <w:rsid w:val="0015165C"/>
    <w:rsid w:val="001516E1"/>
    <w:rsid w:val="001517C6"/>
    <w:rsid w:val="00151D22"/>
    <w:rsid w:val="00151EFB"/>
    <w:rsid w:val="001529AC"/>
    <w:rsid w:val="00152ED9"/>
    <w:rsid w:val="00153022"/>
    <w:rsid w:val="00153147"/>
    <w:rsid w:val="00153459"/>
    <w:rsid w:val="00153F04"/>
    <w:rsid w:val="00154005"/>
    <w:rsid w:val="0015535E"/>
    <w:rsid w:val="001559F7"/>
    <w:rsid w:val="00156059"/>
    <w:rsid w:val="00157A1A"/>
    <w:rsid w:val="001617FA"/>
    <w:rsid w:val="00161E21"/>
    <w:rsid w:val="001629A4"/>
    <w:rsid w:val="0016366C"/>
    <w:rsid w:val="00163B18"/>
    <w:rsid w:val="001645AD"/>
    <w:rsid w:val="00165144"/>
    <w:rsid w:val="00165197"/>
    <w:rsid w:val="0016596B"/>
    <w:rsid w:val="00165C52"/>
    <w:rsid w:val="00165D8A"/>
    <w:rsid w:val="001663FB"/>
    <w:rsid w:val="0016689E"/>
    <w:rsid w:val="00166F0D"/>
    <w:rsid w:val="001671D6"/>
    <w:rsid w:val="00170206"/>
    <w:rsid w:val="001703AF"/>
    <w:rsid w:val="00170544"/>
    <w:rsid w:val="00170844"/>
    <w:rsid w:val="00170F96"/>
    <w:rsid w:val="001713A8"/>
    <w:rsid w:val="001719B7"/>
    <w:rsid w:val="00172A44"/>
    <w:rsid w:val="0017355F"/>
    <w:rsid w:val="001739E3"/>
    <w:rsid w:val="00173D65"/>
    <w:rsid w:val="0017415E"/>
    <w:rsid w:val="0017430B"/>
    <w:rsid w:val="001743F1"/>
    <w:rsid w:val="001747C8"/>
    <w:rsid w:val="00174867"/>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4741"/>
    <w:rsid w:val="00185535"/>
    <w:rsid w:val="00185D94"/>
    <w:rsid w:val="00186379"/>
    <w:rsid w:val="0018647F"/>
    <w:rsid w:val="00186D2C"/>
    <w:rsid w:val="001871E1"/>
    <w:rsid w:val="001879F1"/>
    <w:rsid w:val="0019003E"/>
    <w:rsid w:val="0019065F"/>
    <w:rsid w:val="00190CE2"/>
    <w:rsid w:val="00190DB0"/>
    <w:rsid w:val="00191363"/>
    <w:rsid w:val="0019157C"/>
    <w:rsid w:val="00191DF1"/>
    <w:rsid w:val="00191F56"/>
    <w:rsid w:val="0019212B"/>
    <w:rsid w:val="0019365F"/>
    <w:rsid w:val="001938D5"/>
    <w:rsid w:val="001944E6"/>
    <w:rsid w:val="001945BE"/>
    <w:rsid w:val="001948E3"/>
    <w:rsid w:val="001950D6"/>
    <w:rsid w:val="001955E1"/>
    <w:rsid w:val="0019681F"/>
    <w:rsid w:val="00196B63"/>
    <w:rsid w:val="00197F2C"/>
    <w:rsid w:val="001A07F4"/>
    <w:rsid w:val="001A0806"/>
    <w:rsid w:val="001A0BEF"/>
    <w:rsid w:val="001A0EC9"/>
    <w:rsid w:val="001A1119"/>
    <w:rsid w:val="001A1166"/>
    <w:rsid w:val="001A1414"/>
    <w:rsid w:val="001A29C9"/>
    <w:rsid w:val="001A2AF4"/>
    <w:rsid w:val="001A2E15"/>
    <w:rsid w:val="001A3BB2"/>
    <w:rsid w:val="001A3F73"/>
    <w:rsid w:val="001A4015"/>
    <w:rsid w:val="001A4052"/>
    <w:rsid w:val="001A40A3"/>
    <w:rsid w:val="001A44D6"/>
    <w:rsid w:val="001A46C8"/>
    <w:rsid w:val="001A50E7"/>
    <w:rsid w:val="001A54BF"/>
    <w:rsid w:val="001A54E4"/>
    <w:rsid w:val="001A5F5F"/>
    <w:rsid w:val="001A6575"/>
    <w:rsid w:val="001A7792"/>
    <w:rsid w:val="001A78FE"/>
    <w:rsid w:val="001A7D17"/>
    <w:rsid w:val="001A7EFD"/>
    <w:rsid w:val="001B1152"/>
    <w:rsid w:val="001B1212"/>
    <w:rsid w:val="001B1291"/>
    <w:rsid w:val="001B1B5E"/>
    <w:rsid w:val="001B1BEA"/>
    <w:rsid w:val="001B1DD0"/>
    <w:rsid w:val="001B2121"/>
    <w:rsid w:val="001B26B0"/>
    <w:rsid w:val="001B295E"/>
    <w:rsid w:val="001B53BD"/>
    <w:rsid w:val="001B57B5"/>
    <w:rsid w:val="001B60F7"/>
    <w:rsid w:val="001B641B"/>
    <w:rsid w:val="001B677D"/>
    <w:rsid w:val="001B6EC8"/>
    <w:rsid w:val="001B79A7"/>
    <w:rsid w:val="001B7C49"/>
    <w:rsid w:val="001C00AC"/>
    <w:rsid w:val="001C058E"/>
    <w:rsid w:val="001C0B28"/>
    <w:rsid w:val="001C1240"/>
    <w:rsid w:val="001C1256"/>
    <w:rsid w:val="001C128E"/>
    <w:rsid w:val="001C15E9"/>
    <w:rsid w:val="001C18D7"/>
    <w:rsid w:val="001C22D0"/>
    <w:rsid w:val="001C25CD"/>
    <w:rsid w:val="001C2839"/>
    <w:rsid w:val="001C3102"/>
    <w:rsid w:val="001C39AC"/>
    <w:rsid w:val="001C3D4F"/>
    <w:rsid w:val="001C4086"/>
    <w:rsid w:val="001C4124"/>
    <w:rsid w:val="001C4E6B"/>
    <w:rsid w:val="001C5259"/>
    <w:rsid w:val="001C527D"/>
    <w:rsid w:val="001C529D"/>
    <w:rsid w:val="001C5983"/>
    <w:rsid w:val="001C5A50"/>
    <w:rsid w:val="001C5E63"/>
    <w:rsid w:val="001C613A"/>
    <w:rsid w:val="001C709B"/>
    <w:rsid w:val="001C78E4"/>
    <w:rsid w:val="001D03B8"/>
    <w:rsid w:val="001D0E98"/>
    <w:rsid w:val="001D1866"/>
    <w:rsid w:val="001D1FD3"/>
    <w:rsid w:val="001D232B"/>
    <w:rsid w:val="001D2E73"/>
    <w:rsid w:val="001D3848"/>
    <w:rsid w:val="001D3D47"/>
    <w:rsid w:val="001D4058"/>
    <w:rsid w:val="001D43EA"/>
    <w:rsid w:val="001D4415"/>
    <w:rsid w:val="001D4562"/>
    <w:rsid w:val="001D5346"/>
    <w:rsid w:val="001D537C"/>
    <w:rsid w:val="001D5A62"/>
    <w:rsid w:val="001D5B5C"/>
    <w:rsid w:val="001D5B9B"/>
    <w:rsid w:val="001D5F4A"/>
    <w:rsid w:val="001D5FB8"/>
    <w:rsid w:val="001D6957"/>
    <w:rsid w:val="001D7713"/>
    <w:rsid w:val="001D7D4E"/>
    <w:rsid w:val="001E00E9"/>
    <w:rsid w:val="001E04CC"/>
    <w:rsid w:val="001E0677"/>
    <w:rsid w:val="001E09DF"/>
    <w:rsid w:val="001E0A74"/>
    <w:rsid w:val="001E0B7C"/>
    <w:rsid w:val="001E0F8F"/>
    <w:rsid w:val="001E16D7"/>
    <w:rsid w:val="001E2753"/>
    <w:rsid w:val="001E2A26"/>
    <w:rsid w:val="001E2B51"/>
    <w:rsid w:val="001E40AD"/>
    <w:rsid w:val="001E449B"/>
    <w:rsid w:val="001E488E"/>
    <w:rsid w:val="001E4B30"/>
    <w:rsid w:val="001E4C1A"/>
    <w:rsid w:val="001E562D"/>
    <w:rsid w:val="001E586A"/>
    <w:rsid w:val="001E5958"/>
    <w:rsid w:val="001E607E"/>
    <w:rsid w:val="001E65CB"/>
    <w:rsid w:val="001E6BC9"/>
    <w:rsid w:val="001E717A"/>
    <w:rsid w:val="001E71A2"/>
    <w:rsid w:val="001E7A96"/>
    <w:rsid w:val="001E7BF6"/>
    <w:rsid w:val="001E7CB8"/>
    <w:rsid w:val="001E7FC0"/>
    <w:rsid w:val="001F03BD"/>
    <w:rsid w:val="001F04AC"/>
    <w:rsid w:val="001F04E6"/>
    <w:rsid w:val="001F0A65"/>
    <w:rsid w:val="001F0C40"/>
    <w:rsid w:val="001F1884"/>
    <w:rsid w:val="001F1F5C"/>
    <w:rsid w:val="001F2341"/>
    <w:rsid w:val="001F2570"/>
    <w:rsid w:val="001F3CAF"/>
    <w:rsid w:val="001F3E4E"/>
    <w:rsid w:val="001F4175"/>
    <w:rsid w:val="001F437A"/>
    <w:rsid w:val="001F50A4"/>
    <w:rsid w:val="001F52C0"/>
    <w:rsid w:val="001F599D"/>
    <w:rsid w:val="001F59B7"/>
    <w:rsid w:val="001F5A32"/>
    <w:rsid w:val="001F5CA1"/>
    <w:rsid w:val="001F5F9A"/>
    <w:rsid w:val="001F7AAE"/>
    <w:rsid w:val="00200361"/>
    <w:rsid w:val="0020075D"/>
    <w:rsid w:val="00200952"/>
    <w:rsid w:val="00200B18"/>
    <w:rsid w:val="00200E76"/>
    <w:rsid w:val="00201AAA"/>
    <w:rsid w:val="00201D03"/>
    <w:rsid w:val="00201E53"/>
    <w:rsid w:val="00202003"/>
    <w:rsid w:val="00202582"/>
    <w:rsid w:val="002026CD"/>
    <w:rsid w:val="00202969"/>
    <w:rsid w:val="00202C1B"/>
    <w:rsid w:val="002030AA"/>
    <w:rsid w:val="0020337B"/>
    <w:rsid w:val="002035AA"/>
    <w:rsid w:val="00203ADE"/>
    <w:rsid w:val="00203E26"/>
    <w:rsid w:val="0020423A"/>
    <w:rsid w:val="00204561"/>
    <w:rsid w:val="0020458B"/>
    <w:rsid w:val="00204A6E"/>
    <w:rsid w:val="00204B66"/>
    <w:rsid w:val="00204FC6"/>
    <w:rsid w:val="002057C0"/>
    <w:rsid w:val="0020583F"/>
    <w:rsid w:val="00206240"/>
    <w:rsid w:val="00207BA4"/>
    <w:rsid w:val="00207FCF"/>
    <w:rsid w:val="00210470"/>
    <w:rsid w:val="00210976"/>
    <w:rsid w:val="0021099A"/>
    <w:rsid w:val="00210DAF"/>
    <w:rsid w:val="0021115C"/>
    <w:rsid w:val="00211DF9"/>
    <w:rsid w:val="0021226C"/>
    <w:rsid w:val="00212C77"/>
    <w:rsid w:val="002130D5"/>
    <w:rsid w:val="00213E8B"/>
    <w:rsid w:val="00214016"/>
    <w:rsid w:val="00214387"/>
    <w:rsid w:val="002147DC"/>
    <w:rsid w:val="002154D5"/>
    <w:rsid w:val="00215D6C"/>
    <w:rsid w:val="002161B0"/>
    <w:rsid w:val="00216547"/>
    <w:rsid w:val="00216710"/>
    <w:rsid w:val="00216E1F"/>
    <w:rsid w:val="002170C6"/>
    <w:rsid w:val="00217336"/>
    <w:rsid w:val="00217D4C"/>
    <w:rsid w:val="002209DC"/>
    <w:rsid w:val="00220A07"/>
    <w:rsid w:val="00221A6C"/>
    <w:rsid w:val="00222921"/>
    <w:rsid w:val="00222B9C"/>
    <w:rsid w:val="00222C49"/>
    <w:rsid w:val="00222CC6"/>
    <w:rsid w:val="0022314A"/>
    <w:rsid w:val="0022399A"/>
    <w:rsid w:val="002240EB"/>
    <w:rsid w:val="002244A4"/>
    <w:rsid w:val="002245BB"/>
    <w:rsid w:val="00224A89"/>
    <w:rsid w:val="00224C55"/>
    <w:rsid w:val="0022508A"/>
    <w:rsid w:val="002252A9"/>
    <w:rsid w:val="002256D9"/>
    <w:rsid w:val="00225A19"/>
    <w:rsid w:val="00225C14"/>
    <w:rsid w:val="00225E02"/>
    <w:rsid w:val="00225E27"/>
    <w:rsid w:val="00225F7B"/>
    <w:rsid w:val="00226B9F"/>
    <w:rsid w:val="00226C63"/>
    <w:rsid w:val="00226C82"/>
    <w:rsid w:val="00226E8F"/>
    <w:rsid w:val="00227101"/>
    <w:rsid w:val="0022726F"/>
    <w:rsid w:val="002272A3"/>
    <w:rsid w:val="00227EA1"/>
    <w:rsid w:val="0023064F"/>
    <w:rsid w:val="00230757"/>
    <w:rsid w:val="002308F1"/>
    <w:rsid w:val="0023149E"/>
    <w:rsid w:val="00231987"/>
    <w:rsid w:val="002319A8"/>
    <w:rsid w:val="00231B2B"/>
    <w:rsid w:val="00232ED7"/>
    <w:rsid w:val="0023327B"/>
    <w:rsid w:val="0023378C"/>
    <w:rsid w:val="00234255"/>
    <w:rsid w:val="00234D2F"/>
    <w:rsid w:val="00234E9A"/>
    <w:rsid w:val="00235998"/>
    <w:rsid w:val="00235AFE"/>
    <w:rsid w:val="00235B44"/>
    <w:rsid w:val="002364F8"/>
    <w:rsid w:val="002370C9"/>
    <w:rsid w:val="0023748C"/>
    <w:rsid w:val="002377E0"/>
    <w:rsid w:val="00237B09"/>
    <w:rsid w:val="00240573"/>
    <w:rsid w:val="00240610"/>
    <w:rsid w:val="00240E68"/>
    <w:rsid w:val="00241676"/>
    <w:rsid w:val="00241B81"/>
    <w:rsid w:val="0024246E"/>
    <w:rsid w:val="00242A30"/>
    <w:rsid w:val="00243B5F"/>
    <w:rsid w:val="00243F87"/>
    <w:rsid w:val="00243FE1"/>
    <w:rsid w:val="002448D5"/>
    <w:rsid w:val="00244B4A"/>
    <w:rsid w:val="00245389"/>
    <w:rsid w:val="00245466"/>
    <w:rsid w:val="00245D7B"/>
    <w:rsid w:val="00246330"/>
    <w:rsid w:val="002467B7"/>
    <w:rsid w:val="00247256"/>
    <w:rsid w:val="0024772C"/>
    <w:rsid w:val="0024797A"/>
    <w:rsid w:val="0025003D"/>
    <w:rsid w:val="0025006A"/>
    <w:rsid w:val="002507AA"/>
    <w:rsid w:val="00250849"/>
    <w:rsid w:val="0025097B"/>
    <w:rsid w:val="00250FB3"/>
    <w:rsid w:val="00251188"/>
    <w:rsid w:val="00251EC3"/>
    <w:rsid w:val="00251EFD"/>
    <w:rsid w:val="00251F23"/>
    <w:rsid w:val="0025237B"/>
    <w:rsid w:val="00252804"/>
    <w:rsid w:val="0025288E"/>
    <w:rsid w:val="00252C6A"/>
    <w:rsid w:val="00252F24"/>
    <w:rsid w:val="0025409D"/>
    <w:rsid w:val="00254793"/>
    <w:rsid w:val="00254AFC"/>
    <w:rsid w:val="00254C28"/>
    <w:rsid w:val="00255BA7"/>
    <w:rsid w:val="00256183"/>
    <w:rsid w:val="00256E72"/>
    <w:rsid w:val="00257C8F"/>
    <w:rsid w:val="00257F96"/>
    <w:rsid w:val="00260DF8"/>
    <w:rsid w:val="002620C2"/>
    <w:rsid w:val="0026221A"/>
    <w:rsid w:val="00262793"/>
    <w:rsid w:val="002630C8"/>
    <w:rsid w:val="002633DA"/>
    <w:rsid w:val="00263941"/>
    <w:rsid w:val="00263A73"/>
    <w:rsid w:val="0026404D"/>
    <w:rsid w:val="00265B23"/>
    <w:rsid w:val="00265B43"/>
    <w:rsid w:val="00266CF3"/>
    <w:rsid w:val="00267256"/>
    <w:rsid w:val="00267847"/>
    <w:rsid w:val="00267C84"/>
    <w:rsid w:val="00270D91"/>
    <w:rsid w:val="00270DEB"/>
    <w:rsid w:val="00270F09"/>
    <w:rsid w:val="00270FBF"/>
    <w:rsid w:val="00271330"/>
    <w:rsid w:val="00271644"/>
    <w:rsid w:val="00272787"/>
    <w:rsid w:val="0027353B"/>
    <w:rsid w:val="00273810"/>
    <w:rsid w:val="00273D96"/>
    <w:rsid w:val="002740A8"/>
    <w:rsid w:val="002749FC"/>
    <w:rsid w:val="00274A4A"/>
    <w:rsid w:val="00274A69"/>
    <w:rsid w:val="00275690"/>
    <w:rsid w:val="00275893"/>
    <w:rsid w:val="002758C0"/>
    <w:rsid w:val="00275CD4"/>
    <w:rsid w:val="002766C6"/>
    <w:rsid w:val="002767BF"/>
    <w:rsid w:val="00276CD6"/>
    <w:rsid w:val="00276FFD"/>
    <w:rsid w:val="00277227"/>
    <w:rsid w:val="002774AA"/>
    <w:rsid w:val="002776DA"/>
    <w:rsid w:val="002776F6"/>
    <w:rsid w:val="002777F9"/>
    <w:rsid w:val="00277869"/>
    <w:rsid w:val="00277969"/>
    <w:rsid w:val="00277ED5"/>
    <w:rsid w:val="002801E6"/>
    <w:rsid w:val="0028046A"/>
    <w:rsid w:val="00280852"/>
    <w:rsid w:val="00281B38"/>
    <w:rsid w:val="0028238B"/>
    <w:rsid w:val="002824E6"/>
    <w:rsid w:val="00282560"/>
    <w:rsid w:val="002842E6"/>
    <w:rsid w:val="002846E4"/>
    <w:rsid w:val="00284960"/>
    <w:rsid w:val="00284A02"/>
    <w:rsid w:val="00284B57"/>
    <w:rsid w:val="00284BE2"/>
    <w:rsid w:val="00285F5A"/>
    <w:rsid w:val="00285FA9"/>
    <w:rsid w:val="002861CB"/>
    <w:rsid w:val="00287398"/>
    <w:rsid w:val="002901F4"/>
    <w:rsid w:val="00290CFE"/>
    <w:rsid w:val="00291845"/>
    <w:rsid w:val="0029271B"/>
    <w:rsid w:val="00292BEC"/>
    <w:rsid w:val="002934D7"/>
    <w:rsid w:val="00293F98"/>
    <w:rsid w:val="00293FDC"/>
    <w:rsid w:val="002942A8"/>
    <w:rsid w:val="002952DC"/>
    <w:rsid w:val="00295E00"/>
    <w:rsid w:val="00296278"/>
    <w:rsid w:val="00296D8E"/>
    <w:rsid w:val="00296DED"/>
    <w:rsid w:val="00296F7C"/>
    <w:rsid w:val="0029729B"/>
    <w:rsid w:val="00297D77"/>
    <w:rsid w:val="002A0E9C"/>
    <w:rsid w:val="002A160E"/>
    <w:rsid w:val="002A1FC2"/>
    <w:rsid w:val="002A2642"/>
    <w:rsid w:val="002A2F13"/>
    <w:rsid w:val="002A3275"/>
    <w:rsid w:val="002A3457"/>
    <w:rsid w:val="002A34B6"/>
    <w:rsid w:val="002A3595"/>
    <w:rsid w:val="002A3797"/>
    <w:rsid w:val="002A3EAA"/>
    <w:rsid w:val="002A46A6"/>
    <w:rsid w:val="002A4A46"/>
    <w:rsid w:val="002A4EE5"/>
    <w:rsid w:val="002A558F"/>
    <w:rsid w:val="002A60CA"/>
    <w:rsid w:val="002A63D5"/>
    <w:rsid w:val="002A6638"/>
    <w:rsid w:val="002A7124"/>
    <w:rsid w:val="002A74C0"/>
    <w:rsid w:val="002A763A"/>
    <w:rsid w:val="002A7980"/>
    <w:rsid w:val="002B057B"/>
    <w:rsid w:val="002B0AB3"/>
    <w:rsid w:val="002B18CD"/>
    <w:rsid w:val="002B1E2C"/>
    <w:rsid w:val="002B2595"/>
    <w:rsid w:val="002B373F"/>
    <w:rsid w:val="002B38DD"/>
    <w:rsid w:val="002B39E8"/>
    <w:rsid w:val="002B3B3F"/>
    <w:rsid w:val="002B4059"/>
    <w:rsid w:val="002B406C"/>
    <w:rsid w:val="002B41ED"/>
    <w:rsid w:val="002B5764"/>
    <w:rsid w:val="002B5A89"/>
    <w:rsid w:val="002B5AE4"/>
    <w:rsid w:val="002B5CF2"/>
    <w:rsid w:val="002B671C"/>
    <w:rsid w:val="002B69B9"/>
    <w:rsid w:val="002B6BA2"/>
    <w:rsid w:val="002B6C21"/>
    <w:rsid w:val="002B7D08"/>
    <w:rsid w:val="002B7D1D"/>
    <w:rsid w:val="002B7EEF"/>
    <w:rsid w:val="002B7F84"/>
    <w:rsid w:val="002C0431"/>
    <w:rsid w:val="002C06A7"/>
    <w:rsid w:val="002C082C"/>
    <w:rsid w:val="002C0C3C"/>
    <w:rsid w:val="002C15B1"/>
    <w:rsid w:val="002C169D"/>
    <w:rsid w:val="002C1AB6"/>
    <w:rsid w:val="002C21CD"/>
    <w:rsid w:val="002C23D0"/>
    <w:rsid w:val="002C243D"/>
    <w:rsid w:val="002C2C98"/>
    <w:rsid w:val="002C335F"/>
    <w:rsid w:val="002C38E7"/>
    <w:rsid w:val="002C3C8A"/>
    <w:rsid w:val="002C42FC"/>
    <w:rsid w:val="002C457B"/>
    <w:rsid w:val="002C46CD"/>
    <w:rsid w:val="002C4813"/>
    <w:rsid w:val="002C4AC1"/>
    <w:rsid w:val="002C4DB5"/>
    <w:rsid w:val="002C5746"/>
    <w:rsid w:val="002C59A0"/>
    <w:rsid w:val="002C625A"/>
    <w:rsid w:val="002C6F55"/>
    <w:rsid w:val="002C7B6A"/>
    <w:rsid w:val="002D0965"/>
    <w:rsid w:val="002D2363"/>
    <w:rsid w:val="002D32D1"/>
    <w:rsid w:val="002D34BD"/>
    <w:rsid w:val="002D3855"/>
    <w:rsid w:val="002D3F14"/>
    <w:rsid w:val="002D5A22"/>
    <w:rsid w:val="002D5D8E"/>
    <w:rsid w:val="002D6348"/>
    <w:rsid w:val="002D658D"/>
    <w:rsid w:val="002D6B65"/>
    <w:rsid w:val="002D6D37"/>
    <w:rsid w:val="002D76E4"/>
    <w:rsid w:val="002D7956"/>
    <w:rsid w:val="002D7F6F"/>
    <w:rsid w:val="002E0174"/>
    <w:rsid w:val="002E05B0"/>
    <w:rsid w:val="002E06C9"/>
    <w:rsid w:val="002E0804"/>
    <w:rsid w:val="002E09D0"/>
    <w:rsid w:val="002E0CC7"/>
    <w:rsid w:val="002E0CF2"/>
    <w:rsid w:val="002E18AC"/>
    <w:rsid w:val="002E18CB"/>
    <w:rsid w:val="002E2286"/>
    <w:rsid w:val="002E2C66"/>
    <w:rsid w:val="002E3974"/>
    <w:rsid w:val="002E439D"/>
    <w:rsid w:val="002E4E60"/>
    <w:rsid w:val="002E648E"/>
    <w:rsid w:val="002E7423"/>
    <w:rsid w:val="002E7C3E"/>
    <w:rsid w:val="002E7C99"/>
    <w:rsid w:val="002E7EBD"/>
    <w:rsid w:val="002F0886"/>
    <w:rsid w:val="002F0A7F"/>
    <w:rsid w:val="002F1124"/>
    <w:rsid w:val="002F1212"/>
    <w:rsid w:val="002F1990"/>
    <w:rsid w:val="002F2649"/>
    <w:rsid w:val="002F278E"/>
    <w:rsid w:val="002F4F59"/>
    <w:rsid w:val="002F5679"/>
    <w:rsid w:val="002F5743"/>
    <w:rsid w:val="002F6B4C"/>
    <w:rsid w:val="002F6FF3"/>
    <w:rsid w:val="002F773B"/>
    <w:rsid w:val="002F7919"/>
    <w:rsid w:val="002F7BFD"/>
    <w:rsid w:val="00301C1D"/>
    <w:rsid w:val="00301CB5"/>
    <w:rsid w:val="00303404"/>
    <w:rsid w:val="003046D5"/>
    <w:rsid w:val="00304810"/>
    <w:rsid w:val="003048F9"/>
    <w:rsid w:val="00304CC6"/>
    <w:rsid w:val="00304D17"/>
    <w:rsid w:val="0030579C"/>
    <w:rsid w:val="0030614D"/>
    <w:rsid w:val="003068C1"/>
    <w:rsid w:val="003068ED"/>
    <w:rsid w:val="00306EEA"/>
    <w:rsid w:val="003074AB"/>
    <w:rsid w:val="00307527"/>
    <w:rsid w:val="0030755E"/>
    <w:rsid w:val="003100DE"/>
    <w:rsid w:val="0031111A"/>
    <w:rsid w:val="003114F1"/>
    <w:rsid w:val="00311B60"/>
    <w:rsid w:val="00312783"/>
    <w:rsid w:val="003139D8"/>
    <w:rsid w:val="00314333"/>
    <w:rsid w:val="0031463C"/>
    <w:rsid w:val="003146FA"/>
    <w:rsid w:val="0031474E"/>
    <w:rsid w:val="00315058"/>
    <w:rsid w:val="00315982"/>
    <w:rsid w:val="00315C80"/>
    <w:rsid w:val="00315D6A"/>
    <w:rsid w:val="003164BB"/>
    <w:rsid w:val="00316850"/>
    <w:rsid w:val="00316AC1"/>
    <w:rsid w:val="003174DF"/>
    <w:rsid w:val="00317743"/>
    <w:rsid w:val="003177D7"/>
    <w:rsid w:val="0031780C"/>
    <w:rsid w:val="00317DB5"/>
    <w:rsid w:val="0032013A"/>
    <w:rsid w:val="00321DAF"/>
    <w:rsid w:val="00321E7D"/>
    <w:rsid w:val="0032209A"/>
    <w:rsid w:val="00323A9B"/>
    <w:rsid w:val="00323E2E"/>
    <w:rsid w:val="003243AB"/>
    <w:rsid w:val="003257C3"/>
    <w:rsid w:val="00325AA2"/>
    <w:rsid w:val="00325F8F"/>
    <w:rsid w:val="0032617C"/>
    <w:rsid w:val="003262F3"/>
    <w:rsid w:val="0032654E"/>
    <w:rsid w:val="0032727D"/>
    <w:rsid w:val="003273D6"/>
    <w:rsid w:val="00327AED"/>
    <w:rsid w:val="00327B41"/>
    <w:rsid w:val="00327C3D"/>
    <w:rsid w:val="0033035A"/>
    <w:rsid w:val="0033062E"/>
    <w:rsid w:val="003306E6"/>
    <w:rsid w:val="00330915"/>
    <w:rsid w:val="00330A6E"/>
    <w:rsid w:val="00330E4C"/>
    <w:rsid w:val="00331F2D"/>
    <w:rsid w:val="00332A0C"/>
    <w:rsid w:val="00332C7F"/>
    <w:rsid w:val="0033320C"/>
    <w:rsid w:val="00333D1B"/>
    <w:rsid w:val="00333F28"/>
    <w:rsid w:val="00334C4F"/>
    <w:rsid w:val="003358B1"/>
    <w:rsid w:val="00335E86"/>
    <w:rsid w:val="0033662F"/>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E3E"/>
    <w:rsid w:val="00345EB8"/>
    <w:rsid w:val="00346103"/>
    <w:rsid w:val="00346108"/>
    <w:rsid w:val="003471E3"/>
    <w:rsid w:val="003471FC"/>
    <w:rsid w:val="00350122"/>
    <w:rsid w:val="00350DED"/>
    <w:rsid w:val="003512DA"/>
    <w:rsid w:val="003517F9"/>
    <w:rsid w:val="00351D05"/>
    <w:rsid w:val="0035245C"/>
    <w:rsid w:val="003526AB"/>
    <w:rsid w:val="00353040"/>
    <w:rsid w:val="00354268"/>
    <w:rsid w:val="003569FD"/>
    <w:rsid w:val="00356F44"/>
    <w:rsid w:val="00357827"/>
    <w:rsid w:val="0035798F"/>
    <w:rsid w:val="00357EEA"/>
    <w:rsid w:val="003600B6"/>
    <w:rsid w:val="003603F0"/>
    <w:rsid w:val="00360695"/>
    <w:rsid w:val="003606A0"/>
    <w:rsid w:val="00360716"/>
    <w:rsid w:val="00361218"/>
    <w:rsid w:val="003619EC"/>
    <w:rsid w:val="00361A71"/>
    <w:rsid w:val="00361F7A"/>
    <w:rsid w:val="00361F89"/>
    <w:rsid w:val="00362453"/>
    <w:rsid w:val="0036323F"/>
    <w:rsid w:val="003638C5"/>
    <w:rsid w:val="00363A67"/>
    <w:rsid w:val="00363FCF"/>
    <w:rsid w:val="003640B7"/>
    <w:rsid w:val="0036470C"/>
    <w:rsid w:val="00365993"/>
    <w:rsid w:val="00365D1C"/>
    <w:rsid w:val="0036677B"/>
    <w:rsid w:val="00366D48"/>
    <w:rsid w:val="003672CD"/>
    <w:rsid w:val="003674A4"/>
    <w:rsid w:val="00367E33"/>
    <w:rsid w:val="003702C9"/>
    <w:rsid w:val="00370519"/>
    <w:rsid w:val="00370612"/>
    <w:rsid w:val="003709F5"/>
    <w:rsid w:val="00370C9F"/>
    <w:rsid w:val="0037107B"/>
    <w:rsid w:val="00371453"/>
    <w:rsid w:val="00371587"/>
    <w:rsid w:val="003717B4"/>
    <w:rsid w:val="00371F19"/>
    <w:rsid w:val="003723E9"/>
    <w:rsid w:val="0037249B"/>
    <w:rsid w:val="00372759"/>
    <w:rsid w:val="00374124"/>
    <w:rsid w:val="0037558F"/>
    <w:rsid w:val="003757A9"/>
    <w:rsid w:val="00375A4A"/>
    <w:rsid w:val="00376621"/>
    <w:rsid w:val="00376628"/>
    <w:rsid w:val="003777B0"/>
    <w:rsid w:val="00377AC2"/>
    <w:rsid w:val="00377D77"/>
    <w:rsid w:val="0038080F"/>
    <w:rsid w:val="003809EB"/>
    <w:rsid w:val="00381052"/>
    <w:rsid w:val="00381794"/>
    <w:rsid w:val="00381CAA"/>
    <w:rsid w:val="00382D07"/>
    <w:rsid w:val="00383025"/>
    <w:rsid w:val="003832E8"/>
    <w:rsid w:val="00383565"/>
    <w:rsid w:val="003839C1"/>
    <w:rsid w:val="003839DF"/>
    <w:rsid w:val="003842C3"/>
    <w:rsid w:val="00384433"/>
    <w:rsid w:val="0038487D"/>
    <w:rsid w:val="00385205"/>
    <w:rsid w:val="0038662C"/>
    <w:rsid w:val="00386876"/>
    <w:rsid w:val="00387308"/>
    <w:rsid w:val="003874AA"/>
    <w:rsid w:val="00387DD1"/>
    <w:rsid w:val="00387F01"/>
    <w:rsid w:val="003907A1"/>
    <w:rsid w:val="00390A34"/>
    <w:rsid w:val="00390BEC"/>
    <w:rsid w:val="00390F80"/>
    <w:rsid w:val="00391B73"/>
    <w:rsid w:val="00392DD9"/>
    <w:rsid w:val="00394455"/>
    <w:rsid w:val="00394A99"/>
    <w:rsid w:val="00394D45"/>
    <w:rsid w:val="003958F6"/>
    <w:rsid w:val="00396282"/>
    <w:rsid w:val="00396575"/>
    <w:rsid w:val="0039721E"/>
    <w:rsid w:val="00397296"/>
    <w:rsid w:val="0039756C"/>
    <w:rsid w:val="003A02E3"/>
    <w:rsid w:val="003A1772"/>
    <w:rsid w:val="003A18F2"/>
    <w:rsid w:val="003A2060"/>
    <w:rsid w:val="003A29D3"/>
    <w:rsid w:val="003A2BC2"/>
    <w:rsid w:val="003A3B5B"/>
    <w:rsid w:val="003A4887"/>
    <w:rsid w:val="003A5FB0"/>
    <w:rsid w:val="003A6235"/>
    <w:rsid w:val="003A66CF"/>
    <w:rsid w:val="003A6735"/>
    <w:rsid w:val="003A76D9"/>
    <w:rsid w:val="003A7BA6"/>
    <w:rsid w:val="003B0BCD"/>
    <w:rsid w:val="003B1EA7"/>
    <w:rsid w:val="003B22B7"/>
    <w:rsid w:val="003B256F"/>
    <w:rsid w:val="003B2802"/>
    <w:rsid w:val="003B2B1A"/>
    <w:rsid w:val="003B2CC1"/>
    <w:rsid w:val="003B2DD4"/>
    <w:rsid w:val="003B3514"/>
    <w:rsid w:val="003B38F5"/>
    <w:rsid w:val="003B4537"/>
    <w:rsid w:val="003B4718"/>
    <w:rsid w:val="003B4B8B"/>
    <w:rsid w:val="003B5414"/>
    <w:rsid w:val="003B64FF"/>
    <w:rsid w:val="003B6D69"/>
    <w:rsid w:val="003B6F41"/>
    <w:rsid w:val="003B7143"/>
    <w:rsid w:val="003B74AD"/>
    <w:rsid w:val="003B7978"/>
    <w:rsid w:val="003B7DDA"/>
    <w:rsid w:val="003B7F5B"/>
    <w:rsid w:val="003C0B2A"/>
    <w:rsid w:val="003C16DE"/>
    <w:rsid w:val="003C1E2E"/>
    <w:rsid w:val="003C2763"/>
    <w:rsid w:val="003C28AC"/>
    <w:rsid w:val="003C29AA"/>
    <w:rsid w:val="003C2BA5"/>
    <w:rsid w:val="003C2BBA"/>
    <w:rsid w:val="003C2DD6"/>
    <w:rsid w:val="003C38E3"/>
    <w:rsid w:val="003C39B3"/>
    <w:rsid w:val="003C3AF2"/>
    <w:rsid w:val="003C3DAB"/>
    <w:rsid w:val="003C3E45"/>
    <w:rsid w:val="003C4D46"/>
    <w:rsid w:val="003C5501"/>
    <w:rsid w:val="003C5FCD"/>
    <w:rsid w:val="003C62DE"/>
    <w:rsid w:val="003C6A5E"/>
    <w:rsid w:val="003C6BE4"/>
    <w:rsid w:val="003C7267"/>
    <w:rsid w:val="003C781A"/>
    <w:rsid w:val="003C7C5E"/>
    <w:rsid w:val="003C7EFF"/>
    <w:rsid w:val="003D0EE7"/>
    <w:rsid w:val="003D10EA"/>
    <w:rsid w:val="003D1950"/>
    <w:rsid w:val="003D1D26"/>
    <w:rsid w:val="003D28E4"/>
    <w:rsid w:val="003D3061"/>
    <w:rsid w:val="003D3733"/>
    <w:rsid w:val="003D3A2E"/>
    <w:rsid w:val="003D3B9E"/>
    <w:rsid w:val="003D3D96"/>
    <w:rsid w:val="003D46A8"/>
    <w:rsid w:val="003D4AB3"/>
    <w:rsid w:val="003D4B57"/>
    <w:rsid w:val="003D5226"/>
    <w:rsid w:val="003D5CCE"/>
    <w:rsid w:val="003D5EAC"/>
    <w:rsid w:val="003D6152"/>
    <w:rsid w:val="003D6927"/>
    <w:rsid w:val="003D69EF"/>
    <w:rsid w:val="003D6A17"/>
    <w:rsid w:val="003D6D64"/>
    <w:rsid w:val="003D6FD2"/>
    <w:rsid w:val="003D79E4"/>
    <w:rsid w:val="003D7ADD"/>
    <w:rsid w:val="003D7BBE"/>
    <w:rsid w:val="003D7EA1"/>
    <w:rsid w:val="003E0BD5"/>
    <w:rsid w:val="003E115E"/>
    <w:rsid w:val="003E28EB"/>
    <w:rsid w:val="003E3547"/>
    <w:rsid w:val="003E4198"/>
    <w:rsid w:val="003E43BF"/>
    <w:rsid w:val="003E440E"/>
    <w:rsid w:val="003E46BC"/>
    <w:rsid w:val="003E46D1"/>
    <w:rsid w:val="003E48F2"/>
    <w:rsid w:val="003E4B8A"/>
    <w:rsid w:val="003E59B8"/>
    <w:rsid w:val="003E5A42"/>
    <w:rsid w:val="003E6050"/>
    <w:rsid w:val="003E685B"/>
    <w:rsid w:val="003E6955"/>
    <w:rsid w:val="003E6B3D"/>
    <w:rsid w:val="003E6C56"/>
    <w:rsid w:val="003F0342"/>
    <w:rsid w:val="003F0B8B"/>
    <w:rsid w:val="003F0EF7"/>
    <w:rsid w:val="003F1513"/>
    <w:rsid w:val="003F155E"/>
    <w:rsid w:val="003F1791"/>
    <w:rsid w:val="003F2326"/>
    <w:rsid w:val="003F24F7"/>
    <w:rsid w:val="003F2A10"/>
    <w:rsid w:val="003F31DB"/>
    <w:rsid w:val="003F3E43"/>
    <w:rsid w:val="003F3EFC"/>
    <w:rsid w:val="003F48D1"/>
    <w:rsid w:val="003F5044"/>
    <w:rsid w:val="003F58B6"/>
    <w:rsid w:val="003F6473"/>
    <w:rsid w:val="003F693B"/>
    <w:rsid w:val="003F7173"/>
    <w:rsid w:val="003F7994"/>
    <w:rsid w:val="003F7EEA"/>
    <w:rsid w:val="003F7F92"/>
    <w:rsid w:val="004007C5"/>
    <w:rsid w:val="00400EE4"/>
    <w:rsid w:val="00401DB3"/>
    <w:rsid w:val="00402093"/>
    <w:rsid w:val="00402FE5"/>
    <w:rsid w:val="004033FF"/>
    <w:rsid w:val="0040385C"/>
    <w:rsid w:val="00403A0E"/>
    <w:rsid w:val="00403B09"/>
    <w:rsid w:val="0040427A"/>
    <w:rsid w:val="00404893"/>
    <w:rsid w:val="00405059"/>
    <w:rsid w:val="00405FCD"/>
    <w:rsid w:val="0040600D"/>
    <w:rsid w:val="00406452"/>
    <w:rsid w:val="00406A79"/>
    <w:rsid w:val="00407C4B"/>
    <w:rsid w:val="00407CDC"/>
    <w:rsid w:val="00407DA7"/>
    <w:rsid w:val="0041151C"/>
    <w:rsid w:val="00412707"/>
    <w:rsid w:val="004135DC"/>
    <w:rsid w:val="00413BBD"/>
    <w:rsid w:val="00414662"/>
    <w:rsid w:val="00414CAC"/>
    <w:rsid w:val="0041504C"/>
    <w:rsid w:val="004153D0"/>
    <w:rsid w:val="00415EAF"/>
    <w:rsid w:val="0041627B"/>
    <w:rsid w:val="004167DB"/>
    <w:rsid w:val="00416B26"/>
    <w:rsid w:val="004171A1"/>
    <w:rsid w:val="004172B3"/>
    <w:rsid w:val="004179D5"/>
    <w:rsid w:val="0042017F"/>
    <w:rsid w:val="00421188"/>
    <w:rsid w:val="0042124F"/>
    <w:rsid w:val="00421741"/>
    <w:rsid w:val="00422170"/>
    <w:rsid w:val="004232E5"/>
    <w:rsid w:val="004237C7"/>
    <w:rsid w:val="00424D10"/>
    <w:rsid w:val="00424E47"/>
    <w:rsid w:val="00425667"/>
    <w:rsid w:val="004262A0"/>
    <w:rsid w:val="00427608"/>
    <w:rsid w:val="00427CF4"/>
    <w:rsid w:val="00427F68"/>
    <w:rsid w:val="004307EC"/>
    <w:rsid w:val="004309DF"/>
    <w:rsid w:val="00430D22"/>
    <w:rsid w:val="00430DFD"/>
    <w:rsid w:val="0043128F"/>
    <w:rsid w:val="00431A57"/>
    <w:rsid w:val="0043229D"/>
    <w:rsid w:val="004329BF"/>
    <w:rsid w:val="00433280"/>
    <w:rsid w:val="00433404"/>
    <w:rsid w:val="00433493"/>
    <w:rsid w:val="00433895"/>
    <w:rsid w:val="004345A1"/>
    <w:rsid w:val="00434A67"/>
    <w:rsid w:val="00434AA1"/>
    <w:rsid w:val="00434EB7"/>
    <w:rsid w:val="0043533E"/>
    <w:rsid w:val="00435774"/>
    <w:rsid w:val="0043588C"/>
    <w:rsid w:val="00435CE5"/>
    <w:rsid w:val="0043600E"/>
    <w:rsid w:val="00436E36"/>
    <w:rsid w:val="004377C8"/>
    <w:rsid w:val="004409F4"/>
    <w:rsid w:val="00441908"/>
    <w:rsid w:val="00441967"/>
    <w:rsid w:val="00441BE3"/>
    <w:rsid w:val="00442CDB"/>
    <w:rsid w:val="00442D24"/>
    <w:rsid w:val="0044316F"/>
    <w:rsid w:val="0044325E"/>
    <w:rsid w:val="00443361"/>
    <w:rsid w:val="00444444"/>
    <w:rsid w:val="00444616"/>
    <w:rsid w:val="00444AF3"/>
    <w:rsid w:val="00444C30"/>
    <w:rsid w:val="00445145"/>
    <w:rsid w:val="0044586C"/>
    <w:rsid w:val="00445960"/>
    <w:rsid w:val="00445C76"/>
    <w:rsid w:val="0044666C"/>
    <w:rsid w:val="0044743E"/>
    <w:rsid w:val="004479C6"/>
    <w:rsid w:val="0045114C"/>
    <w:rsid w:val="00451AA4"/>
    <w:rsid w:val="00452370"/>
    <w:rsid w:val="00452D67"/>
    <w:rsid w:val="004532EB"/>
    <w:rsid w:val="004545D2"/>
    <w:rsid w:val="00454A51"/>
    <w:rsid w:val="00455070"/>
    <w:rsid w:val="00455E2E"/>
    <w:rsid w:val="00456F4D"/>
    <w:rsid w:val="00457102"/>
    <w:rsid w:val="004572D3"/>
    <w:rsid w:val="004608EA"/>
    <w:rsid w:val="0046109B"/>
    <w:rsid w:val="0046145F"/>
    <w:rsid w:val="0046197D"/>
    <w:rsid w:val="00461ABC"/>
    <w:rsid w:val="00462001"/>
    <w:rsid w:val="00462A84"/>
    <w:rsid w:val="00462D65"/>
    <w:rsid w:val="0046394E"/>
    <w:rsid w:val="00463DAC"/>
    <w:rsid w:val="00464341"/>
    <w:rsid w:val="00464604"/>
    <w:rsid w:val="004647F5"/>
    <w:rsid w:val="00464A6A"/>
    <w:rsid w:val="00464A8F"/>
    <w:rsid w:val="00464BF5"/>
    <w:rsid w:val="004664F9"/>
    <w:rsid w:val="004667F0"/>
    <w:rsid w:val="00466CFA"/>
    <w:rsid w:val="00466EB1"/>
    <w:rsid w:val="004670B0"/>
    <w:rsid w:val="00467120"/>
    <w:rsid w:val="00467433"/>
    <w:rsid w:val="00467A96"/>
    <w:rsid w:val="00467B94"/>
    <w:rsid w:val="00467BF7"/>
    <w:rsid w:val="00467C82"/>
    <w:rsid w:val="00467FEF"/>
    <w:rsid w:val="00467FF1"/>
    <w:rsid w:val="0047085A"/>
    <w:rsid w:val="00472274"/>
    <w:rsid w:val="00472D48"/>
    <w:rsid w:val="004737B7"/>
    <w:rsid w:val="00473DF8"/>
    <w:rsid w:val="004748D7"/>
    <w:rsid w:val="00474D51"/>
    <w:rsid w:val="00474FB3"/>
    <w:rsid w:val="00475087"/>
    <w:rsid w:val="004755DA"/>
    <w:rsid w:val="00476D75"/>
    <w:rsid w:val="00476D96"/>
    <w:rsid w:val="00476F3A"/>
    <w:rsid w:val="004770AA"/>
    <w:rsid w:val="004772B4"/>
    <w:rsid w:val="00477C5D"/>
    <w:rsid w:val="004803EB"/>
    <w:rsid w:val="00480607"/>
    <w:rsid w:val="00480665"/>
    <w:rsid w:val="00480798"/>
    <w:rsid w:val="00480B51"/>
    <w:rsid w:val="004818A2"/>
    <w:rsid w:val="00483088"/>
    <w:rsid w:val="0048345A"/>
    <w:rsid w:val="00484956"/>
    <w:rsid w:val="00484AC9"/>
    <w:rsid w:val="0048516F"/>
    <w:rsid w:val="00485AE8"/>
    <w:rsid w:val="00485CF4"/>
    <w:rsid w:val="00486000"/>
    <w:rsid w:val="00486135"/>
    <w:rsid w:val="00486193"/>
    <w:rsid w:val="0048694D"/>
    <w:rsid w:val="00486AD6"/>
    <w:rsid w:val="0048703F"/>
    <w:rsid w:val="00487390"/>
    <w:rsid w:val="00487BCF"/>
    <w:rsid w:val="00487DBE"/>
    <w:rsid w:val="004905F7"/>
    <w:rsid w:val="004934F1"/>
    <w:rsid w:val="00493692"/>
    <w:rsid w:val="00493854"/>
    <w:rsid w:val="00493DAC"/>
    <w:rsid w:val="00493F97"/>
    <w:rsid w:val="004940AE"/>
    <w:rsid w:val="004943C5"/>
    <w:rsid w:val="004944C4"/>
    <w:rsid w:val="00494557"/>
    <w:rsid w:val="00494C22"/>
    <w:rsid w:val="00494F35"/>
    <w:rsid w:val="00495464"/>
    <w:rsid w:val="004957D8"/>
    <w:rsid w:val="004960B4"/>
    <w:rsid w:val="0049619A"/>
    <w:rsid w:val="00496C20"/>
    <w:rsid w:val="00496FC5"/>
    <w:rsid w:val="00497286"/>
    <w:rsid w:val="004973ED"/>
    <w:rsid w:val="004A0790"/>
    <w:rsid w:val="004A0A40"/>
    <w:rsid w:val="004A0BA5"/>
    <w:rsid w:val="004A15AC"/>
    <w:rsid w:val="004A1E4B"/>
    <w:rsid w:val="004A1FDD"/>
    <w:rsid w:val="004A2598"/>
    <w:rsid w:val="004A38AD"/>
    <w:rsid w:val="004A42F4"/>
    <w:rsid w:val="004A50FA"/>
    <w:rsid w:val="004A53BC"/>
    <w:rsid w:val="004A6BEB"/>
    <w:rsid w:val="004A6E1C"/>
    <w:rsid w:val="004A7487"/>
    <w:rsid w:val="004A7DE7"/>
    <w:rsid w:val="004B006B"/>
    <w:rsid w:val="004B0385"/>
    <w:rsid w:val="004B053A"/>
    <w:rsid w:val="004B11A7"/>
    <w:rsid w:val="004B1369"/>
    <w:rsid w:val="004B1985"/>
    <w:rsid w:val="004B1A1A"/>
    <w:rsid w:val="004B3E8B"/>
    <w:rsid w:val="004B3F9F"/>
    <w:rsid w:val="004B4265"/>
    <w:rsid w:val="004B43E1"/>
    <w:rsid w:val="004B47B9"/>
    <w:rsid w:val="004B4BAD"/>
    <w:rsid w:val="004B4C35"/>
    <w:rsid w:val="004B4DC1"/>
    <w:rsid w:val="004B5172"/>
    <w:rsid w:val="004B57A5"/>
    <w:rsid w:val="004B5B99"/>
    <w:rsid w:val="004B6605"/>
    <w:rsid w:val="004B6882"/>
    <w:rsid w:val="004B6A46"/>
    <w:rsid w:val="004B6B76"/>
    <w:rsid w:val="004B753F"/>
    <w:rsid w:val="004B763D"/>
    <w:rsid w:val="004B7743"/>
    <w:rsid w:val="004B7A3C"/>
    <w:rsid w:val="004C0900"/>
    <w:rsid w:val="004C1163"/>
    <w:rsid w:val="004C11EB"/>
    <w:rsid w:val="004C1FE1"/>
    <w:rsid w:val="004C20E1"/>
    <w:rsid w:val="004C2167"/>
    <w:rsid w:val="004C272E"/>
    <w:rsid w:val="004C29DA"/>
    <w:rsid w:val="004C2F7C"/>
    <w:rsid w:val="004C31E6"/>
    <w:rsid w:val="004C321D"/>
    <w:rsid w:val="004C3829"/>
    <w:rsid w:val="004C4175"/>
    <w:rsid w:val="004C55E2"/>
    <w:rsid w:val="004C5902"/>
    <w:rsid w:val="004C5C03"/>
    <w:rsid w:val="004C61DC"/>
    <w:rsid w:val="004C657E"/>
    <w:rsid w:val="004C66FA"/>
    <w:rsid w:val="004C682A"/>
    <w:rsid w:val="004C68C3"/>
    <w:rsid w:val="004C6B32"/>
    <w:rsid w:val="004C7B4C"/>
    <w:rsid w:val="004D06E9"/>
    <w:rsid w:val="004D0997"/>
    <w:rsid w:val="004D0E39"/>
    <w:rsid w:val="004D0FD6"/>
    <w:rsid w:val="004D1DE6"/>
    <w:rsid w:val="004D1F0D"/>
    <w:rsid w:val="004D2902"/>
    <w:rsid w:val="004D2DDA"/>
    <w:rsid w:val="004D33CE"/>
    <w:rsid w:val="004D38AE"/>
    <w:rsid w:val="004D39A6"/>
    <w:rsid w:val="004D3B0E"/>
    <w:rsid w:val="004D3BCB"/>
    <w:rsid w:val="004D415F"/>
    <w:rsid w:val="004D4273"/>
    <w:rsid w:val="004D48DA"/>
    <w:rsid w:val="004D4F53"/>
    <w:rsid w:val="004D506E"/>
    <w:rsid w:val="004D50FE"/>
    <w:rsid w:val="004D56BA"/>
    <w:rsid w:val="004D589E"/>
    <w:rsid w:val="004D5A37"/>
    <w:rsid w:val="004D5B47"/>
    <w:rsid w:val="004D6352"/>
    <w:rsid w:val="004D6C45"/>
    <w:rsid w:val="004E0BB0"/>
    <w:rsid w:val="004E0F92"/>
    <w:rsid w:val="004E1432"/>
    <w:rsid w:val="004E1CC2"/>
    <w:rsid w:val="004E235F"/>
    <w:rsid w:val="004E282C"/>
    <w:rsid w:val="004E32B7"/>
    <w:rsid w:val="004E33BD"/>
    <w:rsid w:val="004E34FA"/>
    <w:rsid w:val="004E3969"/>
    <w:rsid w:val="004E3FA7"/>
    <w:rsid w:val="004E450C"/>
    <w:rsid w:val="004E45A7"/>
    <w:rsid w:val="004E47DF"/>
    <w:rsid w:val="004E5A86"/>
    <w:rsid w:val="004E5AEF"/>
    <w:rsid w:val="004E5DBD"/>
    <w:rsid w:val="004E5E35"/>
    <w:rsid w:val="004E6419"/>
    <w:rsid w:val="004E666C"/>
    <w:rsid w:val="004E69DC"/>
    <w:rsid w:val="004E6CB3"/>
    <w:rsid w:val="004E739C"/>
    <w:rsid w:val="004E74E9"/>
    <w:rsid w:val="004E7695"/>
    <w:rsid w:val="004F011B"/>
    <w:rsid w:val="004F0D0D"/>
    <w:rsid w:val="004F0D6B"/>
    <w:rsid w:val="004F1EEB"/>
    <w:rsid w:val="004F2329"/>
    <w:rsid w:val="004F2687"/>
    <w:rsid w:val="004F2AC2"/>
    <w:rsid w:val="004F3381"/>
    <w:rsid w:val="004F4345"/>
    <w:rsid w:val="004F47A6"/>
    <w:rsid w:val="004F51B6"/>
    <w:rsid w:val="004F598D"/>
    <w:rsid w:val="004F5DFE"/>
    <w:rsid w:val="004F6349"/>
    <w:rsid w:val="004F6A6B"/>
    <w:rsid w:val="004F73F9"/>
    <w:rsid w:val="004F7F4D"/>
    <w:rsid w:val="0050049D"/>
    <w:rsid w:val="00500548"/>
    <w:rsid w:val="005006CD"/>
    <w:rsid w:val="005014B1"/>
    <w:rsid w:val="00501CD2"/>
    <w:rsid w:val="005029FF"/>
    <w:rsid w:val="0050378B"/>
    <w:rsid w:val="00503BEF"/>
    <w:rsid w:val="00504068"/>
    <w:rsid w:val="00504338"/>
    <w:rsid w:val="0050434E"/>
    <w:rsid w:val="00504A88"/>
    <w:rsid w:val="00506206"/>
    <w:rsid w:val="0050657D"/>
    <w:rsid w:val="005070BB"/>
    <w:rsid w:val="005101CB"/>
    <w:rsid w:val="00510505"/>
    <w:rsid w:val="005109CD"/>
    <w:rsid w:val="00510B15"/>
    <w:rsid w:val="00510DF0"/>
    <w:rsid w:val="005119E9"/>
    <w:rsid w:val="005120A0"/>
    <w:rsid w:val="005129CE"/>
    <w:rsid w:val="00512ACE"/>
    <w:rsid w:val="00513C89"/>
    <w:rsid w:val="00513DA2"/>
    <w:rsid w:val="00514E0C"/>
    <w:rsid w:val="0051535E"/>
    <w:rsid w:val="00515838"/>
    <w:rsid w:val="005166EF"/>
    <w:rsid w:val="005170B8"/>
    <w:rsid w:val="005175B8"/>
    <w:rsid w:val="00517B02"/>
    <w:rsid w:val="00520889"/>
    <w:rsid w:val="00521BE8"/>
    <w:rsid w:val="00521F26"/>
    <w:rsid w:val="005229A9"/>
    <w:rsid w:val="00522F0A"/>
    <w:rsid w:val="00523071"/>
    <w:rsid w:val="0052321D"/>
    <w:rsid w:val="00523263"/>
    <w:rsid w:val="00524558"/>
    <w:rsid w:val="005246A6"/>
    <w:rsid w:val="0052478F"/>
    <w:rsid w:val="00524888"/>
    <w:rsid w:val="00525543"/>
    <w:rsid w:val="0052648E"/>
    <w:rsid w:val="00526891"/>
    <w:rsid w:val="00526A6E"/>
    <w:rsid w:val="00526BC3"/>
    <w:rsid w:val="0052794B"/>
    <w:rsid w:val="00527DEC"/>
    <w:rsid w:val="005301C9"/>
    <w:rsid w:val="005307FE"/>
    <w:rsid w:val="005309C0"/>
    <w:rsid w:val="00530A99"/>
    <w:rsid w:val="00530F6F"/>
    <w:rsid w:val="005316A6"/>
    <w:rsid w:val="00531751"/>
    <w:rsid w:val="00531781"/>
    <w:rsid w:val="00532E89"/>
    <w:rsid w:val="005334E3"/>
    <w:rsid w:val="00533CB0"/>
    <w:rsid w:val="00534108"/>
    <w:rsid w:val="00534132"/>
    <w:rsid w:val="00535DE8"/>
    <w:rsid w:val="005364FB"/>
    <w:rsid w:val="0053669C"/>
    <w:rsid w:val="00536C0C"/>
    <w:rsid w:val="00537342"/>
    <w:rsid w:val="00537C3C"/>
    <w:rsid w:val="005401F6"/>
    <w:rsid w:val="0054044D"/>
    <w:rsid w:val="00540AFC"/>
    <w:rsid w:val="00541279"/>
    <w:rsid w:val="0054192D"/>
    <w:rsid w:val="00541D45"/>
    <w:rsid w:val="00542CF0"/>
    <w:rsid w:val="00542F13"/>
    <w:rsid w:val="0054308C"/>
    <w:rsid w:val="00543FDA"/>
    <w:rsid w:val="005444AE"/>
    <w:rsid w:val="0054474C"/>
    <w:rsid w:val="00544C09"/>
    <w:rsid w:val="00544D94"/>
    <w:rsid w:val="00545000"/>
    <w:rsid w:val="005454AF"/>
    <w:rsid w:val="0054567D"/>
    <w:rsid w:val="00545E81"/>
    <w:rsid w:val="00545F78"/>
    <w:rsid w:val="005462F9"/>
    <w:rsid w:val="0054750C"/>
    <w:rsid w:val="0054776E"/>
    <w:rsid w:val="00547B07"/>
    <w:rsid w:val="0055007C"/>
    <w:rsid w:val="00550273"/>
    <w:rsid w:val="0055065A"/>
    <w:rsid w:val="005506F2"/>
    <w:rsid w:val="00550F11"/>
    <w:rsid w:val="005512C4"/>
    <w:rsid w:val="00551C33"/>
    <w:rsid w:val="00551CBA"/>
    <w:rsid w:val="005528B7"/>
    <w:rsid w:val="00552F2B"/>
    <w:rsid w:val="00553C3E"/>
    <w:rsid w:val="00554175"/>
    <w:rsid w:val="005541A0"/>
    <w:rsid w:val="00554281"/>
    <w:rsid w:val="005551D5"/>
    <w:rsid w:val="0055543F"/>
    <w:rsid w:val="0055566C"/>
    <w:rsid w:val="00555FB0"/>
    <w:rsid w:val="00556AF5"/>
    <w:rsid w:val="00556D43"/>
    <w:rsid w:val="00556EE4"/>
    <w:rsid w:val="0055798A"/>
    <w:rsid w:val="00557EAA"/>
    <w:rsid w:val="00560607"/>
    <w:rsid w:val="0056099F"/>
    <w:rsid w:val="00560E23"/>
    <w:rsid w:val="00560FEB"/>
    <w:rsid w:val="00561CE7"/>
    <w:rsid w:val="0056232D"/>
    <w:rsid w:val="005640A7"/>
    <w:rsid w:val="00564834"/>
    <w:rsid w:val="0056593D"/>
    <w:rsid w:val="00565F44"/>
    <w:rsid w:val="005673F2"/>
    <w:rsid w:val="00567CFD"/>
    <w:rsid w:val="00570625"/>
    <w:rsid w:val="005706D1"/>
    <w:rsid w:val="005708FA"/>
    <w:rsid w:val="00571AC4"/>
    <w:rsid w:val="00573043"/>
    <w:rsid w:val="005730C8"/>
    <w:rsid w:val="005735DD"/>
    <w:rsid w:val="005738E5"/>
    <w:rsid w:val="00573A45"/>
    <w:rsid w:val="005740D9"/>
    <w:rsid w:val="005742C3"/>
    <w:rsid w:val="00574B71"/>
    <w:rsid w:val="00574C58"/>
    <w:rsid w:val="005750DA"/>
    <w:rsid w:val="00575D98"/>
    <w:rsid w:val="00575FFC"/>
    <w:rsid w:val="00576161"/>
    <w:rsid w:val="00576364"/>
    <w:rsid w:val="00576E06"/>
    <w:rsid w:val="00577D14"/>
    <w:rsid w:val="00577D28"/>
    <w:rsid w:val="0058010D"/>
    <w:rsid w:val="005803BD"/>
    <w:rsid w:val="00581640"/>
    <w:rsid w:val="00581D35"/>
    <w:rsid w:val="00582B3D"/>
    <w:rsid w:val="005832AA"/>
    <w:rsid w:val="0058346A"/>
    <w:rsid w:val="00583F5C"/>
    <w:rsid w:val="00584481"/>
    <w:rsid w:val="00585948"/>
    <w:rsid w:val="00585D4F"/>
    <w:rsid w:val="00585E98"/>
    <w:rsid w:val="00585EDD"/>
    <w:rsid w:val="00586238"/>
    <w:rsid w:val="00587064"/>
    <w:rsid w:val="00587289"/>
    <w:rsid w:val="00587CF8"/>
    <w:rsid w:val="00590CF5"/>
    <w:rsid w:val="005914AA"/>
    <w:rsid w:val="0059181D"/>
    <w:rsid w:val="00592439"/>
    <w:rsid w:val="00592874"/>
    <w:rsid w:val="005928EB"/>
    <w:rsid w:val="00593207"/>
    <w:rsid w:val="00593417"/>
    <w:rsid w:val="005940D1"/>
    <w:rsid w:val="00594B53"/>
    <w:rsid w:val="00594BC1"/>
    <w:rsid w:val="00595616"/>
    <w:rsid w:val="00596747"/>
    <w:rsid w:val="00596B28"/>
    <w:rsid w:val="00597C86"/>
    <w:rsid w:val="005A05E0"/>
    <w:rsid w:val="005A15B8"/>
    <w:rsid w:val="005A1B03"/>
    <w:rsid w:val="005A27B6"/>
    <w:rsid w:val="005A2B6B"/>
    <w:rsid w:val="005A2CFE"/>
    <w:rsid w:val="005A2F94"/>
    <w:rsid w:val="005A4584"/>
    <w:rsid w:val="005A463F"/>
    <w:rsid w:val="005A55A8"/>
    <w:rsid w:val="005A55E3"/>
    <w:rsid w:val="005A583D"/>
    <w:rsid w:val="005A5D83"/>
    <w:rsid w:val="005A5F3D"/>
    <w:rsid w:val="005A6047"/>
    <w:rsid w:val="005A6873"/>
    <w:rsid w:val="005A68A1"/>
    <w:rsid w:val="005A6DB0"/>
    <w:rsid w:val="005A72A0"/>
    <w:rsid w:val="005A7852"/>
    <w:rsid w:val="005B01BB"/>
    <w:rsid w:val="005B144F"/>
    <w:rsid w:val="005B2072"/>
    <w:rsid w:val="005B2151"/>
    <w:rsid w:val="005B25E1"/>
    <w:rsid w:val="005B28B4"/>
    <w:rsid w:val="005B3018"/>
    <w:rsid w:val="005B3330"/>
    <w:rsid w:val="005B3E9D"/>
    <w:rsid w:val="005B43AF"/>
    <w:rsid w:val="005B445C"/>
    <w:rsid w:val="005B51D2"/>
    <w:rsid w:val="005B52E2"/>
    <w:rsid w:val="005B555D"/>
    <w:rsid w:val="005B6887"/>
    <w:rsid w:val="005B6AF3"/>
    <w:rsid w:val="005C01B7"/>
    <w:rsid w:val="005C056D"/>
    <w:rsid w:val="005C08DD"/>
    <w:rsid w:val="005C0AF6"/>
    <w:rsid w:val="005C108C"/>
    <w:rsid w:val="005C192A"/>
    <w:rsid w:val="005C2015"/>
    <w:rsid w:val="005C24DB"/>
    <w:rsid w:val="005C26C4"/>
    <w:rsid w:val="005C27B6"/>
    <w:rsid w:val="005C2EC5"/>
    <w:rsid w:val="005C2F95"/>
    <w:rsid w:val="005C4218"/>
    <w:rsid w:val="005C50A7"/>
    <w:rsid w:val="005C518B"/>
    <w:rsid w:val="005C5485"/>
    <w:rsid w:val="005C5A05"/>
    <w:rsid w:val="005C60A3"/>
    <w:rsid w:val="005C62A6"/>
    <w:rsid w:val="005C661B"/>
    <w:rsid w:val="005C66CA"/>
    <w:rsid w:val="005C6AC5"/>
    <w:rsid w:val="005C6BC9"/>
    <w:rsid w:val="005C6CFE"/>
    <w:rsid w:val="005C6D50"/>
    <w:rsid w:val="005C7480"/>
    <w:rsid w:val="005C7634"/>
    <w:rsid w:val="005C79FD"/>
    <w:rsid w:val="005D0395"/>
    <w:rsid w:val="005D03AE"/>
    <w:rsid w:val="005D086B"/>
    <w:rsid w:val="005D0EA3"/>
    <w:rsid w:val="005D1714"/>
    <w:rsid w:val="005D18E6"/>
    <w:rsid w:val="005D1E40"/>
    <w:rsid w:val="005D204F"/>
    <w:rsid w:val="005D25CC"/>
    <w:rsid w:val="005D2E52"/>
    <w:rsid w:val="005D322F"/>
    <w:rsid w:val="005D3322"/>
    <w:rsid w:val="005D379A"/>
    <w:rsid w:val="005D3C10"/>
    <w:rsid w:val="005D43FC"/>
    <w:rsid w:val="005D4E84"/>
    <w:rsid w:val="005D5402"/>
    <w:rsid w:val="005D573D"/>
    <w:rsid w:val="005D5CE6"/>
    <w:rsid w:val="005D5DDC"/>
    <w:rsid w:val="005D657D"/>
    <w:rsid w:val="005D685A"/>
    <w:rsid w:val="005D6E06"/>
    <w:rsid w:val="005D7FA9"/>
    <w:rsid w:val="005E0220"/>
    <w:rsid w:val="005E026D"/>
    <w:rsid w:val="005E1501"/>
    <w:rsid w:val="005E1CC3"/>
    <w:rsid w:val="005E20DF"/>
    <w:rsid w:val="005E27E1"/>
    <w:rsid w:val="005E2CF6"/>
    <w:rsid w:val="005E3A62"/>
    <w:rsid w:val="005E4019"/>
    <w:rsid w:val="005E41CB"/>
    <w:rsid w:val="005E665B"/>
    <w:rsid w:val="005E746F"/>
    <w:rsid w:val="005F099B"/>
    <w:rsid w:val="005F1153"/>
    <w:rsid w:val="005F1250"/>
    <w:rsid w:val="005F1B3F"/>
    <w:rsid w:val="005F1D4B"/>
    <w:rsid w:val="005F2280"/>
    <w:rsid w:val="005F22D6"/>
    <w:rsid w:val="005F2CCD"/>
    <w:rsid w:val="005F3A95"/>
    <w:rsid w:val="005F411D"/>
    <w:rsid w:val="005F4D31"/>
    <w:rsid w:val="005F5325"/>
    <w:rsid w:val="005F5753"/>
    <w:rsid w:val="005F6C7A"/>
    <w:rsid w:val="005F763B"/>
    <w:rsid w:val="005F7DEC"/>
    <w:rsid w:val="0060071D"/>
    <w:rsid w:val="00600C27"/>
    <w:rsid w:val="00600FC4"/>
    <w:rsid w:val="0060160D"/>
    <w:rsid w:val="006018F4"/>
    <w:rsid w:val="00601B21"/>
    <w:rsid w:val="0060223F"/>
    <w:rsid w:val="00602376"/>
    <w:rsid w:val="0060273E"/>
    <w:rsid w:val="00603243"/>
    <w:rsid w:val="00603831"/>
    <w:rsid w:val="00604104"/>
    <w:rsid w:val="0060429B"/>
    <w:rsid w:val="00605007"/>
    <w:rsid w:val="0060501E"/>
    <w:rsid w:val="0060638E"/>
    <w:rsid w:val="006066BB"/>
    <w:rsid w:val="00607346"/>
    <w:rsid w:val="00607746"/>
    <w:rsid w:val="006079D2"/>
    <w:rsid w:val="00607B1E"/>
    <w:rsid w:val="00607D47"/>
    <w:rsid w:val="00607DFF"/>
    <w:rsid w:val="00610BC7"/>
    <w:rsid w:val="006124BC"/>
    <w:rsid w:val="006133FD"/>
    <w:rsid w:val="006134FE"/>
    <w:rsid w:val="00613681"/>
    <w:rsid w:val="00614077"/>
    <w:rsid w:val="006140BE"/>
    <w:rsid w:val="0061430F"/>
    <w:rsid w:val="00614785"/>
    <w:rsid w:val="00615542"/>
    <w:rsid w:val="006160BC"/>
    <w:rsid w:val="006161C1"/>
    <w:rsid w:val="006162C7"/>
    <w:rsid w:val="0061675D"/>
    <w:rsid w:val="0061688B"/>
    <w:rsid w:val="00616F8F"/>
    <w:rsid w:val="006172FB"/>
    <w:rsid w:val="00617B68"/>
    <w:rsid w:val="006207C0"/>
    <w:rsid w:val="00620EAF"/>
    <w:rsid w:val="006210C5"/>
    <w:rsid w:val="00621AB9"/>
    <w:rsid w:val="00622263"/>
    <w:rsid w:val="00622649"/>
    <w:rsid w:val="00622B7E"/>
    <w:rsid w:val="00622F8B"/>
    <w:rsid w:val="00623850"/>
    <w:rsid w:val="00623972"/>
    <w:rsid w:val="006239C0"/>
    <w:rsid w:val="00623A2D"/>
    <w:rsid w:val="0062432A"/>
    <w:rsid w:val="00624783"/>
    <w:rsid w:val="0062563F"/>
    <w:rsid w:val="006256D4"/>
    <w:rsid w:val="006256D7"/>
    <w:rsid w:val="00625B09"/>
    <w:rsid w:val="00625E8A"/>
    <w:rsid w:val="00626F64"/>
    <w:rsid w:val="00627173"/>
    <w:rsid w:val="00627DA4"/>
    <w:rsid w:val="00630841"/>
    <w:rsid w:val="00630E94"/>
    <w:rsid w:val="00631803"/>
    <w:rsid w:val="00631D55"/>
    <w:rsid w:val="00631F9B"/>
    <w:rsid w:val="00632202"/>
    <w:rsid w:val="00632B8C"/>
    <w:rsid w:val="0063314F"/>
    <w:rsid w:val="00633830"/>
    <w:rsid w:val="00633956"/>
    <w:rsid w:val="00633A80"/>
    <w:rsid w:val="00633BDD"/>
    <w:rsid w:val="00633E34"/>
    <w:rsid w:val="0063483E"/>
    <w:rsid w:val="00634978"/>
    <w:rsid w:val="00634C95"/>
    <w:rsid w:val="00635271"/>
    <w:rsid w:val="00635D88"/>
    <w:rsid w:val="00635E3A"/>
    <w:rsid w:val="00636328"/>
    <w:rsid w:val="006364EC"/>
    <w:rsid w:val="00636B94"/>
    <w:rsid w:val="00636CD7"/>
    <w:rsid w:val="00636EEE"/>
    <w:rsid w:val="00637134"/>
    <w:rsid w:val="00637DCE"/>
    <w:rsid w:val="006401D7"/>
    <w:rsid w:val="00640332"/>
    <w:rsid w:val="00640C92"/>
    <w:rsid w:val="00641692"/>
    <w:rsid w:val="0064170F"/>
    <w:rsid w:val="00642642"/>
    <w:rsid w:val="00642841"/>
    <w:rsid w:val="006432DC"/>
    <w:rsid w:val="00644428"/>
    <w:rsid w:val="00644453"/>
    <w:rsid w:val="00644901"/>
    <w:rsid w:val="00645152"/>
    <w:rsid w:val="006455D9"/>
    <w:rsid w:val="00646141"/>
    <w:rsid w:val="00646334"/>
    <w:rsid w:val="00646423"/>
    <w:rsid w:val="006466F8"/>
    <w:rsid w:val="006468D3"/>
    <w:rsid w:val="00647270"/>
    <w:rsid w:val="00647365"/>
    <w:rsid w:val="00647727"/>
    <w:rsid w:val="0065017B"/>
    <w:rsid w:val="0065028F"/>
    <w:rsid w:val="006502EE"/>
    <w:rsid w:val="00650966"/>
    <w:rsid w:val="006509EF"/>
    <w:rsid w:val="00651A8E"/>
    <w:rsid w:val="00651DD2"/>
    <w:rsid w:val="00652AE0"/>
    <w:rsid w:val="006534C0"/>
    <w:rsid w:val="00653A02"/>
    <w:rsid w:val="00653CC9"/>
    <w:rsid w:val="0065404B"/>
    <w:rsid w:val="00654558"/>
    <w:rsid w:val="0065565F"/>
    <w:rsid w:val="00655A71"/>
    <w:rsid w:val="00655A9A"/>
    <w:rsid w:val="00656015"/>
    <w:rsid w:val="00656798"/>
    <w:rsid w:val="006569E2"/>
    <w:rsid w:val="00656BBB"/>
    <w:rsid w:val="00657004"/>
    <w:rsid w:val="00657094"/>
    <w:rsid w:val="0065738A"/>
    <w:rsid w:val="006579BA"/>
    <w:rsid w:val="006602E2"/>
    <w:rsid w:val="00660CDF"/>
    <w:rsid w:val="00660D04"/>
    <w:rsid w:val="00660E09"/>
    <w:rsid w:val="006611C2"/>
    <w:rsid w:val="00661C8B"/>
    <w:rsid w:val="00662302"/>
    <w:rsid w:val="006635BB"/>
    <w:rsid w:val="00663FD5"/>
    <w:rsid w:val="00664B08"/>
    <w:rsid w:val="00664D96"/>
    <w:rsid w:val="0066514F"/>
    <w:rsid w:val="00665492"/>
    <w:rsid w:val="00665501"/>
    <w:rsid w:val="0066774D"/>
    <w:rsid w:val="00667902"/>
    <w:rsid w:val="00670C34"/>
    <w:rsid w:val="00670E50"/>
    <w:rsid w:val="00670E84"/>
    <w:rsid w:val="006712E4"/>
    <w:rsid w:val="006717F8"/>
    <w:rsid w:val="006728B4"/>
    <w:rsid w:val="00672C0B"/>
    <w:rsid w:val="00672D21"/>
    <w:rsid w:val="00672D45"/>
    <w:rsid w:val="00672F85"/>
    <w:rsid w:val="00673065"/>
    <w:rsid w:val="00673213"/>
    <w:rsid w:val="006734BF"/>
    <w:rsid w:val="006736D0"/>
    <w:rsid w:val="00673A79"/>
    <w:rsid w:val="006746F8"/>
    <w:rsid w:val="00674CC6"/>
    <w:rsid w:val="0067607C"/>
    <w:rsid w:val="0067622B"/>
    <w:rsid w:val="00676612"/>
    <w:rsid w:val="00676D76"/>
    <w:rsid w:val="00676F23"/>
    <w:rsid w:val="00677D5F"/>
    <w:rsid w:val="006803BB"/>
    <w:rsid w:val="00680A93"/>
    <w:rsid w:val="00681A01"/>
    <w:rsid w:val="00681ECD"/>
    <w:rsid w:val="00682500"/>
    <w:rsid w:val="0068269C"/>
    <w:rsid w:val="00683127"/>
    <w:rsid w:val="006834F6"/>
    <w:rsid w:val="006835BB"/>
    <w:rsid w:val="00683F50"/>
    <w:rsid w:val="00683F51"/>
    <w:rsid w:val="0068509E"/>
    <w:rsid w:val="006861F9"/>
    <w:rsid w:val="00686950"/>
    <w:rsid w:val="00686CB7"/>
    <w:rsid w:val="00686F41"/>
    <w:rsid w:val="006875FA"/>
    <w:rsid w:val="00687BBA"/>
    <w:rsid w:val="006900DB"/>
    <w:rsid w:val="00690115"/>
    <w:rsid w:val="00690628"/>
    <w:rsid w:val="00690DE9"/>
    <w:rsid w:val="006912E0"/>
    <w:rsid w:val="006913FA"/>
    <w:rsid w:val="00691F01"/>
    <w:rsid w:val="00693301"/>
    <w:rsid w:val="00694CE6"/>
    <w:rsid w:val="00694E08"/>
    <w:rsid w:val="0069503E"/>
    <w:rsid w:val="006957BD"/>
    <w:rsid w:val="00696CD2"/>
    <w:rsid w:val="00697026"/>
    <w:rsid w:val="00697651"/>
    <w:rsid w:val="0069766B"/>
    <w:rsid w:val="006A0693"/>
    <w:rsid w:val="006A1839"/>
    <w:rsid w:val="006A1A9E"/>
    <w:rsid w:val="006A2172"/>
    <w:rsid w:val="006A3658"/>
    <w:rsid w:val="006A3FD1"/>
    <w:rsid w:val="006A3FFE"/>
    <w:rsid w:val="006A576E"/>
    <w:rsid w:val="006A5EFA"/>
    <w:rsid w:val="006A64FF"/>
    <w:rsid w:val="006A6598"/>
    <w:rsid w:val="006A6B4A"/>
    <w:rsid w:val="006A7B93"/>
    <w:rsid w:val="006B02A6"/>
    <w:rsid w:val="006B1A12"/>
    <w:rsid w:val="006B1CA8"/>
    <w:rsid w:val="006B21D6"/>
    <w:rsid w:val="006B2794"/>
    <w:rsid w:val="006B2C02"/>
    <w:rsid w:val="006B2DE7"/>
    <w:rsid w:val="006B364D"/>
    <w:rsid w:val="006B3A1C"/>
    <w:rsid w:val="006B3C3B"/>
    <w:rsid w:val="006B3E69"/>
    <w:rsid w:val="006B4208"/>
    <w:rsid w:val="006B4297"/>
    <w:rsid w:val="006B4542"/>
    <w:rsid w:val="006B4683"/>
    <w:rsid w:val="006B5877"/>
    <w:rsid w:val="006B6140"/>
    <w:rsid w:val="006B7224"/>
    <w:rsid w:val="006B7742"/>
    <w:rsid w:val="006B78F3"/>
    <w:rsid w:val="006B7D90"/>
    <w:rsid w:val="006C0810"/>
    <w:rsid w:val="006C0A2F"/>
    <w:rsid w:val="006C0C64"/>
    <w:rsid w:val="006C1CFD"/>
    <w:rsid w:val="006C1E1A"/>
    <w:rsid w:val="006C2714"/>
    <w:rsid w:val="006C2849"/>
    <w:rsid w:val="006C3495"/>
    <w:rsid w:val="006C3B58"/>
    <w:rsid w:val="006C3CA1"/>
    <w:rsid w:val="006C49E1"/>
    <w:rsid w:val="006C4B38"/>
    <w:rsid w:val="006C6686"/>
    <w:rsid w:val="006C6E18"/>
    <w:rsid w:val="006C7693"/>
    <w:rsid w:val="006C7B25"/>
    <w:rsid w:val="006D00D1"/>
    <w:rsid w:val="006D0BC1"/>
    <w:rsid w:val="006D0D66"/>
    <w:rsid w:val="006D1BB3"/>
    <w:rsid w:val="006D1CEB"/>
    <w:rsid w:val="006D1DDD"/>
    <w:rsid w:val="006D206D"/>
    <w:rsid w:val="006D274E"/>
    <w:rsid w:val="006D2E0B"/>
    <w:rsid w:val="006D2E0F"/>
    <w:rsid w:val="006D3E71"/>
    <w:rsid w:val="006D4266"/>
    <w:rsid w:val="006D46C1"/>
    <w:rsid w:val="006D46C4"/>
    <w:rsid w:val="006D4A48"/>
    <w:rsid w:val="006D4C58"/>
    <w:rsid w:val="006D4E61"/>
    <w:rsid w:val="006D4FFD"/>
    <w:rsid w:val="006D513A"/>
    <w:rsid w:val="006D577B"/>
    <w:rsid w:val="006D59DB"/>
    <w:rsid w:val="006D5BE0"/>
    <w:rsid w:val="006D5EF2"/>
    <w:rsid w:val="006D6016"/>
    <w:rsid w:val="006D69C8"/>
    <w:rsid w:val="006D71FD"/>
    <w:rsid w:val="006D783A"/>
    <w:rsid w:val="006E0043"/>
    <w:rsid w:val="006E036D"/>
    <w:rsid w:val="006E0738"/>
    <w:rsid w:val="006E2842"/>
    <w:rsid w:val="006E30AB"/>
    <w:rsid w:val="006E3297"/>
    <w:rsid w:val="006E3545"/>
    <w:rsid w:val="006E46A2"/>
    <w:rsid w:val="006E4B56"/>
    <w:rsid w:val="006E53C7"/>
    <w:rsid w:val="006E598C"/>
    <w:rsid w:val="006E5ACE"/>
    <w:rsid w:val="006E72E1"/>
    <w:rsid w:val="006E783F"/>
    <w:rsid w:val="006F1232"/>
    <w:rsid w:val="006F1C70"/>
    <w:rsid w:val="006F3842"/>
    <w:rsid w:val="006F3F05"/>
    <w:rsid w:val="006F41B4"/>
    <w:rsid w:val="006F43AD"/>
    <w:rsid w:val="006F4DBB"/>
    <w:rsid w:val="006F4DE3"/>
    <w:rsid w:val="006F4F12"/>
    <w:rsid w:val="006F5335"/>
    <w:rsid w:val="006F5A12"/>
    <w:rsid w:val="006F63A6"/>
    <w:rsid w:val="006F643B"/>
    <w:rsid w:val="006F70CB"/>
    <w:rsid w:val="006F76F5"/>
    <w:rsid w:val="006F79E2"/>
    <w:rsid w:val="0070016B"/>
    <w:rsid w:val="00701425"/>
    <w:rsid w:val="00701C0E"/>
    <w:rsid w:val="00701DBA"/>
    <w:rsid w:val="007020D1"/>
    <w:rsid w:val="007028AA"/>
    <w:rsid w:val="00702B87"/>
    <w:rsid w:val="00703A55"/>
    <w:rsid w:val="00704183"/>
    <w:rsid w:val="007048DE"/>
    <w:rsid w:val="00705147"/>
    <w:rsid w:val="00705C0F"/>
    <w:rsid w:val="007063AC"/>
    <w:rsid w:val="00707418"/>
    <w:rsid w:val="0070750B"/>
    <w:rsid w:val="0071036B"/>
    <w:rsid w:val="0071055B"/>
    <w:rsid w:val="007118C5"/>
    <w:rsid w:val="00711980"/>
    <w:rsid w:val="0071285D"/>
    <w:rsid w:val="007130BF"/>
    <w:rsid w:val="007131ED"/>
    <w:rsid w:val="0071351B"/>
    <w:rsid w:val="00714A04"/>
    <w:rsid w:val="00715090"/>
    <w:rsid w:val="0071524C"/>
    <w:rsid w:val="007152DF"/>
    <w:rsid w:val="00715C12"/>
    <w:rsid w:val="007160FB"/>
    <w:rsid w:val="0071642D"/>
    <w:rsid w:val="007169E2"/>
    <w:rsid w:val="00717DA7"/>
    <w:rsid w:val="007202C7"/>
    <w:rsid w:val="00721C1F"/>
    <w:rsid w:val="00721C6A"/>
    <w:rsid w:val="00722001"/>
    <w:rsid w:val="0072274C"/>
    <w:rsid w:val="00723165"/>
    <w:rsid w:val="00723FE9"/>
    <w:rsid w:val="0072438C"/>
    <w:rsid w:val="007249A7"/>
    <w:rsid w:val="00725BAF"/>
    <w:rsid w:val="007263C1"/>
    <w:rsid w:val="00726631"/>
    <w:rsid w:val="00726753"/>
    <w:rsid w:val="00726962"/>
    <w:rsid w:val="00726A0A"/>
    <w:rsid w:val="00726C7F"/>
    <w:rsid w:val="007273D9"/>
    <w:rsid w:val="007304A6"/>
    <w:rsid w:val="007304EE"/>
    <w:rsid w:val="00730E69"/>
    <w:rsid w:val="00730EEB"/>
    <w:rsid w:val="00731B07"/>
    <w:rsid w:val="00732532"/>
    <w:rsid w:val="00732E46"/>
    <w:rsid w:val="007335FD"/>
    <w:rsid w:val="00733705"/>
    <w:rsid w:val="00733929"/>
    <w:rsid w:val="007339AE"/>
    <w:rsid w:val="00734968"/>
    <w:rsid w:val="00735476"/>
    <w:rsid w:val="00735C8F"/>
    <w:rsid w:val="007365C1"/>
    <w:rsid w:val="007367A6"/>
    <w:rsid w:val="00736D54"/>
    <w:rsid w:val="007371A6"/>
    <w:rsid w:val="007379C3"/>
    <w:rsid w:val="00740287"/>
    <w:rsid w:val="007404C6"/>
    <w:rsid w:val="00740556"/>
    <w:rsid w:val="00741834"/>
    <w:rsid w:val="00741958"/>
    <w:rsid w:val="0074296F"/>
    <w:rsid w:val="0074301E"/>
    <w:rsid w:val="0074368F"/>
    <w:rsid w:val="00743BF6"/>
    <w:rsid w:val="00743C1F"/>
    <w:rsid w:val="00743F23"/>
    <w:rsid w:val="00744583"/>
    <w:rsid w:val="00744937"/>
    <w:rsid w:val="00744B49"/>
    <w:rsid w:val="00744E6D"/>
    <w:rsid w:val="00745885"/>
    <w:rsid w:val="007458F4"/>
    <w:rsid w:val="00745C24"/>
    <w:rsid w:val="00745FB5"/>
    <w:rsid w:val="0074644A"/>
    <w:rsid w:val="0074707B"/>
    <w:rsid w:val="00747191"/>
    <w:rsid w:val="00747794"/>
    <w:rsid w:val="00747E37"/>
    <w:rsid w:val="007504FE"/>
    <w:rsid w:val="007504FF"/>
    <w:rsid w:val="00750F3F"/>
    <w:rsid w:val="00751080"/>
    <w:rsid w:val="00751B23"/>
    <w:rsid w:val="00751CA9"/>
    <w:rsid w:val="0075288E"/>
    <w:rsid w:val="00752CFE"/>
    <w:rsid w:val="00753BDD"/>
    <w:rsid w:val="0075408C"/>
    <w:rsid w:val="0075478E"/>
    <w:rsid w:val="00754A57"/>
    <w:rsid w:val="00755C33"/>
    <w:rsid w:val="00755ECC"/>
    <w:rsid w:val="00756777"/>
    <w:rsid w:val="0075759A"/>
    <w:rsid w:val="00757BBA"/>
    <w:rsid w:val="00757C40"/>
    <w:rsid w:val="007613B2"/>
    <w:rsid w:val="00761838"/>
    <w:rsid w:val="007620BB"/>
    <w:rsid w:val="00762347"/>
    <w:rsid w:val="007627CB"/>
    <w:rsid w:val="007628EB"/>
    <w:rsid w:val="0076304E"/>
    <w:rsid w:val="007637AA"/>
    <w:rsid w:val="00763D6A"/>
    <w:rsid w:val="0076452A"/>
    <w:rsid w:val="00764546"/>
    <w:rsid w:val="00764606"/>
    <w:rsid w:val="00764B2B"/>
    <w:rsid w:val="007657CA"/>
    <w:rsid w:val="007661EF"/>
    <w:rsid w:val="00766332"/>
    <w:rsid w:val="00766458"/>
    <w:rsid w:val="0076647B"/>
    <w:rsid w:val="00766A0E"/>
    <w:rsid w:val="00767585"/>
    <w:rsid w:val="00767615"/>
    <w:rsid w:val="00767617"/>
    <w:rsid w:val="0077065E"/>
    <w:rsid w:val="007706DA"/>
    <w:rsid w:val="00770EA4"/>
    <w:rsid w:val="007710A7"/>
    <w:rsid w:val="0077164F"/>
    <w:rsid w:val="0077182D"/>
    <w:rsid w:val="00771A13"/>
    <w:rsid w:val="00771A20"/>
    <w:rsid w:val="00771EF2"/>
    <w:rsid w:val="00771FC6"/>
    <w:rsid w:val="007721E9"/>
    <w:rsid w:val="007726AC"/>
    <w:rsid w:val="0077284D"/>
    <w:rsid w:val="00773238"/>
    <w:rsid w:val="00773EDB"/>
    <w:rsid w:val="00773F60"/>
    <w:rsid w:val="00773F9F"/>
    <w:rsid w:val="00773FB7"/>
    <w:rsid w:val="007746DE"/>
    <w:rsid w:val="00774C78"/>
    <w:rsid w:val="00775489"/>
    <w:rsid w:val="00775778"/>
    <w:rsid w:val="00775A54"/>
    <w:rsid w:val="00780230"/>
    <w:rsid w:val="007802DE"/>
    <w:rsid w:val="00780AFB"/>
    <w:rsid w:val="00780E28"/>
    <w:rsid w:val="00780E97"/>
    <w:rsid w:val="00781320"/>
    <w:rsid w:val="00782B3E"/>
    <w:rsid w:val="007833B2"/>
    <w:rsid w:val="007836D6"/>
    <w:rsid w:val="00783939"/>
    <w:rsid w:val="00783C1C"/>
    <w:rsid w:val="00783EF0"/>
    <w:rsid w:val="0078403A"/>
    <w:rsid w:val="00784AE4"/>
    <w:rsid w:val="0078550B"/>
    <w:rsid w:val="00785ED9"/>
    <w:rsid w:val="00786016"/>
    <w:rsid w:val="00786AA3"/>
    <w:rsid w:val="0078760B"/>
    <w:rsid w:val="00787A82"/>
    <w:rsid w:val="00790C7D"/>
    <w:rsid w:val="00790EF1"/>
    <w:rsid w:val="00791238"/>
    <w:rsid w:val="007912FA"/>
    <w:rsid w:val="007925E5"/>
    <w:rsid w:val="007934F0"/>
    <w:rsid w:val="007939A8"/>
    <w:rsid w:val="00793C7C"/>
    <w:rsid w:val="00794C38"/>
    <w:rsid w:val="0079630A"/>
    <w:rsid w:val="00797165"/>
    <w:rsid w:val="007971A5"/>
    <w:rsid w:val="00797592"/>
    <w:rsid w:val="00797726"/>
    <w:rsid w:val="007A01CD"/>
    <w:rsid w:val="007A0979"/>
    <w:rsid w:val="007A13CC"/>
    <w:rsid w:val="007A1987"/>
    <w:rsid w:val="007A1B53"/>
    <w:rsid w:val="007A33B5"/>
    <w:rsid w:val="007A365B"/>
    <w:rsid w:val="007A3933"/>
    <w:rsid w:val="007A3A27"/>
    <w:rsid w:val="007A4214"/>
    <w:rsid w:val="007A4231"/>
    <w:rsid w:val="007A4B85"/>
    <w:rsid w:val="007A5452"/>
    <w:rsid w:val="007A5E4A"/>
    <w:rsid w:val="007A60DC"/>
    <w:rsid w:val="007A6308"/>
    <w:rsid w:val="007A6946"/>
    <w:rsid w:val="007A725D"/>
    <w:rsid w:val="007B03F9"/>
    <w:rsid w:val="007B0529"/>
    <w:rsid w:val="007B0BA2"/>
    <w:rsid w:val="007B0E16"/>
    <w:rsid w:val="007B1419"/>
    <w:rsid w:val="007B14A3"/>
    <w:rsid w:val="007B20A4"/>
    <w:rsid w:val="007B2447"/>
    <w:rsid w:val="007B27B6"/>
    <w:rsid w:val="007B29DE"/>
    <w:rsid w:val="007B3A1A"/>
    <w:rsid w:val="007B442B"/>
    <w:rsid w:val="007B500D"/>
    <w:rsid w:val="007B561C"/>
    <w:rsid w:val="007B7501"/>
    <w:rsid w:val="007B76A0"/>
    <w:rsid w:val="007B7CB3"/>
    <w:rsid w:val="007C03FB"/>
    <w:rsid w:val="007C089B"/>
    <w:rsid w:val="007C0B5F"/>
    <w:rsid w:val="007C0C23"/>
    <w:rsid w:val="007C1D02"/>
    <w:rsid w:val="007C1F76"/>
    <w:rsid w:val="007C2FB2"/>
    <w:rsid w:val="007C3E69"/>
    <w:rsid w:val="007C4184"/>
    <w:rsid w:val="007C43A7"/>
    <w:rsid w:val="007C45AA"/>
    <w:rsid w:val="007C4D6F"/>
    <w:rsid w:val="007C544E"/>
    <w:rsid w:val="007C5798"/>
    <w:rsid w:val="007C57A2"/>
    <w:rsid w:val="007C665F"/>
    <w:rsid w:val="007C6B45"/>
    <w:rsid w:val="007C7357"/>
    <w:rsid w:val="007C7B56"/>
    <w:rsid w:val="007C7B84"/>
    <w:rsid w:val="007C7BC3"/>
    <w:rsid w:val="007D0144"/>
    <w:rsid w:val="007D06ED"/>
    <w:rsid w:val="007D0B7A"/>
    <w:rsid w:val="007D1416"/>
    <w:rsid w:val="007D14B4"/>
    <w:rsid w:val="007D18F0"/>
    <w:rsid w:val="007D35AB"/>
    <w:rsid w:val="007D38CC"/>
    <w:rsid w:val="007D3937"/>
    <w:rsid w:val="007D4107"/>
    <w:rsid w:val="007D485D"/>
    <w:rsid w:val="007D4F4E"/>
    <w:rsid w:val="007D5154"/>
    <w:rsid w:val="007D53B4"/>
    <w:rsid w:val="007D5C37"/>
    <w:rsid w:val="007D5CC7"/>
    <w:rsid w:val="007D5EEB"/>
    <w:rsid w:val="007D7F2D"/>
    <w:rsid w:val="007E0002"/>
    <w:rsid w:val="007E0063"/>
    <w:rsid w:val="007E0A4C"/>
    <w:rsid w:val="007E1CA3"/>
    <w:rsid w:val="007E1D41"/>
    <w:rsid w:val="007E1D80"/>
    <w:rsid w:val="007E23F4"/>
    <w:rsid w:val="007E24A2"/>
    <w:rsid w:val="007E3236"/>
    <w:rsid w:val="007E42DB"/>
    <w:rsid w:val="007E4371"/>
    <w:rsid w:val="007E54D4"/>
    <w:rsid w:val="007E64B5"/>
    <w:rsid w:val="007E6667"/>
    <w:rsid w:val="007E6750"/>
    <w:rsid w:val="007E7133"/>
    <w:rsid w:val="007E798B"/>
    <w:rsid w:val="007E7FFD"/>
    <w:rsid w:val="007F03CC"/>
    <w:rsid w:val="007F0A60"/>
    <w:rsid w:val="007F0ADA"/>
    <w:rsid w:val="007F0C98"/>
    <w:rsid w:val="007F1013"/>
    <w:rsid w:val="007F1326"/>
    <w:rsid w:val="007F1433"/>
    <w:rsid w:val="007F1A6F"/>
    <w:rsid w:val="007F1E50"/>
    <w:rsid w:val="007F235A"/>
    <w:rsid w:val="007F24E3"/>
    <w:rsid w:val="007F2626"/>
    <w:rsid w:val="007F30CC"/>
    <w:rsid w:val="007F3213"/>
    <w:rsid w:val="007F3DBF"/>
    <w:rsid w:val="007F430D"/>
    <w:rsid w:val="007F4BE3"/>
    <w:rsid w:val="007F4D7B"/>
    <w:rsid w:val="007F4EF5"/>
    <w:rsid w:val="007F4FEB"/>
    <w:rsid w:val="007F5BA4"/>
    <w:rsid w:val="007F7409"/>
    <w:rsid w:val="007F7F22"/>
    <w:rsid w:val="00800081"/>
    <w:rsid w:val="00800E0D"/>
    <w:rsid w:val="00800E70"/>
    <w:rsid w:val="00801501"/>
    <w:rsid w:val="00801BB0"/>
    <w:rsid w:val="00801D07"/>
    <w:rsid w:val="00802AB6"/>
    <w:rsid w:val="00802B3F"/>
    <w:rsid w:val="00803673"/>
    <w:rsid w:val="00803C3D"/>
    <w:rsid w:val="00803D9B"/>
    <w:rsid w:val="00803E7E"/>
    <w:rsid w:val="008043AC"/>
    <w:rsid w:val="00804A89"/>
    <w:rsid w:val="00804AF7"/>
    <w:rsid w:val="00804DEC"/>
    <w:rsid w:val="00805439"/>
    <w:rsid w:val="008058DE"/>
    <w:rsid w:val="00805B46"/>
    <w:rsid w:val="008063E2"/>
    <w:rsid w:val="0080663B"/>
    <w:rsid w:val="00806FAE"/>
    <w:rsid w:val="008075FB"/>
    <w:rsid w:val="0081144E"/>
    <w:rsid w:val="0081173B"/>
    <w:rsid w:val="0081194E"/>
    <w:rsid w:val="00812CBD"/>
    <w:rsid w:val="00813147"/>
    <w:rsid w:val="008132C2"/>
    <w:rsid w:val="00813314"/>
    <w:rsid w:val="00813477"/>
    <w:rsid w:val="00813532"/>
    <w:rsid w:val="00813615"/>
    <w:rsid w:val="008137D2"/>
    <w:rsid w:val="008138B7"/>
    <w:rsid w:val="00813DCD"/>
    <w:rsid w:val="008143B6"/>
    <w:rsid w:val="00815013"/>
    <w:rsid w:val="00815073"/>
    <w:rsid w:val="008153B0"/>
    <w:rsid w:val="008159F8"/>
    <w:rsid w:val="00815EDC"/>
    <w:rsid w:val="0081712D"/>
    <w:rsid w:val="00817156"/>
    <w:rsid w:val="008171CE"/>
    <w:rsid w:val="008175C6"/>
    <w:rsid w:val="00817736"/>
    <w:rsid w:val="00817B8B"/>
    <w:rsid w:val="008218C6"/>
    <w:rsid w:val="00821ED3"/>
    <w:rsid w:val="008220F2"/>
    <w:rsid w:val="00822E1F"/>
    <w:rsid w:val="00823134"/>
    <w:rsid w:val="0082335D"/>
    <w:rsid w:val="00824406"/>
    <w:rsid w:val="0082512F"/>
    <w:rsid w:val="00825840"/>
    <w:rsid w:val="00825FE8"/>
    <w:rsid w:val="008261F0"/>
    <w:rsid w:val="0082665B"/>
    <w:rsid w:val="0082672F"/>
    <w:rsid w:val="00826D07"/>
    <w:rsid w:val="00826D57"/>
    <w:rsid w:val="008300E9"/>
    <w:rsid w:val="00830DE2"/>
    <w:rsid w:val="00830E8C"/>
    <w:rsid w:val="00831290"/>
    <w:rsid w:val="008319A3"/>
    <w:rsid w:val="00831EAD"/>
    <w:rsid w:val="008322E3"/>
    <w:rsid w:val="008325F8"/>
    <w:rsid w:val="008331AE"/>
    <w:rsid w:val="0083347E"/>
    <w:rsid w:val="00833666"/>
    <w:rsid w:val="00833E30"/>
    <w:rsid w:val="00833FA2"/>
    <w:rsid w:val="008343A2"/>
    <w:rsid w:val="00834405"/>
    <w:rsid w:val="00834509"/>
    <w:rsid w:val="00834BE2"/>
    <w:rsid w:val="00835501"/>
    <w:rsid w:val="00835B25"/>
    <w:rsid w:val="00835C38"/>
    <w:rsid w:val="00836001"/>
    <w:rsid w:val="008365FD"/>
    <w:rsid w:val="008367EC"/>
    <w:rsid w:val="00836BA3"/>
    <w:rsid w:val="008376E2"/>
    <w:rsid w:val="008379C1"/>
    <w:rsid w:val="00840711"/>
    <w:rsid w:val="00840739"/>
    <w:rsid w:val="00840C56"/>
    <w:rsid w:val="008411E1"/>
    <w:rsid w:val="0084169F"/>
    <w:rsid w:val="00841A41"/>
    <w:rsid w:val="00843F88"/>
    <w:rsid w:val="00843FCB"/>
    <w:rsid w:val="00844825"/>
    <w:rsid w:val="0084485A"/>
    <w:rsid w:val="00844D80"/>
    <w:rsid w:val="00845FCF"/>
    <w:rsid w:val="0084632C"/>
    <w:rsid w:val="00846408"/>
    <w:rsid w:val="008468B4"/>
    <w:rsid w:val="008468B9"/>
    <w:rsid w:val="00846988"/>
    <w:rsid w:val="00846CB5"/>
    <w:rsid w:val="00847922"/>
    <w:rsid w:val="0085005A"/>
    <w:rsid w:val="008517C0"/>
    <w:rsid w:val="00852D9E"/>
    <w:rsid w:val="00852E1F"/>
    <w:rsid w:val="0085371F"/>
    <w:rsid w:val="00853B79"/>
    <w:rsid w:val="0085627A"/>
    <w:rsid w:val="00856375"/>
    <w:rsid w:val="008564B3"/>
    <w:rsid w:val="0085658A"/>
    <w:rsid w:val="00856C48"/>
    <w:rsid w:val="008574A8"/>
    <w:rsid w:val="008575A4"/>
    <w:rsid w:val="00857F1C"/>
    <w:rsid w:val="00860CAD"/>
    <w:rsid w:val="00860DFC"/>
    <w:rsid w:val="008613EF"/>
    <w:rsid w:val="008614EB"/>
    <w:rsid w:val="00861657"/>
    <w:rsid w:val="00861E26"/>
    <w:rsid w:val="00862388"/>
    <w:rsid w:val="008623F0"/>
    <w:rsid w:val="008627F7"/>
    <w:rsid w:val="00862E1F"/>
    <w:rsid w:val="0086331B"/>
    <w:rsid w:val="00863429"/>
    <w:rsid w:val="00864B56"/>
    <w:rsid w:val="00864F59"/>
    <w:rsid w:val="00866B52"/>
    <w:rsid w:val="00866D8A"/>
    <w:rsid w:val="00867727"/>
    <w:rsid w:val="00870576"/>
    <w:rsid w:val="00870A36"/>
    <w:rsid w:val="008717AE"/>
    <w:rsid w:val="00871A82"/>
    <w:rsid w:val="00871E55"/>
    <w:rsid w:val="00871F29"/>
    <w:rsid w:val="0087351B"/>
    <w:rsid w:val="0087370B"/>
    <w:rsid w:val="00873B11"/>
    <w:rsid w:val="00873B5A"/>
    <w:rsid w:val="00873B6D"/>
    <w:rsid w:val="00874462"/>
    <w:rsid w:val="008744A8"/>
    <w:rsid w:val="00874ABE"/>
    <w:rsid w:val="008750B3"/>
    <w:rsid w:val="00875A07"/>
    <w:rsid w:val="008762A3"/>
    <w:rsid w:val="008762E9"/>
    <w:rsid w:val="00876AE0"/>
    <w:rsid w:val="00876B93"/>
    <w:rsid w:val="00877355"/>
    <w:rsid w:val="00877461"/>
    <w:rsid w:val="00877C2B"/>
    <w:rsid w:val="0088021D"/>
    <w:rsid w:val="00880679"/>
    <w:rsid w:val="0088147E"/>
    <w:rsid w:val="00881AAE"/>
    <w:rsid w:val="0088215D"/>
    <w:rsid w:val="00882E6C"/>
    <w:rsid w:val="00882F9F"/>
    <w:rsid w:val="00883B86"/>
    <w:rsid w:val="00883E34"/>
    <w:rsid w:val="00884600"/>
    <w:rsid w:val="00884C2A"/>
    <w:rsid w:val="00884DDE"/>
    <w:rsid w:val="00885611"/>
    <w:rsid w:val="00885746"/>
    <w:rsid w:val="0088576C"/>
    <w:rsid w:val="00885837"/>
    <w:rsid w:val="00885848"/>
    <w:rsid w:val="008860D8"/>
    <w:rsid w:val="0088680E"/>
    <w:rsid w:val="00886DA2"/>
    <w:rsid w:val="008879D6"/>
    <w:rsid w:val="00887E18"/>
    <w:rsid w:val="008906B2"/>
    <w:rsid w:val="00890718"/>
    <w:rsid w:val="0089093F"/>
    <w:rsid w:val="00890CFD"/>
    <w:rsid w:val="0089130D"/>
    <w:rsid w:val="008921F9"/>
    <w:rsid w:val="00892A28"/>
    <w:rsid w:val="00892A7A"/>
    <w:rsid w:val="00893419"/>
    <w:rsid w:val="008937C8"/>
    <w:rsid w:val="00893A82"/>
    <w:rsid w:val="00894024"/>
    <w:rsid w:val="0089443B"/>
    <w:rsid w:val="00894F6F"/>
    <w:rsid w:val="0089574F"/>
    <w:rsid w:val="008958A3"/>
    <w:rsid w:val="0089625B"/>
    <w:rsid w:val="008964BE"/>
    <w:rsid w:val="008965B2"/>
    <w:rsid w:val="00896612"/>
    <w:rsid w:val="00896985"/>
    <w:rsid w:val="00896BCA"/>
    <w:rsid w:val="00897421"/>
    <w:rsid w:val="00897651"/>
    <w:rsid w:val="008A0472"/>
    <w:rsid w:val="008A11AC"/>
    <w:rsid w:val="008A185F"/>
    <w:rsid w:val="008A1DA5"/>
    <w:rsid w:val="008A1E3F"/>
    <w:rsid w:val="008A223D"/>
    <w:rsid w:val="008A2B61"/>
    <w:rsid w:val="008A3ED2"/>
    <w:rsid w:val="008A4E16"/>
    <w:rsid w:val="008A667E"/>
    <w:rsid w:val="008A66C4"/>
    <w:rsid w:val="008A6BBC"/>
    <w:rsid w:val="008A6D34"/>
    <w:rsid w:val="008A702C"/>
    <w:rsid w:val="008A70CD"/>
    <w:rsid w:val="008A73E6"/>
    <w:rsid w:val="008A7692"/>
    <w:rsid w:val="008B00D0"/>
    <w:rsid w:val="008B0AC9"/>
    <w:rsid w:val="008B0E34"/>
    <w:rsid w:val="008B162C"/>
    <w:rsid w:val="008B185C"/>
    <w:rsid w:val="008B1A15"/>
    <w:rsid w:val="008B27F9"/>
    <w:rsid w:val="008B2CA6"/>
    <w:rsid w:val="008B3202"/>
    <w:rsid w:val="008B35A6"/>
    <w:rsid w:val="008B4100"/>
    <w:rsid w:val="008B4354"/>
    <w:rsid w:val="008B600E"/>
    <w:rsid w:val="008B640B"/>
    <w:rsid w:val="008B64EA"/>
    <w:rsid w:val="008B7277"/>
    <w:rsid w:val="008B7476"/>
    <w:rsid w:val="008B7B64"/>
    <w:rsid w:val="008B7BB1"/>
    <w:rsid w:val="008C1F94"/>
    <w:rsid w:val="008C22A9"/>
    <w:rsid w:val="008C24DC"/>
    <w:rsid w:val="008C2C6D"/>
    <w:rsid w:val="008C3208"/>
    <w:rsid w:val="008C3445"/>
    <w:rsid w:val="008C3767"/>
    <w:rsid w:val="008C3A02"/>
    <w:rsid w:val="008C3A95"/>
    <w:rsid w:val="008C4342"/>
    <w:rsid w:val="008C473D"/>
    <w:rsid w:val="008C5DE5"/>
    <w:rsid w:val="008C6897"/>
    <w:rsid w:val="008C6A5D"/>
    <w:rsid w:val="008C71C5"/>
    <w:rsid w:val="008C7598"/>
    <w:rsid w:val="008D053A"/>
    <w:rsid w:val="008D0809"/>
    <w:rsid w:val="008D16B6"/>
    <w:rsid w:val="008D1D16"/>
    <w:rsid w:val="008D2166"/>
    <w:rsid w:val="008D31D8"/>
    <w:rsid w:val="008D33B2"/>
    <w:rsid w:val="008D3592"/>
    <w:rsid w:val="008D3C39"/>
    <w:rsid w:val="008D43E8"/>
    <w:rsid w:val="008D4AC8"/>
    <w:rsid w:val="008D54A6"/>
    <w:rsid w:val="008D5C4D"/>
    <w:rsid w:val="008D5EAE"/>
    <w:rsid w:val="008D61C9"/>
    <w:rsid w:val="008D6674"/>
    <w:rsid w:val="008D698D"/>
    <w:rsid w:val="008D6BA5"/>
    <w:rsid w:val="008D76C7"/>
    <w:rsid w:val="008D7941"/>
    <w:rsid w:val="008E03BB"/>
    <w:rsid w:val="008E08A9"/>
    <w:rsid w:val="008E09DA"/>
    <w:rsid w:val="008E0B6A"/>
    <w:rsid w:val="008E1710"/>
    <w:rsid w:val="008E1B2D"/>
    <w:rsid w:val="008E1F4C"/>
    <w:rsid w:val="008E21A2"/>
    <w:rsid w:val="008E30CA"/>
    <w:rsid w:val="008E3CDE"/>
    <w:rsid w:val="008E3E67"/>
    <w:rsid w:val="008E4202"/>
    <w:rsid w:val="008E4C17"/>
    <w:rsid w:val="008E4F34"/>
    <w:rsid w:val="008E4F4D"/>
    <w:rsid w:val="008E5366"/>
    <w:rsid w:val="008E58F2"/>
    <w:rsid w:val="008E5C8E"/>
    <w:rsid w:val="008E69A7"/>
    <w:rsid w:val="008E6EE3"/>
    <w:rsid w:val="008E743C"/>
    <w:rsid w:val="008E7599"/>
    <w:rsid w:val="008E788A"/>
    <w:rsid w:val="008E78DC"/>
    <w:rsid w:val="008E7959"/>
    <w:rsid w:val="008E7AF2"/>
    <w:rsid w:val="008E7B89"/>
    <w:rsid w:val="008E7F89"/>
    <w:rsid w:val="008E7FED"/>
    <w:rsid w:val="008F020A"/>
    <w:rsid w:val="008F028B"/>
    <w:rsid w:val="008F038F"/>
    <w:rsid w:val="008F0684"/>
    <w:rsid w:val="008F06EE"/>
    <w:rsid w:val="008F12C9"/>
    <w:rsid w:val="008F1778"/>
    <w:rsid w:val="008F17A1"/>
    <w:rsid w:val="008F241B"/>
    <w:rsid w:val="008F2896"/>
    <w:rsid w:val="008F2A86"/>
    <w:rsid w:val="008F2D62"/>
    <w:rsid w:val="008F2E24"/>
    <w:rsid w:val="008F38BA"/>
    <w:rsid w:val="008F4222"/>
    <w:rsid w:val="008F53EB"/>
    <w:rsid w:val="008F5D51"/>
    <w:rsid w:val="008F5E0F"/>
    <w:rsid w:val="008F68C5"/>
    <w:rsid w:val="008F6BE3"/>
    <w:rsid w:val="008F72A2"/>
    <w:rsid w:val="008F752A"/>
    <w:rsid w:val="00900135"/>
    <w:rsid w:val="009007CD"/>
    <w:rsid w:val="00900868"/>
    <w:rsid w:val="00900FE8"/>
    <w:rsid w:val="00901E02"/>
    <w:rsid w:val="0090213A"/>
    <w:rsid w:val="00902252"/>
    <w:rsid w:val="0090227F"/>
    <w:rsid w:val="00902C60"/>
    <w:rsid w:val="00902DDD"/>
    <w:rsid w:val="00902E03"/>
    <w:rsid w:val="00902FA9"/>
    <w:rsid w:val="00903055"/>
    <w:rsid w:val="009034D1"/>
    <w:rsid w:val="00903949"/>
    <w:rsid w:val="00903AFB"/>
    <w:rsid w:val="00903F32"/>
    <w:rsid w:val="009040C4"/>
    <w:rsid w:val="0090480C"/>
    <w:rsid w:val="00904E37"/>
    <w:rsid w:val="0090526B"/>
    <w:rsid w:val="0090573E"/>
    <w:rsid w:val="009064F2"/>
    <w:rsid w:val="009066F9"/>
    <w:rsid w:val="00906950"/>
    <w:rsid w:val="00907786"/>
    <w:rsid w:val="00910728"/>
    <w:rsid w:val="009109DD"/>
    <w:rsid w:val="00910B70"/>
    <w:rsid w:val="00910E85"/>
    <w:rsid w:val="00910F81"/>
    <w:rsid w:val="00911F48"/>
    <w:rsid w:val="00912485"/>
    <w:rsid w:val="0091248B"/>
    <w:rsid w:val="0091276C"/>
    <w:rsid w:val="009129D7"/>
    <w:rsid w:val="00913031"/>
    <w:rsid w:val="00914919"/>
    <w:rsid w:val="00914B3F"/>
    <w:rsid w:val="00914C99"/>
    <w:rsid w:val="0091510A"/>
    <w:rsid w:val="00915225"/>
    <w:rsid w:val="009154B2"/>
    <w:rsid w:val="0091558A"/>
    <w:rsid w:val="00915AB5"/>
    <w:rsid w:val="00915BE2"/>
    <w:rsid w:val="00915F9C"/>
    <w:rsid w:val="00915FB6"/>
    <w:rsid w:val="0091672C"/>
    <w:rsid w:val="0091675D"/>
    <w:rsid w:val="009174CA"/>
    <w:rsid w:val="00917662"/>
    <w:rsid w:val="009202E0"/>
    <w:rsid w:val="00920997"/>
    <w:rsid w:val="009215DF"/>
    <w:rsid w:val="00921868"/>
    <w:rsid w:val="0092285A"/>
    <w:rsid w:val="00922B9A"/>
    <w:rsid w:val="00922F91"/>
    <w:rsid w:val="00923722"/>
    <w:rsid w:val="00923D28"/>
    <w:rsid w:val="009244A0"/>
    <w:rsid w:val="009247F1"/>
    <w:rsid w:val="0092507E"/>
    <w:rsid w:val="00925813"/>
    <w:rsid w:val="00925FB1"/>
    <w:rsid w:val="0092683E"/>
    <w:rsid w:val="00926EE6"/>
    <w:rsid w:val="0092704C"/>
    <w:rsid w:val="00927751"/>
    <w:rsid w:val="00927EBC"/>
    <w:rsid w:val="00930749"/>
    <w:rsid w:val="00930CC7"/>
    <w:rsid w:val="0093149B"/>
    <w:rsid w:val="00931F03"/>
    <w:rsid w:val="0093226E"/>
    <w:rsid w:val="00932AAE"/>
    <w:rsid w:val="00932C8B"/>
    <w:rsid w:val="009330E7"/>
    <w:rsid w:val="00933D68"/>
    <w:rsid w:val="00933EDD"/>
    <w:rsid w:val="009342FC"/>
    <w:rsid w:val="00934E87"/>
    <w:rsid w:val="00935CED"/>
    <w:rsid w:val="009368B1"/>
    <w:rsid w:val="00936974"/>
    <w:rsid w:val="00936B18"/>
    <w:rsid w:val="00936F3D"/>
    <w:rsid w:val="0093742D"/>
    <w:rsid w:val="00937C97"/>
    <w:rsid w:val="009405BF"/>
    <w:rsid w:val="0094090F"/>
    <w:rsid w:val="009409B0"/>
    <w:rsid w:val="00941298"/>
    <w:rsid w:val="0094206D"/>
    <w:rsid w:val="009423F8"/>
    <w:rsid w:val="009425A2"/>
    <w:rsid w:val="00942D43"/>
    <w:rsid w:val="0094304F"/>
    <w:rsid w:val="00943AA5"/>
    <w:rsid w:val="0094414E"/>
    <w:rsid w:val="009444F9"/>
    <w:rsid w:val="00945021"/>
    <w:rsid w:val="0094622D"/>
    <w:rsid w:val="009468A6"/>
    <w:rsid w:val="00946DD1"/>
    <w:rsid w:val="009470E0"/>
    <w:rsid w:val="00947B17"/>
    <w:rsid w:val="00947E5A"/>
    <w:rsid w:val="00947FF1"/>
    <w:rsid w:val="0095013B"/>
    <w:rsid w:val="00950164"/>
    <w:rsid w:val="00951312"/>
    <w:rsid w:val="00952576"/>
    <w:rsid w:val="00952866"/>
    <w:rsid w:val="009539DB"/>
    <w:rsid w:val="0095462E"/>
    <w:rsid w:val="00954B68"/>
    <w:rsid w:val="00954BC5"/>
    <w:rsid w:val="00955916"/>
    <w:rsid w:val="00956011"/>
    <w:rsid w:val="00957214"/>
    <w:rsid w:val="00960CDA"/>
    <w:rsid w:val="00961621"/>
    <w:rsid w:val="009629D5"/>
    <w:rsid w:val="00962CB7"/>
    <w:rsid w:val="00963467"/>
    <w:rsid w:val="0096391D"/>
    <w:rsid w:val="00963C08"/>
    <w:rsid w:val="009642A7"/>
    <w:rsid w:val="00964FB4"/>
    <w:rsid w:val="009651D6"/>
    <w:rsid w:val="00965919"/>
    <w:rsid w:val="00965AFD"/>
    <w:rsid w:val="009664CC"/>
    <w:rsid w:val="00966C9A"/>
    <w:rsid w:val="00967013"/>
    <w:rsid w:val="0096706E"/>
    <w:rsid w:val="00967331"/>
    <w:rsid w:val="009675A2"/>
    <w:rsid w:val="009678E9"/>
    <w:rsid w:val="00967BC2"/>
    <w:rsid w:val="00970341"/>
    <w:rsid w:val="0097049F"/>
    <w:rsid w:val="00971B0B"/>
    <w:rsid w:val="00971BCF"/>
    <w:rsid w:val="00971F0A"/>
    <w:rsid w:val="00972E90"/>
    <w:rsid w:val="00972FE5"/>
    <w:rsid w:val="009732B5"/>
    <w:rsid w:val="0097355E"/>
    <w:rsid w:val="009749B0"/>
    <w:rsid w:val="0097642B"/>
    <w:rsid w:val="00976742"/>
    <w:rsid w:val="0098012C"/>
    <w:rsid w:val="00980208"/>
    <w:rsid w:val="00980461"/>
    <w:rsid w:val="00980C3A"/>
    <w:rsid w:val="009826B2"/>
    <w:rsid w:val="009827A3"/>
    <w:rsid w:val="00982921"/>
    <w:rsid w:val="00982DCC"/>
    <w:rsid w:val="009835F6"/>
    <w:rsid w:val="00983A95"/>
    <w:rsid w:val="00984897"/>
    <w:rsid w:val="00985015"/>
    <w:rsid w:val="009854DE"/>
    <w:rsid w:val="00985533"/>
    <w:rsid w:val="00986923"/>
    <w:rsid w:val="00987388"/>
    <w:rsid w:val="00987963"/>
    <w:rsid w:val="009879FC"/>
    <w:rsid w:val="00987A04"/>
    <w:rsid w:val="00987C98"/>
    <w:rsid w:val="0099043E"/>
    <w:rsid w:val="009908AD"/>
    <w:rsid w:val="00990B1E"/>
    <w:rsid w:val="00990D0C"/>
    <w:rsid w:val="00990E2A"/>
    <w:rsid w:val="00991197"/>
    <w:rsid w:val="0099149D"/>
    <w:rsid w:val="009923E8"/>
    <w:rsid w:val="0099290B"/>
    <w:rsid w:val="00992E54"/>
    <w:rsid w:val="009931EE"/>
    <w:rsid w:val="009939E8"/>
    <w:rsid w:val="009947B4"/>
    <w:rsid w:val="00995AD0"/>
    <w:rsid w:val="009962EE"/>
    <w:rsid w:val="009966B8"/>
    <w:rsid w:val="009974D2"/>
    <w:rsid w:val="00997AE4"/>
    <w:rsid w:val="00997DCB"/>
    <w:rsid w:val="009A00A6"/>
    <w:rsid w:val="009A01CB"/>
    <w:rsid w:val="009A0653"/>
    <w:rsid w:val="009A07DB"/>
    <w:rsid w:val="009A1227"/>
    <w:rsid w:val="009A1391"/>
    <w:rsid w:val="009A1BFB"/>
    <w:rsid w:val="009A2A1E"/>
    <w:rsid w:val="009A2A48"/>
    <w:rsid w:val="009A2D83"/>
    <w:rsid w:val="009A2F7C"/>
    <w:rsid w:val="009A3824"/>
    <w:rsid w:val="009A3D55"/>
    <w:rsid w:val="009A42B0"/>
    <w:rsid w:val="009A455C"/>
    <w:rsid w:val="009A53A0"/>
    <w:rsid w:val="009A574C"/>
    <w:rsid w:val="009A6586"/>
    <w:rsid w:val="009A67D2"/>
    <w:rsid w:val="009A731E"/>
    <w:rsid w:val="009A7685"/>
    <w:rsid w:val="009A7C30"/>
    <w:rsid w:val="009A7C77"/>
    <w:rsid w:val="009B031F"/>
    <w:rsid w:val="009B0904"/>
    <w:rsid w:val="009B0930"/>
    <w:rsid w:val="009B11B5"/>
    <w:rsid w:val="009B167B"/>
    <w:rsid w:val="009B2126"/>
    <w:rsid w:val="009B22F4"/>
    <w:rsid w:val="009B28F1"/>
    <w:rsid w:val="009B3296"/>
    <w:rsid w:val="009B3424"/>
    <w:rsid w:val="009B3D50"/>
    <w:rsid w:val="009B4285"/>
    <w:rsid w:val="009B4C74"/>
    <w:rsid w:val="009B4E67"/>
    <w:rsid w:val="009B5794"/>
    <w:rsid w:val="009B6938"/>
    <w:rsid w:val="009B69E1"/>
    <w:rsid w:val="009B6BC0"/>
    <w:rsid w:val="009B72CE"/>
    <w:rsid w:val="009B7CED"/>
    <w:rsid w:val="009C02A1"/>
    <w:rsid w:val="009C07B9"/>
    <w:rsid w:val="009C122C"/>
    <w:rsid w:val="009C149C"/>
    <w:rsid w:val="009C15F7"/>
    <w:rsid w:val="009C1E3E"/>
    <w:rsid w:val="009C247F"/>
    <w:rsid w:val="009C26EE"/>
    <w:rsid w:val="009C2790"/>
    <w:rsid w:val="009C2A1A"/>
    <w:rsid w:val="009C346C"/>
    <w:rsid w:val="009C377F"/>
    <w:rsid w:val="009C3C16"/>
    <w:rsid w:val="009C3D0A"/>
    <w:rsid w:val="009C44E1"/>
    <w:rsid w:val="009C4D96"/>
    <w:rsid w:val="009C50CF"/>
    <w:rsid w:val="009C55C3"/>
    <w:rsid w:val="009C60B8"/>
    <w:rsid w:val="009C69F6"/>
    <w:rsid w:val="009C6FA1"/>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47C1"/>
    <w:rsid w:val="009D5293"/>
    <w:rsid w:val="009D556A"/>
    <w:rsid w:val="009D57B6"/>
    <w:rsid w:val="009D6002"/>
    <w:rsid w:val="009D75E3"/>
    <w:rsid w:val="009E027A"/>
    <w:rsid w:val="009E0B6D"/>
    <w:rsid w:val="009E0EF8"/>
    <w:rsid w:val="009E1229"/>
    <w:rsid w:val="009E14CD"/>
    <w:rsid w:val="009E1C45"/>
    <w:rsid w:val="009E1EC7"/>
    <w:rsid w:val="009E1FD5"/>
    <w:rsid w:val="009E20AE"/>
    <w:rsid w:val="009E23D1"/>
    <w:rsid w:val="009E2846"/>
    <w:rsid w:val="009E2F75"/>
    <w:rsid w:val="009E388A"/>
    <w:rsid w:val="009E3D5E"/>
    <w:rsid w:val="009E3E57"/>
    <w:rsid w:val="009E47F2"/>
    <w:rsid w:val="009E4F2E"/>
    <w:rsid w:val="009E4FC4"/>
    <w:rsid w:val="009E506A"/>
    <w:rsid w:val="009E5156"/>
    <w:rsid w:val="009E5165"/>
    <w:rsid w:val="009E57F7"/>
    <w:rsid w:val="009E58E0"/>
    <w:rsid w:val="009E58EA"/>
    <w:rsid w:val="009E5CE8"/>
    <w:rsid w:val="009E5E02"/>
    <w:rsid w:val="009E712D"/>
    <w:rsid w:val="009F0344"/>
    <w:rsid w:val="009F0388"/>
    <w:rsid w:val="009F06CF"/>
    <w:rsid w:val="009F080A"/>
    <w:rsid w:val="009F08C7"/>
    <w:rsid w:val="009F0AC1"/>
    <w:rsid w:val="009F0CD6"/>
    <w:rsid w:val="009F1497"/>
    <w:rsid w:val="009F1AB8"/>
    <w:rsid w:val="009F23D7"/>
    <w:rsid w:val="009F2883"/>
    <w:rsid w:val="009F4A81"/>
    <w:rsid w:val="009F4E4D"/>
    <w:rsid w:val="009F4F1C"/>
    <w:rsid w:val="009F585D"/>
    <w:rsid w:val="009F5D9F"/>
    <w:rsid w:val="009F66B7"/>
    <w:rsid w:val="009F66D6"/>
    <w:rsid w:val="009F6AAD"/>
    <w:rsid w:val="009F6CB7"/>
    <w:rsid w:val="009F73AD"/>
    <w:rsid w:val="00A001A5"/>
    <w:rsid w:val="00A003DB"/>
    <w:rsid w:val="00A00705"/>
    <w:rsid w:val="00A00F91"/>
    <w:rsid w:val="00A01005"/>
    <w:rsid w:val="00A01257"/>
    <w:rsid w:val="00A01E0C"/>
    <w:rsid w:val="00A02C0A"/>
    <w:rsid w:val="00A036BE"/>
    <w:rsid w:val="00A039AB"/>
    <w:rsid w:val="00A039CD"/>
    <w:rsid w:val="00A03EE4"/>
    <w:rsid w:val="00A043FF"/>
    <w:rsid w:val="00A04E08"/>
    <w:rsid w:val="00A051C9"/>
    <w:rsid w:val="00A051D4"/>
    <w:rsid w:val="00A053D0"/>
    <w:rsid w:val="00A065F8"/>
    <w:rsid w:val="00A06CBB"/>
    <w:rsid w:val="00A070D1"/>
    <w:rsid w:val="00A071C8"/>
    <w:rsid w:val="00A074E5"/>
    <w:rsid w:val="00A079BF"/>
    <w:rsid w:val="00A10C96"/>
    <w:rsid w:val="00A11572"/>
    <w:rsid w:val="00A1190B"/>
    <w:rsid w:val="00A11C8B"/>
    <w:rsid w:val="00A1209A"/>
    <w:rsid w:val="00A1226F"/>
    <w:rsid w:val="00A1229C"/>
    <w:rsid w:val="00A1239B"/>
    <w:rsid w:val="00A12451"/>
    <w:rsid w:val="00A126AD"/>
    <w:rsid w:val="00A13936"/>
    <w:rsid w:val="00A146E1"/>
    <w:rsid w:val="00A1507B"/>
    <w:rsid w:val="00A1580F"/>
    <w:rsid w:val="00A15971"/>
    <w:rsid w:val="00A166B7"/>
    <w:rsid w:val="00A16FD9"/>
    <w:rsid w:val="00A17D33"/>
    <w:rsid w:val="00A203E3"/>
    <w:rsid w:val="00A20C20"/>
    <w:rsid w:val="00A20E6B"/>
    <w:rsid w:val="00A21804"/>
    <w:rsid w:val="00A21A41"/>
    <w:rsid w:val="00A21FBB"/>
    <w:rsid w:val="00A22040"/>
    <w:rsid w:val="00A22589"/>
    <w:rsid w:val="00A22FDD"/>
    <w:rsid w:val="00A23374"/>
    <w:rsid w:val="00A23B8B"/>
    <w:rsid w:val="00A2404E"/>
    <w:rsid w:val="00A2470F"/>
    <w:rsid w:val="00A24D76"/>
    <w:rsid w:val="00A256AD"/>
    <w:rsid w:val="00A25841"/>
    <w:rsid w:val="00A25842"/>
    <w:rsid w:val="00A27635"/>
    <w:rsid w:val="00A300A5"/>
    <w:rsid w:val="00A30C43"/>
    <w:rsid w:val="00A30E92"/>
    <w:rsid w:val="00A30F53"/>
    <w:rsid w:val="00A31E6F"/>
    <w:rsid w:val="00A32591"/>
    <w:rsid w:val="00A325CF"/>
    <w:rsid w:val="00A3363D"/>
    <w:rsid w:val="00A33CEF"/>
    <w:rsid w:val="00A33D0A"/>
    <w:rsid w:val="00A3403C"/>
    <w:rsid w:val="00A34EE7"/>
    <w:rsid w:val="00A359C4"/>
    <w:rsid w:val="00A359C8"/>
    <w:rsid w:val="00A35A74"/>
    <w:rsid w:val="00A3629A"/>
    <w:rsid w:val="00A3687F"/>
    <w:rsid w:val="00A36C94"/>
    <w:rsid w:val="00A36FB4"/>
    <w:rsid w:val="00A37859"/>
    <w:rsid w:val="00A37AF1"/>
    <w:rsid w:val="00A403A9"/>
    <w:rsid w:val="00A40B97"/>
    <w:rsid w:val="00A40E05"/>
    <w:rsid w:val="00A41424"/>
    <w:rsid w:val="00A41C64"/>
    <w:rsid w:val="00A42D76"/>
    <w:rsid w:val="00A4575B"/>
    <w:rsid w:val="00A461CB"/>
    <w:rsid w:val="00A462AA"/>
    <w:rsid w:val="00A477F3"/>
    <w:rsid w:val="00A47D3C"/>
    <w:rsid w:val="00A50637"/>
    <w:rsid w:val="00A50C46"/>
    <w:rsid w:val="00A51A47"/>
    <w:rsid w:val="00A51D0C"/>
    <w:rsid w:val="00A52350"/>
    <w:rsid w:val="00A52542"/>
    <w:rsid w:val="00A52C43"/>
    <w:rsid w:val="00A52D05"/>
    <w:rsid w:val="00A53B5C"/>
    <w:rsid w:val="00A540AD"/>
    <w:rsid w:val="00A54217"/>
    <w:rsid w:val="00A55043"/>
    <w:rsid w:val="00A552EA"/>
    <w:rsid w:val="00A55A1D"/>
    <w:rsid w:val="00A55AA3"/>
    <w:rsid w:val="00A5620E"/>
    <w:rsid w:val="00A5634B"/>
    <w:rsid w:val="00A567CA"/>
    <w:rsid w:val="00A57090"/>
    <w:rsid w:val="00A57A6E"/>
    <w:rsid w:val="00A57C70"/>
    <w:rsid w:val="00A57E19"/>
    <w:rsid w:val="00A60958"/>
    <w:rsid w:val="00A60F9B"/>
    <w:rsid w:val="00A60F9D"/>
    <w:rsid w:val="00A61373"/>
    <w:rsid w:val="00A6243E"/>
    <w:rsid w:val="00A63E22"/>
    <w:rsid w:val="00A64447"/>
    <w:rsid w:val="00A6484B"/>
    <w:rsid w:val="00A64991"/>
    <w:rsid w:val="00A64C0B"/>
    <w:rsid w:val="00A64C20"/>
    <w:rsid w:val="00A65101"/>
    <w:rsid w:val="00A656E6"/>
    <w:rsid w:val="00A667B3"/>
    <w:rsid w:val="00A66E09"/>
    <w:rsid w:val="00A67543"/>
    <w:rsid w:val="00A67CA5"/>
    <w:rsid w:val="00A67D3F"/>
    <w:rsid w:val="00A70006"/>
    <w:rsid w:val="00A70593"/>
    <w:rsid w:val="00A706E5"/>
    <w:rsid w:val="00A70F0A"/>
    <w:rsid w:val="00A71151"/>
    <w:rsid w:val="00A71517"/>
    <w:rsid w:val="00A715F6"/>
    <w:rsid w:val="00A71989"/>
    <w:rsid w:val="00A72378"/>
    <w:rsid w:val="00A72FA8"/>
    <w:rsid w:val="00A73603"/>
    <w:rsid w:val="00A73DA0"/>
    <w:rsid w:val="00A73DFD"/>
    <w:rsid w:val="00A75050"/>
    <w:rsid w:val="00A75330"/>
    <w:rsid w:val="00A75540"/>
    <w:rsid w:val="00A75D6B"/>
    <w:rsid w:val="00A76029"/>
    <w:rsid w:val="00A76FB0"/>
    <w:rsid w:val="00A77111"/>
    <w:rsid w:val="00A7718D"/>
    <w:rsid w:val="00A774C0"/>
    <w:rsid w:val="00A776F2"/>
    <w:rsid w:val="00A7786B"/>
    <w:rsid w:val="00A77C04"/>
    <w:rsid w:val="00A801CB"/>
    <w:rsid w:val="00A809AD"/>
    <w:rsid w:val="00A80C1E"/>
    <w:rsid w:val="00A81141"/>
    <w:rsid w:val="00A81419"/>
    <w:rsid w:val="00A8187D"/>
    <w:rsid w:val="00A81D44"/>
    <w:rsid w:val="00A81E1D"/>
    <w:rsid w:val="00A82445"/>
    <w:rsid w:val="00A82867"/>
    <w:rsid w:val="00A82A42"/>
    <w:rsid w:val="00A82C95"/>
    <w:rsid w:val="00A831BB"/>
    <w:rsid w:val="00A832B4"/>
    <w:rsid w:val="00A832C4"/>
    <w:rsid w:val="00A83A1B"/>
    <w:rsid w:val="00A84AD2"/>
    <w:rsid w:val="00A85053"/>
    <w:rsid w:val="00A85144"/>
    <w:rsid w:val="00A8554F"/>
    <w:rsid w:val="00A8563A"/>
    <w:rsid w:val="00A85941"/>
    <w:rsid w:val="00A85A1B"/>
    <w:rsid w:val="00A86320"/>
    <w:rsid w:val="00A8711C"/>
    <w:rsid w:val="00A87122"/>
    <w:rsid w:val="00A872D6"/>
    <w:rsid w:val="00A873C4"/>
    <w:rsid w:val="00A904C3"/>
    <w:rsid w:val="00A90FFE"/>
    <w:rsid w:val="00A91335"/>
    <w:rsid w:val="00A914A8"/>
    <w:rsid w:val="00A91736"/>
    <w:rsid w:val="00A9196B"/>
    <w:rsid w:val="00A92AF1"/>
    <w:rsid w:val="00A92F66"/>
    <w:rsid w:val="00A9335C"/>
    <w:rsid w:val="00A93F4E"/>
    <w:rsid w:val="00A9404B"/>
    <w:rsid w:val="00A94B83"/>
    <w:rsid w:val="00A94D23"/>
    <w:rsid w:val="00A955C4"/>
    <w:rsid w:val="00A95AF4"/>
    <w:rsid w:val="00A95B9D"/>
    <w:rsid w:val="00A96E3B"/>
    <w:rsid w:val="00A9706F"/>
    <w:rsid w:val="00A97349"/>
    <w:rsid w:val="00AA0296"/>
    <w:rsid w:val="00AA0481"/>
    <w:rsid w:val="00AA06A2"/>
    <w:rsid w:val="00AA0AE9"/>
    <w:rsid w:val="00AA0C05"/>
    <w:rsid w:val="00AA1424"/>
    <w:rsid w:val="00AA1450"/>
    <w:rsid w:val="00AA161B"/>
    <w:rsid w:val="00AA1ACF"/>
    <w:rsid w:val="00AA1C9F"/>
    <w:rsid w:val="00AA2265"/>
    <w:rsid w:val="00AA2D76"/>
    <w:rsid w:val="00AA3603"/>
    <w:rsid w:val="00AA365E"/>
    <w:rsid w:val="00AA3989"/>
    <w:rsid w:val="00AA3B21"/>
    <w:rsid w:val="00AA4A57"/>
    <w:rsid w:val="00AA4B06"/>
    <w:rsid w:val="00AA5198"/>
    <w:rsid w:val="00AA5DA0"/>
    <w:rsid w:val="00AA60A4"/>
    <w:rsid w:val="00AA60AE"/>
    <w:rsid w:val="00AA6695"/>
    <w:rsid w:val="00AA6CC7"/>
    <w:rsid w:val="00AA6F2B"/>
    <w:rsid w:val="00AA7A15"/>
    <w:rsid w:val="00AA7D29"/>
    <w:rsid w:val="00AB09D0"/>
    <w:rsid w:val="00AB0AD7"/>
    <w:rsid w:val="00AB0C10"/>
    <w:rsid w:val="00AB1068"/>
    <w:rsid w:val="00AB16DA"/>
    <w:rsid w:val="00AB1B1A"/>
    <w:rsid w:val="00AB24A4"/>
    <w:rsid w:val="00AB2595"/>
    <w:rsid w:val="00AB2F52"/>
    <w:rsid w:val="00AB3267"/>
    <w:rsid w:val="00AB3284"/>
    <w:rsid w:val="00AB39A9"/>
    <w:rsid w:val="00AB3A87"/>
    <w:rsid w:val="00AB3BEC"/>
    <w:rsid w:val="00AB4017"/>
    <w:rsid w:val="00AB5788"/>
    <w:rsid w:val="00AB5DF3"/>
    <w:rsid w:val="00AB5EE9"/>
    <w:rsid w:val="00AB5F85"/>
    <w:rsid w:val="00AB6737"/>
    <w:rsid w:val="00AB689C"/>
    <w:rsid w:val="00AB6C13"/>
    <w:rsid w:val="00AB77E2"/>
    <w:rsid w:val="00AC0825"/>
    <w:rsid w:val="00AC17CA"/>
    <w:rsid w:val="00AC1A6A"/>
    <w:rsid w:val="00AC1C64"/>
    <w:rsid w:val="00AC2036"/>
    <w:rsid w:val="00AC280F"/>
    <w:rsid w:val="00AC2AC2"/>
    <w:rsid w:val="00AC3216"/>
    <w:rsid w:val="00AC3B85"/>
    <w:rsid w:val="00AC3E0A"/>
    <w:rsid w:val="00AC48E7"/>
    <w:rsid w:val="00AC4D92"/>
    <w:rsid w:val="00AC4F9B"/>
    <w:rsid w:val="00AC61EA"/>
    <w:rsid w:val="00AC6A15"/>
    <w:rsid w:val="00AC6D5D"/>
    <w:rsid w:val="00AC7105"/>
    <w:rsid w:val="00AC71A1"/>
    <w:rsid w:val="00AC73F2"/>
    <w:rsid w:val="00AD0C69"/>
    <w:rsid w:val="00AD0E94"/>
    <w:rsid w:val="00AD1341"/>
    <w:rsid w:val="00AD1764"/>
    <w:rsid w:val="00AD184F"/>
    <w:rsid w:val="00AD1C31"/>
    <w:rsid w:val="00AD1CA2"/>
    <w:rsid w:val="00AD290D"/>
    <w:rsid w:val="00AD2962"/>
    <w:rsid w:val="00AD2ACC"/>
    <w:rsid w:val="00AD3CB0"/>
    <w:rsid w:val="00AD3CD0"/>
    <w:rsid w:val="00AD421F"/>
    <w:rsid w:val="00AD4257"/>
    <w:rsid w:val="00AD5794"/>
    <w:rsid w:val="00AD5974"/>
    <w:rsid w:val="00AD68F0"/>
    <w:rsid w:val="00AD6941"/>
    <w:rsid w:val="00AD6A68"/>
    <w:rsid w:val="00AD7941"/>
    <w:rsid w:val="00AE06D4"/>
    <w:rsid w:val="00AE0903"/>
    <w:rsid w:val="00AE0AE2"/>
    <w:rsid w:val="00AE0F12"/>
    <w:rsid w:val="00AE1188"/>
    <w:rsid w:val="00AE1499"/>
    <w:rsid w:val="00AE16DF"/>
    <w:rsid w:val="00AE19AA"/>
    <w:rsid w:val="00AE1A3D"/>
    <w:rsid w:val="00AE24A0"/>
    <w:rsid w:val="00AE24E9"/>
    <w:rsid w:val="00AE2C49"/>
    <w:rsid w:val="00AE3302"/>
    <w:rsid w:val="00AE35E5"/>
    <w:rsid w:val="00AE3763"/>
    <w:rsid w:val="00AE3BFF"/>
    <w:rsid w:val="00AE42D4"/>
    <w:rsid w:val="00AE4DC1"/>
    <w:rsid w:val="00AE4F9D"/>
    <w:rsid w:val="00AE530E"/>
    <w:rsid w:val="00AE538B"/>
    <w:rsid w:val="00AE5604"/>
    <w:rsid w:val="00AE7A5B"/>
    <w:rsid w:val="00AE7E23"/>
    <w:rsid w:val="00AF0079"/>
    <w:rsid w:val="00AF03E4"/>
    <w:rsid w:val="00AF0D3B"/>
    <w:rsid w:val="00AF0E51"/>
    <w:rsid w:val="00AF13E5"/>
    <w:rsid w:val="00AF146C"/>
    <w:rsid w:val="00AF1D8F"/>
    <w:rsid w:val="00AF22E5"/>
    <w:rsid w:val="00AF28F5"/>
    <w:rsid w:val="00AF31A5"/>
    <w:rsid w:val="00AF3974"/>
    <w:rsid w:val="00AF4371"/>
    <w:rsid w:val="00AF4731"/>
    <w:rsid w:val="00AF4E23"/>
    <w:rsid w:val="00AF4E9D"/>
    <w:rsid w:val="00AF527C"/>
    <w:rsid w:val="00AF60C9"/>
    <w:rsid w:val="00AF6950"/>
    <w:rsid w:val="00AF6FF7"/>
    <w:rsid w:val="00AF705D"/>
    <w:rsid w:val="00B000E5"/>
    <w:rsid w:val="00B01147"/>
    <w:rsid w:val="00B01367"/>
    <w:rsid w:val="00B01493"/>
    <w:rsid w:val="00B02021"/>
    <w:rsid w:val="00B022EA"/>
    <w:rsid w:val="00B02395"/>
    <w:rsid w:val="00B0296F"/>
    <w:rsid w:val="00B02B92"/>
    <w:rsid w:val="00B02DF1"/>
    <w:rsid w:val="00B0376B"/>
    <w:rsid w:val="00B0394F"/>
    <w:rsid w:val="00B042B1"/>
    <w:rsid w:val="00B046E7"/>
    <w:rsid w:val="00B04E7B"/>
    <w:rsid w:val="00B04F8B"/>
    <w:rsid w:val="00B050F4"/>
    <w:rsid w:val="00B05B95"/>
    <w:rsid w:val="00B05BE1"/>
    <w:rsid w:val="00B063A0"/>
    <w:rsid w:val="00B06A6B"/>
    <w:rsid w:val="00B0707A"/>
    <w:rsid w:val="00B071D0"/>
    <w:rsid w:val="00B07683"/>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8EF"/>
    <w:rsid w:val="00B15F23"/>
    <w:rsid w:val="00B176D7"/>
    <w:rsid w:val="00B17B58"/>
    <w:rsid w:val="00B2074F"/>
    <w:rsid w:val="00B20990"/>
    <w:rsid w:val="00B20E81"/>
    <w:rsid w:val="00B212E4"/>
    <w:rsid w:val="00B212E5"/>
    <w:rsid w:val="00B2256C"/>
    <w:rsid w:val="00B22857"/>
    <w:rsid w:val="00B22B64"/>
    <w:rsid w:val="00B22BAF"/>
    <w:rsid w:val="00B22E04"/>
    <w:rsid w:val="00B22E77"/>
    <w:rsid w:val="00B23415"/>
    <w:rsid w:val="00B2435B"/>
    <w:rsid w:val="00B24C3C"/>
    <w:rsid w:val="00B25B2D"/>
    <w:rsid w:val="00B25E77"/>
    <w:rsid w:val="00B2600E"/>
    <w:rsid w:val="00B2607B"/>
    <w:rsid w:val="00B26A81"/>
    <w:rsid w:val="00B270F1"/>
    <w:rsid w:val="00B2717D"/>
    <w:rsid w:val="00B27546"/>
    <w:rsid w:val="00B277DD"/>
    <w:rsid w:val="00B278C4"/>
    <w:rsid w:val="00B278FB"/>
    <w:rsid w:val="00B300FA"/>
    <w:rsid w:val="00B30B94"/>
    <w:rsid w:val="00B30DDA"/>
    <w:rsid w:val="00B30DDB"/>
    <w:rsid w:val="00B31A9F"/>
    <w:rsid w:val="00B31E11"/>
    <w:rsid w:val="00B32D69"/>
    <w:rsid w:val="00B32FD2"/>
    <w:rsid w:val="00B3381C"/>
    <w:rsid w:val="00B348C6"/>
    <w:rsid w:val="00B3504D"/>
    <w:rsid w:val="00B35493"/>
    <w:rsid w:val="00B354A1"/>
    <w:rsid w:val="00B354FF"/>
    <w:rsid w:val="00B35A18"/>
    <w:rsid w:val="00B35B72"/>
    <w:rsid w:val="00B3626E"/>
    <w:rsid w:val="00B36592"/>
    <w:rsid w:val="00B366EA"/>
    <w:rsid w:val="00B36884"/>
    <w:rsid w:val="00B3732B"/>
    <w:rsid w:val="00B4117E"/>
    <w:rsid w:val="00B4147E"/>
    <w:rsid w:val="00B418EE"/>
    <w:rsid w:val="00B419E1"/>
    <w:rsid w:val="00B4212C"/>
    <w:rsid w:val="00B42229"/>
    <w:rsid w:val="00B4230F"/>
    <w:rsid w:val="00B42616"/>
    <w:rsid w:val="00B428EA"/>
    <w:rsid w:val="00B4379A"/>
    <w:rsid w:val="00B442CE"/>
    <w:rsid w:val="00B447BD"/>
    <w:rsid w:val="00B44D94"/>
    <w:rsid w:val="00B47E1A"/>
    <w:rsid w:val="00B50DE3"/>
    <w:rsid w:val="00B524FC"/>
    <w:rsid w:val="00B52DE8"/>
    <w:rsid w:val="00B53069"/>
    <w:rsid w:val="00B5372E"/>
    <w:rsid w:val="00B545C7"/>
    <w:rsid w:val="00B54C45"/>
    <w:rsid w:val="00B55001"/>
    <w:rsid w:val="00B556E9"/>
    <w:rsid w:val="00B5571C"/>
    <w:rsid w:val="00B55A5B"/>
    <w:rsid w:val="00B56617"/>
    <w:rsid w:val="00B56830"/>
    <w:rsid w:val="00B56CFE"/>
    <w:rsid w:val="00B573AD"/>
    <w:rsid w:val="00B6165F"/>
    <w:rsid w:val="00B61D69"/>
    <w:rsid w:val="00B61F65"/>
    <w:rsid w:val="00B6290F"/>
    <w:rsid w:val="00B62FF9"/>
    <w:rsid w:val="00B6313A"/>
    <w:rsid w:val="00B63E71"/>
    <w:rsid w:val="00B64F7D"/>
    <w:rsid w:val="00B655B1"/>
    <w:rsid w:val="00B657D4"/>
    <w:rsid w:val="00B65AB6"/>
    <w:rsid w:val="00B663B5"/>
    <w:rsid w:val="00B666AE"/>
    <w:rsid w:val="00B66BC3"/>
    <w:rsid w:val="00B67391"/>
    <w:rsid w:val="00B674FE"/>
    <w:rsid w:val="00B67527"/>
    <w:rsid w:val="00B67BF4"/>
    <w:rsid w:val="00B67E64"/>
    <w:rsid w:val="00B67EF6"/>
    <w:rsid w:val="00B701E6"/>
    <w:rsid w:val="00B704F3"/>
    <w:rsid w:val="00B70E96"/>
    <w:rsid w:val="00B70FE4"/>
    <w:rsid w:val="00B71164"/>
    <w:rsid w:val="00B71A44"/>
    <w:rsid w:val="00B71F49"/>
    <w:rsid w:val="00B7213D"/>
    <w:rsid w:val="00B72AF9"/>
    <w:rsid w:val="00B72C97"/>
    <w:rsid w:val="00B72D46"/>
    <w:rsid w:val="00B73257"/>
    <w:rsid w:val="00B73792"/>
    <w:rsid w:val="00B73D9D"/>
    <w:rsid w:val="00B74174"/>
    <w:rsid w:val="00B74ACE"/>
    <w:rsid w:val="00B7525D"/>
    <w:rsid w:val="00B75873"/>
    <w:rsid w:val="00B75B68"/>
    <w:rsid w:val="00B76691"/>
    <w:rsid w:val="00B76804"/>
    <w:rsid w:val="00B76D15"/>
    <w:rsid w:val="00B76F51"/>
    <w:rsid w:val="00B7711C"/>
    <w:rsid w:val="00B772B7"/>
    <w:rsid w:val="00B77AC2"/>
    <w:rsid w:val="00B77CE3"/>
    <w:rsid w:val="00B8100F"/>
    <w:rsid w:val="00B81234"/>
    <w:rsid w:val="00B8180E"/>
    <w:rsid w:val="00B81C56"/>
    <w:rsid w:val="00B8222E"/>
    <w:rsid w:val="00B824C0"/>
    <w:rsid w:val="00B829B8"/>
    <w:rsid w:val="00B839B5"/>
    <w:rsid w:val="00B84584"/>
    <w:rsid w:val="00B84AB6"/>
    <w:rsid w:val="00B84D3D"/>
    <w:rsid w:val="00B84EEB"/>
    <w:rsid w:val="00B84FB5"/>
    <w:rsid w:val="00B85C14"/>
    <w:rsid w:val="00B85C41"/>
    <w:rsid w:val="00B85DAD"/>
    <w:rsid w:val="00B86232"/>
    <w:rsid w:val="00B87726"/>
    <w:rsid w:val="00B87755"/>
    <w:rsid w:val="00B90942"/>
    <w:rsid w:val="00B9095A"/>
    <w:rsid w:val="00B90FBD"/>
    <w:rsid w:val="00B9110C"/>
    <w:rsid w:val="00B9110D"/>
    <w:rsid w:val="00B913FC"/>
    <w:rsid w:val="00B916E2"/>
    <w:rsid w:val="00B91759"/>
    <w:rsid w:val="00B91FBB"/>
    <w:rsid w:val="00B920AF"/>
    <w:rsid w:val="00B921A6"/>
    <w:rsid w:val="00B933C4"/>
    <w:rsid w:val="00B94061"/>
    <w:rsid w:val="00B94467"/>
    <w:rsid w:val="00B94694"/>
    <w:rsid w:val="00B94851"/>
    <w:rsid w:val="00B950F0"/>
    <w:rsid w:val="00B9580B"/>
    <w:rsid w:val="00B95987"/>
    <w:rsid w:val="00B95B0B"/>
    <w:rsid w:val="00B961A5"/>
    <w:rsid w:val="00B96464"/>
    <w:rsid w:val="00B96550"/>
    <w:rsid w:val="00B96AB8"/>
    <w:rsid w:val="00B97777"/>
    <w:rsid w:val="00B97990"/>
    <w:rsid w:val="00B97DC6"/>
    <w:rsid w:val="00B97E83"/>
    <w:rsid w:val="00B97ED0"/>
    <w:rsid w:val="00BA006D"/>
    <w:rsid w:val="00BA0160"/>
    <w:rsid w:val="00BA027E"/>
    <w:rsid w:val="00BA1168"/>
    <w:rsid w:val="00BA18B0"/>
    <w:rsid w:val="00BA22D7"/>
    <w:rsid w:val="00BA2593"/>
    <w:rsid w:val="00BA2921"/>
    <w:rsid w:val="00BA2B13"/>
    <w:rsid w:val="00BA2BB5"/>
    <w:rsid w:val="00BA309F"/>
    <w:rsid w:val="00BA39CA"/>
    <w:rsid w:val="00BA45DF"/>
    <w:rsid w:val="00BA4BA3"/>
    <w:rsid w:val="00BA533F"/>
    <w:rsid w:val="00BA5522"/>
    <w:rsid w:val="00BA71EC"/>
    <w:rsid w:val="00BA72F3"/>
    <w:rsid w:val="00BA74A6"/>
    <w:rsid w:val="00BB000D"/>
    <w:rsid w:val="00BB1276"/>
    <w:rsid w:val="00BB271F"/>
    <w:rsid w:val="00BB2BE4"/>
    <w:rsid w:val="00BB2F38"/>
    <w:rsid w:val="00BB3156"/>
    <w:rsid w:val="00BB347E"/>
    <w:rsid w:val="00BB3507"/>
    <w:rsid w:val="00BB423B"/>
    <w:rsid w:val="00BB4AF4"/>
    <w:rsid w:val="00BB5906"/>
    <w:rsid w:val="00BB6251"/>
    <w:rsid w:val="00BB631C"/>
    <w:rsid w:val="00BB66E9"/>
    <w:rsid w:val="00BB68A8"/>
    <w:rsid w:val="00BB72FC"/>
    <w:rsid w:val="00BC0498"/>
    <w:rsid w:val="00BC08AF"/>
    <w:rsid w:val="00BC1B15"/>
    <w:rsid w:val="00BC1DA5"/>
    <w:rsid w:val="00BC22E6"/>
    <w:rsid w:val="00BC2F98"/>
    <w:rsid w:val="00BC43D6"/>
    <w:rsid w:val="00BC4672"/>
    <w:rsid w:val="00BC46DF"/>
    <w:rsid w:val="00BC4812"/>
    <w:rsid w:val="00BC55BC"/>
    <w:rsid w:val="00BC59A9"/>
    <w:rsid w:val="00BC5CF4"/>
    <w:rsid w:val="00BC5D48"/>
    <w:rsid w:val="00BC67A1"/>
    <w:rsid w:val="00BC6B84"/>
    <w:rsid w:val="00BC6FAC"/>
    <w:rsid w:val="00BC738B"/>
    <w:rsid w:val="00BC770C"/>
    <w:rsid w:val="00BC77DE"/>
    <w:rsid w:val="00BD0ABF"/>
    <w:rsid w:val="00BD1454"/>
    <w:rsid w:val="00BD205B"/>
    <w:rsid w:val="00BD221A"/>
    <w:rsid w:val="00BD3973"/>
    <w:rsid w:val="00BD3EE7"/>
    <w:rsid w:val="00BD4360"/>
    <w:rsid w:val="00BD4A6D"/>
    <w:rsid w:val="00BD62E1"/>
    <w:rsid w:val="00BD6D82"/>
    <w:rsid w:val="00BD72A6"/>
    <w:rsid w:val="00BD7409"/>
    <w:rsid w:val="00BE01AF"/>
    <w:rsid w:val="00BE0375"/>
    <w:rsid w:val="00BE0A01"/>
    <w:rsid w:val="00BE0AFE"/>
    <w:rsid w:val="00BE1907"/>
    <w:rsid w:val="00BE21F9"/>
    <w:rsid w:val="00BE22A6"/>
    <w:rsid w:val="00BE26E2"/>
    <w:rsid w:val="00BE2ADA"/>
    <w:rsid w:val="00BE2FC0"/>
    <w:rsid w:val="00BE34DB"/>
    <w:rsid w:val="00BE42EA"/>
    <w:rsid w:val="00BE4333"/>
    <w:rsid w:val="00BE4FA6"/>
    <w:rsid w:val="00BE5156"/>
    <w:rsid w:val="00BE522D"/>
    <w:rsid w:val="00BE5847"/>
    <w:rsid w:val="00BE5EC2"/>
    <w:rsid w:val="00BE60A9"/>
    <w:rsid w:val="00BE64F9"/>
    <w:rsid w:val="00BE6829"/>
    <w:rsid w:val="00BE6F5B"/>
    <w:rsid w:val="00BE701D"/>
    <w:rsid w:val="00BE7096"/>
    <w:rsid w:val="00BE77AE"/>
    <w:rsid w:val="00BE77ED"/>
    <w:rsid w:val="00BF004A"/>
    <w:rsid w:val="00BF01D4"/>
    <w:rsid w:val="00BF07C0"/>
    <w:rsid w:val="00BF0B21"/>
    <w:rsid w:val="00BF0BCD"/>
    <w:rsid w:val="00BF0C6D"/>
    <w:rsid w:val="00BF11B7"/>
    <w:rsid w:val="00BF1372"/>
    <w:rsid w:val="00BF19E5"/>
    <w:rsid w:val="00BF20D2"/>
    <w:rsid w:val="00BF282E"/>
    <w:rsid w:val="00BF2DAC"/>
    <w:rsid w:val="00BF3F38"/>
    <w:rsid w:val="00BF4220"/>
    <w:rsid w:val="00BF4453"/>
    <w:rsid w:val="00BF4A42"/>
    <w:rsid w:val="00BF5BC8"/>
    <w:rsid w:val="00BF5C62"/>
    <w:rsid w:val="00BF6231"/>
    <w:rsid w:val="00BF66FF"/>
    <w:rsid w:val="00BF6AF3"/>
    <w:rsid w:val="00BF7358"/>
    <w:rsid w:val="00BF73D2"/>
    <w:rsid w:val="00BF7720"/>
    <w:rsid w:val="00BF7842"/>
    <w:rsid w:val="00BF7EBC"/>
    <w:rsid w:val="00C00EA9"/>
    <w:rsid w:val="00C00EE9"/>
    <w:rsid w:val="00C0117C"/>
    <w:rsid w:val="00C011E3"/>
    <w:rsid w:val="00C01404"/>
    <w:rsid w:val="00C019A5"/>
    <w:rsid w:val="00C01EAF"/>
    <w:rsid w:val="00C01ECC"/>
    <w:rsid w:val="00C0269A"/>
    <w:rsid w:val="00C027E1"/>
    <w:rsid w:val="00C02CD8"/>
    <w:rsid w:val="00C03178"/>
    <w:rsid w:val="00C031A0"/>
    <w:rsid w:val="00C032A0"/>
    <w:rsid w:val="00C037E6"/>
    <w:rsid w:val="00C0391A"/>
    <w:rsid w:val="00C03ADF"/>
    <w:rsid w:val="00C03D8C"/>
    <w:rsid w:val="00C03E06"/>
    <w:rsid w:val="00C0426A"/>
    <w:rsid w:val="00C04805"/>
    <w:rsid w:val="00C04D82"/>
    <w:rsid w:val="00C04E53"/>
    <w:rsid w:val="00C056D2"/>
    <w:rsid w:val="00C06E03"/>
    <w:rsid w:val="00C10109"/>
    <w:rsid w:val="00C10155"/>
    <w:rsid w:val="00C10CD1"/>
    <w:rsid w:val="00C11108"/>
    <w:rsid w:val="00C1165A"/>
    <w:rsid w:val="00C121CB"/>
    <w:rsid w:val="00C13094"/>
    <w:rsid w:val="00C13C7F"/>
    <w:rsid w:val="00C14C24"/>
    <w:rsid w:val="00C1556D"/>
    <w:rsid w:val="00C156C3"/>
    <w:rsid w:val="00C1591A"/>
    <w:rsid w:val="00C15EE7"/>
    <w:rsid w:val="00C15FB9"/>
    <w:rsid w:val="00C16F55"/>
    <w:rsid w:val="00C16FAA"/>
    <w:rsid w:val="00C20254"/>
    <w:rsid w:val="00C20A03"/>
    <w:rsid w:val="00C21111"/>
    <w:rsid w:val="00C211A2"/>
    <w:rsid w:val="00C212DD"/>
    <w:rsid w:val="00C21C9C"/>
    <w:rsid w:val="00C22BDB"/>
    <w:rsid w:val="00C23177"/>
    <w:rsid w:val="00C234B1"/>
    <w:rsid w:val="00C23D0B"/>
    <w:rsid w:val="00C23EEE"/>
    <w:rsid w:val="00C246CF"/>
    <w:rsid w:val="00C25720"/>
    <w:rsid w:val="00C25DEF"/>
    <w:rsid w:val="00C26905"/>
    <w:rsid w:val="00C274FD"/>
    <w:rsid w:val="00C30014"/>
    <w:rsid w:val="00C30667"/>
    <w:rsid w:val="00C30C6D"/>
    <w:rsid w:val="00C32144"/>
    <w:rsid w:val="00C336E0"/>
    <w:rsid w:val="00C35E42"/>
    <w:rsid w:val="00C35FB7"/>
    <w:rsid w:val="00C36BBC"/>
    <w:rsid w:val="00C37237"/>
    <w:rsid w:val="00C373A3"/>
    <w:rsid w:val="00C37AA5"/>
    <w:rsid w:val="00C37F61"/>
    <w:rsid w:val="00C40259"/>
    <w:rsid w:val="00C40A5F"/>
    <w:rsid w:val="00C41A4D"/>
    <w:rsid w:val="00C427ED"/>
    <w:rsid w:val="00C42897"/>
    <w:rsid w:val="00C42E97"/>
    <w:rsid w:val="00C43C5D"/>
    <w:rsid w:val="00C43CC2"/>
    <w:rsid w:val="00C44E07"/>
    <w:rsid w:val="00C452C0"/>
    <w:rsid w:val="00C453F4"/>
    <w:rsid w:val="00C45F0D"/>
    <w:rsid w:val="00C465FA"/>
    <w:rsid w:val="00C46E20"/>
    <w:rsid w:val="00C47868"/>
    <w:rsid w:val="00C47B06"/>
    <w:rsid w:val="00C50BB8"/>
    <w:rsid w:val="00C50DAE"/>
    <w:rsid w:val="00C51398"/>
    <w:rsid w:val="00C518AE"/>
    <w:rsid w:val="00C51DBC"/>
    <w:rsid w:val="00C520F4"/>
    <w:rsid w:val="00C524C1"/>
    <w:rsid w:val="00C53036"/>
    <w:rsid w:val="00C53354"/>
    <w:rsid w:val="00C5349F"/>
    <w:rsid w:val="00C534A7"/>
    <w:rsid w:val="00C53500"/>
    <w:rsid w:val="00C53708"/>
    <w:rsid w:val="00C548A7"/>
    <w:rsid w:val="00C54AA4"/>
    <w:rsid w:val="00C54C29"/>
    <w:rsid w:val="00C54EF2"/>
    <w:rsid w:val="00C553E6"/>
    <w:rsid w:val="00C55583"/>
    <w:rsid w:val="00C561A5"/>
    <w:rsid w:val="00C561C2"/>
    <w:rsid w:val="00C569D7"/>
    <w:rsid w:val="00C579B9"/>
    <w:rsid w:val="00C57DDC"/>
    <w:rsid w:val="00C57EE5"/>
    <w:rsid w:val="00C603A1"/>
    <w:rsid w:val="00C61829"/>
    <w:rsid w:val="00C61962"/>
    <w:rsid w:val="00C61B0E"/>
    <w:rsid w:val="00C61BCD"/>
    <w:rsid w:val="00C61E6A"/>
    <w:rsid w:val="00C62A39"/>
    <w:rsid w:val="00C62F65"/>
    <w:rsid w:val="00C635DA"/>
    <w:rsid w:val="00C647D3"/>
    <w:rsid w:val="00C65771"/>
    <w:rsid w:val="00C65A31"/>
    <w:rsid w:val="00C65B6F"/>
    <w:rsid w:val="00C66433"/>
    <w:rsid w:val="00C665B2"/>
    <w:rsid w:val="00C66748"/>
    <w:rsid w:val="00C66971"/>
    <w:rsid w:val="00C66B76"/>
    <w:rsid w:val="00C66EB4"/>
    <w:rsid w:val="00C66FBF"/>
    <w:rsid w:val="00C670F1"/>
    <w:rsid w:val="00C6784D"/>
    <w:rsid w:val="00C67D50"/>
    <w:rsid w:val="00C70502"/>
    <w:rsid w:val="00C706F7"/>
    <w:rsid w:val="00C70BCE"/>
    <w:rsid w:val="00C7108B"/>
    <w:rsid w:val="00C71628"/>
    <w:rsid w:val="00C7202C"/>
    <w:rsid w:val="00C729C4"/>
    <w:rsid w:val="00C73F04"/>
    <w:rsid w:val="00C74024"/>
    <w:rsid w:val="00C7489D"/>
    <w:rsid w:val="00C74B80"/>
    <w:rsid w:val="00C7518E"/>
    <w:rsid w:val="00C7550A"/>
    <w:rsid w:val="00C7626C"/>
    <w:rsid w:val="00C7631F"/>
    <w:rsid w:val="00C7666A"/>
    <w:rsid w:val="00C76AF6"/>
    <w:rsid w:val="00C77173"/>
    <w:rsid w:val="00C7725A"/>
    <w:rsid w:val="00C77261"/>
    <w:rsid w:val="00C774B2"/>
    <w:rsid w:val="00C7754A"/>
    <w:rsid w:val="00C7772F"/>
    <w:rsid w:val="00C77A2D"/>
    <w:rsid w:val="00C77ACA"/>
    <w:rsid w:val="00C77EFD"/>
    <w:rsid w:val="00C807C7"/>
    <w:rsid w:val="00C80D1E"/>
    <w:rsid w:val="00C80DFD"/>
    <w:rsid w:val="00C81122"/>
    <w:rsid w:val="00C819A8"/>
    <w:rsid w:val="00C819CE"/>
    <w:rsid w:val="00C81F49"/>
    <w:rsid w:val="00C8290D"/>
    <w:rsid w:val="00C829AB"/>
    <w:rsid w:val="00C836A6"/>
    <w:rsid w:val="00C8408B"/>
    <w:rsid w:val="00C842D0"/>
    <w:rsid w:val="00C844D4"/>
    <w:rsid w:val="00C84F6E"/>
    <w:rsid w:val="00C8669F"/>
    <w:rsid w:val="00C87604"/>
    <w:rsid w:val="00C877A7"/>
    <w:rsid w:val="00C901D9"/>
    <w:rsid w:val="00C90299"/>
    <w:rsid w:val="00C904F9"/>
    <w:rsid w:val="00C915DD"/>
    <w:rsid w:val="00C93379"/>
    <w:rsid w:val="00C939A5"/>
    <w:rsid w:val="00C93B07"/>
    <w:rsid w:val="00C943FB"/>
    <w:rsid w:val="00C944A8"/>
    <w:rsid w:val="00C944B4"/>
    <w:rsid w:val="00C945A7"/>
    <w:rsid w:val="00C94835"/>
    <w:rsid w:val="00C94DD9"/>
    <w:rsid w:val="00C953D6"/>
    <w:rsid w:val="00C95592"/>
    <w:rsid w:val="00C95856"/>
    <w:rsid w:val="00C95ABB"/>
    <w:rsid w:val="00C95BEF"/>
    <w:rsid w:val="00C969BF"/>
    <w:rsid w:val="00C97350"/>
    <w:rsid w:val="00C97CFC"/>
    <w:rsid w:val="00CA0846"/>
    <w:rsid w:val="00CA1477"/>
    <w:rsid w:val="00CA14E1"/>
    <w:rsid w:val="00CA1BBC"/>
    <w:rsid w:val="00CA1D1C"/>
    <w:rsid w:val="00CA1DC1"/>
    <w:rsid w:val="00CA1FD4"/>
    <w:rsid w:val="00CA2207"/>
    <w:rsid w:val="00CA24FA"/>
    <w:rsid w:val="00CA2746"/>
    <w:rsid w:val="00CA328A"/>
    <w:rsid w:val="00CA33B9"/>
    <w:rsid w:val="00CA441B"/>
    <w:rsid w:val="00CA4C7F"/>
    <w:rsid w:val="00CA4D2F"/>
    <w:rsid w:val="00CA598B"/>
    <w:rsid w:val="00CA6385"/>
    <w:rsid w:val="00CA654D"/>
    <w:rsid w:val="00CA6B6E"/>
    <w:rsid w:val="00CA6BD2"/>
    <w:rsid w:val="00CA6DB5"/>
    <w:rsid w:val="00CA7AA5"/>
    <w:rsid w:val="00CB086A"/>
    <w:rsid w:val="00CB1126"/>
    <w:rsid w:val="00CB1233"/>
    <w:rsid w:val="00CB1B55"/>
    <w:rsid w:val="00CB1EB1"/>
    <w:rsid w:val="00CB2ADD"/>
    <w:rsid w:val="00CB2ECE"/>
    <w:rsid w:val="00CB317D"/>
    <w:rsid w:val="00CB326A"/>
    <w:rsid w:val="00CB3468"/>
    <w:rsid w:val="00CB4C89"/>
    <w:rsid w:val="00CB4FC9"/>
    <w:rsid w:val="00CB52CE"/>
    <w:rsid w:val="00CB5712"/>
    <w:rsid w:val="00CB57B0"/>
    <w:rsid w:val="00CB5DA0"/>
    <w:rsid w:val="00CB5E7A"/>
    <w:rsid w:val="00CB6381"/>
    <w:rsid w:val="00CB6F66"/>
    <w:rsid w:val="00CB7073"/>
    <w:rsid w:val="00CB7C02"/>
    <w:rsid w:val="00CB7E4D"/>
    <w:rsid w:val="00CB7E7B"/>
    <w:rsid w:val="00CC0115"/>
    <w:rsid w:val="00CC03C2"/>
    <w:rsid w:val="00CC0A48"/>
    <w:rsid w:val="00CC0B63"/>
    <w:rsid w:val="00CC0E7E"/>
    <w:rsid w:val="00CC11AA"/>
    <w:rsid w:val="00CC1392"/>
    <w:rsid w:val="00CC283E"/>
    <w:rsid w:val="00CC2AA0"/>
    <w:rsid w:val="00CC2D17"/>
    <w:rsid w:val="00CC36FF"/>
    <w:rsid w:val="00CC3C39"/>
    <w:rsid w:val="00CC425F"/>
    <w:rsid w:val="00CC4270"/>
    <w:rsid w:val="00CC584D"/>
    <w:rsid w:val="00CC58F7"/>
    <w:rsid w:val="00CC650D"/>
    <w:rsid w:val="00CC6C99"/>
    <w:rsid w:val="00CC78A6"/>
    <w:rsid w:val="00CD1394"/>
    <w:rsid w:val="00CD1884"/>
    <w:rsid w:val="00CD1B70"/>
    <w:rsid w:val="00CD229D"/>
    <w:rsid w:val="00CD2678"/>
    <w:rsid w:val="00CD2A42"/>
    <w:rsid w:val="00CD2A64"/>
    <w:rsid w:val="00CD2EDC"/>
    <w:rsid w:val="00CD3647"/>
    <w:rsid w:val="00CD410D"/>
    <w:rsid w:val="00CD43C0"/>
    <w:rsid w:val="00CD4983"/>
    <w:rsid w:val="00CD501C"/>
    <w:rsid w:val="00CD67D7"/>
    <w:rsid w:val="00CD7677"/>
    <w:rsid w:val="00CD7A23"/>
    <w:rsid w:val="00CE11C9"/>
    <w:rsid w:val="00CE14E8"/>
    <w:rsid w:val="00CE160B"/>
    <w:rsid w:val="00CE1A18"/>
    <w:rsid w:val="00CE22ED"/>
    <w:rsid w:val="00CE28F9"/>
    <w:rsid w:val="00CE34C9"/>
    <w:rsid w:val="00CE3AC4"/>
    <w:rsid w:val="00CE3B1A"/>
    <w:rsid w:val="00CE3B55"/>
    <w:rsid w:val="00CE3CCF"/>
    <w:rsid w:val="00CE3DAF"/>
    <w:rsid w:val="00CE3FA5"/>
    <w:rsid w:val="00CE44D2"/>
    <w:rsid w:val="00CE4C82"/>
    <w:rsid w:val="00CE504F"/>
    <w:rsid w:val="00CE56E4"/>
    <w:rsid w:val="00CE5EA7"/>
    <w:rsid w:val="00CE5F0B"/>
    <w:rsid w:val="00CE5F4C"/>
    <w:rsid w:val="00CE6669"/>
    <w:rsid w:val="00CE6793"/>
    <w:rsid w:val="00CE6AC7"/>
    <w:rsid w:val="00CE6F90"/>
    <w:rsid w:val="00CE77A5"/>
    <w:rsid w:val="00CE7B24"/>
    <w:rsid w:val="00CE7B57"/>
    <w:rsid w:val="00CF03CD"/>
    <w:rsid w:val="00CF1D9C"/>
    <w:rsid w:val="00CF2FEB"/>
    <w:rsid w:val="00CF4AC1"/>
    <w:rsid w:val="00CF4BC5"/>
    <w:rsid w:val="00CF4BD2"/>
    <w:rsid w:val="00CF4F3D"/>
    <w:rsid w:val="00CF51B0"/>
    <w:rsid w:val="00CF53D1"/>
    <w:rsid w:val="00CF567E"/>
    <w:rsid w:val="00CF5FAB"/>
    <w:rsid w:val="00CF6CEE"/>
    <w:rsid w:val="00CF71B4"/>
    <w:rsid w:val="00D01B72"/>
    <w:rsid w:val="00D01C63"/>
    <w:rsid w:val="00D01C96"/>
    <w:rsid w:val="00D0297E"/>
    <w:rsid w:val="00D02AC7"/>
    <w:rsid w:val="00D0408B"/>
    <w:rsid w:val="00D043BC"/>
    <w:rsid w:val="00D04619"/>
    <w:rsid w:val="00D04F78"/>
    <w:rsid w:val="00D054C9"/>
    <w:rsid w:val="00D05F77"/>
    <w:rsid w:val="00D06838"/>
    <w:rsid w:val="00D06E65"/>
    <w:rsid w:val="00D0725E"/>
    <w:rsid w:val="00D07B12"/>
    <w:rsid w:val="00D10D09"/>
    <w:rsid w:val="00D11D6F"/>
    <w:rsid w:val="00D140BB"/>
    <w:rsid w:val="00D1491A"/>
    <w:rsid w:val="00D14CDB"/>
    <w:rsid w:val="00D1558A"/>
    <w:rsid w:val="00D17B4F"/>
    <w:rsid w:val="00D17BD3"/>
    <w:rsid w:val="00D17DE4"/>
    <w:rsid w:val="00D17E92"/>
    <w:rsid w:val="00D20373"/>
    <w:rsid w:val="00D205EE"/>
    <w:rsid w:val="00D20B33"/>
    <w:rsid w:val="00D21A58"/>
    <w:rsid w:val="00D22499"/>
    <w:rsid w:val="00D22804"/>
    <w:rsid w:val="00D23265"/>
    <w:rsid w:val="00D23E07"/>
    <w:rsid w:val="00D23FD0"/>
    <w:rsid w:val="00D24568"/>
    <w:rsid w:val="00D250BC"/>
    <w:rsid w:val="00D258DC"/>
    <w:rsid w:val="00D26091"/>
    <w:rsid w:val="00D26575"/>
    <w:rsid w:val="00D271BD"/>
    <w:rsid w:val="00D272EA"/>
    <w:rsid w:val="00D27D44"/>
    <w:rsid w:val="00D30242"/>
    <w:rsid w:val="00D31122"/>
    <w:rsid w:val="00D31819"/>
    <w:rsid w:val="00D32762"/>
    <w:rsid w:val="00D32908"/>
    <w:rsid w:val="00D32988"/>
    <w:rsid w:val="00D32E56"/>
    <w:rsid w:val="00D330E5"/>
    <w:rsid w:val="00D33606"/>
    <w:rsid w:val="00D33A7C"/>
    <w:rsid w:val="00D34124"/>
    <w:rsid w:val="00D344F1"/>
    <w:rsid w:val="00D34743"/>
    <w:rsid w:val="00D34B45"/>
    <w:rsid w:val="00D34D4C"/>
    <w:rsid w:val="00D35086"/>
    <w:rsid w:val="00D35520"/>
    <w:rsid w:val="00D36B5A"/>
    <w:rsid w:val="00D36C0C"/>
    <w:rsid w:val="00D36FE8"/>
    <w:rsid w:val="00D378F4"/>
    <w:rsid w:val="00D4072C"/>
    <w:rsid w:val="00D41111"/>
    <w:rsid w:val="00D41B6E"/>
    <w:rsid w:val="00D42068"/>
    <w:rsid w:val="00D42C96"/>
    <w:rsid w:val="00D4320A"/>
    <w:rsid w:val="00D43214"/>
    <w:rsid w:val="00D43F39"/>
    <w:rsid w:val="00D43F54"/>
    <w:rsid w:val="00D447AD"/>
    <w:rsid w:val="00D447B0"/>
    <w:rsid w:val="00D44AC3"/>
    <w:rsid w:val="00D45BDF"/>
    <w:rsid w:val="00D45F9C"/>
    <w:rsid w:val="00D46013"/>
    <w:rsid w:val="00D465A1"/>
    <w:rsid w:val="00D471AD"/>
    <w:rsid w:val="00D47704"/>
    <w:rsid w:val="00D5065D"/>
    <w:rsid w:val="00D507DD"/>
    <w:rsid w:val="00D50DC9"/>
    <w:rsid w:val="00D5104C"/>
    <w:rsid w:val="00D51855"/>
    <w:rsid w:val="00D518D1"/>
    <w:rsid w:val="00D51F06"/>
    <w:rsid w:val="00D52299"/>
    <w:rsid w:val="00D52875"/>
    <w:rsid w:val="00D52883"/>
    <w:rsid w:val="00D52AC5"/>
    <w:rsid w:val="00D52D2B"/>
    <w:rsid w:val="00D52F40"/>
    <w:rsid w:val="00D52FEB"/>
    <w:rsid w:val="00D5394C"/>
    <w:rsid w:val="00D539BD"/>
    <w:rsid w:val="00D53BC0"/>
    <w:rsid w:val="00D53E84"/>
    <w:rsid w:val="00D54183"/>
    <w:rsid w:val="00D543B1"/>
    <w:rsid w:val="00D54601"/>
    <w:rsid w:val="00D54C2C"/>
    <w:rsid w:val="00D552C5"/>
    <w:rsid w:val="00D5577C"/>
    <w:rsid w:val="00D557B3"/>
    <w:rsid w:val="00D558E1"/>
    <w:rsid w:val="00D55906"/>
    <w:rsid w:val="00D5591B"/>
    <w:rsid w:val="00D55A47"/>
    <w:rsid w:val="00D5601C"/>
    <w:rsid w:val="00D5633E"/>
    <w:rsid w:val="00D57373"/>
    <w:rsid w:val="00D609E7"/>
    <w:rsid w:val="00D60D93"/>
    <w:rsid w:val="00D60E9A"/>
    <w:rsid w:val="00D60FCE"/>
    <w:rsid w:val="00D62358"/>
    <w:rsid w:val="00D627B9"/>
    <w:rsid w:val="00D62B63"/>
    <w:rsid w:val="00D62F9F"/>
    <w:rsid w:val="00D641BB"/>
    <w:rsid w:val="00D641FF"/>
    <w:rsid w:val="00D64AAF"/>
    <w:rsid w:val="00D64CB7"/>
    <w:rsid w:val="00D64E72"/>
    <w:rsid w:val="00D64F37"/>
    <w:rsid w:val="00D65B03"/>
    <w:rsid w:val="00D66BDD"/>
    <w:rsid w:val="00D66E14"/>
    <w:rsid w:val="00D66F52"/>
    <w:rsid w:val="00D6747F"/>
    <w:rsid w:val="00D70468"/>
    <w:rsid w:val="00D706A0"/>
    <w:rsid w:val="00D7165F"/>
    <w:rsid w:val="00D71A79"/>
    <w:rsid w:val="00D71E34"/>
    <w:rsid w:val="00D71EF4"/>
    <w:rsid w:val="00D71F1E"/>
    <w:rsid w:val="00D722FA"/>
    <w:rsid w:val="00D726BC"/>
    <w:rsid w:val="00D73244"/>
    <w:rsid w:val="00D73504"/>
    <w:rsid w:val="00D735A5"/>
    <w:rsid w:val="00D73944"/>
    <w:rsid w:val="00D73F26"/>
    <w:rsid w:val="00D74264"/>
    <w:rsid w:val="00D743FC"/>
    <w:rsid w:val="00D7592D"/>
    <w:rsid w:val="00D75F98"/>
    <w:rsid w:val="00D763DE"/>
    <w:rsid w:val="00D76518"/>
    <w:rsid w:val="00D76A4F"/>
    <w:rsid w:val="00D775A1"/>
    <w:rsid w:val="00D77EFB"/>
    <w:rsid w:val="00D800F9"/>
    <w:rsid w:val="00D8011E"/>
    <w:rsid w:val="00D80242"/>
    <w:rsid w:val="00D822E2"/>
    <w:rsid w:val="00D83220"/>
    <w:rsid w:val="00D83DAC"/>
    <w:rsid w:val="00D843FC"/>
    <w:rsid w:val="00D85110"/>
    <w:rsid w:val="00D85421"/>
    <w:rsid w:val="00D85615"/>
    <w:rsid w:val="00D85D4B"/>
    <w:rsid w:val="00D862C0"/>
    <w:rsid w:val="00D86B3D"/>
    <w:rsid w:val="00D86B58"/>
    <w:rsid w:val="00D9062F"/>
    <w:rsid w:val="00D90D65"/>
    <w:rsid w:val="00D91FA2"/>
    <w:rsid w:val="00D924DF"/>
    <w:rsid w:val="00D93012"/>
    <w:rsid w:val="00D935EE"/>
    <w:rsid w:val="00D93A88"/>
    <w:rsid w:val="00D93AF6"/>
    <w:rsid w:val="00D93BFC"/>
    <w:rsid w:val="00D93FD4"/>
    <w:rsid w:val="00D9438A"/>
    <w:rsid w:val="00D946EA"/>
    <w:rsid w:val="00D94741"/>
    <w:rsid w:val="00D9498C"/>
    <w:rsid w:val="00D95098"/>
    <w:rsid w:val="00D955D6"/>
    <w:rsid w:val="00D95872"/>
    <w:rsid w:val="00D95ABA"/>
    <w:rsid w:val="00D9750A"/>
    <w:rsid w:val="00D97B45"/>
    <w:rsid w:val="00DA08A0"/>
    <w:rsid w:val="00DA0BE5"/>
    <w:rsid w:val="00DA0C77"/>
    <w:rsid w:val="00DA0CFF"/>
    <w:rsid w:val="00DA14EF"/>
    <w:rsid w:val="00DA285C"/>
    <w:rsid w:val="00DA307A"/>
    <w:rsid w:val="00DA30C1"/>
    <w:rsid w:val="00DA3AD8"/>
    <w:rsid w:val="00DA45A2"/>
    <w:rsid w:val="00DA4667"/>
    <w:rsid w:val="00DA479E"/>
    <w:rsid w:val="00DA48BF"/>
    <w:rsid w:val="00DA4BF9"/>
    <w:rsid w:val="00DA5408"/>
    <w:rsid w:val="00DA5FBB"/>
    <w:rsid w:val="00DA62E1"/>
    <w:rsid w:val="00DA755A"/>
    <w:rsid w:val="00DA782F"/>
    <w:rsid w:val="00DA7B78"/>
    <w:rsid w:val="00DA7DF2"/>
    <w:rsid w:val="00DB0052"/>
    <w:rsid w:val="00DB0053"/>
    <w:rsid w:val="00DB05A2"/>
    <w:rsid w:val="00DB05DF"/>
    <w:rsid w:val="00DB0C90"/>
    <w:rsid w:val="00DB12D2"/>
    <w:rsid w:val="00DB16F2"/>
    <w:rsid w:val="00DB1E6B"/>
    <w:rsid w:val="00DB292A"/>
    <w:rsid w:val="00DB39B8"/>
    <w:rsid w:val="00DB3CC8"/>
    <w:rsid w:val="00DB420D"/>
    <w:rsid w:val="00DB42FA"/>
    <w:rsid w:val="00DB4FE5"/>
    <w:rsid w:val="00DB502C"/>
    <w:rsid w:val="00DB6648"/>
    <w:rsid w:val="00DB69E9"/>
    <w:rsid w:val="00DB7990"/>
    <w:rsid w:val="00DC060F"/>
    <w:rsid w:val="00DC071A"/>
    <w:rsid w:val="00DC10B5"/>
    <w:rsid w:val="00DC3079"/>
    <w:rsid w:val="00DC3100"/>
    <w:rsid w:val="00DC3ABF"/>
    <w:rsid w:val="00DC3BC6"/>
    <w:rsid w:val="00DC3CDB"/>
    <w:rsid w:val="00DC4231"/>
    <w:rsid w:val="00DC44F3"/>
    <w:rsid w:val="00DC4E7E"/>
    <w:rsid w:val="00DC5149"/>
    <w:rsid w:val="00DC6112"/>
    <w:rsid w:val="00DC6F86"/>
    <w:rsid w:val="00DD04DB"/>
    <w:rsid w:val="00DD0C50"/>
    <w:rsid w:val="00DD257D"/>
    <w:rsid w:val="00DD2D20"/>
    <w:rsid w:val="00DD418C"/>
    <w:rsid w:val="00DD43E4"/>
    <w:rsid w:val="00DD4667"/>
    <w:rsid w:val="00DD47E1"/>
    <w:rsid w:val="00DD497E"/>
    <w:rsid w:val="00DD4CE9"/>
    <w:rsid w:val="00DD5976"/>
    <w:rsid w:val="00DD61A7"/>
    <w:rsid w:val="00DD65BC"/>
    <w:rsid w:val="00DD68E3"/>
    <w:rsid w:val="00DD6E7F"/>
    <w:rsid w:val="00DD78FD"/>
    <w:rsid w:val="00DD7EF2"/>
    <w:rsid w:val="00DD7F80"/>
    <w:rsid w:val="00DE07BA"/>
    <w:rsid w:val="00DE10D5"/>
    <w:rsid w:val="00DE1FC7"/>
    <w:rsid w:val="00DE214B"/>
    <w:rsid w:val="00DE2470"/>
    <w:rsid w:val="00DE24E8"/>
    <w:rsid w:val="00DE27E6"/>
    <w:rsid w:val="00DE3512"/>
    <w:rsid w:val="00DE4327"/>
    <w:rsid w:val="00DE476C"/>
    <w:rsid w:val="00DE4B9F"/>
    <w:rsid w:val="00DE4D81"/>
    <w:rsid w:val="00DE5120"/>
    <w:rsid w:val="00DE57C5"/>
    <w:rsid w:val="00DE6239"/>
    <w:rsid w:val="00DE6534"/>
    <w:rsid w:val="00DE6D3B"/>
    <w:rsid w:val="00DE72E4"/>
    <w:rsid w:val="00DE7395"/>
    <w:rsid w:val="00DE7581"/>
    <w:rsid w:val="00DE7A55"/>
    <w:rsid w:val="00DF0085"/>
    <w:rsid w:val="00DF04E8"/>
    <w:rsid w:val="00DF0762"/>
    <w:rsid w:val="00DF2139"/>
    <w:rsid w:val="00DF274F"/>
    <w:rsid w:val="00DF2EF6"/>
    <w:rsid w:val="00DF317C"/>
    <w:rsid w:val="00DF3226"/>
    <w:rsid w:val="00DF3609"/>
    <w:rsid w:val="00DF3BA5"/>
    <w:rsid w:val="00DF490D"/>
    <w:rsid w:val="00DF5003"/>
    <w:rsid w:val="00DF55B6"/>
    <w:rsid w:val="00DF5771"/>
    <w:rsid w:val="00DF6B96"/>
    <w:rsid w:val="00DF7770"/>
    <w:rsid w:val="00DF78F4"/>
    <w:rsid w:val="00E003B5"/>
    <w:rsid w:val="00E005E1"/>
    <w:rsid w:val="00E0151F"/>
    <w:rsid w:val="00E01EF6"/>
    <w:rsid w:val="00E02177"/>
    <w:rsid w:val="00E02B34"/>
    <w:rsid w:val="00E02C37"/>
    <w:rsid w:val="00E0332A"/>
    <w:rsid w:val="00E03536"/>
    <w:rsid w:val="00E0380A"/>
    <w:rsid w:val="00E04376"/>
    <w:rsid w:val="00E04983"/>
    <w:rsid w:val="00E049E9"/>
    <w:rsid w:val="00E04DB4"/>
    <w:rsid w:val="00E04FF5"/>
    <w:rsid w:val="00E05394"/>
    <w:rsid w:val="00E06057"/>
    <w:rsid w:val="00E06233"/>
    <w:rsid w:val="00E0691D"/>
    <w:rsid w:val="00E072D2"/>
    <w:rsid w:val="00E073CC"/>
    <w:rsid w:val="00E07991"/>
    <w:rsid w:val="00E07A04"/>
    <w:rsid w:val="00E07BB5"/>
    <w:rsid w:val="00E10E03"/>
    <w:rsid w:val="00E112B3"/>
    <w:rsid w:val="00E12E27"/>
    <w:rsid w:val="00E135F8"/>
    <w:rsid w:val="00E13A97"/>
    <w:rsid w:val="00E13D74"/>
    <w:rsid w:val="00E13FF8"/>
    <w:rsid w:val="00E142B7"/>
    <w:rsid w:val="00E14646"/>
    <w:rsid w:val="00E149F3"/>
    <w:rsid w:val="00E15233"/>
    <w:rsid w:val="00E1550D"/>
    <w:rsid w:val="00E15667"/>
    <w:rsid w:val="00E16236"/>
    <w:rsid w:val="00E1628C"/>
    <w:rsid w:val="00E17087"/>
    <w:rsid w:val="00E210BE"/>
    <w:rsid w:val="00E21583"/>
    <w:rsid w:val="00E216DC"/>
    <w:rsid w:val="00E21D5A"/>
    <w:rsid w:val="00E21EB3"/>
    <w:rsid w:val="00E21F9B"/>
    <w:rsid w:val="00E22186"/>
    <w:rsid w:val="00E223D5"/>
    <w:rsid w:val="00E2256C"/>
    <w:rsid w:val="00E235FC"/>
    <w:rsid w:val="00E23802"/>
    <w:rsid w:val="00E23FB7"/>
    <w:rsid w:val="00E24402"/>
    <w:rsid w:val="00E246B7"/>
    <w:rsid w:val="00E24A94"/>
    <w:rsid w:val="00E24B05"/>
    <w:rsid w:val="00E24D6E"/>
    <w:rsid w:val="00E24E14"/>
    <w:rsid w:val="00E2510C"/>
    <w:rsid w:val="00E25C32"/>
    <w:rsid w:val="00E25D3B"/>
    <w:rsid w:val="00E26241"/>
    <w:rsid w:val="00E263CD"/>
    <w:rsid w:val="00E26A61"/>
    <w:rsid w:val="00E30046"/>
    <w:rsid w:val="00E30BAA"/>
    <w:rsid w:val="00E32EBA"/>
    <w:rsid w:val="00E331A0"/>
    <w:rsid w:val="00E33766"/>
    <w:rsid w:val="00E349BE"/>
    <w:rsid w:val="00E3589C"/>
    <w:rsid w:val="00E35AA7"/>
    <w:rsid w:val="00E35EC1"/>
    <w:rsid w:val="00E37456"/>
    <w:rsid w:val="00E37566"/>
    <w:rsid w:val="00E375E4"/>
    <w:rsid w:val="00E37E6A"/>
    <w:rsid w:val="00E37E9A"/>
    <w:rsid w:val="00E40347"/>
    <w:rsid w:val="00E40A8E"/>
    <w:rsid w:val="00E40B94"/>
    <w:rsid w:val="00E40C33"/>
    <w:rsid w:val="00E4170C"/>
    <w:rsid w:val="00E436A3"/>
    <w:rsid w:val="00E4446A"/>
    <w:rsid w:val="00E4493C"/>
    <w:rsid w:val="00E44AE8"/>
    <w:rsid w:val="00E45723"/>
    <w:rsid w:val="00E45BE9"/>
    <w:rsid w:val="00E46AB6"/>
    <w:rsid w:val="00E46E98"/>
    <w:rsid w:val="00E47450"/>
    <w:rsid w:val="00E47803"/>
    <w:rsid w:val="00E5052A"/>
    <w:rsid w:val="00E50666"/>
    <w:rsid w:val="00E50842"/>
    <w:rsid w:val="00E50D0C"/>
    <w:rsid w:val="00E51111"/>
    <w:rsid w:val="00E5181F"/>
    <w:rsid w:val="00E52712"/>
    <w:rsid w:val="00E527BF"/>
    <w:rsid w:val="00E53BBB"/>
    <w:rsid w:val="00E54C7E"/>
    <w:rsid w:val="00E551AA"/>
    <w:rsid w:val="00E552E1"/>
    <w:rsid w:val="00E564F6"/>
    <w:rsid w:val="00E568FA"/>
    <w:rsid w:val="00E56A3E"/>
    <w:rsid w:val="00E5703B"/>
    <w:rsid w:val="00E578E1"/>
    <w:rsid w:val="00E57E8B"/>
    <w:rsid w:val="00E606BF"/>
    <w:rsid w:val="00E60C41"/>
    <w:rsid w:val="00E60F15"/>
    <w:rsid w:val="00E623C3"/>
    <w:rsid w:val="00E62E67"/>
    <w:rsid w:val="00E63D4E"/>
    <w:rsid w:val="00E642FC"/>
    <w:rsid w:val="00E649B7"/>
    <w:rsid w:val="00E662AB"/>
    <w:rsid w:val="00E662D3"/>
    <w:rsid w:val="00E66445"/>
    <w:rsid w:val="00E6682B"/>
    <w:rsid w:val="00E67860"/>
    <w:rsid w:val="00E67F7D"/>
    <w:rsid w:val="00E708C4"/>
    <w:rsid w:val="00E71256"/>
    <w:rsid w:val="00E71402"/>
    <w:rsid w:val="00E7176F"/>
    <w:rsid w:val="00E71779"/>
    <w:rsid w:val="00E72292"/>
    <w:rsid w:val="00E72FBA"/>
    <w:rsid w:val="00E73426"/>
    <w:rsid w:val="00E73711"/>
    <w:rsid w:val="00E73955"/>
    <w:rsid w:val="00E7399C"/>
    <w:rsid w:val="00E7401E"/>
    <w:rsid w:val="00E741EF"/>
    <w:rsid w:val="00E75319"/>
    <w:rsid w:val="00E75678"/>
    <w:rsid w:val="00E75A99"/>
    <w:rsid w:val="00E75E65"/>
    <w:rsid w:val="00E76290"/>
    <w:rsid w:val="00E76A3B"/>
    <w:rsid w:val="00E77858"/>
    <w:rsid w:val="00E77D44"/>
    <w:rsid w:val="00E800BF"/>
    <w:rsid w:val="00E807DC"/>
    <w:rsid w:val="00E8091C"/>
    <w:rsid w:val="00E80A72"/>
    <w:rsid w:val="00E80F6A"/>
    <w:rsid w:val="00E8192D"/>
    <w:rsid w:val="00E81BED"/>
    <w:rsid w:val="00E820E1"/>
    <w:rsid w:val="00E82F17"/>
    <w:rsid w:val="00E83099"/>
    <w:rsid w:val="00E832F3"/>
    <w:rsid w:val="00E8373A"/>
    <w:rsid w:val="00E83C17"/>
    <w:rsid w:val="00E8449B"/>
    <w:rsid w:val="00E856DB"/>
    <w:rsid w:val="00E857AD"/>
    <w:rsid w:val="00E85CE7"/>
    <w:rsid w:val="00E863AF"/>
    <w:rsid w:val="00E868F7"/>
    <w:rsid w:val="00E86907"/>
    <w:rsid w:val="00E870F0"/>
    <w:rsid w:val="00E871E1"/>
    <w:rsid w:val="00E87722"/>
    <w:rsid w:val="00E87971"/>
    <w:rsid w:val="00E87C6E"/>
    <w:rsid w:val="00E901AB"/>
    <w:rsid w:val="00E903B8"/>
    <w:rsid w:val="00E911E1"/>
    <w:rsid w:val="00E91F71"/>
    <w:rsid w:val="00E9268C"/>
    <w:rsid w:val="00E933DD"/>
    <w:rsid w:val="00E9352A"/>
    <w:rsid w:val="00E93613"/>
    <w:rsid w:val="00E939C0"/>
    <w:rsid w:val="00E93B0E"/>
    <w:rsid w:val="00E940A8"/>
    <w:rsid w:val="00E946C4"/>
    <w:rsid w:val="00E94EFF"/>
    <w:rsid w:val="00E94FE7"/>
    <w:rsid w:val="00E95317"/>
    <w:rsid w:val="00E95DD1"/>
    <w:rsid w:val="00E95DFF"/>
    <w:rsid w:val="00E96197"/>
    <w:rsid w:val="00E96592"/>
    <w:rsid w:val="00E96636"/>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A1D"/>
    <w:rsid w:val="00EA3EFB"/>
    <w:rsid w:val="00EA46FC"/>
    <w:rsid w:val="00EA4D3E"/>
    <w:rsid w:val="00EA51DE"/>
    <w:rsid w:val="00EA569D"/>
    <w:rsid w:val="00EA5D69"/>
    <w:rsid w:val="00EA5E1F"/>
    <w:rsid w:val="00EA6AA5"/>
    <w:rsid w:val="00EA6DBF"/>
    <w:rsid w:val="00EA7419"/>
    <w:rsid w:val="00EA7799"/>
    <w:rsid w:val="00EA7B25"/>
    <w:rsid w:val="00EA7BDD"/>
    <w:rsid w:val="00EB06F6"/>
    <w:rsid w:val="00EB0870"/>
    <w:rsid w:val="00EB08E5"/>
    <w:rsid w:val="00EB0AFF"/>
    <w:rsid w:val="00EB1422"/>
    <w:rsid w:val="00EB1496"/>
    <w:rsid w:val="00EB248A"/>
    <w:rsid w:val="00EB2AF7"/>
    <w:rsid w:val="00EB2D3C"/>
    <w:rsid w:val="00EB2F2D"/>
    <w:rsid w:val="00EB43EE"/>
    <w:rsid w:val="00EB4820"/>
    <w:rsid w:val="00EB48D3"/>
    <w:rsid w:val="00EB4BC4"/>
    <w:rsid w:val="00EB4D9D"/>
    <w:rsid w:val="00EB67CD"/>
    <w:rsid w:val="00EB6B93"/>
    <w:rsid w:val="00EB705B"/>
    <w:rsid w:val="00EB7A04"/>
    <w:rsid w:val="00EC0BD5"/>
    <w:rsid w:val="00EC0E87"/>
    <w:rsid w:val="00EC0F20"/>
    <w:rsid w:val="00EC13AB"/>
    <w:rsid w:val="00EC142F"/>
    <w:rsid w:val="00EC1577"/>
    <w:rsid w:val="00EC235F"/>
    <w:rsid w:val="00EC27AD"/>
    <w:rsid w:val="00EC2A7C"/>
    <w:rsid w:val="00EC2CC8"/>
    <w:rsid w:val="00EC3488"/>
    <w:rsid w:val="00EC354F"/>
    <w:rsid w:val="00EC37EB"/>
    <w:rsid w:val="00EC3F23"/>
    <w:rsid w:val="00EC4891"/>
    <w:rsid w:val="00EC4A3D"/>
    <w:rsid w:val="00EC50BD"/>
    <w:rsid w:val="00EC5D81"/>
    <w:rsid w:val="00EC625D"/>
    <w:rsid w:val="00EC64F8"/>
    <w:rsid w:val="00EC683D"/>
    <w:rsid w:val="00EC7232"/>
    <w:rsid w:val="00EC76AD"/>
    <w:rsid w:val="00EC77B7"/>
    <w:rsid w:val="00EC7910"/>
    <w:rsid w:val="00ED0197"/>
    <w:rsid w:val="00ED0227"/>
    <w:rsid w:val="00ED024D"/>
    <w:rsid w:val="00ED071E"/>
    <w:rsid w:val="00ED0720"/>
    <w:rsid w:val="00ED0D9B"/>
    <w:rsid w:val="00ED1881"/>
    <w:rsid w:val="00ED246B"/>
    <w:rsid w:val="00ED2A27"/>
    <w:rsid w:val="00ED2E5F"/>
    <w:rsid w:val="00ED311C"/>
    <w:rsid w:val="00ED59F2"/>
    <w:rsid w:val="00ED5ADB"/>
    <w:rsid w:val="00ED7B55"/>
    <w:rsid w:val="00ED7F38"/>
    <w:rsid w:val="00ED7FA3"/>
    <w:rsid w:val="00EE0503"/>
    <w:rsid w:val="00EE060D"/>
    <w:rsid w:val="00EE1633"/>
    <w:rsid w:val="00EE22AE"/>
    <w:rsid w:val="00EE2D53"/>
    <w:rsid w:val="00EE450C"/>
    <w:rsid w:val="00EE4BBC"/>
    <w:rsid w:val="00EE4E3F"/>
    <w:rsid w:val="00EE4FD8"/>
    <w:rsid w:val="00EE5135"/>
    <w:rsid w:val="00EE520D"/>
    <w:rsid w:val="00EE55D4"/>
    <w:rsid w:val="00EE5664"/>
    <w:rsid w:val="00EE586C"/>
    <w:rsid w:val="00EE5BCA"/>
    <w:rsid w:val="00EE5D41"/>
    <w:rsid w:val="00EE5DD0"/>
    <w:rsid w:val="00EE638D"/>
    <w:rsid w:val="00EE6594"/>
    <w:rsid w:val="00EE69DD"/>
    <w:rsid w:val="00EE6CC6"/>
    <w:rsid w:val="00EE6CEC"/>
    <w:rsid w:val="00EE7964"/>
    <w:rsid w:val="00EE7CBC"/>
    <w:rsid w:val="00EE7D67"/>
    <w:rsid w:val="00EF063E"/>
    <w:rsid w:val="00EF0AE3"/>
    <w:rsid w:val="00EF13ED"/>
    <w:rsid w:val="00EF1400"/>
    <w:rsid w:val="00EF1768"/>
    <w:rsid w:val="00EF1957"/>
    <w:rsid w:val="00EF1C18"/>
    <w:rsid w:val="00EF1E6D"/>
    <w:rsid w:val="00EF1F35"/>
    <w:rsid w:val="00EF2CDC"/>
    <w:rsid w:val="00EF2EE1"/>
    <w:rsid w:val="00EF34AD"/>
    <w:rsid w:val="00EF3FBA"/>
    <w:rsid w:val="00EF4B90"/>
    <w:rsid w:val="00EF4FEF"/>
    <w:rsid w:val="00EF5193"/>
    <w:rsid w:val="00EF585D"/>
    <w:rsid w:val="00EF586F"/>
    <w:rsid w:val="00EF5AA4"/>
    <w:rsid w:val="00EF61E5"/>
    <w:rsid w:val="00EF62FA"/>
    <w:rsid w:val="00EF6328"/>
    <w:rsid w:val="00EF6865"/>
    <w:rsid w:val="00EF6E20"/>
    <w:rsid w:val="00EF6EC3"/>
    <w:rsid w:val="00EF713C"/>
    <w:rsid w:val="00EF7167"/>
    <w:rsid w:val="00F002BD"/>
    <w:rsid w:val="00F00455"/>
    <w:rsid w:val="00F00D4E"/>
    <w:rsid w:val="00F01966"/>
    <w:rsid w:val="00F02609"/>
    <w:rsid w:val="00F0302B"/>
    <w:rsid w:val="00F03429"/>
    <w:rsid w:val="00F03494"/>
    <w:rsid w:val="00F040A0"/>
    <w:rsid w:val="00F042D0"/>
    <w:rsid w:val="00F04378"/>
    <w:rsid w:val="00F044B1"/>
    <w:rsid w:val="00F0496D"/>
    <w:rsid w:val="00F04C26"/>
    <w:rsid w:val="00F04F28"/>
    <w:rsid w:val="00F05402"/>
    <w:rsid w:val="00F057AD"/>
    <w:rsid w:val="00F058E1"/>
    <w:rsid w:val="00F06063"/>
    <w:rsid w:val="00F063BB"/>
    <w:rsid w:val="00F06C75"/>
    <w:rsid w:val="00F070E7"/>
    <w:rsid w:val="00F071D7"/>
    <w:rsid w:val="00F07262"/>
    <w:rsid w:val="00F10349"/>
    <w:rsid w:val="00F10B5C"/>
    <w:rsid w:val="00F11552"/>
    <w:rsid w:val="00F123C8"/>
    <w:rsid w:val="00F13005"/>
    <w:rsid w:val="00F13AD2"/>
    <w:rsid w:val="00F141AE"/>
    <w:rsid w:val="00F14313"/>
    <w:rsid w:val="00F144B8"/>
    <w:rsid w:val="00F14776"/>
    <w:rsid w:val="00F15925"/>
    <w:rsid w:val="00F15D73"/>
    <w:rsid w:val="00F15D92"/>
    <w:rsid w:val="00F16190"/>
    <w:rsid w:val="00F166C1"/>
    <w:rsid w:val="00F17633"/>
    <w:rsid w:val="00F176B6"/>
    <w:rsid w:val="00F17FF2"/>
    <w:rsid w:val="00F20724"/>
    <w:rsid w:val="00F21844"/>
    <w:rsid w:val="00F2238D"/>
    <w:rsid w:val="00F225A7"/>
    <w:rsid w:val="00F22898"/>
    <w:rsid w:val="00F22A72"/>
    <w:rsid w:val="00F236A0"/>
    <w:rsid w:val="00F236E0"/>
    <w:rsid w:val="00F2411E"/>
    <w:rsid w:val="00F2528B"/>
    <w:rsid w:val="00F25436"/>
    <w:rsid w:val="00F263EB"/>
    <w:rsid w:val="00F265D7"/>
    <w:rsid w:val="00F26A9B"/>
    <w:rsid w:val="00F26D64"/>
    <w:rsid w:val="00F26F75"/>
    <w:rsid w:val="00F273F9"/>
    <w:rsid w:val="00F275BB"/>
    <w:rsid w:val="00F27B3D"/>
    <w:rsid w:val="00F27EBB"/>
    <w:rsid w:val="00F300C3"/>
    <w:rsid w:val="00F302C0"/>
    <w:rsid w:val="00F305A9"/>
    <w:rsid w:val="00F306A9"/>
    <w:rsid w:val="00F309B2"/>
    <w:rsid w:val="00F30E9E"/>
    <w:rsid w:val="00F310E5"/>
    <w:rsid w:val="00F3112E"/>
    <w:rsid w:val="00F31186"/>
    <w:rsid w:val="00F3124B"/>
    <w:rsid w:val="00F31FB6"/>
    <w:rsid w:val="00F31FEA"/>
    <w:rsid w:val="00F32266"/>
    <w:rsid w:val="00F3376E"/>
    <w:rsid w:val="00F337AE"/>
    <w:rsid w:val="00F33FCF"/>
    <w:rsid w:val="00F348AA"/>
    <w:rsid w:val="00F350FA"/>
    <w:rsid w:val="00F354CD"/>
    <w:rsid w:val="00F35AFE"/>
    <w:rsid w:val="00F35B97"/>
    <w:rsid w:val="00F35CFA"/>
    <w:rsid w:val="00F367A1"/>
    <w:rsid w:val="00F36EDA"/>
    <w:rsid w:val="00F370C4"/>
    <w:rsid w:val="00F4016C"/>
    <w:rsid w:val="00F40172"/>
    <w:rsid w:val="00F401A8"/>
    <w:rsid w:val="00F40435"/>
    <w:rsid w:val="00F4061C"/>
    <w:rsid w:val="00F40B3F"/>
    <w:rsid w:val="00F4173B"/>
    <w:rsid w:val="00F422AA"/>
    <w:rsid w:val="00F42466"/>
    <w:rsid w:val="00F427F8"/>
    <w:rsid w:val="00F42842"/>
    <w:rsid w:val="00F42FFB"/>
    <w:rsid w:val="00F43A2A"/>
    <w:rsid w:val="00F43EDC"/>
    <w:rsid w:val="00F44020"/>
    <w:rsid w:val="00F441BD"/>
    <w:rsid w:val="00F44AF4"/>
    <w:rsid w:val="00F44ED5"/>
    <w:rsid w:val="00F45299"/>
    <w:rsid w:val="00F45583"/>
    <w:rsid w:val="00F464D4"/>
    <w:rsid w:val="00F46606"/>
    <w:rsid w:val="00F47A7F"/>
    <w:rsid w:val="00F47C7C"/>
    <w:rsid w:val="00F508D7"/>
    <w:rsid w:val="00F51277"/>
    <w:rsid w:val="00F52161"/>
    <w:rsid w:val="00F522B3"/>
    <w:rsid w:val="00F53290"/>
    <w:rsid w:val="00F54135"/>
    <w:rsid w:val="00F54161"/>
    <w:rsid w:val="00F5440A"/>
    <w:rsid w:val="00F5491E"/>
    <w:rsid w:val="00F54D84"/>
    <w:rsid w:val="00F55CD4"/>
    <w:rsid w:val="00F5617B"/>
    <w:rsid w:val="00F56496"/>
    <w:rsid w:val="00F56C38"/>
    <w:rsid w:val="00F56CA4"/>
    <w:rsid w:val="00F57B92"/>
    <w:rsid w:val="00F61289"/>
    <w:rsid w:val="00F61329"/>
    <w:rsid w:val="00F613DD"/>
    <w:rsid w:val="00F616CC"/>
    <w:rsid w:val="00F61E54"/>
    <w:rsid w:val="00F6267F"/>
    <w:rsid w:val="00F62A5D"/>
    <w:rsid w:val="00F63167"/>
    <w:rsid w:val="00F636A8"/>
    <w:rsid w:val="00F64219"/>
    <w:rsid w:val="00F647DC"/>
    <w:rsid w:val="00F64D0B"/>
    <w:rsid w:val="00F65215"/>
    <w:rsid w:val="00F65810"/>
    <w:rsid w:val="00F658B8"/>
    <w:rsid w:val="00F65D1F"/>
    <w:rsid w:val="00F65D60"/>
    <w:rsid w:val="00F666FD"/>
    <w:rsid w:val="00F66FD9"/>
    <w:rsid w:val="00F6747B"/>
    <w:rsid w:val="00F6760A"/>
    <w:rsid w:val="00F676E7"/>
    <w:rsid w:val="00F7024D"/>
    <w:rsid w:val="00F70A4B"/>
    <w:rsid w:val="00F70F21"/>
    <w:rsid w:val="00F7161B"/>
    <w:rsid w:val="00F71C23"/>
    <w:rsid w:val="00F72AAC"/>
    <w:rsid w:val="00F73974"/>
    <w:rsid w:val="00F74198"/>
    <w:rsid w:val="00F7426F"/>
    <w:rsid w:val="00F7442D"/>
    <w:rsid w:val="00F75468"/>
    <w:rsid w:val="00F75A88"/>
    <w:rsid w:val="00F75AB1"/>
    <w:rsid w:val="00F75B81"/>
    <w:rsid w:val="00F76253"/>
    <w:rsid w:val="00F76D0A"/>
    <w:rsid w:val="00F77257"/>
    <w:rsid w:val="00F77EAE"/>
    <w:rsid w:val="00F77F02"/>
    <w:rsid w:val="00F806B6"/>
    <w:rsid w:val="00F80A67"/>
    <w:rsid w:val="00F80FCC"/>
    <w:rsid w:val="00F816E7"/>
    <w:rsid w:val="00F8176D"/>
    <w:rsid w:val="00F81A6F"/>
    <w:rsid w:val="00F81ABB"/>
    <w:rsid w:val="00F81DA3"/>
    <w:rsid w:val="00F82257"/>
    <w:rsid w:val="00F823F0"/>
    <w:rsid w:val="00F82CA2"/>
    <w:rsid w:val="00F830ED"/>
    <w:rsid w:val="00F844EA"/>
    <w:rsid w:val="00F84773"/>
    <w:rsid w:val="00F850D9"/>
    <w:rsid w:val="00F85F27"/>
    <w:rsid w:val="00F85F92"/>
    <w:rsid w:val="00F85FC8"/>
    <w:rsid w:val="00F8663D"/>
    <w:rsid w:val="00F87684"/>
    <w:rsid w:val="00F87894"/>
    <w:rsid w:val="00F915EA"/>
    <w:rsid w:val="00F92290"/>
    <w:rsid w:val="00F925F7"/>
    <w:rsid w:val="00F92914"/>
    <w:rsid w:val="00F9368B"/>
    <w:rsid w:val="00F936D2"/>
    <w:rsid w:val="00F93E34"/>
    <w:rsid w:val="00F93FC7"/>
    <w:rsid w:val="00F94126"/>
    <w:rsid w:val="00F9414D"/>
    <w:rsid w:val="00F947C7"/>
    <w:rsid w:val="00F94F94"/>
    <w:rsid w:val="00F9529D"/>
    <w:rsid w:val="00F953EA"/>
    <w:rsid w:val="00F955F1"/>
    <w:rsid w:val="00F95E7D"/>
    <w:rsid w:val="00F96250"/>
    <w:rsid w:val="00F96634"/>
    <w:rsid w:val="00F96638"/>
    <w:rsid w:val="00F96779"/>
    <w:rsid w:val="00F97D63"/>
    <w:rsid w:val="00F97E9A"/>
    <w:rsid w:val="00FA0389"/>
    <w:rsid w:val="00FA082C"/>
    <w:rsid w:val="00FA0E6E"/>
    <w:rsid w:val="00FA1A32"/>
    <w:rsid w:val="00FA1AFD"/>
    <w:rsid w:val="00FA252E"/>
    <w:rsid w:val="00FA27E5"/>
    <w:rsid w:val="00FA2A24"/>
    <w:rsid w:val="00FA2AF0"/>
    <w:rsid w:val="00FA2CBA"/>
    <w:rsid w:val="00FA372A"/>
    <w:rsid w:val="00FA3741"/>
    <w:rsid w:val="00FA3AAB"/>
    <w:rsid w:val="00FA3DAD"/>
    <w:rsid w:val="00FA447E"/>
    <w:rsid w:val="00FA44F0"/>
    <w:rsid w:val="00FA4727"/>
    <w:rsid w:val="00FA498E"/>
    <w:rsid w:val="00FA570E"/>
    <w:rsid w:val="00FA57A5"/>
    <w:rsid w:val="00FA5861"/>
    <w:rsid w:val="00FA5D1E"/>
    <w:rsid w:val="00FA7565"/>
    <w:rsid w:val="00FB063D"/>
    <w:rsid w:val="00FB0B42"/>
    <w:rsid w:val="00FB14C0"/>
    <w:rsid w:val="00FB14DB"/>
    <w:rsid w:val="00FB1542"/>
    <w:rsid w:val="00FB1648"/>
    <w:rsid w:val="00FB1B21"/>
    <w:rsid w:val="00FB1B3F"/>
    <w:rsid w:val="00FB1E25"/>
    <w:rsid w:val="00FB211E"/>
    <w:rsid w:val="00FB2F4B"/>
    <w:rsid w:val="00FB33CD"/>
    <w:rsid w:val="00FB3503"/>
    <w:rsid w:val="00FB35A7"/>
    <w:rsid w:val="00FB3EDB"/>
    <w:rsid w:val="00FB4014"/>
    <w:rsid w:val="00FB4436"/>
    <w:rsid w:val="00FB4529"/>
    <w:rsid w:val="00FB4677"/>
    <w:rsid w:val="00FB4EBA"/>
    <w:rsid w:val="00FB4F25"/>
    <w:rsid w:val="00FB557F"/>
    <w:rsid w:val="00FB5CC4"/>
    <w:rsid w:val="00FB6590"/>
    <w:rsid w:val="00FB65F2"/>
    <w:rsid w:val="00FB733C"/>
    <w:rsid w:val="00FB78E5"/>
    <w:rsid w:val="00FB7AD2"/>
    <w:rsid w:val="00FC1882"/>
    <w:rsid w:val="00FC1B39"/>
    <w:rsid w:val="00FC2A8D"/>
    <w:rsid w:val="00FC3026"/>
    <w:rsid w:val="00FC429B"/>
    <w:rsid w:val="00FC47EA"/>
    <w:rsid w:val="00FC5BD5"/>
    <w:rsid w:val="00FC5D42"/>
    <w:rsid w:val="00FC5E7D"/>
    <w:rsid w:val="00FC63E4"/>
    <w:rsid w:val="00FC674C"/>
    <w:rsid w:val="00FC674E"/>
    <w:rsid w:val="00FC6AEA"/>
    <w:rsid w:val="00FC7444"/>
    <w:rsid w:val="00FC74CB"/>
    <w:rsid w:val="00FC768D"/>
    <w:rsid w:val="00FC7B7F"/>
    <w:rsid w:val="00FD01E1"/>
    <w:rsid w:val="00FD082A"/>
    <w:rsid w:val="00FD0861"/>
    <w:rsid w:val="00FD0BAD"/>
    <w:rsid w:val="00FD182A"/>
    <w:rsid w:val="00FD244D"/>
    <w:rsid w:val="00FD2597"/>
    <w:rsid w:val="00FD2ABE"/>
    <w:rsid w:val="00FD2D18"/>
    <w:rsid w:val="00FD2D2F"/>
    <w:rsid w:val="00FD3BFA"/>
    <w:rsid w:val="00FD45E7"/>
    <w:rsid w:val="00FD4CDF"/>
    <w:rsid w:val="00FD5B0B"/>
    <w:rsid w:val="00FD5C1A"/>
    <w:rsid w:val="00FD6135"/>
    <w:rsid w:val="00FD645E"/>
    <w:rsid w:val="00FD6529"/>
    <w:rsid w:val="00FD6665"/>
    <w:rsid w:val="00FD6D77"/>
    <w:rsid w:val="00FD6E8F"/>
    <w:rsid w:val="00FD700A"/>
    <w:rsid w:val="00FD73F6"/>
    <w:rsid w:val="00FD7C47"/>
    <w:rsid w:val="00FE0A2B"/>
    <w:rsid w:val="00FE129F"/>
    <w:rsid w:val="00FE1A58"/>
    <w:rsid w:val="00FE1D34"/>
    <w:rsid w:val="00FE3098"/>
    <w:rsid w:val="00FE30EE"/>
    <w:rsid w:val="00FE39AB"/>
    <w:rsid w:val="00FE3D2B"/>
    <w:rsid w:val="00FE429C"/>
    <w:rsid w:val="00FE459F"/>
    <w:rsid w:val="00FE4B72"/>
    <w:rsid w:val="00FE4F5F"/>
    <w:rsid w:val="00FE518F"/>
    <w:rsid w:val="00FE547A"/>
    <w:rsid w:val="00FE596C"/>
    <w:rsid w:val="00FE6D89"/>
    <w:rsid w:val="00FE7265"/>
    <w:rsid w:val="00FE79E1"/>
    <w:rsid w:val="00FF0693"/>
    <w:rsid w:val="00FF0BD1"/>
    <w:rsid w:val="00FF0E4F"/>
    <w:rsid w:val="00FF1A2D"/>
    <w:rsid w:val="00FF1D46"/>
    <w:rsid w:val="00FF2047"/>
    <w:rsid w:val="00FF2E14"/>
    <w:rsid w:val="00FF338B"/>
    <w:rsid w:val="00FF3AB9"/>
    <w:rsid w:val="00FF3C0F"/>
    <w:rsid w:val="00FF3DFC"/>
    <w:rsid w:val="00FF4138"/>
    <w:rsid w:val="00FF441D"/>
    <w:rsid w:val="00FF4850"/>
    <w:rsid w:val="00FF4D41"/>
    <w:rsid w:val="00FF516A"/>
    <w:rsid w:val="00FF5296"/>
    <w:rsid w:val="00FF52C0"/>
    <w:rsid w:val="00FF57A1"/>
    <w:rsid w:val="00FF5A87"/>
    <w:rsid w:val="00FF62F6"/>
    <w:rsid w:val="00FF6540"/>
    <w:rsid w:val="00FF673C"/>
    <w:rsid w:val="00FF6F0C"/>
    <w:rsid w:val="00FF7954"/>
    <w:rsid w:val="00FF7AB8"/>
    <w:rsid w:val="00FF7C98"/>
    <w:rsid w:val="00FF7EEE"/>
    <w:rsid w:val="02968D5D"/>
    <w:rsid w:val="02DE9FBC"/>
    <w:rsid w:val="039677C7"/>
    <w:rsid w:val="03DF6403"/>
    <w:rsid w:val="04D77AF6"/>
    <w:rsid w:val="05A189CA"/>
    <w:rsid w:val="05CA21F7"/>
    <w:rsid w:val="06EC4D43"/>
    <w:rsid w:val="0706CE2C"/>
    <w:rsid w:val="08CAD2BF"/>
    <w:rsid w:val="0944A284"/>
    <w:rsid w:val="097F6B2E"/>
    <w:rsid w:val="09E72463"/>
    <w:rsid w:val="0A0B3F33"/>
    <w:rsid w:val="0A167ECA"/>
    <w:rsid w:val="0B33C404"/>
    <w:rsid w:val="0B64D856"/>
    <w:rsid w:val="0BB285A6"/>
    <w:rsid w:val="0C0A2696"/>
    <w:rsid w:val="0C44AFF9"/>
    <w:rsid w:val="0C87C3F8"/>
    <w:rsid w:val="0D07BD3F"/>
    <w:rsid w:val="0D125330"/>
    <w:rsid w:val="0D33DB56"/>
    <w:rsid w:val="0D5673FE"/>
    <w:rsid w:val="0D73B1D0"/>
    <w:rsid w:val="0DD35C44"/>
    <w:rsid w:val="0E1C503B"/>
    <w:rsid w:val="0ED3F363"/>
    <w:rsid w:val="10000678"/>
    <w:rsid w:val="100300B5"/>
    <w:rsid w:val="10FD4465"/>
    <w:rsid w:val="1169EDBF"/>
    <w:rsid w:val="1211007E"/>
    <w:rsid w:val="1228AA78"/>
    <w:rsid w:val="12BD0D3C"/>
    <w:rsid w:val="12F12459"/>
    <w:rsid w:val="13A25EB7"/>
    <w:rsid w:val="140314EC"/>
    <w:rsid w:val="1419227C"/>
    <w:rsid w:val="149C7970"/>
    <w:rsid w:val="149EF388"/>
    <w:rsid w:val="1526C8F9"/>
    <w:rsid w:val="154F8E2E"/>
    <w:rsid w:val="171D7EC8"/>
    <w:rsid w:val="175FC60F"/>
    <w:rsid w:val="17A8D5B4"/>
    <w:rsid w:val="17B523BE"/>
    <w:rsid w:val="180FB8ED"/>
    <w:rsid w:val="1879F6A3"/>
    <w:rsid w:val="1A41B821"/>
    <w:rsid w:val="1AC83508"/>
    <w:rsid w:val="1AD6607A"/>
    <w:rsid w:val="1B20A51C"/>
    <w:rsid w:val="1B51DD4B"/>
    <w:rsid w:val="1B85AC60"/>
    <w:rsid w:val="1B964911"/>
    <w:rsid w:val="1C3CF4CC"/>
    <w:rsid w:val="1C51F099"/>
    <w:rsid w:val="1C75AF0C"/>
    <w:rsid w:val="1CDF676E"/>
    <w:rsid w:val="1D35F621"/>
    <w:rsid w:val="1D575B31"/>
    <w:rsid w:val="1E4B8E13"/>
    <w:rsid w:val="1E4F777C"/>
    <w:rsid w:val="1E7F2653"/>
    <w:rsid w:val="1EAF4C65"/>
    <w:rsid w:val="1EBF750F"/>
    <w:rsid w:val="1F22B1F9"/>
    <w:rsid w:val="1FD5D2C5"/>
    <w:rsid w:val="2072F3B8"/>
    <w:rsid w:val="212CD09D"/>
    <w:rsid w:val="221C4160"/>
    <w:rsid w:val="2222794A"/>
    <w:rsid w:val="2260FB1C"/>
    <w:rsid w:val="2266EF18"/>
    <w:rsid w:val="22E3BC61"/>
    <w:rsid w:val="23D8ABBC"/>
    <w:rsid w:val="24C3A1C8"/>
    <w:rsid w:val="257910BA"/>
    <w:rsid w:val="26736D11"/>
    <w:rsid w:val="26DF2BE0"/>
    <w:rsid w:val="271B4AC5"/>
    <w:rsid w:val="271BFFE9"/>
    <w:rsid w:val="27E39390"/>
    <w:rsid w:val="28118944"/>
    <w:rsid w:val="28C52120"/>
    <w:rsid w:val="28E5D10A"/>
    <w:rsid w:val="28FD7CBE"/>
    <w:rsid w:val="29320648"/>
    <w:rsid w:val="29B208D7"/>
    <w:rsid w:val="2A122D30"/>
    <w:rsid w:val="2A1D4F91"/>
    <w:rsid w:val="2B83458D"/>
    <w:rsid w:val="2CEB0B5A"/>
    <w:rsid w:val="2D0659AE"/>
    <w:rsid w:val="2D2B4BA1"/>
    <w:rsid w:val="2D7FDEFF"/>
    <w:rsid w:val="2D90CE60"/>
    <w:rsid w:val="2DA63ACA"/>
    <w:rsid w:val="3038A723"/>
    <w:rsid w:val="30F2F9C9"/>
    <w:rsid w:val="3154C8F4"/>
    <w:rsid w:val="31736776"/>
    <w:rsid w:val="329BE84F"/>
    <w:rsid w:val="3353B586"/>
    <w:rsid w:val="357016C4"/>
    <w:rsid w:val="357A3698"/>
    <w:rsid w:val="35A7947A"/>
    <w:rsid w:val="3709554B"/>
    <w:rsid w:val="3739DE68"/>
    <w:rsid w:val="375A070B"/>
    <w:rsid w:val="37F83DC9"/>
    <w:rsid w:val="39C60192"/>
    <w:rsid w:val="3ACE690B"/>
    <w:rsid w:val="3AD730F2"/>
    <w:rsid w:val="3AF0CF09"/>
    <w:rsid w:val="3B3D5AB9"/>
    <w:rsid w:val="3C63BE47"/>
    <w:rsid w:val="3D0E6CBE"/>
    <w:rsid w:val="3D185A2B"/>
    <w:rsid w:val="3D96C833"/>
    <w:rsid w:val="3E144F4C"/>
    <w:rsid w:val="3ED286B9"/>
    <w:rsid w:val="3F62F804"/>
    <w:rsid w:val="3FD3F738"/>
    <w:rsid w:val="3FE206A8"/>
    <w:rsid w:val="4086DBD5"/>
    <w:rsid w:val="40931FF2"/>
    <w:rsid w:val="413E633B"/>
    <w:rsid w:val="41BEB7A1"/>
    <w:rsid w:val="41CC22BF"/>
    <w:rsid w:val="4208EC8A"/>
    <w:rsid w:val="4401DA3A"/>
    <w:rsid w:val="445D8B30"/>
    <w:rsid w:val="452186A4"/>
    <w:rsid w:val="4541A5E8"/>
    <w:rsid w:val="46148DF7"/>
    <w:rsid w:val="4639363C"/>
    <w:rsid w:val="464760BB"/>
    <w:rsid w:val="464B8B96"/>
    <w:rsid w:val="46735EA0"/>
    <w:rsid w:val="47157254"/>
    <w:rsid w:val="476905C8"/>
    <w:rsid w:val="487BA308"/>
    <w:rsid w:val="48F0AA71"/>
    <w:rsid w:val="49076B11"/>
    <w:rsid w:val="4A7BB1AB"/>
    <w:rsid w:val="4A93BA42"/>
    <w:rsid w:val="4AB7E625"/>
    <w:rsid w:val="4C7A5939"/>
    <w:rsid w:val="4D240613"/>
    <w:rsid w:val="4D3D0EA8"/>
    <w:rsid w:val="4D3D3CCA"/>
    <w:rsid w:val="4D5645E0"/>
    <w:rsid w:val="4D942F7A"/>
    <w:rsid w:val="4F77E111"/>
    <w:rsid w:val="500E5497"/>
    <w:rsid w:val="50393599"/>
    <w:rsid w:val="5041C5C5"/>
    <w:rsid w:val="50EAEC15"/>
    <w:rsid w:val="51376F1E"/>
    <w:rsid w:val="51ACDDDE"/>
    <w:rsid w:val="51D1EC0D"/>
    <w:rsid w:val="51EF9BB8"/>
    <w:rsid w:val="52575ECB"/>
    <w:rsid w:val="53538222"/>
    <w:rsid w:val="537F5757"/>
    <w:rsid w:val="549F7711"/>
    <w:rsid w:val="55033E5E"/>
    <w:rsid w:val="551A7330"/>
    <w:rsid w:val="55B8507B"/>
    <w:rsid w:val="561DED13"/>
    <w:rsid w:val="563B4CBB"/>
    <w:rsid w:val="56BFE98E"/>
    <w:rsid w:val="56C0B3EA"/>
    <w:rsid w:val="577E093E"/>
    <w:rsid w:val="5794EC56"/>
    <w:rsid w:val="579C4F10"/>
    <w:rsid w:val="57C5E680"/>
    <w:rsid w:val="581EB656"/>
    <w:rsid w:val="5853F4B0"/>
    <w:rsid w:val="5884B53A"/>
    <w:rsid w:val="58B5E3ED"/>
    <w:rsid w:val="591204ED"/>
    <w:rsid w:val="5B0A5BD0"/>
    <w:rsid w:val="5BCEFF37"/>
    <w:rsid w:val="5CFFFE64"/>
    <w:rsid w:val="5D36FD55"/>
    <w:rsid w:val="5E41A191"/>
    <w:rsid w:val="5F841CB5"/>
    <w:rsid w:val="5FE8A1B0"/>
    <w:rsid w:val="605AF030"/>
    <w:rsid w:val="60CDDC43"/>
    <w:rsid w:val="615D899F"/>
    <w:rsid w:val="617A1D0E"/>
    <w:rsid w:val="61BA2A84"/>
    <w:rsid w:val="61F979B6"/>
    <w:rsid w:val="6215DBA6"/>
    <w:rsid w:val="6227803F"/>
    <w:rsid w:val="62749F5D"/>
    <w:rsid w:val="62963D06"/>
    <w:rsid w:val="636DA0BE"/>
    <w:rsid w:val="64A2625A"/>
    <w:rsid w:val="64E20165"/>
    <w:rsid w:val="65EEBE26"/>
    <w:rsid w:val="65F62BF6"/>
    <w:rsid w:val="66EED4F9"/>
    <w:rsid w:val="66F4DCE2"/>
    <w:rsid w:val="66F51D8C"/>
    <w:rsid w:val="6700A24A"/>
    <w:rsid w:val="671F2028"/>
    <w:rsid w:val="6727F683"/>
    <w:rsid w:val="67D40F23"/>
    <w:rsid w:val="68C99366"/>
    <w:rsid w:val="6918CE45"/>
    <w:rsid w:val="696FDF84"/>
    <w:rsid w:val="69753C59"/>
    <w:rsid w:val="69F69241"/>
    <w:rsid w:val="6A102E20"/>
    <w:rsid w:val="6AABE737"/>
    <w:rsid w:val="6B1014B8"/>
    <w:rsid w:val="6B3FF3C5"/>
    <w:rsid w:val="6B71BBA3"/>
    <w:rsid w:val="6BD6E71F"/>
    <w:rsid w:val="6BE9B937"/>
    <w:rsid w:val="6D833D4D"/>
    <w:rsid w:val="6E12E3F6"/>
    <w:rsid w:val="6E37F3F2"/>
    <w:rsid w:val="7045B8C4"/>
    <w:rsid w:val="706EA795"/>
    <w:rsid w:val="71017FAC"/>
    <w:rsid w:val="720185B5"/>
    <w:rsid w:val="72368FE1"/>
    <w:rsid w:val="7288BE37"/>
    <w:rsid w:val="731239D6"/>
    <w:rsid w:val="7322C01C"/>
    <w:rsid w:val="737528A4"/>
    <w:rsid w:val="73B8ECF3"/>
    <w:rsid w:val="73D246E9"/>
    <w:rsid w:val="741DC365"/>
    <w:rsid w:val="744C9EA8"/>
    <w:rsid w:val="7466B14B"/>
    <w:rsid w:val="76EE22E5"/>
    <w:rsid w:val="7743EAEC"/>
    <w:rsid w:val="777CD328"/>
    <w:rsid w:val="77F9175A"/>
    <w:rsid w:val="786C8D54"/>
    <w:rsid w:val="7881B055"/>
    <w:rsid w:val="78D1CFDD"/>
    <w:rsid w:val="79052CCE"/>
    <w:rsid w:val="79494785"/>
    <w:rsid w:val="794AF223"/>
    <w:rsid w:val="7A50130E"/>
    <w:rsid w:val="7A8F55CD"/>
    <w:rsid w:val="7A8F6849"/>
    <w:rsid w:val="7ACE208C"/>
    <w:rsid w:val="7BB8A229"/>
    <w:rsid w:val="7C5E5AEB"/>
    <w:rsid w:val="7DB890BB"/>
    <w:rsid w:val="7E8E7436"/>
    <w:rsid w:val="7E99E2E6"/>
    <w:rsid w:val="7EC3F5BB"/>
    <w:rsid w:val="7F3B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C9CCD"/>
  <w15:docId w15:val="{AF533EA8-289A-42A9-BCB1-0D9B5212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94024"/>
    <w:pPr>
      <w:tabs>
        <w:tab w:val="left" w:pos="-90"/>
        <w:tab w:val="left" w:pos="1760"/>
        <w:tab w:val="right" w:leader="dot" w:pos="10350"/>
      </w:tabs>
      <w:spacing w:after="60" w:line="240" w:lineRule="auto"/>
      <w:ind w:left="1080" w:right="36"/>
    </w:pPr>
    <w:rPr>
      <w:noProof/>
      <w:szCs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D32988"/>
    <w:pPr>
      <w:keepNext/>
      <w:tabs>
        <w:tab w:val="left" w:pos="450"/>
        <w:tab w:val="right" w:leader="dot" w:pos="10350"/>
      </w:tabs>
      <w:spacing w:after="60" w:line="240" w:lineRule="auto"/>
      <w:ind w:right="126" w:firstLine="360"/>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 w:type="character" w:styleId="UnresolvedMention">
    <w:name w:val="Unresolved Mention"/>
    <w:basedOn w:val="DefaultParagraphFont"/>
    <w:uiPriority w:val="99"/>
    <w:semiHidden/>
    <w:unhideWhenUsed/>
    <w:rsid w:val="00846988"/>
    <w:rPr>
      <w:color w:val="605E5C"/>
      <w:shd w:val="clear" w:color="auto" w:fill="E1DFDD"/>
    </w:rPr>
  </w:style>
  <w:style w:type="paragraph" w:customStyle="1" w:styleId="BulletedList">
    <w:name w:val="Bulleted List"/>
    <w:basedOn w:val="Normal"/>
    <w:next w:val="Normal"/>
    <w:qFormat/>
    <w:rsid w:val="00F042D0"/>
    <w:pPr>
      <w:numPr>
        <w:numId w:val="40"/>
      </w:numPr>
      <w:spacing w:after="200" w:line="276" w:lineRule="auto"/>
      <w:contextualSpacing/>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78950433">
      <w:bodyDiv w:val="1"/>
      <w:marLeft w:val="0"/>
      <w:marRight w:val="0"/>
      <w:marTop w:val="0"/>
      <w:marBottom w:val="0"/>
      <w:divBdr>
        <w:top w:val="none" w:sz="0" w:space="0" w:color="auto"/>
        <w:left w:val="none" w:sz="0" w:space="0" w:color="auto"/>
        <w:bottom w:val="none" w:sz="0" w:space="0" w:color="auto"/>
        <w:right w:val="none" w:sz="0" w:space="0" w:color="auto"/>
      </w:divBdr>
      <w:divsChild>
        <w:div w:id="1155992981">
          <w:marLeft w:val="0"/>
          <w:marRight w:val="0"/>
          <w:marTop w:val="0"/>
          <w:marBottom w:val="0"/>
          <w:divBdr>
            <w:top w:val="none" w:sz="0" w:space="0" w:color="auto"/>
            <w:left w:val="none" w:sz="0" w:space="0" w:color="auto"/>
            <w:bottom w:val="none" w:sz="0" w:space="0" w:color="auto"/>
            <w:right w:val="none" w:sz="0" w:space="0" w:color="auto"/>
          </w:divBdr>
        </w:div>
      </w:divsChild>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0697417">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45022155">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1268">
      <w:bodyDiv w:val="1"/>
      <w:marLeft w:val="0"/>
      <w:marRight w:val="0"/>
      <w:marTop w:val="0"/>
      <w:marBottom w:val="0"/>
      <w:divBdr>
        <w:top w:val="none" w:sz="0" w:space="0" w:color="auto"/>
        <w:left w:val="none" w:sz="0" w:space="0" w:color="auto"/>
        <w:bottom w:val="none" w:sz="0" w:space="0" w:color="auto"/>
        <w:right w:val="none" w:sz="0" w:space="0" w:color="auto"/>
      </w:divBdr>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461067503">
      <w:bodyDiv w:val="1"/>
      <w:marLeft w:val="0"/>
      <w:marRight w:val="0"/>
      <w:marTop w:val="0"/>
      <w:marBottom w:val="0"/>
      <w:divBdr>
        <w:top w:val="none" w:sz="0" w:space="0" w:color="auto"/>
        <w:left w:val="none" w:sz="0" w:space="0" w:color="auto"/>
        <w:bottom w:val="none" w:sz="0" w:space="0" w:color="auto"/>
        <w:right w:val="none" w:sz="0" w:space="0" w:color="auto"/>
      </w:divBdr>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38838328">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5254671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 w:id="2120684280">
      <w:bodyDiv w:val="1"/>
      <w:marLeft w:val="0"/>
      <w:marRight w:val="0"/>
      <w:marTop w:val="0"/>
      <w:marBottom w:val="0"/>
      <w:divBdr>
        <w:top w:val="none" w:sz="0" w:space="0" w:color="auto"/>
        <w:left w:val="none" w:sz="0" w:space="0" w:color="auto"/>
        <w:bottom w:val="none" w:sz="0" w:space="0" w:color="auto"/>
        <w:right w:val="none" w:sz="0" w:space="0" w:color="auto"/>
      </w:divBdr>
      <w:divsChild>
        <w:div w:id="205615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uscode/text/20/9622" TargetMode="External"/><Relationship Id="rId18" Type="http://schemas.openxmlformats.org/officeDocument/2006/relationships/hyperlink" Target="http://nces.ed.gov/transfer.asp?location=www.nagb.org/content/nagb/assets/documents/policies/naep_testandreport_studentswithdisabilities.pdf" TargetMode="External"/><Relationship Id="rId26" Type="http://schemas.openxmlformats.org/officeDocument/2006/relationships/hyperlink" Target="https://nces.ed.gov/nationsreportcard/about/covid19.aspx" TargetMode="External"/><Relationship Id="rId39" Type="http://schemas.openxmlformats.org/officeDocument/2006/relationships/header" Target="header1.xml"/><Relationship Id="rId21" Type="http://schemas.openxmlformats.org/officeDocument/2006/relationships/hyperlink" Target="https://enaep-public.naepims.org/2019/english.html" TargetMode="External"/><Relationship Id="rId34" Type="http://schemas.openxmlformats.org/officeDocument/2006/relationships/hyperlink" Target="http://nces.ed.gov/nationsreportcard/studies/gaps/"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gb.gov/content/nagb/assets/documents/policies/collection-report-backg-data.pdf" TargetMode="External"/><Relationship Id="rId20" Type="http://schemas.openxmlformats.org/officeDocument/2006/relationships/hyperlink" Target="http://www.nationsreportcard.gov/writing_2011/sample_quest.aspx" TargetMode="External"/><Relationship Id="rId29" Type="http://schemas.openxmlformats.org/officeDocument/2006/relationships/hyperlink" Target="http://nces.ed.gov/nationsreportcard/statecomparison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naep-public.naepims.org/2019/english.html" TargetMode="External"/><Relationship Id="rId32" Type="http://schemas.openxmlformats.org/officeDocument/2006/relationships/hyperlink" Target="http://nces.ed.gov/nationsreportcard/itmrlsx/" TargetMode="External"/><Relationship Id="rId37"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agb.gov/naep-frameworks/frameworks-overview.html" TargetMode="External"/><Relationship Id="rId23" Type="http://schemas.openxmlformats.org/officeDocument/2006/relationships/hyperlink" Target="http://nces.ed.gov/nationsreportcard/tel/wells_item.aspx" TargetMode="External"/><Relationship Id="rId28" Type="http://schemas.openxmlformats.org/officeDocument/2006/relationships/hyperlink" Target="https://nces.ed.gov/nationsreportcard/data/" TargetMode="External"/><Relationship Id="rId36" Type="http://schemas.openxmlformats.org/officeDocument/2006/relationships/hyperlink" Target="https://www.govtrack.us/congress/bills/116/hr133/text/enr" TargetMode="External"/><Relationship Id="rId10" Type="http://schemas.openxmlformats.org/officeDocument/2006/relationships/endnotes" Target="endnotes.xml"/><Relationship Id="rId19" Type="http://schemas.openxmlformats.org/officeDocument/2006/relationships/hyperlink" Target="http://www.nagb.gov/content/nagb/assets/documents/policies/naep_testandreport_studentswithdisabilities.pdf" TargetMode="External"/><Relationship Id="rId31" Type="http://schemas.openxmlformats.org/officeDocument/2006/relationships/hyperlink" Target="http://nces.ed.gov/nationsreportcard/distric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nationsreportcard/frameworks.asp" TargetMode="External"/><Relationship Id="rId22" Type="http://schemas.openxmlformats.org/officeDocument/2006/relationships/hyperlink" Target="http://www.nationsreportcard.gov/science_2009/ict_summary.aspx" TargetMode="External"/><Relationship Id="rId27" Type="http://schemas.openxmlformats.org/officeDocument/2006/relationships/hyperlink" Target="https://www.nationsreportcard.gov/" TargetMode="External"/><Relationship Id="rId30" Type="http://schemas.openxmlformats.org/officeDocument/2006/relationships/hyperlink" Target="http://nces.ed.gov/nationsreportcard/statecomparisons/" TargetMode="External"/><Relationship Id="rId35" Type="http://schemas.openxmlformats.org/officeDocument/2006/relationships/hyperlink" Target="https://www.nationsreportcard.gov/sq_classro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ces.ed.gov/whatsnew/commissioner/remarks2020/11_25_2020.asp" TargetMode="External"/><Relationship Id="rId17" Type="http://schemas.openxmlformats.org/officeDocument/2006/relationships/hyperlink" Target="https://www.nationsreportcard.gov/ndecore/landing" TargetMode="External"/><Relationship Id="rId25" Type="http://schemas.openxmlformats.org/officeDocument/2006/relationships/hyperlink" Target="http://nationsreportcard.gov/" TargetMode="External"/><Relationship Id="rId33" Type="http://schemas.openxmlformats.org/officeDocument/2006/relationships/hyperlink" Target="https://www.nationsreportcard.gov/itemmaps/?subj=MAT&amp;grade=4&amp;year=2019" TargetMode="External"/><Relationship Id="rId38" Type="http://schemas.openxmlformats.org/officeDocument/2006/relationships/hyperlink" Target="http://nces.ed.gov/statprog/20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8AC5-6EA6-4022-BC01-C0E025ED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1E3FCC-D399-453A-9A3F-99C8E9D3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13697</Words>
  <Characters>84365</Characters>
  <Application>Microsoft Office Word</Application>
  <DocSecurity>0</DocSecurity>
  <Lines>703</Lines>
  <Paragraphs>195</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97867</CharactersWithSpaces>
  <SharedDoc>false</SharedDoc>
  <HLinks>
    <vt:vector size="354" baseType="variant">
      <vt:variant>
        <vt:i4>5963780</vt:i4>
      </vt:variant>
      <vt:variant>
        <vt:i4>249</vt:i4>
      </vt:variant>
      <vt:variant>
        <vt:i4>0</vt:i4>
      </vt:variant>
      <vt:variant>
        <vt:i4>5</vt:i4>
      </vt:variant>
      <vt:variant>
        <vt:lpwstr>http://nces.ed.gov/statprog/2012/</vt:lpwstr>
      </vt:variant>
      <vt:variant>
        <vt:lpwstr/>
      </vt:variant>
      <vt:variant>
        <vt:i4>851990</vt:i4>
      </vt:variant>
      <vt:variant>
        <vt:i4>246</vt:i4>
      </vt:variant>
      <vt:variant>
        <vt:i4>0</vt:i4>
      </vt:variant>
      <vt:variant>
        <vt:i4>5</vt:i4>
      </vt:variant>
      <vt:variant>
        <vt:lpwstr>C:\Users\adresher\AppData\Documents and Settings\kashka.kubzdela\DOCUME~1\JOC\System Clearance 08-10\SYS CL to NCES(sent on 12-18;(rev 1-17;1-22;1-29)\TOC for B &amp;amp; App.doc</vt:lpwstr>
      </vt:variant>
      <vt:variant>
        <vt:lpwstr>_Toc151204595#_Toc151204595</vt:lpwstr>
      </vt:variant>
      <vt:variant>
        <vt:i4>4194320</vt:i4>
      </vt:variant>
      <vt:variant>
        <vt:i4>243</vt:i4>
      </vt:variant>
      <vt:variant>
        <vt:i4>0</vt:i4>
      </vt:variant>
      <vt:variant>
        <vt:i4>5</vt:i4>
      </vt:variant>
      <vt:variant>
        <vt:lpwstr>https://www.govtrack.us/congress/bills/116/hr133/text/enr</vt:lpwstr>
      </vt:variant>
      <vt:variant>
        <vt:lpwstr/>
      </vt:variant>
      <vt:variant>
        <vt:i4>5242998</vt:i4>
      </vt:variant>
      <vt:variant>
        <vt:i4>240</vt:i4>
      </vt:variant>
      <vt:variant>
        <vt:i4>0</vt:i4>
      </vt:variant>
      <vt:variant>
        <vt:i4>5</vt:i4>
      </vt:variant>
      <vt:variant>
        <vt:lpwstr>https://www.nationsreportcard.gov/sq_classroom/</vt:lpwstr>
      </vt:variant>
      <vt:variant>
        <vt:lpwstr>mathematics</vt:lpwstr>
      </vt:variant>
      <vt:variant>
        <vt:i4>2228338</vt:i4>
      </vt:variant>
      <vt:variant>
        <vt:i4>237</vt:i4>
      </vt:variant>
      <vt:variant>
        <vt:i4>0</vt:i4>
      </vt:variant>
      <vt:variant>
        <vt:i4>5</vt:i4>
      </vt:variant>
      <vt:variant>
        <vt:lpwstr>http://nces.ed.gov/nationsreportcard/studies/gaps/</vt:lpwstr>
      </vt:variant>
      <vt:variant>
        <vt:lpwstr/>
      </vt:variant>
      <vt:variant>
        <vt:i4>6815840</vt:i4>
      </vt:variant>
      <vt:variant>
        <vt:i4>234</vt:i4>
      </vt:variant>
      <vt:variant>
        <vt:i4>0</vt:i4>
      </vt:variant>
      <vt:variant>
        <vt:i4>5</vt:i4>
      </vt:variant>
      <vt:variant>
        <vt:lpwstr>https://www.nationsreportcard.gov/itemmaps/?subj=MAT&amp;grade=4&amp;year=2019</vt:lpwstr>
      </vt:variant>
      <vt:variant>
        <vt:lpwstr/>
      </vt:variant>
      <vt:variant>
        <vt:i4>1441871</vt:i4>
      </vt:variant>
      <vt:variant>
        <vt:i4>231</vt:i4>
      </vt:variant>
      <vt:variant>
        <vt:i4>0</vt:i4>
      </vt:variant>
      <vt:variant>
        <vt:i4>5</vt:i4>
      </vt:variant>
      <vt:variant>
        <vt:lpwstr>http://nces.ed.gov/nationsreportcard/itmrlsx/</vt:lpwstr>
      </vt:variant>
      <vt:variant>
        <vt:lpwstr/>
      </vt:variant>
      <vt:variant>
        <vt:i4>7536698</vt:i4>
      </vt:variant>
      <vt:variant>
        <vt:i4>228</vt:i4>
      </vt:variant>
      <vt:variant>
        <vt:i4>0</vt:i4>
      </vt:variant>
      <vt:variant>
        <vt:i4>5</vt:i4>
      </vt:variant>
      <vt:variant>
        <vt:lpwstr>http://nces.ed.gov/nationsreportcard/districts/</vt:lpwstr>
      </vt:variant>
      <vt:variant>
        <vt:lpwstr/>
      </vt:variant>
      <vt:variant>
        <vt:i4>3014688</vt:i4>
      </vt:variant>
      <vt:variant>
        <vt:i4>225</vt:i4>
      </vt:variant>
      <vt:variant>
        <vt:i4>0</vt:i4>
      </vt:variant>
      <vt:variant>
        <vt:i4>5</vt:i4>
      </vt:variant>
      <vt:variant>
        <vt:lpwstr>http://nces.ed.gov/nationsreportcard/statecomparisons/</vt:lpwstr>
      </vt:variant>
      <vt:variant>
        <vt:lpwstr/>
      </vt:variant>
      <vt:variant>
        <vt:i4>3014688</vt:i4>
      </vt:variant>
      <vt:variant>
        <vt:i4>222</vt:i4>
      </vt:variant>
      <vt:variant>
        <vt:i4>0</vt:i4>
      </vt:variant>
      <vt:variant>
        <vt:i4>5</vt:i4>
      </vt:variant>
      <vt:variant>
        <vt:lpwstr>http://nces.ed.gov/nationsreportcard/statecomparisons/</vt:lpwstr>
      </vt:variant>
      <vt:variant>
        <vt:lpwstr/>
      </vt:variant>
      <vt:variant>
        <vt:i4>2228349</vt:i4>
      </vt:variant>
      <vt:variant>
        <vt:i4>219</vt:i4>
      </vt:variant>
      <vt:variant>
        <vt:i4>0</vt:i4>
      </vt:variant>
      <vt:variant>
        <vt:i4>5</vt:i4>
      </vt:variant>
      <vt:variant>
        <vt:lpwstr>https://nces.ed.gov/nationsreportcard/data/</vt:lpwstr>
      </vt:variant>
      <vt:variant>
        <vt:lpwstr/>
      </vt:variant>
      <vt:variant>
        <vt:i4>2162732</vt:i4>
      </vt:variant>
      <vt:variant>
        <vt:i4>216</vt:i4>
      </vt:variant>
      <vt:variant>
        <vt:i4>0</vt:i4>
      </vt:variant>
      <vt:variant>
        <vt:i4>5</vt:i4>
      </vt:variant>
      <vt:variant>
        <vt:lpwstr>https://www.nationsreportcard.gov/</vt:lpwstr>
      </vt:variant>
      <vt:variant>
        <vt:lpwstr/>
      </vt:variant>
      <vt:variant>
        <vt:i4>524366</vt:i4>
      </vt:variant>
      <vt:variant>
        <vt:i4>213</vt:i4>
      </vt:variant>
      <vt:variant>
        <vt:i4>0</vt:i4>
      </vt:variant>
      <vt:variant>
        <vt:i4>5</vt:i4>
      </vt:variant>
      <vt:variant>
        <vt:lpwstr>https://nces.ed.gov/nationsreportcard/about/covid19.aspx</vt:lpwstr>
      </vt:variant>
      <vt:variant>
        <vt:lpwstr/>
      </vt:variant>
      <vt:variant>
        <vt:i4>4653135</vt:i4>
      </vt:variant>
      <vt:variant>
        <vt:i4>210</vt:i4>
      </vt:variant>
      <vt:variant>
        <vt:i4>0</vt:i4>
      </vt:variant>
      <vt:variant>
        <vt:i4>5</vt:i4>
      </vt:variant>
      <vt:variant>
        <vt:lpwstr>http://nationsreportcard.gov/</vt:lpwstr>
      </vt:variant>
      <vt:variant>
        <vt:lpwstr/>
      </vt:variant>
      <vt:variant>
        <vt:i4>4128865</vt:i4>
      </vt:variant>
      <vt:variant>
        <vt:i4>207</vt:i4>
      </vt:variant>
      <vt:variant>
        <vt:i4>0</vt:i4>
      </vt:variant>
      <vt:variant>
        <vt:i4>5</vt:i4>
      </vt:variant>
      <vt:variant>
        <vt:lpwstr>https://enaep-public.naepims.org/2019/english.html</vt:lpwstr>
      </vt:variant>
      <vt:variant>
        <vt:lpwstr/>
      </vt:variant>
      <vt:variant>
        <vt:i4>6225966</vt:i4>
      </vt:variant>
      <vt:variant>
        <vt:i4>204</vt:i4>
      </vt:variant>
      <vt:variant>
        <vt:i4>0</vt:i4>
      </vt:variant>
      <vt:variant>
        <vt:i4>5</vt:i4>
      </vt:variant>
      <vt:variant>
        <vt:lpwstr>http://nces.ed.gov/nationsreportcard/tel/wells_item.aspx</vt:lpwstr>
      </vt:variant>
      <vt:variant>
        <vt:lpwstr/>
      </vt:variant>
      <vt:variant>
        <vt:i4>524288</vt:i4>
      </vt:variant>
      <vt:variant>
        <vt:i4>201</vt:i4>
      </vt:variant>
      <vt:variant>
        <vt:i4>0</vt:i4>
      </vt:variant>
      <vt:variant>
        <vt:i4>5</vt:i4>
      </vt:variant>
      <vt:variant>
        <vt:lpwstr>http://www.nationsreportcard.gov/science_2009/ict_summary.aspx</vt:lpwstr>
      </vt:variant>
      <vt:variant>
        <vt:lpwstr/>
      </vt:variant>
      <vt:variant>
        <vt:i4>4128865</vt:i4>
      </vt:variant>
      <vt:variant>
        <vt:i4>198</vt:i4>
      </vt:variant>
      <vt:variant>
        <vt:i4>0</vt:i4>
      </vt:variant>
      <vt:variant>
        <vt:i4>5</vt:i4>
      </vt:variant>
      <vt:variant>
        <vt:lpwstr>https://enaep-public.naepims.org/2019/english.html</vt:lpwstr>
      </vt:variant>
      <vt:variant>
        <vt:lpwstr/>
      </vt:variant>
      <vt:variant>
        <vt:i4>8257657</vt:i4>
      </vt:variant>
      <vt:variant>
        <vt:i4>195</vt:i4>
      </vt:variant>
      <vt:variant>
        <vt:i4>0</vt:i4>
      </vt:variant>
      <vt:variant>
        <vt:i4>5</vt:i4>
      </vt:variant>
      <vt:variant>
        <vt:lpwstr>http://www.nationsreportcard.gov/writing_2011/sample_quest.aspx</vt:lpwstr>
      </vt:variant>
      <vt:variant>
        <vt:lpwstr/>
      </vt:variant>
      <vt:variant>
        <vt:i4>6815844</vt:i4>
      </vt:variant>
      <vt:variant>
        <vt:i4>192</vt:i4>
      </vt:variant>
      <vt:variant>
        <vt:i4>0</vt:i4>
      </vt:variant>
      <vt:variant>
        <vt:i4>5</vt:i4>
      </vt:variant>
      <vt:variant>
        <vt:lpwstr>http://www.nagb.gov/content/nagb/assets/documents/policies/naep_testandreport_studentswithdisabilities.pdf</vt:lpwstr>
      </vt:variant>
      <vt:variant>
        <vt:lpwstr/>
      </vt:variant>
      <vt:variant>
        <vt:i4>5046358</vt:i4>
      </vt:variant>
      <vt:variant>
        <vt:i4>189</vt:i4>
      </vt:variant>
      <vt:variant>
        <vt:i4>0</vt:i4>
      </vt:variant>
      <vt:variant>
        <vt:i4>5</vt:i4>
      </vt:variant>
      <vt:variant>
        <vt:lpwstr>http://nces.ed.gov/transfer.asp?location=www.nagb.org/content/nagb/assets/documents/policies/naep_testandreport_studentswithdisabilities.pdf</vt:lpwstr>
      </vt:variant>
      <vt:variant>
        <vt:lpwstr/>
      </vt:variant>
      <vt:variant>
        <vt:i4>1048646</vt:i4>
      </vt:variant>
      <vt:variant>
        <vt:i4>186</vt:i4>
      </vt:variant>
      <vt:variant>
        <vt:i4>0</vt:i4>
      </vt:variant>
      <vt:variant>
        <vt:i4>5</vt:i4>
      </vt:variant>
      <vt:variant>
        <vt:lpwstr>https://www.nationsreportcard.gov/ndecore/landing</vt:lpwstr>
      </vt:variant>
      <vt:variant>
        <vt:lpwstr/>
      </vt:variant>
      <vt:variant>
        <vt:i4>4980753</vt:i4>
      </vt:variant>
      <vt:variant>
        <vt:i4>183</vt:i4>
      </vt:variant>
      <vt:variant>
        <vt:i4>0</vt:i4>
      </vt:variant>
      <vt:variant>
        <vt:i4>5</vt:i4>
      </vt:variant>
      <vt:variant>
        <vt:lpwstr>https://www.nagb.gov/content/nagb/assets/documents/policies/collection-report-backg-data.pdf</vt:lpwstr>
      </vt:variant>
      <vt:variant>
        <vt:lpwstr/>
      </vt:variant>
      <vt:variant>
        <vt:i4>4259925</vt:i4>
      </vt:variant>
      <vt:variant>
        <vt:i4>180</vt:i4>
      </vt:variant>
      <vt:variant>
        <vt:i4>0</vt:i4>
      </vt:variant>
      <vt:variant>
        <vt:i4>5</vt:i4>
      </vt:variant>
      <vt:variant>
        <vt:lpwstr>https://www.nagb.gov/naep-frameworks/frameworks-overview.html</vt:lpwstr>
      </vt:variant>
      <vt:variant>
        <vt:lpwstr/>
      </vt:variant>
      <vt:variant>
        <vt:i4>3997746</vt:i4>
      </vt:variant>
      <vt:variant>
        <vt:i4>177</vt:i4>
      </vt:variant>
      <vt:variant>
        <vt:i4>0</vt:i4>
      </vt:variant>
      <vt:variant>
        <vt:i4>5</vt:i4>
      </vt:variant>
      <vt:variant>
        <vt:lpwstr>http://nces.ed.gov/nationsreportcard/frameworks.asp</vt:lpwstr>
      </vt:variant>
      <vt:variant>
        <vt:lpwstr/>
      </vt:variant>
      <vt:variant>
        <vt:i4>7209012</vt:i4>
      </vt:variant>
      <vt:variant>
        <vt:i4>174</vt:i4>
      </vt:variant>
      <vt:variant>
        <vt:i4>0</vt:i4>
      </vt:variant>
      <vt:variant>
        <vt:i4>5</vt:i4>
      </vt:variant>
      <vt:variant>
        <vt:lpwstr>https://www.law.cornell.edu/uscode/text/20/9622</vt:lpwstr>
      </vt:variant>
      <vt:variant>
        <vt:lpwstr/>
      </vt:variant>
      <vt:variant>
        <vt:i4>3342371</vt:i4>
      </vt:variant>
      <vt:variant>
        <vt:i4>171</vt:i4>
      </vt:variant>
      <vt:variant>
        <vt:i4>0</vt:i4>
      </vt:variant>
      <vt:variant>
        <vt:i4>5</vt:i4>
      </vt:variant>
      <vt:variant>
        <vt:lpwstr>https://nces.ed.gov/whatsnew/commissioner/remarks2020/11_25_2020.asp</vt:lpwstr>
      </vt:variant>
      <vt:variant>
        <vt:lpwstr/>
      </vt:variant>
      <vt:variant>
        <vt:i4>1572926</vt:i4>
      </vt:variant>
      <vt:variant>
        <vt:i4>164</vt:i4>
      </vt:variant>
      <vt:variant>
        <vt:i4>0</vt:i4>
      </vt:variant>
      <vt:variant>
        <vt:i4>5</vt:i4>
      </vt:variant>
      <vt:variant>
        <vt:lpwstr/>
      </vt:variant>
      <vt:variant>
        <vt:lpwstr>_Toc61686482</vt:lpwstr>
      </vt:variant>
      <vt:variant>
        <vt:i4>1769534</vt:i4>
      </vt:variant>
      <vt:variant>
        <vt:i4>158</vt:i4>
      </vt:variant>
      <vt:variant>
        <vt:i4>0</vt:i4>
      </vt:variant>
      <vt:variant>
        <vt:i4>5</vt:i4>
      </vt:variant>
      <vt:variant>
        <vt:lpwstr/>
      </vt:variant>
      <vt:variant>
        <vt:lpwstr>_Toc61686481</vt:lpwstr>
      </vt:variant>
      <vt:variant>
        <vt:i4>1703998</vt:i4>
      </vt:variant>
      <vt:variant>
        <vt:i4>152</vt:i4>
      </vt:variant>
      <vt:variant>
        <vt:i4>0</vt:i4>
      </vt:variant>
      <vt:variant>
        <vt:i4>5</vt:i4>
      </vt:variant>
      <vt:variant>
        <vt:lpwstr/>
      </vt:variant>
      <vt:variant>
        <vt:lpwstr>_Toc61686480</vt:lpwstr>
      </vt:variant>
      <vt:variant>
        <vt:i4>1245233</vt:i4>
      </vt:variant>
      <vt:variant>
        <vt:i4>146</vt:i4>
      </vt:variant>
      <vt:variant>
        <vt:i4>0</vt:i4>
      </vt:variant>
      <vt:variant>
        <vt:i4>5</vt:i4>
      </vt:variant>
      <vt:variant>
        <vt:lpwstr/>
      </vt:variant>
      <vt:variant>
        <vt:lpwstr>_Toc61686479</vt:lpwstr>
      </vt:variant>
      <vt:variant>
        <vt:i4>1179697</vt:i4>
      </vt:variant>
      <vt:variant>
        <vt:i4>140</vt:i4>
      </vt:variant>
      <vt:variant>
        <vt:i4>0</vt:i4>
      </vt:variant>
      <vt:variant>
        <vt:i4>5</vt:i4>
      </vt:variant>
      <vt:variant>
        <vt:lpwstr/>
      </vt:variant>
      <vt:variant>
        <vt:lpwstr>_Toc61686478</vt:lpwstr>
      </vt:variant>
      <vt:variant>
        <vt:i4>1900593</vt:i4>
      </vt:variant>
      <vt:variant>
        <vt:i4>134</vt:i4>
      </vt:variant>
      <vt:variant>
        <vt:i4>0</vt:i4>
      </vt:variant>
      <vt:variant>
        <vt:i4>5</vt:i4>
      </vt:variant>
      <vt:variant>
        <vt:lpwstr/>
      </vt:variant>
      <vt:variant>
        <vt:lpwstr>_Toc61686477</vt:lpwstr>
      </vt:variant>
      <vt:variant>
        <vt:i4>1835057</vt:i4>
      </vt:variant>
      <vt:variant>
        <vt:i4>128</vt:i4>
      </vt:variant>
      <vt:variant>
        <vt:i4>0</vt:i4>
      </vt:variant>
      <vt:variant>
        <vt:i4>5</vt:i4>
      </vt:variant>
      <vt:variant>
        <vt:lpwstr/>
      </vt:variant>
      <vt:variant>
        <vt:lpwstr>_Toc61686476</vt:lpwstr>
      </vt:variant>
      <vt:variant>
        <vt:i4>2031665</vt:i4>
      </vt:variant>
      <vt:variant>
        <vt:i4>122</vt:i4>
      </vt:variant>
      <vt:variant>
        <vt:i4>0</vt:i4>
      </vt:variant>
      <vt:variant>
        <vt:i4>5</vt:i4>
      </vt:variant>
      <vt:variant>
        <vt:lpwstr/>
      </vt:variant>
      <vt:variant>
        <vt:lpwstr>_Toc61686475</vt:lpwstr>
      </vt:variant>
      <vt:variant>
        <vt:i4>1966129</vt:i4>
      </vt:variant>
      <vt:variant>
        <vt:i4>116</vt:i4>
      </vt:variant>
      <vt:variant>
        <vt:i4>0</vt:i4>
      </vt:variant>
      <vt:variant>
        <vt:i4>5</vt:i4>
      </vt:variant>
      <vt:variant>
        <vt:lpwstr/>
      </vt:variant>
      <vt:variant>
        <vt:lpwstr>_Toc61686474</vt:lpwstr>
      </vt:variant>
      <vt:variant>
        <vt:i4>1638449</vt:i4>
      </vt:variant>
      <vt:variant>
        <vt:i4>110</vt:i4>
      </vt:variant>
      <vt:variant>
        <vt:i4>0</vt:i4>
      </vt:variant>
      <vt:variant>
        <vt:i4>5</vt:i4>
      </vt:variant>
      <vt:variant>
        <vt:lpwstr/>
      </vt:variant>
      <vt:variant>
        <vt:lpwstr>_Toc61686473</vt:lpwstr>
      </vt:variant>
      <vt:variant>
        <vt:i4>1572913</vt:i4>
      </vt:variant>
      <vt:variant>
        <vt:i4>104</vt:i4>
      </vt:variant>
      <vt:variant>
        <vt:i4>0</vt:i4>
      </vt:variant>
      <vt:variant>
        <vt:i4>5</vt:i4>
      </vt:variant>
      <vt:variant>
        <vt:lpwstr/>
      </vt:variant>
      <vt:variant>
        <vt:lpwstr>_Toc61686472</vt:lpwstr>
      </vt:variant>
      <vt:variant>
        <vt:i4>1769521</vt:i4>
      </vt:variant>
      <vt:variant>
        <vt:i4>98</vt:i4>
      </vt:variant>
      <vt:variant>
        <vt:i4>0</vt:i4>
      </vt:variant>
      <vt:variant>
        <vt:i4>5</vt:i4>
      </vt:variant>
      <vt:variant>
        <vt:lpwstr/>
      </vt:variant>
      <vt:variant>
        <vt:lpwstr>_Toc61686471</vt:lpwstr>
      </vt:variant>
      <vt:variant>
        <vt:i4>1703985</vt:i4>
      </vt:variant>
      <vt:variant>
        <vt:i4>92</vt:i4>
      </vt:variant>
      <vt:variant>
        <vt:i4>0</vt:i4>
      </vt:variant>
      <vt:variant>
        <vt:i4>5</vt:i4>
      </vt:variant>
      <vt:variant>
        <vt:lpwstr/>
      </vt:variant>
      <vt:variant>
        <vt:lpwstr>_Toc61686470</vt:lpwstr>
      </vt:variant>
      <vt:variant>
        <vt:i4>1245232</vt:i4>
      </vt:variant>
      <vt:variant>
        <vt:i4>86</vt:i4>
      </vt:variant>
      <vt:variant>
        <vt:i4>0</vt:i4>
      </vt:variant>
      <vt:variant>
        <vt:i4>5</vt:i4>
      </vt:variant>
      <vt:variant>
        <vt:lpwstr/>
      </vt:variant>
      <vt:variant>
        <vt:lpwstr>_Toc61686469</vt:lpwstr>
      </vt:variant>
      <vt:variant>
        <vt:i4>1179696</vt:i4>
      </vt:variant>
      <vt:variant>
        <vt:i4>80</vt:i4>
      </vt:variant>
      <vt:variant>
        <vt:i4>0</vt:i4>
      </vt:variant>
      <vt:variant>
        <vt:i4>5</vt:i4>
      </vt:variant>
      <vt:variant>
        <vt:lpwstr/>
      </vt:variant>
      <vt:variant>
        <vt:lpwstr>_Toc61686468</vt:lpwstr>
      </vt:variant>
      <vt:variant>
        <vt:i4>1900592</vt:i4>
      </vt:variant>
      <vt:variant>
        <vt:i4>74</vt:i4>
      </vt:variant>
      <vt:variant>
        <vt:i4>0</vt:i4>
      </vt:variant>
      <vt:variant>
        <vt:i4>5</vt:i4>
      </vt:variant>
      <vt:variant>
        <vt:lpwstr/>
      </vt:variant>
      <vt:variant>
        <vt:lpwstr>_Toc61686467</vt:lpwstr>
      </vt:variant>
      <vt:variant>
        <vt:i4>1835056</vt:i4>
      </vt:variant>
      <vt:variant>
        <vt:i4>68</vt:i4>
      </vt:variant>
      <vt:variant>
        <vt:i4>0</vt:i4>
      </vt:variant>
      <vt:variant>
        <vt:i4>5</vt:i4>
      </vt:variant>
      <vt:variant>
        <vt:lpwstr/>
      </vt:variant>
      <vt:variant>
        <vt:lpwstr>_Toc61686466</vt:lpwstr>
      </vt:variant>
      <vt:variant>
        <vt:i4>2031664</vt:i4>
      </vt:variant>
      <vt:variant>
        <vt:i4>62</vt:i4>
      </vt:variant>
      <vt:variant>
        <vt:i4>0</vt:i4>
      </vt:variant>
      <vt:variant>
        <vt:i4>5</vt:i4>
      </vt:variant>
      <vt:variant>
        <vt:lpwstr/>
      </vt:variant>
      <vt:variant>
        <vt:lpwstr>_Toc61686465</vt:lpwstr>
      </vt:variant>
      <vt:variant>
        <vt:i4>1966128</vt:i4>
      </vt:variant>
      <vt:variant>
        <vt:i4>56</vt:i4>
      </vt:variant>
      <vt:variant>
        <vt:i4>0</vt:i4>
      </vt:variant>
      <vt:variant>
        <vt:i4>5</vt:i4>
      </vt:variant>
      <vt:variant>
        <vt:lpwstr/>
      </vt:variant>
      <vt:variant>
        <vt:lpwstr>_Toc61686464</vt:lpwstr>
      </vt:variant>
      <vt:variant>
        <vt:i4>1638448</vt:i4>
      </vt:variant>
      <vt:variant>
        <vt:i4>50</vt:i4>
      </vt:variant>
      <vt:variant>
        <vt:i4>0</vt:i4>
      </vt:variant>
      <vt:variant>
        <vt:i4>5</vt:i4>
      </vt:variant>
      <vt:variant>
        <vt:lpwstr/>
      </vt:variant>
      <vt:variant>
        <vt:lpwstr>_Toc61686463</vt:lpwstr>
      </vt:variant>
      <vt:variant>
        <vt:i4>1572912</vt:i4>
      </vt:variant>
      <vt:variant>
        <vt:i4>44</vt:i4>
      </vt:variant>
      <vt:variant>
        <vt:i4>0</vt:i4>
      </vt:variant>
      <vt:variant>
        <vt:i4>5</vt:i4>
      </vt:variant>
      <vt:variant>
        <vt:lpwstr/>
      </vt:variant>
      <vt:variant>
        <vt:lpwstr>_Toc61686462</vt:lpwstr>
      </vt:variant>
      <vt:variant>
        <vt:i4>1769520</vt:i4>
      </vt:variant>
      <vt:variant>
        <vt:i4>38</vt:i4>
      </vt:variant>
      <vt:variant>
        <vt:i4>0</vt:i4>
      </vt:variant>
      <vt:variant>
        <vt:i4>5</vt:i4>
      </vt:variant>
      <vt:variant>
        <vt:lpwstr/>
      </vt:variant>
      <vt:variant>
        <vt:lpwstr>_Toc61686461</vt:lpwstr>
      </vt:variant>
      <vt:variant>
        <vt:i4>1703984</vt:i4>
      </vt:variant>
      <vt:variant>
        <vt:i4>32</vt:i4>
      </vt:variant>
      <vt:variant>
        <vt:i4>0</vt:i4>
      </vt:variant>
      <vt:variant>
        <vt:i4>5</vt:i4>
      </vt:variant>
      <vt:variant>
        <vt:lpwstr/>
      </vt:variant>
      <vt:variant>
        <vt:lpwstr>_Toc61686460</vt:lpwstr>
      </vt:variant>
      <vt:variant>
        <vt:i4>1245235</vt:i4>
      </vt:variant>
      <vt:variant>
        <vt:i4>26</vt:i4>
      </vt:variant>
      <vt:variant>
        <vt:i4>0</vt:i4>
      </vt:variant>
      <vt:variant>
        <vt:i4>5</vt:i4>
      </vt:variant>
      <vt:variant>
        <vt:lpwstr/>
      </vt:variant>
      <vt:variant>
        <vt:lpwstr>_Toc61686459</vt:lpwstr>
      </vt:variant>
      <vt:variant>
        <vt:i4>1179699</vt:i4>
      </vt:variant>
      <vt:variant>
        <vt:i4>20</vt:i4>
      </vt:variant>
      <vt:variant>
        <vt:i4>0</vt:i4>
      </vt:variant>
      <vt:variant>
        <vt:i4>5</vt:i4>
      </vt:variant>
      <vt:variant>
        <vt:lpwstr/>
      </vt:variant>
      <vt:variant>
        <vt:lpwstr>_Toc61686458</vt:lpwstr>
      </vt:variant>
      <vt:variant>
        <vt:i4>1900595</vt:i4>
      </vt:variant>
      <vt:variant>
        <vt:i4>14</vt:i4>
      </vt:variant>
      <vt:variant>
        <vt:i4>0</vt:i4>
      </vt:variant>
      <vt:variant>
        <vt:i4>5</vt:i4>
      </vt:variant>
      <vt:variant>
        <vt:lpwstr/>
      </vt:variant>
      <vt:variant>
        <vt:lpwstr>_Toc61686457</vt:lpwstr>
      </vt:variant>
      <vt:variant>
        <vt:i4>1835059</vt:i4>
      </vt:variant>
      <vt:variant>
        <vt:i4>8</vt:i4>
      </vt:variant>
      <vt:variant>
        <vt:i4>0</vt:i4>
      </vt:variant>
      <vt:variant>
        <vt:i4>5</vt:i4>
      </vt:variant>
      <vt:variant>
        <vt:lpwstr/>
      </vt:variant>
      <vt:variant>
        <vt:lpwstr>_Toc61686456</vt:lpwstr>
      </vt:variant>
      <vt:variant>
        <vt:i4>2031667</vt:i4>
      </vt:variant>
      <vt:variant>
        <vt:i4>2</vt:i4>
      </vt:variant>
      <vt:variant>
        <vt:i4>0</vt:i4>
      </vt:variant>
      <vt:variant>
        <vt:i4>5</vt:i4>
      </vt:variant>
      <vt:variant>
        <vt:lpwstr/>
      </vt:variant>
      <vt:variant>
        <vt:lpwstr>_Toc61686455</vt:lpwstr>
      </vt:variant>
      <vt:variant>
        <vt:i4>7929903</vt:i4>
      </vt:variant>
      <vt:variant>
        <vt:i4>9</vt:i4>
      </vt:variant>
      <vt:variant>
        <vt:i4>0</vt:i4>
      </vt:variant>
      <vt:variant>
        <vt:i4>5</vt:i4>
      </vt:variant>
      <vt:variant>
        <vt:lpwstr>https://nam01.safelinks.protection.outlook.com/?url=http%3A%2F%2Fdata.bls.gov%2Foes%2F&amp;data=02%7C01%7Cemolin%40ets.org%7C865db2a3af604781b26208d7622eb9a9%7C0ba6e9b760b34fae92f37e6ddd9e9b65%7C0%7C1%7C637085825155527418&amp;sdata=JO0dlG2tJDttiJw9B%2BRe65mvUn8ceQpJgONC8PaARTQ%3D&amp;reserved=0</vt:lpwstr>
      </vt:variant>
      <vt:variant>
        <vt:lpwstr/>
      </vt:variant>
      <vt:variant>
        <vt:i4>5570640</vt:i4>
      </vt:variant>
      <vt:variant>
        <vt:i4>6</vt:i4>
      </vt:variant>
      <vt:variant>
        <vt:i4>0</vt:i4>
      </vt:variant>
      <vt:variant>
        <vt:i4>5</vt:i4>
      </vt:variant>
      <vt:variant>
        <vt:lpwstr>https://www.nagb.gov/about-naep/assessment-schedule.html</vt:lpwstr>
      </vt:variant>
      <vt:variant>
        <vt:lpwstr/>
      </vt:variant>
      <vt:variant>
        <vt:i4>2293844</vt:i4>
      </vt:variant>
      <vt:variant>
        <vt:i4>3</vt:i4>
      </vt:variant>
      <vt:variant>
        <vt:i4>0</vt:i4>
      </vt:variant>
      <vt:variant>
        <vt:i4>5</vt:i4>
      </vt:variant>
      <vt:variant>
        <vt:lpwstr>https://obamawhitehouse.archives.gov/omb/inforeg_statpolicy</vt:lpwstr>
      </vt:variant>
      <vt:variant>
        <vt:lpwstr/>
      </vt:variant>
      <vt:variant>
        <vt:i4>7209012</vt:i4>
      </vt:variant>
      <vt:variant>
        <vt:i4>0</vt:i4>
      </vt:variant>
      <vt:variant>
        <vt:i4>0</vt:i4>
      </vt:variant>
      <vt:variant>
        <vt:i4>5</vt:i4>
      </vt:variant>
      <vt:variant>
        <vt:lpwstr>https://www.law.cornell.edu/uscode/text/20/9622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Clarady, Carrie</cp:lastModifiedBy>
  <cp:revision>18</cp:revision>
  <cp:lastPrinted>2019-12-04T22:08:00Z</cp:lastPrinted>
  <dcterms:created xsi:type="dcterms:W3CDTF">2021-02-10T15:10:00Z</dcterms:created>
  <dcterms:modified xsi:type="dcterms:W3CDTF">2021-03-03T23:58:00Z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NewReviewCycle">
    <vt:lpwstr/>
  </property>
</Properties>
</file>