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478D" w:rsidRDefault="00086349" w14:paraId="26404240" w14:textId="77777777">
      <w:pPr>
        <w:tabs>
          <w:tab w:val="right" w:pos="10080"/>
        </w:tabs>
        <w:spacing w:after="1026" w:line="265" w:lineRule="auto"/>
        <w:ind w:left="-15" w:right="-15"/>
      </w:pPr>
      <w:bookmarkStart w:name="_GoBack" w:id="0"/>
      <w:bookmarkEnd w:id="0"/>
      <w:r>
        <w:rPr>
          <w:rFonts w:ascii="Times New Roman" w:hAnsi="Times New Roman" w:eastAsia="Times New Roman" w:cs="Times New Roman"/>
          <w:sz w:val="24"/>
        </w:rPr>
        <w:t>Electronic Code of Federal Regulations (</w:t>
      </w:r>
      <w:proofErr w:type="spellStart"/>
      <w:r>
        <w:rPr>
          <w:rFonts w:ascii="Times New Roman" w:hAnsi="Times New Roman" w:eastAsia="Times New Roman" w:cs="Times New Roman"/>
          <w:sz w:val="24"/>
        </w:rPr>
        <w:t>eCFR</w:t>
      </w:r>
      <w:proofErr w:type="spellEnd"/>
      <w:r>
        <w:rPr>
          <w:rFonts w:ascii="Times New Roman" w:hAnsi="Times New Roman" w:eastAsia="Times New Roman" w:cs="Times New Roman"/>
          <w:sz w:val="24"/>
        </w:rPr>
        <w:t>)</w:t>
      </w:r>
      <w:r>
        <w:rPr>
          <w:rFonts w:ascii="Times New Roman" w:hAnsi="Times New Roman" w:eastAsia="Times New Roman" w:cs="Times New Roman"/>
          <w:sz w:val="24"/>
        </w:rPr>
        <w:tab/>
        <w:t>Page 1 of 1</w:t>
      </w:r>
    </w:p>
    <w:p w:rsidR="00F0478D" w:rsidRDefault="00086349" w14:paraId="0A3A4CD2" w14:textId="77777777">
      <w:pPr>
        <w:spacing w:after="337"/>
        <w:ind w:left="180"/>
      </w:pPr>
      <w:r>
        <w:rPr>
          <w:rFonts w:ascii="Times New Roman" w:hAnsi="Times New Roman" w:eastAsia="Times New Roman" w:cs="Times New Roman"/>
          <w:color w:val="575757"/>
          <w:sz w:val="32"/>
        </w:rPr>
        <w:t>ELECTRONIC CODE OF FEDERAL REGULATIONS</w:t>
      </w:r>
    </w:p>
    <w:p w:rsidR="00F0478D" w:rsidRDefault="00086349" w14:paraId="79A1D746" w14:textId="77777777">
      <w:pPr>
        <w:spacing w:after="523"/>
        <w:ind w:left="1197"/>
      </w:pPr>
      <w:r>
        <w:rPr>
          <w:rFonts w:ascii="Times New Roman" w:hAnsi="Times New Roman" w:eastAsia="Times New Roman" w:cs="Times New Roman"/>
          <w:color w:val="FF0000"/>
          <w:sz w:val="32"/>
        </w:rPr>
        <w:t>e-CFR data is current as of May 14, 2021</w:t>
      </w:r>
    </w:p>
    <w:p w:rsidR="00F0478D" w:rsidRDefault="00086349" w14:paraId="50CC811B" w14:textId="77777777">
      <w:pPr>
        <w:spacing w:after="482" w:line="265" w:lineRule="auto"/>
        <w:ind w:left="175" w:hanging="10"/>
      </w:pPr>
      <w:r>
        <w:rPr>
          <w:rFonts w:ascii="Times New Roman" w:hAnsi="Times New Roman" w:eastAsia="Times New Roman" w:cs="Times New Roman"/>
          <w:color w:val="3E71AE"/>
          <w:sz w:val="26"/>
        </w:rPr>
        <w:t>Title 18</w:t>
      </w:r>
      <w:r>
        <w:rPr>
          <w:rFonts w:ascii="Times New Roman" w:hAnsi="Times New Roman" w:eastAsia="Times New Roman" w:cs="Times New Roman"/>
          <w:sz w:val="26"/>
        </w:rPr>
        <w:t xml:space="preserve"> → </w:t>
      </w:r>
      <w:r>
        <w:rPr>
          <w:rFonts w:ascii="Times New Roman" w:hAnsi="Times New Roman" w:eastAsia="Times New Roman" w:cs="Times New Roman"/>
          <w:color w:val="3E71AE"/>
          <w:sz w:val="26"/>
        </w:rPr>
        <w:t>Chapter I</w:t>
      </w:r>
      <w:r>
        <w:rPr>
          <w:rFonts w:ascii="Times New Roman" w:hAnsi="Times New Roman" w:eastAsia="Times New Roman" w:cs="Times New Roman"/>
          <w:sz w:val="26"/>
        </w:rPr>
        <w:t xml:space="preserve"> → </w:t>
      </w:r>
      <w:r>
        <w:rPr>
          <w:rFonts w:ascii="Times New Roman" w:hAnsi="Times New Roman" w:eastAsia="Times New Roman" w:cs="Times New Roman"/>
          <w:color w:val="3E71AE"/>
          <w:sz w:val="26"/>
        </w:rPr>
        <w:t>Subchapter B</w:t>
      </w:r>
      <w:r>
        <w:rPr>
          <w:rFonts w:ascii="Times New Roman" w:hAnsi="Times New Roman" w:eastAsia="Times New Roman" w:cs="Times New Roman"/>
          <w:sz w:val="26"/>
        </w:rPr>
        <w:t xml:space="preserve"> → </w:t>
      </w:r>
      <w:r>
        <w:rPr>
          <w:rFonts w:ascii="Times New Roman" w:hAnsi="Times New Roman" w:eastAsia="Times New Roman" w:cs="Times New Roman"/>
          <w:color w:val="3E71AE"/>
          <w:sz w:val="26"/>
        </w:rPr>
        <w:t>Part 4</w:t>
      </w:r>
      <w:r>
        <w:rPr>
          <w:rFonts w:ascii="Times New Roman" w:hAnsi="Times New Roman" w:eastAsia="Times New Roman" w:cs="Times New Roman"/>
          <w:sz w:val="26"/>
        </w:rPr>
        <w:t xml:space="preserve"> → </w:t>
      </w:r>
      <w:r>
        <w:rPr>
          <w:rFonts w:ascii="Times New Roman" w:hAnsi="Times New Roman" w:eastAsia="Times New Roman" w:cs="Times New Roman"/>
          <w:color w:val="3E71AE"/>
          <w:sz w:val="26"/>
        </w:rPr>
        <w:t>Subpart L</w:t>
      </w:r>
      <w:r>
        <w:rPr>
          <w:rFonts w:ascii="Times New Roman" w:hAnsi="Times New Roman" w:eastAsia="Times New Roman" w:cs="Times New Roman"/>
          <w:sz w:val="26"/>
        </w:rPr>
        <w:t xml:space="preserve"> → §4.202</w:t>
      </w:r>
    </w:p>
    <w:p w:rsidR="00F0478D" w:rsidRDefault="00086349" w14:paraId="5081B935" w14:textId="77777777">
      <w:pPr>
        <w:spacing w:after="11" w:line="249" w:lineRule="auto"/>
        <w:ind w:left="165" w:right="2"/>
      </w:pPr>
      <w:r>
        <w:rPr>
          <w:rFonts w:ascii="Times New Roman" w:hAnsi="Times New Roman" w:eastAsia="Times New Roman" w:cs="Times New Roman"/>
          <w:sz w:val="26"/>
        </w:rPr>
        <w:t xml:space="preserve">Title 18: Conservation of Power and Water Resources </w:t>
      </w:r>
    </w:p>
    <w:p w:rsidR="00F0478D" w:rsidRDefault="00086349" w14:paraId="1BAAFC46" w14:textId="77777777">
      <w:pPr>
        <w:spacing w:after="0" w:line="265" w:lineRule="auto"/>
        <w:ind w:left="175" w:hanging="10"/>
      </w:pPr>
      <w:r>
        <w:rPr>
          <w:rFonts w:ascii="Times New Roman" w:hAnsi="Times New Roman" w:eastAsia="Times New Roman" w:cs="Times New Roman"/>
          <w:color w:val="3E71AE"/>
          <w:sz w:val="26"/>
        </w:rPr>
        <w:t xml:space="preserve">PART 4—LICENSES, PERMITS, EXEMPTIONS, AND DETERMINATION OF </w:t>
      </w:r>
    </w:p>
    <w:p w:rsidR="00F0478D" w:rsidRDefault="00086349" w14:paraId="099CD0FD" w14:textId="77777777">
      <w:pPr>
        <w:spacing w:after="0" w:line="265" w:lineRule="auto"/>
        <w:ind w:left="175" w:hanging="10"/>
      </w:pPr>
      <w:r>
        <w:rPr>
          <w:rFonts w:ascii="Times New Roman" w:hAnsi="Times New Roman" w:eastAsia="Times New Roman" w:cs="Times New Roman"/>
          <w:color w:val="3E71AE"/>
          <w:sz w:val="26"/>
        </w:rPr>
        <w:t xml:space="preserve">PROJECT COSTS </w:t>
      </w:r>
    </w:p>
    <w:p w:rsidR="00F0478D" w:rsidRDefault="00086349" w14:paraId="600A3F4B" w14:textId="77777777">
      <w:pPr>
        <w:spacing w:after="0" w:line="265" w:lineRule="auto"/>
        <w:ind w:left="175" w:hanging="10"/>
      </w:pPr>
      <w:r>
        <w:rPr>
          <w:rFonts w:ascii="Times New Roman" w:hAnsi="Times New Roman" w:eastAsia="Times New Roman" w:cs="Times New Roman"/>
          <w:color w:val="3E71AE"/>
          <w:sz w:val="26"/>
        </w:rPr>
        <w:t>Subpart L—Application for Amendment of License</w:t>
      </w:r>
    </w:p>
    <w:p w:rsidR="00F0478D" w:rsidRDefault="00086349" w14:paraId="042B01BB" w14:textId="77777777">
      <w:pPr>
        <w:spacing w:after="246"/>
        <w:ind w:left="180"/>
      </w:pPr>
      <w:r>
        <w:rPr>
          <w:noProof/>
        </w:rPr>
        <mc:AlternateContent>
          <mc:Choice Requires="wpg">
            <w:drawing>
              <wp:inline distT="0" distB="0" distL="0" distR="0" wp14:anchorId="6704ED29" wp14:editId="430B242C">
                <wp:extent cx="6172200" cy="19050"/>
                <wp:effectExtent l="0" t="0" r="0" b="0"/>
                <wp:docPr id="438" name="Group 438"/>
                <wp:cNvGraphicFramePr/>
                <a:graphic xmlns:a="http://schemas.openxmlformats.org/drawingml/2006/main">
                  <a:graphicData uri="http://schemas.microsoft.com/office/word/2010/wordprocessingGroup">
                    <wpg:wgp>
                      <wpg:cNvGrpSpPr/>
                      <wpg:grpSpPr>
                        <a:xfrm>
                          <a:off x="0" y="0"/>
                          <a:ext cx="6172200" cy="19050"/>
                          <a:chOff x="0" y="0"/>
                          <a:chExt cx="6172200" cy="19050"/>
                        </a:xfrm>
                      </wpg:grpSpPr>
                      <wps:wsp>
                        <wps:cNvPr id="10" name="Shape 10"/>
                        <wps:cNvSpPr/>
                        <wps:spPr>
                          <a:xfrm>
                            <a:off x="0" y="0"/>
                            <a:ext cx="6172200" cy="19050"/>
                          </a:xfrm>
                          <a:custGeom>
                            <a:avLst/>
                            <a:gdLst/>
                            <a:ahLst/>
                            <a:cxnLst/>
                            <a:rect l="0" t="0" r="0" b="0"/>
                            <a:pathLst>
                              <a:path w="6172200" h="19050">
                                <a:moveTo>
                                  <a:pt x="0" y="0"/>
                                </a:moveTo>
                                <a:lnTo>
                                  <a:pt x="6172200" y="0"/>
                                </a:lnTo>
                                <a:lnTo>
                                  <a:pt x="6162675" y="9525"/>
                                </a:lnTo>
                                <a:lnTo>
                                  <a:pt x="9525" y="9525"/>
                                </a:lnTo>
                                <a:lnTo>
                                  <a:pt x="0" y="19050"/>
                                </a:lnTo>
                                <a:lnTo>
                                  <a:pt x="0" y="0"/>
                                </a:lnTo>
                                <a:close/>
                              </a:path>
                            </a:pathLst>
                          </a:custGeom>
                          <a:ln w="0" cap="flat">
                            <a:miter lim="127000"/>
                          </a:ln>
                        </wps:spPr>
                        <wps:style>
                          <a:lnRef idx="0">
                            <a:srgbClr val="000000">
                              <a:alpha val="0"/>
                            </a:srgbClr>
                          </a:lnRef>
                          <a:fillRef idx="1">
                            <a:srgbClr val="696969"/>
                          </a:fillRef>
                          <a:effectRef idx="0">
                            <a:scrgbClr r="0" g="0" b="0"/>
                          </a:effectRef>
                          <a:fontRef idx="none"/>
                        </wps:style>
                        <wps:bodyPr/>
                      </wps:wsp>
                      <wps:wsp>
                        <wps:cNvPr id="11" name="Shape 11"/>
                        <wps:cNvSpPr/>
                        <wps:spPr>
                          <a:xfrm>
                            <a:off x="0" y="0"/>
                            <a:ext cx="6172200" cy="19050"/>
                          </a:xfrm>
                          <a:custGeom>
                            <a:avLst/>
                            <a:gdLst/>
                            <a:ahLst/>
                            <a:cxnLst/>
                            <a:rect l="0" t="0" r="0" b="0"/>
                            <a:pathLst>
                              <a:path w="6172200" h="19050">
                                <a:moveTo>
                                  <a:pt x="6172200" y="0"/>
                                </a:moveTo>
                                <a:lnTo>
                                  <a:pt x="6172200" y="19050"/>
                                </a:lnTo>
                                <a:lnTo>
                                  <a:pt x="0" y="19050"/>
                                </a:lnTo>
                                <a:lnTo>
                                  <a:pt x="9525" y="9525"/>
                                </a:lnTo>
                                <a:lnTo>
                                  <a:pt x="6162675" y="9525"/>
                                </a:lnTo>
                                <a:lnTo>
                                  <a:pt x="6172200" y="0"/>
                                </a:lnTo>
                                <a:close/>
                              </a:path>
                            </a:pathLst>
                          </a:custGeom>
                          <a:ln w="0" cap="flat">
                            <a:miter lim="127000"/>
                          </a:ln>
                        </wps:spPr>
                        <wps:style>
                          <a:lnRef idx="0">
                            <a:srgbClr val="000000">
                              <a:alpha val="0"/>
                            </a:srgbClr>
                          </a:lnRef>
                          <a:fillRef idx="1">
                            <a:srgbClr val="F0F0F0"/>
                          </a:fillRef>
                          <a:effectRef idx="0">
                            <a:scrgbClr r="0" g="0" b="0"/>
                          </a:effectRef>
                          <a:fontRef idx="none"/>
                        </wps:style>
                        <wps:bodyPr/>
                      </wps:wsp>
                    </wpg:wgp>
                  </a:graphicData>
                </a:graphic>
              </wp:inline>
            </w:drawing>
          </mc:Choice>
          <mc:Fallback xmlns:a="http://schemas.openxmlformats.org/drawingml/2006/main">
            <w:pict>
              <v:group id="Group 438" style="width:486pt;height:1.5pt;mso-position-horizontal-relative:char;mso-position-vertical-relative:line" coordsize="61722,190">
                <v:shape id="Shape 10" style="position:absolute;width:61722;height:190;left:0;top:0;" coordsize="6172200,19050" path="m0,0l6172200,0l6162675,9525l9525,9525l0,19050l0,0x">
                  <v:stroke on="false" weight="0pt" color="#000000" opacity="0" miterlimit="10" joinstyle="miter" endcap="flat"/>
                  <v:fill on="true" color="#696969"/>
                </v:shape>
                <v:shape id="Shape 11" style="position:absolute;width:61722;height:190;left:0;top:0;" coordsize="6172200,19050" path="m6172200,0l6172200,19050l0,19050l9525,9525l6162675,9525l6172200,0x">
                  <v:stroke on="false" weight="0pt" color="#000000" opacity="0" miterlimit="10" joinstyle="miter" endcap="flat"/>
                  <v:fill on="true" color="#f0f0f0"/>
                </v:shape>
              </v:group>
            </w:pict>
          </mc:Fallback>
        </mc:AlternateContent>
      </w:r>
    </w:p>
    <w:p w:rsidR="00F0478D" w:rsidRDefault="00086349" w14:paraId="00EE227A" w14:textId="77777777">
      <w:pPr>
        <w:spacing w:after="234"/>
        <w:ind w:left="180"/>
      </w:pPr>
      <w:r>
        <w:rPr>
          <w:rFonts w:ascii="Times New Roman" w:hAnsi="Times New Roman" w:eastAsia="Times New Roman" w:cs="Times New Roman"/>
          <w:sz w:val="26"/>
        </w:rPr>
        <w:t>§4.202   Alteration and extension of license.</w:t>
      </w:r>
    </w:p>
    <w:p w:rsidR="00F0478D" w:rsidRDefault="00086349" w14:paraId="4AAD56FF" w14:textId="77777777">
      <w:pPr>
        <w:numPr>
          <w:ilvl w:val="0"/>
          <w:numId w:val="1"/>
        </w:numPr>
        <w:spacing w:after="249" w:line="249" w:lineRule="auto"/>
        <w:ind w:right="2" w:firstLine="510"/>
      </w:pPr>
      <w:r>
        <w:rPr>
          <w:rFonts w:ascii="Times New Roman" w:hAnsi="Times New Roman" w:eastAsia="Times New Roman" w:cs="Times New Roman"/>
          <w:sz w:val="26"/>
        </w:rPr>
        <w:t>If it is determined that approval</w:t>
      </w:r>
      <w:r>
        <w:rPr>
          <w:rFonts w:ascii="Times New Roman" w:hAnsi="Times New Roman" w:eastAsia="Times New Roman" w:cs="Times New Roman"/>
          <w:sz w:val="26"/>
        </w:rPr>
        <w:t xml:space="preserve"> of the application for amendment of license would constitute a significant alteration of license pursuant to section 6 of the Act, 16 U.S.C. 799, public notice of such application shall be given at least 30 days prior to action upon the application.</w:t>
      </w:r>
    </w:p>
    <w:p w:rsidR="00F0478D" w:rsidRDefault="00086349" w14:paraId="76EF42B6" w14:textId="77777777">
      <w:pPr>
        <w:numPr>
          <w:ilvl w:val="0"/>
          <w:numId w:val="1"/>
        </w:numPr>
        <w:spacing w:after="230" w:line="249" w:lineRule="auto"/>
        <w:ind w:right="2" w:firstLine="510"/>
      </w:pPr>
      <w:r>
        <w:rPr>
          <w:rFonts w:ascii="Times New Roman" w:hAnsi="Times New Roman" w:eastAsia="Times New Roman" w:cs="Times New Roman"/>
          <w:sz w:val="26"/>
        </w:rPr>
        <w:t>Any a</w:t>
      </w:r>
      <w:r>
        <w:rPr>
          <w:rFonts w:ascii="Times New Roman" w:hAnsi="Times New Roman" w:eastAsia="Times New Roman" w:cs="Times New Roman"/>
          <w:sz w:val="26"/>
        </w:rPr>
        <w:t>pplication for extension of time fixed in the license for commencement or completion of construction of project works must be filed with the Commission not less than three months prior to the date or dates so fixed.</w:t>
      </w:r>
    </w:p>
    <w:p w:rsidR="00F0478D" w:rsidRDefault="00086349" w14:paraId="53DF2FC2" w14:textId="77777777">
      <w:pPr>
        <w:spacing w:after="5886" w:line="567" w:lineRule="auto"/>
        <w:ind w:left="180" w:right="5007"/>
      </w:pPr>
      <w:r>
        <w:rPr>
          <w:rFonts w:ascii="Times New Roman" w:hAnsi="Times New Roman" w:eastAsia="Times New Roman" w:cs="Times New Roman"/>
          <w:sz w:val="24"/>
        </w:rPr>
        <w:t xml:space="preserve">[Order 184, 46 FR 55943, Nov. 13, 1981] </w:t>
      </w:r>
      <w:r>
        <w:rPr>
          <w:rFonts w:ascii="Times New Roman" w:hAnsi="Times New Roman" w:eastAsia="Times New Roman" w:cs="Times New Roman"/>
          <w:color w:val="3E71AE"/>
          <w:sz w:val="19"/>
        </w:rPr>
        <w:t>Need assistance?</w:t>
      </w:r>
    </w:p>
    <w:p w:rsidR="00F0478D" w:rsidRDefault="00086349" w14:paraId="34381831" w14:textId="77777777">
      <w:pPr>
        <w:tabs>
          <w:tab w:val="right" w:pos="10080"/>
        </w:tabs>
        <w:spacing w:after="5" w:line="265" w:lineRule="auto"/>
        <w:ind w:left="-15" w:right="-15"/>
      </w:pPr>
      <w:r>
        <w:rPr>
          <w:rFonts w:ascii="Times New Roman" w:hAnsi="Times New Roman" w:eastAsia="Times New Roman" w:cs="Times New Roman"/>
          <w:sz w:val="24"/>
        </w:rPr>
        <w:lastRenderedPageBreak/>
        <w:t>https://www.ecfr.gov/cgi-bin/text-idx?SID=e60079701f6cfdee05ccdc0714c061ca&amp;mc=tru...</w:t>
      </w:r>
      <w:r>
        <w:rPr>
          <w:rFonts w:ascii="Times New Roman" w:hAnsi="Times New Roman" w:eastAsia="Times New Roman" w:cs="Times New Roman"/>
          <w:sz w:val="24"/>
        </w:rPr>
        <w:tab/>
        <w:t>5/18/2021</w:t>
      </w:r>
    </w:p>
    <w:sectPr w:rsidR="00F0478D">
      <w:pgSz w:w="12240" w:h="15840"/>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446DBB"/>
    <w:multiLevelType w:val="hybridMultilevel"/>
    <w:tmpl w:val="C09CA564"/>
    <w:lvl w:ilvl="0" w:tplc="8980599C">
      <w:start w:val="1"/>
      <w:numFmt w:val="lowerLetter"/>
      <w:lvlText w:val="(%1)"/>
      <w:lvlJc w:val="left"/>
      <w:pPr>
        <w:ind w:left="1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AB8F576">
      <w:start w:val="1"/>
      <w:numFmt w:val="lowerLetter"/>
      <w:lvlText w:val="%2"/>
      <w:lvlJc w:val="left"/>
      <w:pPr>
        <w:ind w:left="1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2B0DCAC">
      <w:start w:val="1"/>
      <w:numFmt w:val="lowerRoman"/>
      <w:lvlText w:val="%3"/>
      <w:lvlJc w:val="left"/>
      <w:pPr>
        <w:ind w:left="2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DCA0F66">
      <w:start w:val="1"/>
      <w:numFmt w:val="decimal"/>
      <w:lvlText w:val="%4"/>
      <w:lvlJc w:val="left"/>
      <w:pPr>
        <w:ind w:left="3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27271B4">
      <w:start w:val="1"/>
      <w:numFmt w:val="lowerLetter"/>
      <w:lvlText w:val="%5"/>
      <w:lvlJc w:val="left"/>
      <w:pPr>
        <w:ind w:left="39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16A944A">
      <w:start w:val="1"/>
      <w:numFmt w:val="lowerRoman"/>
      <w:lvlText w:val="%6"/>
      <w:lvlJc w:val="left"/>
      <w:pPr>
        <w:ind w:left="46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5D03B3E">
      <w:start w:val="1"/>
      <w:numFmt w:val="decimal"/>
      <w:lvlText w:val="%7"/>
      <w:lvlJc w:val="left"/>
      <w:pPr>
        <w:ind w:left="53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3841D80">
      <w:start w:val="1"/>
      <w:numFmt w:val="lowerLetter"/>
      <w:lvlText w:val="%8"/>
      <w:lvlJc w:val="left"/>
      <w:pPr>
        <w:ind w:left="61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39E12BA">
      <w:start w:val="1"/>
      <w:numFmt w:val="lowerRoman"/>
      <w:lvlText w:val="%9"/>
      <w:lvlJc w:val="left"/>
      <w:pPr>
        <w:ind w:left="68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78D"/>
    <w:rsid w:val="00086349"/>
    <w:rsid w:val="00F04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F93EE"/>
  <w15:docId w15:val="{533DE625-43F7-4C1C-A6B2-196238B8D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EAC7F601CD76438313764BE493CC4F" ma:contentTypeVersion="6" ma:contentTypeDescription="Create a new document." ma:contentTypeScope="" ma:versionID="f517e9b7ca6c7492c414f7d5fcac3330">
  <xsd:schema xmlns:xsd="http://www.w3.org/2001/XMLSchema" xmlns:xs="http://www.w3.org/2001/XMLSchema" xmlns:p="http://schemas.microsoft.com/office/2006/metadata/properties" xmlns:ns3="087c83cf-0993-4cd6-bfdc-b1c6ea4d56ce" targetNamespace="http://schemas.microsoft.com/office/2006/metadata/properties" ma:root="true" ma:fieldsID="8a2ac875463418fbe98dc29aeb6316f8" ns3:_="">
    <xsd:import namespace="087c83cf-0993-4cd6-bfdc-b1c6ea4d56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c83cf-0993-4cd6-bfdc-b1c6ea4d56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A22D67-6A4C-4066-81F1-AC770DFB6E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c83cf-0993-4cd6-bfdc-b1c6ea4d56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A5ACAB-8EB3-4450-87DE-7597AD4EF6A3}">
  <ds:schemaRefs>
    <ds:schemaRef ds:uri="http://schemas.microsoft.com/sharepoint/v3/contenttype/forms"/>
  </ds:schemaRefs>
</ds:datastoreItem>
</file>

<file path=customXml/itemProps3.xml><?xml version="1.0" encoding="utf-8"?>
<ds:datastoreItem xmlns:ds="http://schemas.openxmlformats.org/officeDocument/2006/customXml" ds:itemID="{8AF8E50E-CFA5-4320-A86D-C866FE67A51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87c83cf-0993-4cd6-bfdc-b1c6ea4d56ce"/>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153</Words>
  <Characters>931</Characters>
  <Application>Microsoft Office Word</Application>
  <DocSecurity>0</DocSecurity>
  <Lines>16</Lines>
  <Paragraphs>4</Paragraphs>
  <ScaleCrop>false</ScaleCrop>
  <Company>Federal Energy Regulatory Commission</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https://www.ecfr.gov/cgi-bin/text-idx?SID=e60079701f6cfdee05ccd</dc:title>
  <dc:subject/>
  <dc:creator>jnsed34</dc:creator>
  <cp:keywords/>
  <cp:lastModifiedBy>Jean Sonneman</cp:lastModifiedBy>
  <cp:revision>2</cp:revision>
  <dcterms:created xsi:type="dcterms:W3CDTF">2021-05-18T19:31:00Z</dcterms:created>
  <dcterms:modified xsi:type="dcterms:W3CDTF">2021-05-18T19:31:00Z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0x0101003EEAC7F601CD76438313764BE493CC4F</vt:lpwstr>
  </property>
</Properties>
</file>