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543" w:rsidRDefault="00BD4F83" w14:paraId="36EB4C13"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077543" w:rsidRDefault="00BD4F83" w14:paraId="7BD235F0" w14:textId="77777777">
      <w:pPr>
        <w:spacing w:after="337" w:line="259" w:lineRule="auto"/>
        <w:ind w:firstLine="0"/>
      </w:pPr>
      <w:r>
        <w:rPr>
          <w:color w:val="575757"/>
          <w:sz w:val="32"/>
        </w:rPr>
        <w:t>ELECTRONIC CODE OF FEDERAL REGULATIONS</w:t>
      </w:r>
    </w:p>
    <w:p w:rsidR="00077543" w:rsidRDefault="00BD4F83" w14:paraId="4A6C2B80" w14:textId="77777777">
      <w:pPr>
        <w:spacing w:after="523" w:line="259" w:lineRule="auto"/>
        <w:ind w:left="1197" w:firstLine="0"/>
      </w:pPr>
      <w:r>
        <w:rPr>
          <w:color w:val="FF0000"/>
          <w:sz w:val="32"/>
        </w:rPr>
        <w:t>e-CFR data is current as of May 28, 2021</w:t>
      </w:r>
    </w:p>
    <w:p w:rsidR="00077543" w:rsidRDefault="00BD4F83" w14:paraId="32CDBC52" w14:textId="77777777">
      <w:pPr>
        <w:spacing w:after="500"/>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7</w:t>
      </w:r>
      <w:r>
        <w:t xml:space="preserve"> → §7.6</w:t>
      </w:r>
    </w:p>
    <w:p w:rsidR="00077543" w:rsidRDefault="00BD4F83" w14:paraId="19BE6212" w14:textId="77777777">
      <w:pPr>
        <w:spacing w:after="11"/>
        <w:ind w:left="165" w:right="146" w:firstLine="0"/>
      </w:pPr>
      <w:r>
        <w:t xml:space="preserve">Title 18: Conservation of Power and Water Resources </w:t>
      </w:r>
    </w:p>
    <w:p w:rsidR="00077543" w:rsidRDefault="00BD4F83" w14:paraId="37C4FC92" w14:textId="77777777">
      <w:pPr>
        <w:pStyle w:val="Heading1"/>
        <w:ind w:left="175"/>
      </w:pPr>
      <w:r>
        <w:t>PART 7—EXPEDITED LICENSING PROCESS FOR QUALIFYING NON-FEDERAL HYDROPOWER PROJECTS AT EXISTING NONPOWERED DAMS AND FOR CLOSED-LOOP PUMPED STORAGE PROJECTS</w:t>
      </w:r>
    </w:p>
    <w:p w:rsidR="00077543" w:rsidRDefault="00BD4F83" w14:paraId="1B1A3114" w14:textId="77777777">
      <w:pPr>
        <w:spacing w:after="246" w:line="259" w:lineRule="auto"/>
        <w:ind w:firstLine="0"/>
      </w:pPr>
      <w:r>
        <w:rPr>
          <w:rFonts w:ascii="Calibri" w:hAnsi="Calibri" w:eastAsia="Calibri" w:cs="Calibri"/>
          <w:noProof/>
          <w:sz w:val="22"/>
        </w:rPr>
        <mc:AlternateContent>
          <mc:Choice Requires="wpg">
            <w:drawing>
              <wp:inline distT="0" distB="0" distL="0" distR="0" wp14:anchorId="2D111F9D" wp14:editId="04F69BC9">
                <wp:extent cx="6172200" cy="19050"/>
                <wp:effectExtent l="0" t="0" r="0" b="0"/>
                <wp:docPr id="1081" name="Group 1081"/>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081"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077543" w:rsidRDefault="00BD4F83" w14:paraId="56D97D0B" w14:textId="77777777">
      <w:pPr>
        <w:spacing w:after="234" w:line="259" w:lineRule="auto"/>
        <w:ind w:firstLine="0"/>
      </w:pPr>
      <w:r>
        <w:t>§7.6   Notice of acceptance and ready for envir</w:t>
      </w:r>
      <w:r>
        <w:t>onmental analysis.</w:t>
      </w:r>
    </w:p>
    <w:p w:rsidR="00077543" w:rsidRDefault="00BD4F83" w14:paraId="709EF259" w14:textId="77777777">
      <w:pPr>
        <w:ind w:left="165" w:right="146"/>
      </w:pPr>
      <w:r>
        <w:t>If the Director deems the application complete and approves the request to use the expedited licensing process under §7.5, the Commission will issue a public notice as required in the Federal Power Act, no later than 180 days after appli</w:t>
      </w:r>
      <w:r>
        <w:t>cation filing, that:</w:t>
      </w:r>
    </w:p>
    <w:p w:rsidR="00077543" w:rsidRDefault="00BD4F83" w14:paraId="1CC43AFE" w14:textId="77777777">
      <w:pPr>
        <w:numPr>
          <w:ilvl w:val="0"/>
          <w:numId w:val="1"/>
        </w:numPr>
        <w:ind w:right="146"/>
      </w:pPr>
      <w:r>
        <w:t>Accepts the application for filing and specifies the date upon which the application was accepted for filing;</w:t>
      </w:r>
    </w:p>
    <w:p w:rsidR="00077543" w:rsidRDefault="00BD4F83" w14:paraId="2F17E316" w14:textId="77777777">
      <w:pPr>
        <w:numPr>
          <w:ilvl w:val="0"/>
          <w:numId w:val="1"/>
        </w:numPr>
        <w:ind w:right="146"/>
      </w:pPr>
      <w:r>
        <w:t>Finds the application ready for environmental analysis;</w:t>
      </w:r>
    </w:p>
    <w:p w:rsidR="00077543" w:rsidRDefault="00BD4F83" w14:paraId="426FA167" w14:textId="77777777">
      <w:pPr>
        <w:numPr>
          <w:ilvl w:val="0"/>
          <w:numId w:val="1"/>
        </w:numPr>
        <w:ind w:right="146"/>
      </w:pPr>
      <w:r>
        <w:t>Requests comments, protests, and interventions;</w:t>
      </w:r>
    </w:p>
    <w:p w:rsidR="00077543" w:rsidRDefault="00BD4F83" w14:paraId="4F8FC129" w14:textId="77777777">
      <w:pPr>
        <w:numPr>
          <w:ilvl w:val="0"/>
          <w:numId w:val="1"/>
        </w:numPr>
        <w:ind w:right="146"/>
      </w:pPr>
      <w:r>
        <w:t>Requests recommendati</w:t>
      </w:r>
      <w:r>
        <w:t>ons, preliminary terms and conditions, and preliminary fishway prescriptions, including all supporting documentation; and</w:t>
      </w:r>
    </w:p>
    <w:p w:rsidR="00077543" w:rsidRDefault="00BD4F83" w14:paraId="58F22C71" w14:textId="77777777">
      <w:pPr>
        <w:numPr>
          <w:ilvl w:val="0"/>
          <w:numId w:val="1"/>
        </w:numPr>
        <w:ind w:right="146"/>
      </w:pPr>
      <w:r>
        <w:t>Establishes an expedited licensing process schedule, including estimated dates for:</w:t>
      </w:r>
    </w:p>
    <w:p w:rsidR="00077543" w:rsidRDefault="00BD4F83" w14:paraId="5D9FD021" w14:textId="77777777">
      <w:pPr>
        <w:numPr>
          <w:ilvl w:val="0"/>
          <w:numId w:val="2"/>
        </w:numPr>
        <w:ind w:right="146"/>
      </w:pPr>
      <w:r>
        <w:t>Filing of recommendations, preliminary terms and conditions, and fishway prescriptions;</w:t>
      </w:r>
    </w:p>
    <w:p w:rsidR="00077543" w:rsidRDefault="00BD4F83" w14:paraId="57005D1A" w14:textId="77777777">
      <w:pPr>
        <w:numPr>
          <w:ilvl w:val="0"/>
          <w:numId w:val="2"/>
        </w:numPr>
        <w:ind w:right="146"/>
      </w:pPr>
      <w:r>
        <w:t>Issuance of a draft National Environmental Policy Act (NEPA) document, or an environmental assessment not preceded by a draft;</w:t>
      </w:r>
    </w:p>
    <w:p w:rsidR="00077543" w:rsidRDefault="00BD4F83" w14:paraId="4400837D" w14:textId="77777777">
      <w:pPr>
        <w:numPr>
          <w:ilvl w:val="0"/>
          <w:numId w:val="2"/>
        </w:numPr>
        <w:spacing w:after="1180"/>
        <w:ind w:right="146"/>
      </w:pPr>
      <w:r>
        <w:t>Filing of a response, as applicable, to C</w:t>
      </w:r>
      <w:r>
        <w:t>ommission staff's request for ESA concurrence or request for formal consultation under the ESA, or responding to other Commission staff requests to federal and state agencies, or Indian Tribes pursuant to Federal law, including the Magnuson-Stevens Fishery</w:t>
      </w:r>
      <w:r>
        <w:t xml:space="preserve"> Conservation and Management Act and the National Historic Preservation Act;</w:t>
      </w:r>
    </w:p>
    <w:p w:rsidR="00077543" w:rsidRDefault="00BD4F83" w14:paraId="62C13277" w14:textId="77777777">
      <w:pPr>
        <w:spacing w:after="847" w:line="265" w:lineRule="auto"/>
        <w:ind w:left="-5" w:right="-15" w:hanging="10"/>
      </w:pPr>
      <w:r>
        <w:rPr>
          <w:sz w:val="24"/>
        </w:rPr>
        <w:lastRenderedPageBreak/>
        <w:t>https://www.ecfr.gov/cgi-bin/text-idx?SID=c64913e0903c2d977e45d42c394a46d4&amp;mc=tru...</w:t>
      </w:r>
      <w:r>
        <w:rPr>
          <w:sz w:val="24"/>
        </w:rPr>
        <w:tab/>
        <w:t>6/2/2021 Electronic Code of Federal Regulations (</w:t>
      </w:r>
      <w:proofErr w:type="spellStart"/>
      <w:r>
        <w:rPr>
          <w:sz w:val="24"/>
        </w:rPr>
        <w:t>eCFR</w:t>
      </w:r>
      <w:proofErr w:type="spellEnd"/>
      <w:r>
        <w:rPr>
          <w:sz w:val="24"/>
        </w:rPr>
        <w:t>)</w:t>
      </w:r>
      <w:r>
        <w:rPr>
          <w:sz w:val="24"/>
        </w:rPr>
        <w:tab/>
        <w:t>Page 2 of 2</w:t>
      </w:r>
    </w:p>
    <w:p w:rsidR="00077543" w:rsidRDefault="00BD4F83" w14:paraId="28B9FA31" w14:textId="77777777">
      <w:pPr>
        <w:numPr>
          <w:ilvl w:val="0"/>
          <w:numId w:val="2"/>
        </w:numPr>
        <w:ind w:right="146"/>
      </w:pPr>
      <w:r>
        <w:t>Filing of comments on the d</w:t>
      </w:r>
      <w:r>
        <w:t>raft NEPA document, as applicable;</w:t>
      </w:r>
    </w:p>
    <w:p w:rsidR="00077543" w:rsidRDefault="00BD4F83" w14:paraId="01BFE00E" w14:textId="77777777">
      <w:pPr>
        <w:numPr>
          <w:ilvl w:val="0"/>
          <w:numId w:val="2"/>
        </w:numPr>
        <w:ind w:right="146"/>
      </w:pPr>
      <w:r>
        <w:t>Filing of modified recommendations, mandatory terms and conditions, and fishway prescriptions in response to a draft NEPA document or environmental assessment, if no draft NEPA document is issued; and</w:t>
      </w:r>
    </w:p>
    <w:p w:rsidR="00077543" w:rsidRDefault="00BD4F83" w14:paraId="390319AE" w14:textId="77777777">
      <w:pPr>
        <w:numPr>
          <w:ilvl w:val="0"/>
          <w:numId w:val="2"/>
        </w:numPr>
        <w:ind w:right="146"/>
      </w:pPr>
      <w:r>
        <w:t xml:space="preserve">Issuance of a final </w:t>
      </w:r>
      <w:r>
        <w:t>NEPA document, if any.</w:t>
      </w:r>
    </w:p>
    <w:p w:rsidR="00077543" w:rsidRDefault="00BD4F83" w14:paraId="46FD0294" w14:textId="77777777">
      <w:pPr>
        <w:spacing w:after="11929" w:line="259" w:lineRule="auto"/>
        <w:ind w:firstLine="0"/>
      </w:pPr>
      <w:r>
        <w:rPr>
          <w:color w:val="3E71AE"/>
          <w:sz w:val="19"/>
        </w:rPr>
        <w:t>Need assistance?</w:t>
      </w:r>
    </w:p>
    <w:p w:rsidR="00077543" w:rsidRDefault="00BD4F83" w14:paraId="7358B47D" w14:textId="77777777">
      <w:pPr>
        <w:tabs>
          <w:tab w:val="right" w:pos="10080"/>
        </w:tabs>
        <w:spacing w:after="5" w:line="265" w:lineRule="auto"/>
        <w:ind w:left="-15" w:right="-15" w:firstLine="0"/>
      </w:pPr>
      <w:r>
        <w:rPr>
          <w:sz w:val="24"/>
        </w:rPr>
        <w:lastRenderedPageBreak/>
        <w:t>https://www.ecfr.gov/cgi-bin/text-idx?SID=c64913e0903c2d977e45d42c394a46d4&amp;mc=tru...</w:t>
      </w:r>
      <w:r>
        <w:rPr>
          <w:sz w:val="24"/>
        </w:rPr>
        <w:tab/>
        <w:t>6/2/2021</w:t>
      </w:r>
    </w:p>
    <w:sectPr w:rsidR="00077543">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57DA2"/>
    <w:multiLevelType w:val="hybridMultilevel"/>
    <w:tmpl w:val="17A69EFC"/>
    <w:lvl w:ilvl="0" w:tplc="A6406D46">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04F02C">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9A78D6">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44C1B4">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F45180">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86598A">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1E603C">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3E9C36">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F0D20C">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BAC1A0C"/>
    <w:multiLevelType w:val="hybridMultilevel"/>
    <w:tmpl w:val="F81CCF0C"/>
    <w:lvl w:ilvl="0" w:tplc="9474B3B4">
      <w:start w:val="1"/>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C87F42">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1C12B0">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EC7404">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FAA6DC">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5C03E8">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50FE3A">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B041DA">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E679DE">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543"/>
    <w:rsid w:val="00077543"/>
    <w:rsid w:val="00BD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EB8E"/>
  <w15:docId w15:val="{6FFC48CD-1B3A-4065-BF07-6263C9F8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left="180" w:firstLine="510"/>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line="249" w:lineRule="auto"/>
      <w:ind w:left="235" w:hanging="10"/>
      <w:outlineLvl w:val="0"/>
    </w:pPr>
    <w:rPr>
      <w:rFonts w:ascii="Times New Roman" w:eastAsia="Times New Roman" w:hAnsi="Times New Roman" w:cs="Times New Roman"/>
      <w:color w:val="3E71AE"/>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3E71A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CBB1D-C403-4FDE-885E-EEC2A3F70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ECB10-3693-42C9-8E4B-82C52F842624}">
  <ds:schemaRefs>
    <ds:schemaRef ds:uri="http://schemas.microsoft.com/sharepoint/v3/contenttype/forms"/>
  </ds:schemaRefs>
</ds:datastoreItem>
</file>

<file path=customXml/itemProps3.xml><?xml version="1.0" encoding="utf-8"?>
<ds:datastoreItem xmlns:ds="http://schemas.openxmlformats.org/officeDocument/2006/customXml" ds:itemID="{4A10CF23-DB34-4929-B6F2-490C46A85EE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346</Words>
  <Characters>1976</Characters>
  <Application>Microsoft Office Word</Application>
  <DocSecurity>0</DocSecurity>
  <Lines>16</Lines>
  <Paragraphs>4</Paragraphs>
  <ScaleCrop>false</ScaleCrop>
  <Company>Federal Energy Regulatory Commission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https://www.ecfr.gov/cgi-bin/text-idx?SID=c64913e0903c2d977e45d</dc:title>
  <dc:subject/>
  <dc:creator>jnsed34</dc:creator>
  <cp:keywords/>
  <cp:lastModifiedBy>Jean Sonneman</cp:lastModifiedBy>
  <cp:revision>2</cp:revision>
  <dcterms:created xsi:type="dcterms:W3CDTF">2021-06-02T14:54:00Z</dcterms:created>
  <dcterms:modified xsi:type="dcterms:W3CDTF">2021-06-02T14:54:00Z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