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1917" w:rsidR="006C1DBB" w:rsidP="00B80ADA" w:rsidRDefault="006C1DBB" w14:paraId="23765817" w14:textId="77777777">
      <w:pPr>
        <w:widowControl w:val="0"/>
        <w:tabs>
          <w:tab w:val="center" w:pos="4680"/>
        </w:tabs>
        <w:jc w:val="center"/>
        <w:rPr>
          <w:b/>
          <w:szCs w:val="24"/>
        </w:rPr>
      </w:pPr>
      <w:r w:rsidRPr="00981917">
        <w:rPr>
          <w:b/>
          <w:szCs w:val="24"/>
        </w:rPr>
        <w:t>DEPARTMENT OF TRANSPORTATION</w:t>
      </w:r>
    </w:p>
    <w:p w:rsidRPr="00981917" w:rsidR="006C1DBB" w:rsidP="00B80ADA" w:rsidRDefault="006C1DBB" w14:paraId="0E1E40E7" w14:textId="77777777">
      <w:pPr>
        <w:widowControl w:val="0"/>
        <w:tabs>
          <w:tab w:val="center" w:pos="4680"/>
        </w:tabs>
        <w:jc w:val="center"/>
        <w:rPr>
          <w:b/>
          <w:szCs w:val="24"/>
        </w:rPr>
      </w:pPr>
    </w:p>
    <w:p w:rsidRPr="00981917" w:rsidR="001D224D" w:rsidP="00B80ADA" w:rsidRDefault="001D224D" w14:paraId="39AC8987" w14:textId="77777777">
      <w:pPr>
        <w:widowControl w:val="0"/>
        <w:tabs>
          <w:tab w:val="center" w:pos="4680"/>
        </w:tabs>
        <w:jc w:val="center"/>
        <w:rPr>
          <w:szCs w:val="24"/>
        </w:rPr>
      </w:pPr>
      <w:r w:rsidRPr="00981917">
        <w:rPr>
          <w:szCs w:val="24"/>
        </w:rPr>
        <w:fldChar w:fldCharType="begin"/>
      </w:r>
      <w:r w:rsidRPr="00981917">
        <w:rPr>
          <w:szCs w:val="24"/>
        </w:rPr>
        <w:instrText xml:space="preserve"> SEQ CHAPTER \h \r 1</w:instrText>
      </w:r>
      <w:r w:rsidRPr="00981917">
        <w:rPr>
          <w:szCs w:val="24"/>
        </w:rPr>
        <w:fldChar w:fldCharType="end"/>
      </w:r>
      <w:r w:rsidRPr="00981917">
        <w:rPr>
          <w:b/>
          <w:szCs w:val="24"/>
        </w:rPr>
        <w:t>INFORMATION COLLECTION</w:t>
      </w:r>
    </w:p>
    <w:p w:rsidR="001D224D" w:rsidP="00B80ADA" w:rsidRDefault="001D224D" w14:paraId="2B24CEF2" w14:textId="2BCEBF23">
      <w:pPr>
        <w:widowControl w:val="0"/>
        <w:tabs>
          <w:tab w:val="center" w:pos="4680"/>
        </w:tabs>
        <w:rPr>
          <w:b/>
          <w:szCs w:val="24"/>
        </w:rPr>
      </w:pPr>
      <w:r w:rsidRPr="00981917">
        <w:rPr>
          <w:szCs w:val="24"/>
        </w:rPr>
        <w:tab/>
      </w:r>
      <w:r w:rsidRPr="00981917">
        <w:rPr>
          <w:b/>
          <w:szCs w:val="24"/>
        </w:rPr>
        <w:t xml:space="preserve">SUPPORTING </w:t>
      </w:r>
      <w:r w:rsidRPr="00981917" w:rsidR="00311384">
        <w:rPr>
          <w:b/>
          <w:szCs w:val="24"/>
        </w:rPr>
        <w:t>STATEMENT</w:t>
      </w:r>
    </w:p>
    <w:p w:rsidRPr="00981917" w:rsidR="00F114B8" w:rsidP="00B80ADA" w:rsidRDefault="00F114B8" w14:paraId="35875B69" w14:textId="77777777">
      <w:pPr>
        <w:widowControl w:val="0"/>
        <w:tabs>
          <w:tab w:val="center" w:pos="4680"/>
        </w:tabs>
        <w:rPr>
          <w:b/>
          <w:szCs w:val="24"/>
        </w:rPr>
      </w:pPr>
    </w:p>
    <w:p w:rsidRPr="00F114B8" w:rsidR="008C0B60" w:rsidP="00B80ADA" w:rsidRDefault="00285F84" w14:paraId="3E23D7A8" w14:textId="77777777">
      <w:pPr>
        <w:widowControl w:val="0"/>
        <w:tabs>
          <w:tab w:val="center" w:pos="4680"/>
        </w:tabs>
        <w:jc w:val="center"/>
        <w:rPr>
          <w:b/>
          <w:szCs w:val="24"/>
        </w:rPr>
      </w:pPr>
      <w:r w:rsidRPr="00285F84">
        <w:rPr>
          <w:b/>
          <w:szCs w:val="24"/>
        </w:rPr>
        <w:t xml:space="preserve">Agency Request for </w:t>
      </w:r>
      <w:r w:rsidRPr="00F114B8">
        <w:rPr>
          <w:b/>
          <w:color w:val="FF0000"/>
          <w:szCs w:val="24"/>
          <w:u w:val="single"/>
        </w:rPr>
        <w:t>Emergency Approval</w:t>
      </w:r>
      <w:r w:rsidRPr="00F114B8">
        <w:rPr>
          <w:b/>
          <w:color w:val="FF0000"/>
          <w:szCs w:val="24"/>
        </w:rPr>
        <w:t xml:space="preserve"> </w:t>
      </w:r>
      <w:r w:rsidRPr="00F114B8">
        <w:rPr>
          <w:b/>
          <w:szCs w:val="24"/>
        </w:rPr>
        <w:t>of an Information Collection of Information Associated with the Aviation Manufacturing Jobs Protection (AMJP) program</w:t>
      </w:r>
    </w:p>
    <w:p w:rsidR="001D224D" w:rsidP="00B80ADA" w:rsidRDefault="00FB17FA" w14:paraId="00151549" w14:textId="24CA9FBE">
      <w:pPr>
        <w:widowControl w:val="0"/>
        <w:tabs>
          <w:tab w:val="center" w:pos="4680"/>
        </w:tabs>
        <w:jc w:val="center"/>
        <w:rPr>
          <w:b/>
          <w:szCs w:val="24"/>
        </w:rPr>
      </w:pPr>
      <w:r w:rsidRPr="00F114B8">
        <w:rPr>
          <w:b/>
          <w:szCs w:val="24"/>
        </w:rPr>
        <w:t>(</w:t>
      </w:r>
      <w:r w:rsidRPr="00F114B8">
        <w:rPr>
          <w:b/>
          <w:color w:val="FF0000"/>
          <w:szCs w:val="24"/>
        </w:rPr>
        <w:t>Part of the American Rescue Plan Act of 2021</w:t>
      </w:r>
      <w:r w:rsidRPr="00F114B8">
        <w:rPr>
          <w:b/>
          <w:szCs w:val="24"/>
        </w:rPr>
        <w:t>)</w:t>
      </w:r>
    </w:p>
    <w:p w:rsidRPr="00F114B8" w:rsidR="00F114B8" w:rsidP="00B80ADA" w:rsidRDefault="00F114B8" w14:paraId="0C5EF246" w14:textId="77777777">
      <w:pPr>
        <w:widowControl w:val="0"/>
        <w:tabs>
          <w:tab w:val="center" w:pos="4680"/>
        </w:tabs>
        <w:jc w:val="center"/>
        <w:rPr>
          <w:b/>
          <w:szCs w:val="24"/>
        </w:rPr>
      </w:pPr>
    </w:p>
    <w:p w:rsidRPr="00F114B8" w:rsidR="00A37A22" w:rsidP="00B80ADA" w:rsidRDefault="00F114B8" w14:paraId="43DE4F69" w14:textId="56474922">
      <w:pPr>
        <w:widowControl w:val="0"/>
        <w:tabs>
          <w:tab w:val="center" w:pos="4680"/>
        </w:tabs>
        <w:jc w:val="center"/>
        <w:rPr>
          <w:b/>
          <w:szCs w:val="24"/>
        </w:rPr>
      </w:pPr>
      <w:r w:rsidRPr="00F114B8">
        <w:rPr>
          <w:b/>
          <w:szCs w:val="24"/>
        </w:rPr>
        <w:t>2106-NEW</w:t>
      </w:r>
    </w:p>
    <w:p w:rsidR="00F45271" w:rsidP="00B80ADA" w:rsidRDefault="00F45271" w14:paraId="42994A55" w14:textId="77777777">
      <w:pPr>
        <w:widowControl w:val="0"/>
        <w:tabs>
          <w:tab w:val="center" w:pos="4680"/>
        </w:tabs>
        <w:rPr>
          <w:b/>
          <w:color w:val="FF0000"/>
          <w:szCs w:val="24"/>
        </w:rPr>
      </w:pPr>
    </w:p>
    <w:p w:rsidRPr="00981917" w:rsidR="00EC23D6" w:rsidP="00B80ADA" w:rsidRDefault="00EC23D6" w14:paraId="7D517445" w14:textId="77777777">
      <w:pPr>
        <w:widowControl w:val="0"/>
        <w:rPr>
          <w:b/>
          <w:szCs w:val="24"/>
          <w:u w:val="single"/>
        </w:rPr>
      </w:pPr>
      <w:r w:rsidRPr="00981917">
        <w:rPr>
          <w:b/>
          <w:szCs w:val="24"/>
          <w:u w:val="single"/>
        </w:rPr>
        <w:t>INTRODUCTION</w:t>
      </w:r>
    </w:p>
    <w:p w:rsidRPr="00981917" w:rsidR="00EC23D6" w:rsidP="00B80ADA" w:rsidRDefault="00EC23D6" w14:paraId="38E671FA" w14:textId="77777777">
      <w:pPr>
        <w:widowControl w:val="0"/>
        <w:rPr>
          <w:b/>
          <w:szCs w:val="24"/>
          <w:u w:val="single"/>
        </w:rPr>
      </w:pPr>
    </w:p>
    <w:p w:rsidRPr="00981917" w:rsidR="00EC23D6" w:rsidP="00B80ADA" w:rsidRDefault="00EC23D6" w14:paraId="7BAF67D9" w14:textId="3651E29F">
      <w:pPr>
        <w:widowControl w:val="0"/>
        <w:rPr>
          <w:szCs w:val="24"/>
        </w:rPr>
      </w:pPr>
      <w:r w:rsidRPr="00981917">
        <w:rPr>
          <w:szCs w:val="24"/>
        </w:rPr>
        <w:t xml:space="preserve">This is to request the Office of Management and Budget’s (OMB) </w:t>
      </w:r>
      <w:r w:rsidR="00285F84">
        <w:rPr>
          <w:szCs w:val="24"/>
        </w:rPr>
        <w:t xml:space="preserve">emergency </w:t>
      </w:r>
      <w:r w:rsidRPr="00981917">
        <w:rPr>
          <w:szCs w:val="24"/>
        </w:rPr>
        <w:t>approv</w:t>
      </w:r>
      <w:r w:rsidR="00285F84">
        <w:rPr>
          <w:szCs w:val="24"/>
        </w:rPr>
        <w:t>al</w:t>
      </w:r>
      <w:r w:rsidRPr="00981917">
        <w:rPr>
          <w:szCs w:val="24"/>
        </w:rPr>
        <w:t xml:space="preserve"> for the information collection </w:t>
      </w:r>
      <w:r w:rsidR="00285F84">
        <w:rPr>
          <w:szCs w:val="24"/>
        </w:rPr>
        <w:t xml:space="preserve">required in support of the </w:t>
      </w:r>
      <w:r w:rsidRPr="00285F84" w:rsidR="00285F84">
        <w:rPr>
          <w:szCs w:val="24"/>
        </w:rPr>
        <w:t>Aviation Manufacturing Jobs Protection (AMJP) program</w:t>
      </w:r>
      <w:r w:rsidR="00285F84">
        <w:rPr>
          <w:szCs w:val="24"/>
        </w:rPr>
        <w:t xml:space="preserve">, which is required as part of </w:t>
      </w:r>
      <w:r w:rsidRPr="00285F84" w:rsidR="00285F84">
        <w:rPr>
          <w:szCs w:val="24"/>
        </w:rPr>
        <w:t xml:space="preserve">the </w:t>
      </w:r>
      <w:bookmarkStart w:name="_Hlk68248035" w:id="0"/>
      <w:r w:rsidRPr="00285F84" w:rsidR="00285F84">
        <w:rPr>
          <w:szCs w:val="24"/>
        </w:rPr>
        <w:t>“American Rescue Plan Act of 2021” (ARPA), Public Law (P.L.) 117-2</w:t>
      </w:r>
      <w:r w:rsidR="00285F84">
        <w:rPr>
          <w:szCs w:val="24"/>
        </w:rPr>
        <w:t>, enacted on March 11, 2021.</w:t>
      </w:r>
      <w:bookmarkEnd w:id="0"/>
      <w:r w:rsidR="002C750E">
        <w:rPr>
          <w:szCs w:val="24"/>
        </w:rPr>
        <w:t xml:space="preserve">  </w:t>
      </w:r>
    </w:p>
    <w:p w:rsidRPr="00981917" w:rsidR="00EC23D6" w:rsidP="00B80ADA" w:rsidRDefault="00EC23D6" w14:paraId="132FDC7B" w14:textId="77777777">
      <w:pPr>
        <w:widowControl w:val="0"/>
        <w:rPr>
          <w:szCs w:val="24"/>
        </w:rPr>
      </w:pPr>
    </w:p>
    <w:p w:rsidRPr="00981917" w:rsidR="00EC23D6" w:rsidP="00B80ADA" w:rsidRDefault="00EC23D6" w14:paraId="2E2A1CD9" w14:textId="77777777">
      <w:pPr>
        <w:widowControl w:val="0"/>
        <w:rPr>
          <w:b/>
          <w:szCs w:val="24"/>
        </w:rPr>
      </w:pPr>
      <w:r w:rsidRPr="00981917">
        <w:rPr>
          <w:b/>
          <w:szCs w:val="24"/>
        </w:rPr>
        <w:t>Part A. Justification</w:t>
      </w:r>
    </w:p>
    <w:p w:rsidRPr="00981917" w:rsidR="00EC23D6" w:rsidP="00B80ADA" w:rsidRDefault="00EC23D6" w14:paraId="20A17339" w14:textId="77777777">
      <w:pPr>
        <w:widowControl w:val="0"/>
        <w:jc w:val="center"/>
        <w:rPr>
          <w:b/>
          <w:szCs w:val="24"/>
        </w:rPr>
      </w:pPr>
    </w:p>
    <w:p w:rsidRPr="00981917" w:rsidR="00EC23D6" w:rsidP="00B80ADA" w:rsidRDefault="00EC23D6" w14:paraId="6CCE02A2" w14:textId="658CA48B">
      <w:pPr>
        <w:widowControl w:val="0"/>
        <w:numPr>
          <w:ilvl w:val="0"/>
          <w:numId w:val="16"/>
        </w:numPr>
        <w:tabs>
          <w:tab w:val="clear" w:pos="720"/>
          <w:tab w:val="num" w:pos="0"/>
          <w:tab w:val="left" w:pos="540"/>
        </w:tabs>
        <w:ind w:left="0" w:firstLine="0"/>
        <w:rPr>
          <w:color w:val="FF0000"/>
          <w:szCs w:val="24"/>
        </w:rPr>
      </w:pPr>
      <w:r w:rsidRPr="00981917">
        <w:rPr>
          <w:b/>
          <w:szCs w:val="24"/>
          <w:u w:val="single"/>
        </w:rPr>
        <w:t>Circumstances that make the collection of information necessary</w:t>
      </w:r>
      <w:r w:rsidRPr="00981917">
        <w:rPr>
          <w:b/>
          <w:szCs w:val="24"/>
        </w:rPr>
        <w:t xml:space="preserve">.  </w:t>
      </w:r>
    </w:p>
    <w:p w:rsidRPr="00981917" w:rsidR="00EC23D6" w:rsidP="00B80ADA" w:rsidRDefault="00EC23D6" w14:paraId="3647F225" w14:textId="77777777">
      <w:pPr>
        <w:widowControl w:val="0"/>
        <w:tabs>
          <w:tab w:val="left" w:pos="540"/>
        </w:tabs>
        <w:rPr>
          <w:color w:val="FF0000"/>
          <w:szCs w:val="24"/>
        </w:rPr>
      </w:pPr>
    </w:p>
    <w:p w:rsidR="009D7E71" w:rsidP="00B80ADA" w:rsidRDefault="009D7E71" w14:paraId="0121417F" w14:textId="6383F00C">
      <w:pPr>
        <w:widowControl w:val="0"/>
        <w:tabs>
          <w:tab w:val="left" w:pos="540"/>
        </w:tabs>
        <w:rPr>
          <w:szCs w:val="24"/>
        </w:rPr>
      </w:pPr>
      <w:r w:rsidRPr="009D7E71">
        <w:rPr>
          <w:szCs w:val="24"/>
        </w:rPr>
        <w:t xml:space="preserve">On March 11, 2021, the “American Rescue Plan Act of 2021” (ARPA), Public Law (P.L.) 117-2, was enacted.  The ARPA included </w:t>
      </w:r>
      <w:r w:rsidR="005E0C81">
        <w:rPr>
          <w:szCs w:val="24"/>
        </w:rPr>
        <w:t>subtitle B of title VII,</w:t>
      </w:r>
      <w:r w:rsidRPr="009D7E71" w:rsidR="005E0C81">
        <w:rPr>
          <w:szCs w:val="24"/>
        </w:rPr>
        <w:t xml:space="preserve"> </w:t>
      </w:r>
      <w:r w:rsidRPr="009D7E71">
        <w:rPr>
          <w:szCs w:val="24"/>
        </w:rPr>
        <w:t xml:space="preserve">establishing the “Aviation Manufacturing Jobs Protection” (AMJP) program.  The stated purpose of the program is “to provide public contributions to supplement compensation of an eligible employee group” (which is defined in the statute), by entering into agreements with </w:t>
      </w:r>
      <w:r w:rsidR="006C5C7A">
        <w:rPr>
          <w:szCs w:val="24"/>
        </w:rPr>
        <w:t xml:space="preserve">qualified </w:t>
      </w:r>
      <w:r w:rsidRPr="009D7E71">
        <w:rPr>
          <w:szCs w:val="24"/>
        </w:rPr>
        <w:t xml:space="preserve">business entities </w:t>
      </w:r>
      <w:r w:rsidR="006C5C7A">
        <w:rPr>
          <w:szCs w:val="24"/>
        </w:rPr>
        <w:t xml:space="preserve">(outlined in Section 2), </w:t>
      </w:r>
      <w:r w:rsidRPr="009D7E71">
        <w:rPr>
          <w:szCs w:val="24"/>
        </w:rPr>
        <w:t xml:space="preserve">to pay up to half of the payroll costs for that group of employees for up to six months, in return for </w:t>
      </w:r>
      <w:r w:rsidR="00A33B75">
        <w:rPr>
          <w:szCs w:val="24"/>
        </w:rPr>
        <w:t xml:space="preserve">several </w:t>
      </w:r>
      <w:r w:rsidRPr="009D7E71">
        <w:rPr>
          <w:szCs w:val="24"/>
        </w:rPr>
        <w:t>commitment</w:t>
      </w:r>
      <w:r w:rsidR="00A33B75">
        <w:rPr>
          <w:szCs w:val="24"/>
        </w:rPr>
        <w:t>s, including a commitment</w:t>
      </w:r>
      <w:r w:rsidRPr="009D7E71">
        <w:rPr>
          <w:szCs w:val="24"/>
        </w:rPr>
        <w:t xml:space="preserve"> that the company will not involuntarily furlough or lay of</w:t>
      </w:r>
      <w:r w:rsidR="008C0B60">
        <w:rPr>
          <w:szCs w:val="24"/>
        </w:rPr>
        <w:t>f employees within that group.</w:t>
      </w:r>
    </w:p>
    <w:p w:rsidR="004C3E0C" w:rsidP="00B80ADA" w:rsidRDefault="004C3E0C" w14:paraId="73DA669F" w14:textId="77777777">
      <w:pPr>
        <w:pStyle w:val="BodyText"/>
        <w:widowControl w:val="0"/>
        <w:ind w:right="0"/>
        <w:rPr>
          <w:szCs w:val="24"/>
        </w:rPr>
      </w:pPr>
    </w:p>
    <w:p w:rsidR="009D7E71" w:rsidP="00B80ADA" w:rsidRDefault="004C3E0C" w14:paraId="3D452005" w14:textId="3599DB19">
      <w:pPr>
        <w:pStyle w:val="BodyText"/>
        <w:widowControl w:val="0"/>
        <w:ind w:right="0"/>
      </w:pPr>
      <w:r>
        <w:rPr>
          <w:szCs w:val="24"/>
        </w:rPr>
        <w:t>B</w:t>
      </w:r>
      <w:r w:rsidR="008C0B60">
        <w:t xml:space="preserve">usiness entities </w:t>
      </w:r>
      <w:r>
        <w:t xml:space="preserve">eligible to apply </w:t>
      </w:r>
      <w:r w:rsidR="008C0B60">
        <w:t>are those that either build aircraft or aircraft components, or that provide maintenance, repair and overhaul services.</w:t>
      </w:r>
      <w:r>
        <w:t xml:space="preserve">  T</w:t>
      </w:r>
      <w:r w:rsidRPr="009D7E71" w:rsidR="009D7E71">
        <w:t xml:space="preserve">o </w:t>
      </w:r>
      <w:r w:rsidR="007D3A9C">
        <w:t>receive</w:t>
      </w:r>
      <w:r>
        <w:t xml:space="preserve"> funding</w:t>
      </w:r>
      <w:r w:rsidRPr="009D7E71" w:rsidR="009D7E71">
        <w:t xml:space="preserve">, businesses must meet </w:t>
      </w:r>
      <w:proofErr w:type="gramStart"/>
      <w:r w:rsidRPr="009D7E71" w:rsidR="009D7E71">
        <w:t>all of</w:t>
      </w:r>
      <w:proofErr w:type="gramEnd"/>
      <w:r w:rsidRPr="009D7E71" w:rsidR="009D7E71">
        <w:t xml:space="preserve"> the requirements set forth in the law.  Therefore, DOT must collect certain information from applicants to determine eligibility.  DOT must also verify the accuracy of specific payment requests from approved applicants, in accordance with other laws and regulations governing Federal financial assistance programs, including (but not limited to) the Anti Deficiency Act, the Federal Funding Accountability and Transparency Act (FFATA), the </w:t>
      </w:r>
      <w:r w:rsidR="007D3A9C">
        <w:rPr>
          <w:szCs w:val="24"/>
        </w:rPr>
        <w:t>Payment Integrity Information Act of 2019</w:t>
      </w:r>
      <w:r w:rsidRPr="009D7E71" w:rsidR="009D7E71">
        <w:t>, and 2 CFR Part 200, among others.</w:t>
      </w:r>
    </w:p>
    <w:p w:rsidR="007D3A9C" w:rsidP="00B80ADA" w:rsidRDefault="007D3A9C" w14:paraId="1FEA47BF" w14:textId="77777777">
      <w:pPr>
        <w:pStyle w:val="BodyText"/>
        <w:widowControl w:val="0"/>
        <w:ind w:right="0"/>
      </w:pPr>
    </w:p>
    <w:p w:rsidR="007D3A9C" w:rsidP="00B80ADA" w:rsidRDefault="007D3A9C" w14:paraId="79CF1B63" w14:textId="77777777">
      <w:pPr>
        <w:pStyle w:val="BodyText"/>
        <w:widowControl w:val="0"/>
        <w:ind w:right="0"/>
      </w:pPr>
      <w:proofErr w:type="gramStart"/>
      <w:r>
        <w:t>All of</w:t>
      </w:r>
      <w:proofErr w:type="gramEnd"/>
      <w:r>
        <w:t xml:space="preserve"> the agreements must be established within a six-month period (i.e., from the effective date of the first agreement, DOT has only six months before all remaining agreements must be in place).</w:t>
      </w:r>
    </w:p>
    <w:p w:rsidRPr="009D7E71" w:rsidR="009D7E71" w:rsidP="00B80ADA" w:rsidRDefault="009D7E71" w14:paraId="444E8214" w14:textId="77777777">
      <w:pPr>
        <w:widowControl w:val="0"/>
        <w:tabs>
          <w:tab w:val="left" w:pos="540"/>
        </w:tabs>
        <w:rPr>
          <w:szCs w:val="24"/>
        </w:rPr>
      </w:pPr>
    </w:p>
    <w:p w:rsidR="009D7E71" w:rsidP="00B80ADA" w:rsidRDefault="009D7E71" w14:paraId="12E10219" w14:textId="43D5A3A5">
      <w:pPr>
        <w:widowControl w:val="0"/>
        <w:tabs>
          <w:tab w:val="left" w:pos="540"/>
        </w:tabs>
        <w:rPr>
          <w:szCs w:val="24"/>
        </w:rPr>
      </w:pPr>
      <w:r w:rsidRPr="009D7E71">
        <w:rPr>
          <w:szCs w:val="24"/>
        </w:rPr>
        <w:t xml:space="preserve">Accordingly, DOT is developing </w:t>
      </w:r>
      <w:r w:rsidR="008C0B60">
        <w:rPr>
          <w:szCs w:val="24"/>
        </w:rPr>
        <w:t xml:space="preserve">an expedited process and a </w:t>
      </w:r>
      <w:r w:rsidRPr="009D7E71">
        <w:rPr>
          <w:szCs w:val="24"/>
        </w:rPr>
        <w:t>system that will enable businesses to apply for financial assistance under the AMJP.  DOT anticipates using an online, web-based system to co</w:t>
      </w:r>
      <w:r w:rsidR="008C0B60">
        <w:rPr>
          <w:szCs w:val="24"/>
        </w:rPr>
        <w:t>llect the required information</w:t>
      </w:r>
      <w:r w:rsidR="00B80ADA">
        <w:rPr>
          <w:szCs w:val="24"/>
        </w:rPr>
        <w:t>.</w:t>
      </w:r>
      <w:r w:rsidR="008C0B60">
        <w:rPr>
          <w:szCs w:val="24"/>
        </w:rPr>
        <w:t xml:space="preserve"> </w:t>
      </w:r>
    </w:p>
    <w:p w:rsidR="009D7E71" w:rsidP="00B80ADA" w:rsidRDefault="009D7E71" w14:paraId="5D1A41D6" w14:textId="77777777">
      <w:pPr>
        <w:widowControl w:val="0"/>
        <w:tabs>
          <w:tab w:val="left" w:pos="540"/>
        </w:tabs>
        <w:rPr>
          <w:szCs w:val="24"/>
        </w:rPr>
      </w:pPr>
    </w:p>
    <w:p w:rsidRPr="009D7E71" w:rsidR="009D7E71" w:rsidP="00B80ADA" w:rsidRDefault="009D7E71" w14:paraId="535C96E4" w14:textId="3C240EFB">
      <w:pPr>
        <w:widowControl w:val="0"/>
        <w:tabs>
          <w:tab w:val="left" w:pos="540"/>
        </w:tabs>
        <w:rPr>
          <w:szCs w:val="24"/>
        </w:rPr>
      </w:pPr>
      <w:r>
        <w:rPr>
          <w:szCs w:val="24"/>
        </w:rPr>
        <w:t xml:space="preserve">This program </w:t>
      </w:r>
      <w:r w:rsidR="00683A06">
        <w:rPr>
          <w:szCs w:val="24"/>
        </w:rPr>
        <w:t xml:space="preserve">also </w:t>
      </w:r>
      <w:r w:rsidR="00DE3E92">
        <w:rPr>
          <w:szCs w:val="24"/>
        </w:rPr>
        <w:t xml:space="preserve">meets the criteria of Executive Order </w:t>
      </w:r>
      <w:r w:rsidRPr="00DE3E92" w:rsidR="00DE3E92">
        <w:rPr>
          <w:szCs w:val="24"/>
        </w:rPr>
        <w:t>14002</w:t>
      </w:r>
      <w:r>
        <w:rPr>
          <w:szCs w:val="24"/>
        </w:rPr>
        <w:t>.</w:t>
      </w:r>
    </w:p>
    <w:p w:rsidRPr="00981917" w:rsidR="001D224D" w:rsidP="00B80ADA" w:rsidRDefault="001D224D" w14:paraId="3105CBFB" w14:textId="2C6E6C36">
      <w:pPr>
        <w:keepNext/>
        <w:widowControl w:val="0"/>
        <w:tabs>
          <w:tab w:val="left" w:pos="540"/>
        </w:tabs>
        <w:rPr>
          <w:b/>
          <w:szCs w:val="24"/>
        </w:rPr>
      </w:pPr>
      <w:r w:rsidRPr="00981917">
        <w:rPr>
          <w:b/>
          <w:szCs w:val="24"/>
        </w:rPr>
        <w:lastRenderedPageBreak/>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p>
    <w:p w:rsidRPr="00981917" w:rsidR="00F45271" w:rsidP="00B80ADA" w:rsidRDefault="00F45271" w14:paraId="466F253D" w14:textId="77777777">
      <w:pPr>
        <w:widowControl w:val="0"/>
        <w:tabs>
          <w:tab w:val="left" w:pos="540"/>
        </w:tabs>
        <w:rPr>
          <w:b/>
          <w:szCs w:val="24"/>
        </w:rPr>
      </w:pPr>
    </w:p>
    <w:p w:rsidR="009D7E71" w:rsidP="00B80ADA" w:rsidRDefault="009D7E71" w14:paraId="30F472D2" w14:textId="6A77144A">
      <w:pPr>
        <w:widowControl w:val="0"/>
        <w:autoSpaceDE w:val="0"/>
        <w:autoSpaceDN w:val="0"/>
        <w:adjustRightInd w:val="0"/>
        <w:rPr>
          <w:iCs/>
          <w:szCs w:val="24"/>
        </w:rPr>
      </w:pPr>
      <w:r>
        <w:rPr>
          <w:iCs/>
          <w:szCs w:val="24"/>
        </w:rPr>
        <w:t>DOT is developing a system that will enable eligible businesses to apply for financial assistance under the AMJP.  DOT anticipates using an online, web-based system to collect the following information</w:t>
      </w:r>
      <w:r w:rsidR="007D3A9C">
        <w:rPr>
          <w:iCs/>
          <w:szCs w:val="24"/>
        </w:rPr>
        <w:t xml:space="preserve"> necessary for DOT to determine the eligibility of the applicant to receive funding</w:t>
      </w:r>
      <w:r>
        <w:rPr>
          <w:iCs/>
          <w:szCs w:val="24"/>
        </w:rPr>
        <w:t>:</w:t>
      </w:r>
    </w:p>
    <w:p w:rsidR="009D7E71" w:rsidP="00B80ADA" w:rsidRDefault="009D7E71" w14:paraId="2CE5BE14" w14:textId="77777777">
      <w:pPr>
        <w:widowControl w:val="0"/>
        <w:autoSpaceDE w:val="0"/>
        <w:autoSpaceDN w:val="0"/>
        <w:adjustRightInd w:val="0"/>
        <w:rPr>
          <w:iCs/>
          <w:szCs w:val="24"/>
        </w:rPr>
      </w:pPr>
    </w:p>
    <w:p w:rsidR="00110F52" w:rsidP="00110F52" w:rsidRDefault="00110F52" w14:paraId="25589A42" w14:textId="77777777">
      <w:pPr>
        <w:pStyle w:val="BodyText"/>
        <w:widowControl w:val="0"/>
        <w:numPr>
          <w:ilvl w:val="0"/>
          <w:numId w:val="24"/>
        </w:numPr>
        <w:tabs>
          <w:tab w:val="left" w:pos="360"/>
        </w:tabs>
        <w:autoSpaceDE w:val="0"/>
        <w:autoSpaceDN w:val="0"/>
        <w:ind w:left="360" w:right="0"/>
      </w:pPr>
      <w:r>
        <w:t>Legal name of the applicant (i.e., the legal name of the business entity), as well as any other identities under which the applicant may be doing business.</w:t>
      </w:r>
    </w:p>
    <w:p w:rsidR="00110F52" w:rsidP="00110F52" w:rsidRDefault="00110F52" w14:paraId="532291FE" w14:textId="77777777">
      <w:pPr>
        <w:pStyle w:val="BodyText"/>
        <w:widowControl w:val="0"/>
        <w:tabs>
          <w:tab w:val="left" w:pos="360"/>
        </w:tabs>
        <w:autoSpaceDE w:val="0"/>
        <w:autoSpaceDN w:val="0"/>
        <w:ind w:left="360" w:right="0"/>
      </w:pPr>
    </w:p>
    <w:p w:rsidR="00110F52" w:rsidP="00110F52" w:rsidRDefault="00110F52" w14:paraId="7047AA11" w14:textId="77777777">
      <w:pPr>
        <w:pStyle w:val="BodyText"/>
        <w:widowControl w:val="0"/>
        <w:numPr>
          <w:ilvl w:val="0"/>
          <w:numId w:val="24"/>
        </w:numPr>
        <w:tabs>
          <w:tab w:val="left" w:pos="360"/>
        </w:tabs>
        <w:autoSpaceDE w:val="0"/>
        <w:autoSpaceDN w:val="0"/>
        <w:ind w:left="360" w:right="0"/>
      </w:pPr>
      <w:r>
        <w:t>Address, telephone, and email contact information for the applicant.</w:t>
      </w:r>
    </w:p>
    <w:p w:rsidR="00110F52" w:rsidP="00110F52" w:rsidRDefault="00110F52" w14:paraId="0854447E" w14:textId="77777777">
      <w:pPr>
        <w:pStyle w:val="BodyText"/>
        <w:widowControl w:val="0"/>
        <w:tabs>
          <w:tab w:val="left" w:pos="360"/>
        </w:tabs>
        <w:autoSpaceDE w:val="0"/>
        <w:autoSpaceDN w:val="0"/>
        <w:ind w:left="360" w:right="0"/>
      </w:pPr>
    </w:p>
    <w:p w:rsidR="00110F52" w:rsidP="00110F52" w:rsidRDefault="00110F52" w14:paraId="23D4420F" w14:textId="77777777">
      <w:pPr>
        <w:pStyle w:val="BodyText"/>
        <w:widowControl w:val="0"/>
        <w:numPr>
          <w:ilvl w:val="0"/>
          <w:numId w:val="24"/>
        </w:numPr>
        <w:tabs>
          <w:tab w:val="left" w:pos="360"/>
        </w:tabs>
        <w:autoSpaceDE w:val="0"/>
        <w:autoSpaceDN w:val="0"/>
        <w:ind w:left="360" w:right="0"/>
      </w:pPr>
      <w:r>
        <w:t>Legal authority under which the applicant is established.</w:t>
      </w:r>
    </w:p>
    <w:p w:rsidR="00110F52" w:rsidP="00110F52" w:rsidRDefault="00110F52" w14:paraId="20F6FA57" w14:textId="77777777">
      <w:pPr>
        <w:pStyle w:val="BodyText"/>
        <w:widowControl w:val="0"/>
        <w:tabs>
          <w:tab w:val="left" w:pos="360"/>
        </w:tabs>
        <w:autoSpaceDE w:val="0"/>
        <w:autoSpaceDN w:val="0"/>
        <w:ind w:left="360" w:right="0"/>
      </w:pPr>
    </w:p>
    <w:p w:rsidR="002A2833" w:rsidP="00B80ADA" w:rsidRDefault="002A2833" w14:paraId="47C0F18A" w14:textId="77777777">
      <w:pPr>
        <w:pStyle w:val="BodyText"/>
        <w:widowControl w:val="0"/>
        <w:numPr>
          <w:ilvl w:val="0"/>
          <w:numId w:val="24"/>
        </w:numPr>
        <w:tabs>
          <w:tab w:val="left" w:pos="360"/>
        </w:tabs>
        <w:autoSpaceDE w:val="0"/>
        <w:autoSpaceDN w:val="0"/>
        <w:ind w:left="360" w:right="0"/>
      </w:pPr>
      <w:r w:rsidRPr="00C83F02">
        <w:t>Name and title of the authorized representative of the applicant</w:t>
      </w:r>
      <w:r>
        <w:t xml:space="preserve"> (who will attest to the required certifications).</w:t>
      </w:r>
    </w:p>
    <w:p w:rsidR="002A2833" w:rsidP="0091125D" w:rsidRDefault="002A2833" w14:paraId="4536DE02" w14:textId="77777777">
      <w:pPr>
        <w:pStyle w:val="ListParagraph"/>
      </w:pPr>
    </w:p>
    <w:p w:rsidR="009D7E71" w:rsidP="00B80ADA" w:rsidRDefault="00760517" w14:paraId="04B9CC4D" w14:textId="6C795AEB">
      <w:pPr>
        <w:pStyle w:val="BodyText"/>
        <w:widowControl w:val="0"/>
        <w:numPr>
          <w:ilvl w:val="0"/>
          <w:numId w:val="24"/>
        </w:numPr>
        <w:tabs>
          <w:tab w:val="left" w:pos="360"/>
        </w:tabs>
        <w:autoSpaceDE w:val="0"/>
        <w:autoSpaceDN w:val="0"/>
        <w:ind w:left="360" w:right="0"/>
      </w:pPr>
      <w:r>
        <w:t xml:space="preserve">DOT may also require the identity </w:t>
      </w:r>
      <w:r w:rsidR="009D7E71">
        <w:t xml:space="preserve">of </w:t>
      </w:r>
      <w:r w:rsidR="00983191">
        <w:t xml:space="preserve">external </w:t>
      </w:r>
      <w:r>
        <w:t xml:space="preserve">parties </w:t>
      </w:r>
      <w:r w:rsidR="009D7E71">
        <w:t>involved in preparation of the application</w:t>
      </w:r>
      <w:r w:rsidR="00983191">
        <w:t xml:space="preserve">, </w:t>
      </w:r>
      <w:r w:rsidR="009D7E71">
        <w:t>includ</w:t>
      </w:r>
      <w:r w:rsidR="00983191">
        <w:t>ing</w:t>
      </w:r>
      <w:r w:rsidR="009D7E71">
        <w:t xml:space="preserve"> </w:t>
      </w:r>
      <w:r w:rsidR="00ED6F30">
        <w:t xml:space="preserve">outside </w:t>
      </w:r>
      <w:r w:rsidR="009D7E71">
        <w:t>accountants, attorneys, or auditors who may be assisting the business entity that is applying for assistance under this program (referred to hereafter as “the applicant”).  External parties will also have to identify their affiliation with the applicant.</w:t>
      </w:r>
    </w:p>
    <w:p w:rsidR="009D7E71" w:rsidP="00B80ADA" w:rsidRDefault="009D7E71" w14:paraId="66DF60F0" w14:textId="77777777">
      <w:pPr>
        <w:pStyle w:val="BodyText"/>
        <w:widowControl w:val="0"/>
        <w:tabs>
          <w:tab w:val="left" w:pos="360"/>
        </w:tabs>
        <w:autoSpaceDE w:val="0"/>
        <w:autoSpaceDN w:val="0"/>
        <w:ind w:left="360" w:right="0"/>
      </w:pPr>
    </w:p>
    <w:p w:rsidR="009D7E71" w:rsidP="00B80ADA" w:rsidRDefault="009D7E71" w14:paraId="2D7C8D27" w14:textId="2EACB16A">
      <w:pPr>
        <w:pStyle w:val="BodyText"/>
        <w:widowControl w:val="0"/>
        <w:numPr>
          <w:ilvl w:val="0"/>
          <w:numId w:val="24"/>
        </w:numPr>
        <w:tabs>
          <w:tab w:val="left" w:pos="360"/>
        </w:tabs>
        <w:autoSpaceDE w:val="0"/>
        <w:autoSpaceDN w:val="0"/>
        <w:ind w:left="360" w:right="0"/>
      </w:pPr>
      <w:r w:rsidRPr="00C94BE1">
        <w:t xml:space="preserve">The specific statutory criteria </w:t>
      </w:r>
      <w:r>
        <w:t xml:space="preserve">that </w:t>
      </w:r>
      <w:r w:rsidRPr="00C94BE1">
        <w:t xml:space="preserve">the applicant meets for eligibility under this program.  The statute defines eligible applicants to include a </w:t>
      </w:r>
      <w:r w:rsidRPr="00C94BE1">
        <w:rPr>
          <w:color w:val="231F20"/>
        </w:rPr>
        <w:t>corporation,</w:t>
      </w:r>
      <w:r w:rsidRPr="00C94BE1">
        <w:rPr>
          <w:color w:val="231F20"/>
          <w:spacing w:val="1"/>
        </w:rPr>
        <w:t xml:space="preserve"> </w:t>
      </w:r>
      <w:r w:rsidRPr="00C94BE1">
        <w:rPr>
          <w:color w:val="231F20"/>
        </w:rPr>
        <w:t>firm,</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other</w:t>
      </w:r>
      <w:r w:rsidRPr="00C94BE1">
        <w:rPr>
          <w:color w:val="231F20"/>
          <w:spacing w:val="-1"/>
        </w:rPr>
        <w:t xml:space="preserve"> </w:t>
      </w:r>
      <w:r w:rsidRPr="00C94BE1">
        <w:rPr>
          <w:color w:val="231F20"/>
        </w:rPr>
        <w:t>business</w:t>
      </w:r>
      <w:r w:rsidRPr="00C94BE1">
        <w:rPr>
          <w:color w:val="231F20"/>
          <w:spacing w:val="-1"/>
        </w:rPr>
        <w:t xml:space="preserve"> </w:t>
      </w:r>
      <w:r w:rsidRPr="00C94BE1">
        <w:rPr>
          <w:color w:val="231F20"/>
        </w:rPr>
        <w:t>entity that “</w:t>
      </w:r>
      <w:r w:rsidR="005E0C81">
        <w:rPr>
          <w:color w:val="231F20"/>
        </w:rPr>
        <w:t xml:space="preserve">(i) </w:t>
      </w:r>
      <w:r w:rsidRPr="00C94BE1">
        <w:rPr>
          <w:color w:val="231F20"/>
        </w:rPr>
        <w:t>actively</w:t>
      </w:r>
      <w:r w:rsidRPr="00C94BE1">
        <w:rPr>
          <w:color w:val="231F20"/>
          <w:spacing w:val="1"/>
        </w:rPr>
        <w:t xml:space="preserve"> </w:t>
      </w:r>
      <w:r w:rsidRPr="00C94BE1">
        <w:rPr>
          <w:color w:val="231F20"/>
        </w:rPr>
        <w:t>manufactures</w:t>
      </w:r>
      <w:r w:rsidRPr="00C94BE1">
        <w:rPr>
          <w:color w:val="231F20"/>
          <w:spacing w:val="1"/>
        </w:rPr>
        <w:t xml:space="preserve"> </w:t>
      </w:r>
      <w:r w:rsidRPr="00C94BE1">
        <w:rPr>
          <w:color w:val="231F20"/>
        </w:rPr>
        <w:t>an</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 xml:space="preserve">aircraft </w:t>
      </w:r>
      <w:r w:rsidRPr="00C94BE1">
        <w:rPr>
          <w:color w:val="231F20"/>
          <w:spacing w:val="-53"/>
        </w:rPr>
        <w:t xml:space="preserve"> </w:t>
      </w:r>
      <w:r w:rsidRPr="00C94BE1">
        <w:rPr>
          <w:color w:val="231F20"/>
        </w:rPr>
        <w:t>engine,</w:t>
      </w:r>
      <w:r w:rsidRPr="00C94BE1">
        <w:rPr>
          <w:color w:val="231F20"/>
          <w:spacing w:val="1"/>
        </w:rPr>
        <w:t xml:space="preserve"> </w:t>
      </w:r>
      <w:r w:rsidRPr="00C94BE1">
        <w:rPr>
          <w:color w:val="231F20"/>
        </w:rPr>
        <w:t>propeller, or a component</w:t>
      </w:r>
      <w:r>
        <w:rPr>
          <w:color w:val="231F20"/>
        </w:rPr>
        <w:t xml:space="preserve">, </w:t>
      </w:r>
      <w:r w:rsidRPr="00C94BE1">
        <w:rPr>
          <w:color w:val="231F20"/>
        </w:rPr>
        <w:t>part, or systems</w:t>
      </w:r>
      <w:r w:rsidRPr="00C94BE1">
        <w:rPr>
          <w:color w:val="231F20"/>
          <w:spacing w:val="1"/>
        </w:rPr>
        <w:t xml:space="preserve"> </w:t>
      </w:r>
      <w:r w:rsidRPr="00C94BE1">
        <w:rPr>
          <w:color w:val="231F20"/>
        </w:rPr>
        <w:t>of an aircraft or aircraft engine under a Federal Aviation</w:t>
      </w:r>
      <w:r w:rsidRPr="00C94BE1">
        <w:rPr>
          <w:color w:val="231F20"/>
          <w:spacing w:val="-1"/>
        </w:rPr>
        <w:t xml:space="preserve"> </w:t>
      </w:r>
      <w:r w:rsidRPr="00C94BE1">
        <w:rPr>
          <w:color w:val="231F20"/>
        </w:rPr>
        <w:t>Administration</w:t>
      </w:r>
      <w:r w:rsidRPr="00C94BE1">
        <w:rPr>
          <w:color w:val="231F20"/>
          <w:spacing w:val="-1"/>
        </w:rPr>
        <w:t xml:space="preserve"> </w:t>
      </w:r>
      <w:r w:rsidRPr="00C94BE1">
        <w:rPr>
          <w:color w:val="231F20"/>
        </w:rPr>
        <w:t>production</w:t>
      </w:r>
      <w:r w:rsidRPr="00C94BE1">
        <w:rPr>
          <w:color w:val="231F20"/>
          <w:spacing w:val="-1"/>
        </w:rPr>
        <w:t xml:space="preserve"> </w:t>
      </w:r>
      <w:r w:rsidRPr="00C94BE1">
        <w:rPr>
          <w:color w:val="231F20"/>
        </w:rPr>
        <w:t xml:space="preserve">approval; </w:t>
      </w:r>
      <w:r w:rsidR="005E0C81">
        <w:rPr>
          <w:color w:val="231F20"/>
        </w:rPr>
        <w:t xml:space="preserve">(ii) </w:t>
      </w:r>
      <w:r w:rsidRPr="00C94BE1">
        <w:rPr>
          <w:color w:val="231F20"/>
        </w:rPr>
        <w:t>holds</w:t>
      </w:r>
      <w:r w:rsidRPr="00C94BE1">
        <w:rPr>
          <w:color w:val="231F20"/>
          <w:spacing w:val="1"/>
        </w:rPr>
        <w:t xml:space="preserve"> </w:t>
      </w:r>
      <w:r w:rsidRPr="00C94BE1">
        <w:rPr>
          <w:color w:val="231F20"/>
        </w:rPr>
        <w:t>a</w:t>
      </w:r>
      <w:r w:rsidRPr="00C94BE1">
        <w:rPr>
          <w:color w:val="231F20"/>
          <w:spacing w:val="1"/>
        </w:rPr>
        <w:t xml:space="preserve"> </w:t>
      </w:r>
      <w:r w:rsidRPr="00C94BE1">
        <w:rPr>
          <w:color w:val="231F20"/>
        </w:rPr>
        <w:t>certificate</w:t>
      </w:r>
      <w:r w:rsidRPr="00C94BE1">
        <w:rPr>
          <w:color w:val="231F20"/>
          <w:spacing w:val="1"/>
        </w:rPr>
        <w:t xml:space="preserve"> </w:t>
      </w:r>
      <w:r w:rsidRPr="00C94BE1">
        <w:rPr>
          <w:color w:val="231F20"/>
        </w:rPr>
        <w:t>issued</w:t>
      </w:r>
      <w:r w:rsidRPr="00C94BE1">
        <w:rPr>
          <w:color w:val="231F20"/>
          <w:spacing w:val="1"/>
        </w:rPr>
        <w:t xml:space="preserve"> </w:t>
      </w:r>
      <w:r w:rsidRPr="00C94BE1">
        <w:rPr>
          <w:color w:val="231F20"/>
        </w:rPr>
        <w:t>under</w:t>
      </w:r>
      <w:r w:rsidRPr="00C94BE1">
        <w:rPr>
          <w:color w:val="231F20"/>
          <w:spacing w:val="1"/>
        </w:rPr>
        <w:t xml:space="preserve"> </w:t>
      </w:r>
      <w:r w:rsidRPr="00C94BE1">
        <w:rPr>
          <w:color w:val="231F20"/>
        </w:rPr>
        <w:t xml:space="preserve">part 145 of </w:t>
      </w:r>
      <w:r w:rsidRPr="00C94BE1">
        <w:rPr>
          <w:color w:val="231F20"/>
          <w:spacing w:val="-53"/>
        </w:rPr>
        <w:t xml:space="preserve">  </w:t>
      </w:r>
      <w:r w:rsidRPr="00C94BE1">
        <w:rPr>
          <w:color w:val="231F20"/>
        </w:rPr>
        <w:t>title 14, Code of Federal Regulations, for maintenance,</w:t>
      </w:r>
      <w:r w:rsidRPr="00C94BE1">
        <w:rPr>
          <w:color w:val="231F20"/>
          <w:spacing w:val="1"/>
        </w:rPr>
        <w:t xml:space="preserve"> </w:t>
      </w:r>
      <w:r w:rsidRPr="00C94BE1">
        <w:rPr>
          <w:color w:val="231F20"/>
        </w:rPr>
        <w:t>repair,</w:t>
      </w:r>
      <w:r w:rsidRPr="00C94BE1">
        <w:rPr>
          <w:color w:val="231F20"/>
          <w:spacing w:val="1"/>
        </w:rPr>
        <w:t xml:space="preserve"> </w:t>
      </w:r>
      <w:r w:rsidRPr="00C94BE1">
        <w:rPr>
          <w:color w:val="231F20"/>
        </w:rPr>
        <w:t>and</w:t>
      </w:r>
      <w:r w:rsidRPr="00C94BE1">
        <w:rPr>
          <w:color w:val="231F20"/>
          <w:spacing w:val="1"/>
        </w:rPr>
        <w:t xml:space="preserve"> </w:t>
      </w:r>
      <w:r w:rsidRPr="00C94BE1">
        <w:rPr>
          <w:color w:val="231F20"/>
        </w:rPr>
        <w:t>overhaul</w:t>
      </w:r>
      <w:r w:rsidRPr="00C94BE1">
        <w:rPr>
          <w:color w:val="231F20"/>
          <w:spacing w:val="1"/>
        </w:rPr>
        <w:t xml:space="preserve"> </w:t>
      </w:r>
      <w:r w:rsidRPr="00C94BE1">
        <w:rPr>
          <w:color w:val="231F20"/>
        </w:rPr>
        <w:t>of</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engines,</w:t>
      </w:r>
      <w:r w:rsidRPr="00C94BE1">
        <w:rPr>
          <w:color w:val="231F20"/>
          <w:spacing w:val="-54"/>
        </w:rPr>
        <w:t xml:space="preserve"> </w:t>
      </w:r>
      <w:r w:rsidRPr="00C94BE1">
        <w:rPr>
          <w:color w:val="231F20"/>
        </w:rPr>
        <w:t>components,</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propellers;</w:t>
      </w:r>
      <w:r w:rsidRPr="00C94BE1">
        <w:rPr>
          <w:color w:val="231F20"/>
          <w:spacing w:val="-1"/>
        </w:rPr>
        <w:t xml:space="preserve"> </w:t>
      </w:r>
      <w:r w:rsidRPr="00C94BE1">
        <w:rPr>
          <w:color w:val="231F20"/>
        </w:rPr>
        <w:t xml:space="preserve">or </w:t>
      </w:r>
      <w:r w:rsidR="005E0C81">
        <w:rPr>
          <w:color w:val="231F20"/>
        </w:rPr>
        <w:t xml:space="preserve">(iii) </w:t>
      </w:r>
      <w:r w:rsidRPr="00C94BE1">
        <w:rPr>
          <w:color w:val="231F20"/>
        </w:rPr>
        <w:t>operates</w:t>
      </w:r>
      <w:r w:rsidRPr="00C94BE1">
        <w:rPr>
          <w:color w:val="231F20"/>
          <w:spacing w:val="1"/>
        </w:rPr>
        <w:t xml:space="preserve"> </w:t>
      </w:r>
      <w:r w:rsidRPr="00C94BE1">
        <w:rPr>
          <w:color w:val="231F20"/>
        </w:rPr>
        <w:t>a</w:t>
      </w:r>
      <w:r w:rsidRPr="00C94BE1">
        <w:rPr>
          <w:color w:val="231F20"/>
          <w:spacing w:val="1"/>
        </w:rPr>
        <w:t xml:space="preserve"> </w:t>
      </w:r>
      <w:r w:rsidRPr="00C94BE1">
        <w:rPr>
          <w:color w:val="231F20"/>
        </w:rPr>
        <w:t>process</w:t>
      </w:r>
      <w:r w:rsidRPr="00C94BE1">
        <w:rPr>
          <w:color w:val="231F20"/>
          <w:spacing w:val="1"/>
        </w:rPr>
        <w:t xml:space="preserve"> </w:t>
      </w:r>
      <w:r w:rsidRPr="00C94BE1">
        <w:rPr>
          <w:color w:val="231F20"/>
        </w:rPr>
        <w:t>certified</w:t>
      </w:r>
      <w:r w:rsidRPr="00C94BE1">
        <w:rPr>
          <w:color w:val="231F20"/>
          <w:spacing w:val="1"/>
        </w:rPr>
        <w:t xml:space="preserve"> </w:t>
      </w:r>
      <w:r w:rsidRPr="00C94BE1">
        <w:rPr>
          <w:color w:val="231F20"/>
        </w:rPr>
        <w:t>to</w:t>
      </w:r>
      <w:r w:rsidRPr="00C94BE1">
        <w:rPr>
          <w:color w:val="231F20"/>
          <w:spacing w:val="1"/>
        </w:rPr>
        <w:t xml:space="preserve"> </w:t>
      </w:r>
      <w:r w:rsidRPr="00C94BE1">
        <w:rPr>
          <w:color w:val="231F20"/>
        </w:rPr>
        <w:t>SAE</w:t>
      </w:r>
      <w:r w:rsidRPr="00C94BE1">
        <w:rPr>
          <w:color w:val="231F20"/>
          <w:spacing w:val="1"/>
        </w:rPr>
        <w:t xml:space="preserve"> </w:t>
      </w:r>
      <w:r w:rsidRPr="00C94BE1">
        <w:rPr>
          <w:color w:val="231F20"/>
        </w:rPr>
        <w:t>AS9100</w:t>
      </w:r>
      <w:r w:rsidRPr="00C94BE1">
        <w:rPr>
          <w:rStyle w:val="FootnoteReference"/>
          <w:color w:val="231F20"/>
        </w:rPr>
        <w:footnoteReference w:id="2"/>
      </w:r>
      <w:r w:rsidRPr="00C94BE1">
        <w:rPr>
          <w:color w:val="231F20"/>
        </w:rPr>
        <w:t xml:space="preserve"> </w:t>
      </w:r>
      <w:r w:rsidRPr="00C94BE1">
        <w:rPr>
          <w:color w:val="231F20"/>
          <w:spacing w:val="-53"/>
        </w:rPr>
        <w:t xml:space="preserve"> </w:t>
      </w:r>
      <w:r w:rsidRPr="00C94BE1">
        <w:rPr>
          <w:color w:val="231F20"/>
        </w:rPr>
        <w:t>related</w:t>
      </w:r>
      <w:r w:rsidRPr="00C94BE1">
        <w:rPr>
          <w:color w:val="231F20"/>
          <w:spacing w:val="29"/>
        </w:rPr>
        <w:t xml:space="preserve"> </w:t>
      </w:r>
      <w:r w:rsidRPr="00C94BE1">
        <w:rPr>
          <w:color w:val="231F20"/>
        </w:rPr>
        <w:t>to</w:t>
      </w:r>
      <w:r w:rsidRPr="00C94BE1">
        <w:rPr>
          <w:color w:val="231F20"/>
          <w:spacing w:val="29"/>
        </w:rPr>
        <w:t xml:space="preserve"> </w:t>
      </w:r>
      <w:r w:rsidRPr="00C94BE1">
        <w:rPr>
          <w:color w:val="231F20"/>
        </w:rPr>
        <w:t>the</w:t>
      </w:r>
      <w:r w:rsidRPr="00C94BE1">
        <w:rPr>
          <w:color w:val="231F20"/>
          <w:spacing w:val="30"/>
        </w:rPr>
        <w:t xml:space="preserve"> </w:t>
      </w:r>
      <w:r w:rsidRPr="00C94BE1">
        <w:rPr>
          <w:color w:val="231F20"/>
        </w:rPr>
        <w:t>design,</w:t>
      </w:r>
      <w:r w:rsidRPr="00C94BE1">
        <w:rPr>
          <w:color w:val="231F20"/>
          <w:spacing w:val="29"/>
        </w:rPr>
        <w:t xml:space="preserve"> </w:t>
      </w:r>
      <w:r w:rsidRPr="00C94BE1">
        <w:rPr>
          <w:color w:val="231F20"/>
        </w:rPr>
        <w:t>development,</w:t>
      </w:r>
      <w:r w:rsidRPr="00C94BE1">
        <w:rPr>
          <w:color w:val="231F20"/>
          <w:spacing w:val="30"/>
        </w:rPr>
        <w:t xml:space="preserve"> </w:t>
      </w:r>
      <w:r w:rsidRPr="00C94BE1">
        <w:rPr>
          <w:color w:val="231F20"/>
        </w:rPr>
        <w:t>or</w:t>
      </w:r>
      <w:r w:rsidRPr="00C94BE1">
        <w:rPr>
          <w:color w:val="231F20"/>
          <w:spacing w:val="29"/>
        </w:rPr>
        <w:t xml:space="preserve"> </w:t>
      </w:r>
      <w:r w:rsidRPr="00C94BE1">
        <w:rPr>
          <w:color w:val="231F20"/>
        </w:rPr>
        <w:t>provision</w:t>
      </w:r>
      <w:r w:rsidRPr="00C94BE1">
        <w:rPr>
          <w:color w:val="231F20"/>
          <w:spacing w:val="30"/>
        </w:rPr>
        <w:t xml:space="preserve"> </w:t>
      </w:r>
      <w:r w:rsidRPr="00C94BE1">
        <w:rPr>
          <w:color w:val="231F20"/>
        </w:rPr>
        <w:t>of</w:t>
      </w:r>
      <w:r w:rsidRPr="00C94BE1">
        <w:rPr>
          <w:color w:val="231F20"/>
          <w:spacing w:val="29"/>
        </w:rPr>
        <w:t xml:space="preserve"> </w:t>
      </w:r>
      <w:r w:rsidRPr="00C94BE1">
        <w:rPr>
          <w:color w:val="231F20"/>
        </w:rPr>
        <w:t>an aviation product or service, including a part, component,</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assembly.”</w:t>
      </w:r>
      <w:r>
        <w:rPr>
          <w:color w:val="231F20"/>
        </w:rPr>
        <w:t xml:space="preserve">  Accordingly, DOT will require the applicant to identify which of these categories they meet, and how.  DOT may also require applicants to provide supporting documentation, including reference numbers and/or copies of certificates or authorizations issued by the Federal Aviation Administration or by SAE.</w:t>
      </w:r>
    </w:p>
    <w:p w:rsidR="009D7E71" w:rsidP="00B80ADA" w:rsidRDefault="009D7E71" w14:paraId="1E3FD189" w14:textId="77777777">
      <w:pPr>
        <w:pStyle w:val="BodyText"/>
        <w:widowControl w:val="0"/>
        <w:tabs>
          <w:tab w:val="left" w:pos="360"/>
        </w:tabs>
        <w:autoSpaceDE w:val="0"/>
        <w:autoSpaceDN w:val="0"/>
        <w:ind w:left="360" w:right="0"/>
      </w:pPr>
    </w:p>
    <w:p w:rsidR="009D7E71" w:rsidP="00B80ADA" w:rsidRDefault="009D7E71" w14:paraId="1156295F" w14:textId="6AED360E">
      <w:pPr>
        <w:pStyle w:val="BodyText"/>
        <w:widowControl w:val="0"/>
        <w:numPr>
          <w:ilvl w:val="0"/>
          <w:numId w:val="24"/>
        </w:numPr>
        <w:tabs>
          <w:tab w:val="left" w:pos="360"/>
        </w:tabs>
        <w:autoSpaceDE w:val="0"/>
        <w:autoSpaceDN w:val="0"/>
        <w:ind w:left="360" w:right="0"/>
      </w:pPr>
      <w:r>
        <w:t xml:space="preserve">Location where the applicant </w:t>
      </w:r>
      <w:r w:rsidR="005E0C81">
        <w:t xml:space="preserve">was </w:t>
      </w:r>
      <w:r>
        <w:t xml:space="preserve">legally </w:t>
      </w:r>
      <w:r w:rsidR="005E0C81">
        <w:t xml:space="preserve">established, created, or organized </w:t>
      </w:r>
      <w:r>
        <w:t xml:space="preserve">to do business.  This information and supporting documentation will be required </w:t>
      </w:r>
      <w:proofErr w:type="gramStart"/>
      <w:r>
        <w:t>in order to</w:t>
      </w:r>
      <w:proofErr w:type="gramEnd"/>
      <w:r>
        <w:t xml:space="preserve"> demonstrate how the applicant meets the statutory requirement to be “established, created, or organized in the United States or under the laws of the United States.”</w:t>
      </w:r>
    </w:p>
    <w:p w:rsidR="009D7E71" w:rsidP="00B80ADA" w:rsidRDefault="009D7E71" w14:paraId="317DE89F" w14:textId="77777777">
      <w:pPr>
        <w:pStyle w:val="BodyText"/>
        <w:widowControl w:val="0"/>
        <w:tabs>
          <w:tab w:val="left" w:pos="360"/>
        </w:tabs>
        <w:autoSpaceDE w:val="0"/>
        <w:autoSpaceDN w:val="0"/>
        <w:ind w:left="360" w:right="0"/>
      </w:pPr>
    </w:p>
    <w:p w:rsidR="009D7E71" w:rsidP="00F114B8" w:rsidRDefault="009D7E71" w14:paraId="4651DDB3" w14:textId="7100BFC9">
      <w:pPr>
        <w:pStyle w:val="BodyText"/>
        <w:keepNext/>
        <w:numPr>
          <w:ilvl w:val="0"/>
          <w:numId w:val="24"/>
        </w:numPr>
        <w:tabs>
          <w:tab w:val="left" w:pos="360"/>
        </w:tabs>
        <w:autoSpaceDE w:val="0"/>
        <w:autoSpaceDN w:val="0"/>
        <w:ind w:left="360" w:right="0"/>
      </w:pPr>
      <w:r>
        <w:lastRenderedPageBreak/>
        <w:t xml:space="preserve">Other identification numbers, including but not limited to </w:t>
      </w:r>
      <w:r w:rsidR="005E0C81">
        <w:t xml:space="preserve">the </w:t>
      </w:r>
      <w:r w:rsidRPr="00A20816">
        <w:t>Employer/Taxpayer Identification Number (EIN/TIN)</w:t>
      </w:r>
      <w:r>
        <w:t xml:space="preserve">, </w:t>
      </w:r>
      <w:r w:rsidR="005E0C81">
        <w:t>Unique Entity Identifier under 2 CFR Part 25</w:t>
      </w:r>
      <w:r w:rsidR="00E164E6">
        <w:t xml:space="preserve">, </w:t>
      </w:r>
      <w:r>
        <w:t>Data Universal Numbering System (</w:t>
      </w:r>
      <w:r w:rsidRPr="00A20816">
        <w:t>DUNS</w:t>
      </w:r>
      <w:r>
        <w:t>), etc.</w:t>
      </w:r>
      <w:r w:rsidR="002A2833">
        <w:t xml:space="preserve">  All applicants will be required to have pre-registered with the </w:t>
      </w:r>
      <w:r w:rsidRPr="00497DD4" w:rsidR="002A2833">
        <w:t>System for Award Management (SAM)</w:t>
      </w:r>
      <w:r w:rsidR="002A2833">
        <w:t xml:space="preserve"> at </w:t>
      </w:r>
      <w:hyperlink w:history="1" r:id="rId11">
        <w:r w:rsidRPr="003959DE" w:rsidR="002A2833">
          <w:rPr>
            <w:rStyle w:val="Hyperlink"/>
          </w:rPr>
          <w:t>https://sam.gov/SAM/</w:t>
        </w:r>
      </w:hyperlink>
      <w:r w:rsidR="002A2833">
        <w:t>.</w:t>
      </w:r>
    </w:p>
    <w:p w:rsidR="009D7E71" w:rsidP="00B80ADA" w:rsidRDefault="009D7E71" w14:paraId="4DB2EFDF" w14:textId="77777777">
      <w:pPr>
        <w:pStyle w:val="BodyText"/>
        <w:widowControl w:val="0"/>
        <w:tabs>
          <w:tab w:val="left" w:pos="360"/>
        </w:tabs>
        <w:autoSpaceDE w:val="0"/>
        <w:autoSpaceDN w:val="0"/>
        <w:ind w:left="360" w:right="0"/>
      </w:pPr>
    </w:p>
    <w:p w:rsidR="009D7E71" w:rsidP="00B80ADA" w:rsidRDefault="009D7E71" w14:paraId="64A921AA" w14:textId="67D69A5F">
      <w:pPr>
        <w:pStyle w:val="BodyText"/>
        <w:widowControl w:val="0"/>
        <w:numPr>
          <w:ilvl w:val="0"/>
          <w:numId w:val="24"/>
        </w:numPr>
        <w:tabs>
          <w:tab w:val="left" w:pos="360"/>
        </w:tabs>
        <w:autoSpaceDE w:val="0"/>
        <w:autoSpaceDN w:val="0"/>
        <w:ind w:left="360" w:right="0"/>
      </w:pPr>
      <w:r>
        <w:t xml:space="preserve">Description of the applicant’s business operations, in </w:t>
      </w:r>
      <w:proofErr w:type="gramStart"/>
      <w:r>
        <w:t>sufficient</w:t>
      </w:r>
      <w:proofErr w:type="gramEnd"/>
      <w:r>
        <w:t xml:space="preserve"> detail to demonstrate how the applicant meets the statutory requirement to have “significant operations in, and a majority of its employees engaged in aviation manufacturing activities and services, or maintenance, repair, and overhaul activities and services based in the United States.”  This will include a listing of all business locations, and the number of employees </w:t>
      </w:r>
      <w:r w:rsidR="008A52F2">
        <w:t xml:space="preserve">(and the percentage of their time) </w:t>
      </w:r>
      <w:r>
        <w:t xml:space="preserve">engaged in aviation-related </w:t>
      </w:r>
      <w:r w:rsidR="00415132">
        <w:t xml:space="preserve">versus </w:t>
      </w:r>
      <w:r>
        <w:t xml:space="preserve">other business activities at each location, as of </w:t>
      </w:r>
      <w:r w:rsidR="00E164E6">
        <w:t>a specific date that DOT will identify in a subsequent program announcement</w:t>
      </w:r>
      <w:r>
        <w:t>.</w:t>
      </w:r>
    </w:p>
    <w:p w:rsidR="009D7E71" w:rsidP="00B80ADA" w:rsidRDefault="009D7E71" w14:paraId="477D66ED" w14:textId="77777777">
      <w:pPr>
        <w:pStyle w:val="BodyText"/>
        <w:widowControl w:val="0"/>
        <w:tabs>
          <w:tab w:val="left" w:pos="360"/>
        </w:tabs>
        <w:autoSpaceDE w:val="0"/>
        <w:autoSpaceDN w:val="0"/>
        <w:ind w:left="360" w:right="0"/>
      </w:pPr>
    </w:p>
    <w:p w:rsidR="009D7E71" w:rsidP="00B80ADA" w:rsidRDefault="009D7E71" w14:paraId="30E268B7" w14:textId="0CDD8906">
      <w:pPr>
        <w:pStyle w:val="BodyText"/>
        <w:widowControl w:val="0"/>
        <w:numPr>
          <w:ilvl w:val="0"/>
          <w:numId w:val="24"/>
        </w:numPr>
        <w:tabs>
          <w:tab w:val="left" w:pos="360"/>
        </w:tabs>
        <w:autoSpaceDE w:val="0"/>
        <w:autoSpaceDN w:val="0"/>
        <w:ind w:left="360" w:right="0"/>
      </w:pPr>
      <w:r>
        <w:t xml:space="preserve">Details </w:t>
      </w:r>
      <w:proofErr w:type="gramStart"/>
      <w:r>
        <w:t>sufficient</w:t>
      </w:r>
      <w:proofErr w:type="gramEnd"/>
      <w:r>
        <w:t xml:space="preserve"> to demonstrate how the applicant meets the requirement to have “involuntarily furloughed or laid off at least 10 percent of its workforce in 2020 as compared to 2019 or has experienced at least a 15 percent decline in 2020 revenues as compared to 2019.”  The applicant will be required to provide either aggregate numbers of personnel as of April 1, 2019 and April 1, 2020, or total operating revenue figures for the applicant’s fiscal years ending 2019 and 2020.</w:t>
      </w:r>
    </w:p>
    <w:p w:rsidR="009D7E71" w:rsidP="00B80ADA" w:rsidRDefault="009D7E71" w14:paraId="78D80D6B" w14:textId="77777777">
      <w:pPr>
        <w:pStyle w:val="BodyText"/>
        <w:widowControl w:val="0"/>
        <w:tabs>
          <w:tab w:val="left" w:pos="360"/>
        </w:tabs>
        <w:autoSpaceDE w:val="0"/>
        <w:autoSpaceDN w:val="0"/>
        <w:ind w:left="360" w:right="0"/>
      </w:pPr>
    </w:p>
    <w:p w:rsidR="009D7E71" w:rsidP="00B80ADA" w:rsidRDefault="009D7E71" w14:paraId="1387B304" w14:textId="2A37B70A">
      <w:pPr>
        <w:pStyle w:val="BodyText"/>
        <w:widowControl w:val="0"/>
        <w:numPr>
          <w:ilvl w:val="0"/>
          <w:numId w:val="24"/>
        </w:numPr>
        <w:tabs>
          <w:tab w:val="left" w:pos="360"/>
        </w:tabs>
        <w:autoSpaceDE w:val="0"/>
        <w:autoSpaceDN w:val="0"/>
        <w:ind w:left="360" w:right="0"/>
      </w:pPr>
      <w:r>
        <w:t xml:space="preserve">Certification that the applicant has not received a </w:t>
      </w:r>
      <w:r w:rsidRPr="00B82B79" w:rsidR="00013DC8">
        <w:t xml:space="preserve">credit </w:t>
      </w:r>
      <w:r w:rsidR="00013DC8">
        <w:t xml:space="preserve">against applicable employment taxes </w:t>
      </w:r>
      <w:r w:rsidRPr="00B82B79">
        <w:t>under section 2301 of the CARES Act (26 U.S.C. 3111 note) for the immediately preceding calendar quarter ending before such agreement is entered into</w:t>
      </w:r>
      <w:r>
        <w:t xml:space="preserve">, or </w:t>
      </w:r>
      <w:r w:rsidRPr="00B82B79">
        <w:t>financial assistance under section 4113 of the CARES Act (15</w:t>
      </w:r>
      <w:r w:rsidR="0005275D">
        <w:t> </w:t>
      </w:r>
      <w:r w:rsidRPr="00B82B79">
        <w:t>U.S.C. 9073)</w:t>
      </w:r>
      <w:r w:rsidR="00013DC8">
        <w:t xml:space="preserve"> (providing payroll support to air carriers and contractors)</w:t>
      </w:r>
      <w:r w:rsidRPr="00B82B79">
        <w:t xml:space="preserve">, </w:t>
      </w:r>
      <w:r w:rsidR="001451FC">
        <w:t>and</w:t>
      </w:r>
      <w:r w:rsidRPr="00B82B79">
        <w:t xml:space="preserve"> </w:t>
      </w:r>
      <w:r w:rsidR="001451FC">
        <w:t xml:space="preserve">is not </w:t>
      </w:r>
      <w:r w:rsidRPr="00B82B79">
        <w:t xml:space="preserve">currently expending financial assistance under the paycheck protection program established under section 7(a)(36) of the Small Business Act (15 U.S.C. 636(a)(36)), as of the date the employer submits an application under the </w:t>
      </w:r>
      <w:r>
        <w:t>AMJP</w:t>
      </w:r>
      <w:r w:rsidRPr="00B82B79">
        <w:t>.</w:t>
      </w:r>
      <w:r>
        <w:t xml:space="preserve">  DOT may verify the accuracy </w:t>
      </w:r>
      <w:r w:rsidR="00013DC8">
        <w:t xml:space="preserve">of </w:t>
      </w:r>
      <w:r>
        <w:t xml:space="preserve">these certifications, </w:t>
      </w:r>
      <w:r w:rsidR="00C83506">
        <w:t>including the possibility of a risk-based approach to verification—</w:t>
      </w:r>
      <w:r>
        <w:t>but applicants are legally responsible for ensuring the accuracy of these certifications.</w:t>
      </w:r>
    </w:p>
    <w:p w:rsidR="009D7E71" w:rsidP="00B80ADA" w:rsidRDefault="009D7E71" w14:paraId="57EB5EB8" w14:textId="77777777">
      <w:pPr>
        <w:pStyle w:val="BodyText"/>
        <w:widowControl w:val="0"/>
        <w:tabs>
          <w:tab w:val="left" w:pos="360"/>
        </w:tabs>
        <w:autoSpaceDE w:val="0"/>
        <w:autoSpaceDN w:val="0"/>
        <w:ind w:left="360" w:right="0"/>
      </w:pPr>
    </w:p>
    <w:p w:rsidR="009D7E71" w:rsidP="00B80ADA" w:rsidRDefault="009D7E71" w14:paraId="7B9D9082" w14:textId="77777777">
      <w:pPr>
        <w:pStyle w:val="BodyText"/>
        <w:widowControl w:val="0"/>
        <w:numPr>
          <w:ilvl w:val="0"/>
          <w:numId w:val="24"/>
        </w:numPr>
        <w:tabs>
          <w:tab w:val="left" w:pos="360"/>
        </w:tabs>
        <w:autoSpaceDE w:val="0"/>
        <w:autoSpaceDN w:val="0"/>
        <w:ind w:left="360" w:right="0"/>
      </w:pPr>
      <w:r>
        <w:t>Definition of the applicant’s “eligible employee group,” as defined in the statute, identifying the specific job categories and numbers of personnel in each category.</w:t>
      </w:r>
      <w:r>
        <w:rPr>
          <w:rStyle w:val="FootnoteReference"/>
        </w:rPr>
        <w:footnoteReference w:id="3"/>
      </w:r>
    </w:p>
    <w:p w:rsidR="009D7E71" w:rsidP="00B80ADA" w:rsidRDefault="009D7E71" w14:paraId="66BDB8FF" w14:textId="77777777">
      <w:pPr>
        <w:pStyle w:val="BodyText"/>
        <w:widowControl w:val="0"/>
        <w:tabs>
          <w:tab w:val="left" w:pos="360"/>
        </w:tabs>
        <w:autoSpaceDE w:val="0"/>
        <w:autoSpaceDN w:val="0"/>
        <w:ind w:left="360" w:right="0"/>
      </w:pPr>
    </w:p>
    <w:p w:rsidR="00F114B8" w:rsidP="00B80ADA" w:rsidRDefault="009D7E71" w14:paraId="527B3D33" w14:textId="77777777">
      <w:pPr>
        <w:pStyle w:val="BodyText"/>
        <w:widowControl w:val="0"/>
        <w:numPr>
          <w:ilvl w:val="0"/>
          <w:numId w:val="24"/>
        </w:numPr>
        <w:tabs>
          <w:tab w:val="left" w:pos="360"/>
        </w:tabs>
        <w:autoSpaceDE w:val="0"/>
        <w:autoSpaceDN w:val="0"/>
        <w:ind w:left="360" w:right="0"/>
      </w:pPr>
      <w:r>
        <w:t xml:space="preserve">The actual aggregate total cost of compensation for the eligible employee group for the six-month period ending March 31, 2021.  DOT requires this information to calculate the potentially eligible amount of financial assistance under the AMJP (subject to </w:t>
      </w:r>
      <w:r w:rsidRPr="007742D5">
        <w:rPr>
          <w:i/>
        </w:rPr>
        <w:t>pro rata</w:t>
      </w:r>
      <w:r>
        <w:t xml:space="preserve"> reduction if necessary due to availability of funds).  </w:t>
      </w:r>
      <w:r w:rsidRPr="00AC103F">
        <w:t xml:space="preserve">DOT </w:t>
      </w:r>
      <w:r>
        <w:t xml:space="preserve">anticipates requiring a breakdown of the compensation costs (e.g., aggregate base salaries versus other major benefit categories, </w:t>
      </w:r>
      <w:r>
        <w:lastRenderedPageBreak/>
        <w:t>including but not limited to medical benefits paid by the employer, paid leave, insurance premiums paid by the employer, employer match on employee retirement contributions, etc.).</w:t>
      </w:r>
    </w:p>
    <w:p w:rsidR="00F114B8" w:rsidP="00F114B8" w:rsidRDefault="00F114B8" w14:paraId="5CE7B30E" w14:textId="77777777">
      <w:pPr>
        <w:pStyle w:val="ListParagraph"/>
      </w:pPr>
    </w:p>
    <w:p w:rsidRPr="0031786D" w:rsidR="009D7E71" w:rsidP="00B80ADA" w:rsidRDefault="009D7E71" w14:paraId="176EEC86" w14:textId="66B1EA6D">
      <w:pPr>
        <w:pStyle w:val="BodyText"/>
        <w:widowControl w:val="0"/>
        <w:numPr>
          <w:ilvl w:val="0"/>
          <w:numId w:val="24"/>
        </w:numPr>
        <w:tabs>
          <w:tab w:val="left" w:pos="360"/>
        </w:tabs>
        <w:autoSpaceDE w:val="0"/>
        <w:autoSpaceDN w:val="0"/>
        <w:ind w:left="360" w:right="0"/>
      </w:pPr>
      <w:r>
        <w:t xml:space="preserve">Applicants will be required to provide supporting documentation in </w:t>
      </w:r>
      <w:proofErr w:type="gramStart"/>
      <w:r>
        <w:t>sufficient</w:t>
      </w:r>
      <w:proofErr w:type="gramEnd"/>
      <w:r>
        <w:t xml:space="preserve"> detail to substantiate the preceding aggregate costs, but </w:t>
      </w:r>
      <w:r w:rsidRPr="007970C1">
        <w:rPr>
          <w:b/>
          <w:u w:val="single"/>
        </w:rPr>
        <w:t>specifically excluding</w:t>
      </w:r>
      <w:r w:rsidRPr="007970C1" w:rsidR="00F915B7">
        <w:rPr>
          <w:b/>
          <w:u w:val="single"/>
        </w:rPr>
        <w:t xml:space="preserve"> </w:t>
      </w:r>
      <w:r w:rsidRPr="007970C1">
        <w:rPr>
          <w:b/>
          <w:u w:val="single"/>
        </w:rPr>
        <w:t>any Personally Identifiable Information (PII) for any individual employees</w:t>
      </w:r>
      <w:r>
        <w:t xml:space="preserve">.  This may include </w:t>
      </w:r>
      <w:r w:rsidRPr="007142C1">
        <w:rPr>
          <w:szCs w:val="24"/>
        </w:rPr>
        <w:t xml:space="preserve">financial reports and redacted payroll reports </w:t>
      </w:r>
      <w:r>
        <w:rPr>
          <w:szCs w:val="24"/>
        </w:rPr>
        <w:t>as required, or such additional supporting documentation as DOT may require.</w:t>
      </w:r>
    </w:p>
    <w:p w:rsidR="0031786D" w:rsidP="00B80ADA" w:rsidRDefault="0031786D" w14:paraId="15749B03" w14:textId="77777777">
      <w:pPr>
        <w:pStyle w:val="BodyText"/>
        <w:widowControl w:val="0"/>
        <w:tabs>
          <w:tab w:val="left" w:pos="360"/>
        </w:tabs>
        <w:autoSpaceDE w:val="0"/>
        <w:autoSpaceDN w:val="0"/>
        <w:ind w:right="0"/>
      </w:pPr>
    </w:p>
    <w:p w:rsidR="009D7E71" w:rsidP="00B80ADA" w:rsidRDefault="009D7E71" w14:paraId="356B7CC2" w14:textId="6B500753">
      <w:pPr>
        <w:pStyle w:val="BodyText"/>
        <w:widowControl w:val="0"/>
        <w:numPr>
          <w:ilvl w:val="0"/>
          <w:numId w:val="24"/>
        </w:numPr>
        <w:tabs>
          <w:tab w:val="left" w:pos="360"/>
        </w:tabs>
        <w:autoSpaceDE w:val="0"/>
        <w:autoSpaceDN w:val="0"/>
        <w:ind w:left="360" w:right="0"/>
      </w:pPr>
      <w:r>
        <w:t>Whether the applicant business entity is currently engaged in any legal proceeding that could jeopardize its ability to fulfill the legal commitments required in statute as conditions for receiving funds under the AMJP.  Examples of such proceedings could include</w:t>
      </w:r>
      <w:r w:rsidR="001451FC">
        <w:t>, but are not limited to,</w:t>
      </w:r>
      <w:r>
        <w:t xml:space="preserve"> any process related to the United States Bankruptcy Code, potential merger or acquisition discussions, </w:t>
      </w:r>
      <w:r w:rsidR="001451FC">
        <w:t xml:space="preserve">or </w:t>
      </w:r>
      <w:r>
        <w:t xml:space="preserve">current litigation against the applicant.  </w:t>
      </w:r>
      <w:r w:rsidR="001451FC">
        <w:t>DOT</w:t>
      </w:r>
      <w:r>
        <w:t xml:space="preserve"> will strongly discourage applicants from </w:t>
      </w:r>
      <w:r w:rsidR="000D1DF6">
        <w:t xml:space="preserve">disclosing </w:t>
      </w:r>
      <w:r>
        <w:t>any substantive details on any of these potential circumstances during the application process.</w:t>
      </w:r>
    </w:p>
    <w:p w:rsidR="0031786D" w:rsidP="00B80ADA" w:rsidRDefault="0031786D" w14:paraId="779E00EE" w14:textId="77777777">
      <w:pPr>
        <w:pStyle w:val="BodyText"/>
        <w:widowControl w:val="0"/>
        <w:tabs>
          <w:tab w:val="left" w:pos="360"/>
        </w:tabs>
        <w:autoSpaceDE w:val="0"/>
        <w:autoSpaceDN w:val="0"/>
        <w:ind w:right="0"/>
      </w:pPr>
    </w:p>
    <w:p w:rsidR="009D7E71" w:rsidP="00B80ADA" w:rsidRDefault="009D7E71" w14:paraId="03969E3B" w14:textId="77777777">
      <w:pPr>
        <w:pStyle w:val="BodyText"/>
        <w:widowControl w:val="0"/>
        <w:numPr>
          <w:ilvl w:val="0"/>
          <w:numId w:val="24"/>
        </w:numPr>
        <w:tabs>
          <w:tab w:val="left" w:pos="360"/>
        </w:tabs>
        <w:autoSpaceDE w:val="0"/>
        <w:autoSpaceDN w:val="0"/>
        <w:ind w:left="360" w:right="0"/>
      </w:pPr>
      <w:r>
        <w:t>Whether the applicant is delinquent on any debt to any Federal agency, along with supporting details.</w:t>
      </w:r>
    </w:p>
    <w:p w:rsidR="0031786D" w:rsidP="00B80ADA" w:rsidRDefault="0031786D" w14:paraId="4440E2F9" w14:textId="77777777">
      <w:pPr>
        <w:pStyle w:val="BodyText"/>
        <w:widowControl w:val="0"/>
        <w:tabs>
          <w:tab w:val="left" w:pos="360"/>
        </w:tabs>
        <w:autoSpaceDE w:val="0"/>
        <w:autoSpaceDN w:val="0"/>
        <w:ind w:left="360" w:right="0"/>
      </w:pPr>
    </w:p>
    <w:p w:rsidR="009D7E71" w:rsidP="00B80ADA" w:rsidRDefault="009D7E71" w14:paraId="08504460" w14:textId="13F3CC6F">
      <w:pPr>
        <w:pStyle w:val="BodyText"/>
        <w:widowControl w:val="0"/>
        <w:numPr>
          <w:ilvl w:val="0"/>
          <w:numId w:val="24"/>
        </w:numPr>
        <w:tabs>
          <w:tab w:val="left" w:pos="360"/>
        </w:tabs>
        <w:autoSpaceDE w:val="0"/>
        <w:autoSpaceDN w:val="0"/>
        <w:ind w:left="360" w:right="0"/>
      </w:pPr>
      <w:r>
        <w:t>Certification by the applicant that they can and will enter into a legal agreement with DOT</w:t>
      </w:r>
      <w:r w:rsidR="001451FC">
        <w:t xml:space="preserve"> that will require the applicant to do the following,</w:t>
      </w:r>
      <w:r>
        <w:t xml:space="preserve"> including (but not limited to)</w:t>
      </w:r>
      <w:r w:rsidR="001451FC">
        <w:t>:</w:t>
      </w:r>
      <w:r>
        <w:t xml:space="preserve"> </w:t>
      </w:r>
      <w:r w:rsidR="001451FC">
        <w:t xml:space="preserve">(1) </w:t>
      </w:r>
      <w:r>
        <w:t>provid</w:t>
      </w:r>
      <w:r w:rsidR="001451FC">
        <w:t>e</w:t>
      </w:r>
      <w:r>
        <w:t xml:space="preserve"> the private contribution (which means the remainder of the total compensation costs associated with the eligible employee group that is not funded by assistance under the AMJP)</w:t>
      </w:r>
      <w:r w:rsidR="001451FC">
        <w:t>;</w:t>
      </w:r>
      <w:r>
        <w:t xml:space="preserve"> and </w:t>
      </w:r>
      <w:r w:rsidR="001451FC">
        <w:t xml:space="preserve">(2) </w:t>
      </w:r>
      <w:r>
        <w:t>not conduct any involuntary layoffs, furloughs, or reductions in pay rates or benefits for the eligible employee group during the term of the agreement with DOT.</w:t>
      </w:r>
    </w:p>
    <w:p w:rsidR="0031786D" w:rsidP="00B80ADA" w:rsidRDefault="0031786D" w14:paraId="0A5BC928" w14:textId="77777777">
      <w:pPr>
        <w:pStyle w:val="BodyText"/>
        <w:widowControl w:val="0"/>
        <w:tabs>
          <w:tab w:val="left" w:pos="360"/>
        </w:tabs>
        <w:autoSpaceDE w:val="0"/>
        <w:autoSpaceDN w:val="0"/>
        <w:ind w:left="360" w:right="0"/>
      </w:pPr>
    </w:p>
    <w:p w:rsidR="009D7E71" w:rsidP="00B80ADA" w:rsidRDefault="00013DC8" w14:paraId="7E40B26F" w14:textId="0AF66A29">
      <w:pPr>
        <w:pStyle w:val="BodyText"/>
        <w:widowControl w:val="0"/>
        <w:numPr>
          <w:ilvl w:val="0"/>
          <w:numId w:val="24"/>
        </w:numPr>
        <w:tabs>
          <w:tab w:val="left" w:pos="360"/>
        </w:tabs>
        <w:autoSpaceDE w:val="0"/>
        <w:autoSpaceDN w:val="0"/>
        <w:ind w:left="360" w:right="0"/>
      </w:pPr>
      <w:r>
        <w:t>A</w:t>
      </w:r>
      <w:r w:rsidR="009D7E71">
        <w:t xml:space="preserve"> s</w:t>
      </w:r>
      <w:r w:rsidRPr="00394D74" w:rsidR="009D7E71">
        <w:t xml:space="preserve">worn certification as to the complete and accurate nature of all information provided, including all supporting documentation, subject to civil or criminal penalties.  The specific certification language will include:  </w:t>
      </w:r>
      <w:r w:rsidR="0031786D">
        <w:br/>
      </w:r>
      <w:r w:rsidR="0031786D">
        <w:br/>
      </w:r>
      <w:r w:rsidRPr="00394D74" w:rsidR="009D7E71">
        <w:t>“I certify under penalty of perjury that the information and certifications provided in the application and its attachments are true and correct. WARNING: Anyone who knowingly submits a false claim or makes a false statement is subject to criminal and/or civil penalties, including confinement for up to 5 years, fines, and civil penalties. (18 U.S.C. §§ 287, 1001; 31 U.S.C. §3729, 3802).”</w:t>
      </w:r>
    </w:p>
    <w:p w:rsidR="0031786D" w:rsidP="00B80ADA" w:rsidRDefault="0031786D" w14:paraId="130A414A" w14:textId="77777777">
      <w:pPr>
        <w:pStyle w:val="BodyText"/>
        <w:widowControl w:val="0"/>
        <w:tabs>
          <w:tab w:val="left" w:pos="360"/>
        </w:tabs>
        <w:autoSpaceDE w:val="0"/>
        <w:autoSpaceDN w:val="0"/>
        <w:ind w:left="360" w:right="0"/>
      </w:pPr>
    </w:p>
    <w:p w:rsidR="00F114B8" w:rsidP="00B80ADA" w:rsidRDefault="009D7E71" w14:paraId="117176DB" w14:textId="77777777">
      <w:pPr>
        <w:pStyle w:val="BodyText"/>
        <w:widowControl w:val="0"/>
        <w:numPr>
          <w:ilvl w:val="0"/>
          <w:numId w:val="24"/>
        </w:numPr>
        <w:tabs>
          <w:tab w:val="left" w:pos="360"/>
        </w:tabs>
        <w:autoSpaceDE w:val="0"/>
        <w:autoSpaceDN w:val="0"/>
        <w:ind w:left="360" w:right="0"/>
      </w:pPr>
      <w:r>
        <w:t xml:space="preserve">After DOT </w:t>
      </w:r>
      <w:r w:rsidR="0031786D">
        <w:t xml:space="preserve">verifies </w:t>
      </w:r>
      <w:r>
        <w:t xml:space="preserve">eligibility and enters into an agreement with the applicant (referred to hereafter as “the recipient”), DOT </w:t>
      </w:r>
      <w:r w:rsidR="00AD1DEC">
        <w:t xml:space="preserve">may </w:t>
      </w:r>
      <w:r>
        <w:t>also require the recipient to provide the actual aggregate total cost of compensation for the eligible employee group during the period of the agreement with DOT</w:t>
      </w:r>
      <w:r w:rsidR="00AD1DEC">
        <w:t xml:space="preserve">, if DOT determines </w:t>
      </w:r>
      <w:r w:rsidR="00600FDA">
        <w:t>that actual aggregate total cost information</w:t>
      </w:r>
      <w:r w:rsidR="00AD1DEC">
        <w:t xml:space="preserve"> is necessary </w:t>
      </w:r>
      <w:r>
        <w:t xml:space="preserve">to review and approve actual disbursements pursuant to the agreement.  </w:t>
      </w:r>
    </w:p>
    <w:p w:rsidR="00F114B8" w:rsidP="00F114B8" w:rsidRDefault="00F114B8" w14:paraId="48E95A0B" w14:textId="77777777">
      <w:pPr>
        <w:pStyle w:val="ListParagraph"/>
      </w:pPr>
    </w:p>
    <w:p w:rsidRPr="007F61AB" w:rsidR="00A46ADB" w:rsidP="00B80ADA" w:rsidRDefault="009D7E71" w14:paraId="0B777C31" w14:textId="1FAB809B">
      <w:pPr>
        <w:pStyle w:val="BodyText"/>
        <w:widowControl w:val="0"/>
        <w:numPr>
          <w:ilvl w:val="0"/>
          <w:numId w:val="24"/>
        </w:numPr>
        <w:tabs>
          <w:tab w:val="left" w:pos="360"/>
        </w:tabs>
        <w:autoSpaceDE w:val="0"/>
        <w:autoSpaceDN w:val="0"/>
        <w:ind w:left="360" w:right="0"/>
      </w:pPr>
      <w:r>
        <w:lastRenderedPageBreak/>
        <w:t xml:space="preserve">Recipients will be required to provide supporting documentation in </w:t>
      </w:r>
      <w:proofErr w:type="gramStart"/>
      <w:r>
        <w:t>sufficient</w:t>
      </w:r>
      <w:proofErr w:type="gramEnd"/>
      <w:r>
        <w:t xml:space="preserve"> detail to substantiate the actual costs, </w:t>
      </w:r>
      <w:r w:rsidRPr="007970C1">
        <w:rPr>
          <w:b/>
          <w:u w:val="single"/>
        </w:rPr>
        <w:t>specifically excluding any Personally Identifiable Information (PII) for any individual employees</w:t>
      </w:r>
      <w:r w:rsidR="007F61AB">
        <w:t xml:space="preserve">, </w:t>
      </w:r>
      <w:r>
        <w:t>in support of disbursement requests.</w:t>
      </w:r>
    </w:p>
    <w:p w:rsidRPr="00981917" w:rsidR="001D224D" w:rsidP="00B80ADA" w:rsidRDefault="00A46ADB" w14:paraId="01E42225" w14:textId="77777777">
      <w:pPr>
        <w:widowControl w:val="0"/>
        <w:tabs>
          <w:tab w:val="left" w:pos="540"/>
        </w:tabs>
        <w:rPr>
          <w:b/>
          <w:szCs w:val="24"/>
        </w:rPr>
      </w:pPr>
      <w:r w:rsidRPr="00981917">
        <w:rPr>
          <w:b/>
          <w:szCs w:val="24"/>
        </w:rPr>
        <w:t xml:space="preserve"> </w:t>
      </w:r>
    </w:p>
    <w:p w:rsidR="001D224D" w:rsidP="00B80ADA" w:rsidRDefault="001D224D" w14:paraId="6DF538C4" w14:textId="5FDB843F">
      <w:pPr>
        <w:keepNext/>
        <w:widowControl w:val="0"/>
        <w:tabs>
          <w:tab w:val="left" w:pos="540"/>
        </w:tabs>
        <w:rPr>
          <w:i/>
          <w:color w:val="0070C0"/>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p>
    <w:p w:rsidRPr="00981917" w:rsidR="00B80ADA" w:rsidP="00B80ADA" w:rsidRDefault="00B80ADA" w14:paraId="036D52A9" w14:textId="77777777">
      <w:pPr>
        <w:widowControl w:val="0"/>
        <w:tabs>
          <w:tab w:val="left" w:pos="540"/>
        </w:tabs>
        <w:rPr>
          <w:b/>
          <w:szCs w:val="24"/>
        </w:rPr>
      </w:pPr>
    </w:p>
    <w:p w:rsidR="0009736D" w:rsidP="00B80ADA" w:rsidRDefault="0009736D" w14:paraId="738FAC63" w14:textId="248CEC3A">
      <w:pPr>
        <w:widowControl w:val="0"/>
        <w:tabs>
          <w:tab w:val="left" w:pos="540"/>
        </w:tabs>
        <w:rPr>
          <w:szCs w:val="24"/>
        </w:rPr>
      </w:pPr>
      <w:r w:rsidRPr="0009736D">
        <w:rPr>
          <w:szCs w:val="24"/>
        </w:rPr>
        <w:t xml:space="preserve">DOT anticipates using an online, web-based system to collect </w:t>
      </w:r>
      <w:proofErr w:type="gramStart"/>
      <w:r>
        <w:rPr>
          <w:szCs w:val="24"/>
        </w:rPr>
        <w:t>all of</w:t>
      </w:r>
      <w:proofErr w:type="gramEnd"/>
      <w:r>
        <w:rPr>
          <w:szCs w:val="24"/>
        </w:rPr>
        <w:t xml:space="preserve"> </w:t>
      </w:r>
      <w:r w:rsidRPr="0009736D">
        <w:rPr>
          <w:szCs w:val="24"/>
        </w:rPr>
        <w:t xml:space="preserve">the </w:t>
      </w:r>
      <w:r>
        <w:rPr>
          <w:szCs w:val="24"/>
        </w:rPr>
        <w:t>necessary data and supporting documentation.  This will reduce costs for applicants as well as eliminat</w:t>
      </w:r>
      <w:r w:rsidR="00A704C9">
        <w:rPr>
          <w:szCs w:val="24"/>
        </w:rPr>
        <w:t>e</w:t>
      </w:r>
      <w:r>
        <w:rPr>
          <w:szCs w:val="24"/>
        </w:rPr>
        <w:t xml:space="preserve"> </w:t>
      </w:r>
      <w:r w:rsidR="00A704C9">
        <w:rPr>
          <w:szCs w:val="24"/>
        </w:rPr>
        <w:t>the</w:t>
      </w:r>
      <w:r>
        <w:rPr>
          <w:szCs w:val="24"/>
        </w:rPr>
        <w:t xml:space="preserve"> risk of hard-copy documentation getting </w:t>
      </w:r>
      <w:r w:rsidR="007F61AB">
        <w:rPr>
          <w:szCs w:val="24"/>
        </w:rPr>
        <w:t xml:space="preserve">lost, </w:t>
      </w:r>
      <w:r>
        <w:rPr>
          <w:szCs w:val="24"/>
        </w:rPr>
        <w:t>delayed</w:t>
      </w:r>
      <w:r w:rsidR="007F61AB">
        <w:rPr>
          <w:szCs w:val="24"/>
        </w:rPr>
        <w:t>,</w:t>
      </w:r>
      <w:r>
        <w:rPr>
          <w:szCs w:val="24"/>
        </w:rPr>
        <w:t xml:space="preserve"> or delivered </w:t>
      </w:r>
      <w:r w:rsidR="007F61AB">
        <w:rPr>
          <w:szCs w:val="24"/>
        </w:rPr>
        <w:t>to incorrect addresses</w:t>
      </w:r>
      <w:r>
        <w:rPr>
          <w:szCs w:val="24"/>
        </w:rPr>
        <w:t>.  DOT anticipates that the system will enable applicants to save their work frequently; apply business-process rules to flag questionable or erroneous data entry; eas</w:t>
      </w:r>
      <w:r w:rsidR="00A704C9">
        <w:rPr>
          <w:szCs w:val="24"/>
        </w:rPr>
        <w:t>il</w:t>
      </w:r>
      <w:r>
        <w:rPr>
          <w:szCs w:val="24"/>
        </w:rPr>
        <w:t xml:space="preserve">y upload supporting documentation (including electronic categorization of documentation so that users can specify which document supports which requirement); verify their responses before final </w:t>
      </w:r>
      <w:r w:rsidR="007F61AB">
        <w:rPr>
          <w:szCs w:val="24"/>
        </w:rPr>
        <w:t>certification and submission; and secure electronic documentation that their submission was completed by the established deadline.</w:t>
      </w:r>
    </w:p>
    <w:p w:rsidR="0009736D" w:rsidP="00B80ADA" w:rsidRDefault="0009736D" w14:paraId="69D55576" w14:textId="77777777">
      <w:pPr>
        <w:widowControl w:val="0"/>
        <w:tabs>
          <w:tab w:val="left" w:pos="540"/>
        </w:tabs>
        <w:rPr>
          <w:szCs w:val="24"/>
        </w:rPr>
      </w:pPr>
    </w:p>
    <w:p w:rsidR="0009736D" w:rsidP="00B80ADA" w:rsidRDefault="0009736D" w14:paraId="383C87AE" w14:textId="72A3463D">
      <w:pPr>
        <w:widowControl w:val="0"/>
        <w:tabs>
          <w:tab w:val="left" w:pos="540"/>
        </w:tabs>
        <w:rPr>
          <w:szCs w:val="24"/>
        </w:rPr>
      </w:pPr>
      <w:r>
        <w:rPr>
          <w:szCs w:val="24"/>
        </w:rPr>
        <w:t xml:space="preserve">DOT also anticipates that the system will minimize burden on applicants by alerting them immediately if </w:t>
      </w:r>
      <w:proofErr w:type="gramStart"/>
      <w:r>
        <w:rPr>
          <w:szCs w:val="24"/>
        </w:rPr>
        <w:t>there</w:t>
      </w:r>
      <w:proofErr w:type="gramEnd"/>
      <w:r>
        <w:rPr>
          <w:szCs w:val="24"/>
        </w:rPr>
        <w:t xml:space="preserve"> fundamental </w:t>
      </w:r>
      <w:r w:rsidR="007301DC">
        <w:rPr>
          <w:szCs w:val="24"/>
        </w:rPr>
        <w:t xml:space="preserve">problems with their </w:t>
      </w:r>
      <w:r>
        <w:rPr>
          <w:szCs w:val="24"/>
        </w:rPr>
        <w:t xml:space="preserve">eligibility, </w:t>
      </w:r>
      <w:r w:rsidR="007301DC">
        <w:rPr>
          <w:szCs w:val="24"/>
        </w:rPr>
        <w:t xml:space="preserve">so that </w:t>
      </w:r>
      <w:r>
        <w:rPr>
          <w:szCs w:val="24"/>
        </w:rPr>
        <w:t xml:space="preserve">the applicant </w:t>
      </w:r>
      <w:r w:rsidR="007301DC">
        <w:rPr>
          <w:szCs w:val="24"/>
        </w:rPr>
        <w:t xml:space="preserve">does not waste time and effort </w:t>
      </w:r>
      <w:r>
        <w:rPr>
          <w:szCs w:val="24"/>
        </w:rPr>
        <w:t>continu</w:t>
      </w:r>
      <w:r w:rsidR="007301DC">
        <w:rPr>
          <w:szCs w:val="24"/>
        </w:rPr>
        <w:t>ing</w:t>
      </w:r>
      <w:r>
        <w:rPr>
          <w:szCs w:val="24"/>
        </w:rPr>
        <w:t xml:space="preserve"> with the application process.</w:t>
      </w:r>
    </w:p>
    <w:p w:rsidR="0009736D" w:rsidP="00B80ADA" w:rsidRDefault="0009736D" w14:paraId="052DE2B3" w14:textId="77777777">
      <w:pPr>
        <w:widowControl w:val="0"/>
        <w:tabs>
          <w:tab w:val="left" w:pos="540"/>
        </w:tabs>
        <w:rPr>
          <w:szCs w:val="24"/>
        </w:rPr>
      </w:pPr>
    </w:p>
    <w:p w:rsidRPr="0009736D" w:rsidR="0009736D" w:rsidP="00B80ADA" w:rsidRDefault="007301DC" w14:paraId="4C5EA140" w14:textId="7CCA773C">
      <w:pPr>
        <w:widowControl w:val="0"/>
        <w:tabs>
          <w:tab w:val="left" w:pos="540"/>
        </w:tabs>
        <w:rPr>
          <w:szCs w:val="24"/>
        </w:rPr>
      </w:pPr>
      <w:r>
        <w:rPr>
          <w:szCs w:val="24"/>
        </w:rPr>
        <w:t xml:space="preserve">Conversely, for applicants who appear to meet the eligibility criteria, </w:t>
      </w:r>
      <w:r w:rsidR="0009736D">
        <w:rPr>
          <w:szCs w:val="24"/>
        </w:rPr>
        <w:t xml:space="preserve">DOT anticipates that the system will provide </w:t>
      </w:r>
      <w:r>
        <w:rPr>
          <w:szCs w:val="24"/>
        </w:rPr>
        <w:t xml:space="preserve">that initial indication, </w:t>
      </w:r>
      <w:r w:rsidR="0009736D">
        <w:rPr>
          <w:szCs w:val="24"/>
        </w:rPr>
        <w:t>pending verification of supporting documentation</w:t>
      </w:r>
      <w:r>
        <w:rPr>
          <w:szCs w:val="24"/>
        </w:rPr>
        <w:t xml:space="preserve"> (along with other </w:t>
      </w:r>
      <w:r w:rsidR="00600FDA">
        <w:rPr>
          <w:szCs w:val="24"/>
        </w:rPr>
        <w:t xml:space="preserve">appropriate </w:t>
      </w:r>
      <w:r>
        <w:rPr>
          <w:szCs w:val="24"/>
        </w:rPr>
        <w:t>caveats)</w:t>
      </w:r>
      <w:r w:rsidR="0009736D">
        <w:rPr>
          <w:szCs w:val="24"/>
        </w:rPr>
        <w:t>.</w:t>
      </w:r>
    </w:p>
    <w:p w:rsidR="0009736D" w:rsidP="00B80ADA" w:rsidRDefault="0009736D" w14:paraId="655D053D" w14:textId="77777777">
      <w:pPr>
        <w:widowControl w:val="0"/>
        <w:tabs>
          <w:tab w:val="left" w:pos="540"/>
        </w:tabs>
        <w:rPr>
          <w:color w:val="FF0000"/>
          <w:szCs w:val="24"/>
        </w:rPr>
      </w:pPr>
    </w:p>
    <w:p w:rsidRPr="0009736D" w:rsidR="0009736D" w:rsidP="00B80ADA" w:rsidRDefault="0009736D" w14:paraId="3C9EF211" w14:textId="763EA1CC">
      <w:pPr>
        <w:widowControl w:val="0"/>
        <w:tabs>
          <w:tab w:val="left" w:pos="540"/>
        </w:tabs>
        <w:rPr>
          <w:szCs w:val="24"/>
        </w:rPr>
      </w:pPr>
      <w:r w:rsidRPr="0009736D">
        <w:rPr>
          <w:szCs w:val="24"/>
        </w:rPr>
        <w:t>DOT has not yet made a final decision on which specific platform to use</w:t>
      </w:r>
      <w:r>
        <w:rPr>
          <w:szCs w:val="24"/>
        </w:rPr>
        <w:t xml:space="preserve"> and has not yet established either a program website or a link to the application portal</w:t>
      </w:r>
      <w:r w:rsidRPr="0009736D">
        <w:rPr>
          <w:szCs w:val="24"/>
        </w:rPr>
        <w:t>.</w:t>
      </w:r>
      <w:r>
        <w:rPr>
          <w:szCs w:val="24"/>
        </w:rPr>
        <w:t xml:space="preserve">  DOT is considering the possibility of using </w:t>
      </w:r>
      <w:hyperlink w:history="1" r:id="rId12">
        <w:r w:rsidRPr="00972691">
          <w:rPr>
            <w:rStyle w:val="Hyperlink"/>
            <w:szCs w:val="24"/>
          </w:rPr>
          <w:t>www.grants.gov</w:t>
        </w:r>
      </w:hyperlink>
      <w:r>
        <w:rPr>
          <w:szCs w:val="24"/>
        </w:rPr>
        <w:t xml:space="preserve"> as the initial screening tool.  </w:t>
      </w:r>
    </w:p>
    <w:p w:rsidRPr="00981917" w:rsidR="001D224D" w:rsidP="00B80ADA" w:rsidRDefault="001D224D" w14:paraId="38B94826" w14:textId="77777777">
      <w:pPr>
        <w:widowControl w:val="0"/>
        <w:tabs>
          <w:tab w:val="left" w:pos="540"/>
        </w:tabs>
        <w:ind w:left="720"/>
        <w:rPr>
          <w:b/>
          <w:szCs w:val="24"/>
        </w:rPr>
      </w:pPr>
    </w:p>
    <w:p w:rsidRPr="00981917" w:rsidR="001D224D" w:rsidP="00B80ADA" w:rsidRDefault="000A6210" w14:paraId="3711A8B4" w14:textId="20D36BB3">
      <w:pPr>
        <w:widowControl w:val="0"/>
        <w:numPr>
          <w:ilvl w:val="0"/>
          <w:numId w:val="11"/>
        </w:numPr>
        <w:tabs>
          <w:tab w:val="clear" w:pos="720"/>
          <w:tab w:val="num" w:pos="-90"/>
          <w:tab w:val="left" w:pos="0"/>
          <w:tab w:val="left" w:pos="540"/>
        </w:tabs>
        <w:ind w:left="0" w:firstLine="0"/>
        <w:rPr>
          <w:b/>
          <w:szCs w:val="24"/>
        </w:rPr>
      </w:pPr>
      <w:r w:rsidRPr="00981917">
        <w:rPr>
          <w:b/>
          <w:szCs w:val="24"/>
          <w:u w:val="single"/>
        </w:rPr>
        <w:t>Describe efforts to identify duplication.</w:t>
      </w:r>
      <w:r w:rsidRPr="00981917">
        <w:rPr>
          <w:b/>
          <w:szCs w:val="24"/>
        </w:rPr>
        <w:t xml:space="preserve">   </w:t>
      </w:r>
    </w:p>
    <w:p w:rsidRPr="00981917" w:rsidR="00720D5B" w:rsidP="00B80ADA" w:rsidRDefault="00720D5B" w14:paraId="3B81E57F" w14:textId="77777777">
      <w:pPr>
        <w:widowControl w:val="0"/>
        <w:tabs>
          <w:tab w:val="left" w:pos="0"/>
          <w:tab w:val="left" w:pos="540"/>
        </w:tabs>
        <w:ind w:left="-90"/>
        <w:rPr>
          <w:b/>
          <w:szCs w:val="24"/>
          <w:u w:val="single"/>
        </w:rPr>
      </w:pPr>
    </w:p>
    <w:p w:rsidR="00920EFC" w:rsidP="00B80ADA" w:rsidRDefault="00920EFC" w14:paraId="014E0664" w14:textId="4E19FFC8">
      <w:pPr>
        <w:widowControl w:val="0"/>
        <w:tabs>
          <w:tab w:val="left" w:pos="0"/>
          <w:tab w:val="left" w:pos="540"/>
        </w:tabs>
        <w:rPr>
          <w:szCs w:val="24"/>
        </w:rPr>
      </w:pPr>
      <w:r>
        <w:rPr>
          <w:szCs w:val="24"/>
        </w:rPr>
        <w:t xml:space="preserve">Limited amounts </w:t>
      </w:r>
      <w:r w:rsidRPr="00920EFC">
        <w:rPr>
          <w:szCs w:val="24"/>
        </w:rPr>
        <w:t xml:space="preserve">of the data </w:t>
      </w:r>
      <w:r w:rsidR="007301DC">
        <w:rPr>
          <w:szCs w:val="24"/>
        </w:rPr>
        <w:t xml:space="preserve">could potentially be </w:t>
      </w:r>
      <w:r w:rsidRPr="00920EFC">
        <w:rPr>
          <w:szCs w:val="24"/>
        </w:rPr>
        <w:t>available from ex</w:t>
      </w:r>
      <w:r w:rsidR="00ED0BF4">
        <w:rPr>
          <w:szCs w:val="24"/>
        </w:rPr>
        <w:t>i</w:t>
      </w:r>
      <w:r w:rsidRPr="00920EFC">
        <w:rPr>
          <w:szCs w:val="24"/>
        </w:rPr>
        <w:t xml:space="preserve">sting Federal Aviation Administration (FAA) databases, but </w:t>
      </w:r>
      <w:r>
        <w:rPr>
          <w:szCs w:val="24"/>
        </w:rPr>
        <w:t>none of those databases</w:t>
      </w:r>
      <w:r w:rsidRPr="00920EFC">
        <w:rPr>
          <w:szCs w:val="24"/>
        </w:rPr>
        <w:t xml:space="preserve"> contain </w:t>
      </w:r>
      <w:proofErr w:type="gramStart"/>
      <w:r w:rsidRPr="00920EFC">
        <w:rPr>
          <w:szCs w:val="24"/>
        </w:rPr>
        <w:t>all of</w:t>
      </w:r>
      <w:proofErr w:type="gramEnd"/>
      <w:r w:rsidRPr="00920EFC">
        <w:rPr>
          <w:szCs w:val="24"/>
        </w:rPr>
        <w:t xml:space="preserve"> the data required </w:t>
      </w:r>
      <w:r>
        <w:rPr>
          <w:szCs w:val="24"/>
        </w:rPr>
        <w:t xml:space="preserve">to address the statutory eligibility requirements for the </w:t>
      </w:r>
      <w:r w:rsidRPr="00920EFC">
        <w:rPr>
          <w:szCs w:val="24"/>
        </w:rPr>
        <w:t xml:space="preserve">AMJP program.  DOT is considering the possibility of allowing applicants to autofill certain fields based on the applicants’ FAA certificate numbers, but even this step would pull in only a small amount of the </w:t>
      </w:r>
      <w:r>
        <w:rPr>
          <w:szCs w:val="24"/>
        </w:rPr>
        <w:t xml:space="preserve">data needed (such as basic contact information), and only for a </w:t>
      </w:r>
      <w:r w:rsidR="00013DC8">
        <w:rPr>
          <w:szCs w:val="24"/>
        </w:rPr>
        <w:t xml:space="preserve">portion </w:t>
      </w:r>
      <w:r>
        <w:rPr>
          <w:szCs w:val="24"/>
        </w:rPr>
        <w:t xml:space="preserve">of </w:t>
      </w:r>
      <w:r w:rsidR="00013DC8">
        <w:rPr>
          <w:szCs w:val="24"/>
        </w:rPr>
        <w:t>t</w:t>
      </w:r>
      <w:r>
        <w:rPr>
          <w:szCs w:val="24"/>
        </w:rPr>
        <w:t>he potential applicants</w:t>
      </w:r>
      <w:r w:rsidRPr="00920EFC">
        <w:rPr>
          <w:szCs w:val="24"/>
        </w:rPr>
        <w:t>.</w:t>
      </w:r>
    </w:p>
    <w:p w:rsidR="007301DC" w:rsidP="00B80ADA" w:rsidRDefault="007301DC" w14:paraId="5E04AEB3" w14:textId="23B043CD">
      <w:pPr>
        <w:widowControl w:val="0"/>
        <w:tabs>
          <w:tab w:val="left" w:pos="0"/>
          <w:tab w:val="left" w:pos="540"/>
        </w:tabs>
        <w:rPr>
          <w:szCs w:val="24"/>
        </w:rPr>
      </w:pPr>
    </w:p>
    <w:p w:rsidRPr="00920EFC" w:rsidR="007301DC" w:rsidP="00B80ADA" w:rsidRDefault="007301DC" w14:paraId="3C25C5A5" w14:textId="4AA0DD1C">
      <w:pPr>
        <w:widowControl w:val="0"/>
        <w:tabs>
          <w:tab w:val="left" w:pos="0"/>
          <w:tab w:val="left" w:pos="540"/>
        </w:tabs>
        <w:rPr>
          <w:szCs w:val="24"/>
        </w:rPr>
      </w:pPr>
      <w:r>
        <w:rPr>
          <w:szCs w:val="24"/>
        </w:rPr>
        <w:t xml:space="preserve">Likewise, DOT will work with the U.S. Department of the Treasury and the Small Business Administration to determine whether it might be possible to automatically pull data from their systems.  </w:t>
      </w:r>
      <w:r w:rsidR="00301F10">
        <w:rPr>
          <w:szCs w:val="24"/>
        </w:rPr>
        <w:t xml:space="preserve">Because DOT recognizes that soliciting applications and providing funding to eligible applicants in a timely manner is </w:t>
      </w:r>
      <w:r w:rsidRPr="0060699F" w:rsidR="00301F10">
        <w:rPr>
          <w:szCs w:val="24"/>
        </w:rPr>
        <w:t>crucial to supporting the aviation industry and economic recovery in the United States</w:t>
      </w:r>
      <w:r>
        <w:rPr>
          <w:szCs w:val="24"/>
        </w:rPr>
        <w:t>, applicants will have to be prepared to provide this information and attest to its accuracy.  DOT will then use a risk-based approach to verification.</w:t>
      </w:r>
    </w:p>
    <w:p w:rsidRPr="00981917" w:rsidR="001D224D" w:rsidP="00B80ADA" w:rsidRDefault="001D224D" w14:paraId="2C748789" w14:textId="556D9732">
      <w:pPr>
        <w:widowControl w:val="0"/>
        <w:tabs>
          <w:tab w:val="left" w:pos="540"/>
        </w:tabs>
        <w:rPr>
          <w:b/>
          <w:szCs w:val="24"/>
        </w:rPr>
      </w:pPr>
      <w:r w:rsidRPr="00981917">
        <w:rPr>
          <w:b/>
          <w:szCs w:val="24"/>
        </w:rPr>
        <w:lastRenderedPageBreak/>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720D5B" w:rsidP="00B80ADA" w:rsidRDefault="00720D5B" w14:paraId="0D8053EC" w14:textId="77777777">
      <w:pPr>
        <w:widowControl w:val="0"/>
        <w:tabs>
          <w:tab w:val="left" w:pos="0"/>
          <w:tab w:val="left" w:pos="540"/>
        </w:tabs>
        <w:ind w:left="-90"/>
        <w:rPr>
          <w:szCs w:val="24"/>
        </w:rPr>
      </w:pPr>
    </w:p>
    <w:p w:rsidR="00920EFC" w:rsidP="00B80ADA" w:rsidRDefault="00920EFC" w14:paraId="0F2048F6" w14:textId="461B3BA0">
      <w:pPr>
        <w:widowControl w:val="0"/>
        <w:tabs>
          <w:tab w:val="left" w:pos="0"/>
          <w:tab w:val="left" w:pos="540"/>
        </w:tabs>
        <w:rPr>
          <w:szCs w:val="24"/>
        </w:rPr>
      </w:pPr>
      <w:r>
        <w:rPr>
          <w:szCs w:val="24"/>
        </w:rPr>
        <w:t xml:space="preserve">DOT’s proposed </w:t>
      </w:r>
      <w:r w:rsidR="00301F10">
        <w:rPr>
          <w:szCs w:val="24"/>
        </w:rPr>
        <w:t xml:space="preserve">automated </w:t>
      </w:r>
      <w:r>
        <w:rPr>
          <w:szCs w:val="24"/>
        </w:rPr>
        <w:t>approach is intended to minimize burden on all prospective applicants, including small businesses</w:t>
      </w:r>
      <w:r w:rsidRPr="00920EFC">
        <w:rPr>
          <w:szCs w:val="24"/>
        </w:rPr>
        <w:t>.</w:t>
      </w:r>
      <w:r>
        <w:rPr>
          <w:szCs w:val="24"/>
        </w:rPr>
        <w:t xml:space="preserve">  One key step that may help small businesses</w:t>
      </w:r>
      <w:proofErr w:type="gramStart"/>
      <w:r>
        <w:rPr>
          <w:szCs w:val="24"/>
        </w:rPr>
        <w:t>, in particular, is</w:t>
      </w:r>
      <w:proofErr w:type="gramEnd"/>
      <w:r>
        <w:rPr>
          <w:szCs w:val="24"/>
        </w:rPr>
        <w:t xml:space="preserve"> that DOT intends to </w:t>
      </w:r>
      <w:r w:rsidR="006345DB">
        <w:rPr>
          <w:szCs w:val="24"/>
        </w:rPr>
        <w:t xml:space="preserve">design or select a web-based system that </w:t>
      </w:r>
      <w:r w:rsidR="00F256A9">
        <w:rPr>
          <w:szCs w:val="24"/>
        </w:rPr>
        <w:t xml:space="preserve">enables </w:t>
      </w:r>
      <w:r>
        <w:rPr>
          <w:szCs w:val="24"/>
        </w:rPr>
        <w:t>external accountants, auditors and/or attorneys to assist their clients in preparing the online application.</w:t>
      </w:r>
    </w:p>
    <w:p w:rsidRPr="00981917" w:rsidR="00920EFC" w:rsidP="00B80ADA" w:rsidRDefault="00920EFC" w14:paraId="649BB462" w14:textId="77777777">
      <w:pPr>
        <w:widowControl w:val="0"/>
        <w:tabs>
          <w:tab w:val="left" w:pos="0"/>
          <w:tab w:val="left" w:pos="540"/>
        </w:tabs>
        <w:ind w:left="-90"/>
        <w:rPr>
          <w:szCs w:val="24"/>
        </w:rPr>
      </w:pPr>
    </w:p>
    <w:p w:rsidRPr="00981917" w:rsidR="001D224D" w:rsidP="00B80ADA" w:rsidRDefault="001D224D" w14:paraId="4463FFD6" w14:textId="18621859">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Pr="00981917" w:rsidR="001D224D" w:rsidP="00B80ADA" w:rsidRDefault="001D224D" w14:paraId="4B5A8A03" w14:textId="77777777">
      <w:pPr>
        <w:widowControl w:val="0"/>
        <w:tabs>
          <w:tab w:val="left" w:pos="540"/>
        </w:tabs>
        <w:rPr>
          <w:b/>
          <w:szCs w:val="24"/>
        </w:rPr>
      </w:pPr>
      <w:r w:rsidRPr="00981917">
        <w:rPr>
          <w:b/>
          <w:szCs w:val="24"/>
        </w:rPr>
        <w:tab/>
      </w:r>
    </w:p>
    <w:p w:rsidRPr="00920EFC" w:rsidR="001D224D" w:rsidP="00B80ADA" w:rsidRDefault="00920EFC" w14:paraId="6B6D63B0" w14:textId="57B56A5E">
      <w:pPr>
        <w:widowControl w:val="0"/>
        <w:tabs>
          <w:tab w:val="left" w:pos="540"/>
        </w:tabs>
        <w:rPr>
          <w:szCs w:val="24"/>
        </w:rPr>
      </w:pPr>
      <w:r w:rsidRPr="00920EFC">
        <w:rPr>
          <w:szCs w:val="24"/>
        </w:rPr>
        <w:t>Not applicable—this is a one-time application process</w:t>
      </w:r>
      <w:r>
        <w:rPr>
          <w:szCs w:val="24"/>
        </w:rPr>
        <w:t xml:space="preserve">, followed by an integrated disbursement request </w:t>
      </w:r>
      <w:r w:rsidR="00301F10">
        <w:rPr>
          <w:szCs w:val="24"/>
        </w:rPr>
        <w:t xml:space="preserve">and closeout </w:t>
      </w:r>
      <w:r>
        <w:rPr>
          <w:szCs w:val="24"/>
        </w:rPr>
        <w:t>process for which DOT intends to use the same platform</w:t>
      </w:r>
      <w:r w:rsidR="00A704C9">
        <w:rPr>
          <w:szCs w:val="24"/>
        </w:rPr>
        <w:t>,</w:t>
      </w:r>
      <w:r>
        <w:rPr>
          <w:szCs w:val="24"/>
        </w:rPr>
        <w:t xml:space="preserve"> if possible</w:t>
      </w:r>
      <w:r w:rsidRPr="00920EFC">
        <w:rPr>
          <w:szCs w:val="24"/>
        </w:rPr>
        <w:t>.</w:t>
      </w:r>
    </w:p>
    <w:p w:rsidRPr="00981917" w:rsidR="00743112" w:rsidP="00B80ADA" w:rsidRDefault="00743112" w14:paraId="5E964588" w14:textId="77777777">
      <w:pPr>
        <w:widowControl w:val="0"/>
        <w:tabs>
          <w:tab w:val="left" w:pos="540"/>
        </w:tabs>
        <w:rPr>
          <w:szCs w:val="24"/>
        </w:rPr>
      </w:pPr>
    </w:p>
    <w:p w:rsidRPr="00285F84" w:rsidR="001D224D" w:rsidP="00B80ADA" w:rsidRDefault="001D224D" w14:paraId="4CB6DEA0" w14:textId="6D81DAA7">
      <w:pPr>
        <w:widowControl w:val="0"/>
        <w:tabs>
          <w:tab w:val="left" w:pos="540"/>
        </w:tabs>
        <w:rPr>
          <w:i/>
          <w:color w:val="0070C0"/>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Pr="00981917" w:rsidR="001D224D" w:rsidP="00B80ADA" w:rsidRDefault="001D224D" w14:paraId="1E877924" w14:textId="77777777">
      <w:pPr>
        <w:widowControl w:val="0"/>
        <w:tabs>
          <w:tab w:val="left" w:pos="540"/>
        </w:tabs>
        <w:rPr>
          <w:szCs w:val="24"/>
        </w:rPr>
      </w:pPr>
    </w:p>
    <w:p w:rsidRPr="00920EFC" w:rsidR="00743112" w:rsidP="00B80ADA" w:rsidRDefault="00920EFC" w14:paraId="4E3F2BD3" w14:textId="354F5358">
      <w:pPr>
        <w:widowControl w:val="0"/>
        <w:tabs>
          <w:tab w:val="left" w:pos="540"/>
        </w:tabs>
        <w:rPr>
          <w:szCs w:val="24"/>
        </w:rPr>
      </w:pPr>
      <w:r w:rsidRPr="00920EFC">
        <w:rPr>
          <w:szCs w:val="24"/>
        </w:rPr>
        <w:t>No special circumstances apply to this collection.</w:t>
      </w:r>
    </w:p>
    <w:p w:rsidRPr="00981917" w:rsidR="001D224D" w:rsidP="00B80ADA" w:rsidRDefault="00743112" w14:paraId="68811E02" w14:textId="77777777">
      <w:pPr>
        <w:widowControl w:val="0"/>
        <w:tabs>
          <w:tab w:val="left" w:pos="540"/>
        </w:tabs>
        <w:rPr>
          <w:szCs w:val="24"/>
        </w:rPr>
      </w:pPr>
      <w:r w:rsidRPr="00981917">
        <w:rPr>
          <w:szCs w:val="24"/>
        </w:rPr>
        <w:t xml:space="preserve"> </w:t>
      </w:r>
    </w:p>
    <w:p w:rsidRPr="00981917" w:rsidR="00B80ADA" w:rsidP="00B80ADA" w:rsidRDefault="001D224D" w14:paraId="3C692332" w14:textId="23EE0032">
      <w:pPr>
        <w:widowControl w:val="0"/>
        <w:tabs>
          <w:tab w:val="left" w:pos="540"/>
        </w:tabs>
        <w:rPr>
          <w:color w:val="FF0000"/>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Pr="00981917" w:rsidR="00492398" w:rsidP="00B80ADA" w:rsidRDefault="00492398" w14:paraId="321AC10E" w14:textId="642C24A4">
      <w:pPr>
        <w:widowControl w:val="0"/>
        <w:tabs>
          <w:tab w:val="left" w:pos="540"/>
        </w:tabs>
        <w:rPr>
          <w:color w:val="FF0000"/>
          <w:szCs w:val="24"/>
        </w:rPr>
      </w:pPr>
    </w:p>
    <w:p w:rsidRPr="00045EC9" w:rsidR="00045EC9" w:rsidP="00B80ADA" w:rsidRDefault="00D459E6" w14:paraId="39B61A90" w14:textId="0AA7F310">
      <w:pPr>
        <w:widowControl w:val="0"/>
        <w:tabs>
          <w:tab w:val="left" w:pos="540"/>
        </w:tabs>
        <w:rPr>
          <w:szCs w:val="24"/>
        </w:rPr>
      </w:pPr>
      <w:r w:rsidRPr="00D459E6">
        <w:rPr>
          <w:szCs w:val="24"/>
        </w:rPr>
        <w:t xml:space="preserve">DOT has published a notice in the Federal Register at </w:t>
      </w:r>
      <w:r w:rsidRPr="00D459E6">
        <w:rPr>
          <w:szCs w:val="24"/>
          <w:highlight w:val="yellow"/>
        </w:rPr>
        <w:t>XXXXXXX</w:t>
      </w:r>
      <w:r w:rsidRPr="00D459E6">
        <w:rPr>
          <w:szCs w:val="24"/>
        </w:rPr>
        <w:t xml:space="preserve"> notifying the public of the intent to seek emergency approval for this collection.</w:t>
      </w:r>
    </w:p>
    <w:p w:rsidRPr="00981917" w:rsidR="00045EC9" w:rsidP="00B80ADA" w:rsidRDefault="00045EC9" w14:paraId="1A25C70E" w14:textId="77777777">
      <w:pPr>
        <w:widowControl w:val="0"/>
        <w:tabs>
          <w:tab w:val="left" w:pos="540"/>
        </w:tabs>
        <w:rPr>
          <w:b/>
          <w:szCs w:val="24"/>
        </w:rPr>
      </w:pPr>
    </w:p>
    <w:p w:rsidRPr="00981917" w:rsidR="001D224D" w:rsidP="00B80ADA" w:rsidRDefault="0026419F" w14:paraId="3652152A" w14:textId="4C581435">
      <w:pPr>
        <w:widowControl w:val="0"/>
        <w:numPr>
          <w:ilvl w:val="0"/>
          <w:numId w:val="9"/>
        </w:numPr>
        <w:tabs>
          <w:tab w:val="clear" w:pos="720"/>
          <w:tab w:val="num" w:pos="90"/>
          <w:tab w:val="left" w:pos="540"/>
        </w:tabs>
        <w:ind w:left="0" w:firstLine="0"/>
        <w:rPr>
          <w:b/>
          <w:szCs w:val="24"/>
        </w:rPr>
      </w:pPr>
      <w:r w:rsidRPr="00981917">
        <w:rPr>
          <w:b/>
          <w:szCs w:val="24"/>
          <w:u w:val="single"/>
        </w:rPr>
        <w:t>Payment or gifts to respondents.</w:t>
      </w:r>
      <w:r w:rsidRPr="00981917">
        <w:rPr>
          <w:b/>
          <w:szCs w:val="24"/>
        </w:rPr>
        <w:t xml:space="preserve">   </w:t>
      </w:r>
    </w:p>
    <w:p w:rsidRPr="00981917" w:rsidR="001D224D" w:rsidP="00B80ADA" w:rsidRDefault="001D224D" w14:paraId="0602C520" w14:textId="77777777">
      <w:pPr>
        <w:widowControl w:val="0"/>
        <w:tabs>
          <w:tab w:val="left" w:pos="540"/>
        </w:tabs>
        <w:ind w:left="720"/>
        <w:rPr>
          <w:szCs w:val="24"/>
        </w:rPr>
      </w:pPr>
    </w:p>
    <w:p w:rsidRPr="00045EC9" w:rsidR="001D224D" w:rsidP="00B80ADA" w:rsidRDefault="00045EC9" w14:paraId="33512070" w14:textId="77777777">
      <w:pPr>
        <w:widowControl w:val="0"/>
        <w:tabs>
          <w:tab w:val="left" w:pos="540"/>
        </w:tabs>
        <w:rPr>
          <w:szCs w:val="24"/>
        </w:rPr>
      </w:pPr>
      <w:r w:rsidRPr="00045EC9">
        <w:rPr>
          <w:szCs w:val="24"/>
        </w:rPr>
        <w:t>Not applicable</w:t>
      </w:r>
      <w:r w:rsidRPr="00045EC9" w:rsidR="00AA1704">
        <w:rPr>
          <w:szCs w:val="24"/>
        </w:rPr>
        <w:t>.</w:t>
      </w:r>
    </w:p>
    <w:p w:rsidRPr="00981917" w:rsidR="00AA1704" w:rsidP="00B80ADA" w:rsidRDefault="00AA1704" w14:paraId="4A562AEC" w14:textId="77777777">
      <w:pPr>
        <w:widowControl w:val="0"/>
        <w:tabs>
          <w:tab w:val="left" w:pos="540"/>
        </w:tabs>
        <w:rPr>
          <w:szCs w:val="24"/>
        </w:rPr>
      </w:pPr>
      <w:bookmarkStart w:name="_GoBack" w:id="1"/>
      <w:bookmarkEnd w:id="1"/>
    </w:p>
    <w:p w:rsidRPr="00981917" w:rsidR="001D224D" w:rsidP="00B80ADA" w:rsidRDefault="001D224D" w14:paraId="66B98F73" w14:textId="4C7B1B2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Pr="00981917" w:rsidR="001D224D" w:rsidP="00B80ADA" w:rsidRDefault="001D224D" w14:paraId="77C1284F" w14:textId="77777777">
      <w:pPr>
        <w:widowControl w:val="0"/>
        <w:tabs>
          <w:tab w:val="left" w:pos="540"/>
        </w:tabs>
        <w:rPr>
          <w:b/>
          <w:szCs w:val="24"/>
        </w:rPr>
      </w:pPr>
    </w:p>
    <w:p w:rsidRPr="00981917" w:rsidR="00AA1704" w:rsidP="00B80ADA" w:rsidRDefault="00394688" w14:paraId="4834505E" w14:textId="50A92BD4">
      <w:pPr>
        <w:widowControl w:val="0"/>
        <w:tabs>
          <w:tab w:val="left" w:pos="540"/>
        </w:tabs>
        <w:rPr>
          <w:color w:val="FF0000"/>
          <w:szCs w:val="24"/>
        </w:rPr>
      </w:pPr>
      <w:r>
        <w:rPr>
          <w:szCs w:val="24"/>
        </w:rPr>
        <w:t xml:space="preserve">DOT </w:t>
      </w:r>
      <w:r w:rsidR="00A704C9">
        <w:rPr>
          <w:szCs w:val="24"/>
        </w:rPr>
        <w:t xml:space="preserve">will protect </w:t>
      </w:r>
      <w:r>
        <w:rPr>
          <w:szCs w:val="24"/>
        </w:rPr>
        <w:t xml:space="preserve">data </w:t>
      </w:r>
      <w:r w:rsidR="00A704C9">
        <w:rPr>
          <w:szCs w:val="24"/>
        </w:rPr>
        <w:t xml:space="preserve">submitted by applicants </w:t>
      </w:r>
      <w:r>
        <w:rPr>
          <w:szCs w:val="24"/>
        </w:rPr>
        <w:t>for the AMJP program</w:t>
      </w:r>
      <w:r w:rsidR="00A704C9">
        <w:rPr>
          <w:szCs w:val="24"/>
        </w:rPr>
        <w:t xml:space="preserve"> consistent with the Freedom of Information Act (FOIA) and DOT’s regulations implementing the FOIA</w:t>
      </w:r>
      <w:r>
        <w:rPr>
          <w:szCs w:val="24"/>
        </w:rPr>
        <w:t xml:space="preserve">.  The draft Federal Register notice also emphasizes that applicants must </w:t>
      </w:r>
      <w:r>
        <w:t xml:space="preserve">not include </w:t>
      </w:r>
      <w:r w:rsidRPr="00C94BE1">
        <w:t xml:space="preserve">any Personally Identifiable Information (PII) for </w:t>
      </w:r>
      <w:r>
        <w:t xml:space="preserve">any </w:t>
      </w:r>
      <w:r w:rsidRPr="00C94BE1">
        <w:t>individual employees</w:t>
      </w:r>
      <w:r>
        <w:t xml:space="preserve">.  </w:t>
      </w:r>
    </w:p>
    <w:p w:rsidRPr="00981917" w:rsidR="00AA1704" w:rsidP="00B80ADA" w:rsidRDefault="00AA1704" w14:paraId="19FBEEC2" w14:textId="77777777">
      <w:pPr>
        <w:widowControl w:val="0"/>
        <w:tabs>
          <w:tab w:val="left" w:pos="540"/>
        </w:tabs>
        <w:rPr>
          <w:b/>
          <w:szCs w:val="24"/>
        </w:rPr>
      </w:pPr>
    </w:p>
    <w:p w:rsidRPr="00981917" w:rsidR="001D224D" w:rsidP="00B80ADA" w:rsidRDefault="001D224D" w14:paraId="71033C53" w14:textId="2EE7CE1A">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p>
    <w:p w:rsidRPr="00981917" w:rsidR="001D224D" w:rsidP="00B80ADA" w:rsidRDefault="001D224D" w14:paraId="242E30AB" w14:textId="77777777">
      <w:pPr>
        <w:widowControl w:val="0"/>
        <w:tabs>
          <w:tab w:val="left" w:pos="540"/>
        </w:tabs>
        <w:rPr>
          <w:b/>
          <w:szCs w:val="24"/>
        </w:rPr>
      </w:pPr>
    </w:p>
    <w:p w:rsidR="00AA1704" w:rsidP="00B80ADA" w:rsidRDefault="00F15448" w14:paraId="1B0DD4FC" w14:textId="77777777">
      <w:pPr>
        <w:widowControl w:val="0"/>
        <w:tabs>
          <w:tab w:val="left" w:pos="540"/>
        </w:tabs>
      </w:pPr>
      <w:r w:rsidRPr="00045EC9">
        <w:rPr>
          <w:szCs w:val="24"/>
        </w:rPr>
        <w:t>Not applicable.</w:t>
      </w:r>
      <w:r>
        <w:rPr>
          <w:szCs w:val="24"/>
        </w:rPr>
        <w:t xml:space="preserve">  None of the data required for this collection meets the stated criteria as being sensitive</w:t>
      </w:r>
      <w:r>
        <w:t xml:space="preserve">.  </w:t>
      </w:r>
    </w:p>
    <w:p w:rsidRPr="00981917" w:rsidR="00F15448" w:rsidP="00B80ADA" w:rsidRDefault="00F15448" w14:paraId="7CB0783F" w14:textId="77777777">
      <w:pPr>
        <w:widowControl w:val="0"/>
        <w:tabs>
          <w:tab w:val="left" w:pos="540"/>
        </w:tabs>
        <w:rPr>
          <w:b/>
          <w:szCs w:val="24"/>
        </w:rPr>
      </w:pPr>
    </w:p>
    <w:p w:rsidRPr="00285F84" w:rsidR="0012012B" w:rsidP="00B80ADA" w:rsidRDefault="001D224D" w14:paraId="728363A6" w14:textId="2A4F186F">
      <w:pPr>
        <w:widowControl w:val="0"/>
        <w:tabs>
          <w:tab w:val="left" w:pos="540"/>
        </w:tabs>
        <w:rPr>
          <w:i/>
          <w:color w:val="0070C0"/>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p>
    <w:p w:rsidR="00AD05BD" w:rsidP="00B80ADA" w:rsidRDefault="00AD05BD" w14:paraId="3592BCD5" w14:textId="77777777">
      <w:pPr>
        <w:widowControl w:val="0"/>
        <w:tabs>
          <w:tab w:val="left" w:pos="270"/>
          <w:tab w:val="left" w:pos="540"/>
        </w:tabs>
        <w:rPr>
          <w:b/>
          <w:szCs w:val="24"/>
        </w:rPr>
      </w:pPr>
    </w:p>
    <w:p w:rsidRPr="00981917" w:rsidR="006C4A17" w:rsidP="00B80ADA" w:rsidRDefault="006C4A17" w14:paraId="59631603" w14:textId="48EBAD15">
      <w:pPr>
        <w:tabs>
          <w:tab w:val="left" w:pos="540"/>
        </w:tabs>
        <w:rPr>
          <w:color w:val="FF0000"/>
          <w:szCs w:val="24"/>
        </w:rPr>
      </w:pPr>
      <w:proofErr w:type="gramStart"/>
      <w:r>
        <w:rPr>
          <w:szCs w:val="24"/>
        </w:rPr>
        <w:t>All of</w:t>
      </w:r>
      <w:proofErr w:type="gramEnd"/>
      <w:r>
        <w:rPr>
          <w:szCs w:val="24"/>
        </w:rPr>
        <w:t xml:space="preserve"> the information required to complete the application process should already be readily available to the a</w:t>
      </w:r>
      <w:r>
        <w:t xml:space="preserve">pplicant, with the exception of the internal calculations needed to define the “eligible employee group” and the associated compensation costs.  DOT estimates that could require </w:t>
      </w:r>
      <w:r w:rsidR="009952D4">
        <w:t xml:space="preserve">up to 9 </w:t>
      </w:r>
      <w:r>
        <w:t xml:space="preserve">hours, plus </w:t>
      </w:r>
      <w:r w:rsidR="009952D4">
        <w:t xml:space="preserve">1 </w:t>
      </w:r>
      <w:r>
        <w:t xml:space="preserve">hour to assemble the necessary documentation to support eligibility </w:t>
      </w:r>
      <w:r>
        <w:lastRenderedPageBreak/>
        <w:t xml:space="preserve">criteria, plus 2 hours to complete the online application process.  That equates to a total of </w:t>
      </w:r>
      <w:r w:rsidR="009952D4">
        <w:t xml:space="preserve">12 </w:t>
      </w:r>
      <w:r>
        <w:t>hours.</w:t>
      </w:r>
    </w:p>
    <w:p w:rsidRPr="00981917" w:rsidR="006C4A17" w:rsidP="00B80ADA" w:rsidRDefault="006C4A17" w14:paraId="49505ABD" w14:textId="77777777">
      <w:pPr>
        <w:widowControl w:val="0"/>
        <w:tabs>
          <w:tab w:val="left" w:pos="270"/>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1"/>
        <w:gridCol w:w="3879"/>
      </w:tblGrid>
      <w:tr w:rsidRPr="00A22DA7" w:rsidR="00C33738" w:rsidTr="00A22DA7" w14:paraId="1ECC5EAC" w14:textId="77777777">
        <w:tc>
          <w:tcPr>
            <w:tcW w:w="9216" w:type="dxa"/>
            <w:gridSpan w:val="2"/>
            <w:shd w:val="clear" w:color="auto" w:fill="auto"/>
          </w:tcPr>
          <w:p w:rsidRPr="00A22DA7" w:rsidR="00C33738" w:rsidP="00B80ADA" w:rsidRDefault="00C33738" w14:paraId="2AB5E2D9" w14:textId="77777777">
            <w:pPr>
              <w:widowControl w:val="0"/>
              <w:tabs>
                <w:tab w:val="left" w:pos="270"/>
                <w:tab w:val="left" w:pos="540"/>
              </w:tabs>
              <w:rPr>
                <w:b/>
                <w:szCs w:val="24"/>
              </w:rPr>
            </w:pPr>
            <w:r w:rsidRPr="00A22DA7">
              <w:rPr>
                <w:b/>
                <w:szCs w:val="24"/>
              </w:rPr>
              <w:t>Burden for initial application process</w:t>
            </w:r>
          </w:p>
        </w:tc>
      </w:tr>
      <w:tr w:rsidRPr="00A22DA7" w:rsidR="00F96F4D" w:rsidTr="00A22DA7" w14:paraId="3BC5409A" w14:textId="77777777">
        <w:tc>
          <w:tcPr>
            <w:tcW w:w="5238" w:type="dxa"/>
            <w:shd w:val="clear" w:color="auto" w:fill="auto"/>
          </w:tcPr>
          <w:p w:rsidRPr="00A22DA7" w:rsidR="00F96F4D" w:rsidP="00B80ADA" w:rsidRDefault="00F96F4D" w14:paraId="2158BD09" w14:textId="77777777">
            <w:pPr>
              <w:widowControl w:val="0"/>
              <w:tabs>
                <w:tab w:val="left" w:pos="270"/>
                <w:tab w:val="left" w:pos="540"/>
              </w:tabs>
              <w:rPr>
                <w:szCs w:val="24"/>
              </w:rPr>
            </w:pPr>
            <w:r w:rsidRPr="00A22DA7">
              <w:rPr>
                <w:szCs w:val="24"/>
              </w:rPr>
              <w:t>Estimated number of applicants</w:t>
            </w:r>
          </w:p>
        </w:tc>
        <w:tc>
          <w:tcPr>
            <w:tcW w:w="3978" w:type="dxa"/>
            <w:shd w:val="clear" w:color="auto" w:fill="auto"/>
          </w:tcPr>
          <w:p w:rsidRPr="00A22DA7" w:rsidR="00F96F4D" w:rsidP="00B80ADA" w:rsidRDefault="002558D5" w14:paraId="6458BFDC" w14:textId="25946259">
            <w:pPr>
              <w:widowControl w:val="0"/>
              <w:tabs>
                <w:tab w:val="left" w:pos="270"/>
                <w:tab w:val="left" w:pos="540"/>
              </w:tabs>
              <w:rPr>
                <w:szCs w:val="24"/>
              </w:rPr>
            </w:pPr>
            <w:r>
              <w:rPr>
                <w:szCs w:val="24"/>
              </w:rPr>
              <w:t>4,900</w:t>
            </w:r>
          </w:p>
        </w:tc>
      </w:tr>
      <w:tr w:rsidRPr="00A22DA7" w:rsidR="00F96F4D" w:rsidTr="00B80ADA" w14:paraId="3C121B72" w14:textId="77777777">
        <w:tc>
          <w:tcPr>
            <w:tcW w:w="5238" w:type="dxa"/>
            <w:shd w:val="clear" w:color="auto" w:fill="auto"/>
          </w:tcPr>
          <w:p w:rsidRPr="00A22DA7" w:rsidR="00F96F4D" w:rsidP="00B80ADA" w:rsidRDefault="00F96F4D" w14:paraId="194C1A15" w14:textId="77777777">
            <w:pPr>
              <w:widowControl w:val="0"/>
              <w:tabs>
                <w:tab w:val="left" w:pos="270"/>
                <w:tab w:val="left" w:pos="540"/>
              </w:tabs>
              <w:rPr>
                <w:szCs w:val="24"/>
              </w:rPr>
            </w:pPr>
            <w:r w:rsidRPr="00A22DA7">
              <w:rPr>
                <w:szCs w:val="24"/>
              </w:rPr>
              <w:t>Estimated time to complete application</w:t>
            </w:r>
          </w:p>
        </w:tc>
        <w:tc>
          <w:tcPr>
            <w:tcW w:w="3978" w:type="dxa"/>
            <w:shd w:val="clear" w:color="auto" w:fill="auto"/>
          </w:tcPr>
          <w:p w:rsidRPr="00A22DA7" w:rsidR="00F96F4D" w:rsidP="00B80ADA" w:rsidRDefault="009952D4" w14:paraId="17914BB5" w14:textId="488DC992">
            <w:pPr>
              <w:widowControl w:val="0"/>
              <w:tabs>
                <w:tab w:val="left" w:pos="270"/>
                <w:tab w:val="left" w:pos="540"/>
              </w:tabs>
              <w:rPr>
                <w:szCs w:val="24"/>
              </w:rPr>
            </w:pPr>
            <w:r>
              <w:rPr>
                <w:szCs w:val="24"/>
              </w:rPr>
              <w:t>12</w:t>
            </w:r>
            <w:r w:rsidRPr="00A22DA7">
              <w:rPr>
                <w:szCs w:val="24"/>
              </w:rPr>
              <w:t xml:space="preserve"> </w:t>
            </w:r>
            <w:r w:rsidRPr="00A22DA7" w:rsidR="00F96F4D">
              <w:rPr>
                <w:szCs w:val="24"/>
              </w:rPr>
              <w:t>hours</w:t>
            </w:r>
          </w:p>
        </w:tc>
      </w:tr>
      <w:tr w:rsidRPr="00A22DA7" w:rsidR="00F96F4D" w:rsidTr="00A22DA7" w14:paraId="011137B2" w14:textId="77777777">
        <w:tc>
          <w:tcPr>
            <w:tcW w:w="5238" w:type="dxa"/>
            <w:tcBorders>
              <w:bottom w:val="single" w:color="auto" w:sz="4" w:space="0"/>
            </w:tcBorders>
            <w:shd w:val="clear" w:color="auto" w:fill="auto"/>
          </w:tcPr>
          <w:p w:rsidRPr="00A22DA7" w:rsidR="00F96F4D" w:rsidP="00B80ADA" w:rsidRDefault="00F96F4D" w14:paraId="1DB3C333" w14:textId="77777777">
            <w:pPr>
              <w:widowControl w:val="0"/>
              <w:tabs>
                <w:tab w:val="left" w:pos="270"/>
                <w:tab w:val="left" w:pos="540"/>
              </w:tabs>
              <w:rPr>
                <w:szCs w:val="24"/>
              </w:rPr>
            </w:pPr>
            <w:r w:rsidRPr="00A22DA7">
              <w:rPr>
                <w:szCs w:val="24"/>
              </w:rPr>
              <w:t>Resulting burden</w:t>
            </w:r>
          </w:p>
        </w:tc>
        <w:tc>
          <w:tcPr>
            <w:tcW w:w="3978" w:type="dxa"/>
            <w:tcBorders>
              <w:bottom w:val="single" w:color="auto" w:sz="4" w:space="0"/>
            </w:tcBorders>
            <w:shd w:val="clear" w:color="auto" w:fill="auto"/>
          </w:tcPr>
          <w:p w:rsidRPr="00A22DA7" w:rsidR="00F96F4D" w:rsidP="00B80ADA" w:rsidRDefault="002558D5" w14:paraId="14544CC1" w14:textId="1EC60CD8">
            <w:pPr>
              <w:widowControl w:val="0"/>
              <w:tabs>
                <w:tab w:val="left" w:pos="270"/>
                <w:tab w:val="left" w:pos="540"/>
              </w:tabs>
              <w:rPr>
                <w:szCs w:val="24"/>
              </w:rPr>
            </w:pPr>
            <w:r>
              <w:rPr>
                <w:szCs w:val="24"/>
              </w:rPr>
              <w:t>4,900</w:t>
            </w:r>
            <w:r w:rsidRPr="00A22DA7" w:rsidR="006001AD">
              <w:rPr>
                <w:szCs w:val="24"/>
              </w:rPr>
              <w:t xml:space="preserve"> x </w:t>
            </w:r>
            <w:r w:rsidRPr="00A22DA7" w:rsidR="009952D4">
              <w:rPr>
                <w:szCs w:val="24"/>
              </w:rPr>
              <w:t>1</w:t>
            </w:r>
            <w:r w:rsidR="009952D4">
              <w:rPr>
                <w:szCs w:val="24"/>
              </w:rPr>
              <w:t>2</w:t>
            </w:r>
            <w:r w:rsidRPr="00A22DA7" w:rsidR="009952D4">
              <w:rPr>
                <w:szCs w:val="24"/>
              </w:rPr>
              <w:t xml:space="preserve"> </w:t>
            </w:r>
            <w:r w:rsidRPr="00A22DA7" w:rsidR="006001AD">
              <w:rPr>
                <w:szCs w:val="24"/>
              </w:rPr>
              <w:t xml:space="preserve">= </w:t>
            </w:r>
            <w:r w:rsidR="009952D4">
              <w:rPr>
                <w:szCs w:val="24"/>
              </w:rPr>
              <w:t>58,800</w:t>
            </w:r>
            <w:r w:rsidRPr="00A22DA7" w:rsidR="00F96F4D">
              <w:rPr>
                <w:szCs w:val="24"/>
              </w:rPr>
              <w:t xml:space="preserve"> hours</w:t>
            </w:r>
          </w:p>
        </w:tc>
      </w:tr>
    </w:tbl>
    <w:p w:rsidR="001D224D" w:rsidP="00B80ADA" w:rsidRDefault="001D224D" w14:paraId="0C926841" w14:textId="08BD8A23">
      <w:pPr>
        <w:widowControl w:val="0"/>
        <w:tabs>
          <w:tab w:val="left" w:pos="540"/>
        </w:tabs>
        <w:rPr>
          <w:b/>
          <w:szCs w:val="24"/>
        </w:rPr>
      </w:pPr>
    </w:p>
    <w:p w:rsidR="00071CE4" w:rsidP="00B80ADA" w:rsidRDefault="00071CE4" w14:paraId="69AED8C2" w14:textId="77777777">
      <w:pPr>
        <w:pStyle w:val="ListParagraph"/>
        <w:widowControl w:val="0"/>
        <w:numPr>
          <w:ilvl w:val="0"/>
          <w:numId w:val="31"/>
        </w:numPr>
        <w:tabs>
          <w:tab w:val="left" w:pos="270"/>
          <w:tab w:val="left" w:pos="540"/>
        </w:tabs>
        <w:ind w:left="360"/>
        <w:rPr>
          <w:szCs w:val="24"/>
        </w:rPr>
        <w:sectPr w:rsidR="00071CE4" w:rsidSect="00071CE4">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008" w:right="1440" w:bottom="864" w:left="1440" w:header="1440" w:footer="1440" w:gutter="0"/>
          <w:cols w:space="720"/>
          <w:titlePg/>
        </w:sect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4"/>
        <w:gridCol w:w="3856"/>
      </w:tblGrid>
      <w:tr w:rsidRPr="00A22DA7" w:rsidR="007F4581" w:rsidTr="009952D4" w14:paraId="0E93ADB4" w14:textId="77777777">
        <w:tc>
          <w:tcPr>
            <w:tcW w:w="5134" w:type="dxa"/>
            <w:shd w:val="clear" w:color="auto" w:fill="auto"/>
          </w:tcPr>
          <w:p w:rsidRPr="007F4581" w:rsidR="007F4581" w:rsidP="00B80ADA" w:rsidRDefault="007F4581" w14:paraId="31BE9D7D" w14:textId="43B7F1ED">
            <w:pPr>
              <w:widowControl w:val="0"/>
              <w:tabs>
                <w:tab w:val="left" w:pos="270"/>
                <w:tab w:val="left" w:pos="540"/>
              </w:tabs>
              <w:rPr>
                <w:szCs w:val="24"/>
              </w:rPr>
            </w:pPr>
            <w:r w:rsidRPr="00316A01">
              <w:rPr>
                <w:b/>
                <w:szCs w:val="24"/>
              </w:rPr>
              <w:t xml:space="preserve">Estimated costs for initial application </w:t>
            </w:r>
          </w:p>
        </w:tc>
        <w:tc>
          <w:tcPr>
            <w:tcW w:w="3856" w:type="dxa"/>
            <w:shd w:val="clear" w:color="auto" w:fill="auto"/>
          </w:tcPr>
          <w:p w:rsidR="007F4581" w:rsidP="00B80ADA" w:rsidRDefault="007F4581" w14:paraId="78AC8C6A" w14:textId="77777777">
            <w:pPr>
              <w:widowControl w:val="0"/>
              <w:tabs>
                <w:tab w:val="left" w:pos="270"/>
                <w:tab w:val="left" w:pos="540"/>
              </w:tabs>
              <w:rPr>
                <w:szCs w:val="24"/>
              </w:rPr>
            </w:pPr>
          </w:p>
        </w:tc>
      </w:tr>
      <w:tr w:rsidRPr="00A22DA7" w:rsidR="007F4581" w:rsidTr="00B80ADA" w14:paraId="7325C631" w14:textId="77777777">
        <w:tc>
          <w:tcPr>
            <w:tcW w:w="5134" w:type="dxa"/>
            <w:shd w:val="clear" w:color="auto" w:fill="auto"/>
          </w:tcPr>
          <w:p w:rsidRPr="00A22DA7" w:rsidR="007F4581" w:rsidP="00B80ADA" w:rsidRDefault="007F4581" w14:paraId="639E67A0" w14:textId="7267B082">
            <w:pPr>
              <w:pStyle w:val="ListParagraph"/>
              <w:widowControl w:val="0"/>
              <w:numPr>
                <w:ilvl w:val="0"/>
                <w:numId w:val="31"/>
              </w:numPr>
              <w:tabs>
                <w:tab w:val="left" w:pos="270"/>
                <w:tab w:val="left" w:pos="540"/>
              </w:tabs>
              <w:ind w:left="360"/>
              <w:rPr>
                <w:szCs w:val="24"/>
              </w:rPr>
            </w:pPr>
            <w:r>
              <w:rPr>
                <w:szCs w:val="24"/>
              </w:rPr>
              <w:t>Budget Analyst</w:t>
            </w:r>
          </w:p>
        </w:tc>
        <w:tc>
          <w:tcPr>
            <w:tcW w:w="3856" w:type="dxa"/>
            <w:shd w:val="clear" w:color="auto" w:fill="auto"/>
          </w:tcPr>
          <w:p w:rsidRPr="00A22DA7" w:rsidR="007F4581" w:rsidP="00B80ADA" w:rsidRDefault="00581CEB" w14:paraId="4EFA4B40" w14:textId="2736B2A6">
            <w:pPr>
              <w:widowControl w:val="0"/>
              <w:tabs>
                <w:tab w:val="left" w:pos="270"/>
                <w:tab w:val="left" w:pos="540"/>
              </w:tabs>
              <w:rPr>
                <w:szCs w:val="24"/>
              </w:rPr>
            </w:pPr>
            <w:r>
              <w:rPr>
                <w:szCs w:val="24"/>
              </w:rPr>
              <w:t>6</w:t>
            </w:r>
            <w:r w:rsidR="007F4581">
              <w:rPr>
                <w:szCs w:val="24"/>
              </w:rPr>
              <w:t xml:space="preserve"> hours @ $36.80 = $</w:t>
            </w:r>
            <w:r>
              <w:rPr>
                <w:szCs w:val="24"/>
              </w:rPr>
              <w:t>220.80</w:t>
            </w:r>
          </w:p>
        </w:tc>
      </w:tr>
      <w:tr w:rsidRPr="00A22DA7" w:rsidR="007F4581" w:rsidTr="00B80ADA" w14:paraId="543E6453" w14:textId="77777777">
        <w:tc>
          <w:tcPr>
            <w:tcW w:w="5134" w:type="dxa"/>
            <w:shd w:val="clear" w:color="auto" w:fill="auto"/>
          </w:tcPr>
          <w:p w:rsidRPr="00A22DA7" w:rsidR="007F4581" w:rsidP="00B80ADA" w:rsidRDefault="007F4581" w14:paraId="47B502F8" w14:textId="6CECDCB7">
            <w:pPr>
              <w:pStyle w:val="ListParagraph"/>
              <w:widowControl w:val="0"/>
              <w:numPr>
                <w:ilvl w:val="0"/>
                <w:numId w:val="31"/>
              </w:numPr>
              <w:tabs>
                <w:tab w:val="left" w:pos="270"/>
                <w:tab w:val="left" w:pos="540"/>
              </w:tabs>
              <w:ind w:left="360"/>
              <w:rPr>
                <w:szCs w:val="24"/>
              </w:rPr>
            </w:pPr>
            <w:r>
              <w:rPr>
                <w:szCs w:val="24"/>
              </w:rPr>
              <w:t>Human Resource Specialist</w:t>
            </w:r>
          </w:p>
        </w:tc>
        <w:tc>
          <w:tcPr>
            <w:tcW w:w="3856" w:type="dxa"/>
            <w:shd w:val="clear" w:color="auto" w:fill="auto"/>
          </w:tcPr>
          <w:p w:rsidR="007F4581" w:rsidP="00B80ADA" w:rsidRDefault="007F4581" w14:paraId="063FAF8D" w14:textId="2DF37089">
            <w:pPr>
              <w:widowControl w:val="0"/>
              <w:tabs>
                <w:tab w:val="left" w:pos="270"/>
                <w:tab w:val="left" w:pos="540"/>
              </w:tabs>
              <w:rPr>
                <w:szCs w:val="24"/>
              </w:rPr>
            </w:pPr>
            <w:r>
              <w:rPr>
                <w:szCs w:val="24"/>
              </w:rPr>
              <w:t>4 hours @ $29.77 = $119.08</w:t>
            </w:r>
          </w:p>
        </w:tc>
      </w:tr>
      <w:tr w:rsidRPr="00A22DA7" w:rsidR="007F4581" w:rsidTr="00B80ADA" w14:paraId="694FA2A2" w14:textId="77777777">
        <w:tc>
          <w:tcPr>
            <w:tcW w:w="5134" w:type="dxa"/>
            <w:shd w:val="clear" w:color="auto" w:fill="auto"/>
          </w:tcPr>
          <w:p w:rsidRPr="00A22DA7" w:rsidR="007F4581" w:rsidP="00B80ADA" w:rsidRDefault="007F4581" w14:paraId="2CB689B2" w14:textId="2AF4B4BF">
            <w:pPr>
              <w:pStyle w:val="ListParagraph"/>
              <w:widowControl w:val="0"/>
              <w:numPr>
                <w:ilvl w:val="0"/>
                <w:numId w:val="31"/>
              </w:numPr>
              <w:tabs>
                <w:tab w:val="left" w:pos="270"/>
                <w:tab w:val="left" w:pos="540"/>
              </w:tabs>
              <w:ind w:left="360"/>
              <w:rPr>
                <w:szCs w:val="24"/>
              </w:rPr>
            </w:pPr>
            <w:r>
              <w:rPr>
                <w:szCs w:val="24"/>
              </w:rPr>
              <w:t>Staff Lawyer</w:t>
            </w:r>
          </w:p>
        </w:tc>
        <w:tc>
          <w:tcPr>
            <w:tcW w:w="3856" w:type="dxa"/>
            <w:shd w:val="clear" w:color="auto" w:fill="auto"/>
          </w:tcPr>
          <w:p w:rsidR="007F4581" w:rsidP="00B80ADA" w:rsidRDefault="00581CEB" w14:paraId="71CD3AA4" w14:textId="32F28BDC">
            <w:pPr>
              <w:widowControl w:val="0"/>
              <w:tabs>
                <w:tab w:val="left" w:pos="270"/>
                <w:tab w:val="left" w:pos="540"/>
              </w:tabs>
              <w:rPr>
                <w:szCs w:val="24"/>
              </w:rPr>
            </w:pPr>
            <w:r>
              <w:rPr>
                <w:szCs w:val="24"/>
              </w:rPr>
              <w:t>2</w:t>
            </w:r>
            <w:r w:rsidR="007F4581">
              <w:rPr>
                <w:szCs w:val="24"/>
              </w:rPr>
              <w:t xml:space="preserve"> hour</w:t>
            </w:r>
            <w:r>
              <w:rPr>
                <w:szCs w:val="24"/>
              </w:rPr>
              <w:t>s</w:t>
            </w:r>
            <w:r w:rsidR="007F4581">
              <w:rPr>
                <w:szCs w:val="24"/>
              </w:rPr>
              <w:t xml:space="preserve"> @ $59.11 = $</w:t>
            </w:r>
            <w:r>
              <w:rPr>
                <w:szCs w:val="24"/>
              </w:rPr>
              <w:t>11822</w:t>
            </w:r>
          </w:p>
        </w:tc>
      </w:tr>
      <w:tr w:rsidRPr="00A22DA7" w:rsidR="007F4581" w:rsidTr="00B80ADA" w14:paraId="2AC97F6C" w14:textId="77777777">
        <w:tc>
          <w:tcPr>
            <w:tcW w:w="5134" w:type="dxa"/>
            <w:shd w:val="clear" w:color="auto" w:fill="auto"/>
          </w:tcPr>
          <w:p w:rsidRPr="00BB6F10" w:rsidR="007F4581" w:rsidP="00B80ADA" w:rsidRDefault="00581CEB" w14:paraId="75D24C95" w14:textId="7691AAAB">
            <w:pPr>
              <w:widowControl w:val="0"/>
              <w:tabs>
                <w:tab w:val="left" w:pos="270"/>
                <w:tab w:val="left" w:pos="540"/>
              </w:tabs>
              <w:rPr>
                <w:szCs w:val="24"/>
              </w:rPr>
            </w:pPr>
            <w:r>
              <w:rPr>
                <w:szCs w:val="24"/>
              </w:rPr>
              <w:t>C</w:t>
            </w:r>
            <w:r w:rsidRPr="00B80ADA" w:rsidR="007F4581">
              <w:rPr>
                <w:szCs w:val="24"/>
              </w:rPr>
              <w:t xml:space="preserve">ost to prepare </w:t>
            </w:r>
            <w:r w:rsidRPr="00BB6F10" w:rsidR="007F4581">
              <w:rPr>
                <w:szCs w:val="24"/>
              </w:rPr>
              <w:t>initial application</w:t>
            </w:r>
          </w:p>
        </w:tc>
        <w:tc>
          <w:tcPr>
            <w:tcW w:w="3856" w:type="dxa"/>
            <w:shd w:val="clear" w:color="auto" w:fill="auto"/>
          </w:tcPr>
          <w:p w:rsidRPr="00BB6F10" w:rsidR="007F4581" w:rsidP="00B80ADA" w:rsidRDefault="00581CEB" w14:paraId="1FD0DD60" w14:textId="493B6397">
            <w:pPr>
              <w:widowControl w:val="0"/>
              <w:tabs>
                <w:tab w:val="left" w:pos="270"/>
                <w:tab w:val="left" w:pos="540"/>
              </w:tabs>
              <w:rPr>
                <w:szCs w:val="24"/>
              </w:rPr>
            </w:pPr>
            <w:r w:rsidRPr="00581CEB">
              <w:rPr>
                <w:szCs w:val="24"/>
              </w:rPr>
              <w:t>$458.10</w:t>
            </w:r>
          </w:p>
        </w:tc>
      </w:tr>
      <w:tr w:rsidRPr="00A22DA7" w:rsidR="007F4581" w:rsidTr="009952D4" w14:paraId="4B02276E" w14:textId="77777777">
        <w:tc>
          <w:tcPr>
            <w:tcW w:w="5134" w:type="dxa"/>
            <w:tcBorders>
              <w:bottom w:val="single" w:color="auto" w:sz="4" w:space="0"/>
            </w:tcBorders>
            <w:shd w:val="clear" w:color="auto" w:fill="auto"/>
          </w:tcPr>
          <w:p w:rsidRPr="00316A01" w:rsidR="007F4581" w:rsidP="00B80ADA" w:rsidRDefault="007F4581" w14:paraId="13CA45E4" w14:textId="7B57152D">
            <w:pPr>
              <w:widowControl w:val="0"/>
              <w:tabs>
                <w:tab w:val="left" w:pos="270"/>
                <w:tab w:val="left" w:pos="540"/>
              </w:tabs>
              <w:rPr>
                <w:b/>
                <w:szCs w:val="24"/>
              </w:rPr>
            </w:pPr>
            <w:r w:rsidRPr="00316A01">
              <w:rPr>
                <w:b/>
                <w:szCs w:val="24"/>
              </w:rPr>
              <w:t>Times 4,900 applications</w:t>
            </w:r>
          </w:p>
        </w:tc>
        <w:tc>
          <w:tcPr>
            <w:tcW w:w="3856" w:type="dxa"/>
            <w:tcBorders>
              <w:bottom w:val="single" w:color="auto" w:sz="4" w:space="0"/>
            </w:tcBorders>
            <w:shd w:val="clear" w:color="auto" w:fill="auto"/>
          </w:tcPr>
          <w:p w:rsidRPr="00316A01" w:rsidR="007F4581" w:rsidP="00B80ADA" w:rsidRDefault="007F4581" w14:paraId="51E7F72C" w14:textId="579835CF">
            <w:pPr>
              <w:widowControl w:val="0"/>
              <w:tabs>
                <w:tab w:val="left" w:pos="270"/>
                <w:tab w:val="left" w:pos="540"/>
              </w:tabs>
              <w:rPr>
                <w:b/>
                <w:szCs w:val="24"/>
              </w:rPr>
            </w:pPr>
            <w:r w:rsidRPr="00B80ADA">
              <w:rPr>
                <w:b/>
                <w:szCs w:val="24"/>
              </w:rPr>
              <w:t>4,900 x $</w:t>
            </w:r>
            <w:r w:rsidRPr="00581CEB" w:rsidR="00581CEB">
              <w:rPr>
                <w:b/>
                <w:szCs w:val="24"/>
              </w:rPr>
              <w:t>458.10</w:t>
            </w:r>
            <w:r w:rsidRPr="00B80ADA">
              <w:rPr>
                <w:b/>
                <w:szCs w:val="24"/>
              </w:rPr>
              <w:t xml:space="preserve"> = </w:t>
            </w:r>
            <w:r w:rsidRPr="00581CEB" w:rsidR="00581CEB">
              <w:rPr>
                <w:b/>
                <w:szCs w:val="24"/>
              </w:rPr>
              <w:t>$2,244,690</w:t>
            </w:r>
          </w:p>
        </w:tc>
      </w:tr>
    </w:tbl>
    <w:p w:rsidR="009952D4" w:rsidP="00B80ADA" w:rsidRDefault="009952D4" w14:paraId="5406DD90" w14:textId="77777777">
      <w:pPr>
        <w:widowControl w:val="0"/>
        <w:tabs>
          <w:tab w:val="left" w:pos="540"/>
        </w:tabs>
        <w:rPr>
          <w:b/>
          <w:szCs w:val="24"/>
        </w:rPr>
      </w:pPr>
    </w:p>
    <w:p w:rsidRPr="00DB3E66" w:rsidR="00E30E11" w:rsidP="00B80ADA" w:rsidRDefault="00E30E11" w14:paraId="498BCEA2" w14:textId="0B743697">
      <w:pPr>
        <w:widowControl w:val="0"/>
        <w:tabs>
          <w:tab w:val="left" w:pos="540"/>
        </w:tabs>
        <w:rPr>
          <w:szCs w:val="24"/>
        </w:rPr>
      </w:pPr>
      <w:r>
        <w:rPr>
          <w:szCs w:val="24"/>
        </w:rPr>
        <w:t xml:space="preserve">In addition to the application submission, DOT estimates it could take up to </w:t>
      </w:r>
      <w:r w:rsidR="00334FF8">
        <w:rPr>
          <w:szCs w:val="24"/>
        </w:rPr>
        <w:t>2</w:t>
      </w:r>
      <w:r>
        <w:rPr>
          <w:szCs w:val="24"/>
        </w:rPr>
        <w:t xml:space="preserve"> hours to prepare each disbursement request, and that there could be as many as 6 disbursement requests (once monthly for the maximum 6-month duration of each agreement):</w:t>
      </w:r>
    </w:p>
    <w:p w:rsidR="00E30E11" w:rsidP="00B80ADA" w:rsidRDefault="00E30E11" w14:paraId="1382F160" w14:textId="77777777">
      <w:pPr>
        <w:widowControl w:val="0"/>
        <w:tabs>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7"/>
        <w:gridCol w:w="3883"/>
      </w:tblGrid>
      <w:tr w:rsidRPr="00A22DA7" w:rsidR="00E30E11" w:rsidTr="00BB6F10" w14:paraId="45508C9C" w14:textId="77777777">
        <w:tc>
          <w:tcPr>
            <w:tcW w:w="8990" w:type="dxa"/>
            <w:gridSpan w:val="2"/>
            <w:shd w:val="clear" w:color="auto" w:fill="auto"/>
          </w:tcPr>
          <w:p w:rsidRPr="00A22DA7" w:rsidR="00E30E11" w:rsidP="00B80ADA" w:rsidRDefault="00E30E11" w14:paraId="21729F28" w14:textId="77777777">
            <w:pPr>
              <w:widowControl w:val="0"/>
              <w:tabs>
                <w:tab w:val="left" w:pos="270"/>
                <w:tab w:val="left" w:pos="540"/>
              </w:tabs>
              <w:rPr>
                <w:b/>
                <w:szCs w:val="24"/>
              </w:rPr>
            </w:pPr>
            <w:r w:rsidRPr="00A22DA7">
              <w:rPr>
                <w:b/>
                <w:szCs w:val="24"/>
              </w:rPr>
              <w:t>Burden for disbursement requests</w:t>
            </w:r>
          </w:p>
        </w:tc>
      </w:tr>
      <w:tr w:rsidRPr="00A22DA7" w:rsidR="00E30E11" w:rsidTr="00BB6F10" w14:paraId="23B5C483" w14:textId="77777777">
        <w:tc>
          <w:tcPr>
            <w:tcW w:w="5107" w:type="dxa"/>
            <w:shd w:val="clear" w:color="auto" w:fill="auto"/>
          </w:tcPr>
          <w:p w:rsidRPr="00A22DA7" w:rsidR="00E30E11" w:rsidP="00B80ADA" w:rsidRDefault="00E30E11" w14:paraId="3E2F16A9" w14:textId="77777777">
            <w:pPr>
              <w:widowControl w:val="0"/>
              <w:tabs>
                <w:tab w:val="left" w:pos="270"/>
                <w:tab w:val="left" w:pos="540"/>
              </w:tabs>
              <w:rPr>
                <w:szCs w:val="24"/>
              </w:rPr>
            </w:pPr>
            <w:r w:rsidRPr="00A22DA7">
              <w:rPr>
                <w:szCs w:val="24"/>
              </w:rPr>
              <w:t>Estimated number of applicants</w:t>
            </w:r>
          </w:p>
        </w:tc>
        <w:tc>
          <w:tcPr>
            <w:tcW w:w="3883" w:type="dxa"/>
            <w:shd w:val="clear" w:color="auto" w:fill="auto"/>
          </w:tcPr>
          <w:p w:rsidRPr="00A22DA7" w:rsidR="00E30E11" w:rsidP="00B80ADA" w:rsidRDefault="00E30E11" w14:paraId="2F853101" w14:textId="77777777">
            <w:pPr>
              <w:widowControl w:val="0"/>
              <w:tabs>
                <w:tab w:val="left" w:pos="270"/>
                <w:tab w:val="left" w:pos="540"/>
              </w:tabs>
              <w:rPr>
                <w:szCs w:val="24"/>
              </w:rPr>
            </w:pPr>
            <w:r>
              <w:rPr>
                <w:szCs w:val="24"/>
              </w:rPr>
              <w:t>4,900</w:t>
            </w:r>
          </w:p>
        </w:tc>
      </w:tr>
      <w:tr w:rsidRPr="00A22DA7" w:rsidR="00E30E11" w:rsidTr="00BB6F10" w14:paraId="24528619" w14:textId="77777777">
        <w:tc>
          <w:tcPr>
            <w:tcW w:w="5107" w:type="dxa"/>
            <w:shd w:val="clear" w:color="auto" w:fill="auto"/>
          </w:tcPr>
          <w:p w:rsidRPr="00A22DA7" w:rsidR="00E30E11" w:rsidP="00B80ADA" w:rsidRDefault="00E30E11" w14:paraId="0F40A491" w14:textId="77777777">
            <w:pPr>
              <w:widowControl w:val="0"/>
              <w:tabs>
                <w:tab w:val="left" w:pos="270"/>
                <w:tab w:val="left" w:pos="540"/>
              </w:tabs>
              <w:rPr>
                <w:szCs w:val="24"/>
              </w:rPr>
            </w:pPr>
            <w:r w:rsidRPr="00A22DA7">
              <w:rPr>
                <w:szCs w:val="24"/>
              </w:rPr>
              <w:t>Estimated time to complete disbursement requests</w:t>
            </w:r>
          </w:p>
        </w:tc>
        <w:tc>
          <w:tcPr>
            <w:tcW w:w="3883" w:type="dxa"/>
            <w:shd w:val="clear" w:color="auto" w:fill="auto"/>
          </w:tcPr>
          <w:p w:rsidRPr="00A22DA7" w:rsidR="00E30E11" w:rsidP="00B80ADA" w:rsidRDefault="00334FF8" w14:paraId="3DF61363" w14:textId="127CC516">
            <w:pPr>
              <w:widowControl w:val="0"/>
              <w:tabs>
                <w:tab w:val="left" w:pos="270"/>
                <w:tab w:val="left" w:pos="540"/>
              </w:tabs>
              <w:rPr>
                <w:szCs w:val="24"/>
              </w:rPr>
            </w:pPr>
            <w:r>
              <w:rPr>
                <w:szCs w:val="24"/>
              </w:rPr>
              <w:t>2</w:t>
            </w:r>
            <w:r w:rsidRPr="00A22DA7" w:rsidR="00E30E11">
              <w:rPr>
                <w:szCs w:val="24"/>
              </w:rPr>
              <w:t xml:space="preserve"> hours</w:t>
            </w:r>
          </w:p>
        </w:tc>
      </w:tr>
      <w:tr w:rsidRPr="00A22DA7" w:rsidR="00E30E11" w:rsidTr="00BB6F10" w14:paraId="25EB4069" w14:textId="77777777">
        <w:tc>
          <w:tcPr>
            <w:tcW w:w="5107" w:type="dxa"/>
            <w:shd w:val="clear" w:color="auto" w:fill="auto"/>
          </w:tcPr>
          <w:p w:rsidRPr="00A22DA7" w:rsidR="00E30E11" w:rsidP="00B80ADA" w:rsidRDefault="00BB6F10" w14:paraId="0CEF2B5A" w14:textId="48F85CAD">
            <w:pPr>
              <w:widowControl w:val="0"/>
              <w:tabs>
                <w:tab w:val="left" w:pos="270"/>
                <w:tab w:val="left" w:pos="540"/>
              </w:tabs>
              <w:rPr>
                <w:szCs w:val="24"/>
              </w:rPr>
            </w:pPr>
            <w:r>
              <w:rPr>
                <w:szCs w:val="24"/>
              </w:rPr>
              <w:t>D</w:t>
            </w:r>
            <w:r w:rsidRPr="00A22DA7" w:rsidR="00E30E11">
              <w:rPr>
                <w:szCs w:val="24"/>
              </w:rPr>
              <w:t>isbursement requests</w:t>
            </w:r>
            <w:r>
              <w:rPr>
                <w:szCs w:val="24"/>
              </w:rPr>
              <w:t xml:space="preserve"> per application</w:t>
            </w:r>
          </w:p>
        </w:tc>
        <w:tc>
          <w:tcPr>
            <w:tcW w:w="3883" w:type="dxa"/>
            <w:shd w:val="clear" w:color="auto" w:fill="auto"/>
          </w:tcPr>
          <w:p w:rsidRPr="00A22DA7" w:rsidR="00E30E11" w:rsidP="00B80ADA" w:rsidRDefault="00E30E11" w14:paraId="4E5ECCFF" w14:textId="54DD6216">
            <w:pPr>
              <w:widowControl w:val="0"/>
              <w:tabs>
                <w:tab w:val="left" w:pos="270"/>
                <w:tab w:val="left" w:pos="540"/>
              </w:tabs>
              <w:rPr>
                <w:szCs w:val="24"/>
              </w:rPr>
            </w:pPr>
            <w:r w:rsidRPr="00A22DA7">
              <w:rPr>
                <w:szCs w:val="24"/>
              </w:rPr>
              <w:t xml:space="preserve">1 monthly for </w:t>
            </w:r>
            <w:r w:rsidR="00BB6F10">
              <w:rPr>
                <w:szCs w:val="24"/>
              </w:rPr>
              <w:t>6</w:t>
            </w:r>
            <w:r w:rsidRPr="00A22DA7">
              <w:rPr>
                <w:szCs w:val="24"/>
              </w:rPr>
              <w:t xml:space="preserve"> months = 6 requests</w:t>
            </w:r>
          </w:p>
        </w:tc>
      </w:tr>
      <w:tr w:rsidRPr="00A22DA7" w:rsidR="00BB6F10" w:rsidTr="00BB6F10" w14:paraId="7570A327" w14:textId="77777777">
        <w:tc>
          <w:tcPr>
            <w:tcW w:w="5107" w:type="dxa"/>
            <w:shd w:val="clear" w:color="auto" w:fill="auto"/>
          </w:tcPr>
          <w:p w:rsidRPr="00A22DA7" w:rsidR="00BB6F10" w:rsidP="00B80ADA" w:rsidRDefault="00BB6F10" w14:paraId="2E3DACB0" w14:textId="14F5F987">
            <w:pPr>
              <w:widowControl w:val="0"/>
              <w:tabs>
                <w:tab w:val="left" w:pos="270"/>
                <w:tab w:val="left" w:pos="540"/>
              </w:tabs>
              <w:rPr>
                <w:szCs w:val="24"/>
              </w:rPr>
            </w:pPr>
            <w:r w:rsidRPr="00A22DA7">
              <w:rPr>
                <w:szCs w:val="24"/>
              </w:rPr>
              <w:t>Estimated number of disbursement requests</w:t>
            </w:r>
          </w:p>
        </w:tc>
        <w:tc>
          <w:tcPr>
            <w:tcW w:w="3883" w:type="dxa"/>
            <w:shd w:val="clear" w:color="auto" w:fill="auto"/>
          </w:tcPr>
          <w:p w:rsidR="00BB6F10" w:rsidP="00B80ADA" w:rsidRDefault="00BB6F10" w14:paraId="0F16B6D4" w14:textId="66AF7EDB">
            <w:pPr>
              <w:widowControl w:val="0"/>
              <w:tabs>
                <w:tab w:val="left" w:pos="270"/>
                <w:tab w:val="left" w:pos="540"/>
              </w:tabs>
              <w:rPr>
                <w:szCs w:val="24"/>
              </w:rPr>
            </w:pPr>
            <w:r>
              <w:rPr>
                <w:szCs w:val="24"/>
              </w:rPr>
              <w:t>4,900 x 6 = 29,400 disbursements</w:t>
            </w:r>
          </w:p>
        </w:tc>
      </w:tr>
      <w:tr w:rsidRPr="00A22DA7" w:rsidR="00BB6F10" w:rsidTr="00BB6F10" w14:paraId="1C5DBFEC" w14:textId="77777777">
        <w:tc>
          <w:tcPr>
            <w:tcW w:w="5107" w:type="dxa"/>
            <w:shd w:val="clear" w:color="auto" w:fill="auto"/>
          </w:tcPr>
          <w:p w:rsidRPr="00A22DA7" w:rsidR="00BB6F10" w:rsidP="00B80ADA" w:rsidRDefault="00BB6F10" w14:paraId="4D12B397" w14:textId="77777777">
            <w:pPr>
              <w:widowControl w:val="0"/>
              <w:tabs>
                <w:tab w:val="left" w:pos="270"/>
                <w:tab w:val="left" w:pos="540"/>
              </w:tabs>
              <w:rPr>
                <w:szCs w:val="24"/>
              </w:rPr>
            </w:pPr>
            <w:r w:rsidRPr="00A22DA7">
              <w:rPr>
                <w:szCs w:val="24"/>
              </w:rPr>
              <w:t>Resulting burden</w:t>
            </w:r>
          </w:p>
        </w:tc>
        <w:tc>
          <w:tcPr>
            <w:tcW w:w="3883" w:type="dxa"/>
            <w:shd w:val="clear" w:color="auto" w:fill="auto"/>
          </w:tcPr>
          <w:p w:rsidRPr="00A22DA7" w:rsidR="00BB6F10" w:rsidP="00B80ADA" w:rsidRDefault="00BB6F10" w14:paraId="61809194" w14:textId="3CA73408">
            <w:pPr>
              <w:widowControl w:val="0"/>
              <w:tabs>
                <w:tab w:val="left" w:pos="270"/>
                <w:tab w:val="left" w:pos="540"/>
              </w:tabs>
              <w:rPr>
                <w:szCs w:val="24"/>
              </w:rPr>
            </w:pPr>
            <w:r>
              <w:rPr>
                <w:szCs w:val="24"/>
              </w:rPr>
              <w:t>29,400 x 2 hours = 58,800 hours</w:t>
            </w:r>
          </w:p>
        </w:tc>
      </w:tr>
    </w:tbl>
    <w:p w:rsidR="00E30E11" w:rsidP="00B80ADA" w:rsidRDefault="00E30E11" w14:paraId="53987C74" w14:textId="6F16DB69">
      <w:pPr>
        <w:widowControl w:val="0"/>
        <w:tabs>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4"/>
        <w:gridCol w:w="3856"/>
      </w:tblGrid>
      <w:tr w:rsidRPr="00A22DA7" w:rsidR="00334FF8" w:rsidTr="00316A01" w14:paraId="1F509BF8" w14:textId="77777777">
        <w:tc>
          <w:tcPr>
            <w:tcW w:w="8990" w:type="dxa"/>
            <w:gridSpan w:val="2"/>
            <w:shd w:val="clear" w:color="auto" w:fill="auto"/>
          </w:tcPr>
          <w:p w:rsidRPr="00A22DA7" w:rsidR="00334FF8" w:rsidP="00B80ADA" w:rsidRDefault="00334FF8" w14:paraId="3B394674" w14:textId="28D7F130">
            <w:pPr>
              <w:widowControl w:val="0"/>
              <w:tabs>
                <w:tab w:val="left" w:pos="270"/>
                <w:tab w:val="left" w:pos="540"/>
              </w:tabs>
              <w:rPr>
                <w:b/>
                <w:szCs w:val="24"/>
              </w:rPr>
            </w:pPr>
            <w:r>
              <w:rPr>
                <w:b/>
                <w:szCs w:val="24"/>
              </w:rPr>
              <w:t xml:space="preserve">Estimated costs </w:t>
            </w:r>
            <w:r w:rsidR="00316A01">
              <w:rPr>
                <w:b/>
                <w:szCs w:val="24"/>
              </w:rPr>
              <w:t xml:space="preserve">to </w:t>
            </w:r>
            <w:proofErr w:type="gramStart"/>
            <w:r w:rsidR="00316A01">
              <w:rPr>
                <w:b/>
                <w:szCs w:val="24"/>
              </w:rPr>
              <w:t xml:space="preserve">prepare </w:t>
            </w:r>
            <w:r w:rsidRPr="00A22DA7">
              <w:rPr>
                <w:b/>
                <w:szCs w:val="24"/>
              </w:rPr>
              <w:t xml:space="preserve"> </w:t>
            </w:r>
            <w:r w:rsidRPr="00334FF8">
              <w:rPr>
                <w:b/>
                <w:szCs w:val="24"/>
              </w:rPr>
              <w:t>disbursement</w:t>
            </w:r>
            <w:proofErr w:type="gramEnd"/>
            <w:r w:rsidRPr="00334FF8">
              <w:rPr>
                <w:b/>
                <w:szCs w:val="24"/>
              </w:rPr>
              <w:t xml:space="preserve"> requests</w:t>
            </w:r>
          </w:p>
        </w:tc>
      </w:tr>
      <w:tr w:rsidRPr="00A22DA7" w:rsidR="00334FF8" w:rsidTr="00316A01" w14:paraId="5C542E61" w14:textId="77777777">
        <w:tc>
          <w:tcPr>
            <w:tcW w:w="5134" w:type="dxa"/>
            <w:shd w:val="clear" w:color="auto" w:fill="auto"/>
          </w:tcPr>
          <w:p w:rsidRPr="00A22DA7" w:rsidR="00334FF8" w:rsidP="00B80ADA" w:rsidRDefault="00334FF8" w14:paraId="15DDC5E6" w14:textId="77777777">
            <w:pPr>
              <w:pStyle w:val="ListParagraph"/>
              <w:widowControl w:val="0"/>
              <w:numPr>
                <w:ilvl w:val="0"/>
                <w:numId w:val="31"/>
              </w:numPr>
              <w:tabs>
                <w:tab w:val="left" w:pos="270"/>
                <w:tab w:val="left" w:pos="540"/>
              </w:tabs>
              <w:ind w:left="360"/>
              <w:rPr>
                <w:szCs w:val="24"/>
              </w:rPr>
            </w:pPr>
            <w:r>
              <w:rPr>
                <w:szCs w:val="24"/>
              </w:rPr>
              <w:t>Budget Analyst</w:t>
            </w:r>
          </w:p>
        </w:tc>
        <w:tc>
          <w:tcPr>
            <w:tcW w:w="3856" w:type="dxa"/>
            <w:shd w:val="clear" w:color="auto" w:fill="auto"/>
          </w:tcPr>
          <w:p w:rsidRPr="00A22DA7" w:rsidR="00334FF8" w:rsidP="00B80ADA" w:rsidRDefault="00334FF8" w14:paraId="77FDBD4D" w14:textId="788F4FC7">
            <w:pPr>
              <w:widowControl w:val="0"/>
              <w:tabs>
                <w:tab w:val="left" w:pos="270"/>
                <w:tab w:val="left" w:pos="540"/>
              </w:tabs>
              <w:rPr>
                <w:szCs w:val="24"/>
              </w:rPr>
            </w:pPr>
            <w:r>
              <w:rPr>
                <w:szCs w:val="24"/>
              </w:rPr>
              <w:t>1 hour @ $36.80 = $36.80</w:t>
            </w:r>
          </w:p>
        </w:tc>
      </w:tr>
      <w:tr w:rsidRPr="00A22DA7" w:rsidR="00334FF8" w:rsidTr="00316A01" w14:paraId="5116C064" w14:textId="77777777">
        <w:tc>
          <w:tcPr>
            <w:tcW w:w="5134" w:type="dxa"/>
            <w:shd w:val="clear" w:color="auto" w:fill="auto"/>
          </w:tcPr>
          <w:p w:rsidRPr="00A22DA7" w:rsidR="00334FF8" w:rsidP="00B80ADA" w:rsidRDefault="00334FF8" w14:paraId="24841F60" w14:textId="77777777">
            <w:pPr>
              <w:pStyle w:val="ListParagraph"/>
              <w:widowControl w:val="0"/>
              <w:numPr>
                <w:ilvl w:val="0"/>
                <w:numId w:val="31"/>
              </w:numPr>
              <w:tabs>
                <w:tab w:val="left" w:pos="270"/>
                <w:tab w:val="left" w:pos="540"/>
              </w:tabs>
              <w:ind w:left="360"/>
              <w:rPr>
                <w:szCs w:val="24"/>
              </w:rPr>
            </w:pPr>
            <w:r>
              <w:rPr>
                <w:szCs w:val="24"/>
              </w:rPr>
              <w:t>Human Resource Specialist</w:t>
            </w:r>
          </w:p>
        </w:tc>
        <w:tc>
          <w:tcPr>
            <w:tcW w:w="3856" w:type="dxa"/>
            <w:shd w:val="clear" w:color="auto" w:fill="auto"/>
          </w:tcPr>
          <w:p w:rsidR="00334FF8" w:rsidP="00B80ADA" w:rsidRDefault="00334FF8" w14:paraId="7BB45B12" w14:textId="6A4601E9">
            <w:pPr>
              <w:widowControl w:val="0"/>
              <w:tabs>
                <w:tab w:val="left" w:pos="270"/>
                <w:tab w:val="left" w:pos="540"/>
              </w:tabs>
              <w:rPr>
                <w:szCs w:val="24"/>
              </w:rPr>
            </w:pPr>
            <w:r>
              <w:rPr>
                <w:szCs w:val="24"/>
              </w:rPr>
              <w:t>1 hour @ $29.77 = $29.77</w:t>
            </w:r>
          </w:p>
        </w:tc>
      </w:tr>
      <w:tr w:rsidRPr="00A22DA7" w:rsidR="00334FF8" w:rsidTr="00316A01" w14:paraId="2A9560B3" w14:textId="77777777">
        <w:tc>
          <w:tcPr>
            <w:tcW w:w="5134" w:type="dxa"/>
            <w:shd w:val="clear" w:color="auto" w:fill="auto"/>
          </w:tcPr>
          <w:p w:rsidRPr="00EE4ECD" w:rsidR="00334FF8" w:rsidP="00B80ADA" w:rsidRDefault="00BB6F10" w14:paraId="541FFB3E" w14:textId="4CE20823">
            <w:pPr>
              <w:widowControl w:val="0"/>
              <w:tabs>
                <w:tab w:val="left" w:pos="270"/>
                <w:tab w:val="left" w:pos="540"/>
              </w:tabs>
              <w:rPr>
                <w:b/>
                <w:szCs w:val="24"/>
              </w:rPr>
            </w:pPr>
            <w:r>
              <w:rPr>
                <w:b/>
                <w:szCs w:val="24"/>
              </w:rPr>
              <w:t xml:space="preserve">Cost to prepare </w:t>
            </w:r>
            <w:r w:rsidR="00334FF8">
              <w:rPr>
                <w:b/>
                <w:szCs w:val="24"/>
              </w:rPr>
              <w:t>disbursement requests</w:t>
            </w:r>
          </w:p>
        </w:tc>
        <w:tc>
          <w:tcPr>
            <w:tcW w:w="3856" w:type="dxa"/>
            <w:shd w:val="clear" w:color="auto" w:fill="auto"/>
          </w:tcPr>
          <w:p w:rsidRPr="00EE4ECD" w:rsidR="00334FF8" w:rsidP="00B80ADA" w:rsidRDefault="00334FF8" w14:paraId="69F657DB" w14:textId="2409DE1A">
            <w:pPr>
              <w:widowControl w:val="0"/>
              <w:tabs>
                <w:tab w:val="left" w:pos="270"/>
                <w:tab w:val="left" w:pos="540"/>
              </w:tabs>
              <w:rPr>
                <w:b/>
                <w:szCs w:val="24"/>
              </w:rPr>
            </w:pPr>
            <w:r w:rsidRPr="00EE4ECD">
              <w:rPr>
                <w:b/>
                <w:szCs w:val="24"/>
              </w:rPr>
              <w:t>$</w:t>
            </w:r>
            <w:r>
              <w:rPr>
                <w:b/>
                <w:szCs w:val="24"/>
              </w:rPr>
              <w:t>66.57</w:t>
            </w:r>
          </w:p>
        </w:tc>
      </w:tr>
      <w:tr w:rsidRPr="00A22DA7" w:rsidR="00BB6F10" w:rsidTr="00316A01" w14:paraId="70A90128" w14:textId="77777777">
        <w:tc>
          <w:tcPr>
            <w:tcW w:w="5134" w:type="dxa"/>
            <w:tcBorders>
              <w:bottom w:val="single" w:color="auto" w:sz="4" w:space="0"/>
            </w:tcBorders>
            <w:shd w:val="clear" w:color="auto" w:fill="auto"/>
          </w:tcPr>
          <w:p w:rsidR="00BB6F10" w:rsidP="00B80ADA" w:rsidRDefault="00BB6F10" w14:paraId="227AB0E5" w14:textId="4F6D9AC2">
            <w:pPr>
              <w:widowControl w:val="0"/>
              <w:tabs>
                <w:tab w:val="left" w:pos="270"/>
                <w:tab w:val="left" w:pos="540"/>
              </w:tabs>
              <w:rPr>
                <w:b/>
                <w:szCs w:val="24"/>
              </w:rPr>
            </w:pPr>
            <w:r w:rsidRPr="00A22DA7">
              <w:rPr>
                <w:szCs w:val="24"/>
              </w:rPr>
              <w:t>Estimated number of disbursement requests</w:t>
            </w:r>
          </w:p>
        </w:tc>
        <w:tc>
          <w:tcPr>
            <w:tcW w:w="3856" w:type="dxa"/>
            <w:tcBorders>
              <w:bottom w:val="single" w:color="auto" w:sz="4" w:space="0"/>
            </w:tcBorders>
            <w:shd w:val="clear" w:color="auto" w:fill="auto"/>
          </w:tcPr>
          <w:p w:rsidRPr="00334FF8" w:rsidR="00BB6F10" w:rsidP="00B80ADA" w:rsidRDefault="00BB6F10" w14:paraId="57E11329" w14:textId="581C7D8D">
            <w:pPr>
              <w:widowControl w:val="0"/>
              <w:tabs>
                <w:tab w:val="left" w:pos="270"/>
                <w:tab w:val="left" w:pos="540"/>
              </w:tabs>
              <w:rPr>
                <w:b/>
                <w:szCs w:val="24"/>
              </w:rPr>
            </w:pPr>
            <w:r>
              <w:rPr>
                <w:szCs w:val="24"/>
              </w:rPr>
              <w:t>4,900 x 6 = 29,400 disbursements</w:t>
            </w:r>
          </w:p>
        </w:tc>
      </w:tr>
      <w:tr w:rsidRPr="00A22DA7" w:rsidR="00BB6F10" w:rsidTr="00316A01" w14:paraId="1DCB42C4" w14:textId="77777777">
        <w:tc>
          <w:tcPr>
            <w:tcW w:w="5134" w:type="dxa"/>
            <w:tcBorders>
              <w:bottom w:val="single" w:color="auto" w:sz="4" w:space="0"/>
            </w:tcBorders>
            <w:shd w:val="clear" w:color="auto" w:fill="auto"/>
          </w:tcPr>
          <w:p w:rsidRPr="00334FF8" w:rsidR="00BB6F10" w:rsidP="00B80ADA" w:rsidRDefault="00BB6F10" w14:paraId="3FAB7B55" w14:textId="1D03A5B0">
            <w:pPr>
              <w:widowControl w:val="0"/>
              <w:tabs>
                <w:tab w:val="left" w:pos="270"/>
                <w:tab w:val="left" w:pos="540"/>
              </w:tabs>
              <w:rPr>
                <w:b/>
                <w:szCs w:val="24"/>
              </w:rPr>
            </w:pPr>
            <w:r>
              <w:rPr>
                <w:b/>
                <w:szCs w:val="24"/>
              </w:rPr>
              <w:t>Estimated costs to req</w:t>
            </w:r>
            <w:r w:rsidR="00316A01">
              <w:rPr>
                <w:b/>
                <w:szCs w:val="24"/>
              </w:rPr>
              <w:t>u</w:t>
            </w:r>
            <w:r>
              <w:rPr>
                <w:b/>
                <w:szCs w:val="24"/>
              </w:rPr>
              <w:t>est disbursement</w:t>
            </w:r>
            <w:r w:rsidR="00316A01">
              <w:rPr>
                <w:b/>
                <w:szCs w:val="24"/>
              </w:rPr>
              <w:t>s</w:t>
            </w:r>
          </w:p>
        </w:tc>
        <w:tc>
          <w:tcPr>
            <w:tcW w:w="3856" w:type="dxa"/>
            <w:tcBorders>
              <w:bottom w:val="single" w:color="auto" w:sz="4" w:space="0"/>
            </w:tcBorders>
            <w:shd w:val="clear" w:color="auto" w:fill="auto"/>
          </w:tcPr>
          <w:p w:rsidRPr="00334FF8" w:rsidR="00BB6F10" w:rsidP="00B80ADA" w:rsidRDefault="00BB6F10" w14:paraId="30A75095" w14:textId="677BD51E">
            <w:pPr>
              <w:widowControl w:val="0"/>
              <w:tabs>
                <w:tab w:val="left" w:pos="270"/>
                <w:tab w:val="left" w:pos="540"/>
              </w:tabs>
              <w:rPr>
                <w:b/>
                <w:szCs w:val="24"/>
              </w:rPr>
            </w:pPr>
            <w:r>
              <w:rPr>
                <w:b/>
                <w:szCs w:val="24"/>
              </w:rPr>
              <w:t>29,400 x $66.57 = $</w:t>
            </w:r>
            <w:r w:rsidRPr="00BB6F10">
              <w:rPr>
                <w:b/>
                <w:szCs w:val="24"/>
              </w:rPr>
              <w:t>1,957,158</w:t>
            </w:r>
          </w:p>
        </w:tc>
      </w:tr>
    </w:tbl>
    <w:p w:rsidR="00334FF8" w:rsidP="00B80ADA" w:rsidRDefault="00334FF8" w14:paraId="19CD1C7E" w14:textId="77777777">
      <w:pPr>
        <w:widowControl w:val="0"/>
        <w:tabs>
          <w:tab w:val="left" w:pos="540"/>
        </w:tabs>
        <w:rPr>
          <w:b/>
          <w:szCs w:val="24"/>
        </w:rPr>
      </w:pPr>
    </w:p>
    <w:p w:rsidR="00E30E11" w:rsidP="00B80ADA" w:rsidRDefault="007240A9" w14:paraId="1BEB3F11" w14:textId="6E7B866C">
      <w:pPr>
        <w:widowControl w:val="0"/>
        <w:tabs>
          <w:tab w:val="left" w:pos="540"/>
        </w:tabs>
        <w:rPr>
          <w:b/>
          <w:szCs w:val="24"/>
        </w:rPr>
      </w:pPr>
      <w:r>
        <w:rPr>
          <w:szCs w:val="24"/>
        </w:rPr>
        <w:t>D</w:t>
      </w:r>
      <w:r w:rsidR="00E30E11">
        <w:rPr>
          <w:szCs w:val="24"/>
        </w:rPr>
        <w:t xml:space="preserve">OT estimates it could take up to </w:t>
      </w:r>
      <w:r>
        <w:rPr>
          <w:szCs w:val="24"/>
        </w:rPr>
        <w:t>4</w:t>
      </w:r>
      <w:r w:rsidR="00E30E11">
        <w:rPr>
          <w:szCs w:val="24"/>
        </w:rPr>
        <w:t xml:space="preserve"> hours to prepare the final closeout documentation:</w:t>
      </w:r>
    </w:p>
    <w:p w:rsidR="00E30E11" w:rsidP="00B80ADA" w:rsidRDefault="00E30E11" w14:paraId="2ADF293F" w14:textId="77777777">
      <w:pPr>
        <w:widowControl w:val="0"/>
        <w:tabs>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1"/>
        <w:gridCol w:w="3879"/>
      </w:tblGrid>
      <w:tr w:rsidRPr="00A22DA7" w:rsidR="00E30E11" w:rsidTr="00316A01" w14:paraId="41697360" w14:textId="77777777">
        <w:tc>
          <w:tcPr>
            <w:tcW w:w="9216" w:type="dxa"/>
            <w:gridSpan w:val="2"/>
            <w:shd w:val="clear" w:color="auto" w:fill="auto"/>
          </w:tcPr>
          <w:p w:rsidRPr="00A22DA7" w:rsidR="00E30E11" w:rsidP="00B80ADA" w:rsidRDefault="00E30E11" w14:paraId="4E3E26F5" w14:textId="77777777">
            <w:pPr>
              <w:widowControl w:val="0"/>
              <w:tabs>
                <w:tab w:val="left" w:pos="270"/>
                <w:tab w:val="left" w:pos="540"/>
              </w:tabs>
              <w:rPr>
                <w:b/>
                <w:szCs w:val="24"/>
              </w:rPr>
            </w:pPr>
            <w:r w:rsidRPr="00A22DA7">
              <w:rPr>
                <w:b/>
                <w:szCs w:val="24"/>
              </w:rPr>
              <w:t>Burden for closeout process</w:t>
            </w:r>
          </w:p>
        </w:tc>
      </w:tr>
      <w:tr w:rsidRPr="00A22DA7" w:rsidR="00E30E11" w:rsidTr="00316A01" w14:paraId="430AAD61" w14:textId="77777777">
        <w:tc>
          <w:tcPr>
            <w:tcW w:w="5238" w:type="dxa"/>
            <w:shd w:val="clear" w:color="auto" w:fill="auto"/>
          </w:tcPr>
          <w:p w:rsidRPr="00A22DA7" w:rsidR="00E30E11" w:rsidP="00B80ADA" w:rsidRDefault="00E30E11" w14:paraId="057BF2B6" w14:textId="77777777">
            <w:pPr>
              <w:widowControl w:val="0"/>
              <w:tabs>
                <w:tab w:val="left" w:pos="270"/>
                <w:tab w:val="left" w:pos="540"/>
              </w:tabs>
              <w:rPr>
                <w:szCs w:val="24"/>
              </w:rPr>
            </w:pPr>
            <w:r w:rsidRPr="00A22DA7">
              <w:rPr>
                <w:szCs w:val="24"/>
              </w:rPr>
              <w:t>Estimated number of applicants</w:t>
            </w:r>
          </w:p>
        </w:tc>
        <w:tc>
          <w:tcPr>
            <w:tcW w:w="3978" w:type="dxa"/>
            <w:shd w:val="clear" w:color="auto" w:fill="auto"/>
          </w:tcPr>
          <w:p w:rsidRPr="00A22DA7" w:rsidR="00E30E11" w:rsidP="00B80ADA" w:rsidRDefault="00E30E11" w14:paraId="7F1AD281" w14:textId="77777777">
            <w:pPr>
              <w:widowControl w:val="0"/>
              <w:tabs>
                <w:tab w:val="left" w:pos="270"/>
                <w:tab w:val="left" w:pos="540"/>
              </w:tabs>
              <w:rPr>
                <w:szCs w:val="24"/>
              </w:rPr>
            </w:pPr>
            <w:r>
              <w:rPr>
                <w:szCs w:val="24"/>
              </w:rPr>
              <w:t>4,900</w:t>
            </w:r>
          </w:p>
        </w:tc>
      </w:tr>
      <w:tr w:rsidRPr="00A22DA7" w:rsidR="00E30E11" w:rsidTr="00316A01" w14:paraId="2B274972" w14:textId="77777777">
        <w:tc>
          <w:tcPr>
            <w:tcW w:w="5238" w:type="dxa"/>
            <w:shd w:val="clear" w:color="auto" w:fill="auto"/>
          </w:tcPr>
          <w:p w:rsidRPr="00A22DA7" w:rsidR="00E30E11" w:rsidP="00B80ADA" w:rsidRDefault="00E30E11" w14:paraId="0BAA284D" w14:textId="77777777">
            <w:pPr>
              <w:widowControl w:val="0"/>
              <w:tabs>
                <w:tab w:val="left" w:pos="270"/>
                <w:tab w:val="left" w:pos="540"/>
              </w:tabs>
              <w:rPr>
                <w:szCs w:val="24"/>
              </w:rPr>
            </w:pPr>
            <w:r w:rsidRPr="00A22DA7">
              <w:rPr>
                <w:szCs w:val="24"/>
              </w:rPr>
              <w:t>Estimated time to complete closeout documents</w:t>
            </w:r>
          </w:p>
        </w:tc>
        <w:tc>
          <w:tcPr>
            <w:tcW w:w="3978" w:type="dxa"/>
            <w:shd w:val="clear" w:color="auto" w:fill="auto"/>
          </w:tcPr>
          <w:p w:rsidRPr="00A22DA7" w:rsidR="00E30E11" w:rsidP="00B80ADA" w:rsidRDefault="00316A01" w14:paraId="19D8BF15" w14:textId="43CE9CE7">
            <w:pPr>
              <w:widowControl w:val="0"/>
              <w:tabs>
                <w:tab w:val="left" w:pos="270"/>
                <w:tab w:val="left" w:pos="540"/>
              </w:tabs>
              <w:rPr>
                <w:szCs w:val="24"/>
              </w:rPr>
            </w:pPr>
            <w:r>
              <w:rPr>
                <w:szCs w:val="24"/>
              </w:rPr>
              <w:t>4</w:t>
            </w:r>
            <w:r w:rsidRPr="00A22DA7" w:rsidR="00E30E11">
              <w:rPr>
                <w:szCs w:val="24"/>
              </w:rPr>
              <w:t xml:space="preserve"> hours</w:t>
            </w:r>
          </w:p>
        </w:tc>
      </w:tr>
      <w:tr w:rsidRPr="00A22DA7" w:rsidR="00E30E11" w:rsidTr="00316A01" w14:paraId="6E374438" w14:textId="77777777">
        <w:tc>
          <w:tcPr>
            <w:tcW w:w="5238" w:type="dxa"/>
            <w:shd w:val="clear" w:color="auto" w:fill="auto"/>
          </w:tcPr>
          <w:p w:rsidRPr="00A22DA7" w:rsidR="00E30E11" w:rsidP="00B80ADA" w:rsidRDefault="00E30E11" w14:paraId="1D395276" w14:textId="77777777">
            <w:pPr>
              <w:widowControl w:val="0"/>
              <w:tabs>
                <w:tab w:val="left" w:pos="270"/>
                <w:tab w:val="left" w:pos="540"/>
              </w:tabs>
              <w:rPr>
                <w:szCs w:val="24"/>
              </w:rPr>
            </w:pPr>
            <w:r w:rsidRPr="00A22DA7">
              <w:rPr>
                <w:szCs w:val="24"/>
              </w:rPr>
              <w:t>Resulting burden</w:t>
            </w:r>
          </w:p>
        </w:tc>
        <w:tc>
          <w:tcPr>
            <w:tcW w:w="3978" w:type="dxa"/>
            <w:shd w:val="clear" w:color="auto" w:fill="auto"/>
          </w:tcPr>
          <w:p w:rsidRPr="00A22DA7" w:rsidR="00E30E11" w:rsidP="00B80ADA" w:rsidRDefault="00E30E11" w14:paraId="3B1D4D9D" w14:textId="69C24DFE">
            <w:pPr>
              <w:widowControl w:val="0"/>
              <w:tabs>
                <w:tab w:val="left" w:pos="270"/>
                <w:tab w:val="left" w:pos="540"/>
              </w:tabs>
              <w:rPr>
                <w:szCs w:val="24"/>
              </w:rPr>
            </w:pPr>
            <w:r>
              <w:rPr>
                <w:szCs w:val="24"/>
              </w:rPr>
              <w:t>4,900</w:t>
            </w:r>
            <w:r w:rsidRPr="00A22DA7">
              <w:rPr>
                <w:szCs w:val="24"/>
              </w:rPr>
              <w:t xml:space="preserve"> x </w:t>
            </w:r>
            <w:r w:rsidR="00316A01">
              <w:rPr>
                <w:szCs w:val="24"/>
              </w:rPr>
              <w:t>4</w:t>
            </w:r>
            <w:r w:rsidRPr="00A22DA7">
              <w:rPr>
                <w:szCs w:val="24"/>
              </w:rPr>
              <w:t xml:space="preserve"> = </w:t>
            </w:r>
            <w:r w:rsidR="00316A01">
              <w:rPr>
                <w:szCs w:val="24"/>
              </w:rPr>
              <w:t>19,600</w:t>
            </w:r>
            <w:r w:rsidRPr="00A22DA7">
              <w:rPr>
                <w:szCs w:val="24"/>
              </w:rPr>
              <w:t xml:space="preserve"> hours</w:t>
            </w:r>
          </w:p>
        </w:tc>
      </w:tr>
    </w:tbl>
    <w:p w:rsidR="00E30E11" w:rsidP="00B80ADA" w:rsidRDefault="00E30E11" w14:paraId="5940FD6C" w14:textId="68474A98">
      <w:pPr>
        <w:widowControl w:val="0"/>
        <w:tabs>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4"/>
        <w:gridCol w:w="3856"/>
      </w:tblGrid>
      <w:tr w:rsidRPr="00A22DA7" w:rsidR="007240A9" w:rsidTr="00316A01" w14:paraId="26DCD192" w14:textId="77777777">
        <w:tc>
          <w:tcPr>
            <w:tcW w:w="8990" w:type="dxa"/>
            <w:gridSpan w:val="2"/>
            <w:shd w:val="clear" w:color="auto" w:fill="auto"/>
          </w:tcPr>
          <w:p w:rsidRPr="00A22DA7" w:rsidR="007240A9" w:rsidP="00B80ADA" w:rsidRDefault="007240A9" w14:paraId="22B57882" w14:textId="20C11569">
            <w:pPr>
              <w:widowControl w:val="0"/>
              <w:tabs>
                <w:tab w:val="left" w:pos="270"/>
                <w:tab w:val="left" w:pos="540"/>
              </w:tabs>
              <w:rPr>
                <w:b/>
                <w:szCs w:val="24"/>
              </w:rPr>
            </w:pPr>
            <w:r>
              <w:rPr>
                <w:b/>
                <w:szCs w:val="24"/>
              </w:rPr>
              <w:t xml:space="preserve">Estimated costs </w:t>
            </w:r>
            <w:r w:rsidRPr="00A22DA7">
              <w:rPr>
                <w:b/>
                <w:szCs w:val="24"/>
              </w:rPr>
              <w:t xml:space="preserve">for </w:t>
            </w:r>
            <w:r>
              <w:rPr>
                <w:b/>
                <w:szCs w:val="24"/>
              </w:rPr>
              <w:t>closeout process</w:t>
            </w:r>
          </w:p>
        </w:tc>
      </w:tr>
      <w:tr w:rsidRPr="00A22DA7" w:rsidR="003419BB" w:rsidTr="00316A01" w14:paraId="284F2A85" w14:textId="77777777">
        <w:tc>
          <w:tcPr>
            <w:tcW w:w="5134" w:type="dxa"/>
            <w:shd w:val="clear" w:color="auto" w:fill="auto"/>
          </w:tcPr>
          <w:p w:rsidRPr="00A22DA7" w:rsidR="003419BB" w:rsidP="00B80ADA" w:rsidRDefault="003419BB" w14:paraId="00608650" w14:textId="77777777">
            <w:pPr>
              <w:pStyle w:val="ListParagraph"/>
              <w:widowControl w:val="0"/>
              <w:numPr>
                <w:ilvl w:val="0"/>
                <w:numId w:val="31"/>
              </w:numPr>
              <w:tabs>
                <w:tab w:val="left" w:pos="270"/>
                <w:tab w:val="left" w:pos="540"/>
              </w:tabs>
              <w:ind w:left="360"/>
              <w:rPr>
                <w:szCs w:val="24"/>
              </w:rPr>
            </w:pPr>
            <w:r>
              <w:rPr>
                <w:szCs w:val="24"/>
              </w:rPr>
              <w:t>Budget Analyst</w:t>
            </w:r>
          </w:p>
        </w:tc>
        <w:tc>
          <w:tcPr>
            <w:tcW w:w="3856" w:type="dxa"/>
            <w:shd w:val="clear" w:color="auto" w:fill="auto"/>
          </w:tcPr>
          <w:p w:rsidRPr="00A22DA7" w:rsidR="003419BB" w:rsidP="00B80ADA" w:rsidRDefault="003419BB" w14:paraId="120D6E5A" w14:textId="04326E22">
            <w:pPr>
              <w:widowControl w:val="0"/>
              <w:tabs>
                <w:tab w:val="left" w:pos="270"/>
                <w:tab w:val="left" w:pos="540"/>
              </w:tabs>
              <w:rPr>
                <w:szCs w:val="24"/>
              </w:rPr>
            </w:pPr>
            <w:r>
              <w:rPr>
                <w:szCs w:val="24"/>
              </w:rPr>
              <w:t>2 hours @ $36.80 = $73.60</w:t>
            </w:r>
          </w:p>
        </w:tc>
      </w:tr>
      <w:tr w:rsidR="003419BB" w:rsidTr="00316A01" w14:paraId="54580EB9" w14:textId="77777777">
        <w:tc>
          <w:tcPr>
            <w:tcW w:w="5134" w:type="dxa"/>
            <w:shd w:val="clear" w:color="auto" w:fill="auto"/>
          </w:tcPr>
          <w:p w:rsidRPr="00A22DA7" w:rsidR="003419BB" w:rsidP="00B80ADA" w:rsidRDefault="003419BB" w14:paraId="001EFE87" w14:textId="77777777">
            <w:pPr>
              <w:pStyle w:val="ListParagraph"/>
              <w:widowControl w:val="0"/>
              <w:numPr>
                <w:ilvl w:val="0"/>
                <w:numId w:val="31"/>
              </w:numPr>
              <w:tabs>
                <w:tab w:val="left" w:pos="270"/>
                <w:tab w:val="left" w:pos="540"/>
              </w:tabs>
              <w:ind w:left="360"/>
              <w:rPr>
                <w:szCs w:val="24"/>
              </w:rPr>
            </w:pPr>
            <w:r>
              <w:rPr>
                <w:szCs w:val="24"/>
              </w:rPr>
              <w:lastRenderedPageBreak/>
              <w:t>Human Resource Specialist</w:t>
            </w:r>
          </w:p>
        </w:tc>
        <w:tc>
          <w:tcPr>
            <w:tcW w:w="3856" w:type="dxa"/>
            <w:shd w:val="clear" w:color="auto" w:fill="auto"/>
          </w:tcPr>
          <w:p w:rsidR="003419BB" w:rsidP="00B80ADA" w:rsidRDefault="003419BB" w14:paraId="40172E4D" w14:textId="005AEB5A">
            <w:pPr>
              <w:widowControl w:val="0"/>
              <w:tabs>
                <w:tab w:val="left" w:pos="270"/>
                <w:tab w:val="left" w:pos="540"/>
              </w:tabs>
              <w:rPr>
                <w:szCs w:val="24"/>
              </w:rPr>
            </w:pPr>
            <w:r>
              <w:rPr>
                <w:szCs w:val="24"/>
              </w:rPr>
              <w:t>2 hours @ $29.77 = $59.54</w:t>
            </w:r>
          </w:p>
        </w:tc>
      </w:tr>
      <w:tr w:rsidRPr="00EE4ECD" w:rsidR="007240A9" w:rsidTr="00316A01" w14:paraId="233149AA" w14:textId="77777777">
        <w:tc>
          <w:tcPr>
            <w:tcW w:w="5134" w:type="dxa"/>
            <w:shd w:val="clear" w:color="auto" w:fill="auto"/>
          </w:tcPr>
          <w:p w:rsidRPr="00EE4ECD" w:rsidR="007240A9" w:rsidP="00B80ADA" w:rsidRDefault="007240A9" w14:paraId="5139B3C3" w14:textId="77777777">
            <w:pPr>
              <w:widowControl w:val="0"/>
              <w:tabs>
                <w:tab w:val="left" w:pos="270"/>
                <w:tab w:val="left" w:pos="540"/>
              </w:tabs>
              <w:rPr>
                <w:b/>
                <w:szCs w:val="24"/>
              </w:rPr>
            </w:pPr>
            <w:r>
              <w:rPr>
                <w:b/>
                <w:szCs w:val="24"/>
              </w:rPr>
              <w:t>Cost to prepare disbursement requests</w:t>
            </w:r>
          </w:p>
        </w:tc>
        <w:tc>
          <w:tcPr>
            <w:tcW w:w="3856" w:type="dxa"/>
            <w:shd w:val="clear" w:color="auto" w:fill="auto"/>
          </w:tcPr>
          <w:p w:rsidRPr="00EE4ECD" w:rsidR="007240A9" w:rsidP="00B80ADA" w:rsidRDefault="007240A9" w14:paraId="2DB2108A" w14:textId="5C9915AD">
            <w:pPr>
              <w:widowControl w:val="0"/>
              <w:tabs>
                <w:tab w:val="left" w:pos="270"/>
                <w:tab w:val="left" w:pos="540"/>
              </w:tabs>
              <w:rPr>
                <w:b/>
                <w:szCs w:val="24"/>
              </w:rPr>
            </w:pPr>
            <w:r w:rsidRPr="00EE4ECD">
              <w:rPr>
                <w:b/>
                <w:szCs w:val="24"/>
              </w:rPr>
              <w:t>$</w:t>
            </w:r>
            <w:r w:rsidR="003419BB">
              <w:rPr>
                <w:b/>
                <w:szCs w:val="24"/>
              </w:rPr>
              <w:t>133.14</w:t>
            </w:r>
          </w:p>
        </w:tc>
      </w:tr>
      <w:tr w:rsidRPr="00334FF8" w:rsidR="007240A9" w:rsidTr="00316A01" w14:paraId="4B29A4BC" w14:textId="77777777">
        <w:tc>
          <w:tcPr>
            <w:tcW w:w="5134" w:type="dxa"/>
            <w:tcBorders>
              <w:bottom w:val="single" w:color="auto" w:sz="4" w:space="0"/>
            </w:tcBorders>
            <w:shd w:val="clear" w:color="auto" w:fill="auto"/>
          </w:tcPr>
          <w:p w:rsidR="007240A9" w:rsidP="00B80ADA" w:rsidRDefault="003419BB" w14:paraId="34E3B5D5" w14:textId="588100CB">
            <w:pPr>
              <w:widowControl w:val="0"/>
              <w:tabs>
                <w:tab w:val="left" w:pos="270"/>
                <w:tab w:val="left" w:pos="540"/>
              </w:tabs>
              <w:rPr>
                <w:b/>
                <w:szCs w:val="24"/>
              </w:rPr>
            </w:pPr>
            <w:r>
              <w:rPr>
                <w:szCs w:val="24"/>
              </w:rPr>
              <w:t>Estimated number of applications</w:t>
            </w:r>
          </w:p>
        </w:tc>
        <w:tc>
          <w:tcPr>
            <w:tcW w:w="3856" w:type="dxa"/>
            <w:tcBorders>
              <w:bottom w:val="single" w:color="auto" w:sz="4" w:space="0"/>
            </w:tcBorders>
            <w:shd w:val="clear" w:color="auto" w:fill="auto"/>
          </w:tcPr>
          <w:p w:rsidRPr="00334FF8" w:rsidR="007240A9" w:rsidP="00B80ADA" w:rsidRDefault="003419BB" w14:paraId="1EC37343" w14:textId="3E1494DB">
            <w:pPr>
              <w:widowControl w:val="0"/>
              <w:tabs>
                <w:tab w:val="left" w:pos="270"/>
                <w:tab w:val="left" w:pos="540"/>
              </w:tabs>
              <w:rPr>
                <w:b/>
                <w:szCs w:val="24"/>
              </w:rPr>
            </w:pPr>
            <w:r>
              <w:rPr>
                <w:szCs w:val="24"/>
              </w:rPr>
              <w:t>4,900</w:t>
            </w:r>
          </w:p>
        </w:tc>
      </w:tr>
      <w:tr w:rsidRPr="00334FF8" w:rsidR="007240A9" w:rsidTr="00316A01" w14:paraId="7F00920F" w14:textId="77777777">
        <w:tc>
          <w:tcPr>
            <w:tcW w:w="5134" w:type="dxa"/>
            <w:tcBorders>
              <w:bottom w:val="single" w:color="auto" w:sz="4" w:space="0"/>
            </w:tcBorders>
            <w:shd w:val="clear" w:color="auto" w:fill="auto"/>
          </w:tcPr>
          <w:p w:rsidRPr="00334FF8" w:rsidR="007240A9" w:rsidP="00B80ADA" w:rsidRDefault="007240A9" w14:paraId="17A1A082" w14:textId="77777777">
            <w:pPr>
              <w:widowControl w:val="0"/>
              <w:tabs>
                <w:tab w:val="left" w:pos="270"/>
                <w:tab w:val="left" w:pos="540"/>
              </w:tabs>
              <w:rPr>
                <w:b/>
                <w:szCs w:val="24"/>
              </w:rPr>
            </w:pPr>
            <w:r>
              <w:rPr>
                <w:b/>
                <w:szCs w:val="24"/>
              </w:rPr>
              <w:t xml:space="preserve">Estimated costs to </w:t>
            </w:r>
            <w:proofErr w:type="spellStart"/>
            <w:r>
              <w:rPr>
                <w:b/>
                <w:szCs w:val="24"/>
              </w:rPr>
              <w:t>reqest</w:t>
            </w:r>
            <w:proofErr w:type="spellEnd"/>
            <w:r>
              <w:rPr>
                <w:b/>
                <w:szCs w:val="24"/>
              </w:rPr>
              <w:t xml:space="preserve"> disbursement</w:t>
            </w:r>
          </w:p>
        </w:tc>
        <w:tc>
          <w:tcPr>
            <w:tcW w:w="3856" w:type="dxa"/>
            <w:tcBorders>
              <w:bottom w:val="single" w:color="auto" w:sz="4" w:space="0"/>
            </w:tcBorders>
            <w:shd w:val="clear" w:color="auto" w:fill="auto"/>
          </w:tcPr>
          <w:p w:rsidRPr="00334FF8" w:rsidR="007240A9" w:rsidP="00B80ADA" w:rsidRDefault="003419BB" w14:paraId="2E975765" w14:textId="27EDA289">
            <w:pPr>
              <w:widowControl w:val="0"/>
              <w:tabs>
                <w:tab w:val="left" w:pos="270"/>
                <w:tab w:val="left" w:pos="540"/>
              </w:tabs>
              <w:rPr>
                <w:b/>
                <w:szCs w:val="24"/>
              </w:rPr>
            </w:pPr>
            <w:r>
              <w:rPr>
                <w:b/>
                <w:szCs w:val="24"/>
              </w:rPr>
              <w:t>4,900</w:t>
            </w:r>
            <w:r w:rsidR="007240A9">
              <w:rPr>
                <w:b/>
                <w:szCs w:val="24"/>
              </w:rPr>
              <w:t xml:space="preserve"> x $</w:t>
            </w:r>
            <w:r>
              <w:rPr>
                <w:b/>
                <w:szCs w:val="24"/>
              </w:rPr>
              <w:t>133.14</w:t>
            </w:r>
            <w:r w:rsidR="007240A9">
              <w:rPr>
                <w:b/>
                <w:szCs w:val="24"/>
              </w:rPr>
              <w:t xml:space="preserve"> = </w:t>
            </w:r>
            <w:r w:rsidRPr="003419BB">
              <w:rPr>
                <w:b/>
                <w:szCs w:val="24"/>
              </w:rPr>
              <w:t>$652,386</w:t>
            </w:r>
          </w:p>
        </w:tc>
      </w:tr>
    </w:tbl>
    <w:p w:rsidR="007240A9" w:rsidP="00B80ADA" w:rsidRDefault="007240A9" w14:paraId="1205A30E" w14:textId="3515CF96">
      <w:pPr>
        <w:widowControl w:val="0"/>
        <w:tabs>
          <w:tab w:val="left" w:pos="540"/>
        </w:tabs>
        <w:rPr>
          <w:b/>
          <w:szCs w:val="24"/>
        </w:rPr>
      </w:pPr>
    </w:p>
    <w:p w:rsidRPr="00A7439B" w:rsidR="00E30E11" w:rsidP="00B80ADA" w:rsidRDefault="00E30E11" w14:paraId="2D46F36C" w14:textId="6279BD84">
      <w:pPr>
        <w:widowControl w:val="0"/>
        <w:tabs>
          <w:tab w:val="left" w:pos="540"/>
        </w:tabs>
        <w:rPr>
          <w:szCs w:val="24"/>
        </w:rPr>
      </w:pPr>
      <w:r w:rsidRPr="00A7439B">
        <w:rPr>
          <w:szCs w:val="24"/>
        </w:rPr>
        <w:t xml:space="preserve">Therefore, the total </w:t>
      </w:r>
      <w:r w:rsidR="00F70E06">
        <w:rPr>
          <w:szCs w:val="24"/>
        </w:rPr>
        <w:t xml:space="preserve">estimated </w:t>
      </w:r>
      <w:r w:rsidRPr="00A7439B">
        <w:rPr>
          <w:szCs w:val="24"/>
        </w:rPr>
        <w:t xml:space="preserve">burden </w:t>
      </w:r>
      <w:r w:rsidR="00F70E06">
        <w:rPr>
          <w:szCs w:val="24"/>
        </w:rPr>
        <w:t>and costs w</w:t>
      </w:r>
      <w:r>
        <w:rPr>
          <w:szCs w:val="24"/>
        </w:rPr>
        <w:t>ould be:</w:t>
      </w:r>
    </w:p>
    <w:p w:rsidR="00E30E11" w:rsidP="00B80ADA" w:rsidRDefault="00E30E11" w14:paraId="15F55240" w14:textId="77777777">
      <w:pPr>
        <w:widowControl w:val="0"/>
        <w:tabs>
          <w:tab w:val="left" w:pos="540"/>
        </w:tabs>
        <w:rPr>
          <w:b/>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2"/>
        <w:gridCol w:w="3888"/>
      </w:tblGrid>
      <w:tr w:rsidRPr="00A22DA7" w:rsidR="00E30E11" w:rsidTr="00316A01" w14:paraId="2DD4BA01" w14:textId="77777777">
        <w:tc>
          <w:tcPr>
            <w:tcW w:w="5238" w:type="dxa"/>
            <w:shd w:val="clear" w:color="auto" w:fill="auto"/>
          </w:tcPr>
          <w:p w:rsidRPr="00A22DA7" w:rsidR="00E30E11" w:rsidP="00B80ADA" w:rsidRDefault="00E30E11" w14:paraId="7F6116D2" w14:textId="56EBE312">
            <w:pPr>
              <w:widowControl w:val="0"/>
              <w:tabs>
                <w:tab w:val="left" w:pos="270"/>
                <w:tab w:val="left" w:pos="540"/>
              </w:tabs>
              <w:rPr>
                <w:b/>
                <w:szCs w:val="24"/>
              </w:rPr>
            </w:pPr>
            <w:r w:rsidRPr="00A22DA7">
              <w:rPr>
                <w:b/>
                <w:szCs w:val="24"/>
              </w:rPr>
              <w:t xml:space="preserve">Total </w:t>
            </w:r>
            <w:r w:rsidR="003419BB">
              <w:rPr>
                <w:b/>
                <w:szCs w:val="24"/>
              </w:rPr>
              <w:t>estimated hours</w:t>
            </w:r>
          </w:p>
        </w:tc>
        <w:tc>
          <w:tcPr>
            <w:tcW w:w="3978" w:type="dxa"/>
            <w:shd w:val="clear" w:color="auto" w:fill="auto"/>
          </w:tcPr>
          <w:p w:rsidRPr="009A7FE8" w:rsidR="00E30E11" w:rsidP="00B80ADA" w:rsidRDefault="003419BB" w14:paraId="4AB5719F" w14:textId="64B14520">
            <w:pPr>
              <w:widowControl w:val="0"/>
              <w:tabs>
                <w:tab w:val="left" w:pos="270"/>
                <w:tab w:val="left" w:pos="540"/>
              </w:tabs>
              <w:rPr>
                <w:b/>
                <w:szCs w:val="24"/>
              </w:rPr>
            </w:pPr>
            <w:r w:rsidRPr="009A7FE8">
              <w:rPr>
                <w:b/>
                <w:szCs w:val="24"/>
              </w:rPr>
              <w:t>137</w:t>
            </w:r>
            <w:r w:rsidRPr="009A7FE8" w:rsidR="00E30E11">
              <w:rPr>
                <w:b/>
                <w:szCs w:val="24"/>
              </w:rPr>
              <w:t>,</w:t>
            </w:r>
            <w:r w:rsidRPr="009A7FE8">
              <w:rPr>
                <w:b/>
                <w:szCs w:val="24"/>
              </w:rPr>
              <w:t>200</w:t>
            </w:r>
            <w:r w:rsidR="00F70E06">
              <w:rPr>
                <w:b/>
                <w:szCs w:val="24"/>
              </w:rPr>
              <w:t xml:space="preserve"> hours</w:t>
            </w:r>
          </w:p>
        </w:tc>
      </w:tr>
      <w:tr w:rsidRPr="00A22DA7" w:rsidR="003419BB" w:rsidTr="00316A01" w14:paraId="3A27E379" w14:textId="77777777">
        <w:tc>
          <w:tcPr>
            <w:tcW w:w="5238" w:type="dxa"/>
            <w:shd w:val="clear" w:color="auto" w:fill="auto"/>
          </w:tcPr>
          <w:p w:rsidRPr="00A22DA7" w:rsidR="003419BB" w:rsidP="00B80ADA" w:rsidRDefault="003419BB" w14:paraId="1CEE2B92" w14:textId="26E5D2B9">
            <w:pPr>
              <w:widowControl w:val="0"/>
              <w:tabs>
                <w:tab w:val="left" w:pos="270"/>
                <w:tab w:val="left" w:pos="540"/>
              </w:tabs>
              <w:rPr>
                <w:b/>
                <w:szCs w:val="24"/>
              </w:rPr>
            </w:pPr>
            <w:r>
              <w:rPr>
                <w:b/>
                <w:szCs w:val="24"/>
              </w:rPr>
              <w:t>Total estimated costs</w:t>
            </w:r>
          </w:p>
        </w:tc>
        <w:tc>
          <w:tcPr>
            <w:tcW w:w="3978" w:type="dxa"/>
            <w:shd w:val="clear" w:color="auto" w:fill="auto"/>
          </w:tcPr>
          <w:p w:rsidRPr="009A7FE8" w:rsidR="003419BB" w:rsidP="00B80ADA" w:rsidRDefault="00EC649C" w14:paraId="780A31DD" w14:textId="7E40F5BA">
            <w:pPr>
              <w:widowControl w:val="0"/>
              <w:tabs>
                <w:tab w:val="left" w:pos="270"/>
                <w:tab w:val="left" w:pos="540"/>
              </w:tabs>
              <w:rPr>
                <w:b/>
                <w:szCs w:val="24"/>
              </w:rPr>
            </w:pPr>
            <w:r w:rsidRPr="00EC649C">
              <w:rPr>
                <w:b/>
                <w:szCs w:val="24"/>
              </w:rPr>
              <w:t>$4,854,234</w:t>
            </w:r>
          </w:p>
        </w:tc>
      </w:tr>
    </w:tbl>
    <w:p w:rsidRPr="00981917" w:rsidR="00E30E11" w:rsidP="00B80ADA" w:rsidRDefault="00E30E11" w14:paraId="0054BAE0" w14:textId="77777777">
      <w:pPr>
        <w:widowControl w:val="0"/>
        <w:tabs>
          <w:tab w:val="left" w:pos="540"/>
        </w:tabs>
        <w:rPr>
          <w:b/>
          <w:szCs w:val="24"/>
        </w:rPr>
      </w:pPr>
    </w:p>
    <w:p w:rsidRPr="00981917" w:rsidR="001D224D" w:rsidP="00B80ADA" w:rsidRDefault="001D224D" w14:paraId="06101540" w14:textId="70C0DAD9">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DB3E66" w:rsidP="00B80ADA" w:rsidRDefault="00DB3E66" w14:paraId="55961177" w14:textId="6345CB73">
      <w:pPr>
        <w:widowControl w:val="0"/>
        <w:tabs>
          <w:tab w:val="left" w:pos="540"/>
        </w:tabs>
        <w:rPr>
          <w:b/>
          <w:szCs w:val="24"/>
        </w:rPr>
      </w:pPr>
    </w:p>
    <w:p w:rsidRPr="00B80ADA" w:rsidR="009A7FE8" w:rsidP="00B80ADA" w:rsidRDefault="009A7FE8" w14:paraId="079AE7A7" w14:textId="77F146AB">
      <w:pPr>
        <w:widowControl w:val="0"/>
        <w:tabs>
          <w:tab w:val="left" w:pos="540"/>
        </w:tabs>
        <w:rPr>
          <w:szCs w:val="24"/>
        </w:rPr>
      </w:pPr>
      <w:r w:rsidRPr="00B80ADA">
        <w:rPr>
          <w:szCs w:val="24"/>
        </w:rPr>
        <w:t xml:space="preserve">Estimated </w:t>
      </w:r>
      <w:r w:rsidR="00316A01">
        <w:rPr>
          <w:szCs w:val="24"/>
        </w:rPr>
        <w:t xml:space="preserve">labor </w:t>
      </w:r>
      <w:r w:rsidRPr="00B80ADA">
        <w:rPr>
          <w:szCs w:val="24"/>
        </w:rPr>
        <w:t xml:space="preserve">costs </w:t>
      </w:r>
      <w:r>
        <w:rPr>
          <w:szCs w:val="24"/>
        </w:rPr>
        <w:t xml:space="preserve">for applicants are </w:t>
      </w:r>
      <w:r w:rsidR="00B83269">
        <w:rPr>
          <w:szCs w:val="24"/>
        </w:rPr>
        <w:t xml:space="preserve">included </w:t>
      </w:r>
      <w:r>
        <w:rPr>
          <w:szCs w:val="24"/>
        </w:rPr>
        <w:t xml:space="preserve">in Section 12.  There should be no other cost to applicants because they should already have </w:t>
      </w:r>
      <w:proofErr w:type="gramStart"/>
      <w:r>
        <w:rPr>
          <w:szCs w:val="24"/>
        </w:rPr>
        <w:t>all of</w:t>
      </w:r>
      <w:proofErr w:type="gramEnd"/>
      <w:r>
        <w:rPr>
          <w:szCs w:val="24"/>
        </w:rPr>
        <w:t xml:space="preserve"> the information needed, and there should be no additional costs required.</w:t>
      </w:r>
    </w:p>
    <w:p w:rsidR="00AC5C5F" w:rsidP="00B80ADA" w:rsidRDefault="00AC5C5F" w14:paraId="3B2B052F" w14:textId="77777777">
      <w:pPr>
        <w:widowControl w:val="0"/>
        <w:tabs>
          <w:tab w:val="left" w:pos="540"/>
        </w:tabs>
        <w:rPr>
          <w:b/>
          <w:szCs w:val="24"/>
        </w:rPr>
      </w:pPr>
    </w:p>
    <w:p w:rsidRPr="00A7439B" w:rsidR="006C0638" w:rsidP="00B80ADA" w:rsidRDefault="001D224D" w14:paraId="441FC65A" w14:textId="4D43576D">
      <w:pPr>
        <w:widowControl w:val="0"/>
        <w:tabs>
          <w:tab w:val="left" w:pos="540"/>
        </w:tabs>
        <w:rPr>
          <w:i/>
          <w:color w:val="0070C0"/>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006C0638" w:rsidP="00B80ADA" w:rsidRDefault="006C0638" w14:paraId="12093A92" w14:textId="77777777">
      <w:pPr>
        <w:widowControl w:val="0"/>
        <w:tabs>
          <w:tab w:val="left" w:pos="540"/>
        </w:tabs>
        <w:rPr>
          <w:color w:val="FF0000"/>
          <w:szCs w:val="24"/>
        </w:rPr>
      </w:pPr>
    </w:p>
    <w:p w:rsidR="00A7439B" w:rsidP="00B80ADA" w:rsidRDefault="00B64BAD" w14:paraId="0718BEA5" w14:textId="4B14F60C">
      <w:pPr>
        <w:widowControl w:val="0"/>
        <w:tabs>
          <w:tab w:val="left" w:pos="540"/>
        </w:tabs>
        <w:rPr>
          <w:szCs w:val="24"/>
        </w:rPr>
      </w:pPr>
      <w:r w:rsidRPr="00B64BAD">
        <w:rPr>
          <w:szCs w:val="24"/>
        </w:rPr>
        <w:t xml:space="preserve">DOT </w:t>
      </w:r>
      <w:r>
        <w:rPr>
          <w:szCs w:val="24"/>
        </w:rPr>
        <w:t>plans to use a combination of Federal and contract personnel to review applications and process subsequent disbursement requests.</w:t>
      </w:r>
    </w:p>
    <w:p w:rsidR="00B64BAD" w:rsidP="00B80ADA" w:rsidRDefault="00B64BAD" w14:paraId="5B567DFB" w14:textId="77777777">
      <w:pPr>
        <w:widowControl w:val="0"/>
        <w:tabs>
          <w:tab w:val="left" w:pos="540"/>
        </w:tabs>
        <w:rPr>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4"/>
        <w:gridCol w:w="3916"/>
      </w:tblGrid>
      <w:tr w:rsidRPr="00A22DA7" w:rsidR="00B64BAD" w:rsidTr="00B80ADA" w14:paraId="50887D78" w14:textId="77777777">
        <w:tc>
          <w:tcPr>
            <w:tcW w:w="8990" w:type="dxa"/>
            <w:gridSpan w:val="2"/>
            <w:shd w:val="clear" w:color="auto" w:fill="auto"/>
          </w:tcPr>
          <w:p w:rsidRPr="00A22DA7" w:rsidR="00B64BAD" w:rsidP="00B80ADA" w:rsidRDefault="00B64BAD" w14:paraId="202BEF4F" w14:textId="77777777">
            <w:pPr>
              <w:widowControl w:val="0"/>
              <w:tabs>
                <w:tab w:val="left" w:pos="270"/>
                <w:tab w:val="left" w:pos="540"/>
              </w:tabs>
              <w:rPr>
                <w:b/>
                <w:szCs w:val="24"/>
              </w:rPr>
            </w:pPr>
            <w:r w:rsidRPr="00A22DA7">
              <w:rPr>
                <w:b/>
                <w:szCs w:val="24"/>
              </w:rPr>
              <w:t>Costs for initial application process</w:t>
            </w:r>
          </w:p>
        </w:tc>
      </w:tr>
      <w:tr w:rsidRPr="00A22DA7" w:rsidR="00B64BAD" w:rsidTr="00B80ADA" w14:paraId="51293436" w14:textId="77777777">
        <w:tc>
          <w:tcPr>
            <w:tcW w:w="5074" w:type="dxa"/>
            <w:shd w:val="clear" w:color="auto" w:fill="auto"/>
          </w:tcPr>
          <w:p w:rsidRPr="00A22DA7" w:rsidR="00B64BAD" w:rsidP="00B80ADA" w:rsidRDefault="00DB3C68" w14:paraId="5A101379" w14:textId="7E3017AD">
            <w:pPr>
              <w:widowControl w:val="0"/>
              <w:tabs>
                <w:tab w:val="left" w:pos="270"/>
                <w:tab w:val="left" w:pos="540"/>
              </w:tabs>
              <w:rPr>
                <w:szCs w:val="24"/>
              </w:rPr>
            </w:pPr>
            <w:r>
              <w:rPr>
                <w:szCs w:val="24"/>
              </w:rPr>
              <w:t>DOT Financial Analyst</w:t>
            </w:r>
          </w:p>
        </w:tc>
        <w:tc>
          <w:tcPr>
            <w:tcW w:w="3916" w:type="dxa"/>
            <w:shd w:val="clear" w:color="auto" w:fill="auto"/>
          </w:tcPr>
          <w:p w:rsidRPr="00A22DA7" w:rsidR="00B64BAD" w:rsidP="00B80ADA" w:rsidRDefault="00DB3C68" w14:paraId="35C7E857" w14:textId="16094894">
            <w:pPr>
              <w:widowControl w:val="0"/>
              <w:tabs>
                <w:tab w:val="left" w:pos="270"/>
                <w:tab w:val="left" w:pos="540"/>
              </w:tabs>
              <w:rPr>
                <w:szCs w:val="24"/>
              </w:rPr>
            </w:pPr>
            <w:r>
              <w:rPr>
                <w:szCs w:val="24"/>
              </w:rPr>
              <w:t>0</w:t>
            </w:r>
            <w:r w:rsidRPr="00A22DA7" w:rsidR="00B64BAD">
              <w:rPr>
                <w:szCs w:val="24"/>
              </w:rPr>
              <w:t>.5 hours per application (average)</w:t>
            </w:r>
          </w:p>
        </w:tc>
      </w:tr>
      <w:tr w:rsidRPr="00A22DA7" w:rsidR="00B64BAD" w:rsidTr="00B80ADA" w14:paraId="3EC2CC8D" w14:textId="77777777">
        <w:tc>
          <w:tcPr>
            <w:tcW w:w="5074" w:type="dxa"/>
            <w:shd w:val="clear" w:color="auto" w:fill="auto"/>
          </w:tcPr>
          <w:p w:rsidRPr="00A22DA7" w:rsidR="00B64BAD" w:rsidP="00B80ADA" w:rsidRDefault="00B64BAD" w14:paraId="34C4D6F5" w14:textId="77777777">
            <w:pPr>
              <w:widowControl w:val="0"/>
              <w:tabs>
                <w:tab w:val="left" w:pos="270"/>
                <w:tab w:val="left" w:pos="540"/>
              </w:tabs>
              <w:ind w:left="360"/>
              <w:rPr>
                <w:szCs w:val="24"/>
              </w:rPr>
            </w:pPr>
            <w:r w:rsidRPr="00A22DA7">
              <w:rPr>
                <w:szCs w:val="24"/>
              </w:rPr>
              <w:t>Assumed hourly rate (fully burdened)</w:t>
            </w:r>
          </w:p>
        </w:tc>
        <w:tc>
          <w:tcPr>
            <w:tcW w:w="3916" w:type="dxa"/>
            <w:shd w:val="clear" w:color="auto" w:fill="auto"/>
          </w:tcPr>
          <w:p w:rsidRPr="00A22DA7" w:rsidR="00B64BAD" w:rsidP="00B80ADA" w:rsidRDefault="00B64BAD" w14:paraId="7E773896" w14:textId="7D320BA3">
            <w:pPr>
              <w:widowControl w:val="0"/>
              <w:tabs>
                <w:tab w:val="left" w:pos="270"/>
                <w:tab w:val="left" w:pos="540"/>
              </w:tabs>
              <w:rPr>
                <w:szCs w:val="24"/>
              </w:rPr>
            </w:pPr>
            <w:r w:rsidRPr="00A22DA7">
              <w:rPr>
                <w:szCs w:val="24"/>
              </w:rPr>
              <w:t>$12</w:t>
            </w:r>
            <w:r w:rsidR="00DB3C68">
              <w:rPr>
                <w:szCs w:val="24"/>
              </w:rPr>
              <w:t>0</w:t>
            </w:r>
          </w:p>
        </w:tc>
      </w:tr>
      <w:tr w:rsidRPr="00A22DA7" w:rsidR="00C47FAE" w:rsidTr="00B80ADA" w14:paraId="25212258" w14:textId="77777777">
        <w:tc>
          <w:tcPr>
            <w:tcW w:w="5074" w:type="dxa"/>
            <w:shd w:val="clear" w:color="auto" w:fill="auto"/>
          </w:tcPr>
          <w:p w:rsidRPr="00A22DA7" w:rsidR="00C47FAE" w:rsidP="00B80ADA" w:rsidRDefault="00C47FAE" w14:paraId="522E1304" w14:textId="77777777">
            <w:pPr>
              <w:widowControl w:val="0"/>
              <w:tabs>
                <w:tab w:val="left" w:pos="270"/>
                <w:tab w:val="left" w:pos="540"/>
              </w:tabs>
              <w:ind w:left="360"/>
              <w:rPr>
                <w:szCs w:val="24"/>
              </w:rPr>
            </w:pPr>
            <w:r w:rsidRPr="00A22DA7">
              <w:rPr>
                <w:szCs w:val="24"/>
              </w:rPr>
              <w:t>Resulting average cost per application</w:t>
            </w:r>
          </w:p>
        </w:tc>
        <w:tc>
          <w:tcPr>
            <w:tcW w:w="3916" w:type="dxa"/>
            <w:shd w:val="clear" w:color="auto" w:fill="auto"/>
          </w:tcPr>
          <w:p w:rsidRPr="00A22DA7" w:rsidR="00C47FAE" w:rsidP="00B80ADA" w:rsidRDefault="00C47FAE" w14:paraId="4C9C5978" w14:textId="4F09A00A">
            <w:pPr>
              <w:widowControl w:val="0"/>
              <w:tabs>
                <w:tab w:val="left" w:pos="270"/>
                <w:tab w:val="left" w:pos="540"/>
              </w:tabs>
              <w:rPr>
                <w:szCs w:val="24"/>
              </w:rPr>
            </w:pPr>
            <w:r w:rsidRPr="00A22DA7">
              <w:rPr>
                <w:szCs w:val="24"/>
              </w:rPr>
              <w:t>$12</w:t>
            </w:r>
            <w:r w:rsidR="00DB3C68">
              <w:rPr>
                <w:szCs w:val="24"/>
              </w:rPr>
              <w:t>0</w:t>
            </w:r>
            <w:r w:rsidRPr="00A22DA7">
              <w:rPr>
                <w:szCs w:val="24"/>
              </w:rPr>
              <w:t xml:space="preserve"> </w:t>
            </w:r>
            <w:proofErr w:type="gramStart"/>
            <w:r w:rsidRPr="00A22DA7">
              <w:rPr>
                <w:szCs w:val="24"/>
              </w:rPr>
              <w:t>x .</w:t>
            </w:r>
            <w:proofErr w:type="gramEnd"/>
            <w:r w:rsidRPr="00A22DA7" w:rsidDel="00DB3C68" w:rsidR="00DB3C68">
              <w:rPr>
                <w:szCs w:val="24"/>
              </w:rPr>
              <w:t xml:space="preserve"> </w:t>
            </w:r>
            <w:r w:rsidRPr="00A22DA7">
              <w:rPr>
                <w:szCs w:val="24"/>
              </w:rPr>
              <w:t>5 hours = $</w:t>
            </w:r>
            <w:r w:rsidR="00DB3C68">
              <w:rPr>
                <w:szCs w:val="24"/>
              </w:rPr>
              <w:t>60</w:t>
            </w:r>
          </w:p>
        </w:tc>
      </w:tr>
      <w:tr w:rsidRPr="00A22DA7" w:rsidR="00C47FAE" w:rsidTr="00B80ADA" w14:paraId="6EFF015C" w14:textId="77777777">
        <w:tc>
          <w:tcPr>
            <w:tcW w:w="5074" w:type="dxa"/>
            <w:tcBorders>
              <w:bottom w:val="single" w:color="auto" w:sz="4" w:space="0"/>
            </w:tcBorders>
            <w:shd w:val="clear" w:color="auto" w:fill="auto"/>
          </w:tcPr>
          <w:p w:rsidRPr="00A22DA7" w:rsidR="00C47FAE" w:rsidP="00B80ADA" w:rsidRDefault="00C47FAE" w14:paraId="2DA5F21F" w14:textId="77777777">
            <w:pPr>
              <w:widowControl w:val="0"/>
              <w:tabs>
                <w:tab w:val="left" w:pos="270"/>
                <w:tab w:val="left" w:pos="540"/>
              </w:tabs>
              <w:rPr>
                <w:b/>
                <w:szCs w:val="24"/>
              </w:rPr>
            </w:pPr>
            <w:r w:rsidRPr="00A22DA7">
              <w:rPr>
                <w:b/>
                <w:szCs w:val="24"/>
              </w:rPr>
              <w:t>Subtotal—Federal personnel</w:t>
            </w:r>
          </w:p>
        </w:tc>
        <w:tc>
          <w:tcPr>
            <w:tcW w:w="3916" w:type="dxa"/>
            <w:tcBorders>
              <w:bottom w:val="single" w:color="auto" w:sz="4" w:space="0"/>
            </w:tcBorders>
            <w:shd w:val="clear" w:color="auto" w:fill="auto"/>
          </w:tcPr>
          <w:p w:rsidRPr="00A22DA7" w:rsidR="00C47FAE" w:rsidP="00B80ADA" w:rsidRDefault="00C47FAE" w14:paraId="52465385" w14:textId="3F4D8C0E">
            <w:pPr>
              <w:widowControl w:val="0"/>
              <w:tabs>
                <w:tab w:val="left" w:pos="270"/>
                <w:tab w:val="left" w:pos="540"/>
              </w:tabs>
              <w:rPr>
                <w:b/>
                <w:szCs w:val="24"/>
              </w:rPr>
            </w:pPr>
            <w:r w:rsidRPr="00A22DA7">
              <w:rPr>
                <w:b/>
                <w:szCs w:val="24"/>
              </w:rPr>
              <w:t>$</w:t>
            </w:r>
            <w:r w:rsidR="008D4EC9">
              <w:rPr>
                <w:b/>
                <w:szCs w:val="24"/>
              </w:rPr>
              <w:t>60</w:t>
            </w:r>
            <w:r w:rsidRPr="00A22DA7" w:rsidR="008D4EC9">
              <w:rPr>
                <w:b/>
                <w:szCs w:val="24"/>
              </w:rPr>
              <w:t xml:space="preserve"> </w:t>
            </w:r>
            <w:r w:rsidRPr="00A22DA7">
              <w:rPr>
                <w:b/>
                <w:szCs w:val="24"/>
              </w:rPr>
              <w:t>per application</w:t>
            </w:r>
          </w:p>
        </w:tc>
      </w:tr>
      <w:tr w:rsidRPr="00A22DA7" w:rsidR="00C47FAE" w:rsidTr="00B80ADA" w14:paraId="4B6A2886" w14:textId="77777777">
        <w:tc>
          <w:tcPr>
            <w:tcW w:w="5074" w:type="dxa"/>
            <w:tcBorders>
              <w:bottom w:val="single" w:color="auto" w:sz="4" w:space="0"/>
            </w:tcBorders>
            <w:shd w:val="clear" w:color="auto" w:fill="auto"/>
          </w:tcPr>
          <w:p w:rsidRPr="00A22DA7" w:rsidR="00C47FAE" w:rsidP="00B80ADA" w:rsidRDefault="00C47FAE" w14:paraId="47E423C7" w14:textId="77777777">
            <w:pPr>
              <w:widowControl w:val="0"/>
              <w:tabs>
                <w:tab w:val="left" w:pos="270"/>
                <w:tab w:val="left" w:pos="540"/>
              </w:tabs>
              <w:rPr>
                <w:szCs w:val="24"/>
              </w:rPr>
            </w:pPr>
          </w:p>
        </w:tc>
        <w:tc>
          <w:tcPr>
            <w:tcW w:w="3916" w:type="dxa"/>
            <w:tcBorders>
              <w:bottom w:val="single" w:color="auto" w:sz="4" w:space="0"/>
            </w:tcBorders>
            <w:shd w:val="clear" w:color="auto" w:fill="auto"/>
          </w:tcPr>
          <w:p w:rsidRPr="00A22DA7" w:rsidR="00C47FAE" w:rsidP="00B80ADA" w:rsidRDefault="00C47FAE" w14:paraId="163D5ECA" w14:textId="77777777">
            <w:pPr>
              <w:widowControl w:val="0"/>
              <w:tabs>
                <w:tab w:val="left" w:pos="270"/>
                <w:tab w:val="left" w:pos="540"/>
              </w:tabs>
              <w:rPr>
                <w:szCs w:val="24"/>
              </w:rPr>
            </w:pPr>
          </w:p>
        </w:tc>
      </w:tr>
      <w:tr w:rsidRPr="00A22DA7" w:rsidR="002E4D45" w:rsidTr="00B80ADA" w14:paraId="2024200E" w14:textId="77777777">
        <w:tc>
          <w:tcPr>
            <w:tcW w:w="5074" w:type="dxa"/>
            <w:tcBorders>
              <w:bottom w:val="single" w:color="auto" w:sz="4" w:space="0"/>
            </w:tcBorders>
            <w:shd w:val="clear" w:color="auto" w:fill="auto"/>
          </w:tcPr>
          <w:p w:rsidRPr="00A22DA7" w:rsidR="002E4D45" w:rsidP="00B80ADA" w:rsidRDefault="00DB3C68" w14:paraId="42A17EE9" w14:textId="0ED4D6C4">
            <w:pPr>
              <w:widowControl w:val="0"/>
              <w:tabs>
                <w:tab w:val="left" w:pos="270"/>
                <w:tab w:val="left" w:pos="540"/>
              </w:tabs>
              <w:rPr>
                <w:szCs w:val="24"/>
              </w:rPr>
            </w:pPr>
            <w:r>
              <w:rPr>
                <w:szCs w:val="24"/>
              </w:rPr>
              <w:t>Contractor</w:t>
            </w:r>
          </w:p>
        </w:tc>
        <w:tc>
          <w:tcPr>
            <w:tcW w:w="3916" w:type="dxa"/>
            <w:tcBorders>
              <w:bottom w:val="single" w:color="auto" w:sz="4" w:space="0"/>
            </w:tcBorders>
            <w:shd w:val="clear" w:color="auto" w:fill="auto"/>
          </w:tcPr>
          <w:p w:rsidRPr="00A22DA7" w:rsidR="002E4D45" w:rsidP="00B80ADA" w:rsidRDefault="003419D1" w14:paraId="488E8F81" w14:textId="163FD541">
            <w:pPr>
              <w:widowControl w:val="0"/>
              <w:tabs>
                <w:tab w:val="left" w:pos="270"/>
                <w:tab w:val="left" w:pos="540"/>
              </w:tabs>
              <w:rPr>
                <w:szCs w:val="24"/>
              </w:rPr>
            </w:pPr>
            <w:r>
              <w:rPr>
                <w:szCs w:val="24"/>
              </w:rPr>
              <w:t>1</w:t>
            </w:r>
            <w:r w:rsidR="00DB3C68">
              <w:rPr>
                <w:szCs w:val="24"/>
              </w:rPr>
              <w:t>.</w:t>
            </w:r>
            <w:r>
              <w:rPr>
                <w:szCs w:val="24"/>
              </w:rPr>
              <w:t>5</w:t>
            </w:r>
            <w:r w:rsidRPr="00A22DA7" w:rsidR="002E4D45">
              <w:rPr>
                <w:szCs w:val="24"/>
              </w:rPr>
              <w:t xml:space="preserve"> hours per application (average)</w:t>
            </w:r>
          </w:p>
        </w:tc>
      </w:tr>
      <w:tr w:rsidRPr="00A22DA7" w:rsidR="002E4D45" w:rsidTr="00B80ADA" w14:paraId="20039FA8" w14:textId="77777777">
        <w:tc>
          <w:tcPr>
            <w:tcW w:w="5074" w:type="dxa"/>
            <w:tcBorders>
              <w:bottom w:val="single" w:color="auto" w:sz="4" w:space="0"/>
            </w:tcBorders>
            <w:shd w:val="clear" w:color="auto" w:fill="auto"/>
          </w:tcPr>
          <w:p w:rsidRPr="00A22DA7" w:rsidR="002E4D45" w:rsidP="00B80ADA" w:rsidRDefault="002E4D45" w14:paraId="24EE8AE9" w14:textId="77777777">
            <w:pPr>
              <w:widowControl w:val="0"/>
              <w:tabs>
                <w:tab w:val="left" w:pos="270"/>
                <w:tab w:val="left" w:pos="540"/>
              </w:tabs>
              <w:ind w:left="360"/>
              <w:rPr>
                <w:szCs w:val="24"/>
              </w:rPr>
            </w:pPr>
            <w:r w:rsidRPr="00A22DA7">
              <w:rPr>
                <w:szCs w:val="24"/>
              </w:rPr>
              <w:t>Assumed hourly rate (fully burdened)</w:t>
            </w:r>
          </w:p>
        </w:tc>
        <w:tc>
          <w:tcPr>
            <w:tcW w:w="3916" w:type="dxa"/>
            <w:tcBorders>
              <w:bottom w:val="single" w:color="auto" w:sz="4" w:space="0"/>
            </w:tcBorders>
            <w:shd w:val="clear" w:color="auto" w:fill="auto"/>
          </w:tcPr>
          <w:p w:rsidRPr="00A22DA7" w:rsidR="002E4D45" w:rsidP="00B80ADA" w:rsidRDefault="002E4D45" w14:paraId="6E53CD9B" w14:textId="499916D2">
            <w:pPr>
              <w:widowControl w:val="0"/>
              <w:tabs>
                <w:tab w:val="left" w:pos="270"/>
                <w:tab w:val="left" w:pos="540"/>
              </w:tabs>
              <w:rPr>
                <w:szCs w:val="24"/>
              </w:rPr>
            </w:pPr>
            <w:r w:rsidRPr="00A22DA7">
              <w:rPr>
                <w:szCs w:val="24"/>
              </w:rPr>
              <w:t>$1</w:t>
            </w:r>
            <w:r w:rsidR="003419D1">
              <w:rPr>
                <w:szCs w:val="24"/>
              </w:rPr>
              <w:t>25</w:t>
            </w:r>
          </w:p>
        </w:tc>
      </w:tr>
      <w:tr w:rsidRPr="00A22DA7" w:rsidR="002E4D45" w:rsidTr="00B80ADA" w14:paraId="6604E334" w14:textId="77777777">
        <w:tc>
          <w:tcPr>
            <w:tcW w:w="5074" w:type="dxa"/>
            <w:tcBorders>
              <w:bottom w:val="single" w:color="auto" w:sz="4" w:space="0"/>
            </w:tcBorders>
            <w:shd w:val="clear" w:color="auto" w:fill="auto"/>
          </w:tcPr>
          <w:p w:rsidRPr="00A22DA7" w:rsidR="002E4D45" w:rsidP="00B80ADA" w:rsidRDefault="002E4D45" w14:paraId="4610BCAF" w14:textId="77777777">
            <w:pPr>
              <w:widowControl w:val="0"/>
              <w:tabs>
                <w:tab w:val="left" w:pos="270"/>
                <w:tab w:val="left" w:pos="540"/>
              </w:tabs>
              <w:ind w:left="360"/>
              <w:rPr>
                <w:szCs w:val="24"/>
              </w:rPr>
            </w:pPr>
            <w:r w:rsidRPr="00A22DA7">
              <w:rPr>
                <w:szCs w:val="24"/>
              </w:rPr>
              <w:t>Resulting average cost per application</w:t>
            </w:r>
          </w:p>
        </w:tc>
        <w:tc>
          <w:tcPr>
            <w:tcW w:w="3916" w:type="dxa"/>
            <w:tcBorders>
              <w:bottom w:val="single" w:color="auto" w:sz="4" w:space="0"/>
            </w:tcBorders>
            <w:shd w:val="clear" w:color="auto" w:fill="auto"/>
          </w:tcPr>
          <w:p w:rsidRPr="00A22DA7" w:rsidR="002E4D45" w:rsidP="00B80ADA" w:rsidRDefault="002E4D45" w14:paraId="0B235873" w14:textId="1851DF63">
            <w:pPr>
              <w:widowControl w:val="0"/>
              <w:tabs>
                <w:tab w:val="left" w:pos="270"/>
                <w:tab w:val="left" w:pos="540"/>
              </w:tabs>
              <w:rPr>
                <w:szCs w:val="24"/>
              </w:rPr>
            </w:pPr>
            <w:r w:rsidRPr="00A22DA7">
              <w:rPr>
                <w:szCs w:val="24"/>
              </w:rPr>
              <w:t>$1</w:t>
            </w:r>
            <w:r w:rsidR="003419D1">
              <w:rPr>
                <w:szCs w:val="24"/>
              </w:rPr>
              <w:t>25</w:t>
            </w:r>
            <w:r w:rsidRPr="00A22DA7">
              <w:rPr>
                <w:szCs w:val="24"/>
              </w:rPr>
              <w:t xml:space="preserve"> x </w:t>
            </w:r>
            <w:r w:rsidR="003419D1">
              <w:rPr>
                <w:szCs w:val="24"/>
              </w:rPr>
              <w:t>1</w:t>
            </w:r>
            <w:r w:rsidRPr="00A22DA7">
              <w:rPr>
                <w:szCs w:val="24"/>
              </w:rPr>
              <w:t>.</w:t>
            </w:r>
            <w:r w:rsidR="003419D1">
              <w:rPr>
                <w:szCs w:val="24"/>
              </w:rPr>
              <w:t>5</w:t>
            </w:r>
            <w:r w:rsidRPr="00A22DA7" w:rsidR="00DB3C68">
              <w:rPr>
                <w:szCs w:val="24"/>
              </w:rPr>
              <w:t xml:space="preserve"> </w:t>
            </w:r>
            <w:r w:rsidRPr="00A22DA7">
              <w:rPr>
                <w:szCs w:val="24"/>
              </w:rPr>
              <w:t>hours = $</w:t>
            </w:r>
            <w:r w:rsidR="003419D1">
              <w:rPr>
                <w:szCs w:val="24"/>
              </w:rPr>
              <w:t>188</w:t>
            </w:r>
          </w:p>
        </w:tc>
      </w:tr>
      <w:tr w:rsidRPr="00A22DA7" w:rsidR="00CC6722" w:rsidTr="00B80ADA" w14:paraId="713A29F1" w14:textId="77777777">
        <w:tc>
          <w:tcPr>
            <w:tcW w:w="5074" w:type="dxa"/>
            <w:shd w:val="clear" w:color="auto" w:fill="auto"/>
          </w:tcPr>
          <w:p w:rsidRPr="00A22DA7" w:rsidR="00CC6722" w:rsidP="00B80ADA" w:rsidRDefault="00CC6722" w14:paraId="31990FF4" w14:textId="77777777">
            <w:pPr>
              <w:widowControl w:val="0"/>
              <w:tabs>
                <w:tab w:val="left" w:pos="270"/>
                <w:tab w:val="left" w:pos="540"/>
              </w:tabs>
              <w:rPr>
                <w:b/>
                <w:szCs w:val="24"/>
              </w:rPr>
            </w:pPr>
            <w:r w:rsidRPr="00A22DA7">
              <w:rPr>
                <w:b/>
                <w:szCs w:val="24"/>
              </w:rPr>
              <w:t>Subtotal—Contract personnel</w:t>
            </w:r>
          </w:p>
        </w:tc>
        <w:tc>
          <w:tcPr>
            <w:tcW w:w="3916" w:type="dxa"/>
            <w:shd w:val="clear" w:color="auto" w:fill="auto"/>
          </w:tcPr>
          <w:p w:rsidRPr="00A22DA7" w:rsidR="00CC6722" w:rsidP="00B80ADA" w:rsidRDefault="00CC6722" w14:paraId="5805CA99" w14:textId="17F392AA">
            <w:pPr>
              <w:widowControl w:val="0"/>
              <w:tabs>
                <w:tab w:val="left" w:pos="270"/>
                <w:tab w:val="left" w:pos="540"/>
              </w:tabs>
              <w:rPr>
                <w:b/>
                <w:szCs w:val="24"/>
              </w:rPr>
            </w:pPr>
            <w:r w:rsidRPr="00A22DA7">
              <w:rPr>
                <w:b/>
                <w:szCs w:val="24"/>
              </w:rPr>
              <w:t>$</w:t>
            </w:r>
            <w:r w:rsidR="003419D1">
              <w:rPr>
                <w:b/>
                <w:szCs w:val="24"/>
              </w:rPr>
              <w:t>188</w:t>
            </w:r>
            <w:r w:rsidRPr="00A22DA7" w:rsidR="008D4EC9">
              <w:rPr>
                <w:b/>
                <w:szCs w:val="24"/>
              </w:rPr>
              <w:t xml:space="preserve"> </w:t>
            </w:r>
            <w:r w:rsidRPr="00A22DA7">
              <w:rPr>
                <w:b/>
                <w:szCs w:val="24"/>
              </w:rPr>
              <w:t>per application</w:t>
            </w:r>
          </w:p>
        </w:tc>
      </w:tr>
      <w:tr w:rsidRPr="00A22DA7" w:rsidR="00CC6722" w:rsidTr="00B80ADA" w14:paraId="47C97C00" w14:textId="77777777">
        <w:tc>
          <w:tcPr>
            <w:tcW w:w="5074" w:type="dxa"/>
            <w:shd w:val="clear" w:color="auto" w:fill="auto"/>
          </w:tcPr>
          <w:p w:rsidRPr="00A22DA7" w:rsidR="00CC6722" w:rsidP="00B80ADA" w:rsidRDefault="00CC6722" w14:paraId="5F680500" w14:textId="77777777">
            <w:pPr>
              <w:widowControl w:val="0"/>
              <w:tabs>
                <w:tab w:val="left" w:pos="270"/>
                <w:tab w:val="left" w:pos="540"/>
              </w:tabs>
              <w:rPr>
                <w:szCs w:val="24"/>
              </w:rPr>
            </w:pPr>
          </w:p>
        </w:tc>
        <w:tc>
          <w:tcPr>
            <w:tcW w:w="3916" w:type="dxa"/>
            <w:shd w:val="clear" w:color="auto" w:fill="auto"/>
          </w:tcPr>
          <w:p w:rsidRPr="00A22DA7" w:rsidR="00CC6722" w:rsidP="00B80ADA" w:rsidRDefault="00CC6722" w14:paraId="3494B3FB" w14:textId="77777777">
            <w:pPr>
              <w:widowControl w:val="0"/>
              <w:tabs>
                <w:tab w:val="left" w:pos="270"/>
                <w:tab w:val="left" w:pos="540"/>
              </w:tabs>
              <w:rPr>
                <w:szCs w:val="24"/>
              </w:rPr>
            </w:pPr>
          </w:p>
        </w:tc>
      </w:tr>
      <w:tr w:rsidRPr="00A22DA7" w:rsidR="00B31528" w:rsidTr="00B80ADA" w14:paraId="7576EC3D" w14:textId="77777777">
        <w:tc>
          <w:tcPr>
            <w:tcW w:w="5074" w:type="dxa"/>
            <w:shd w:val="clear" w:color="auto" w:fill="auto"/>
          </w:tcPr>
          <w:p w:rsidRPr="00A22DA7" w:rsidR="00B31528" w:rsidP="00B80ADA" w:rsidRDefault="00B31528" w14:paraId="17A6E159" w14:textId="77777777">
            <w:pPr>
              <w:widowControl w:val="0"/>
              <w:tabs>
                <w:tab w:val="left" w:pos="270"/>
                <w:tab w:val="left" w:pos="540"/>
              </w:tabs>
              <w:rPr>
                <w:szCs w:val="24"/>
              </w:rPr>
            </w:pPr>
            <w:r w:rsidRPr="00A22DA7">
              <w:rPr>
                <w:szCs w:val="24"/>
              </w:rPr>
              <w:t>Combined Federal + Contract personnel time</w:t>
            </w:r>
          </w:p>
        </w:tc>
        <w:tc>
          <w:tcPr>
            <w:tcW w:w="3916" w:type="dxa"/>
            <w:shd w:val="clear" w:color="auto" w:fill="auto"/>
          </w:tcPr>
          <w:p w:rsidRPr="00A22DA7" w:rsidR="00B31528" w:rsidP="00B80ADA" w:rsidRDefault="008D4EC9" w14:paraId="781FC289" w14:textId="30714194">
            <w:pPr>
              <w:widowControl w:val="0"/>
              <w:tabs>
                <w:tab w:val="left" w:pos="270"/>
                <w:tab w:val="left" w:pos="540"/>
              </w:tabs>
              <w:rPr>
                <w:szCs w:val="24"/>
              </w:rPr>
            </w:pPr>
            <w:r>
              <w:rPr>
                <w:szCs w:val="24"/>
              </w:rPr>
              <w:t>0</w:t>
            </w:r>
            <w:r w:rsidRPr="00A22DA7" w:rsidR="00B31528">
              <w:rPr>
                <w:szCs w:val="24"/>
              </w:rPr>
              <w:t xml:space="preserve">.5 + </w:t>
            </w:r>
            <w:r w:rsidR="003419D1">
              <w:rPr>
                <w:szCs w:val="24"/>
              </w:rPr>
              <w:t>1</w:t>
            </w:r>
            <w:r w:rsidRPr="00A22DA7" w:rsidR="00B31528">
              <w:rPr>
                <w:szCs w:val="24"/>
              </w:rPr>
              <w:t>.</w:t>
            </w:r>
            <w:r w:rsidR="003419D1">
              <w:rPr>
                <w:szCs w:val="24"/>
              </w:rPr>
              <w:t>5</w:t>
            </w:r>
            <w:r w:rsidRPr="00A22DA7">
              <w:rPr>
                <w:szCs w:val="24"/>
              </w:rPr>
              <w:t xml:space="preserve"> </w:t>
            </w:r>
            <w:r w:rsidRPr="00A22DA7" w:rsidR="00B31528">
              <w:rPr>
                <w:szCs w:val="24"/>
              </w:rPr>
              <w:t xml:space="preserve">= </w:t>
            </w:r>
            <w:r>
              <w:rPr>
                <w:szCs w:val="24"/>
              </w:rPr>
              <w:t>2.</w:t>
            </w:r>
            <w:r w:rsidR="003419D1">
              <w:rPr>
                <w:szCs w:val="24"/>
              </w:rPr>
              <w:t>0</w:t>
            </w:r>
            <w:r w:rsidRPr="00A22DA7">
              <w:rPr>
                <w:szCs w:val="24"/>
              </w:rPr>
              <w:t xml:space="preserve"> </w:t>
            </w:r>
            <w:r w:rsidRPr="00A22DA7" w:rsidR="00B31528">
              <w:rPr>
                <w:szCs w:val="24"/>
              </w:rPr>
              <w:t>hours per application</w:t>
            </w:r>
          </w:p>
        </w:tc>
      </w:tr>
      <w:tr w:rsidRPr="00A22DA7" w:rsidR="00B31528" w:rsidTr="00B80ADA" w14:paraId="191C3C80" w14:textId="77777777">
        <w:tc>
          <w:tcPr>
            <w:tcW w:w="5074" w:type="dxa"/>
            <w:shd w:val="clear" w:color="auto" w:fill="auto"/>
          </w:tcPr>
          <w:p w:rsidRPr="00A22DA7" w:rsidR="00B31528" w:rsidP="00B80ADA" w:rsidRDefault="00B31528" w14:paraId="6E51E4B5" w14:textId="77777777">
            <w:pPr>
              <w:widowControl w:val="0"/>
              <w:tabs>
                <w:tab w:val="left" w:pos="270"/>
                <w:tab w:val="left" w:pos="540"/>
              </w:tabs>
              <w:rPr>
                <w:szCs w:val="24"/>
              </w:rPr>
            </w:pPr>
            <w:r w:rsidRPr="00A22DA7">
              <w:rPr>
                <w:szCs w:val="24"/>
              </w:rPr>
              <w:t>Combined Federal + Contract personnel cost</w:t>
            </w:r>
          </w:p>
        </w:tc>
        <w:tc>
          <w:tcPr>
            <w:tcW w:w="3916" w:type="dxa"/>
            <w:shd w:val="clear" w:color="auto" w:fill="auto"/>
          </w:tcPr>
          <w:p w:rsidRPr="00A22DA7" w:rsidR="00B31528" w:rsidP="00B80ADA" w:rsidRDefault="00B31528" w14:paraId="56BFDA08" w14:textId="20D6A24C">
            <w:pPr>
              <w:widowControl w:val="0"/>
              <w:tabs>
                <w:tab w:val="left" w:pos="270"/>
                <w:tab w:val="left" w:pos="540"/>
              </w:tabs>
              <w:rPr>
                <w:szCs w:val="24"/>
              </w:rPr>
            </w:pPr>
            <w:r w:rsidRPr="00A22DA7">
              <w:rPr>
                <w:szCs w:val="24"/>
              </w:rPr>
              <w:t>$</w:t>
            </w:r>
            <w:r w:rsidR="008D4EC9">
              <w:rPr>
                <w:szCs w:val="24"/>
              </w:rPr>
              <w:t>60</w:t>
            </w:r>
            <w:r w:rsidRPr="00A22DA7" w:rsidR="008D4EC9">
              <w:rPr>
                <w:szCs w:val="24"/>
              </w:rPr>
              <w:t xml:space="preserve"> </w:t>
            </w:r>
            <w:r w:rsidRPr="00A22DA7">
              <w:rPr>
                <w:szCs w:val="24"/>
              </w:rPr>
              <w:t>+ $</w:t>
            </w:r>
            <w:r w:rsidR="003419D1">
              <w:rPr>
                <w:szCs w:val="24"/>
              </w:rPr>
              <w:t>188</w:t>
            </w:r>
            <w:r w:rsidRPr="00A22DA7" w:rsidR="008D4EC9">
              <w:rPr>
                <w:szCs w:val="24"/>
              </w:rPr>
              <w:t xml:space="preserve"> </w:t>
            </w:r>
            <w:r w:rsidRPr="00A22DA7">
              <w:rPr>
                <w:szCs w:val="24"/>
              </w:rPr>
              <w:t>= $</w:t>
            </w:r>
            <w:r w:rsidR="003419D1">
              <w:rPr>
                <w:szCs w:val="24"/>
              </w:rPr>
              <w:t>248</w:t>
            </w:r>
            <w:r w:rsidRPr="00A22DA7" w:rsidR="008D4EC9">
              <w:rPr>
                <w:szCs w:val="24"/>
              </w:rPr>
              <w:t xml:space="preserve"> </w:t>
            </w:r>
            <w:r w:rsidRPr="00A22DA7">
              <w:rPr>
                <w:szCs w:val="24"/>
              </w:rPr>
              <w:t>per application</w:t>
            </w:r>
          </w:p>
        </w:tc>
      </w:tr>
      <w:tr w:rsidRPr="00A22DA7" w:rsidR="00B31528" w:rsidTr="00B80ADA" w14:paraId="2D3B4753" w14:textId="77777777">
        <w:tc>
          <w:tcPr>
            <w:tcW w:w="5074" w:type="dxa"/>
            <w:tcBorders>
              <w:bottom w:val="single" w:color="auto" w:sz="4" w:space="0"/>
            </w:tcBorders>
            <w:shd w:val="clear" w:color="auto" w:fill="auto"/>
          </w:tcPr>
          <w:p w:rsidRPr="00A22DA7" w:rsidR="00B31528" w:rsidP="00B80ADA" w:rsidRDefault="00B31528" w14:paraId="6B49BAF0" w14:textId="77777777">
            <w:pPr>
              <w:widowControl w:val="0"/>
              <w:tabs>
                <w:tab w:val="left" w:pos="270"/>
                <w:tab w:val="left" w:pos="540"/>
              </w:tabs>
              <w:rPr>
                <w:szCs w:val="24"/>
              </w:rPr>
            </w:pPr>
            <w:r w:rsidRPr="00A22DA7">
              <w:rPr>
                <w:szCs w:val="24"/>
              </w:rPr>
              <w:t>Estimated number of applications</w:t>
            </w:r>
          </w:p>
        </w:tc>
        <w:tc>
          <w:tcPr>
            <w:tcW w:w="3916" w:type="dxa"/>
            <w:tcBorders>
              <w:bottom w:val="single" w:color="auto" w:sz="4" w:space="0"/>
            </w:tcBorders>
            <w:shd w:val="clear" w:color="auto" w:fill="auto"/>
          </w:tcPr>
          <w:p w:rsidRPr="00A22DA7" w:rsidR="00B31528" w:rsidP="00B80ADA" w:rsidRDefault="004E19AD" w14:paraId="06956B1F" w14:textId="224B4B50">
            <w:pPr>
              <w:widowControl w:val="0"/>
              <w:tabs>
                <w:tab w:val="left" w:pos="270"/>
                <w:tab w:val="left" w:pos="540"/>
              </w:tabs>
              <w:rPr>
                <w:szCs w:val="24"/>
              </w:rPr>
            </w:pPr>
            <w:r>
              <w:rPr>
                <w:szCs w:val="24"/>
              </w:rPr>
              <w:t>4,900</w:t>
            </w:r>
          </w:p>
        </w:tc>
      </w:tr>
      <w:tr w:rsidRPr="00A22DA7" w:rsidR="00B31528" w:rsidTr="00B80ADA" w14:paraId="76A92477" w14:textId="77777777">
        <w:tc>
          <w:tcPr>
            <w:tcW w:w="5074" w:type="dxa"/>
            <w:tcBorders>
              <w:bottom w:val="single" w:color="auto" w:sz="4" w:space="0"/>
            </w:tcBorders>
            <w:shd w:val="clear" w:color="auto" w:fill="auto"/>
          </w:tcPr>
          <w:p w:rsidRPr="00A22DA7" w:rsidR="00B31528" w:rsidP="00B80ADA" w:rsidRDefault="00B31528" w14:paraId="562C046E" w14:textId="77777777">
            <w:pPr>
              <w:widowControl w:val="0"/>
              <w:tabs>
                <w:tab w:val="left" w:pos="270"/>
                <w:tab w:val="left" w:pos="540"/>
              </w:tabs>
              <w:rPr>
                <w:b/>
                <w:szCs w:val="24"/>
              </w:rPr>
            </w:pPr>
            <w:r w:rsidRPr="00A22DA7">
              <w:rPr>
                <w:b/>
                <w:szCs w:val="24"/>
              </w:rPr>
              <w:t>Total estimated cost to review applications</w:t>
            </w:r>
          </w:p>
        </w:tc>
        <w:tc>
          <w:tcPr>
            <w:tcW w:w="3916" w:type="dxa"/>
            <w:tcBorders>
              <w:bottom w:val="single" w:color="auto" w:sz="4" w:space="0"/>
            </w:tcBorders>
            <w:shd w:val="clear" w:color="auto" w:fill="auto"/>
          </w:tcPr>
          <w:p w:rsidRPr="00A22DA7" w:rsidR="00B31528" w:rsidP="00B80ADA" w:rsidRDefault="004E19AD" w14:paraId="71B2E286" w14:textId="708EB2B2">
            <w:pPr>
              <w:widowControl w:val="0"/>
              <w:tabs>
                <w:tab w:val="left" w:pos="270"/>
                <w:tab w:val="left" w:pos="540"/>
              </w:tabs>
              <w:rPr>
                <w:b/>
                <w:szCs w:val="24"/>
              </w:rPr>
            </w:pPr>
            <w:r>
              <w:rPr>
                <w:b/>
                <w:szCs w:val="24"/>
              </w:rPr>
              <w:t>4,900</w:t>
            </w:r>
            <w:r w:rsidRPr="00A22DA7" w:rsidR="00B31528">
              <w:rPr>
                <w:b/>
                <w:szCs w:val="24"/>
              </w:rPr>
              <w:t xml:space="preserve"> x $</w:t>
            </w:r>
            <w:r w:rsidR="003419D1">
              <w:rPr>
                <w:b/>
                <w:szCs w:val="24"/>
              </w:rPr>
              <w:t>248</w:t>
            </w:r>
            <w:r w:rsidRPr="00A22DA7" w:rsidR="008D4EC9">
              <w:rPr>
                <w:b/>
                <w:szCs w:val="24"/>
              </w:rPr>
              <w:t xml:space="preserve"> </w:t>
            </w:r>
            <w:r w:rsidRPr="00A22DA7" w:rsidR="00B31528">
              <w:rPr>
                <w:b/>
                <w:szCs w:val="24"/>
              </w:rPr>
              <w:t xml:space="preserve">= </w:t>
            </w:r>
            <w:r w:rsidRPr="003419D1" w:rsidR="003419D1">
              <w:rPr>
                <w:b/>
                <w:szCs w:val="24"/>
              </w:rPr>
              <w:t>$1,212,750</w:t>
            </w:r>
          </w:p>
        </w:tc>
      </w:tr>
    </w:tbl>
    <w:p w:rsidR="00B64BAD" w:rsidP="00B80ADA" w:rsidRDefault="00B64BAD" w14:paraId="51E8D7C0" w14:textId="77777777">
      <w:pPr>
        <w:widowControl w:val="0"/>
        <w:tabs>
          <w:tab w:val="left" w:pos="540"/>
        </w:tabs>
        <w:rPr>
          <w:szCs w:val="24"/>
        </w:rPr>
      </w:pPr>
    </w:p>
    <w:p w:rsidR="00E81546" w:rsidP="00B80ADA" w:rsidRDefault="00E81546" w14:paraId="6CA9B797" w14:textId="77777777">
      <w:pPr>
        <w:widowControl w:val="0"/>
        <w:tabs>
          <w:tab w:val="left" w:pos="540"/>
        </w:tabs>
        <w:rPr>
          <w:szCs w:val="24"/>
        </w:rPr>
      </w:pPr>
      <w:proofErr w:type="gramStart"/>
      <w:r>
        <w:rPr>
          <w:szCs w:val="24"/>
        </w:rPr>
        <w:t>At this time</w:t>
      </w:r>
      <w:proofErr w:type="gramEnd"/>
      <w:r>
        <w:rPr>
          <w:szCs w:val="24"/>
        </w:rPr>
        <w:t>, for this purpose, DOT anticipates monthly disbursement requests (one per applicant for each month of the maximum 6-month duration of the agreements):</w:t>
      </w:r>
    </w:p>
    <w:p w:rsidR="00F114B8" w:rsidRDefault="00F114B8" w14:paraId="45F509B3" w14:textId="18C09A72">
      <w:pPr>
        <w:rPr>
          <w:szCs w:val="24"/>
        </w:rPr>
      </w:pPr>
      <w:r>
        <w:rPr>
          <w:szCs w:val="24"/>
        </w:rPr>
        <w:br w:type="page"/>
      </w:r>
    </w:p>
    <w:p w:rsidRPr="00B64BAD" w:rsidR="00E81546" w:rsidP="00B80ADA" w:rsidRDefault="00E81546" w14:paraId="2FF1D3C4" w14:textId="77777777">
      <w:pPr>
        <w:widowControl w:val="0"/>
        <w:tabs>
          <w:tab w:val="left" w:pos="540"/>
        </w:tabs>
        <w:rPr>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1"/>
        <w:gridCol w:w="3919"/>
      </w:tblGrid>
      <w:tr w:rsidRPr="00A22DA7" w:rsidR="00E81546" w:rsidTr="00C250E0" w14:paraId="69D2102E" w14:textId="77777777">
        <w:tc>
          <w:tcPr>
            <w:tcW w:w="8990" w:type="dxa"/>
            <w:gridSpan w:val="2"/>
            <w:shd w:val="clear" w:color="auto" w:fill="auto"/>
          </w:tcPr>
          <w:p w:rsidRPr="00A22DA7" w:rsidR="00E81546" w:rsidP="00B80ADA" w:rsidRDefault="00E81546" w14:paraId="6481FCF4" w14:textId="378968A7">
            <w:pPr>
              <w:widowControl w:val="0"/>
              <w:tabs>
                <w:tab w:val="left" w:pos="270"/>
                <w:tab w:val="left" w:pos="540"/>
              </w:tabs>
              <w:rPr>
                <w:b/>
                <w:szCs w:val="24"/>
              </w:rPr>
            </w:pPr>
            <w:r w:rsidRPr="00A22DA7">
              <w:rPr>
                <w:b/>
                <w:szCs w:val="24"/>
              </w:rPr>
              <w:t xml:space="preserve">Costs to review </w:t>
            </w:r>
            <w:r w:rsidR="00031D29">
              <w:rPr>
                <w:b/>
                <w:szCs w:val="24"/>
              </w:rPr>
              <w:t xml:space="preserve">and process </w:t>
            </w:r>
            <w:r w:rsidRPr="00A22DA7">
              <w:rPr>
                <w:b/>
                <w:szCs w:val="24"/>
              </w:rPr>
              <w:t>subsequent disbursement requests</w:t>
            </w:r>
          </w:p>
        </w:tc>
      </w:tr>
      <w:tr w:rsidRPr="00A22DA7" w:rsidR="00C250E0" w:rsidTr="00B80ADA" w14:paraId="4677998D" w14:textId="77777777">
        <w:tc>
          <w:tcPr>
            <w:tcW w:w="5071" w:type="dxa"/>
            <w:shd w:val="clear" w:color="auto" w:fill="auto"/>
          </w:tcPr>
          <w:p w:rsidRPr="00A22DA7" w:rsidR="00C250E0" w:rsidP="00B80ADA" w:rsidRDefault="00C250E0" w14:paraId="3AC391FF" w14:textId="62F095D9">
            <w:pPr>
              <w:widowControl w:val="0"/>
              <w:tabs>
                <w:tab w:val="left" w:pos="270"/>
                <w:tab w:val="left" w:pos="540"/>
              </w:tabs>
              <w:rPr>
                <w:szCs w:val="24"/>
              </w:rPr>
            </w:pPr>
            <w:r>
              <w:rPr>
                <w:szCs w:val="24"/>
              </w:rPr>
              <w:t>DOT Financial Analyst</w:t>
            </w:r>
          </w:p>
        </w:tc>
        <w:tc>
          <w:tcPr>
            <w:tcW w:w="3919" w:type="dxa"/>
            <w:shd w:val="clear" w:color="auto" w:fill="auto"/>
          </w:tcPr>
          <w:p w:rsidRPr="00A22DA7" w:rsidR="00C250E0" w:rsidP="00B80ADA" w:rsidRDefault="00C250E0" w14:paraId="7BC4C2F1" w14:textId="0729FDF0">
            <w:pPr>
              <w:widowControl w:val="0"/>
              <w:tabs>
                <w:tab w:val="left" w:pos="270"/>
                <w:tab w:val="left" w:pos="540"/>
              </w:tabs>
              <w:rPr>
                <w:szCs w:val="24"/>
              </w:rPr>
            </w:pPr>
            <w:r>
              <w:rPr>
                <w:szCs w:val="24"/>
              </w:rPr>
              <w:t>0</w:t>
            </w:r>
            <w:r w:rsidRPr="00A22DA7">
              <w:rPr>
                <w:szCs w:val="24"/>
              </w:rPr>
              <w:t>.</w:t>
            </w:r>
            <w:r w:rsidR="00323CDC">
              <w:rPr>
                <w:szCs w:val="24"/>
              </w:rPr>
              <w:t>2</w:t>
            </w:r>
            <w:r w:rsidRPr="00A22DA7">
              <w:rPr>
                <w:szCs w:val="24"/>
              </w:rPr>
              <w:t xml:space="preserve">5 hours per </w:t>
            </w:r>
            <w:r>
              <w:rPr>
                <w:szCs w:val="24"/>
              </w:rPr>
              <w:t>disbursement request</w:t>
            </w:r>
          </w:p>
        </w:tc>
      </w:tr>
      <w:tr w:rsidRPr="00A22DA7" w:rsidR="00C250E0" w:rsidTr="00B80ADA" w14:paraId="0292E948" w14:textId="77777777">
        <w:tc>
          <w:tcPr>
            <w:tcW w:w="5071" w:type="dxa"/>
            <w:shd w:val="clear" w:color="auto" w:fill="auto"/>
          </w:tcPr>
          <w:p w:rsidRPr="00A22DA7" w:rsidR="00C250E0" w:rsidP="00B80ADA" w:rsidRDefault="00C250E0" w14:paraId="754A95C1" w14:textId="2D6A3D78">
            <w:pPr>
              <w:widowControl w:val="0"/>
              <w:tabs>
                <w:tab w:val="left" w:pos="270"/>
                <w:tab w:val="left" w:pos="540"/>
              </w:tabs>
              <w:rPr>
                <w:szCs w:val="24"/>
              </w:rPr>
            </w:pPr>
            <w:r w:rsidRPr="00A22DA7">
              <w:rPr>
                <w:szCs w:val="24"/>
              </w:rPr>
              <w:t>Assumed hourly rate (fully burdened)</w:t>
            </w:r>
          </w:p>
        </w:tc>
        <w:tc>
          <w:tcPr>
            <w:tcW w:w="3919" w:type="dxa"/>
            <w:shd w:val="clear" w:color="auto" w:fill="auto"/>
          </w:tcPr>
          <w:p w:rsidRPr="00A22DA7" w:rsidR="00C250E0" w:rsidP="00B80ADA" w:rsidRDefault="00C250E0" w14:paraId="495FFDA8" w14:textId="5FC4E029">
            <w:pPr>
              <w:widowControl w:val="0"/>
              <w:tabs>
                <w:tab w:val="left" w:pos="270"/>
                <w:tab w:val="left" w:pos="540"/>
              </w:tabs>
              <w:rPr>
                <w:szCs w:val="24"/>
              </w:rPr>
            </w:pPr>
            <w:r w:rsidRPr="00A22DA7">
              <w:rPr>
                <w:szCs w:val="24"/>
              </w:rPr>
              <w:t>$12</w:t>
            </w:r>
            <w:r>
              <w:rPr>
                <w:szCs w:val="24"/>
              </w:rPr>
              <w:t>0</w:t>
            </w:r>
          </w:p>
        </w:tc>
      </w:tr>
      <w:tr w:rsidRPr="00A22DA7" w:rsidR="00C250E0" w:rsidTr="00B80ADA" w14:paraId="3503A81E" w14:textId="77777777">
        <w:tc>
          <w:tcPr>
            <w:tcW w:w="5071" w:type="dxa"/>
            <w:shd w:val="clear" w:color="auto" w:fill="auto"/>
          </w:tcPr>
          <w:p w:rsidRPr="00A22DA7" w:rsidR="00C250E0" w:rsidP="00B80ADA" w:rsidRDefault="00C250E0" w14:paraId="590C1B10" w14:textId="700A2932">
            <w:pPr>
              <w:widowControl w:val="0"/>
              <w:tabs>
                <w:tab w:val="left" w:pos="270"/>
                <w:tab w:val="left" w:pos="540"/>
              </w:tabs>
              <w:ind w:left="360"/>
              <w:rPr>
                <w:szCs w:val="24"/>
              </w:rPr>
            </w:pPr>
            <w:r w:rsidRPr="00A22DA7">
              <w:rPr>
                <w:szCs w:val="24"/>
              </w:rPr>
              <w:t>Resulting average cost per application</w:t>
            </w:r>
          </w:p>
        </w:tc>
        <w:tc>
          <w:tcPr>
            <w:tcW w:w="3919" w:type="dxa"/>
            <w:shd w:val="clear" w:color="auto" w:fill="auto"/>
          </w:tcPr>
          <w:p w:rsidRPr="00A22DA7" w:rsidR="00C250E0" w:rsidP="00B80ADA" w:rsidRDefault="00C250E0" w14:paraId="40771F97" w14:textId="50DB59DA">
            <w:pPr>
              <w:widowControl w:val="0"/>
              <w:tabs>
                <w:tab w:val="left" w:pos="270"/>
                <w:tab w:val="left" w:pos="540"/>
              </w:tabs>
              <w:rPr>
                <w:szCs w:val="24"/>
              </w:rPr>
            </w:pPr>
            <w:r w:rsidRPr="00A22DA7">
              <w:rPr>
                <w:szCs w:val="24"/>
              </w:rPr>
              <w:t>$12</w:t>
            </w:r>
            <w:r>
              <w:rPr>
                <w:szCs w:val="24"/>
              </w:rPr>
              <w:t>0</w:t>
            </w:r>
            <w:r w:rsidRPr="00A22DA7">
              <w:rPr>
                <w:szCs w:val="24"/>
              </w:rPr>
              <w:t xml:space="preserve"> </w:t>
            </w:r>
            <w:proofErr w:type="gramStart"/>
            <w:r w:rsidRPr="00A22DA7">
              <w:rPr>
                <w:szCs w:val="24"/>
              </w:rPr>
              <w:t>x .</w:t>
            </w:r>
            <w:proofErr w:type="gramEnd"/>
            <w:r w:rsidRPr="00A22DA7" w:rsidDel="00DB3C68">
              <w:rPr>
                <w:szCs w:val="24"/>
              </w:rPr>
              <w:t xml:space="preserve"> </w:t>
            </w:r>
            <w:r w:rsidR="00323CDC">
              <w:rPr>
                <w:szCs w:val="24"/>
              </w:rPr>
              <w:t>2</w:t>
            </w:r>
            <w:r w:rsidRPr="00A22DA7">
              <w:rPr>
                <w:szCs w:val="24"/>
              </w:rPr>
              <w:t>5 hours = $</w:t>
            </w:r>
            <w:r w:rsidR="00323CDC">
              <w:rPr>
                <w:szCs w:val="24"/>
              </w:rPr>
              <w:t>30</w:t>
            </w:r>
          </w:p>
        </w:tc>
      </w:tr>
      <w:tr w:rsidRPr="00A22DA7" w:rsidR="00C250E0" w:rsidTr="00B80ADA" w14:paraId="474EC5AE" w14:textId="77777777">
        <w:tc>
          <w:tcPr>
            <w:tcW w:w="5071" w:type="dxa"/>
            <w:shd w:val="clear" w:color="auto" w:fill="auto"/>
          </w:tcPr>
          <w:p w:rsidRPr="00A22DA7" w:rsidR="00C250E0" w:rsidP="00B80ADA" w:rsidRDefault="00C250E0" w14:paraId="68554C94" w14:textId="0EA56F91">
            <w:pPr>
              <w:widowControl w:val="0"/>
              <w:tabs>
                <w:tab w:val="left" w:pos="270"/>
                <w:tab w:val="left" w:pos="540"/>
              </w:tabs>
              <w:ind w:left="360"/>
              <w:rPr>
                <w:szCs w:val="24"/>
              </w:rPr>
            </w:pPr>
            <w:r w:rsidRPr="00A22DA7">
              <w:rPr>
                <w:b/>
                <w:szCs w:val="24"/>
              </w:rPr>
              <w:t>Subtotal—Federal personnel</w:t>
            </w:r>
          </w:p>
        </w:tc>
        <w:tc>
          <w:tcPr>
            <w:tcW w:w="3919" w:type="dxa"/>
            <w:shd w:val="clear" w:color="auto" w:fill="auto"/>
          </w:tcPr>
          <w:p w:rsidRPr="00A22DA7" w:rsidR="00C250E0" w:rsidP="00B80ADA" w:rsidRDefault="00C250E0" w14:paraId="2B67C71F" w14:textId="7BB5D2AE">
            <w:pPr>
              <w:widowControl w:val="0"/>
              <w:tabs>
                <w:tab w:val="left" w:pos="270"/>
                <w:tab w:val="left" w:pos="540"/>
              </w:tabs>
              <w:rPr>
                <w:szCs w:val="24"/>
              </w:rPr>
            </w:pPr>
            <w:r w:rsidRPr="00A22DA7">
              <w:rPr>
                <w:b/>
                <w:szCs w:val="24"/>
              </w:rPr>
              <w:t>$</w:t>
            </w:r>
            <w:r w:rsidR="00323CDC">
              <w:rPr>
                <w:b/>
                <w:szCs w:val="24"/>
              </w:rPr>
              <w:t>3</w:t>
            </w:r>
            <w:r>
              <w:rPr>
                <w:b/>
                <w:szCs w:val="24"/>
              </w:rPr>
              <w:t>0</w:t>
            </w:r>
            <w:r w:rsidRPr="00A22DA7">
              <w:rPr>
                <w:b/>
                <w:szCs w:val="24"/>
              </w:rPr>
              <w:t xml:space="preserve"> per </w:t>
            </w:r>
            <w:r w:rsidRPr="00C250E0">
              <w:rPr>
                <w:b/>
                <w:szCs w:val="24"/>
              </w:rPr>
              <w:t>disbursement request</w:t>
            </w:r>
            <w:r w:rsidRPr="00C250E0" w:rsidDel="00CA38DF">
              <w:rPr>
                <w:b/>
                <w:szCs w:val="24"/>
              </w:rPr>
              <w:t xml:space="preserve"> </w:t>
            </w:r>
          </w:p>
        </w:tc>
      </w:tr>
      <w:tr w:rsidRPr="00A22DA7" w:rsidR="00C250E0" w:rsidTr="00B80ADA" w14:paraId="51730225" w14:textId="77777777">
        <w:tc>
          <w:tcPr>
            <w:tcW w:w="5071" w:type="dxa"/>
            <w:shd w:val="clear" w:color="auto" w:fill="auto"/>
          </w:tcPr>
          <w:p w:rsidRPr="00A22DA7" w:rsidR="00C250E0" w:rsidP="00B80ADA" w:rsidRDefault="00C250E0" w14:paraId="340280C0" w14:textId="09606895">
            <w:pPr>
              <w:widowControl w:val="0"/>
              <w:tabs>
                <w:tab w:val="left" w:pos="270"/>
                <w:tab w:val="left" w:pos="540"/>
              </w:tabs>
              <w:rPr>
                <w:szCs w:val="24"/>
              </w:rPr>
            </w:pPr>
          </w:p>
        </w:tc>
        <w:tc>
          <w:tcPr>
            <w:tcW w:w="3919" w:type="dxa"/>
            <w:shd w:val="clear" w:color="auto" w:fill="auto"/>
          </w:tcPr>
          <w:p w:rsidRPr="00A22DA7" w:rsidR="00C250E0" w:rsidP="00B80ADA" w:rsidRDefault="00C250E0" w14:paraId="5F1205BD" w14:textId="5298C9E9">
            <w:pPr>
              <w:widowControl w:val="0"/>
              <w:tabs>
                <w:tab w:val="left" w:pos="270"/>
                <w:tab w:val="left" w:pos="540"/>
              </w:tabs>
              <w:rPr>
                <w:szCs w:val="24"/>
              </w:rPr>
            </w:pPr>
          </w:p>
        </w:tc>
      </w:tr>
      <w:tr w:rsidRPr="00A22DA7" w:rsidR="00C250E0" w:rsidTr="00B80ADA" w14:paraId="00739BAD" w14:textId="77777777">
        <w:tc>
          <w:tcPr>
            <w:tcW w:w="5071" w:type="dxa"/>
            <w:tcBorders>
              <w:bottom w:val="single" w:color="auto" w:sz="4" w:space="0"/>
            </w:tcBorders>
            <w:shd w:val="clear" w:color="auto" w:fill="auto"/>
          </w:tcPr>
          <w:p w:rsidRPr="00A22DA7" w:rsidR="00C250E0" w:rsidP="00B80ADA" w:rsidRDefault="00C250E0" w14:paraId="44262127" w14:textId="4A86C8CF">
            <w:pPr>
              <w:widowControl w:val="0"/>
              <w:tabs>
                <w:tab w:val="left" w:pos="270"/>
                <w:tab w:val="left" w:pos="540"/>
              </w:tabs>
              <w:ind w:left="360"/>
              <w:rPr>
                <w:szCs w:val="24"/>
              </w:rPr>
            </w:pPr>
            <w:r>
              <w:rPr>
                <w:szCs w:val="24"/>
              </w:rPr>
              <w:t>Contractor</w:t>
            </w:r>
          </w:p>
        </w:tc>
        <w:tc>
          <w:tcPr>
            <w:tcW w:w="3919" w:type="dxa"/>
            <w:tcBorders>
              <w:bottom w:val="single" w:color="auto" w:sz="4" w:space="0"/>
            </w:tcBorders>
            <w:shd w:val="clear" w:color="auto" w:fill="auto"/>
          </w:tcPr>
          <w:p w:rsidRPr="00A22DA7" w:rsidR="00C250E0" w:rsidP="00B80ADA" w:rsidRDefault="00323CDC" w14:paraId="05D2BB99" w14:textId="2FD28CE2">
            <w:pPr>
              <w:widowControl w:val="0"/>
              <w:tabs>
                <w:tab w:val="left" w:pos="270"/>
                <w:tab w:val="left" w:pos="540"/>
              </w:tabs>
              <w:rPr>
                <w:szCs w:val="24"/>
              </w:rPr>
            </w:pPr>
            <w:r>
              <w:rPr>
                <w:szCs w:val="24"/>
              </w:rPr>
              <w:t>0</w:t>
            </w:r>
            <w:r w:rsidR="00C250E0">
              <w:rPr>
                <w:szCs w:val="24"/>
              </w:rPr>
              <w:t>.</w:t>
            </w:r>
            <w:r>
              <w:rPr>
                <w:szCs w:val="24"/>
              </w:rPr>
              <w:t>5</w:t>
            </w:r>
            <w:r w:rsidRPr="00A22DA7" w:rsidR="00C250E0">
              <w:rPr>
                <w:szCs w:val="24"/>
              </w:rPr>
              <w:t xml:space="preserve"> hours per </w:t>
            </w:r>
            <w:r w:rsidRPr="00C250E0" w:rsidR="00C250E0">
              <w:rPr>
                <w:szCs w:val="24"/>
              </w:rPr>
              <w:t>disbursement request</w:t>
            </w:r>
            <w:r w:rsidRPr="00C250E0" w:rsidDel="00CA38DF" w:rsidR="00C250E0">
              <w:rPr>
                <w:szCs w:val="24"/>
              </w:rPr>
              <w:t xml:space="preserve"> </w:t>
            </w:r>
          </w:p>
        </w:tc>
      </w:tr>
      <w:tr w:rsidRPr="00A22DA7" w:rsidR="00C250E0" w:rsidTr="00B80ADA" w14:paraId="108C5EDD" w14:textId="77777777">
        <w:tc>
          <w:tcPr>
            <w:tcW w:w="5071" w:type="dxa"/>
            <w:tcBorders>
              <w:bottom w:val="single" w:color="auto" w:sz="4" w:space="0"/>
            </w:tcBorders>
            <w:shd w:val="clear" w:color="auto" w:fill="auto"/>
          </w:tcPr>
          <w:p w:rsidRPr="00A22DA7" w:rsidR="00C250E0" w:rsidP="00B80ADA" w:rsidRDefault="00C250E0" w14:paraId="6E27ED13" w14:textId="5BBD3932">
            <w:pPr>
              <w:widowControl w:val="0"/>
              <w:tabs>
                <w:tab w:val="left" w:pos="270"/>
                <w:tab w:val="left" w:pos="540"/>
              </w:tabs>
              <w:ind w:left="360"/>
              <w:rPr>
                <w:szCs w:val="24"/>
              </w:rPr>
            </w:pPr>
            <w:r w:rsidRPr="00A22DA7">
              <w:rPr>
                <w:szCs w:val="24"/>
              </w:rPr>
              <w:t>Assumed hourly rate (fully burdened)</w:t>
            </w:r>
          </w:p>
        </w:tc>
        <w:tc>
          <w:tcPr>
            <w:tcW w:w="3919" w:type="dxa"/>
            <w:tcBorders>
              <w:bottom w:val="single" w:color="auto" w:sz="4" w:space="0"/>
            </w:tcBorders>
            <w:shd w:val="clear" w:color="auto" w:fill="auto"/>
          </w:tcPr>
          <w:p w:rsidRPr="00A22DA7" w:rsidR="00C250E0" w:rsidP="00B80ADA" w:rsidRDefault="00C250E0" w14:paraId="0CBED8B5" w14:textId="3ACB32A5">
            <w:pPr>
              <w:widowControl w:val="0"/>
              <w:tabs>
                <w:tab w:val="left" w:pos="270"/>
                <w:tab w:val="left" w:pos="540"/>
              </w:tabs>
              <w:rPr>
                <w:szCs w:val="24"/>
              </w:rPr>
            </w:pPr>
            <w:r w:rsidRPr="00A22DA7">
              <w:rPr>
                <w:szCs w:val="24"/>
              </w:rPr>
              <w:t>$1</w:t>
            </w:r>
            <w:r>
              <w:rPr>
                <w:szCs w:val="24"/>
              </w:rPr>
              <w:t>25</w:t>
            </w:r>
          </w:p>
        </w:tc>
      </w:tr>
      <w:tr w:rsidRPr="00A22DA7" w:rsidR="00C250E0" w:rsidTr="00B80ADA" w14:paraId="696BE0F3" w14:textId="77777777">
        <w:tc>
          <w:tcPr>
            <w:tcW w:w="5071" w:type="dxa"/>
            <w:tcBorders>
              <w:bottom w:val="single" w:color="auto" w:sz="4" w:space="0"/>
            </w:tcBorders>
            <w:shd w:val="clear" w:color="auto" w:fill="auto"/>
          </w:tcPr>
          <w:p w:rsidRPr="00A22DA7" w:rsidR="00C250E0" w:rsidP="00B80ADA" w:rsidRDefault="00C250E0" w14:paraId="74200638" w14:textId="2062B3F8">
            <w:pPr>
              <w:widowControl w:val="0"/>
              <w:tabs>
                <w:tab w:val="left" w:pos="270"/>
                <w:tab w:val="left" w:pos="540"/>
              </w:tabs>
              <w:rPr>
                <w:b/>
                <w:szCs w:val="24"/>
              </w:rPr>
            </w:pPr>
            <w:r w:rsidRPr="00A22DA7">
              <w:rPr>
                <w:szCs w:val="24"/>
              </w:rPr>
              <w:t>Resulting average cost per application</w:t>
            </w:r>
          </w:p>
        </w:tc>
        <w:tc>
          <w:tcPr>
            <w:tcW w:w="3919" w:type="dxa"/>
            <w:tcBorders>
              <w:bottom w:val="single" w:color="auto" w:sz="4" w:space="0"/>
            </w:tcBorders>
            <w:shd w:val="clear" w:color="auto" w:fill="auto"/>
          </w:tcPr>
          <w:p w:rsidRPr="00A22DA7" w:rsidR="00C250E0" w:rsidP="00B80ADA" w:rsidRDefault="00C250E0" w14:paraId="0B9B8C8E" w14:textId="3BA8073B">
            <w:pPr>
              <w:widowControl w:val="0"/>
              <w:tabs>
                <w:tab w:val="left" w:pos="270"/>
                <w:tab w:val="left" w:pos="540"/>
              </w:tabs>
              <w:rPr>
                <w:b/>
                <w:szCs w:val="24"/>
              </w:rPr>
            </w:pPr>
            <w:r w:rsidRPr="00A22DA7">
              <w:rPr>
                <w:szCs w:val="24"/>
              </w:rPr>
              <w:t>$1</w:t>
            </w:r>
            <w:r>
              <w:rPr>
                <w:szCs w:val="24"/>
              </w:rPr>
              <w:t>25</w:t>
            </w:r>
            <w:r w:rsidRPr="00A22DA7">
              <w:rPr>
                <w:szCs w:val="24"/>
              </w:rPr>
              <w:t xml:space="preserve"> x </w:t>
            </w:r>
            <w:r>
              <w:rPr>
                <w:szCs w:val="24"/>
              </w:rPr>
              <w:t>1</w:t>
            </w:r>
            <w:r w:rsidRPr="00A22DA7">
              <w:rPr>
                <w:szCs w:val="24"/>
              </w:rPr>
              <w:t>.</w:t>
            </w:r>
            <w:r>
              <w:rPr>
                <w:szCs w:val="24"/>
              </w:rPr>
              <w:t>0</w:t>
            </w:r>
            <w:r w:rsidRPr="00A22DA7">
              <w:rPr>
                <w:szCs w:val="24"/>
              </w:rPr>
              <w:t xml:space="preserve"> hours = $</w:t>
            </w:r>
            <w:r w:rsidR="00323CDC">
              <w:rPr>
                <w:szCs w:val="24"/>
              </w:rPr>
              <w:t>63</w:t>
            </w:r>
          </w:p>
        </w:tc>
      </w:tr>
      <w:tr w:rsidRPr="00A22DA7" w:rsidR="00C250E0" w:rsidTr="00B80ADA" w14:paraId="5AD649AD" w14:textId="77777777">
        <w:tc>
          <w:tcPr>
            <w:tcW w:w="5071" w:type="dxa"/>
            <w:tcBorders>
              <w:bottom w:val="single" w:color="auto" w:sz="4" w:space="0"/>
            </w:tcBorders>
            <w:shd w:val="clear" w:color="auto" w:fill="auto"/>
          </w:tcPr>
          <w:p w:rsidRPr="00A22DA7" w:rsidR="00C250E0" w:rsidP="00B80ADA" w:rsidRDefault="00C250E0" w14:paraId="6AA1C169" w14:textId="4EB1936D">
            <w:pPr>
              <w:widowControl w:val="0"/>
              <w:tabs>
                <w:tab w:val="left" w:pos="270"/>
                <w:tab w:val="left" w:pos="540"/>
              </w:tabs>
              <w:rPr>
                <w:szCs w:val="24"/>
              </w:rPr>
            </w:pPr>
            <w:r w:rsidRPr="00A22DA7">
              <w:rPr>
                <w:b/>
                <w:szCs w:val="24"/>
              </w:rPr>
              <w:t>Subtotal—Contract personnel</w:t>
            </w:r>
          </w:p>
        </w:tc>
        <w:tc>
          <w:tcPr>
            <w:tcW w:w="3919" w:type="dxa"/>
            <w:tcBorders>
              <w:bottom w:val="single" w:color="auto" w:sz="4" w:space="0"/>
            </w:tcBorders>
            <w:shd w:val="clear" w:color="auto" w:fill="auto"/>
          </w:tcPr>
          <w:p w:rsidRPr="00A22DA7" w:rsidR="00C250E0" w:rsidP="00B80ADA" w:rsidRDefault="00C250E0" w14:paraId="5A85D201" w14:textId="28AE1D40">
            <w:pPr>
              <w:widowControl w:val="0"/>
              <w:tabs>
                <w:tab w:val="left" w:pos="270"/>
                <w:tab w:val="left" w:pos="540"/>
              </w:tabs>
              <w:rPr>
                <w:szCs w:val="24"/>
              </w:rPr>
            </w:pPr>
            <w:r w:rsidRPr="00A22DA7">
              <w:rPr>
                <w:b/>
                <w:szCs w:val="24"/>
              </w:rPr>
              <w:t>$</w:t>
            </w:r>
            <w:r w:rsidR="00323CDC">
              <w:rPr>
                <w:b/>
                <w:szCs w:val="24"/>
              </w:rPr>
              <w:t xml:space="preserve">63 </w:t>
            </w:r>
            <w:r w:rsidRPr="00A22DA7">
              <w:rPr>
                <w:b/>
                <w:szCs w:val="24"/>
              </w:rPr>
              <w:t xml:space="preserve">per </w:t>
            </w:r>
            <w:r w:rsidRPr="00031D29" w:rsidR="00031D29">
              <w:rPr>
                <w:b/>
                <w:szCs w:val="24"/>
              </w:rPr>
              <w:t>disbursement request</w:t>
            </w:r>
          </w:p>
        </w:tc>
      </w:tr>
      <w:tr w:rsidRPr="00A22DA7" w:rsidR="00C250E0" w:rsidTr="00B80ADA" w14:paraId="081B1D33" w14:textId="77777777">
        <w:tc>
          <w:tcPr>
            <w:tcW w:w="5071" w:type="dxa"/>
            <w:tcBorders>
              <w:bottom w:val="single" w:color="auto" w:sz="4" w:space="0"/>
            </w:tcBorders>
            <w:shd w:val="clear" w:color="auto" w:fill="auto"/>
          </w:tcPr>
          <w:p w:rsidRPr="00A22DA7" w:rsidR="00C250E0" w:rsidP="00B80ADA" w:rsidRDefault="00C250E0" w14:paraId="69D55F77" w14:textId="382A25F2">
            <w:pPr>
              <w:widowControl w:val="0"/>
              <w:tabs>
                <w:tab w:val="left" w:pos="270"/>
                <w:tab w:val="left" w:pos="540"/>
              </w:tabs>
              <w:rPr>
                <w:szCs w:val="24"/>
              </w:rPr>
            </w:pPr>
          </w:p>
        </w:tc>
        <w:tc>
          <w:tcPr>
            <w:tcW w:w="3919" w:type="dxa"/>
            <w:tcBorders>
              <w:bottom w:val="single" w:color="auto" w:sz="4" w:space="0"/>
            </w:tcBorders>
            <w:shd w:val="clear" w:color="auto" w:fill="auto"/>
          </w:tcPr>
          <w:p w:rsidRPr="00A22DA7" w:rsidR="00C250E0" w:rsidP="00B80ADA" w:rsidRDefault="00C250E0" w14:paraId="39BC4E78" w14:textId="43FE81A4">
            <w:pPr>
              <w:widowControl w:val="0"/>
              <w:tabs>
                <w:tab w:val="left" w:pos="270"/>
                <w:tab w:val="left" w:pos="540"/>
              </w:tabs>
              <w:rPr>
                <w:szCs w:val="24"/>
              </w:rPr>
            </w:pPr>
          </w:p>
        </w:tc>
      </w:tr>
      <w:tr w:rsidRPr="00A22DA7" w:rsidR="00C250E0" w:rsidTr="00B80ADA" w14:paraId="467D463E" w14:textId="77777777">
        <w:tc>
          <w:tcPr>
            <w:tcW w:w="5071" w:type="dxa"/>
            <w:tcBorders>
              <w:bottom w:val="single" w:color="auto" w:sz="4" w:space="0"/>
            </w:tcBorders>
            <w:shd w:val="clear" w:color="auto" w:fill="auto"/>
          </w:tcPr>
          <w:p w:rsidRPr="00A22DA7" w:rsidR="00C250E0" w:rsidP="00B80ADA" w:rsidRDefault="00C250E0" w14:paraId="133BEB92" w14:textId="15C04A6C">
            <w:pPr>
              <w:widowControl w:val="0"/>
              <w:tabs>
                <w:tab w:val="left" w:pos="270"/>
                <w:tab w:val="left" w:pos="540"/>
              </w:tabs>
              <w:rPr>
                <w:szCs w:val="24"/>
              </w:rPr>
            </w:pPr>
            <w:r w:rsidRPr="00A22DA7">
              <w:rPr>
                <w:szCs w:val="24"/>
              </w:rPr>
              <w:t>Combined Federal + Contract personnel time</w:t>
            </w:r>
          </w:p>
        </w:tc>
        <w:tc>
          <w:tcPr>
            <w:tcW w:w="3919" w:type="dxa"/>
            <w:tcBorders>
              <w:bottom w:val="single" w:color="auto" w:sz="4" w:space="0"/>
            </w:tcBorders>
            <w:shd w:val="clear" w:color="auto" w:fill="auto"/>
          </w:tcPr>
          <w:p w:rsidRPr="00A22DA7" w:rsidR="00C250E0" w:rsidP="00B80ADA" w:rsidRDefault="00C250E0" w14:paraId="7CC902CC" w14:textId="0CF3BC8C">
            <w:pPr>
              <w:widowControl w:val="0"/>
              <w:tabs>
                <w:tab w:val="left" w:pos="270"/>
                <w:tab w:val="left" w:pos="540"/>
              </w:tabs>
              <w:rPr>
                <w:szCs w:val="24"/>
              </w:rPr>
            </w:pPr>
            <w:r>
              <w:rPr>
                <w:szCs w:val="24"/>
              </w:rPr>
              <w:t>0</w:t>
            </w:r>
            <w:r w:rsidRPr="00A22DA7">
              <w:rPr>
                <w:szCs w:val="24"/>
              </w:rPr>
              <w:t>.</w:t>
            </w:r>
            <w:r w:rsidR="00C81778">
              <w:rPr>
                <w:szCs w:val="24"/>
              </w:rPr>
              <w:t>2</w:t>
            </w:r>
            <w:r w:rsidRPr="00A22DA7">
              <w:rPr>
                <w:szCs w:val="24"/>
              </w:rPr>
              <w:t xml:space="preserve">5 + </w:t>
            </w:r>
            <w:r w:rsidR="00C81778">
              <w:rPr>
                <w:szCs w:val="24"/>
              </w:rPr>
              <w:t>0</w:t>
            </w:r>
            <w:r w:rsidRPr="00A22DA7">
              <w:rPr>
                <w:szCs w:val="24"/>
              </w:rPr>
              <w:t>.</w:t>
            </w:r>
            <w:r w:rsidR="00C81778">
              <w:rPr>
                <w:szCs w:val="24"/>
              </w:rPr>
              <w:t>5</w:t>
            </w:r>
            <w:r w:rsidRPr="00A22DA7">
              <w:rPr>
                <w:szCs w:val="24"/>
              </w:rPr>
              <w:t xml:space="preserve"> =</w:t>
            </w:r>
            <w:r>
              <w:rPr>
                <w:szCs w:val="24"/>
              </w:rPr>
              <w:t>.</w:t>
            </w:r>
            <w:r w:rsidR="00C81778">
              <w:rPr>
                <w:szCs w:val="24"/>
              </w:rPr>
              <w:t>7</w:t>
            </w:r>
            <w:r>
              <w:rPr>
                <w:szCs w:val="24"/>
              </w:rPr>
              <w:t>5</w:t>
            </w:r>
            <w:r w:rsidRPr="00A22DA7">
              <w:rPr>
                <w:szCs w:val="24"/>
              </w:rPr>
              <w:t xml:space="preserve"> hours per </w:t>
            </w:r>
            <w:r w:rsidR="00DE5E1E">
              <w:rPr>
                <w:szCs w:val="24"/>
              </w:rPr>
              <w:t>request</w:t>
            </w:r>
          </w:p>
        </w:tc>
      </w:tr>
      <w:tr w:rsidRPr="00A22DA7" w:rsidR="00C250E0" w:rsidTr="00B80ADA" w14:paraId="1195AC86" w14:textId="77777777">
        <w:tc>
          <w:tcPr>
            <w:tcW w:w="5071" w:type="dxa"/>
            <w:tcBorders>
              <w:bottom w:val="single" w:color="auto" w:sz="4" w:space="0"/>
            </w:tcBorders>
            <w:shd w:val="clear" w:color="auto" w:fill="auto"/>
          </w:tcPr>
          <w:p w:rsidRPr="00A22DA7" w:rsidR="00C250E0" w:rsidP="00B80ADA" w:rsidRDefault="00C250E0" w14:paraId="4EFC955C" w14:textId="574347B0">
            <w:pPr>
              <w:widowControl w:val="0"/>
              <w:tabs>
                <w:tab w:val="left" w:pos="270"/>
                <w:tab w:val="left" w:pos="540"/>
              </w:tabs>
              <w:rPr>
                <w:szCs w:val="24"/>
              </w:rPr>
            </w:pPr>
            <w:r w:rsidRPr="00A22DA7">
              <w:rPr>
                <w:szCs w:val="24"/>
              </w:rPr>
              <w:t>Combined Federal + Contract personnel cost</w:t>
            </w:r>
          </w:p>
        </w:tc>
        <w:tc>
          <w:tcPr>
            <w:tcW w:w="3919" w:type="dxa"/>
            <w:tcBorders>
              <w:bottom w:val="single" w:color="auto" w:sz="4" w:space="0"/>
            </w:tcBorders>
            <w:shd w:val="clear" w:color="auto" w:fill="auto"/>
          </w:tcPr>
          <w:p w:rsidRPr="00A22DA7" w:rsidR="00C250E0" w:rsidP="00B80ADA" w:rsidRDefault="00C250E0" w14:paraId="4AFAC649" w14:textId="4B221D0E">
            <w:pPr>
              <w:widowControl w:val="0"/>
              <w:tabs>
                <w:tab w:val="left" w:pos="270"/>
                <w:tab w:val="left" w:pos="540"/>
              </w:tabs>
              <w:rPr>
                <w:szCs w:val="24"/>
              </w:rPr>
            </w:pPr>
            <w:r w:rsidRPr="00A22DA7">
              <w:rPr>
                <w:szCs w:val="24"/>
              </w:rPr>
              <w:t>$</w:t>
            </w:r>
            <w:r w:rsidR="00C81778">
              <w:rPr>
                <w:szCs w:val="24"/>
              </w:rPr>
              <w:t>3</w:t>
            </w:r>
            <w:r>
              <w:rPr>
                <w:szCs w:val="24"/>
              </w:rPr>
              <w:t>0</w:t>
            </w:r>
            <w:r w:rsidRPr="00A22DA7">
              <w:rPr>
                <w:szCs w:val="24"/>
              </w:rPr>
              <w:t xml:space="preserve"> + $</w:t>
            </w:r>
            <w:r w:rsidR="00C81778">
              <w:rPr>
                <w:szCs w:val="24"/>
              </w:rPr>
              <w:t>63</w:t>
            </w:r>
            <w:r w:rsidRPr="00A22DA7">
              <w:rPr>
                <w:szCs w:val="24"/>
              </w:rPr>
              <w:t xml:space="preserve"> = $</w:t>
            </w:r>
            <w:r w:rsidR="00C81778">
              <w:rPr>
                <w:szCs w:val="24"/>
              </w:rPr>
              <w:t>93</w:t>
            </w:r>
            <w:r w:rsidRPr="00A22DA7">
              <w:rPr>
                <w:szCs w:val="24"/>
              </w:rPr>
              <w:t xml:space="preserve"> per </w:t>
            </w:r>
            <w:r w:rsidR="00DE5E1E">
              <w:rPr>
                <w:szCs w:val="24"/>
              </w:rPr>
              <w:t>request</w:t>
            </w:r>
          </w:p>
        </w:tc>
      </w:tr>
      <w:tr w:rsidRPr="00A22DA7" w:rsidR="00C250E0" w:rsidTr="00B80ADA" w14:paraId="60DC355C" w14:textId="77777777">
        <w:tc>
          <w:tcPr>
            <w:tcW w:w="5071" w:type="dxa"/>
            <w:tcBorders>
              <w:bottom w:val="single" w:color="auto" w:sz="4" w:space="0"/>
            </w:tcBorders>
            <w:shd w:val="clear" w:color="auto" w:fill="auto"/>
          </w:tcPr>
          <w:p w:rsidRPr="00A22DA7" w:rsidR="00C250E0" w:rsidP="00B80ADA" w:rsidRDefault="00C250E0" w14:paraId="36084787" w14:textId="75A83CB1">
            <w:pPr>
              <w:widowControl w:val="0"/>
              <w:tabs>
                <w:tab w:val="left" w:pos="270"/>
                <w:tab w:val="left" w:pos="540"/>
              </w:tabs>
              <w:rPr>
                <w:szCs w:val="24"/>
              </w:rPr>
            </w:pPr>
            <w:r w:rsidRPr="00A22DA7">
              <w:rPr>
                <w:szCs w:val="24"/>
              </w:rPr>
              <w:t xml:space="preserve">Estimated number of </w:t>
            </w:r>
            <w:r w:rsidR="00323CDC">
              <w:rPr>
                <w:szCs w:val="24"/>
              </w:rPr>
              <w:t>disbursement requests</w:t>
            </w:r>
          </w:p>
        </w:tc>
        <w:tc>
          <w:tcPr>
            <w:tcW w:w="3919" w:type="dxa"/>
            <w:tcBorders>
              <w:bottom w:val="single" w:color="auto" w:sz="4" w:space="0"/>
            </w:tcBorders>
            <w:shd w:val="clear" w:color="auto" w:fill="auto"/>
          </w:tcPr>
          <w:p w:rsidRPr="00A22DA7" w:rsidR="00C250E0" w:rsidP="00B80ADA" w:rsidRDefault="00C250E0" w14:paraId="76ACDE61" w14:textId="522D4D42">
            <w:pPr>
              <w:widowControl w:val="0"/>
              <w:tabs>
                <w:tab w:val="left" w:pos="270"/>
                <w:tab w:val="left" w:pos="540"/>
              </w:tabs>
              <w:rPr>
                <w:szCs w:val="24"/>
              </w:rPr>
            </w:pPr>
            <w:r>
              <w:rPr>
                <w:szCs w:val="24"/>
              </w:rPr>
              <w:t>4,900</w:t>
            </w:r>
            <w:r w:rsidR="00323CDC">
              <w:rPr>
                <w:szCs w:val="24"/>
              </w:rPr>
              <w:t xml:space="preserve"> x 6 = 29,400 disbursements</w:t>
            </w:r>
          </w:p>
        </w:tc>
      </w:tr>
      <w:tr w:rsidRPr="00A22DA7" w:rsidR="00C250E0" w:rsidTr="00B80ADA" w14:paraId="06C704C3" w14:textId="77777777">
        <w:tc>
          <w:tcPr>
            <w:tcW w:w="5071" w:type="dxa"/>
            <w:tcBorders>
              <w:bottom w:val="single" w:color="auto" w:sz="4" w:space="0"/>
            </w:tcBorders>
            <w:shd w:val="clear" w:color="auto" w:fill="auto"/>
          </w:tcPr>
          <w:p w:rsidRPr="00A22DA7" w:rsidR="00C250E0" w:rsidP="00B80ADA" w:rsidRDefault="00C250E0" w14:paraId="7AF7E9A7" w14:textId="2EF9B9AA">
            <w:pPr>
              <w:widowControl w:val="0"/>
              <w:tabs>
                <w:tab w:val="left" w:pos="270"/>
                <w:tab w:val="left" w:pos="540"/>
              </w:tabs>
              <w:rPr>
                <w:szCs w:val="24"/>
              </w:rPr>
            </w:pPr>
            <w:r w:rsidRPr="00A22DA7">
              <w:rPr>
                <w:b/>
                <w:szCs w:val="24"/>
              </w:rPr>
              <w:t>Total estimated cost to review</w:t>
            </w:r>
          </w:p>
        </w:tc>
        <w:tc>
          <w:tcPr>
            <w:tcW w:w="3919" w:type="dxa"/>
            <w:tcBorders>
              <w:bottom w:val="single" w:color="auto" w:sz="4" w:space="0"/>
            </w:tcBorders>
            <w:shd w:val="clear" w:color="auto" w:fill="auto"/>
          </w:tcPr>
          <w:p w:rsidRPr="00A22DA7" w:rsidR="00C250E0" w:rsidP="00B80ADA" w:rsidRDefault="00323CDC" w14:paraId="13CBA6B4" w14:textId="3D547CAF">
            <w:pPr>
              <w:widowControl w:val="0"/>
              <w:tabs>
                <w:tab w:val="left" w:pos="270"/>
                <w:tab w:val="left" w:pos="540"/>
              </w:tabs>
              <w:rPr>
                <w:szCs w:val="24"/>
              </w:rPr>
            </w:pPr>
            <w:r>
              <w:rPr>
                <w:b/>
                <w:szCs w:val="24"/>
              </w:rPr>
              <w:t>29,400</w:t>
            </w:r>
            <w:r w:rsidRPr="00A22DA7" w:rsidR="00C250E0">
              <w:rPr>
                <w:b/>
                <w:szCs w:val="24"/>
              </w:rPr>
              <w:t xml:space="preserve"> x $</w:t>
            </w:r>
            <w:r w:rsidR="00C81778">
              <w:rPr>
                <w:b/>
                <w:szCs w:val="24"/>
              </w:rPr>
              <w:t>93</w:t>
            </w:r>
            <w:r w:rsidRPr="00A22DA7" w:rsidR="00C250E0">
              <w:rPr>
                <w:b/>
                <w:szCs w:val="24"/>
              </w:rPr>
              <w:t xml:space="preserve"> = </w:t>
            </w:r>
            <w:r w:rsidRPr="00C81778" w:rsidR="00C81778">
              <w:rPr>
                <w:b/>
                <w:szCs w:val="24"/>
              </w:rPr>
              <w:t>$2,719,500</w:t>
            </w:r>
            <w:r w:rsidRPr="00C81778" w:rsidDel="00CA38DF" w:rsidR="00C81778">
              <w:rPr>
                <w:b/>
                <w:szCs w:val="24"/>
              </w:rPr>
              <w:t xml:space="preserve"> </w:t>
            </w:r>
          </w:p>
        </w:tc>
      </w:tr>
    </w:tbl>
    <w:p w:rsidR="00A7439B" w:rsidP="00B80ADA" w:rsidRDefault="00A7439B" w14:paraId="3A15910B" w14:textId="0615A3EE">
      <w:pPr>
        <w:widowControl w:val="0"/>
        <w:tabs>
          <w:tab w:val="left" w:pos="540"/>
        </w:tabs>
        <w:rPr>
          <w:color w:val="FF0000"/>
          <w:szCs w:val="24"/>
        </w:rPr>
      </w:pPr>
    </w:p>
    <w:p w:rsidRPr="00AA4B50" w:rsidR="00DE5E1E" w:rsidP="00B80ADA" w:rsidRDefault="00DE5E1E" w14:paraId="073EA0EE" w14:textId="2ACFFBDC">
      <w:pPr>
        <w:widowControl w:val="0"/>
        <w:tabs>
          <w:tab w:val="left" w:pos="540"/>
        </w:tabs>
        <w:rPr>
          <w:szCs w:val="24"/>
        </w:rPr>
      </w:pPr>
      <w:r w:rsidRPr="00AA4B50">
        <w:rPr>
          <w:szCs w:val="24"/>
        </w:rPr>
        <w:t>Finally, DOT anticipates requiring a simple closeout process for each grant:</w:t>
      </w:r>
    </w:p>
    <w:p w:rsidR="00DE5E1E" w:rsidP="00B80ADA" w:rsidRDefault="00DE5E1E" w14:paraId="5BD179CA" w14:textId="76A54F93">
      <w:pPr>
        <w:widowControl w:val="0"/>
        <w:tabs>
          <w:tab w:val="left" w:pos="540"/>
        </w:tabs>
        <w:rPr>
          <w:color w:val="FF0000"/>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4"/>
        <w:gridCol w:w="3916"/>
      </w:tblGrid>
      <w:tr w:rsidRPr="00A22DA7" w:rsidR="00DE5E1E" w:rsidTr="00600FDA" w14:paraId="3CA9B10A" w14:textId="77777777">
        <w:tc>
          <w:tcPr>
            <w:tcW w:w="8990" w:type="dxa"/>
            <w:gridSpan w:val="2"/>
            <w:shd w:val="clear" w:color="auto" w:fill="auto"/>
          </w:tcPr>
          <w:p w:rsidRPr="00A22DA7" w:rsidR="00DE5E1E" w:rsidP="00B80ADA" w:rsidRDefault="00DE5E1E" w14:paraId="7CCC1760" w14:textId="198F3C2B">
            <w:pPr>
              <w:widowControl w:val="0"/>
              <w:tabs>
                <w:tab w:val="left" w:pos="270"/>
                <w:tab w:val="left" w:pos="540"/>
              </w:tabs>
              <w:rPr>
                <w:b/>
                <w:szCs w:val="24"/>
              </w:rPr>
            </w:pPr>
            <w:r w:rsidRPr="00A22DA7">
              <w:rPr>
                <w:b/>
                <w:szCs w:val="24"/>
              </w:rPr>
              <w:t xml:space="preserve">Costs for </w:t>
            </w:r>
            <w:r>
              <w:rPr>
                <w:b/>
                <w:szCs w:val="24"/>
              </w:rPr>
              <w:t>reviewing closeout documentation</w:t>
            </w:r>
          </w:p>
        </w:tc>
      </w:tr>
      <w:tr w:rsidRPr="00A22DA7" w:rsidR="00DE5E1E" w:rsidTr="00600FDA" w14:paraId="6CE17899" w14:textId="77777777">
        <w:tc>
          <w:tcPr>
            <w:tcW w:w="5074" w:type="dxa"/>
            <w:shd w:val="clear" w:color="auto" w:fill="auto"/>
          </w:tcPr>
          <w:p w:rsidRPr="00A22DA7" w:rsidR="00DE5E1E" w:rsidP="00B80ADA" w:rsidRDefault="00DE5E1E" w14:paraId="54F9AD84" w14:textId="77777777">
            <w:pPr>
              <w:widowControl w:val="0"/>
              <w:tabs>
                <w:tab w:val="left" w:pos="270"/>
                <w:tab w:val="left" w:pos="540"/>
              </w:tabs>
              <w:rPr>
                <w:szCs w:val="24"/>
              </w:rPr>
            </w:pPr>
            <w:r>
              <w:rPr>
                <w:szCs w:val="24"/>
              </w:rPr>
              <w:t>DOT Financial Analyst</w:t>
            </w:r>
          </w:p>
        </w:tc>
        <w:tc>
          <w:tcPr>
            <w:tcW w:w="3916" w:type="dxa"/>
            <w:shd w:val="clear" w:color="auto" w:fill="auto"/>
          </w:tcPr>
          <w:p w:rsidRPr="00A22DA7" w:rsidR="00DE5E1E" w:rsidP="00B80ADA" w:rsidRDefault="00DE5E1E" w14:paraId="0982757A" w14:textId="195436F5">
            <w:pPr>
              <w:widowControl w:val="0"/>
              <w:tabs>
                <w:tab w:val="left" w:pos="270"/>
                <w:tab w:val="left" w:pos="540"/>
              </w:tabs>
              <w:rPr>
                <w:szCs w:val="24"/>
              </w:rPr>
            </w:pPr>
            <w:r>
              <w:rPr>
                <w:szCs w:val="24"/>
              </w:rPr>
              <w:t>0</w:t>
            </w:r>
            <w:r w:rsidRPr="00A22DA7">
              <w:rPr>
                <w:szCs w:val="24"/>
              </w:rPr>
              <w:t>.</w:t>
            </w:r>
            <w:r>
              <w:rPr>
                <w:szCs w:val="24"/>
              </w:rPr>
              <w:t>2</w:t>
            </w:r>
            <w:r w:rsidRPr="00A22DA7">
              <w:rPr>
                <w:szCs w:val="24"/>
              </w:rPr>
              <w:t xml:space="preserve">5 hours per </w:t>
            </w:r>
            <w:r>
              <w:rPr>
                <w:szCs w:val="24"/>
              </w:rPr>
              <w:t>closeout</w:t>
            </w:r>
          </w:p>
        </w:tc>
      </w:tr>
      <w:tr w:rsidRPr="00A22DA7" w:rsidR="00DE5E1E" w:rsidTr="00600FDA" w14:paraId="538C3FF8" w14:textId="77777777">
        <w:tc>
          <w:tcPr>
            <w:tcW w:w="5074" w:type="dxa"/>
            <w:shd w:val="clear" w:color="auto" w:fill="auto"/>
          </w:tcPr>
          <w:p w:rsidRPr="00A22DA7" w:rsidR="00DE5E1E" w:rsidP="00B80ADA" w:rsidRDefault="00DE5E1E" w14:paraId="20DC7707" w14:textId="77777777">
            <w:pPr>
              <w:widowControl w:val="0"/>
              <w:tabs>
                <w:tab w:val="left" w:pos="270"/>
                <w:tab w:val="left" w:pos="540"/>
              </w:tabs>
              <w:ind w:left="360"/>
              <w:rPr>
                <w:szCs w:val="24"/>
              </w:rPr>
            </w:pPr>
            <w:r w:rsidRPr="00A22DA7">
              <w:rPr>
                <w:szCs w:val="24"/>
              </w:rPr>
              <w:t>Assumed hourly rate (fully burdened)</w:t>
            </w:r>
          </w:p>
        </w:tc>
        <w:tc>
          <w:tcPr>
            <w:tcW w:w="3916" w:type="dxa"/>
            <w:shd w:val="clear" w:color="auto" w:fill="auto"/>
          </w:tcPr>
          <w:p w:rsidRPr="00A22DA7" w:rsidR="00DE5E1E" w:rsidP="00B80ADA" w:rsidRDefault="00DE5E1E" w14:paraId="44CEFB52" w14:textId="77777777">
            <w:pPr>
              <w:widowControl w:val="0"/>
              <w:tabs>
                <w:tab w:val="left" w:pos="270"/>
                <w:tab w:val="left" w:pos="540"/>
              </w:tabs>
              <w:rPr>
                <w:szCs w:val="24"/>
              </w:rPr>
            </w:pPr>
            <w:r w:rsidRPr="00A22DA7">
              <w:rPr>
                <w:szCs w:val="24"/>
              </w:rPr>
              <w:t>$12</w:t>
            </w:r>
            <w:r>
              <w:rPr>
                <w:szCs w:val="24"/>
              </w:rPr>
              <w:t>0</w:t>
            </w:r>
          </w:p>
        </w:tc>
      </w:tr>
      <w:tr w:rsidRPr="00A22DA7" w:rsidR="00DE5E1E" w:rsidTr="00600FDA" w14:paraId="09F19E42" w14:textId="77777777">
        <w:tc>
          <w:tcPr>
            <w:tcW w:w="5074" w:type="dxa"/>
            <w:shd w:val="clear" w:color="auto" w:fill="auto"/>
          </w:tcPr>
          <w:p w:rsidRPr="00A22DA7" w:rsidR="00DE5E1E" w:rsidP="00B80ADA" w:rsidRDefault="00DE5E1E" w14:paraId="467EFC5D" w14:textId="77777777">
            <w:pPr>
              <w:widowControl w:val="0"/>
              <w:tabs>
                <w:tab w:val="left" w:pos="270"/>
                <w:tab w:val="left" w:pos="540"/>
              </w:tabs>
              <w:ind w:left="360"/>
              <w:rPr>
                <w:szCs w:val="24"/>
              </w:rPr>
            </w:pPr>
            <w:r w:rsidRPr="00A22DA7">
              <w:rPr>
                <w:szCs w:val="24"/>
              </w:rPr>
              <w:t>Resulting average cost per application</w:t>
            </w:r>
          </w:p>
        </w:tc>
        <w:tc>
          <w:tcPr>
            <w:tcW w:w="3916" w:type="dxa"/>
            <w:shd w:val="clear" w:color="auto" w:fill="auto"/>
          </w:tcPr>
          <w:p w:rsidRPr="00A22DA7" w:rsidR="00DE5E1E" w:rsidP="00B80ADA" w:rsidRDefault="00DE5E1E" w14:paraId="10A44B83" w14:textId="0C939DF6">
            <w:pPr>
              <w:widowControl w:val="0"/>
              <w:tabs>
                <w:tab w:val="left" w:pos="270"/>
                <w:tab w:val="left" w:pos="540"/>
              </w:tabs>
              <w:rPr>
                <w:szCs w:val="24"/>
              </w:rPr>
            </w:pPr>
            <w:r w:rsidRPr="00A22DA7">
              <w:rPr>
                <w:szCs w:val="24"/>
              </w:rPr>
              <w:t>$12</w:t>
            </w:r>
            <w:r>
              <w:rPr>
                <w:szCs w:val="24"/>
              </w:rPr>
              <w:t>0</w:t>
            </w:r>
            <w:r w:rsidRPr="00A22DA7">
              <w:rPr>
                <w:szCs w:val="24"/>
              </w:rPr>
              <w:t xml:space="preserve"> </w:t>
            </w:r>
            <w:proofErr w:type="gramStart"/>
            <w:r w:rsidRPr="00A22DA7">
              <w:rPr>
                <w:szCs w:val="24"/>
              </w:rPr>
              <w:t>x .</w:t>
            </w:r>
            <w:proofErr w:type="gramEnd"/>
            <w:r w:rsidRPr="00A22DA7" w:rsidDel="00DB3C68">
              <w:rPr>
                <w:szCs w:val="24"/>
              </w:rPr>
              <w:t xml:space="preserve"> </w:t>
            </w:r>
            <w:r>
              <w:rPr>
                <w:szCs w:val="24"/>
              </w:rPr>
              <w:t>2</w:t>
            </w:r>
            <w:r w:rsidRPr="00A22DA7">
              <w:rPr>
                <w:szCs w:val="24"/>
              </w:rPr>
              <w:t>5 hours = $</w:t>
            </w:r>
            <w:r>
              <w:rPr>
                <w:szCs w:val="24"/>
              </w:rPr>
              <w:t>30</w:t>
            </w:r>
          </w:p>
        </w:tc>
      </w:tr>
      <w:tr w:rsidRPr="00A22DA7" w:rsidR="00DE5E1E" w:rsidTr="00600FDA" w14:paraId="5A200382" w14:textId="77777777">
        <w:tc>
          <w:tcPr>
            <w:tcW w:w="5074" w:type="dxa"/>
            <w:tcBorders>
              <w:bottom w:val="single" w:color="auto" w:sz="4" w:space="0"/>
            </w:tcBorders>
            <w:shd w:val="clear" w:color="auto" w:fill="auto"/>
          </w:tcPr>
          <w:p w:rsidRPr="00A22DA7" w:rsidR="00DE5E1E" w:rsidP="00B80ADA" w:rsidRDefault="00DE5E1E" w14:paraId="15511043" w14:textId="77777777">
            <w:pPr>
              <w:widowControl w:val="0"/>
              <w:tabs>
                <w:tab w:val="left" w:pos="270"/>
                <w:tab w:val="left" w:pos="540"/>
              </w:tabs>
              <w:rPr>
                <w:b/>
                <w:szCs w:val="24"/>
              </w:rPr>
            </w:pPr>
            <w:r w:rsidRPr="00A22DA7">
              <w:rPr>
                <w:b/>
                <w:szCs w:val="24"/>
              </w:rPr>
              <w:t>Subtotal—Federal personnel</w:t>
            </w:r>
          </w:p>
        </w:tc>
        <w:tc>
          <w:tcPr>
            <w:tcW w:w="3916" w:type="dxa"/>
            <w:tcBorders>
              <w:bottom w:val="single" w:color="auto" w:sz="4" w:space="0"/>
            </w:tcBorders>
            <w:shd w:val="clear" w:color="auto" w:fill="auto"/>
          </w:tcPr>
          <w:p w:rsidRPr="00A22DA7" w:rsidR="00DE5E1E" w:rsidP="00B80ADA" w:rsidRDefault="00DE5E1E" w14:paraId="61E99C5A" w14:textId="3C7E217D">
            <w:pPr>
              <w:widowControl w:val="0"/>
              <w:tabs>
                <w:tab w:val="left" w:pos="270"/>
                <w:tab w:val="left" w:pos="540"/>
              </w:tabs>
              <w:rPr>
                <w:b/>
                <w:szCs w:val="24"/>
              </w:rPr>
            </w:pPr>
            <w:r w:rsidRPr="00A22DA7">
              <w:rPr>
                <w:b/>
                <w:szCs w:val="24"/>
              </w:rPr>
              <w:t>$</w:t>
            </w:r>
            <w:r>
              <w:rPr>
                <w:b/>
                <w:szCs w:val="24"/>
              </w:rPr>
              <w:t>30</w:t>
            </w:r>
            <w:r w:rsidRPr="00A22DA7">
              <w:rPr>
                <w:b/>
                <w:szCs w:val="24"/>
              </w:rPr>
              <w:t xml:space="preserve"> per </w:t>
            </w:r>
            <w:r w:rsidRPr="00DE5E1E">
              <w:rPr>
                <w:b/>
                <w:szCs w:val="24"/>
              </w:rPr>
              <w:t>closeout</w:t>
            </w:r>
          </w:p>
        </w:tc>
      </w:tr>
      <w:tr w:rsidRPr="00A22DA7" w:rsidR="00DE5E1E" w:rsidTr="00600FDA" w14:paraId="489362E9" w14:textId="77777777">
        <w:tc>
          <w:tcPr>
            <w:tcW w:w="5074" w:type="dxa"/>
            <w:tcBorders>
              <w:bottom w:val="single" w:color="auto" w:sz="4" w:space="0"/>
            </w:tcBorders>
            <w:shd w:val="clear" w:color="auto" w:fill="auto"/>
          </w:tcPr>
          <w:p w:rsidRPr="00A22DA7" w:rsidR="00DE5E1E" w:rsidP="00B80ADA" w:rsidRDefault="00DE5E1E" w14:paraId="193371C3" w14:textId="77777777">
            <w:pPr>
              <w:widowControl w:val="0"/>
              <w:tabs>
                <w:tab w:val="left" w:pos="270"/>
                <w:tab w:val="left" w:pos="540"/>
              </w:tabs>
              <w:rPr>
                <w:szCs w:val="24"/>
              </w:rPr>
            </w:pPr>
          </w:p>
        </w:tc>
        <w:tc>
          <w:tcPr>
            <w:tcW w:w="3916" w:type="dxa"/>
            <w:tcBorders>
              <w:bottom w:val="single" w:color="auto" w:sz="4" w:space="0"/>
            </w:tcBorders>
            <w:shd w:val="clear" w:color="auto" w:fill="auto"/>
          </w:tcPr>
          <w:p w:rsidRPr="00A22DA7" w:rsidR="00DE5E1E" w:rsidP="00B80ADA" w:rsidRDefault="00DE5E1E" w14:paraId="65A01004" w14:textId="77777777">
            <w:pPr>
              <w:widowControl w:val="0"/>
              <w:tabs>
                <w:tab w:val="left" w:pos="270"/>
                <w:tab w:val="left" w:pos="540"/>
              </w:tabs>
              <w:rPr>
                <w:szCs w:val="24"/>
              </w:rPr>
            </w:pPr>
          </w:p>
        </w:tc>
      </w:tr>
      <w:tr w:rsidRPr="00A22DA7" w:rsidR="00DE5E1E" w:rsidTr="00600FDA" w14:paraId="383D59A2" w14:textId="77777777">
        <w:tc>
          <w:tcPr>
            <w:tcW w:w="5074" w:type="dxa"/>
            <w:tcBorders>
              <w:bottom w:val="single" w:color="auto" w:sz="4" w:space="0"/>
            </w:tcBorders>
            <w:shd w:val="clear" w:color="auto" w:fill="auto"/>
          </w:tcPr>
          <w:p w:rsidRPr="00A22DA7" w:rsidR="00DE5E1E" w:rsidP="00B80ADA" w:rsidRDefault="00DE5E1E" w14:paraId="59466F57" w14:textId="77777777">
            <w:pPr>
              <w:widowControl w:val="0"/>
              <w:tabs>
                <w:tab w:val="left" w:pos="270"/>
                <w:tab w:val="left" w:pos="540"/>
              </w:tabs>
              <w:rPr>
                <w:szCs w:val="24"/>
              </w:rPr>
            </w:pPr>
            <w:r>
              <w:rPr>
                <w:szCs w:val="24"/>
              </w:rPr>
              <w:t>Contractor</w:t>
            </w:r>
          </w:p>
        </w:tc>
        <w:tc>
          <w:tcPr>
            <w:tcW w:w="3916" w:type="dxa"/>
            <w:tcBorders>
              <w:bottom w:val="single" w:color="auto" w:sz="4" w:space="0"/>
            </w:tcBorders>
            <w:shd w:val="clear" w:color="auto" w:fill="auto"/>
          </w:tcPr>
          <w:p w:rsidRPr="00A22DA7" w:rsidR="00DE5E1E" w:rsidP="00B80ADA" w:rsidRDefault="00DE5E1E" w14:paraId="7E2A4F9E" w14:textId="6FF42806">
            <w:pPr>
              <w:widowControl w:val="0"/>
              <w:tabs>
                <w:tab w:val="left" w:pos="270"/>
                <w:tab w:val="left" w:pos="540"/>
              </w:tabs>
              <w:rPr>
                <w:szCs w:val="24"/>
              </w:rPr>
            </w:pPr>
            <w:r>
              <w:rPr>
                <w:szCs w:val="24"/>
              </w:rPr>
              <w:t>0.25</w:t>
            </w:r>
            <w:r w:rsidRPr="00A22DA7">
              <w:rPr>
                <w:szCs w:val="24"/>
              </w:rPr>
              <w:t xml:space="preserve"> hours per </w:t>
            </w:r>
            <w:r>
              <w:rPr>
                <w:szCs w:val="24"/>
              </w:rPr>
              <w:t>closeout</w:t>
            </w:r>
          </w:p>
        </w:tc>
      </w:tr>
      <w:tr w:rsidRPr="00A22DA7" w:rsidR="00DE5E1E" w:rsidTr="00600FDA" w14:paraId="639A1F88" w14:textId="77777777">
        <w:tc>
          <w:tcPr>
            <w:tcW w:w="5074" w:type="dxa"/>
            <w:tcBorders>
              <w:bottom w:val="single" w:color="auto" w:sz="4" w:space="0"/>
            </w:tcBorders>
            <w:shd w:val="clear" w:color="auto" w:fill="auto"/>
          </w:tcPr>
          <w:p w:rsidRPr="00A22DA7" w:rsidR="00DE5E1E" w:rsidP="00B80ADA" w:rsidRDefault="00DE5E1E" w14:paraId="24A471CC" w14:textId="77777777">
            <w:pPr>
              <w:widowControl w:val="0"/>
              <w:tabs>
                <w:tab w:val="left" w:pos="270"/>
                <w:tab w:val="left" w:pos="540"/>
              </w:tabs>
              <w:ind w:left="360"/>
              <w:rPr>
                <w:szCs w:val="24"/>
              </w:rPr>
            </w:pPr>
            <w:r w:rsidRPr="00A22DA7">
              <w:rPr>
                <w:szCs w:val="24"/>
              </w:rPr>
              <w:t>Assumed hourly rate (fully burdened)</w:t>
            </w:r>
          </w:p>
        </w:tc>
        <w:tc>
          <w:tcPr>
            <w:tcW w:w="3916" w:type="dxa"/>
            <w:tcBorders>
              <w:bottom w:val="single" w:color="auto" w:sz="4" w:space="0"/>
            </w:tcBorders>
            <w:shd w:val="clear" w:color="auto" w:fill="auto"/>
          </w:tcPr>
          <w:p w:rsidRPr="00A22DA7" w:rsidR="00DE5E1E" w:rsidP="00B80ADA" w:rsidRDefault="00DE5E1E" w14:paraId="53AE5FB2" w14:textId="77777777">
            <w:pPr>
              <w:widowControl w:val="0"/>
              <w:tabs>
                <w:tab w:val="left" w:pos="270"/>
                <w:tab w:val="left" w:pos="540"/>
              </w:tabs>
              <w:rPr>
                <w:szCs w:val="24"/>
              </w:rPr>
            </w:pPr>
            <w:r w:rsidRPr="00A22DA7">
              <w:rPr>
                <w:szCs w:val="24"/>
              </w:rPr>
              <w:t>$1</w:t>
            </w:r>
            <w:r>
              <w:rPr>
                <w:szCs w:val="24"/>
              </w:rPr>
              <w:t>25</w:t>
            </w:r>
          </w:p>
        </w:tc>
      </w:tr>
      <w:tr w:rsidRPr="00A22DA7" w:rsidR="00DE5E1E" w:rsidTr="00600FDA" w14:paraId="4A934EBC" w14:textId="77777777">
        <w:tc>
          <w:tcPr>
            <w:tcW w:w="5074" w:type="dxa"/>
            <w:tcBorders>
              <w:bottom w:val="single" w:color="auto" w:sz="4" w:space="0"/>
            </w:tcBorders>
            <w:shd w:val="clear" w:color="auto" w:fill="auto"/>
          </w:tcPr>
          <w:p w:rsidRPr="00A22DA7" w:rsidR="00DE5E1E" w:rsidP="00B80ADA" w:rsidRDefault="00DE5E1E" w14:paraId="2AB88584" w14:textId="77777777">
            <w:pPr>
              <w:widowControl w:val="0"/>
              <w:tabs>
                <w:tab w:val="left" w:pos="270"/>
                <w:tab w:val="left" w:pos="540"/>
              </w:tabs>
              <w:ind w:left="360"/>
              <w:rPr>
                <w:szCs w:val="24"/>
              </w:rPr>
            </w:pPr>
            <w:r w:rsidRPr="00A22DA7">
              <w:rPr>
                <w:szCs w:val="24"/>
              </w:rPr>
              <w:t>Resulting average cost per application</w:t>
            </w:r>
          </w:p>
        </w:tc>
        <w:tc>
          <w:tcPr>
            <w:tcW w:w="3916" w:type="dxa"/>
            <w:tcBorders>
              <w:bottom w:val="single" w:color="auto" w:sz="4" w:space="0"/>
            </w:tcBorders>
            <w:shd w:val="clear" w:color="auto" w:fill="auto"/>
          </w:tcPr>
          <w:p w:rsidRPr="00A22DA7" w:rsidR="00DE5E1E" w:rsidP="00B80ADA" w:rsidRDefault="00DE5E1E" w14:paraId="03E6DC05" w14:textId="695562FD">
            <w:pPr>
              <w:widowControl w:val="0"/>
              <w:tabs>
                <w:tab w:val="left" w:pos="270"/>
                <w:tab w:val="left" w:pos="540"/>
              </w:tabs>
              <w:rPr>
                <w:szCs w:val="24"/>
              </w:rPr>
            </w:pPr>
            <w:r w:rsidRPr="00A22DA7">
              <w:rPr>
                <w:szCs w:val="24"/>
              </w:rPr>
              <w:t>$1</w:t>
            </w:r>
            <w:r>
              <w:rPr>
                <w:szCs w:val="24"/>
              </w:rPr>
              <w:t>25</w:t>
            </w:r>
            <w:r w:rsidRPr="00A22DA7">
              <w:rPr>
                <w:szCs w:val="24"/>
              </w:rPr>
              <w:t xml:space="preserve"> x</w:t>
            </w:r>
            <w:r>
              <w:rPr>
                <w:szCs w:val="24"/>
              </w:rPr>
              <w:t xml:space="preserve"> </w:t>
            </w:r>
            <w:r w:rsidRPr="00A22DA7">
              <w:rPr>
                <w:szCs w:val="24"/>
              </w:rPr>
              <w:t>.</w:t>
            </w:r>
            <w:r>
              <w:rPr>
                <w:szCs w:val="24"/>
              </w:rPr>
              <w:t>25</w:t>
            </w:r>
            <w:r w:rsidRPr="00A22DA7">
              <w:rPr>
                <w:szCs w:val="24"/>
              </w:rPr>
              <w:t xml:space="preserve"> hours = $</w:t>
            </w:r>
            <w:r>
              <w:rPr>
                <w:szCs w:val="24"/>
              </w:rPr>
              <w:t>31</w:t>
            </w:r>
          </w:p>
        </w:tc>
      </w:tr>
      <w:tr w:rsidRPr="00A22DA7" w:rsidR="00DE5E1E" w:rsidTr="00600FDA" w14:paraId="23707341" w14:textId="77777777">
        <w:tc>
          <w:tcPr>
            <w:tcW w:w="5074" w:type="dxa"/>
            <w:shd w:val="clear" w:color="auto" w:fill="auto"/>
          </w:tcPr>
          <w:p w:rsidRPr="00A22DA7" w:rsidR="00DE5E1E" w:rsidP="00B80ADA" w:rsidRDefault="00DE5E1E" w14:paraId="10404E81" w14:textId="77777777">
            <w:pPr>
              <w:widowControl w:val="0"/>
              <w:tabs>
                <w:tab w:val="left" w:pos="270"/>
                <w:tab w:val="left" w:pos="540"/>
              </w:tabs>
              <w:rPr>
                <w:b/>
                <w:szCs w:val="24"/>
              </w:rPr>
            </w:pPr>
            <w:r w:rsidRPr="00A22DA7">
              <w:rPr>
                <w:b/>
                <w:szCs w:val="24"/>
              </w:rPr>
              <w:t>Subtotal—Contract personnel</w:t>
            </w:r>
          </w:p>
        </w:tc>
        <w:tc>
          <w:tcPr>
            <w:tcW w:w="3916" w:type="dxa"/>
            <w:shd w:val="clear" w:color="auto" w:fill="auto"/>
          </w:tcPr>
          <w:p w:rsidRPr="00A22DA7" w:rsidR="00DE5E1E" w:rsidP="00B80ADA" w:rsidRDefault="00DE5E1E" w14:paraId="0E1053ED" w14:textId="7CCA637F">
            <w:pPr>
              <w:widowControl w:val="0"/>
              <w:tabs>
                <w:tab w:val="left" w:pos="270"/>
                <w:tab w:val="left" w:pos="540"/>
              </w:tabs>
              <w:rPr>
                <w:b/>
                <w:szCs w:val="24"/>
              </w:rPr>
            </w:pPr>
            <w:r w:rsidRPr="00A22DA7">
              <w:rPr>
                <w:b/>
                <w:szCs w:val="24"/>
              </w:rPr>
              <w:t>$</w:t>
            </w:r>
            <w:r>
              <w:rPr>
                <w:b/>
                <w:szCs w:val="24"/>
              </w:rPr>
              <w:t>31</w:t>
            </w:r>
            <w:r w:rsidRPr="00A22DA7">
              <w:rPr>
                <w:b/>
                <w:szCs w:val="24"/>
              </w:rPr>
              <w:t xml:space="preserve"> per </w:t>
            </w:r>
            <w:r>
              <w:rPr>
                <w:b/>
                <w:szCs w:val="24"/>
              </w:rPr>
              <w:t>closeout</w:t>
            </w:r>
          </w:p>
        </w:tc>
      </w:tr>
      <w:tr w:rsidRPr="00A22DA7" w:rsidR="00DE5E1E" w:rsidTr="00600FDA" w14:paraId="36B16470" w14:textId="77777777">
        <w:tc>
          <w:tcPr>
            <w:tcW w:w="5074" w:type="dxa"/>
            <w:shd w:val="clear" w:color="auto" w:fill="auto"/>
          </w:tcPr>
          <w:p w:rsidRPr="00A22DA7" w:rsidR="00DE5E1E" w:rsidP="00B80ADA" w:rsidRDefault="00DE5E1E" w14:paraId="2C025B62" w14:textId="77777777">
            <w:pPr>
              <w:widowControl w:val="0"/>
              <w:tabs>
                <w:tab w:val="left" w:pos="270"/>
                <w:tab w:val="left" w:pos="540"/>
              </w:tabs>
              <w:rPr>
                <w:szCs w:val="24"/>
              </w:rPr>
            </w:pPr>
          </w:p>
        </w:tc>
        <w:tc>
          <w:tcPr>
            <w:tcW w:w="3916" w:type="dxa"/>
            <w:shd w:val="clear" w:color="auto" w:fill="auto"/>
          </w:tcPr>
          <w:p w:rsidRPr="00A22DA7" w:rsidR="00DE5E1E" w:rsidP="00B80ADA" w:rsidRDefault="00DE5E1E" w14:paraId="71787F1D" w14:textId="77777777">
            <w:pPr>
              <w:widowControl w:val="0"/>
              <w:tabs>
                <w:tab w:val="left" w:pos="270"/>
                <w:tab w:val="left" w:pos="540"/>
              </w:tabs>
              <w:rPr>
                <w:szCs w:val="24"/>
              </w:rPr>
            </w:pPr>
          </w:p>
        </w:tc>
      </w:tr>
      <w:tr w:rsidRPr="00A22DA7" w:rsidR="00DE5E1E" w:rsidTr="00600FDA" w14:paraId="6761DF3B" w14:textId="77777777">
        <w:tc>
          <w:tcPr>
            <w:tcW w:w="5074" w:type="dxa"/>
            <w:shd w:val="clear" w:color="auto" w:fill="auto"/>
          </w:tcPr>
          <w:p w:rsidRPr="00A22DA7" w:rsidR="00DE5E1E" w:rsidP="00B80ADA" w:rsidRDefault="00DE5E1E" w14:paraId="4E66DB8D" w14:textId="77777777">
            <w:pPr>
              <w:widowControl w:val="0"/>
              <w:tabs>
                <w:tab w:val="left" w:pos="270"/>
                <w:tab w:val="left" w:pos="540"/>
              </w:tabs>
              <w:rPr>
                <w:szCs w:val="24"/>
              </w:rPr>
            </w:pPr>
            <w:r w:rsidRPr="00A22DA7">
              <w:rPr>
                <w:szCs w:val="24"/>
              </w:rPr>
              <w:t>Combined Federal + Contract personnel time</w:t>
            </w:r>
          </w:p>
        </w:tc>
        <w:tc>
          <w:tcPr>
            <w:tcW w:w="3916" w:type="dxa"/>
            <w:shd w:val="clear" w:color="auto" w:fill="auto"/>
          </w:tcPr>
          <w:p w:rsidRPr="00A22DA7" w:rsidR="00DE5E1E" w:rsidP="00B80ADA" w:rsidRDefault="00DE5E1E" w14:paraId="5B019945" w14:textId="0FA5868A">
            <w:pPr>
              <w:widowControl w:val="0"/>
              <w:tabs>
                <w:tab w:val="left" w:pos="270"/>
                <w:tab w:val="left" w:pos="540"/>
              </w:tabs>
              <w:rPr>
                <w:szCs w:val="24"/>
              </w:rPr>
            </w:pPr>
            <w:r>
              <w:rPr>
                <w:szCs w:val="24"/>
              </w:rPr>
              <w:t>0</w:t>
            </w:r>
            <w:r w:rsidRPr="00A22DA7">
              <w:rPr>
                <w:szCs w:val="24"/>
              </w:rPr>
              <w:t>.</w:t>
            </w:r>
            <w:r>
              <w:rPr>
                <w:szCs w:val="24"/>
              </w:rPr>
              <w:t>2</w:t>
            </w:r>
            <w:r w:rsidRPr="00A22DA7">
              <w:rPr>
                <w:szCs w:val="24"/>
              </w:rPr>
              <w:t xml:space="preserve">5 + </w:t>
            </w:r>
            <w:r>
              <w:rPr>
                <w:szCs w:val="24"/>
              </w:rPr>
              <w:t>0</w:t>
            </w:r>
            <w:r w:rsidRPr="00A22DA7">
              <w:rPr>
                <w:szCs w:val="24"/>
              </w:rPr>
              <w:t>.</w:t>
            </w:r>
            <w:r>
              <w:rPr>
                <w:szCs w:val="24"/>
              </w:rPr>
              <w:t>25</w:t>
            </w:r>
            <w:r w:rsidRPr="00A22DA7">
              <w:rPr>
                <w:szCs w:val="24"/>
              </w:rPr>
              <w:t xml:space="preserve"> = </w:t>
            </w:r>
            <w:r>
              <w:rPr>
                <w:szCs w:val="24"/>
              </w:rPr>
              <w:t>1.0</w:t>
            </w:r>
            <w:r w:rsidRPr="00A22DA7">
              <w:rPr>
                <w:szCs w:val="24"/>
              </w:rPr>
              <w:t xml:space="preserve"> hours per </w:t>
            </w:r>
            <w:r>
              <w:rPr>
                <w:szCs w:val="24"/>
              </w:rPr>
              <w:t>closeout</w:t>
            </w:r>
          </w:p>
        </w:tc>
      </w:tr>
      <w:tr w:rsidRPr="00A22DA7" w:rsidR="00DE5E1E" w:rsidTr="00600FDA" w14:paraId="16AD3DAB" w14:textId="77777777">
        <w:tc>
          <w:tcPr>
            <w:tcW w:w="5074" w:type="dxa"/>
            <w:shd w:val="clear" w:color="auto" w:fill="auto"/>
          </w:tcPr>
          <w:p w:rsidRPr="00A22DA7" w:rsidR="00DE5E1E" w:rsidP="00B80ADA" w:rsidRDefault="00DE5E1E" w14:paraId="30BDBB3E" w14:textId="77777777">
            <w:pPr>
              <w:widowControl w:val="0"/>
              <w:tabs>
                <w:tab w:val="left" w:pos="270"/>
                <w:tab w:val="left" w:pos="540"/>
              </w:tabs>
              <w:rPr>
                <w:szCs w:val="24"/>
              </w:rPr>
            </w:pPr>
            <w:r w:rsidRPr="00A22DA7">
              <w:rPr>
                <w:szCs w:val="24"/>
              </w:rPr>
              <w:t>Combined Federal + Contract personnel cost</w:t>
            </w:r>
          </w:p>
        </w:tc>
        <w:tc>
          <w:tcPr>
            <w:tcW w:w="3916" w:type="dxa"/>
            <w:shd w:val="clear" w:color="auto" w:fill="auto"/>
          </w:tcPr>
          <w:p w:rsidRPr="00A22DA7" w:rsidR="00DE5E1E" w:rsidP="00B80ADA" w:rsidRDefault="00DE5E1E" w14:paraId="79C50712" w14:textId="5CC38EFB">
            <w:pPr>
              <w:widowControl w:val="0"/>
              <w:tabs>
                <w:tab w:val="left" w:pos="270"/>
                <w:tab w:val="left" w:pos="540"/>
              </w:tabs>
              <w:rPr>
                <w:szCs w:val="24"/>
              </w:rPr>
            </w:pPr>
            <w:r w:rsidRPr="00A22DA7">
              <w:rPr>
                <w:szCs w:val="24"/>
              </w:rPr>
              <w:t>$</w:t>
            </w:r>
            <w:r>
              <w:rPr>
                <w:szCs w:val="24"/>
              </w:rPr>
              <w:t>30</w:t>
            </w:r>
            <w:r w:rsidRPr="00A22DA7">
              <w:rPr>
                <w:szCs w:val="24"/>
              </w:rPr>
              <w:t xml:space="preserve"> + $</w:t>
            </w:r>
            <w:r>
              <w:rPr>
                <w:szCs w:val="24"/>
              </w:rPr>
              <w:t>31</w:t>
            </w:r>
            <w:r w:rsidRPr="00A22DA7">
              <w:rPr>
                <w:szCs w:val="24"/>
              </w:rPr>
              <w:t xml:space="preserve"> = $</w:t>
            </w:r>
            <w:r>
              <w:rPr>
                <w:szCs w:val="24"/>
              </w:rPr>
              <w:t>61</w:t>
            </w:r>
            <w:r w:rsidRPr="00A22DA7">
              <w:rPr>
                <w:szCs w:val="24"/>
              </w:rPr>
              <w:t xml:space="preserve"> per </w:t>
            </w:r>
            <w:r>
              <w:rPr>
                <w:szCs w:val="24"/>
              </w:rPr>
              <w:t>closeout</w:t>
            </w:r>
          </w:p>
        </w:tc>
      </w:tr>
      <w:tr w:rsidRPr="00A22DA7" w:rsidR="00DE5E1E" w:rsidTr="00600FDA" w14:paraId="44A663E4" w14:textId="77777777">
        <w:tc>
          <w:tcPr>
            <w:tcW w:w="5074" w:type="dxa"/>
            <w:tcBorders>
              <w:bottom w:val="single" w:color="auto" w:sz="4" w:space="0"/>
            </w:tcBorders>
            <w:shd w:val="clear" w:color="auto" w:fill="auto"/>
          </w:tcPr>
          <w:p w:rsidRPr="00A22DA7" w:rsidR="00DE5E1E" w:rsidP="00B80ADA" w:rsidRDefault="00DE5E1E" w14:paraId="0F2393FA" w14:textId="77777777">
            <w:pPr>
              <w:widowControl w:val="0"/>
              <w:tabs>
                <w:tab w:val="left" w:pos="270"/>
                <w:tab w:val="left" w:pos="540"/>
              </w:tabs>
              <w:rPr>
                <w:szCs w:val="24"/>
              </w:rPr>
            </w:pPr>
            <w:r w:rsidRPr="00A22DA7">
              <w:rPr>
                <w:szCs w:val="24"/>
              </w:rPr>
              <w:t>Estimated number of applications</w:t>
            </w:r>
          </w:p>
        </w:tc>
        <w:tc>
          <w:tcPr>
            <w:tcW w:w="3916" w:type="dxa"/>
            <w:tcBorders>
              <w:bottom w:val="single" w:color="auto" w:sz="4" w:space="0"/>
            </w:tcBorders>
            <w:shd w:val="clear" w:color="auto" w:fill="auto"/>
          </w:tcPr>
          <w:p w:rsidRPr="00A22DA7" w:rsidR="00DE5E1E" w:rsidP="00B80ADA" w:rsidRDefault="00DE5E1E" w14:paraId="62F0A2E7" w14:textId="77777777">
            <w:pPr>
              <w:widowControl w:val="0"/>
              <w:tabs>
                <w:tab w:val="left" w:pos="270"/>
                <w:tab w:val="left" w:pos="540"/>
              </w:tabs>
              <w:rPr>
                <w:szCs w:val="24"/>
              </w:rPr>
            </w:pPr>
            <w:r>
              <w:rPr>
                <w:szCs w:val="24"/>
              </w:rPr>
              <w:t>4,900</w:t>
            </w:r>
          </w:p>
        </w:tc>
      </w:tr>
      <w:tr w:rsidRPr="00A22DA7" w:rsidR="00DE5E1E" w:rsidTr="00600FDA" w14:paraId="36563576" w14:textId="77777777">
        <w:tc>
          <w:tcPr>
            <w:tcW w:w="5074" w:type="dxa"/>
            <w:tcBorders>
              <w:bottom w:val="single" w:color="auto" w:sz="4" w:space="0"/>
            </w:tcBorders>
            <w:shd w:val="clear" w:color="auto" w:fill="auto"/>
          </w:tcPr>
          <w:p w:rsidRPr="00A22DA7" w:rsidR="00DE5E1E" w:rsidP="00B80ADA" w:rsidRDefault="00DE5E1E" w14:paraId="3E52F1DA" w14:textId="77777777">
            <w:pPr>
              <w:widowControl w:val="0"/>
              <w:tabs>
                <w:tab w:val="left" w:pos="270"/>
                <w:tab w:val="left" w:pos="540"/>
              </w:tabs>
              <w:rPr>
                <w:b/>
                <w:szCs w:val="24"/>
              </w:rPr>
            </w:pPr>
            <w:r w:rsidRPr="00A22DA7">
              <w:rPr>
                <w:b/>
                <w:szCs w:val="24"/>
              </w:rPr>
              <w:t>Total estimated cost to review applications</w:t>
            </w:r>
          </w:p>
        </w:tc>
        <w:tc>
          <w:tcPr>
            <w:tcW w:w="3916" w:type="dxa"/>
            <w:tcBorders>
              <w:bottom w:val="single" w:color="auto" w:sz="4" w:space="0"/>
            </w:tcBorders>
            <w:shd w:val="clear" w:color="auto" w:fill="auto"/>
          </w:tcPr>
          <w:p w:rsidRPr="00A22DA7" w:rsidR="00DE5E1E" w:rsidP="00B80ADA" w:rsidRDefault="00DE5E1E" w14:paraId="0F1511BD" w14:textId="774295BE">
            <w:pPr>
              <w:widowControl w:val="0"/>
              <w:tabs>
                <w:tab w:val="left" w:pos="270"/>
                <w:tab w:val="left" w:pos="540"/>
              </w:tabs>
              <w:rPr>
                <w:b/>
                <w:szCs w:val="24"/>
              </w:rPr>
            </w:pPr>
            <w:r>
              <w:rPr>
                <w:b/>
                <w:szCs w:val="24"/>
              </w:rPr>
              <w:t>4,900</w:t>
            </w:r>
            <w:r w:rsidRPr="00A22DA7">
              <w:rPr>
                <w:b/>
                <w:szCs w:val="24"/>
              </w:rPr>
              <w:t xml:space="preserve"> x $</w:t>
            </w:r>
            <w:r>
              <w:rPr>
                <w:b/>
                <w:szCs w:val="24"/>
              </w:rPr>
              <w:t>61</w:t>
            </w:r>
            <w:r w:rsidRPr="00A22DA7">
              <w:rPr>
                <w:b/>
                <w:szCs w:val="24"/>
              </w:rPr>
              <w:t xml:space="preserve"> = </w:t>
            </w:r>
            <w:r w:rsidRPr="00DE5E1E">
              <w:rPr>
                <w:b/>
                <w:szCs w:val="24"/>
              </w:rPr>
              <w:t>$300,125</w:t>
            </w:r>
          </w:p>
        </w:tc>
      </w:tr>
    </w:tbl>
    <w:p w:rsidR="00DE5E1E" w:rsidP="00B80ADA" w:rsidRDefault="00DE5E1E" w14:paraId="3EEAC146" w14:textId="2CB986D7">
      <w:pPr>
        <w:widowControl w:val="0"/>
        <w:tabs>
          <w:tab w:val="left" w:pos="540"/>
        </w:tabs>
        <w:rPr>
          <w:color w:val="FF0000"/>
          <w:szCs w:val="24"/>
        </w:rPr>
      </w:pPr>
    </w:p>
    <w:p w:rsidRPr="00AA4B50" w:rsidR="00DE5E1E" w:rsidP="00B80ADA" w:rsidRDefault="00DE5E1E" w14:paraId="6476AE42" w14:textId="41722C2A">
      <w:pPr>
        <w:widowControl w:val="0"/>
        <w:tabs>
          <w:tab w:val="left" w:pos="540"/>
        </w:tabs>
        <w:rPr>
          <w:szCs w:val="24"/>
        </w:rPr>
      </w:pPr>
      <w:r w:rsidRPr="00AA4B50">
        <w:rPr>
          <w:szCs w:val="24"/>
        </w:rPr>
        <w:t>In summary:</w:t>
      </w:r>
    </w:p>
    <w:p w:rsidR="00DE5E1E" w:rsidP="00B80ADA" w:rsidRDefault="00DE5E1E" w14:paraId="54151615" w14:textId="770A9546">
      <w:pPr>
        <w:widowControl w:val="0"/>
        <w:tabs>
          <w:tab w:val="left" w:pos="540"/>
        </w:tabs>
        <w:rPr>
          <w:color w:val="FF0000"/>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4"/>
        <w:gridCol w:w="3916"/>
      </w:tblGrid>
      <w:tr w:rsidRPr="00A22DA7" w:rsidR="00DE5E1E" w:rsidTr="00600FDA" w14:paraId="557538EF" w14:textId="77777777">
        <w:tc>
          <w:tcPr>
            <w:tcW w:w="5074" w:type="dxa"/>
            <w:shd w:val="clear" w:color="auto" w:fill="auto"/>
          </w:tcPr>
          <w:p w:rsidRPr="00A22DA7" w:rsidR="00DE5E1E" w:rsidP="00B80ADA" w:rsidRDefault="00DE5E1E" w14:paraId="225B7B8F" w14:textId="58F52942">
            <w:pPr>
              <w:widowControl w:val="0"/>
              <w:tabs>
                <w:tab w:val="left" w:pos="270"/>
                <w:tab w:val="left" w:pos="540"/>
              </w:tabs>
              <w:rPr>
                <w:szCs w:val="24"/>
              </w:rPr>
            </w:pPr>
            <w:r>
              <w:rPr>
                <w:szCs w:val="24"/>
              </w:rPr>
              <w:t>Review initial applications</w:t>
            </w:r>
          </w:p>
        </w:tc>
        <w:tc>
          <w:tcPr>
            <w:tcW w:w="3916" w:type="dxa"/>
            <w:shd w:val="clear" w:color="auto" w:fill="auto"/>
          </w:tcPr>
          <w:p w:rsidRPr="00A22DA7" w:rsidR="00DE5E1E" w:rsidP="00B80ADA" w:rsidRDefault="00DE5E1E" w14:paraId="2A9FF48B" w14:textId="067821FF">
            <w:pPr>
              <w:widowControl w:val="0"/>
              <w:tabs>
                <w:tab w:val="left" w:pos="270"/>
                <w:tab w:val="left" w:pos="540"/>
              </w:tabs>
              <w:rPr>
                <w:szCs w:val="24"/>
              </w:rPr>
            </w:pPr>
            <w:r w:rsidRPr="00DE5E1E">
              <w:rPr>
                <w:szCs w:val="24"/>
              </w:rPr>
              <w:t>$1,212,750</w:t>
            </w:r>
          </w:p>
        </w:tc>
      </w:tr>
      <w:tr w:rsidRPr="00A22DA7" w:rsidR="00DE5E1E" w:rsidTr="00600FDA" w14:paraId="309ED28B" w14:textId="77777777">
        <w:tc>
          <w:tcPr>
            <w:tcW w:w="5074" w:type="dxa"/>
            <w:shd w:val="clear" w:color="auto" w:fill="auto"/>
          </w:tcPr>
          <w:p w:rsidRPr="00A22DA7" w:rsidR="00DE5E1E" w:rsidP="00B80ADA" w:rsidRDefault="00DE5E1E" w14:paraId="0D160AC2" w14:textId="0A67B783">
            <w:pPr>
              <w:widowControl w:val="0"/>
              <w:tabs>
                <w:tab w:val="left" w:pos="270"/>
                <w:tab w:val="left" w:pos="540"/>
              </w:tabs>
              <w:rPr>
                <w:szCs w:val="24"/>
              </w:rPr>
            </w:pPr>
            <w:r w:rsidRPr="00DE5E1E">
              <w:rPr>
                <w:szCs w:val="24"/>
              </w:rPr>
              <w:t>Review</w:t>
            </w:r>
            <w:r>
              <w:rPr>
                <w:szCs w:val="24"/>
              </w:rPr>
              <w:t xml:space="preserve"> </w:t>
            </w:r>
            <w:r w:rsidR="00031D29">
              <w:rPr>
                <w:szCs w:val="24"/>
              </w:rPr>
              <w:t xml:space="preserve">and process </w:t>
            </w:r>
            <w:r>
              <w:rPr>
                <w:szCs w:val="24"/>
              </w:rPr>
              <w:t>disbursement requests</w:t>
            </w:r>
          </w:p>
        </w:tc>
        <w:tc>
          <w:tcPr>
            <w:tcW w:w="3916" w:type="dxa"/>
            <w:shd w:val="clear" w:color="auto" w:fill="auto"/>
          </w:tcPr>
          <w:p w:rsidRPr="00A22DA7" w:rsidR="00DE5E1E" w:rsidP="00B80ADA" w:rsidRDefault="00DE5E1E" w14:paraId="21A77777" w14:textId="6F69AC75">
            <w:pPr>
              <w:widowControl w:val="0"/>
              <w:tabs>
                <w:tab w:val="left" w:pos="270"/>
                <w:tab w:val="left" w:pos="540"/>
              </w:tabs>
              <w:rPr>
                <w:szCs w:val="24"/>
              </w:rPr>
            </w:pPr>
            <w:r w:rsidRPr="00DE5E1E">
              <w:rPr>
                <w:szCs w:val="24"/>
              </w:rPr>
              <w:t>$2,719,500</w:t>
            </w:r>
          </w:p>
        </w:tc>
      </w:tr>
      <w:tr w:rsidRPr="00A22DA7" w:rsidR="00DE5E1E" w:rsidTr="00600FDA" w14:paraId="29617E49" w14:textId="77777777">
        <w:tc>
          <w:tcPr>
            <w:tcW w:w="5074" w:type="dxa"/>
            <w:shd w:val="clear" w:color="auto" w:fill="auto"/>
          </w:tcPr>
          <w:p w:rsidRPr="00A22DA7" w:rsidR="00DE5E1E" w:rsidP="00B80ADA" w:rsidRDefault="00DE5E1E" w14:paraId="57FFEED1" w14:textId="243EC8A6">
            <w:pPr>
              <w:widowControl w:val="0"/>
              <w:tabs>
                <w:tab w:val="left" w:pos="270"/>
                <w:tab w:val="left" w:pos="540"/>
              </w:tabs>
              <w:rPr>
                <w:szCs w:val="24"/>
              </w:rPr>
            </w:pPr>
            <w:r w:rsidRPr="00DE5E1E">
              <w:rPr>
                <w:szCs w:val="24"/>
              </w:rPr>
              <w:t>Review</w:t>
            </w:r>
            <w:r>
              <w:rPr>
                <w:szCs w:val="24"/>
              </w:rPr>
              <w:t xml:space="preserve"> closeout documentation</w:t>
            </w:r>
          </w:p>
        </w:tc>
        <w:tc>
          <w:tcPr>
            <w:tcW w:w="3916" w:type="dxa"/>
            <w:shd w:val="clear" w:color="auto" w:fill="auto"/>
          </w:tcPr>
          <w:p w:rsidRPr="00A22DA7" w:rsidR="00DE5E1E" w:rsidP="00B80ADA" w:rsidRDefault="00DE5E1E" w14:paraId="1079BD57" w14:textId="74245E9A">
            <w:pPr>
              <w:widowControl w:val="0"/>
              <w:tabs>
                <w:tab w:val="left" w:pos="270"/>
                <w:tab w:val="left" w:pos="540"/>
              </w:tabs>
              <w:rPr>
                <w:szCs w:val="24"/>
              </w:rPr>
            </w:pPr>
            <w:r w:rsidRPr="00DE5E1E">
              <w:rPr>
                <w:szCs w:val="24"/>
              </w:rPr>
              <w:t>$300,125</w:t>
            </w:r>
          </w:p>
        </w:tc>
      </w:tr>
      <w:tr w:rsidRPr="00A22DA7" w:rsidR="00DE5E1E" w:rsidTr="00600FDA" w14:paraId="056CD382" w14:textId="77777777">
        <w:tc>
          <w:tcPr>
            <w:tcW w:w="5074" w:type="dxa"/>
            <w:tcBorders>
              <w:bottom w:val="single" w:color="auto" w:sz="4" w:space="0"/>
            </w:tcBorders>
            <w:shd w:val="clear" w:color="auto" w:fill="auto"/>
          </w:tcPr>
          <w:p w:rsidRPr="00B80ADA" w:rsidR="00DE5E1E" w:rsidP="00B80ADA" w:rsidRDefault="00DE5E1E" w14:paraId="1C367B88" w14:textId="7CB6BC60">
            <w:pPr>
              <w:widowControl w:val="0"/>
              <w:tabs>
                <w:tab w:val="left" w:pos="270"/>
                <w:tab w:val="left" w:pos="540"/>
              </w:tabs>
              <w:rPr>
                <w:b/>
                <w:szCs w:val="24"/>
              </w:rPr>
            </w:pPr>
            <w:r w:rsidRPr="00B80ADA">
              <w:rPr>
                <w:b/>
                <w:szCs w:val="24"/>
              </w:rPr>
              <w:t>Total</w:t>
            </w:r>
          </w:p>
        </w:tc>
        <w:tc>
          <w:tcPr>
            <w:tcW w:w="3916" w:type="dxa"/>
            <w:tcBorders>
              <w:bottom w:val="single" w:color="auto" w:sz="4" w:space="0"/>
            </w:tcBorders>
            <w:shd w:val="clear" w:color="auto" w:fill="auto"/>
          </w:tcPr>
          <w:p w:rsidRPr="00AA4B50" w:rsidR="00DE5E1E" w:rsidP="00AA4B50" w:rsidRDefault="00DE5E1E" w14:paraId="712DCF0B" w14:textId="2170DCC6">
            <w:pPr>
              <w:widowControl w:val="0"/>
              <w:tabs>
                <w:tab w:val="left" w:pos="270"/>
                <w:tab w:val="left" w:pos="540"/>
              </w:tabs>
              <w:rPr>
                <w:rFonts w:ascii="Arial" w:hAnsi="Arial" w:cs="Arial"/>
                <w:b/>
                <w:bCs/>
                <w:color w:val="FFFFFF"/>
                <w:sz w:val="20"/>
              </w:rPr>
            </w:pPr>
            <w:r w:rsidRPr="00AA4B50">
              <w:rPr>
                <w:b/>
                <w:szCs w:val="24"/>
              </w:rPr>
              <w:t>$4,232,375</w:t>
            </w:r>
          </w:p>
        </w:tc>
      </w:tr>
    </w:tbl>
    <w:p w:rsidR="00DE5E1E" w:rsidP="00B80ADA" w:rsidRDefault="00DE5E1E" w14:paraId="6C0D9EA1" w14:textId="77777777">
      <w:pPr>
        <w:widowControl w:val="0"/>
        <w:tabs>
          <w:tab w:val="left" w:pos="540"/>
        </w:tabs>
        <w:rPr>
          <w:color w:val="FF0000"/>
          <w:szCs w:val="24"/>
        </w:rPr>
      </w:pPr>
    </w:p>
    <w:p w:rsidRPr="00B80ADA" w:rsidR="00316A01" w:rsidP="00B80ADA" w:rsidRDefault="00316A01" w14:paraId="3C87966F" w14:textId="06C026BB">
      <w:pPr>
        <w:widowControl w:val="0"/>
        <w:tabs>
          <w:tab w:val="left" w:pos="540"/>
        </w:tabs>
        <w:rPr>
          <w:szCs w:val="24"/>
        </w:rPr>
      </w:pPr>
      <w:r w:rsidRPr="00B80ADA">
        <w:rPr>
          <w:szCs w:val="24"/>
        </w:rPr>
        <w:lastRenderedPageBreak/>
        <w:t>In addition, DOT anticipates incurring costs to acquire or customize the web-based tools that will be used to manage the entire application, evaluation, award, disbursement and documentation process.  DOT does not yet have a hard estimate for this cost, but it is very likely that between internal labor, contract support</w:t>
      </w:r>
      <w:r w:rsidR="00792AA1">
        <w:rPr>
          <w:szCs w:val="24"/>
        </w:rPr>
        <w:t>,</w:t>
      </w:r>
      <w:r w:rsidRPr="00B80ADA">
        <w:rPr>
          <w:szCs w:val="24"/>
        </w:rPr>
        <w:t xml:space="preserve"> and system acquisition</w:t>
      </w:r>
      <w:r w:rsidR="00792AA1">
        <w:rPr>
          <w:szCs w:val="24"/>
        </w:rPr>
        <w:t xml:space="preserve"> or required customization of an existing system</w:t>
      </w:r>
      <w:r w:rsidRPr="00B80ADA">
        <w:rPr>
          <w:szCs w:val="24"/>
        </w:rPr>
        <w:t xml:space="preserve">, DOT </w:t>
      </w:r>
      <w:r w:rsidR="00D27C55">
        <w:rPr>
          <w:szCs w:val="24"/>
        </w:rPr>
        <w:t>may</w:t>
      </w:r>
      <w:r w:rsidRPr="00B80ADA">
        <w:rPr>
          <w:szCs w:val="24"/>
        </w:rPr>
        <w:t xml:space="preserve"> </w:t>
      </w:r>
      <w:r w:rsidRPr="00B80ADA" w:rsidR="00DE5E1E">
        <w:rPr>
          <w:szCs w:val="24"/>
        </w:rPr>
        <w:t xml:space="preserve">need to </w:t>
      </w:r>
      <w:r w:rsidRPr="00B80ADA">
        <w:rPr>
          <w:szCs w:val="24"/>
        </w:rPr>
        <w:t>use the full amount allowed for in the statute (up to 1% of the $3 billion appropriated, or $30 million overall)</w:t>
      </w:r>
      <w:r w:rsidR="0043529E">
        <w:rPr>
          <w:szCs w:val="24"/>
        </w:rPr>
        <w:t xml:space="preserve">.  </w:t>
      </w:r>
    </w:p>
    <w:p w:rsidR="00316A01" w:rsidP="00B80ADA" w:rsidRDefault="00316A01" w14:paraId="4CD800F7" w14:textId="77777777">
      <w:pPr>
        <w:widowControl w:val="0"/>
        <w:tabs>
          <w:tab w:val="left" w:pos="540"/>
        </w:tabs>
        <w:rPr>
          <w:color w:val="FF0000"/>
          <w:szCs w:val="24"/>
        </w:rPr>
      </w:pPr>
    </w:p>
    <w:p w:rsidRPr="00981917" w:rsidR="00427866" w:rsidP="00B80ADA" w:rsidRDefault="00F67FCC" w14:paraId="686A1634" w14:textId="6A5461FE">
      <w:pPr>
        <w:widowControl w:val="0"/>
        <w:numPr>
          <w:ilvl w:val="0"/>
          <w:numId w:val="10"/>
        </w:numPr>
        <w:tabs>
          <w:tab w:val="clear" w:pos="720"/>
          <w:tab w:val="num" w:pos="0"/>
          <w:tab w:val="left" w:pos="540"/>
        </w:tabs>
        <w:ind w:left="0" w:firstLine="0"/>
        <w:rPr>
          <w:b/>
          <w:szCs w:val="24"/>
        </w:rPr>
      </w:pPr>
      <w:r w:rsidRPr="00981917">
        <w:rPr>
          <w:b/>
          <w:szCs w:val="24"/>
          <w:u w:val="single"/>
        </w:rPr>
        <w:t>Explanation of the program change or adjustments</w:t>
      </w:r>
      <w:r w:rsidRPr="00981917">
        <w:rPr>
          <w:b/>
          <w:szCs w:val="24"/>
        </w:rPr>
        <w:t xml:space="preserve">.  </w:t>
      </w:r>
    </w:p>
    <w:p w:rsidRPr="00981917" w:rsidR="00F67FCC" w:rsidP="00B80ADA" w:rsidRDefault="00F67FCC" w14:paraId="48E2C678" w14:textId="77777777">
      <w:pPr>
        <w:widowControl w:val="0"/>
        <w:tabs>
          <w:tab w:val="left" w:pos="540"/>
        </w:tabs>
        <w:rPr>
          <w:b/>
          <w:szCs w:val="24"/>
        </w:rPr>
      </w:pPr>
    </w:p>
    <w:p w:rsidRPr="005A26A4" w:rsidR="00F67FCC" w:rsidP="00B80ADA" w:rsidRDefault="005A26A4" w14:paraId="3EE4D3EB" w14:textId="77777777">
      <w:pPr>
        <w:widowControl w:val="0"/>
        <w:tabs>
          <w:tab w:val="left" w:pos="540"/>
        </w:tabs>
        <w:rPr>
          <w:szCs w:val="24"/>
        </w:rPr>
      </w:pPr>
      <w:r w:rsidRPr="005A26A4">
        <w:rPr>
          <w:szCs w:val="24"/>
        </w:rPr>
        <w:t>Not applicable—this is a new program.</w:t>
      </w:r>
    </w:p>
    <w:p w:rsidRPr="00981917" w:rsidR="001D224D" w:rsidP="00B80ADA" w:rsidRDefault="001D224D" w14:paraId="6BA2AE8B" w14:textId="77777777">
      <w:pPr>
        <w:widowControl w:val="0"/>
        <w:tabs>
          <w:tab w:val="left" w:pos="540"/>
        </w:tabs>
        <w:rPr>
          <w:szCs w:val="24"/>
        </w:rPr>
      </w:pPr>
    </w:p>
    <w:p w:rsidRPr="00981917" w:rsidR="001D224D" w:rsidP="00B80ADA" w:rsidRDefault="001D224D" w14:paraId="5B0EF1F9" w14:textId="0D23326F">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Pr="00981917" w:rsidR="001D224D" w:rsidP="00B80ADA" w:rsidRDefault="001D224D" w14:paraId="6765B173" w14:textId="77777777">
      <w:pPr>
        <w:widowControl w:val="0"/>
        <w:tabs>
          <w:tab w:val="left" w:pos="540"/>
        </w:tabs>
        <w:ind w:left="720"/>
        <w:rPr>
          <w:b/>
          <w:szCs w:val="24"/>
        </w:rPr>
      </w:pPr>
    </w:p>
    <w:p w:rsidRPr="00A0691A" w:rsidR="001D224D" w:rsidP="00B80ADA" w:rsidRDefault="00A0691A" w14:paraId="43557A5E" w14:textId="77777777">
      <w:pPr>
        <w:widowControl w:val="0"/>
        <w:tabs>
          <w:tab w:val="left" w:pos="540"/>
        </w:tabs>
        <w:rPr>
          <w:szCs w:val="24"/>
        </w:rPr>
      </w:pPr>
      <w:r>
        <w:rPr>
          <w:szCs w:val="24"/>
        </w:rPr>
        <w:t>DOT anticipates publishing the list of approved applications including the maximum eligible amounts, the estimated amounts to be paid (reflecting any pro-rata reduction if necessary), and actual disbursements as soon as practicable after the data has been verified.</w:t>
      </w:r>
    </w:p>
    <w:p w:rsidRPr="00981917" w:rsidR="007B68C6" w:rsidP="00B80ADA" w:rsidRDefault="007B68C6" w14:paraId="41445013" w14:textId="77777777">
      <w:pPr>
        <w:widowControl w:val="0"/>
        <w:tabs>
          <w:tab w:val="left" w:pos="540"/>
        </w:tabs>
        <w:rPr>
          <w:szCs w:val="24"/>
        </w:rPr>
      </w:pPr>
    </w:p>
    <w:p w:rsidRPr="00981917" w:rsidR="001D224D" w:rsidP="00B80ADA" w:rsidRDefault="001D224D" w14:paraId="74C0C044" w14:textId="02A3E77A">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Pr="00981917" w:rsidR="001D224D" w:rsidP="00B80ADA" w:rsidRDefault="001D224D" w14:paraId="219CE8F7" w14:textId="77777777">
      <w:pPr>
        <w:widowControl w:val="0"/>
        <w:tabs>
          <w:tab w:val="left" w:pos="540"/>
        </w:tabs>
        <w:rPr>
          <w:b/>
          <w:szCs w:val="24"/>
        </w:rPr>
      </w:pPr>
    </w:p>
    <w:p w:rsidRPr="00A0691A" w:rsidR="001D224D" w:rsidP="00B80ADA" w:rsidRDefault="00A0691A" w14:paraId="1BA213BD" w14:textId="77777777">
      <w:pPr>
        <w:widowControl w:val="0"/>
        <w:tabs>
          <w:tab w:val="left" w:pos="540"/>
        </w:tabs>
        <w:rPr>
          <w:szCs w:val="24"/>
        </w:rPr>
      </w:pPr>
      <w:r w:rsidRPr="00A0691A">
        <w:rPr>
          <w:szCs w:val="24"/>
        </w:rPr>
        <w:t xml:space="preserve">DOT has no reason to ask OMB </w:t>
      </w:r>
      <w:r>
        <w:rPr>
          <w:szCs w:val="24"/>
        </w:rPr>
        <w:t>not to identify the expiration date of OMB’s approval.</w:t>
      </w:r>
    </w:p>
    <w:p w:rsidRPr="00981917" w:rsidR="007B68C6" w:rsidP="00B80ADA" w:rsidRDefault="007B68C6" w14:paraId="33DC027E" w14:textId="77777777">
      <w:pPr>
        <w:widowControl w:val="0"/>
        <w:tabs>
          <w:tab w:val="left" w:pos="540"/>
        </w:tabs>
        <w:rPr>
          <w:b/>
          <w:szCs w:val="24"/>
        </w:rPr>
      </w:pPr>
    </w:p>
    <w:p w:rsidRPr="00981917" w:rsidR="001D224D" w:rsidP="00B80ADA" w:rsidRDefault="007B68C6" w14:paraId="1A586488" w14:textId="1DCEEDD5">
      <w:pPr>
        <w:widowControl w:val="0"/>
        <w:numPr>
          <w:ilvl w:val="0"/>
          <w:numId w:val="18"/>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p>
    <w:p w:rsidRPr="00981917" w:rsidR="00671D37" w:rsidP="00B80ADA" w:rsidRDefault="00671D37" w14:paraId="4C157731" w14:textId="77777777">
      <w:pPr>
        <w:widowControl w:val="0"/>
        <w:ind w:left="720"/>
        <w:rPr>
          <w:szCs w:val="24"/>
        </w:rPr>
      </w:pPr>
    </w:p>
    <w:p w:rsidR="007A2754" w:rsidP="00D459E6" w:rsidRDefault="00A0691A" w14:paraId="6E8A7F12" w14:textId="77777777">
      <w:pPr>
        <w:widowControl w:val="0"/>
        <w:rPr>
          <w:szCs w:val="24"/>
        </w:rPr>
      </w:pPr>
      <w:r>
        <w:rPr>
          <w:szCs w:val="24"/>
        </w:rPr>
        <w:t xml:space="preserve">No exceptions </w:t>
      </w:r>
      <w:r w:rsidR="00607C04">
        <w:rPr>
          <w:szCs w:val="24"/>
        </w:rPr>
        <w:t>stated</w:t>
      </w:r>
      <w:r>
        <w:rPr>
          <w:szCs w:val="24"/>
        </w:rPr>
        <w:t>.</w:t>
      </w:r>
    </w:p>
    <w:sectPr w:rsidR="007A2754" w:rsidSect="00071CE4">
      <w:endnotePr>
        <w:numFmt w:val="lowerLetter"/>
      </w:endnotePr>
      <w:type w:val="continuous"/>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C70C" w14:textId="77777777" w:rsidR="005863E8" w:rsidRDefault="005863E8">
      <w:r>
        <w:separator/>
      </w:r>
    </w:p>
  </w:endnote>
  <w:endnote w:type="continuationSeparator" w:id="0">
    <w:p w14:paraId="549EC2FF" w14:textId="77777777" w:rsidR="005863E8" w:rsidRDefault="005863E8">
      <w:r>
        <w:continuationSeparator/>
      </w:r>
    </w:p>
  </w:endnote>
  <w:endnote w:type="continuationNotice" w:id="1">
    <w:p w14:paraId="764DCC15" w14:textId="77777777" w:rsidR="005863E8" w:rsidRDefault="00586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24EF" w14:textId="77777777" w:rsidR="00852CB7" w:rsidRDefault="00852CB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314C" w14:textId="77777777" w:rsidR="00852CB7" w:rsidRDefault="00852CB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340A9" w14:textId="77777777" w:rsidR="005863E8" w:rsidRDefault="005863E8">
      <w:r>
        <w:separator/>
      </w:r>
    </w:p>
  </w:footnote>
  <w:footnote w:type="continuationSeparator" w:id="0">
    <w:p w14:paraId="77131FFD" w14:textId="77777777" w:rsidR="005863E8" w:rsidRDefault="005863E8">
      <w:r>
        <w:continuationSeparator/>
      </w:r>
    </w:p>
  </w:footnote>
  <w:footnote w:type="continuationNotice" w:id="1">
    <w:p w14:paraId="448C4D63" w14:textId="77777777" w:rsidR="005863E8" w:rsidRDefault="005863E8"/>
  </w:footnote>
  <w:footnote w:id="2">
    <w:p w14:paraId="41987E9E" w14:textId="49409E80" w:rsidR="00852CB7" w:rsidRDefault="00852CB7" w:rsidP="009D7E71">
      <w:pPr>
        <w:pStyle w:val="FootnoteText"/>
      </w:pPr>
      <w:r>
        <w:rPr>
          <w:rStyle w:val="FootnoteReference"/>
        </w:rPr>
        <w:footnoteRef/>
      </w:r>
      <w:r>
        <w:t xml:space="preserve"> SAE refers to the Society of Automotive Engineers, whose membership includes aeronautical engineers.  For information about SAE AS9100, see </w:t>
      </w:r>
      <w:hyperlink r:id="rId1" w:history="1">
        <w:r w:rsidRPr="00FC49E3">
          <w:rPr>
            <w:rStyle w:val="Hyperlink"/>
          </w:rPr>
          <w:t>https://www.sae.org/standards/content/as9100/</w:t>
        </w:r>
      </w:hyperlink>
      <w:r>
        <w:t xml:space="preserve">. </w:t>
      </w:r>
    </w:p>
  </w:footnote>
  <w:footnote w:id="3">
    <w:p w14:paraId="123E4D64" w14:textId="77777777" w:rsidR="00852CB7" w:rsidRDefault="00852CB7" w:rsidP="009D7E71">
      <w:pPr>
        <w:pStyle w:val="FootnoteText"/>
      </w:pPr>
      <w:r>
        <w:rPr>
          <w:rStyle w:val="FootnoteReference"/>
        </w:rPr>
        <w:footnoteRef/>
      </w:r>
      <w:r>
        <w:t xml:space="preserve"> </w:t>
      </w:r>
      <w:r w:rsidRPr="001D2641">
        <w:t>The statutory definition of the “eligible employee group” is the portion of an employer’s United States workforce that does not exceed 25 percent of the employer’s total United States workforce as of April 1, 2020; contains only employees with a total compensation level of $200,000 or less per year; and is engaged in aviation manufacturing activities and services, or maintenance, repair, and overhaul activities and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FABC" w14:textId="5D7ABDC3" w:rsidR="00852CB7" w:rsidRDefault="00852CB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2F2">
      <w:rPr>
        <w:rStyle w:val="PageNumber"/>
        <w:noProof/>
      </w:rPr>
      <w:t>2</w:t>
    </w:r>
    <w:r>
      <w:rPr>
        <w:rStyle w:val="PageNumber"/>
      </w:rPr>
      <w:fldChar w:fldCharType="end"/>
    </w:r>
  </w:p>
  <w:p w14:paraId="61B5C82D" w14:textId="77777777" w:rsidR="00852CB7" w:rsidRDefault="00852CB7">
    <w:pPr>
      <w:widowControl w:val="0"/>
    </w:pPr>
  </w:p>
  <w:p w14:paraId="15CD43F0" w14:textId="77777777" w:rsidR="00852CB7" w:rsidRDefault="00852CB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1118" w14:textId="0194C29E" w:rsidR="00852CB7" w:rsidRDefault="00852CB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2F2">
      <w:rPr>
        <w:rStyle w:val="PageNumber"/>
        <w:noProof/>
      </w:rPr>
      <w:t>3</w:t>
    </w:r>
    <w:r>
      <w:rPr>
        <w:rStyle w:val="PageNumber"/>
      </w:rPr>
      <w:fldChar w:fldCharType="end"/>
    </w:r>
  </w:p>
  <w:p w14:paraId="69CCA6C0" w14:textId="77777777" w:rsidR="00852CB7" w:rsidRDefault="00852CB7">
    <w:pPr>
      <w:widowControl w:val="0"/>
    </w:pPr>
  </w:p>
  <w:p w14:paraId="6B25F634" w14:textId="77777777" w:rsidR="00852CB7" w:rsidRDefault="00852CB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FB021D"/>
    <w:multiLevelType w:val="hybridMultilevel"/>
    <w:tmpl w:val="5D4EEA6A"/>
    <w:lvl w:ilvl="0" w:tplc="9B6E3A56">
      <w:start w:val="2"/>
      <w:numFmt w:val="decimal"/>
      <w:lvlText w:val="(%1)"/>
      <w:lvlJc w:val="left"/>
      <w:pPr>
        <w:ind w:left="2225" w:hanging="302"/>
      </w:pPr>
      <w:rPr>
        <w:rFonts w:ascii="Century" w:eastAsia="Century" w:hAnsi="Century" w:cs="Century" w:hint="default"/>
        <w:color w:val="231F20"/>
        <w:w w:val="99"/>
        <w:sz w:val="20"/>
        <w:szCs w:val="20"/>
      </w:rPr>
    </w:lvl>
    <w:lvl w:ilvl="1" w:tplc="52B8B5E0">
      <w:start w:val="1"/>
      <w:numFmt w:val="upperLetter"/>
      <w:lvlText w:val="(%2)"/>
      <w:lvlJc w:val="left"/>
      <w:pPr>
        <w:ind w:left="1924" w:hanging="339"/>
      </w:pPr>
      <w:rPr>
        <w:rFonts w:ascii="Century" w:eastAsia="Century" w:hAnsi="Century" w:cs="Century" w:hint="default"/>
        <w:color w:val="231F20"/>
        <w:w w:val="99"/>
        <w:sz w:val="20"/>
        <w:szCs w:val="20"/>
      </w:rPr>
    </w:lvl>
    <w:lvl w:ilvl="2" w:tplc="F69A3E70">
      <w:numFmt w:val="bullet"/>
      <w:lvlText w:val="•"/>
      <w:lvlJc w:val="left"/>
      <w:pPr>
        <w:ind w:left="2951" w:hanging="339"/>
      </w:pPr>
      <w:rPr>
        <w:rFonts w:hint="default"/>
      </w:rPr>
    </w:lvl>
    <w:lvl w:ilvl="3" w:tplc="CF904BC2">
      <w:numFmt w:val="bullet"/>
      <w:lvlText w:val="•"/>
      <w:lvlJc w:val="left"/>
      <w:pPr>
        <w:ind w:left="3682" w:hanging="339"/>
      </w:pPr>
      <w:rPr>
        <w:rFonts w:hint="default"/>
      </w:rPr>
    </w:lvl>
    <w:lvl w:ilvl="4" w:tplc="A25E8E22">
      <w:numFmt w:val="bullet"/>
      <w:lvlText w:val="•"/>
      <w:lvlJc w:val="left"/>
      <w:pPr>
        <w:ind w:left="4413" w:hanging="339"/>
      </w:pPr>
      <w:rPr>
        <w:rFonts w:hint="default"/>
      </w:rPr>
    </w:lvl>
    <w:lvl w:ilvl="5" w:tplc="11901720">
      <w:numFmt w:val="bullet"/>
      <w:lvlText w:val="•"/>
      <w:lvlJc w:val="left"/>
      <w:pPr>
        <w:ind w:left="5144" w:hanging="339"/>
      </w:pPr>
      <w:rPr>
        <w:rFonts w:hint="default"/>
      </w:rPr>
    </w:lvl>
    <w:lvl w:ilvl="6" w:tplc="83469B84">
      <w:numFmt w:val="bullet"/>
      <w:lvlText w:val="•"/>
      <w:lvlJc w:val="left"/>
      <w:pPr>
        <w:ind w:left="5875" w:hanging="339"/>
      </w:pPr>
      <w:rPr>
        <w:rFonts w:hint="default"/>
      </w:rPr>
    </w:lvl>
    <w:lvl w:ilvl="7" w:tplc="983E0F3C">
      <w:numFmt w:val="bullet"/>
      <w:lvlText w:val="•"/>
      <w:lvlJc w:val="left"/>
      <w:pPr>
        <w:ind w:left="6606" w:hanging="339"/>
      </w:pPr>
      <w:rPr>
        <w:rFonts w:hint="default"/>
      </w:rPr>
    </w:lvl>
    <w:lvl w:ilvl="8" w:tplc="DB7CDA50">
      <w:numFmt w:val="bullet"/>
      <w:lvlText w:val="•"/>
      <w:lvlJc w:val="left"/>
      <w:pPr>
        <w:ind w:left="7337" w:hanging="339"/>
      </w:pPr>
      <w:rPr>
        <w:rFonts w:hint="default"/>
      </w:rPr>
    </w:lvl>
  </w:abstractNum>
  <w:abstractNum w:abstractNumId="11"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7F1925"/>
    <w:multiLevelType w:val="hybridMultilevel"/>
    <w:tmpl w:val="8C3EA378"/>
    <w:lvl w:ilvl="0" w:tplc="CF2C6930">
      <w:start w:val="1"/>
      <w:numFmt w:val="lowerLetter"/>
      <w:lvlText w:val="(%1)"/>
      <w:lvlJc w:val="left"/>
      <w:pPr>
        <w:ind w:left="1124" w:hanging="355"/>
      </w:pPr>
      <w:rPr>
        <w:rFonts w:ascii="Century" w:eastAsia="Century" w:hAnsi="Century" w:cs="Century" w:hint="default"/>
        <w:color w:val="231F20"/>
        <w:w w:val="99"/>
        <w:sz w:val="20"/>
        <w:szCs w:val="20"/>
      </w:rPr>
    </w:lvl>
    <w:lvl w:ilvl="1" w:tplc="D0D88958">
      <w:start w:val="1"/>
      <w:numFmt w:val="decimal"/>
      <w:lvlText w:val="(%2)"/>
      <w:lvlJc w:val="left"/>
      <w:pPr>
        <w:ind w:left="1524" w:hanging="418"/>
      </w:pPr>
      <w:rPr>
        <w:rFonts w:ascii="Century" w:eastAsia="Century" w:hAnsi="Century" w:cs="Century" w:hint="default"/>
        <w:color w:val="231F20"/>
        <w:w w:val="99"/>
        <w:sz w:val="20"/>
        <w:szCs w:val="20"/>
      </w:rPr>
    </w:lvl>
    <w:lvl w:ilvl="2" w:tplc="8892BA46">
      <w:start w:val="1"/>
      <w:numFmt w:val="upperLetter"/>
      <w:lvlText w:val="(%3)"/>
      <w:lvlJc w:val="left"/>
      <w:pPr>
        <w:ind w:left="1924" w:hanging="409"/>
      </w:pPr>
      <w:rPr>
        <w:rFonts w:ascii="Century" w:eastAsia="Century" w:hAnsi="Century" w:cs="Century" w:hint="default"/>
        <w:color w:val="231F20"/>
        <w:w w:val="99"/>
        <w:sz w:val="20"/>
        <w:szCs w:val="20"/>
      </w:rPr>
    </w:lvl>
    <w:lvl w:ilvl="3" w:tplc="BE04463E">
      <w:start w:val="1"/>
      <w:numFmt w:val="lowerRoman"/>
      <w:lvlText w:val="(%4)"/>
      <w:lvlJc w:val="left"/>
      <w:pPr>
        <w:ind w:left="2975" w:hanging="251"/>
      </w:pPr>
      <w:rPr>
        <w:rFonts w:ascii="Century" w:eastAsia="Century" w:hAnsi="Century" w:cs="Century" w:hint="default"/>
        <w:color w:val="231F20"/>
        <w:w w:val="100"/>
        <w:sz w:val="20"/>
        <w:szCs w:val="20"/>
      </w:rPr>
    </w:lvl>
    <w:lvl w:ilvl="4" w:tplc="17240EBA">
      <w:numFmt w:val="bullet"/>
      <w:lvlText w:val="•"/>
      <w:lvlJc w:val="left"/>
      <w:pPr>
        <w:ind w:left="3811" w:hanging="251"/>
      </w:pPr>
      <w:rPr>
        <w:rFonts w:hint="default"/>
      </w:rPr>
    </w:lvl>
    <w:lvl w:ilvl="5" w:tplc="55C8467A">
      <w:numFmt w:val="bullet"/>
      <w:lvlText w:val="•"/>
      <w:lvlJc w:val="left"/>
      <w:pPr>
        <w:ind w:left="4642" w:hanging="251"/>
      </w:pPr>
      <w:rPr>
        <w:rFonts w:hint="default"/>
      </w:rPr>
    </w:lvl>
    <w:lvl w:ilvl="6" w:tplc="14184A60">
      <w:numFmt w:val="bullet"/>
      <w:lvlText w:val="•"/>
      <w:lvlJc w:val="left"/>
      <w:pPr>
        <w:ind w:left="5474" w:hanging="251"/>
      </w:pPr>
      <w:rPr>
        <w:rFonts w:hint="default"/>
      </w:rPr>
    </w:lvl>
    <w:lvl w:ilvl="7" w:tplc="B5309212">
      <w:numFmt w:val="bullet"/>
      <w:lvlText w:val="•"/>
      <w:lvlJc w:val="left"/>
      <w:pPr>
        <w:ind w:left="6305" w:hanging="251"/>
      </w:pPr>
      <w:rPr>
        <w:rFonts w:hint="default"/>
      </w:rPr>
    </w:lvl>
    <w:lvl w:ilvl="8" w:tplc="208014D4">
      <w:numFmt w:val="bullet"/>
      <w:lvlText w:val="•"/>
      <w:lvlJc w:val="left"/>
      <w:pPr>
        <w:ind w:left="7137" w:hanging="251"/>
      </w:pPr>
      <w:rPr>
        <w:rFonts w:hint="default"/>
      </w:rPr>
    </w:lvl>
  </w:abstractNum>
  <w:abstractNum w:abstractNumId="13"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EE90E00"/>
    <w:multiLevelType w:val="hybridMultilevel"/>
    <w:tmpl w:val="86087F9E"/>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15"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846A27"/>
    <w:multiLevelType w:val="hybridMultilevel"/>
    <w:tmpl w:val="6EA66258"/>
    <w:lvl w:ilvl="0" w:tplc="32C41772">
      <w:start w:val="1"/>
      <w:numFmt w:val="lowerLetter"/>
      <w:lvlText w:val="(%1)"/>
      <w:lvlJc w:val="left"/>
      <w:pPr>
        <w:ind w:left="1124" w:hanging="333"/>
      </w:pPr>
      <w:rPr>
        <w:rFonts w:ascii="Century" w:eastAsia="Century" w:hAnsi="Century" w:cs="Century" w:hint="default"/>
        <w:color w:val="231F20"/>
        <w:w w:val="99"/>
        <w:sz w:val="20"/>
        <w:szCs w:val="20"/>
      </w:rPr>
    </w:lvl>
    <w:lvl w:ilvl="1" w:tplc="C4EC4478">
      <w:numFmt w:val="bullet"/>
      <w:lvlText w:val="•"/>
      <w:lvlJc w:val="left"/>
      <w:pPr>
        <w:ind w:left="1888" w:hanging="333"/>
      </w:pPr>
      <w:rPr>
        <w:rFonts w:hint="default"/>
      </w:rPr>
    </w:lvl>
    <w:lvl w:ilvl="2" w:tplc="1E1C8152">
      <w:numFmt w:val="bullet"/>
      <w:lvlText w:val="•"/>
      <w:lvlJc w:val="left"/>
      <w:pPr>
        <w:ind w:left="2656" w:hanging="333"/>
      </w:pPr>
      <w:rPr>
        <w:rFonts w:hint="default"/>
      </w:rPr>
    </w:lvl>
    <w:lvl w:ilvl="3" w:tplc="C0CAB53C">
      <w:numFmt w:val="bullet"/>
      <w:lvlText w:val="•"/>
      <w:lvlJc w:val="left"/>
      <w:pPr>
        <w:ind w:left="3424" w:hanging="333"/>
      </w:pPr>
      <w:rPr>
        <w:rFonts w:hint="default"/>
      </w:rPr>
    </w:lvl>
    <w:lvl w:ilvl="4" w:tplc="6D7C9342">
      <w:numFmt w:val="bullet"/>
      <w:lvlText w:val="•"/>
      <w:lvlJc w:val="left"/>
      <w:pPr>
        <w:ind w:left="4192" w:hanging="333"/>
      </w:pPr>
      <w:rPr>
        <w:rFonts w:hint="default"/>
      </w:rPr>
    </w:lvl>
    <w:lvl w:ilvl="5" w:tplc="F9281F60">
      <w:numFmt w:val="bullet"/>
      <w:lvlText w:val="•"/>
      <w:lvlJc w:val="left"/>
      <w:pPr>
        <w:ind w:left="4960" w:hanging="333"/>
      </w:pPr>
      <w:rPr>
        <w:rFonts w:hint="default"/>
      </w:rPr>
    </w:lvl>
    <w:lvl w:ilvl="6" w:tplc="2242A864">
      <w:numFmt w:val="bullet"/>
      <w:lvlText w:val="•"/>
      <w:lvlJc w:val="left"/>
      <w:pPr>
        <w:ind w:left="5728" w:hanging="333"/>
      </w:pPr>
      <w:rPr>
        <w:rFonts w:hint="default"/>
      </w:rPr>
    </w:lvl>
    <w:lvl w:ilvl="7" w:tplc="A474A612">
      <w:numFmt w:val="bullet"/>
      <w:lvlText w:val="•"/>
      <w:lvlJc w:val="left"/>
      <w:pPr>
        <w:ind w:left="6496" w:hanging="333"/>
      </w:pPr>
      <w:rPr>
        <w:rFonts w:hint="default"/>
      </w:rPr>
    </w:lvl>
    <w:lvl w:ilvl="8" w:tplc="8E140C92">
      <w:numFmt w:val="bullet"/>
      <w:lvlText w:val="•"/>
      <w:lvlJc w:val="left"/>
      <w:pPr>
        <w:ind w:left="7264" w:hanging="333"/>
      </w:pPr>
      <w:rPr>
        <w:rFonts w:hint="default"/>
      </w:rPr>
    </w:lvl>
  </w:abstractNum>
  <w:abstractNum w:abstractNumId="17"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0ED212D"/>
    <w:multiLevelType w:val="hybridMultilevel"/>
    <w:tmpl w:val="B858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A5697"/>
    <w:multiLevelType w:val="hybridMultilevel"/>
    <w:tmpl w:val="39F4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53448E"/>
    <w:multiLevelType w:val="hybridMultilevel"/>
    <w:tmpl w:val="A2728ACE"/>
    <w:lvl w:ilvl="0" w:tplc="78A4C012">
      <w:start w:val="1"/>
      <w:numFmt w:val="decimal"/>
      <w:lvlText w:val="(%1)"/>
      <w:lvlJc w:val="left"/>
      <w:pPr>
        <w:ind w:left="1524" w:hanging="468"/>
      </w:pPr>
      <w:rPr>
        <w:rFonts w:ascii="Century" w:eastAsia="Century" w:hAnsi="Century" w:cs="Century" w:hint="default"/>
        <w:color w:val="231F20"/>
        <w:w w:val="99"/>
        <w:sz w:val="20"/>
        <w:szCs w:val="20"/>
      </w:rPr>
    </w:lvl>
    <w:lvl w:ilvl="1" w:tplc="24D44642">
      <w:start w:val="1"/>
      <w:numFmt w:val="upperLetter"/>
      <w:lvlText w:val="(%2)"/>
      <w:lvlJc w:val="left"/>
      <w:pPr>
        <w:ind w:left="1924" w:hanging="363"/>
      </w:pPr>
      <w:rPr>
        <w:rFonts w:ascii="Century" w:eastAsia="Century" w:hAnsi="Century" w:cs="Century" w:hint="default"/>
        <w:color w:val="231F20"/>
        <w:w w:val="99"/>
        <w:sz w:val="20"/>
        <w:szCs w:val="20"/>
      </w:rPr>
    </w:lvl>
    <w:lvl w:ilvl="2" w:tplc="AAAAB5BC">
      <w:start w:val="1"/>
      <w:numFmt w:val="lowerRoman"/>
      <w:lvlText w:val="(%3)"/>
      <w:lvlJc w:val="left"/>
      <w:pPr>
        <w:ind w:left="2324" w:hanging="373"/>
      </w:pPr>
      <w:rPr>
        <w:rFonts w:ascii="Century" w:eastAsia="Century" w:hAnsi="Century" w:cs="Century" w:hint="default"/>
        <w:color w:val="231F20"/>
        <w:w w:val="100"/>
        <w:sz w:val="20"/>
        <w:szCs w:val="20"/>
      </w:rPr>
    </w:lvl>
    <w:lvl w:ilvl="3" w:tplc="8B5234CE">
      <w:numFmt w:val="bullet"/>
      <w:lvlText w:val="•"/>
      <w:lvlJc w:val="left"/>
      <w:pPr>
        <w:ind w:left="2660" w:hanging="373"/>
      </w:pPr>
      <w:rPr>
        <w:rFonts w:hint="default"/>
      </w:rPr>
    </w:lvl>
    <w:lvl w:ilvl="4" w:tplc="09126992">
      <w:numFmt w:val="bullet"/>
      <w:lvlText w:val="•"/>
      <w:lvlJc w:val="left"/>
      <w:pPr>
        <w:ind w:left="3537" w:hanging="373"/>
      </w:pPr>
      <w:rPr>
        <w:rFonts w:hint="default"/>
      </w:rPr>
    </w:lvl>
    <w:lvl w:ilvl="5" w:tplc="7C241580">
      <w:numFmt w:val="bullet"/>
      <w:lvlText w:val="•"/>
      <w:lvlJc w:val="left"/>
      <w:pPr>
        <w:ind w:left="4414" w:hanging="373"/>
      </w:pPr>
      <w:rPr>
        <w:rFonts w:hint="default"/>
      </w:rPr>
    </w:lvl>
    <w:lvl w:ilvl="6" w:tplc="1AE4F7AC">
      <w:numFmt w:val="bullet"/>
      <w:lvlText w:val="•"/>
      <w:lvlJc w:val="left"/>
      <w:pPr>
        <w:ind w:left="5291" w:hanging="373"/>
      </w:pPr>
      <w:rPr>
        <w:rFonts w:hint="default"/>
      </w:rPr>
    </w:lvl>
    <w:lvl w:ilvl="7" w:tplc="39ECA4E2">
      <w:numFmt w:val="bullet"/>
      <w:lvlText w:val="•"/>
      <w:lvlJc w:val="left"/>
      <w:pPr>
        <w:ind w:left="6168" w:hanging="373"/>
      </w:pPr>
      <w:rPr>
        <w:rFonts w:hint="default"/>
      </w:rPr>
    </w:lvl>
    <w:lvl w:ilvl="8" w:tplc="E2B49F68">
      <w:numFmt w:val="bullet"/>
      <w:lvlText w:val="•"/>
      <w:lvlJc w:val="left"/>
      <w:pPr>
        <w:ind w:left="7045" w:hanging="373"/>
      </w:pPr>
      <w:rPr>
        <w:rFonts w:hint="default"/>
      </w:rPr>
    </w:lvl>
  </w:abstractNum>
  <w:abstractNum w:abstractNumId="24"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E0164"/>
    <w:multiLevelType w:val="hybridMultilevel"/>
    <w:tmpl w:val="F6C0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7"/>
  </w:num>
  <w:num w:numId="10">
    <w:abstractNumId w:val="22"/>
  </w:num>
  <w:num w:numId="11">
    <w:abstractNumId w:val="25"/>
  </w:num>
  <w:num w:numId="12">
    <w:abstractNumId w:val="8"/>
  </w:num>
  <w:num w:numId="13">
    <w:abstractNumId w:val="13"/>
  </w:num>
  <w:num w:numId="14">
    <w:abstractNumId w:val="18"/>
  </w:num>
  <w:num w:numId="15">
    <w:abstractNumId w:val="24"/>
  </w:num>
  <w:num w:numId="16">
    <w:abstractNumId w:val="15"/>
  </w:num>
  <w:num w:numId="17">
    <w:abstractNumId w:val="28"/>
  </w:num>
  <w:num w:numId="18">
    <w:abstractNumId w:val="20"/>
  </w:num>
  <w:num w:numId="19">
    <w:abstractNumId w:val="11"/>
  </w:num>
  <w:num w:numId="20">
    <w:abstractNumId w:val="30"/>
  </w:num>
  <w:num w:numId="21">
    <w:abstractNumId w:val="17"/>
  </w:num>
  <w:num w:numId="22">
    <w:abstractNumId w:val="26"/>
  </w:num>
  <w:num w:numId="23">
    <w:abstractNumId w:val="9"/>
  </w:num>
  <w:num w:numId="24">
    <w:abstractNumId w:val="14"/>
  </w:num>
  <w:num w:numId="25">
    <w:abstractNumId w:val="19"/>
  </w:num>
  <w:num w:numId="26">
    <w:abstractNumId w:val="21"/>
  </w:num>
  <w:num w:numId="27">
    <w:abstractNumId w:val="12"/>
  </w:num>
  <w:num w:numId="28">
    <w:abstractNumId w:val="16"/>
  </w:num>
  <w:num w:numId="29">
    <w:abstractNumId w:val="23"/>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185B"/>
    <w:rsid w:val="0001363C"/>
    <w:rsid w:val="00013DC8"/>
    <w:rsid w:val="00016E42"/>
    <w:rsid w:val="00031D29"/>
    <w:rsid w:val="00036653"/>
    <w:rsid w:val="00041669"/>
    <w:rsid w:val="00044C4B"/>
    <w:rsid w:val="00045EC9"/>
    <w:rsid w:val="00046647"/>
    <w:rsid w:val="000525A0"/>
    <w:rsid w:val="0005275D"/>
    <w:rsid w:val="0006696E"/>
    <w:rsid w:val="000673B2"/>
    <w:rsid w:val="00071CE4"/>
    <w:rsid w:val="000736A7"/>
    <w:rsid w:val="000738F3"/>
    <w:rsid w:val="0007609B"/>
    <w:rsid w:val="000773D0"/>
    <w:rsid w:val="00082B4A"/>
    <w:rsid w:val="00086A03"/>
    <w:rsid w:val="000907D5"/>
    <w:rsid w:val="0009490E"/>
    <w:rsid w:val="0009736D"/>
    <w:rsid w:val="000A084B"/>
    <w:rsid w:val="000A6210"/>
    <w:rsid w:val="000A6237"/>
    <w:rsid w:val="000A6651"/>
    <w:rsid w:val="000C5B12"/>
    <w:rsid w:val="000D16E2"/>
    <w:rsid w:val="000D1DF6"/>
    <w:rsid w:val="000D2714"/>
    <w:rsid w:val="000D3A31"/>
    <w:rsid w:val="000E129F"/>
    <w:rsid w:val="000F02F0"/>
    <w:rsid w:val="0010553F"/>
    <w:rsid w:val="00105786"/>
    <w:rsid w:val="00110F52"/>
    <w:rsid w:val="00111C90"/>
    <w:rsid w:val="00112255"/>
    <w:rsid w:val="0012012B"/>
    <w:rsid w:val="00124EFC"/>
    <w:rsid w:val="00125C17"/>
    <w:rsid w:val="00142CFF"/>
    <w:rsid w:val="0014347D"/>
    <w:rsid w:val="00143869"/>
    <w:rsid w:val="0014478D"/>
    <w:rsid w:val="001451FC"/>
    <w:rsid w:val="00145724"/>
    <w:rsid w:val="00145EE7"/>
    <w:rsid w:val="001602BD"/>
    <w:rsid w:val="00162850"/>
    <w:rsid w:val="001B3809"/>
    <w:rsid w:val="001C56C9"/>
    <w:rsid w:val="001D1C24"/>
    <w:rsid w:val="001D224D"/>
    <w:rsid w:val="001F680E"/>
    <w:rsid w:val="00206BAC"/>
    <w:rsid w:val="00214EA1"/>
    <w:rsid w:val="00216BBD"/>
    <w:rsid w:val="00220896"/>
    <w:rsid w:val="002231EF"/>
    <w:rsid w:val="00243260"/>
    <w:rsid w:val="00250CAF"/>
    <w:rsid w:val="00254AB4"/>
    <w:rsid w:val="002558D5"/>
    <w:rsid w:val="00262265"/>
    <w:rsid w:val="00262BFD"/>
    <w:rsid w:val="0026368B"/>
    <w:rsid w:val="00263939"/>
    <w:rsid w:val="0026419F"/>
    <w:rsid w:val="00271E38"/>
    <w:rsid w:val="0028281A"/>
    <w:rsid w:val="00282AD5"/>
    <w:rsid w:val="00282E6B"/>
    <w:rsid w:val="002843AF"/>
    <w:rsid w:val="00285BC2"/>
    <w:rsid w:val="00285F84"/>
    <w:rsid w:val="002874C2"/>
    <w:rsid w:val="00290CB3"/>
    <w:rsid w:val="00291331"/>
    <w:rsid w:val="002929B0"/>
    <w:rsid w:val="002958AA"/>
    <w:rsid w:val="002A1CB8"/>
    <w:rsid w:val="002A2833"/>
    <w:rsid w:val="002A4DFE"/>
    <w:rsid w:val="002A5A16"/>
    <w:rsid w:val="002B54A1"/>
    <w:rsid w:val="002B6B54"/>
    <w:rsid w:val="002C750E"/>
    <w:rsid w:val="002D2A3F"/>
    <w:rsid w:val="002E154D"/>
    <w:rsid w:val="002E3119"/>
    <w:rsid w:val="002E4D45"/>
    <w:rsid w:val="002F283D"/>
    <w:rsid w:val="00301F10"/>
    <w:rsid w:val="0030347C"/>
    <w:rsid w:val="0030454E"/>
    <w:rsid w:val="003062F8"/>
    <w:rsid w:val="0030713B"/>
    <w:rsid w:val="00307BD1"/>
    <w:rsid w:val="00311384"/>
    <w:rsid w:val="0031308A"/>
    <w:rsid w:val="00316A01"/>
    <w:rsid w:val="003171AB"/>
    <w:rsid w:val="0031786D"/>
    <w:rsid w:val="00321DF0"/>
    <w:rsid w:val="00323CDC"/>
    <w:rsid w:val="00323F3E"/>
    <w:rsid w:val="00334FF8"/>
    <w:rsid w:val="003409A7"/>
    <w:rsid w:val="003419BB"/>
    <w:rsid w:val="003419D1"/>
    <w:rsid w:val="00342AD1"/>
    <w:rsid w:val="003520AC"/>
    <w:rsid w:val="003527BA"/>
    <w:rsid w:val="003533E1"/>
    <w:rsid w:val="0035553B"/>
    <w:rsid w:val="00360F22"/>
    <w:rsid w:val="00364904"/>
    <w:rsid w:val="00366EDD"/>
    <w:rsid w:val="003825DD"/>
    <w:rsid w:val="00383C3D"/>
    <w:rsid w:val="003848F8"/>
    <w:rsid w:val="00385DEC"/>
    <w:rsid w:val="0039412D"/>
    <w:rsid w:val="0039436D"/>
    <w:rsid w:val="00394688"/>
    <w:rsid w:val="00397165"/>
    <w:rsid w:val="00397F24"/>
    <w:rsid w:val="003D5D1F"/>
    <w:rsid w:val="003F21BC"/>
    <w:rsid w:val="003F2870"/>
    <w:rsid w:val="003F7601"/>
    <w:rsid w:val="00400889"/>
    <w:rsid w:val="00412866"/>
    <w:rsid w:val="00414833"/>
    <w:rsid w:val="00415132"/>
    <w:rsid w:val="00427866"/>
    <w:rsid w:val="00431B7C"/>
    <w:rsid w:val="0043529E"/>
    <w:rsid w:val="00447A44"/>
    <w:rsid w:val="004547EA"/>
    <w:rsid w:val="00456E6C"/>
    <w:rsid w:val="00463C8A"/>
    <w:rsid w:val="004722AC"/>
    <w:rsid w:val="0048262A"/>
    <w:rsid w:val="0048271C"/>
    <w:rsid w:val="004845F1"/>
    <w:rsid w:val="00490FF0"/>
    <w:rsid w:val="00492398"/>
    <w:rsid w:val="0049465B"/>
    <w:rsid w:val="004A133B"/>
    <w:rsid w:val="004A2D90"/>
    <w:rsid w:val="004B04DB"/>
    <w:rsid w:val="004B0581"/>
    <w:rsid w:val="004B41D5"/>
    <w:rsid w:val="004C3E0C"/>
    <w:rsid w:val="004C5215"/>
    <w:rsid w:val="004D1083"/>
    <w:rsid w:val="004D1AA9"/>
    <w:rsid w:val="004D7BD3"/>
    <w:rsid w:val="004E0A52"/>
    <w:rsid w:val="004E19AD"/>
    <w:rsid w:val="004E26A0"/>
    <w:rsid w:val="004F164A"/>
    <w:rsid w:val="004F248A"/>
    <w:rsid w:val="00503686"/>
    <w:rsid w:val="005057C2"/>
    <w:rsid w:val="00507C0F"/>
    <w:rsid w:val="00510A26"/>
    <w:rsid w:val="005150DF"/>
    <w:rsid w:val="00515771"/>
    <w:rsid w:val="00517784"/>
    <w:rsid w:val="00520F03"/>
    <w:rsid w:val="00521940"/>
    <w:rsid w:val="00525138"/>
    <w:rsid w:val="0052547C"/>
    <w:rsid w:val="0053423B"/>
    <w:rsid w:val="00535F6A"/>
    <w:rsid w:val="00542D0C"/>
    <w:rsid w:val="00542E46"/>
    <w:rsid w:val="005432AF"/>
    <w:rsid w:val="0055023E"/>
    <w:rsid w:val="00561E7E"/>
    <w:rsid w:val="00571076"/>
    <w:rsid w:val="00576292"/>
    <w:rsid w:val="00576631"/>
    <w:rsid w:val="00581334"/>
    <w:rsid w:val="00581CEB"/>
    <w:rsid w:val="0058459E"/>
    <w:rsid w:val="005863E8"/>
    <w:rsid w:val="00591081"/>
    <w:rsid w:val="005A0377"/>
    <w:rsid w:val="005A154B"/>
    <w:rsid w:val="005A1E61"/>
    <w:rsid w:val="005A26A4"/>
    <w:rsid w:val="005A5526"/>
    <w:rsid w:val="005B0506"/>
    <w:rsid w:val="005C1E2C"/>
    <w:rsid w:val="005C2BE3"/>
    <w:rsid w:val="005E04A4"/>
    <w:rsid w:val="005E0C81"/>
    <w:rsid w:val="005E0EDE"/>
    <w:rsid w:val="005E3952"/>
    <w:rsid w:val="005F0AE8"/>
    <w:rsid w:val="006001AD"/>
    <w:rsid w:val="00600FDA"/>
    <w:rsid w:val="00602613"/>
    <w:rsid w:val="00605FCC"/>
    <w:rsid w:val="00607316"/>
    <w:rsid w:val="00607C04"/>
    <w:rsid w:val="00620F79"/>
    <w:rsid w:val="00624048"/>
    <w:rsid w:val="006306BD"/>
    <w:rsid w:val="006345DB"/>
    <w:rsid w:val="00636AA0"/>
    <w:rsid w:val="00643D4F"/>
    <w:rsid w:val="00646B27"/>
    <w:rsid w:val="0064782C"/>
    <w:rsid w:val="00647958"/>
    <w:rsid w:val="0065710F"/>
    <w:rsid w:val="00662FEA"/>
    <w:rsid w:val="00671D37"/>
    <w:rsid w:val="00681E37"/>
    <w:rsid w:val="00683A06"/>
    <w:rsid w:val="0068484D"/>
    <w:rsid w:val="00686A6B"/>
    <w:rsid w:val="00687C73"/>
    <w:rsid w:val="00691922"/>
    <w:rsid w:val="00693C31"/>
    <w:rsid w:val="006A0320"/>
    <w:rsid w:val="006A3040"/>
    <w:rsid w:val="006A30F2"/>
    <w:rsid w:val="006B37B1"/>
    <w:rsid w:val="006B5210"/>
    <w:rsid w:val="006B749B"/>
    <w:rsid w:val="006C0638"/>
    <w:rsid w:val="006C1DBB"/>
    <w:rsid w:val="006C1FE8"/>
    <w:rsid w:val="006C353C"/>
    <w:rsid w:val="006C4A17"/>
    <w:rsid w:val="006C4AD5"/>
    <w:rsid w:val="006C5C7A"/>
    <w:rsid w:val="006D527E"/>
    <w:rsid w:val="00720D5B"/>
    <w:rsid w:val="0072371F"/>
    <w:rsid w:val="007240A9"/>
    <w:rsid w:val="00724627"/>
    <w:rsid w:val="007301DC"/>
    <w:rsid w:val="00731CCC"/>
    <w:rsid w:val="00731F93"/>
    <w:rsid w:val="00733E58"/>
    <w:rsid w:val="00736041"/>
    <w:rsid w:val="00743112"/>
    <w:rsid w:val="00747E9D"/>
    <w:rsid w:val="00752227"/>
    <w:rsid w:val="00760517"/>
    <w:rsid w:val="00763417"/>
    <w:rsid w:val="007666F7"/>
    <w:rsid w:val="007776E5"/>
    <w:rsid w:val="0078271D"/>
    <w:rsid w:val="00785360"/>
    <w:rsid w:val="00786565"/>
    <w:rsid w:val="00787F4D"/>
    <w:rsid w:val="00791079"/>
    <w:rsid w:val="00792AA1"/>
    <w:rsid w:val="007970C1"/>
    <w:rsid w:val="007975AF"/>
    <w:rsid w:val="007A11F2"/>
    <w:rsid w:val="007A2754"/>
    <w:rsid w:val="007A2E59"/>
    <w:rsid w:val="007B2C5B"/>
    <w:rsid w:val="007B3022"/>
    <w:rsid w:val="007B6267"/>
    <w:rsid w:val="007B68C6"/>
    <w:rsid w:val="007C2F1C"/>
    <w:rsid w:val="007C5A87"/>
    <w:rsid w:val="007D3A9C"/>
    <w:rsid w:val="007D7EDD"/>
    <w:rsid w:val="007E0401"/>
    <w:rsid w:val="007E2D7F"/>
    <w:rsid w:val="007E7F05"/>
    <w:rsid w:val="007F2D29"/>
    <w:rsid w:val="007F4581"/>
    <w:rsid w:val="007F61AB"/>
    <w:rsid w:val="0080049A"/>
    <w:rsid w:val="00802D6E"/>
    <w:rsid w:val="0080405D"/>
    <w:rsid w:val="00811808"/>
    <w:rsid w:val="00815322"/>
    <w:rsid w:val="00824623"/>
    <w:rsid w:val="00827A2E"/>
    <w:rsid w:val="00840602"/>
    <w:rsid w:val="008414CA"/>
    <w:rsid w:val="00843930"/>
    <w:rsid w:val="00852CB7"/>
    <w:rsid w:val="008738E2"/>
    <w:rsid w:val="008842B7"/>
    <w:rsid w:val="00884CD2"/>
    <w:rsid w:val="00890566"/>
    <w:rsid w:val="008A52F2"/>
    <w:rsid w:val="008A5BDE"/>
    <w:rsid w:val="008B1820"/>
    <w:rsid w:val="008B5371"/>
    <w:rsid w:val="008C0B60"/>
    <w:rsid w:val="008D4EC9"/>
    <w:rsid w:val="009038BD"/>
    <w:rsid w:val="00910FC7"/>
    <w:rsid w:val="0091125D"/>
    <w:rsid w:val="00912BA0"/>
    <w:rsid w:val="00912DBC"/>
    <w:rsid w:val="00920EFC"/>
    <w:rsid w:val="00931775"/>
    <w:rsid w:val="0093512C"/>
    <w:rsid w:val="00936CC3"/>
    <w:rsid w:val="00936FE9"/>
    <w:rsid w:val="0094084B"/>
    <w:rsid w:val="009471E5"/>
    <w:rsid w:val="00954038"/>
    <w:rsid w:val="009618C9"/>
    <w:rsid w:val="00970D00"/>
    <w:rsid w:val="00975673"/>
    <w:rsid w:val="00977EE8"/>
    <w:rsid w:val="00981917"/>
    <w:rsid w:val="00983191"/>
    <w:rsid w:val="0098536F"/>
    <w:rsid w:val="009857FB"/>
    <w:rsid w:val="00990FC4"/>
    <w:rsid w:val="0099523B"/>
    <w:rsid w:val="009952D4"/>
    <w:rsid w:val="00997784"/>
    <w:rsid w:val="00997834"/>
    <w:rsid w:val="009A3299"/>
    <w:rsid w:val="009A6DB5"/>
    <w:rsid w:val="009A7FE8"/>
    <w:rsid w:val="009B3673"/>
    <w:rsid w:val="009C2C40"/>
    <w:rsid w:val="009D2E27"/>
    <w:rsid w:val="009D644B"/>
    <w:rsid w:val="009D7683"/>
    <w:rsid w:val="009D7E71"/>
    <w:rsid w:val="009E0F9A"/>
    <w:rsid w:val="009E1D59"/>
    <w:rsid w:val="009E26B1"/>
    <w:rsid w:val="009E2B72"/>
    <w:rsid w:val="009E49DB"/>
    <w:rsid w:val="009E4A89"/>
    <w:rsid w:val="009F3D0A"/>
    <w:rsid w:val="00A06837"/>
    <w:rsid w:val="00A0691A"/>
    <w:rsid w:val="00A1037E"/>
    <w:rsid w:val="00A13248"/>
    <w:rsid w:val="00A22DA7"/>
    <w:rsid w:val="00A231BB"/>
    <w:rsid w:val="00A3076E"/>
    <w:rsid w:val="00A32459"/>
    <w:rsid w:val="00A32E48"/>
    <w:rsid w:val="00A33B75"/>
    <w:rsid w:val="00A3435C"/>
    <w:rsid w:val="00A37A22"/>
    <w:rsid w:val="00A40753"/>
    <w:rsid w:val="00A45FCC"/>
    <w:rsid w:val="00A46ADB"/>
    <w:rsid w:val="00A5074B"/>
    <w:rsid w:val="00A555BA"/>
    <w:rsid w:val="00A704C9"/>
    <w:rsid w:val="00A71EC0"/>
    <w:rsid w:val="00A7439B"/>
    <w:rsid w:val="00A75487"/>
    <w:rsid w:val="00A81529"/>
    <w:rsid w:val="00A86046"/>
    <w:rsid w:val="00AA1704"/>
    <w:rsid w:val="00AA2D42"/>
    <w:rsid w:val="00AA4B50"/>
    <w:rsid w:val="00AB2E41"/>
    <w:rsid w:val="00AB5155"/>
    <w:rsid w:val="00AB691F"/>
    <w:rsid w:val="00AB7AC4"/>
    <w:rsid w:val="00AC512B"/>
    <w:rsid w:val="00AC5C5F"/>
    <w:rsid w:val="00AD05BD"/>
    <w:rsid w:val="00AD1DEC"/>
    <w:rsid w:val="00AD24E5"/>
    <w:rsid w:val="00AD7BC4"/>
    <w:rsid w:val="00AE19BD"/>
    <w:rsid w:val="00AE2095"/>
    <w:rsid w:val="00AF0344"/>
    <w:rsid w:val="00AF2582"/>
    <w:rsid w:val="00AF7D52"/>
    <w:rsid w:val="00B029B8"/>
    <w:rsid w:val="00B0326B"/>
    <w:rsid w:val="00B0699B"/>
    <w:rsid w:val="00B114B5"/>
    <w:rsid w:val="00B11502"/>
    <w:rsid w:val="00B15EA9"/>
    <w:rsid w:val="00B16A3B"/>
    <w:rsid w:val="00B2436D"/>
    <w:rsid w:val="00B31528"/>
    <w:rsid w:val="00B34D95"/>
    <w:rsid w:val="00B40E11"/>
    <w:rsid w:val="00B5559B"/>
    <w:rsid w:val="00B623C2"/>
    <w:rsid w:val="00B64BAD"/>
    <w:rsid w:val="00B67CA5"/>
    <w:rsid w:val="00B80ADA"/>
    <w:rsid w:val="00B81CB3"/>
    <w:rsid w:val="00B83269"/>
    <w:rsid w:val="00B97699"/>
    <w:rsid w:val="00BB1A46"/>
    <w:rsid w:val="00BB6F10"/>
    <w:rsid w:val="00BC064D"/>
    <w:rsid w:val="00BD5982"/>
    <w:rsid w:val="00BD7C75"/>
    <w:rsid w:val="00BE2C8F"/>
    <w:rsid w:val="00BF16E9"/>
    <w:rsid w:val="00BF1B24"/>
    <w:rsid w:val="00BF1DD6"/>
    <w:rsid w:val="00C0163B"/>
    <w:rsid w:val="00C03498"/>
    <w:rsid w:val="00C11DFD"/>
    <w:rsid w:val="00C250E0"/>
    <w:rsid w:val="00C2648A"/>
    <w:rsid w:val="00C314A7"/>
    <w:rsid w:val="00C3281E"/>
    <w:rsid w:val="00C33738"/>
    <w:rsid w:val="00C3484D"/>
    <w:rsid w:val="00C375BF"/>
    <w:rsid w:val="00C433E6"/>
    <w:rsid w:val="00C47FAE"/>
    <w:rsid w:val="00C50B19"/>
    <w:rsid w:val="00C50BFC"/>
    <w:rsid w:val="00C56F3F"/>
    <w:rsid w:val="00C65AE6"/>
    <w:rsid w:val="00C67722"/>
    <w:rsid w:val="00C81778"/>
    <w:rsid w:val="00C83506"/>
    <w:rsid w:val="00C84FC9"/>
    <w:rsid w:val="00C861B2"/>
    <w:rsid w:val="00C93F01"/>
    <w:rsid w:val="00C95090"/>
    <w:rsid w:val="00CA1A9C"/>
    <w:rsid w:val="00CA2F8F"/>
    <w:rsid w:val="00CA38DF"/>
    <w:rsid w:val="00CA5901"/>
    <w:rsid w:val="00CA703B"/>
    <w:rsid w:val="00CB1F75"/>
    <w:rsid w:val="00CB30D6"/>
    <w:rsid w:val="00CC328B"/>
    <w:rsid w:val="00CC4C8E"/>
    <w:rsid w:val="00CC6722"/>
    <w:rsid w:val="00CE14A5"/>
    <w:rsid w:val="00CE48C3"/>
    <w:rsid w:val="00CE7782"/>
    <w:rsid w:val="00CF168D"/>
    <w:rsid w:val="00CF4CB1"/>
    <w:rsid w:val="00CF4EB0"/>
    <w:rsid w:val="00D0379B"/>
    <w:rsid w:val="00D05F3A"/>
    <w:rsid w:val="00D06745"/>
    <w:rsid w:val="00D14093"/>
    <w:rsid w:val="00D1476A"/>
    <w:rsid w:val="00D17618"/>
    <w:rsid w:val="00D214A4"/>
    <w:rsid w:val="00D25907"/>
    <w:rsid w:val="00D25987"/>
    <w:rsid w:val="00D27C55"/>
    <w:rsid w:val="00D32AC4"/>
    <w:rsid w:val="00D37B6D"/>
    <w:rsid w:val="00D404C6"/>
    <w:rsid w:val="00D41F6C"/>
    <w:rsid w:val="00D43535"/>
    <w:rsid w:val="00D459E6"/>
    <w:rsid w:val="00D50419"/>
    <w:rsid w:val="00D546F8"/>
    <w:rsid w:val="00D55503"/>
    <w:rsid w:val="00D7060E"/>
    <w:rsid w:val="00D7273F"/>
    <w:rsid w:val="00D759FC"/>
    <w:rsid w:val="00DA1B86"/>
    <w:rsid w:val="00DA2E75"/>
    <w:rsid w:val="00DB3C68"/>
    <w:rsid w:val="00DB3E66"/>
    <w:rsid w:val="00DB4683"/>
    <w:rsid w:val="00DB6E97"/>
    <w:rsid w:val="00DC04EE"/>
    <w:rsid w:val="00DD3302"/>
    <w:rsid w:val="00DE110A"/>
    <w:rsid w:val="00DE3587"/>
    <w:rsid w:val="00DE3BB2"/>
    <w:rsid w:val="00DE3E92"/>
    <w:rsid w:val="00DE5E1E"/>
    <w:rsid w:val="00E03924"/>
    <w:rsid w:val="00E07CCF"/>
    <w:rsid w:val="00E11316"/>
    <w:rsid w:val="00E13BDA"/>
    <w:rsid w:val="00E15198"/>
    <w:rsid w:val="00E164E6"/>
    <w:rsid w:val="00E16B93"/>
    <w:rsid w:val="00E25C4A"/>
    <w:rsid w:val="00E27B6B"/>
    <w:rsid w:val="00E30E11"/>
    <w:rsid w:val="00E31627"/>
    <w:rsid w:val="00E35C6E"/>
    <w:rsid w:val="00E3745C"/>
    <w:rsid w:val="00E37575"/>
    <w:rsid w:val="00E42839"/>
    <w:rsid w:val="00E459F0"/>
    <w:rsid w:val="00E50617"/>
    <w:rsid w:val="00E50DA4"/>
    <w:rsid w:val="00E57FE0"/>
    <w:rsid w:val="00E66A09"/>
    <w:rsid w:val="00E67ED3"/>
    <w:rsid w:val="00E76DB5"/>
    <w:rsid w:val="00E81546"/>
    <w:rsid w:val="00E90980"/>
    <w:rsid w:val="00EA0394"/>
    <w:rsid w:val="00EA4541"/>
    <w:rsid w:val="00EA591D"/>
    <w:rsid w:val="00EA7689"/>
    <w:rsid w:val="00EB4240"/>
    <w:rsid w:val="00EC23D6"/>
    <w:rsid w:val="00EC649C"/>
    <w:rsid w:val="00EC7D44"/>
    <w:rsid w:val="00ED0BF4"/>
    <w:rsid w:val="00ED15DE"/>
    <w:rsid w:val="00ED24F2"/>
    <w:rsid w:val="00ED4F84"/>
    <w:rsid w:val="00ED6F30"/>
    <w:rsid w:val="00EE1E06"/>
    <w:rsid w:val="00EE5390"/>
    <w:rsid w:val="00EE6BBC"/>
    <w:rsid w:val="00EF3E87"/>
    <w:rsid w:val="00EF4FFB"/>
    <w:rsid w:val="00F03BBF"/>
    <w:rsid w:val="00F03DF5"/>
    <w:rsid w:val="00F114B8"/>
    <w:rsid w:val="00F12098"/>
    <w:rsid w:val="00F138FF"/>
    <w:rsid w:val="00F15448"/>
    <w:rsid w:val="00F256A9"/>
    <w:rsid w:val="00F31288"/>
    <w:rsid w:val="00F352A6"/>
    <w:rsid w:val="00F415DF"/>
    <w:rsid w:val="00F422CF"/>
    <w:rsid w:val="00F42E08"/>
    <w:rsid w:val="00F45141"/>
    <w:rsid w:val="00F45271"/>
    <w:rsid w:val="00F4544F"/>
    <w:rsid w:val="00F45A57"/>
    <w:rsid w:val="00F53D35"/>
    <w:rsid w:val="00F57B41"/>
    <w:rsid w:val="00F67FCC"/>
    <w:rsid w:val="00F702C1"/>
    <w:rsid w:val="00F70E06"/>
    <w:rsid w:val="00F7389D"/>
    <w:rsid w:val="00F75AD0"/>
    <w:rsid w:val="00F75DB2"/>
    <w:rsid w:val="00F83CF4"/>
    <w:rsid w:val="00F86367"/>
    <w:rsid w:val="00F90453"/>
    <w:rsid w:val="00F915B7"/>
    <w:rsid w:val="00F96F4D"/>
    <w:rsid w:val="00FA2404"/>
    <w:rsid w:val="00FA6919"/>
    <w:rsid w:val="00FB17FA"/>
    <w:rsid w:val="00FC5765"/>
    <w:rsid w:val="00FD167E"/>
    <w:rsid w:val="00FD56E4"/>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752DE"/>
  <w15:chartTrackingRefBased/>
  <w15:docId w15:val="{A5DE1A00-87FD-4794-BD4E-93A154CD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link w:val="Heading1Char"/>
    <w:uiPriority w:val="1"/>
    <w:qFormat/>
    <w:rsid w:val="002C750E"/>
    <w:pPr>
      <w:widowControl w:val="0"/>
      <w:autoSpaceDE w:val="0"/>
      <w:autoSpaceDN w:val="0"/>
      <w:spacing w:before="169"/>
      <w:ind w:left="2831" w:right="1470" w:hanging="2246"/>
      <w:outlineLvl w:val="0"/>
    </w:pPr>
    <w:rPr>
      <w:rFonts w:ascii="Century Schoolbook" w:eastAsia="Century Schoolbook" w:hAnsi="Century Schoolbook" w:cs="Century Schoolboo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BodyText">
    <w:name w:val="Body Text"/>
    <w:basedOn w:val="Normal"/>
    <w:link w:val="BodyTextChar"/>
    <w:uiPriority w:val="1"/>
    <w:qFormat/>
    <w:rsid w:val="009D7E71"/>
    <w:pPr>
      <w:ind w:right="-216"/>
    </w:pPr>
    <w:rPr>
      <w:color w:val="000000"/>
    </w:rPr>
  </w:style>
  <w:style w:type="character" w:customStyle="1" w:styleId="BodyTextChar">
    <w:name w:val="Body Text Char"/>
    <w:link w:val="BodyText"/>
    <w:rsid w:val="009D7E71"/>
    <w:rPr>
      <w:color w:val="000000"/>
      <w:sz w:val="24"/>
    </w:rPr>
  </w:style>
  <w:style w:type="paragraph" w:styleId="FootnoteText">
    <w:name w:val="footnote text"/>
    <w:basedOn w:val="Normal"/>
    <w:link w:val="FootnoteTextChar"/>
    <w:uiPriority w:val="99"/>
    <w:unhideWhenUsed/>
    <w:rsid w:val="009D7E71"/>
    <w:rPr>
      <w:sz w:val="20"/>
    </w:rPr>
  </w:style>
  <w:style w:type="character" w:customStyle="1" w:styleId="FootnoteTextChar">
    <w:name w:val="Footnote Text Char"/>
    <w:basedOn w:val="DefaultParagraphFont"/>
    <w:link w:val="FootnoteText"/>
    <w:uiPriority w:val="99"/>
    <w:rsid w:val="009D7E71"/>
  </w:style>
  <w:style w:type="character" w:styleId="FootnoteReference">
    <w:name w:val="footnote reference"/>
    <w:uiPriority w:val="99"/>
    <w:unhideWhenUsed/>
    <w:rsid w:val="009D7E71"/>
    <w:rPr>
      <w:vertAlign w:val="superscript"/>
    </w:rPr>
  </w:style>
  <w:style w:type="character" w:styleId="Hyperlink">
    <w:name w:val="Hyperlink"/>
    <w:uiPriority w:val="99"/>
    <w:unhideWhenUsed/>
    <w:rsid w:val="009D7E71"/>
    <w:rPr>
      <w:color w:val="0000FF"/>
      <w:u w:val="single"/>
    </w:rPr>
  </w:style>
  <w:style w:type="paragraph" w:styleId="ListParagraph">
    <w:name w:val="List Paragraph"/>
    <w:basedOn w:val="Normal"/>
    <w:uiPriority w:val="1"/>
    <w:qFormat/>
    <w:rsid w:val="0031786D"/>
    <w:pPr>
      <w:ind w:left="720"/>
    </w:pPr>
  </w:style>
  <w:style w:type="table" w:styleId="TableGrid">
    <w:name w:val="Table Grid"/>
    <w:basedOn w:val="TableNormal"/>
    <w:rsid w:val="00F9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C750E"/>
    <w:rPr>
      <w:rFonts w:ascii="Century Schoolbook" w:eastAsia="Century Schoolbook" w:hAnsi="Century Schoolbook" w:cs="Century Schoolbook"/>
      <w:b/>
      <w:bCs/>
      <w:sz w:val="28"/>
      <w:szCs w:val="28"/>
    </w:rPr>
  </w:style>
  <w:style w:type="paragraph" w:customStyle="1" w:styleId="TableParagraph">
    <w:name w:val="Table Paragraph"/>
    <w:basedOn w:val="Normal"/>
    <w:uiPriority w:val="1"/>
    <w:qFormat/>
    <w:rsid w:val="002C750E"/>
    <w:pPr>
      <w:widowControl w:val="0"/>
      <w:autoSpaceDE w:val="0"/>
      <w:autoSpaceDN w:val="0"/>
    </w:pPr>
    <w:rPr>
      <w:rFonts w:ascii="Century" w:eastAsia="Century" w:hAnsi="Century" w:cs="Century"/>
      <w:sz w:val="22"/>
      <w:szCs w:val="22"/>
    </w:rPr>
  </w:style>
  <w:style w:type="character" w:styleId="CommentReference">
    <w:name w:val="annotation reference"/>
    <w:basedOn w:val="DefaultParagraphFont"/>
    <w:rsid w:val="007D3A9C"/>
    <w:rPr>
      <w:sz w:val="16"/>
      <w:szCs w:val="16"/>
    </w:rPr>
  </w:style>
  <w:style w:type="paragraph" w:styleId="CommentText">
    <w:name w:val="annotation text"/>
    <w:basedOn w:val="Normal"/>
    <w:link w:val="CommentTextChar"/>
    <w:rsid w:val="007D3A9C"/>
    <w:rPr>
      <w:sz w:val="20"/>
    </w:rPr>
  </w:style>
  <w:style w:type="character" w:customStyle="1" w:styleId="CommentTextChar">
    <w:name w:val="Comment Text Char"/>
    <w:basedOn w:val="DefaultParagraphFont"/>
    <w:link w:val="CommentText"/>
    <w:rsid w:val="007D3A9C"/>
  </w:style>
  <w:style w:type="paragraph" w:styleId="CommentSubject">
    <w:name w:val="annotation subject"/>
    <w:basedOn w:val="CommentText"/>
    <w:next w:val="CommentText"/>
    <w:link w:val="CommentSubjectChar"/>
    <w:rsid w:val="007D3A9C"/>
    <w:rPr>
      <w:b/>
      <w:bCs/>
    </w:rPr>
  </w:style>
  <w:style w:type="character" w:customStyle="1" w:styleId="CommentSubjectChar">
    <w:name w:val="Comment Subject Char"/>
    <w:basedOn w:val="CommentTextChar"/>
    <w:link w:val="CommentSubject"/>
    <w:rsid w:val="007D3A9C"/>
    <w:rPr>
      <w:b/>
      <w:bCs/>
    </w:rPr>
  </w:style>
  <w:style w:type="character" w:customStyle="1" w:styleId="Mention1">
    <w:name w:val="Mention1"/>
    <w:basedOn w:val="DefaultParagraphFont"/>
    <w:uiPriority w:val="99"/>
    <w:semiHidden/>
    <w:unhideWhenUsed/>
    <w:rsid w:val="00890566"/>
    <w:rPr>
      <w:color w:val="2B579A"/>
      <w:shd w:val="clear" w:color="auto" w:fill="E6E6E6"/>
    </w:rPr>
  </w:style>
  <w:style w:type="paragraph" w:styleId="Revision">
    <w:name w:val="Revision"/>
    <w:hidden/>
    <w:uiPriority w:val="99"/>
    <w:semiHidden/>
    <w:rsid w:val="00316A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S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e.org/standards/content/as9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996E8AEC618547B3F3D9E00B9F0719" ma:contentTypeVersion="1" ma:contentTypeDescription="Create a new document." ma:contentTypeScope="" ma:versionID="49bed62dd709ddc933df6fbb15cd564f">
  <xsd:schema xmlns:xsd="http://www.w3.org/2001/XMLSchema" xmlns:xs="http://www.w3.org/2001/XMLSchema" xmlns:p="http://schemas.microsoft.com/office/2006/metadata/properties" targetNamespace="http://schemas.microsoft.com/office/2006/metadata/properties" ma:root="true" ma:fieldsID="c1a92d835100bc8716dce06476951f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B43D3B5-363C-459E-9C7F-2FB6B4798AAE}">
  <ds:schemaRefs>
    <ds:schemaRef ds:uri="http://schemas.microsoft.com/sharepoint/v3/contenttype/forms"/>
  </ds:schemaRefs>
</ds:datastoreItem>
</file>

<file path=customXml/itemProps2.xml><?xml version="1.0" encoding="utf-8"?>
<ds:datastoreItem xmlns:ds="http://schemas.openxmlformats.org/officeDocument/2006/customXml" ds:itemID="{562E86D7-5456-4C72-9982-10FDE80A7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547729-A385-4E5E-A007-CB7FA4C9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E0B844-8C38-437E-9D99-5130BF3D72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3300</Words>
  <Characters>19085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22341</CharactersWithSpaces>
  <SharedDoc>false</SharedDoc>
  <HLinks>
    <vt:vector size="18" baseType="variant">
      <vt:variant>
        <vt:i4>3604526</vt:i4>
      </vt:variant>
      <vt:variant>
        <vt:i4>2</vt:i4>
      </vt:variant>
      <vt:variant>
        <vt:i4>0</vt:i4>
      </vt:variant>
      <vt:variant>
        <vt:i4>5</vt:i4>
      </vt:variant>
      <vt:variant>
        <vt:lpwstr>http://www.grants.gov/</vt:lpwstr>
      </vt:variant>
      <vt:variant>
        <vt:lpwstr/>
      </vt:variant>
      <vt:variant>
        <vt:i4>4325469</vt:i4>
      </vt:variant>
      <vt:variant>
        <vt:i4>3</vt:i4>
      </vt:variant>
      <vt:variant>
        <vt:i4>0</vt:i4>
      </vt:variant>
      <vt:variant>
        <vt:i4>5</vt:i4>
      </vt:variant>
      <vt:variant>
        <vt:lpwstr>https://www.sae.org/standards/content/as9100/</vt:lpwstr>
      </vt:variant>
      <vt:variant>
        <vt:lpwstr/>
      </vt:variant>
      <vt:variant>
        <vt:i4>852048</vt:i4>
      </vt:variant>
      <vt:variant>
        <vt:i4>0</vt:i4>
      </vt:variant>
      <vt:variant>
        <vt:i4>0</vt:i4>
      </vt:variant>
      <vt:variant>
        <vt:i4>5</vt:i4>
      </vt:variant>
      <vt:variant>
        <vt:lpwstr>https://www.sae.org/about/history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Barrett, Claire (OST)</cp:lastModifiedBy>
  <cp:revision>2</cp:revision>
  <cp:lastPrinted>2009-07-23T15:59:00Z</cp:lastPrinted>
  <dcterms:created xsi:type="dcterms:W3CDTF">2021-04-02T13:36:00Z</dcterms:created>
  <dcterms:modified xsi:type="dcterms:W3CDTF">2021-04-02T13:36:00Z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From">
    <vt:lpwstr/>
  </property>
  <property fmtid="{D5CDD505-2E9C-101B-9397-08002B2CF9AE}" pid="3" name="display_urn:schemas-microsoft-com:office:office#Editor">
    <vt:lpwstr>Barrett, Claire (OST)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Taylor-Hoes, Ronale (OST)</vt:lpwstr>
  </property>
  <property fmtid="{D5CDD505-2E9C-101B-9397-08002B2CF9AE}" pid="7" name="Order">
    <vt:lpwstr>800.000000000000</vt:lpwstr>
  </property>
  <property fmtid="{D5CDD505-2E9C-101B-9397-08002B2CF9AE}" pid="8" name="ContentTypeId">
    <vt:lpwstr>0x01010004DB469482DEDA4E9F6C824B5F47D233</vt:lpwstr>
  </property>
  <property fmtid="{D5CDD505-2E9C-101B-9397-08002B2CF9AE}" pid="9" name="EmailSender">
    <vt:lpwstr/>
  </property>
  <property fmtid="{D5CDD505-2E9C-101B-9397-08002B2CF9AE}" pid="10" name="EmailTo">
    <vt:lpwstr/>
  </property>
  <property fmtid="{D5CDD505-2E9C-101B-9397-08002B2CF9AE}" pid="11" name="EmailCc">
    <vt:lpwstr/>
  </property>
  <property fmtid="{D5CDD505-2E9C-101B-9397-08002B2CF9AE}" pid="12" name="EmailSubject">
    <vt:lpwstr/>
  </property>
</Properties>
</file>