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932FE" w:rsidR="00721AED" w:rsidP="006953EB" w:rsidRDefault="00677541" w14:paraId="4EDA19CB" w14:textId="448C6EC5">
      <w:pPr>
        <w:pStyle w:val="NHTSTitleH1"/>
      </w:pPr>
      <w:r>
        <w:t>Supporting Statement</w:t>
      </w:r>
    </w:p>
    <w:p w:rsidRPr="007932FE" w:rsidR="00721AED" w:rsidP="006953EB" w:rsidRDefault="006F79FA" w14:paraId="201C6BF9" w14:textId="692EDBE3">
      <w:pPr>
        <w:pStyle w:val="NHTSTitleH2"/>
      </w:pPr>
      <w:r>
        <w:t>Next Generation</w:t>
      </w:r>
      <w:r w:rsidRPr="007932FE">
        <w:t xml:space="preserve"> </w:t>
      </w:r>
      <w:r w:rsidRPr="007932FE" w:rsidR="00721AED">
        <w:t>National Household Travel Survey</w:t>
      </w:r>
    </w:p>
    <w:p w:rsidRPr="007932FE" w:rsidR="00721AED" w:rsidP="006953EB" w:rsidRDefault="00721AED" w14:paraId="6EB26147" w14:textId="34225F5E">
      <w:pPr>
        <w:pStyle w:val="NHTSBody"/>
      </w:pPr>
      <w:r w:rsidRPr="007932FE">
        <w:t>This is a request for an Office of Management and Budget (OMB)</w:t>
      </w:r>
      <w:r w:rsidR="00677541">
        <w:t>-</w:t>
      </w:r>
      <w:r w:rsidRPr="007932FE">
        <w:t>approved clearance for the reinstatement of a periodic information collection entitled “</w:t>
      </w:r>
      <w:r w:rsidR="006F79FA">
        <w:t xml:space="preserve">Next Generation </w:t>
      </w:r>
      <w:r w:rsidRPr="007932FE">
        <w:t>National Household Travel Survey” (</w:t>
      </w:r>
      <w:r w:rsidR="006F79FA">
        <w:t xml:space="preserve">NextGen </w:t>
      </w:r>
      <w:r w:rsidRPr="007932FE">
        <w:t>NHTS).</w:t>
      </w:r>
    </w:p>
    <w:p w:rsidR="007932FE" w:rsidP="006953EB" w:rsidRDefault="00721AED" w14:paraId="64A6310E" w14:textId="77777777">
      <w:pPr>
        <w:pStyle w:val="NHTSH1"/>
      </w:pPr>
      <w:r w:rsidRPr="007932FE">
        <w:t xml:space="preserve">Part A. </w:t>
      </w:r>
    </w:p>
    <w:p w:rsidR="00721AED" w:rsidP="006953EB" w:rsidRDefault="00721AED" w14:paraId="6F72AAB5" w14:textId="684853F7">
      <w:pPr>
        <w:pStyle w:val="NHTSH1"/>
      </w:pPr>
      <w:r w:rsidRPr="007932FE">
        <w:t xml:space="preserve">Justification </w:t>
      </w:r>
    </w:p>
    <w:p w:rsidRPr="00C26054" w:rsidR="00721AED" w:rsidP="006953EB" w:rsidRDefault="00721AED" w14:paraId="1D0BE5EE" w14:textId="33923F76">
      <w:pPr>
        <w:pStyle w:val="NHTSH2"/>
      </w:pPr>
      <w:r w:rsidRPr="00C26054">
        <w:t xml:space="preserve">1. Circumstances that </w:t>
      </w:r>
      <w:r w:rsidR="0092693E">
        <w:t>M</w:t>
      </w:r>
      <w:r w:rsidRPr="00C26054">
        <w:t xml:space="preserve">ake </w:t>
      </w:r>
      <w:r w:rsidR="0092693E">
        <w:t>C</w:t>
      </w:r>
      <w:r w:rsidRPr="00C26054">
        <w:t xml:space="preserve">ollection of </w:t>
      </w:r>
      <w:r w:rsidR="0092693E">
        <w:t>I</w:t>
      </w:r>
      <w:r w:rsidRPr="00C26054">
        <w:t xml:space="preserve">nformation </w:t>
      </w:r>
      <w:r w:rsidR="0092693E">
        <w:t>N</w:t>
      </w:r>
      <w:r w:rsidRPr="00C26054">
        <w:t>ecessary</w:t>
      </w:r>
    </w:p>
    <w:p w:rsidRPr="007932FE" w:rsidR="00721AED" w:rsidP="006953EB" w:rsidRDefault="00721AED" w14:paraId="1D59C372" w14:textId="421DA780">
      <w:pPr>
        <w:pStyle w:val="NHTSBody"/>
      </w:pPr>
      <w:r w:rsidRPr="007932FE">
        <w:t>The NHTS is the U.S. Department of Transportation’s (USDOT</w:t>
      </w:r>
      <w:r w:rsidR="00677541">
        <w:t>’s</w:t>
      </w:r>
      <w:r w:rsidRPr="007932FE">
        <w:t>) nationally representative data source for daily local and long-distance passenger travel. This inventory of travel behavior reflects travel mode (private vehicle, public transportation, pedestrian</w:t>
      </w:r>
      <w:r w:rsidR="00677541">
        <w:t>,</w:t>
      </w:r>
      <w:r w:rsidRPr="007932FE">
        <w:t xml:space="preserve"> and cycling) and trip purpose (travel to work, school, recreation, and personal/family trips) by U.S. household residents. Survey results are used by </w:t>
      </w:r>
      <w:r w:rsidR="00677541">
        <w:t>F</w:t>
      </w:r>
      <w:r w:rsidRPr="007932FE">
        <w:t xml:space="preserve">ederal, </w:t>
      </w:r>
      <w:r w:rsidR="00677541">
        <w:t>S</w:t>
      </w:r>
      <w:r w:rsidRPr="007932FE">
        <w:t>tate</w:t>
      </w:r>
      <w:r w:rsidR="008D091D">
        <w:t>,</w:t>
      </w:r>
      <w:r w:rsidRPr="007932FE">
        <w:t xml:space="preserve"> and local agencies to monitor the performance and adequacy of current </w:t>
      </w:r>
      <w:r w:rsidR="006C6D2D">
        <w:t xml:space="preserve">transportation </w:t>
      </w:r>
      <w:r w:rsidRPr="007932FE">
        <w:t xml:space="preserve">facilities and infrastructure and to plan for future needs. </w:t>
      </w:r>
      <w:bookmarkStart w:name="_Hlk66187413" w:id="0"/>
      <w:r w:rsidRPr="007932FE">
        <w:t xml:space="preserve">Data from the NHTS are </w:t>
      </w:r>
      <w:r w:rsidR="006C6D2D">
        <w:t xml:space="preserve">also </w:t>
      </w:r>
      <w:r w:rsidRPr="007932FE">
        <w:t xml:space="preserve">included in </w:t>
      </w:r>
      <w:r w:rsidR="006C6D2D">
        <w:t xml:space="preserve">the </w:t>
      </w:r>
      <w:r w:rsidRPr="009A267D">
        <w:t>bi</w:t>
      </w:r>
      <w:r w:rsidRPr="009A267D" w:rsidR="00BB5CC4">
        <w:t>ennial</w:t>
      </w:r>
      <w:r w:rsidRPr="007932FE">
        <w:t xml:space="preserve"> reports to Congress on the performance of the </w:t>
      </w:r>
      <w:r w:rsidR="00677541">
        <w:t>N</w:t>
      </w:r>
      <w:r w:rsidR="006C6D2D">
        <w:t xml:space="preserve">ation’s </w:t>
      </w:r>
      <w:r w:rsidRPr="007932FE">
        <w:t>surface transportation system</w:t>
      </w:r>
      <w:bookmarkEnd w:id="0"/>
      <w:r w:rsidRPr="007932FE">
        <w:t>.</w:t>
      </w:r>
    </w:p>
    <w:p w:rsidRPr="007932FE" w:rsidR="00721AED" w:rsidP="006953EB" w:rsidRDefault="00721AED" w14:paraId="2F63B104" w14:textId="1E0CBBF1">
      <w:pPr>
        <w:pStyle w:val="NHTSBody"/>
      </w:pPr>
      <w:r w:rsidRPr="007932FE">
        <w:t>The collection and analysis of national transportation data ha</w:t>
      </w:r>
      <w:r w:rsidR="00677541">
        <w:t>ve</w:t>
      </w:r>
      <w:r w:rsidRPr="007932FE">
        <w:t xml:space="preserve"> been of critical importance for </w:t>
      </w:r>
      <w:r w:rsidR="00414483">
        <w:t xml:space="preserve">over </w:t>
      </w:r>
      <w:r w:rsidRPr="007932FE">
        <w:t>half a century. Previous surveys were conducted in 1969, 1977, 1983, 1990, 1995, 2001, 2009, and 2017. The NHTS is the only national source of data on how travel behavior of the American public is changing as demographic, economic</w:t>
      </w:r>
      <w:r w:rsidR="008D091D">
        <w:t>,</w:t>
      </w:r>
      <w:r w:rsidRPr="007932FE">
        <w:t xml:space="preserve"> and cultural changes are taking place in </w:t>
      </w:r>
      <w:r w:rsidR="006C6D2D">
        <w:t xml:space="preserve">the </w:t>
      </w:r>
      <w:r w:rsidRPr="007932FE">
        <w:t>country.</w:t>
      </w:r>
    </w:p>
    <w:p w:rsidRPr="007932FE" w:rsidR="00721AED" w:rsidP="006953EB" w:rsidRDefault="00721AED" w14:paraId="4BC091C3" w14:textId="6DE8B1F9">
      <w:pPr>
        <w:pStyle w:val="NHTSBody"/>
      </w:pPr>
      <w:r w:rsidRPr="007932FE">
        <w:t>Title 23 U</w:t>
      </w:r>
      <w:r w:rsidR="00677541">
        <w:t>.S.C</w:t>
      </w:r>
      <w:r w:rsidRPr="007932FE">
        <w:t xml:space="preserve">, Section 502 authorizes USDOT to carry out advanced research to measure the performance of the surface transportation systems, including the efficiency, energy use, air quality, congestion, and safety of the highway and intermodal </w:t>
      </w:r>
      <w:r w:rsidR="006C6D2D">
        <w:t>operations.</w:t>
      </w:r>
      <w:r w:rsidRPr="007932FE">
        <w:t xml:space="preserve"> USDOT is charged with the overall responsibility to obtain current information on national </w:t>
      </w:r>
      <w:r w:rsidR="006C6D2D">
        <w:t xml:space="preserve">travel </w:t>
      </w:r>
      <w:r w:rsidRPr="007932FE">
        <w:t>patterns</w:t>
      </w:r>
      <w:r w:rsidR="006C6D2D">
        <w:t xml:space="preserve"> through</w:t>
      </w:r>
      <w:r w:rsidRPr="007932FE">
        <w:t xml:space="preserve"> establish</w:t>
      </w:r>
      <w:r w:rsidR="006C6D2D">
        <w:t>ing</w:t>
      </w:r>
      <w:r w:rsidRPr="007932FE">
        <w:t xml:space="preserve"> a database to understand travel behavior, evaluate the use of transportation facilities, and gauge the impact of USDOT’s policies and programs.</w:t>
      </w:r>
    </w:p>
    <w:p w:rsidRPr="007932FE" w:rsidR="00721AED" w:rsidP="006953EB" w:rsidRDefault="00721AED" w14:paraId="0E5FB09C" w14:textId="7916DDB4">
      <w:pPr>
        <w:pStyle w:val="NHTSBody"/>
      </w:pPr>
      <w:r w:rsidRPr="007932FE">
        <w:t xml:space="preserve">Data from the NHTS </w:t>
      </w:r>
      <w:r w:rsidRPr="007932FE" w:rsidR="00E75795">
        <w:t>are used</w:t>
      </w:r>
      <w:r w:rsidRPr="007932FE">
        <w:t xml:space="preserve"> to support </w:t>
      </w:r>
      <w:r w:rsidR="008E6B05">
        <w:t xml:space="preserve">broad ranges of topics ranging from answering </w:t>
      </w:r>
      <w:r w:rsidR="00626BEA">
        <w:t>in</w:t>
      </w:r>
      <w:r w:rsidRPr="007932FE" w:rsidR="00626BEA">
        <w:t>quiries</w:t>
      </w:r>
      <w:r w:rsidRPr="007932FE" w:rsidR="008E6B05">
        <w:t xml:space="preserve"> from Congress</w:t>
      </w:r>
      <w:r w:rsidR="008E6B05">
        <w:t xml:space="preserve">, Administration, public and various organizations and associations, </w:t>
      </w:r>
      <w:r w:rsidR="00626BEA">
        <w:t>offering information</w:t>
      </w:r>
      <w:r w:rsidR="008E6B05">
        <w:t xml:space="preserve"> for program and project developments at </w:t>
      </w:r>
      <w:r w:rsidRPr="007932FE">
        <w:t xml:space="preserve"> USDOT, </w:t>
      </w:r>
      <w:r w:rsidR="008E6B05">
        <w:t xml:space="preserve">and </w:t>
      </w:r>
      <w:r w:rsidRPr="007932FE">
        <w:t>State and local agencies</w:t>
      </w:r>
      <w:r w:rsidR="006C6D2D">
        <w:t xml:space="preserve">, </w:t>
      </w:r>
      <w:r w:rsidR="008E6B05">
        <w:t xml:space="preserve">to enabling research and development activities at </w:t>
      </w:r>
      <w:r w:rsidR="006C6D2D">
        <w:t>academic institutions, private businesses, and other associations and organizations</w:t>
      </w:r>
      <w:r w:rsidR="008E6B05">
        <w:t>.</w:t>
      </w:r>
      <w:r w:rsidRPr="007932FE">
        <w:t xml:space="preserve"> </w:t>
      </w:r>
      <w:r w:rsidR="00F0169E">
        <w:t xml:space="preserve">Some </w:t>
      </w:r>
      <w:r w:rsidRPr="007932FE">
        <w:t>recent topics of interest include</w:t>
      </w:r>
      <w:r w:rsidR="009175ED">
        <w:t xml:space="preserve"> the following</w:t>
      </w:r>
      <w:r w:rsidRPr="007932FE">
        <w:t>:</w:t>
      </w:r>
    </w:p>
    <w:p w:rsidRPr="007932FE" w:rsidR="00721AED" w:rsidP="006953EB" w:rsidRDefault="00721AED" w14:paraId="0E374E80" w14:textId="49BF9FB1">
      <w:pPr>
        <w:pStyle w:val="NHTSBullet"/>
      </w:pPr>
      <w:r w:rsidRPr="007932FE">
        <w:t>Travel</w:t>
      </w:r>
      <w:r w:rsidR="009175ED">
        <w:t>-</w:t>
      </w:r>
      <w:r w:rsidRPr="007932FE">
        <w:t>to</w:t>
      </w:r>
      <w:r w:rsidR="009175ED">
        <w:t>-</w:t>
      </w:r>
      <w:r w:rsidRPr="007932FE">
        <w:t>work patterns by mode for infrastructure improvements and congestion reduction</w:t>
      </w:r>
      <w:r w:rsidR="006953EB">
        <w:t>.</w:t>
      </w:r>
    </w:p>
    <w:p w:rsidRPr="007932FE" w:rsidR="00721AED" w:rsidP="006953EB" w:rsidRDefault="00721AED" w14:paraId="7ACB3C2B" w14:textId="575E1294">
      <w:pPr>
        <w:pStyle w:val="NHTSBullet"/>
      </w:pPr>
      <w:r w:rsidRPr="007932FE">
        <w:t>Access to public transit, paratransit, and rail services by various demographic groups</w:t>
      </w:r>
      <w:r w:rsidR="006953EB">
        <w:t>.</w:t>
      </w:r>
    </w:p>
    <w:p w:rsidR="006C6D2D" w:rsidP="006953EB" w:rsidRDefault="006C6D2D" w14:paraId="68AB991C" w14:textId="0B7DFA6D">
      <w:pPr>
        <w:pStyle w:val="NHTSBullet"/>
      </w:pPr>
      <w:r>
        <w:t>Trip rates by different social and demographic data dimensions</w:t>
      </w:r>
      <w:r w:rsidR="006953EB">
        <w:t>.</w:t>
      </w:r>
    </w:p>
    <w:p w:rsidRPr="007932FE" w:rsidR="00721AED" w:rsidP="006953EB" w:rsidRDefault="00721AED" w14:paraId="61D03C40" w14:textId="27C24E4E">
      <w:pPr>
        <w:pStyle w:val="NHTSBullet"/>
      </w:pPr>
      <w:r w:rsidRPr="007932FE">
        <w:t>Incidence of vehicle ownership at various income levels</w:t>
      </w:r>
      <w:r w:rsidR="006953EB">
        <w:t>.</w:t>
      </w:r>
    </w:p>
    <w:p w:rsidRPr="007932FE" w:rsidR="00721AED" w:rsidP="006953EB" w:rsidRDefault="00721AED" w14:paraId="0CA43C31" w14:textId="6442CE7D">
      <w:pPr>
        <w:pStyle w:val="NHTSBullet"/>
      </w:pPr>
      <w:r w:rsidRPr="007932FE">
        <w:lastRenderedPageBreak/>
        <w:t>Measures of travel by mode to establish exposure rates for highway safety analyses</w:t>
      </w:r>
      <w:r w:rsidR="006953EB">
        <w:t>.</w:t>
      </w:r>
    </w:p>
    <w:p w:rsidRPr="007932FE" w:rsidR="00721AED" w:rsidP="006953EB" w:rsidRDefault="00721AED" w14:paraId="13A5EE95" w14:textId="71F88E8A">
      <w:pPr>
        <w:pStyle w:val="NHTSBullet"/>
      </w:pPr>
      <w:r w:rsidRPr="007932FE">
        <w:t>Bike and walk travel for safety, health measures, and environmental concerns</w:t>
      </w:r>
      <w:r w:rsidR="006953EB">
        <w:t>.</w:t>
      </w:r>
    </w:p>
    <w:p w:rsidRPr="007932FE" w:rsidR="0054168B" w:rsidP="006953EB" w:rsidRDefault="00FC15BB" w14:paraId="5FBE883E" w14:textId="615BD4B3">
      <w:pPr>
        <w:pStyle w:val="NHTSBullet"/>
      </w:pPr>
      <w:r w:rsidRPr="007932FE">
        <w:t>Emerging</w:t>
      </w:r>
      <w:r w:rsidRPr="007932FE" w:rsidR="0054168B">
        <w:t xml:space="preserve"> travel modes</w:t>
      </w:r>
      <w:r w:rsidR="009175ED">
        <w:t>,</w:t>
      </w:r>
      <w:r w:rsidRPr="007932FE" w:rsidR="0054168B">
        <w:t xml:space="preserve"> such as dockless bikeshares, e-scooters, and other urban</w:t>
      </w:r>
      <w:r w:rsidR="009175ED">
        <w:t xml:space="preserve"> </w:t>
      </w:r>
      <w:r w:rsidRPr="007932FE" w:rsidR="0054168B">
        <w:t>mobility devices</w:t>
      </w:r>
      <w:r w:rsidR="006953EB">
        <w:t>.</w:t>
      </w:r>
    </w:p>
    <w:p w:rsidRPr="007932FE" w:rsidR="0054168B" w:rsidP="006953EB" w:rsidRDefault="0054168B" w14:paraId="2B7DA29E" w14:textId="477D46A3">
      <w:pPr>
        <w:pStyle w:val="NHTSBullet"/>
      </w:pPr>
      <w:r w:rsidRPr="007932FE">
        <w:t xml:space="preserve">The proliferation of </w:t>
      </w:r>
      <w:r w:rsidR="009175ED">
        <w:t>I</w:t>
      </w:r>
      <w:r w:rsidRPr="007932FE">
        <w:t>nternet-enabled ride-ha</w:t>
      </w:r>
      <w:r w:rsidR="009175ED">
        <w:t>i</w:t>
      </w:r>
      <w:r w:rsidRPr="007932FE">
        <w:t>ling apps</w:t>
      </w:r>
      <w:r w:rsidR="006953EB">
        <w:t>.</w:t>
      </w:r>
    </w:p>
    <w:p w:rsidR="0054168B" w:rsidP="006953EB" w:rsidRDefault="0054168B" w14:paraId="0DD4570D" w14:textId="319FA68F">
      <w:pPr>
        <w:pStyle w:val="NHTSBullet"/>
      </w:pPr>
      <w:r w:rsidRPr="007932FE">
        <w:t>The increase in online home delivery services for food, groceries</w:t>
      </w:r>
      <w:r w:rsidR="009175ED">
        <w:t>,</w:t>
      </w:r>
      <w:r w:rsidRPr="007932FE">
        <w:t xml:space="preserve"> and household good</w:t>
      </w:r>
      <w:r w:rsidR="00015D8C">
        <w:t>s</w:t>
      </w:r>
      <w:r w:rsidRPr="007932FE">
        <w:t xml:space="preserve"> and their impact on travel behavior</w:t>
      </w:r>
      <w:r w:rsidR="006953EB">
        <w:t>.</w:t>
      </w:r>
    </w:p>
    <w:p w:rsidRPr="000E3A15" w:rsidR="000E3A15" w:rsidP="006953EB" w:rsidRDefault="000E3A15" w14:paraId="3282A243" w14:textId="644D93C4">
      <w:pPr>
        <w:pStyle w:val="NHTSBullet"/>
      </w:pPr>
      <w:r w:rsidRPr="000E3A15">
        <w:t xml:space="preserve">Support for Federal, State, and local planning activities and policy evaluation. Within USDOT, the Federal Highway Administration (FHWA) </w:t>
      </w:r>
      <w:r w:rsidR="006C6D2D">
        <w:t>relies on NHTS data to carry out its Federal-aid highway program responsibility.</w:t>
      </w:r>
      <w:r w:rsidR="00677541">
        <w:t xml:space="preserve"> </w:t>
      </w:r>
      <w:r w:rsidRPr="000E3A15">
        <w:t>The National Highway Traffic Safety Administration, Federal Transit Administration, and Bureau of Transportation Statistics (BTS) are also primary data users and have historically participated in project planning and financial support.</w:t>
      </w:r>
    </w:p>
    <w:p w:rsidRPr="00C26054" w:rsidR="00721AED" w:rsidP="006953EB" w:rsidRDefault="00721AED" w14:paraId="523D0232" w14:textId="2758F00A">
      <w:pPr>
        <w:pStyle w:val="NHTSH2"/>
      </w:pPr>
      <w:r w:rsidRPr="00C26054">
        <w:t xml:space="preserve">2. How, by </w:t>
      </w:r>
      <w:r w:rsidR="0092693E">
        <w:t>W</w:t>
      </w:r>
      <w:r w:rsidRPr="00C26054">
        <w:t xml:space="preserve">hom, and for </w:t>
      </w:r>
      <w:r w:rsidR="0092693E">
        <w:t>W</w:t>
      </w:r>
      <w:r w:rsidRPr="00C26054">
        <w:t xml:space="preserve">hat </w:t>
      </w:r>
      <w:r w:rsidR="0092693E">
        <w:t>P</w:t>
      </w:r>
      <w:r w:rsidRPr="00C26054">
        <w:t xml:space="preserve">urpose is the </w:t>
      </w:r>
      <w:r w:rsidR="0092693E">
        <w:t>I</w:t>
      </w:r>
      <w:r w:rsidRPr="00C26054">
        <w:t xml:space="preserve">nformation </w:t>
      </w:r>
      <w:r w:rsidR="0092693E">
        <w:t>U</w:t>
      </w:r>
      <w:r w:rsidRPr="00C26054">
        <w:t>sed</w:t>
      </w:r>
    </w:p>
    <w:p w:rsidR="008D091D" w:rsidP="006953EB" w:rsidRDefault="00D01B30" w14:paraId="18B90E18" w14:textId="7B12F3B1">
      <w:pPr>
        <w:pStyle w:val="NHTSBody"/>
      </w:pPr>
      <w:r w:rsidRPr="00F26B4F">
        <w:t xml:space="preserve">Since 1969, </w:t>
      </w:r>
      <w:bookmarkStart w:name="_Hlk57893697" w:id="1"/>
      <w:r w:rsidRPr="00F26B4F">
        <w:t xml:space="preserve">FHWA’s NHTS </w:t>
      </w:r>
      <w:bookmarkEnd w:id="1"/>
      <w:r w:rsidRPr="00F26B4F">
        <w:t>has been providing insights into the daily travel of Americans</w:t>
      </w:r>
      <w:r>
        <w:t xml:space="preserve"> across the Nation. The information derived from the NHTS </w:t>
      </w:r>
      <w:r w:rsidR="00EB7025">
        <w:t xml:space="preserve">offers systematic information </w:t>
      </w:r>
      <w:r w:rsidR="00263B39">
        <w:t xml:space="preserve">on the national travel demand, enables FHWA to support legislative activities, and </w:t>
      </w:r>
      <w:r w:rsidR="00EB7025">
        <w:t>carries</w:t>
      </w:r>
      <w:r w:rsidR="00263B39">
        <w:t xml:space="preserve"> out its legal responsibility related to the Federal-aid highway program</w:t>
      </w:r>
      <w:r w:rsidR="00EB7025">
        <w:t>.</w:t>
      </w:r>
      <w:r w:rsidR="00263B39">
        <w:t xml:space="preserve"> </w:t>
      </w:r>
      <w:r w:rsidRPr="00F26B4F" w:rsidR="00943636">
        <w:t>Historically, data collection was conducted every 5 to 8 years.</w:t>
      </w:r>
    </w:p>
    <w:p w:rsidR="00D01B30" w:rsidP="006953EB" w:rsidRDefault="00D01B30" w14:paraId="02316B9D" w14:textId="2B3A645D">
      <w:pPr>
        <w:pStyle w:val="NHTSBody"/>
      </w:pPr>
      <w:r w:rsidRPr="00F26B4F">
        <w:t xml:space="preserve">The NHTS is an agency legacy data program </w:t>
      </w:r>
      <w:r w:rsidR="00263B39">
        <w:t xml:space="preserve">supported by </w:t>
      </w:r>
      <w:r w:rsidR="009175ED">
        <w:t>FHWA</w:t>
      </w:r>
      <w:r w:rsidR="00263B39">
        <w:t xml:space="preserve">’s overall research and development </w:t>
      </w:r>
      <w:r w:rsidR="00B24CD4">
        <w:t>initiative. The</w:t>
      </w:r>
      <w:r w:rsidRPr="00F26B4F">
        <w:t xml:space="preserve"> latest </w:t>
      </w:r>
      <w:bookmarkStart w:name="_Hlk57896699" w:id="2"/>
      <w:r w:rsidRPr="00AF402B">
        <w:rPr>
          <w:i/>
          <w:iCs/>
        </w:rPr>
        <w:t>Fixing America’s Surface Transportation</w:t>
      </w:r>
      <w:bookmarkEnd w:id="2"/>
      <w:r w:rsidRPr="00AF402B">
        <w:rPr>
          <w:i/>
          <w:iCs/>
        </w:rPr>
        <w:t xml:space="preserve"> Act</w:t>
      </w:r>
      <w:r w:rsidRPr="00F26B4F">
        <w:t xml:space="preserve"> mandates FHWA to gather the information.</w:t>
      </w:r>
    </w:p>
    <w:p w:rsidR="00D01B30" w:rsidP="006953EB" w:rsidRDefault="00D01B30" w14:paraId="3CFA1AB6" w14:textId="05592979">
      <w:pPr>
        <w:pStyle w:val="NHTSBody"/>
      </w:pPr>
      <w:r w:rsidRPr="00F26B4F">
        <w:t>The NHTS documents the who, what, when, why, and how of daily personal travel. The data collected provide details on a range of topics</w:t>
      </w:r>
      <w:r>
        <w:t xml:space="preserve"> like</w:t>
      </w:r>
      <w:r w:rsidRPr="00F26B4F">
        <w:t xml:space="preserve"> daily travel modal splits, trip purposes, trip rates, travel patterns by age cohort, trends in how children get to and from school, and how travel differs for those living in rural versus urban areas.</w:t>
      </w:r>
    </w:p>
    <w:p w:rsidR="00BB3EEB" w:rsidP="006953EB" w:rsidRDefault="00BB3EEB" w14:paraId="3DB38E63" w14:textId="14CA037D">
      <w:pPr>
        <w:pStyle w:val="NHTSBody"/>
      </w:pPr>
      <w:r w:rsidRPr="00F26B4F">
        <w:t>The NHTS data serve</w:t>
      </w:r>
      <w:r w:rsidR="00B24CD4">
        <w:t xml:space="preserve"> many purposes.</w:t>
      </w:r>
      <w:r w:rsidR="00626BEA">
        <w:t xml:space="preserve"> </w:t>
      </w:r>
      <w:r w:rsidRPr="00B24CD4" w:rsidR="00B24CD4">
        <w:t>In addition to these areas discussed in Section 1, the data also enables</w:t>
      </w:r>
      <w:r w:rsidR="00B24CD4">
        <w:t xml:space="preserve"> the</w:t>
      </w:r>
      <w:r w:rsidRPr="00F26B4F" w:rsidR="00B24CD4">
        <w:t xml:space="preserve"> </w:t>
      </w:r>
      <w:r w:rsidRPr="00F26B4F">
        <w:t xml:space="preserve">understanding </w:t>
      </w:r>
      <w:r w:rsidR="00626BEA">
        <w:t xml:space="preserve">of </w:t>
      </w:r>
      <w:r w:rsidRPr="00F26B4F">
        <w:t xml:space="preserve">current demand on highways and streets by different modes of travel, </w:t>
      </w:r>
      <w:r w:rsidR="00626BEA">
        <w:t xml:space="preserve">offers </w:t>
      </w:r>
      <w:r w:rsidRPr="00F26B4F">
        <w:t xml:space="preserve">an empirical base for future travel demand projections for planning </w:t>
      </w:r>
      <w:r w:rsidRPr="00F26B4F" w:rsidR="003102B9">
        <w:t>purposes, provides</w:t>
      </w:r>
      <w:r w:rsidR="00626BEA">
        <w:t xml:space="preserve"> </w:t>
      </w:r>
      <w:r w:rsidRPr="00F26B4F">
        <w:t xml:space="preserve">a reference point for performance measurements, and </w:t>
      </w:r>
      <w:r w:rsidR="00626BEA">
        <w:t xml:space="preserve">enables </w:t>
      </w:r>
      <w:r w:rsidRPr="00F26B4F">
        <w:t xml:space="preserve"> </w:t>
      </w:r>
      <w:r w:rsidR="009175ED">
        <w:t>FHWA</w:t>
      </w:r>
      <w:r w:rsidRPr="00F26B4F">
        <w:t xml:space="preserve"> to perform scenario-based program analyses regarding potential effectiveness of different programs. Moreover, the NHTS provides nuanced social and geodemographic data to support various research on travel safety</w:t>
      </w:r>
      <w:r>
        <w:t>, transportation equity, and modal choices</w:t>
      </w:r>
      <w:r w:rsidRPr="00F26B4F">
        <w:t>.</w:t>
      </w:r>
    </w:p>
    <w:p w:rsidR="008D091D" w:rsidP="006953EB" w:rsidRDefault="00D01B30" w14:paraId="4E87B846" w14:textId="6CB9ADA2">
      <w:pPr>
        <w:pStyle w:val="NHTSBody"/>
      </w:pPr>
      <w:r w:rsidRPr="00F26B4F">
        <w:t xml:space="preserve">With each </w:t>
      </w:r>
      <w:r w:rsidR="00BB3EEB">
        <w:t xml:space="preserve">NHTS </w:t>
      </w:r>
      <w:r w:rsidRPr="00F26B4F">
        <w:t xml:space="preserve">data collection cycle, the survey instrument </w:t>
      </w:r>
      <w:r w:rsidR="00BB3EEB">
        <w:t xml:space="preserve">attempts to </w:t>
      </w:r>
      <w:r w:rsidRPr="00F26B4F">
        <w:t>maintain its core structure and data items covering the basic characteristics of daily travel, while new questions are</w:t>
      </w:r>
      <w:r w:rsidR="00677541">
        <w:t xml:space="preserve"> </w:t>
      </w:r>
      <w:r w:rsidRPr="00F26B4F">
        <w:t>added to accommodate emerging issues associated with travel.</w:t>
      </w:r>
      <w:r w:rsidR="00263B39">
        <w:t xml:space="preserve"> This arrangement </w:t>
      </w:r>
      <w:r w:rsidR="00BB3EEB">
        <w:t>ensures time</w:t>
      </w:r>
      <w:r w:rsidR="009175ED">
        <w:t>–</w:t>
      </w:r>
      <w:r w:rsidR="00BB3EEB">
        <w:t>series analysis</w:t>
      </w:r>
      <w:r w:rsidR="00263B39">
        <w:t xml:space="preserve"> while capturing contemporary travel demand issue</w:t>
      </w:r>
      <w:r w:rsidR="00943636">
        <w:t>s</w:t>
      </w:r>
      <w:r w:rsidR="00263B39">
        <w:t>.</w:t>
      </w:r>
    </w:p>
    <w:p w:rsidR="00D01B30" w:rsidP="006953EB" w:rsidRDefault="00D01B30" w14:paraId="572C00FB" w14:textId="2A4705C1">
      <w:pPr>
        <w:pStyle w:val="NHTSBody"/>
      </w:pPr>
      <w:r>
        <w:t>For example, the 2001 NHTS collect</w:t>
      </w:r>
      <w:r w:rsidR="00263B39">
        <w:t>ed</w:t>
      </w:r>
      <w:r>
        <w:t xml:space="preserve"> long-distance travel in addition to its historical local travel focus. However, since then, long-distance travel has been left out of the program due to budget constraints. T</w:t>
      </w:r>
      <w:r w:rsidRPr="00F26B4F">
        <w:t>he 2017 NHTS included core questions about trip purpose, travel mode</w:t>
      </w:r>
      <w:r>
        <w:t>,</w:t>
      </w:r>
      <w:r w:rsidRPr="00F26B4F">
        <w:t xml:space="preserve"> and </w:t>
      </w:r>
      <w:r w:rsidRPr="00F26B4F">
        <w:lastRenderedPageBreak/>
        <w:t>time of day of travel</w:t>
      </w:r>
      <w:r>
        <w:t>,</w:t>
      </w:r>
      <w:r w:rsidRPr="00F26B4F">
        <w:t xml:space="preserve"> as well as new questions on emerging topics like Internet shopping, ridesharing, car- and bike-sharing, health status</w:t>
      </w:r>
      <w:r>
        <w:t>,</w:t>
      </w:r>
      <w:r w:rsidRPr="00F26B4F">
        <w:t xml:space="preserve"> and levels of physical activity.</w:t>
      </w:r>
    </w:p>
    <w:p w:rsidR="00D01B30" w:rsidP="006953EB" w:rsidRDefault="00BB3EEB" w14:paraId="1E373EDE" w14:textId="0483E89C">
      <w:pPr>
        <w:pStyle w:val="NHTSBody"/>
      </w:pPr>
      <w:r>
        <w:t>T</w:t>
      </w:r>
      <w:r w:rsidRPr="00F26B4F" w:rsidR="00D01B30">
        <w:t xml:space="preserve">echnology has greatly impacted </w:t>
      </w:r>
      <w:r>
        <w:t xml:space="preserve">not only </w:t>
      </w:r>
      <w:r w:rsidRPr="00F26B4F" w:rsidR="00D01B30">
        <w:t>travel behavior</w:t>
      </w:r>
      <w:r>
        <w:t xml:space="preserve"> but also travel data collection approaches</w:t>
      </w:r>
      <w:r w:rsidRPr="00F26B4F" w:rsidR="00D01B30">
        <w:t xml:space="preserve">. Over the past </w:t>
      </w:r>
      <w:r w:rsidR="007B5E16">
        <w:t>5</w:t>
      </w:r>
      <w:r w:rsidRPr="00F26B4F" w:rsidR="007B5E16">
        <w:t xml:space="preserve"> </w:t>
      </w:r>
      <w:r w:rsidRPr="00F26B4F" w:rsidR="00D01B30">
        <w:t xml:space="preserve">years, new travel modes and </w:t>
      </w:r>
      <w:r w:rsidR="007B5E16">
        <w:t>I</w:t>
      </w:r>
      <w:r w:rsidRPr="00F26B4F" w:rsidR="00D01B30">
        <w:t xml:space="preserve">nternet-based activities replacing actual physical travel </w:t>
      </w:r>
      <w:r>
        <w:t>have been occurring faster than ever</w:t>
      </w:r>
      <w:r w:rsidRPr="00F26B4F" w:rsidR="00D01B30">
        <w:t xml:space="preserve">. </w:t>
      </w:r>
      <w:r>
        <w:t xml:space="preserve">Effective </w:t>
      </w:r>
      <w:r w:rsidRPr="00F26B4F" w:rsidR="00D01B30">
        <w:t xml:space="preserve">transportation policy and </w:t>
      </w:r>
      <w:r w:rsidR="00F74B26">
        <w:t xml:space="preserve">programs </w:t>
      </w:r>
      <w:r>
        <w:t xml:space="preserve">need to be based on </w:t>
      </w:r>
      <w:r w:rsidR="00F74B26">
        <w:t xml:space="preserve">timely knowledge and </w:t>
      </w:r>
      <w:r>
        <w:t xml:space="preserve">understanding of how people </w:t>
      </w:r>
      <w:r w:rsidR="00F74B26">
        <w:t xml:space="preserve">are </w:t>
      </w:r>
      <w:r>
        <w:t>travel</w:t>
      </w:r>
      <w:r w:rsidR="00F74B26">
        <w:t>ing and how the travel behavior is changing.</w:t>
      </w:r>
      <w:r>
        <w:t xml:space="preserve"> </w:t>
      </w:r>
      <w:r w:rsidR="00F74B26">
        <w:t xml:space="preserve">Specifically, data and information related to the quantifications of </w:t>
      </w:r>
      <w:r w:rsidRPr="00F26B4F" w:rsidR="00D01B30">
        <w:t xml:space="preserve">shifts in the </w:t>
      </w:r>
      <w:r w:rsidR="00F74B26">
        <w:t xml:space="preserve">frequency of travel, trip purpose, </w:t>
      </w:r>
      <w:r w:rsidRPr="00F26B4F" w:rsidR="00D01B30">
        <w:t>time of day of travel, vehicle ownership patterns, fuel efficiency and emission</w:t>
      </w:r>
      <w:r w:rsidR="00F74B26">
        <w:t>s</w:t>
      </w:r>
      <w:r w:rsidRPr="00F26B4F" w:rsidR="00D01B30">
        <w:t xml:space="preserve">, </w:t>
      </w:r>
      <w:r w:rsidR="00F74B26">
        <w:t>effects from</w:t>
      </w:r>
      <w:r w:rsidRPr="00F26B4F" w:rsidR="00D01B30">
        <w:t xml:space="preserve"> home-based deliveries</w:t>
      </w:r>
      <w:r w:rsidR="00F74B26">
        <w:t>, and relations linking the travel behavior to</w:t>
      </w:r>
      <w:r w:rsidRPr="00F26B4F" w:rsidR="00D01B30">
        <w:t xml:space="preserve"> demographic</w:t>
      </w:r>
      <w:r w:rsidR="00F74B26">
        <w:t xml:space="preserve"> and social characteristics</w:t>
      </w:r>
      <w:r w:rsidR="00943636">
        <w:t xml:space="preserve"> are key to informing travel behavior trends</w:t>
      </w:r>
      <w:r w:rsidR="00F74B26">
        <w:t xml:space="preserve">. Regarding the timeliness of the NHTS data, </w:t>
      </w:r>
      <w:r w:rsidRPr="00F26B4F" w:rsidR="00D01B30">
        <w:t>the 2017 NHTS is already</w:t>
      </w:r>
      <w:r w:rsidR="00F74B26">
        <w:t xml:space="preserve"> considered to be </w:t>
      </w:r>
      <w:r w:rsidRPr="00F26B4F" w:rsidR="00D01B30">
        <w:t xml:space="preserve">outdated </w:t>
      </w:r>
      <w:r w:rsidR="00F74B26">
        <w:t xml:space="preserve">in </w:t>
      </w:r>
      <w:r w:rsidR="007962E2">
        <w:t xml:space="preserve">the following </w:t>
      </w:r>
      <w:r w:rsidR="00F74B26">
        <w:t>areas</w:t>
      </w:r>
      <w:r w:rsidR="007962E2">
        <w:t>:</w:t>
      </w:r>
    </w:p>
    <w:p w:rsidRPr="003252E5" w:rsidR="00D01B30" w:rsidP="006953EB" w:rsidRDefault="00D01B30" w14:paraId="48739D12" w14:textId="175702CF">
      <w:pPr>
        <w:pStyle w:val="NHTSBullet"/>
      </w:pPr>
      <w:r w:rsidRPr="00AF402B">
        <w:rPr>
          <w:b/>
          <w:bCs/>
        </w:rPr>
        <w:t>Rideshare</w:t>
      </w:r>
      <w:r w:rsidRPr="00AF402B" w:rsidR="007962E2">
        <w:rPr>
          <w:b/>
          <w:bCs/>
        </w:rPr>
        <w:t>:</w:t>
      </w:r>
      <w:r w:rsidRPr="003252E5">
        <w:t xml:space="preserve"> </w:t>
      </w:r>
      <w:r w:rsidR="007962E2">
        <w:t>I</w:t>
      </w:r>
      <w:r w:rsidRPr="003252E5">
        <w:t>n 2015</w:t>
      </w:r>
      <w:r w:rsidR="007962E2">
        <w:t>,</w:t>
      </w:r>
      <w:r w:rsidRPr="003252E5">
        <w:t xml:space="preserve"> during the design stage for the 2017 NHTS, rideshare was anticipated to operate the same as taxis</w:t>
      </w:r>
      <w:r w:rsidR="007962E2">
        <w:t>. Since then,</w:t>
      </w:r>
      <w:r w:rsidRPr="003252E5">
        <w:t xml:space="preserve"> the use of rideshare as a travel mode has significantly evolved, alongside its increased acceptance across a wider range of age and income groups than previously thought. There is no publicly available data to explain the current rideshare phenomenon, only what existed </w:t>
      </w:r>
      <w:r w:rsidR="007962E2">
        <w:t xml:space="preserve">4 </w:t>
      </w:r>
      <w:r w:rsidRPr="003252E5">
        <w:t>years ago, which impedes planners’ and policymakers’ abilit</w:t>
      </w:r>
      <w:r w:rsidR="007962E2">
        <w:t>ies</w:t>
      </w:r>
      <w:r w:rsidRPr="003252E5">
        <w:t xml:space="preserve"> to understand where and how rideshare usage complements or substitutes for other forms of transit.</w:t>
      </w:r>
    </w:p>
    <w:p w:rsidRPr="003252E5" w:rsidR="00D01B30" w:rsidP="006953EB" w:rsidRDefault="00D01B30" w14:paraId="165D8DE3" w14:textId="08EBDCF1">
      <w:pPr>
        <w:pStyle w:val="NHTSBullet"/>
      </w:pPr>
      <w:r w:rsidRPr="00AF402B">
        <w:rPr>
          <w:b/>
          <w:bCs/>
        </w:rPr>
        <w:t>Emergence of electric scooters</w:t>
      </w:r>
      <w:r w:rsidRPr="00AF402B" w:rsidR="00CD0B4A">
        <w:rPr>
          <w:b/>
          <w:bCs/>
        </w:rPr>
        <w:t xml:space="preserve"> (e-scooters)</w:t>
      </w:r>
      <w:r w:rsidRPr="00AF402B" w:rsidR="007962E2">
        <w:rPr>
          <w:b/>
          <w:bCs/>
        </w:rPr>
        <w:t>:</w:t>
      </w:r>
      <w:r w:rsidRPr="00AF402B" w:rsidR="00F74B26">
        <w:rPr>
          <w:b/>
          <w:bCs/>
        </w:rPr>
        <w:t xml:space="preserve"> </w:t>
      </w:r>
      <w:r w:rsidR="00830BBB">
        <w:t>The e</w:t>
      </w:r>
      <w:r w:rsidR="00CD0B4A">
        <w:t>-</w:t>
      </w:r>
      <w:r w:rsidR="00830BBB">
        <w:t>scooter</w:t>
      </w:r>
      <w:r w:rsidR="00CD0B4A">
        <w:t xml:space="preserve"> as a travel mode </w:t>
      </w:r>
      <w:r w:rsidR="00830BBB">
        <w:t xml:space="preserve">emerged </w:t>
      </w:r>
      <w:r w:rsidRPr="003252E5">
        <w:t>on streets in late 2017. There are no existing national sources of data that can explain how and why e-scooters are being used, only reports of where they are being used</w:t>
      </w:r>
      <w:r w:rsidR="00CD0B4A">
        <w:t>. As a result</w:t>
      </w:r>
      <w:r w:rsidRPr="003252E5">
        <w:t>, critical assumptions are being made about the demographics of users and motivations behind using an e-scooter rather than walking. More importantly, assumptions are being made about how e-scooter usage integrates with transit trips in regions where both modes are available.</w:t>
      </w:r>
    </w:p>
    <w:p w:rsidRPr="003252E5" w:rsidR="00D01B30" w:rsidP="006953EB" w:rsidRDefault="00D01B30" w14:paraId="1E1908D8" w14:textId="003242F9">
      <w:pPr>
        <w:pStyle w:val="NHTSBullet"/>
      </w:pPr>
      <w:r w:rsidRPr="00AF402B">
        <w:rPr>
          <w:b/>
          <w:bCs/>
        </w:rPr>
        <w:t>Increased teleworking levels</w:t>
      </w:r>
      <w:r w:rsidRPr="00AF402B" w:rsidR="007962E2">
        <w:rPr>
          <w:b/>
          <w:bCs/>
        </w:rPr>
        <w:t>:</w:t>
      </w:r>
      <w:r w:rsidRPr="00AF402B">
        <w:rPr>
          <w:b/>
          <w:bCs/>
        </w:rPr>
        <w:t xml:space="preserve"> </w:t>
      </w:r>
      <w:r w:rsidRPr="003252E5">
        <w:t>The NHTS offers information on the change in trip frequency and purpose among teleworkers. Prior to the current pandemic, assumptions were being made that teleworkers did not travel on their telework days. The 2017 NHTS showed that while teleworkers may not commute to work, they did make household-related trips during the workday. We currently do not know if this trend has continued or if online shopping has mitigated the needs for those workday trips. With the shift to teleworking in response to the pandemic, there is a critical need to understand the implications of a changing telework landscape on travel pattern forecasts.</w:t>
      </w:r>
    </w:p>
    <w:p w:rsidRPr="003252E5" w:rsidR="00D01B30" w:rsidP="006953EB" w:rsidRDefault="00D01B30" w14:paraId="417515F8" w14:textId="7FAE3889">
      <w:pPr>
        <w:pStyle w:val="NHTSBullet"/>
      </w:pPr>
      <w:r w:rsidRPr="00AF402B">
        <w:rPr>
          <w:b/>
          <w:bCs/>
        </w:rPr>
        <w:t>Explosion of eCommerce</w:t>
      </w:r>
      <w:r w:rsidRPr="00AF402B" w:rsidR="007962E2">
        <w:rPr>
          <w:b/>
          <w:bCs/>
        </w:rPr>
        <w:t>:</w:t>
      </w:r>
      <w:r w:rsidRPr="00AF402B">
        <w:rPr>
          <w:b/>
          <w:bCs/>
        </w:rPr>
        <w:t xml:space="preserve"> </w:t>
      </w:r>
      <w:r w:rsidRPr="003252E5">
        <w:t xml:space="preserve">Since 2017, the emergence of grocery and food delivery services using privately owned vehicles has increased dramatically. This growing change is not </w:t>
      </w:r>
      <w:r w:rsidR="004E7187">
        <w:t xml:space="preserve">fully </w:t>
      </w:r>
      <w:r w:rsidRPr="003252E5" w:rsidR="004E7187">
        <w:t>reflected</w:t>
      </w:r>
      <w:r w:rsidRPr="003252E5">
        <w:t xml:space="preserve"> in the 2017 NHTS to determine if such services will replace trips otherwise made by households. More importantly, </w:t>
      </w:r>
      <w:r w:rsidR="00426A14">
        <w:t xml:space="preserve">questions related to </w:t>
      </w:r>
      <w:r w:rsidRPr="003252E5">
        <w:t>who makes these deliveries using their private vehicle</w:t>
      </w:r>
      <w:r w:rsidR="0090432B">
        <w:t>s</w:t>
      </w:r>
      <w:r w:rsidRPr="003252E5">
        <w:t xml:space="preserve">, and how </w:t>
      </w:r>
      <w:r w:rsidR="00426A14">
        <w:t xml:space="preserve">such </w:t>
      </w:r>
      <w:r w:rsidRPr="003252E5">
        <w:t>work-related travel fit</w:t>
      </w:r>
      <w:r w:rsidR="004E7187">
        <w:t>s</w:t>
      </w:r>
      <w:r w:rsidRPr="003252E5">
        <w:t xml:space="preserve"> into the other travel made by these delivery drivers</w:t>
      </w:r>
      <w:r w:rsidR="00426A14">
        <w:t xml:space="preserve"> can’t be answered.</w:t>
      </w:r>
    </w:p>
    <w:p w:rsidR="00BB3EEB" w:rsidP="006953EB" w:rsidRDefault="00830BBB" w14:paraId="2C01EF79" w14:textId="53CE216B">
      <w:pPr>
        <w:pStyle w:val="NHTSBody"/>
      </w:pPr>
      <w:r>
        <w:t xml:space="preserve">Challenged by the rapid changes </w:t>
      </w:r>
      <w:r w:rsidR="005D5067">
        <w:t>in</w:t>
      </w:r>
      <w:r>
        <w:t xml:space="preserve"> transportation technology and travel behavior, </w:t>
      </w:r>
      <w:r w:rsidRPr="00D01B30" w:rsidR="00BB3EEB">
        <w:t>FHWA has</w:t>
      </w:r>
      <w:r>
        <w:t xml:space="preserve"> explored the prop</w:t>
      </w:r>
      <w:r w:rsidR="005D5067">
        <w:t>o</w:t>
      </w:r>
      <w:r>
        <w:t>sed</w:t>
      </w:r>
      <w:r w:rsidRPr="00D01B30" w:rsidR="00BB3EEB">
        <w:t xml:space="preserve"> </w:t>
      </w:r>
      <w:r w:rsidR="005D5067">
        <w:t xml:space="preserve">redesign for </w:t>
      </w:r>
      <w:r w:rsidRPr="00D01B30" w:rsidR="00BB3EEB">
        <w:t xml:space="preserve">NextGen NHTS, which aims to gain timely national data </w:t>
      </w:r>
      <w:r w:rsidR="0090432B">
        <w:t>to</w:t>
      </w:r>
      <w:r w:rsidRPr="00D01B30" w:rsidR="0090432B">
        <w:t xml:space="preserve"> </w:t>
      </w:r>
      <w:r w:rsidRPr="00D01B30" w:rsidR="00BB3EEB">
        <w:t xml:space="preserve">understand how travel demand is evolving. With </w:t>
      </w:r>
      <w:r w:rsidR="00426A14">
        <w:t xml:space="preserve">the </w:t>
      </w:r>
      <w:r w:rsidRPr="00D01B30" w:rsidR="00BB3EEB">
        <w:t xml:space="preserve">NextGen NHTS, the survey will focus on targeted data that can be collected in a timelier </w:t>
      </w:r>
      <w:r>
        <w:t>manner and disseminated faster</w:t>
      </w:r>
      <w:r w:rsidR="00426A14">
        <w:t xml:space="preserve">. In addition, </w:t>
      </w:r>
      <w:r w:rsidRPr="00D01B30" w:rsidR="00BB3EEB">
        <w:t xml:space="preserve"> </w:t>
      </w:r>
      <w:r w:rsidRPr="00D01B30" w:rsidR="00BB3EEB">
        <w:lastRenderedPageBreak/>
        <w:t xml:space="preserve">relevant </w:t>
      </w:r>
      <w:r>
        <w:t xml:space="preserve">key </w:t>
      </w:r>
      <w:r w:rsidRPr="00D01B30" w:rsidR="00BB3EEB">
        <w:t xml:space="preserve">data that can be collected more frequently to keep up with the accelerating changes in the digital age while reducing burden on survey participants. </w:t>
      </w:r>
    </w:p>
    <w:p w:rsidRPr="00C26054" w:rsidR="00721AED" w:rsidP="006953EB" w:rsidRDefault="00721AED" w14:paraId="1FA53B7C" w14:textId="4A75F437">
      <w:pPr>
        <w:pStyle w:val="NHTSH2"/>
      </w:pPr>
      <w:r w:rsidRPr="00C26054">
        <w:t xml:space="preserve">3. Extent of </w:t>
      </w:r>
      <w:r w:rsidR="0092693E">
        <w:t>A</w:t>
      </w:r>
      <w:r w:rsidRPr="00C26054">
        <w:t xml:space="preserve">utomated </w:t>
      </w:r>
      <w:r w:rsidR="0092693E">
        <w:t>I</w:t>
      </w:r>
      <w:r w:rsidRPr="00C26054">
        <w:t xml:space="preserve">nformation </w:t>
      </w:r>
      <w:r w:rsidR="0092693E">
        <w:t>C</w:t>
      </w:r>
      <w:r w:rsidRPr="00C26054">
        <w:t>ollection</w:t>
      </w:r>
    </w:p>
    <w:p w:rsidR="008D091D" w:rsidP="006953EB" w:rsidRDefault="008D091D" w14:paraId="119B1ADA" w14:textId="0D00B02C">
      <w:pPr>
        <w:pStyle w:val="NHTSBody"/>
      </w:pPr>
      <w:r w:rsidRPr="008D091D">
        <w:t xml:space="preserve">The NextGen NHTS will </w:t>
      </w:r>
      <w:r w:rsidR="00AE0BD9">
        <w:t>include two independent yet parallel surveys.</w:t>
      </w:r>
      <w:r w:rsidR="00677541">
        <w:t xml:space="preserve"> </w:t>
      </w:r>
      <w:r w:rsidRPr="008D091D">
        <w:t>The main survey will be a probability-based sample of households selected from an address-based sample</w:t>
      </w:r>
      <w:r w:rsidR="007163A4">
        <w:t xml:space="preserve"> (ABS)</w:t>
      </w:r>
      <w:r w:rsidRPr="008D091D">
        <w:t xml:space="preserve"> frame representative of the entire United States</w:t>
      </w:r>
      <w:r w:rsidR="00EB335C">
        <w:t xml:space="preserve"> (ABS study)</w:t>
      </w:r>
      <w:r w:rsidRPr="008D091D">
        <w:t>.</w:t>
      </w:r>
      <w:r w:rsidR="00677541">
        <w:t xml:space="preserve"> </w:t>
      </w:r>
      <w:r w:rsidR="00830BBB">
        <w:t>The</w:t>
      </w:r>
      <w:r w:rsidRPr="008D091D">
        <w:t xml:space="preserve"> second </w:t>
      </w:r>
      <w:r w:rsidR="00830BBB">
        <w:t xml:space="preserve">independent data gathering effort </w:t>
      </w:r>
      <w:r w:rsidRPr="008D091D">
        <w:t xml:space="preserve">will survey U.S. households selected from </w:t>
      </w:r>
      <w:r w:rsidR="00534C42">
        <w:t xml:space="preserve">an </w:t>
      </w:r>
      <w:r w:rsidRPr="008D091D">
        <w:t xml:space="preserve">online probability-based panel </w:t>
      </w:r>
      <w:r w:rsidR="00534C42">
        <w:t xml:space="preserve">which was initially recruited </w:t>
      </w:r>
      <w:r w:rsidRPr="008D091D">
        <w:t xml:space="preserve">from the same ABS frame. </w:t>
      </w:r>
      <w:r w:rsidR="008345C1">
        <w:t xml:space="preserve">This </w:t>
      </w:r>
      <w:r w:rsidR="00830BBB">
        <w:t xml:space="preserve">second data gathering </w:t>
      </w:r>
      <w:r w:rsidR="008345C1">
        <w:t xml:space="preserve">effort will be referred to as the </w:t>
      </w:r>
      <w:r w:rsidR="00821791">
        <w:t>Panel Frame Sample</w:t>
      </w:r>
      <w:r w:rsidR="00072201">
        <w:t xml:space="preserve"> Study</w:t>
      </w:r>
      <w:r w:rsidR="0092693E">
        <w:t xml:space="preserve">, or </w:t>
      </w:r>
      <w:r w:rsidR="00AF2E35">
        <w:t>PFS study.</w:t>
      </w:r>
      <w:r w:rsidR="007817D1">
        <w:t xml:space="preserve"> The PFS is so named to reflect the fact that the study’s sample will be drawn from an existing online probability-based panel that was developed by the survey contractor for use in fielding national surveys.</w:t>
      </w:r>
    </w:p>
    <w:p w:rsidRPr="005D5067" w:rsidR="008D091D" w:rsidP="006953EB" w:rsidRDefault="008D091D" w14:paraId="2429FE17" w14:textId="784BFE01">
      <w:pPr>
        <w:pStyle w:val="NHTSBody"/>
        <w:rPr>
          <w:sz w:val="28"/>
          <w:szCs w:val="28"/>
        </w:rPr>
      </w:pPr>
      <w:r w:rsidRPr="008D091D">
        <w:t xml:space="preserve">Data collected from the ABS </w:t>
      </w:r>
      <w:r w:rsidR="00BB47EC">
        <w:t>study</w:t>
      </w:r>
      <w:r w:rsidRPr="008D091D">
        <w:t xml:space="preserve"> will serve as the official statistical information</w:t>
      </w:r>
      <w:r w:rsidR="0092693E">
        <w:t>, while</w:t>
      </w:r>
      <w:r w:rsidRPr="008D091D">
        <w:t xml:space="preserve"> </w:t>
      </w:r>
      <w:r w:rsidR="0092693E">
        <w:t>d</w:t>
      </w:r>
      <w:r w:rsidRPr="008D091D">
        <w:t xml:space="preserve">ata and information gathered </w:t>
      </w:r>
      <w:r w:rsidR="00830BBB">
        <w:t xml:space="preserve">from </w:t>
      </w:r>
      <w:r w:rsidRPr="008D091D">
        <w:t xml:space="preserve">the </w:t>
      </w:r>
      <w:r w:rsidR="003622B0">
        <w:t>PFS study</w:t>
      </w:r>
      <w:r w:rsidRPr="008D091D">
        <w:t xml:space="preserve"> will be used to study the validity and feasibility of utilizing </w:t>
      </w:r>
      <w:r w:rsidR="00830BBB">
        <w:t>the PFS approach</w:t>
      </w:r>
      <w:r w:rsidRPr="008D091D">
        <w:t xml:space="preserve"> in future NHTS administrations. </w:t>
      </w:r>
      <w:r w:rsidRPr="005D5067" w:rsidR="005D5067">
        <w:t xml:space="preserve">Respondents from both studies will be directed to </w:t>
      </w:r>
      <w:r w:rsidR="005D5067">
        <w:t xml:space="preserve">an </w:t>
      </w:r>
      <w:r w:rsidRPr="005D5067" w:rsidR="005D5067">
        <w:t>automated web-based data retrieval program to complete the survey</w:t>
      </w:r>
      <w:r w:rsidR="005D5067">
        <w:t>; however, the resulting data will be maintained in separate databases</w:t>
      </w:r>
      <w:r w:rsidRPr="005D5067" w:rsidR="005D5067">
        <w:t>.</w:t>
      </w:r>
    </w:p>
    <w:p w:rsidR="005D5067" w:rsidP="006953EB" w:rsidRDefault="00DE2B80" w14:paraId="42C81B3D" w14:textId="406C29DC">
      <w:pPr>
        <w:pStyle w:val="NHTSBody"/>
      </w:pPr>
      <w:r>
        <w:t>Recent</w:t>
      </w:r>
      <w:r w:rsidRPr="007932FE">
        <w:t xml:space="preserve"> </w:t>
      </w:r>
      <w:r w:rsidRPr="007932FE" w:rsidR="00AA5118">
        <w:t xml:space="preserve">estimates </w:t>
      </w:r>
      <w:r w:rsidR="005D5067">
        <w:t>suggest</w:t>
      </w:r>
      <w:r w:rsidRPr="007932FE" w:rsidR="005D5067">
        <w:t xml:space="preserve"> </w:t>
      </w:r>
      <w:r w:rsidRPr="007932FE" w:rsidR="00AA5118">
        <w:t>8</w:t>
      </w:r>
      <w:r>
        <w:t>5-90</w:t>
      </w:r>
      <w:r w:rsidRPr="007932FE" w:rsidR="00AA5118">
        <w:t xml:space="preserve">% of U.S. </w:t>
      </w:r>
      <w:r>
        <w:t>adults</w:t>
      </w:r>
      <w:r w:rsidRPr="007932FE">
        <w:t xml:space="preserve"> </w:t>
      </w:r>
      <w:r w:rsidRPr="007932FE" w:rsidR="00AA5118">
        <w:t>have access to the Internet</w:t>
      </w:r>
      <w:r w:rsidRPr="007932FE" w:rsidR="00AA5118">
        <w:rPr>
          <w:rStyle w:val="FootnoteReference"/>
        </w:rPr>
        <w:footnoteReference w:id="2"/>
      </w:r>
      <w:r w:rsidRPr="00AA5118" w:rsidR="00AA5118">
        <w:rPr>
          <w:vertAlign w:val="superscript"/>
        </w:rPr>
        <w:t>,</w:t>
      </w:r>
      <w:r w:rsidRPr="007932FE" w:rsidR="00AA5118">
        <w:rPr>
          <w:rStyle w:val="FootnoteReference"/>
        </w:rPr>
        <w:footnoteReference w:id="3"/>
      </w:r>
      <w:r w:rsidRPr="007932FE" w:rsidR="00AA5118">
        <w:t>, representing a fundamental shift in how Americans connect with one another, gather information</w:t>
      </w:r>
      <w:r w:rsidR="00AA5118">
        <w:t>,</w:t>
      </w:r>
      <w:r w:rsidRPr="007932FE" w:rsidR="00AA5118">
        <w:t xml:space="preserve"> and conduct their day-to-day lives. </w:t>
      </w:r>
      <w:r w:rsidRPr="005740E6" w:rsidR="00E32FB5">
        <w:t>T</w:t>
      </w:r>
      <w:r w:rsidRPr="005740E6" w:rsidR="00AA5118">
        <w:t xml:space="preserve">he </w:t>
      </w:r>
      <w:r w:rsidRPr="005740E6" w:rsidR="00AE0BD9">
        <w:t xml:space="preserve">NextGen </w:t>
      </w:r>
      <w:r w:rsidRPr="005740E6" w:rsidR="00AA5118">
        <w:t xml:space="preserve">NHTS will </w:t>
      </w:r>
      <w:r w:rsidRPr="005740E6" w:rsidR="00A62B06">
        <w:t>employ a multi-mode survey design</w:t>
      </w:r>
      <w:r w:rsidRPr="005740E6" w:rsidR="00AA5118">
        <w:t xml:space="preserve"> that uses web-based and mail data collection modes.</w:t>
      </w:r>
      <w:r w:rsidRPr="005740E6" w:rsidR="000E163D">
        <w:t xml:space="preserve"> </w:t>
      </w:r>
      <w:r w:rsidR="005D5067">
        <w:t>The approach for each study includes</w:t>
      </w:r>
      <w:r w:rsidR="0092693E">
        <w:t xml:space="preserve"> the following</w:t>
      </w:r>
      <w:r w:rsidR="005D5067">
        <w:t>:</w:t>
      </w:r>
    </w:p>
    <w:p w:rsidRPr="005D5067" w:rsidR="002A3A74" w:rsidP="006953EB" w:rsidRDefault="005D5067" w14:paraId="206D3553" w14:textId="012DA48B">
      <w:pPr>
        <w:pStyle w:val="NHTSBullet"/>
      </w:pPr>
      <w:r w:rsidRPr="005D5067">
        <w:t>For the ABS study, participating households will be directed to an online survey system to capture household information and core travel data.</w:t>
      </w:r>
      <w:r w:rsidR="00677541">
        <w:t xml:space="preserve"> </w:t>
      </w:r>
      <w:r w:rsidRPr="005D5067">
        <w:t>Paper versions of the questionnaire and trip diary will be offered for</w:t>
      </w:r>
      <w:r w:rsidRPr="005D5067" w:rsidR="00E32FB5">
        <w:t xml:space="preserve"> households where there are no </w:t>
      </w:r>
      <w:r w:rsidR="007B5E16">
        <w:t>I</w:t>
      </w:r>
      <w:r w:rsidRPr="005D5067" w:rsidR="002A3A74">
        <w:t>nternet</w:t>
      </w:r>
      <w:r w:rsidRPr="005D5067" w:rsidR="00E32FB5">
        <w:t xml:space="preserve"> services</w:t>
      </w:r>
      <w:r w:rsidRPr="005D5067" w:rsidR="002A3A74">
        <w:t>.</w:t>
      </w:r>
      <w:r w:rsidRPr="005D5067" w:rsidR="000E163D">
        <w:t xml:space="preserve"> </w:t>
      </w:r>
    </w:p>
    <w:p w:rsidR="002A3A74" w:rsidP="006953EB" w:rsidRDefault="002A3A74" w14:paraId="18A38201" w14:textId="03C2299C">
      <w:pPr>
        <w:pStyle w:val="NHTSBullet"/>
      </w:pPr>
      <w:r w:rsidRPr="00BA11E5">
        <w:t xml:space="preserve">Households participating in the </w:t>
      </w:r>
      <w:r w:rsidR="009459F6">
        <w:t xml:space="preserve">PFS study </w:t>
      </w:r>
      <w:r w:rsidRPr="00BA11E5">
        <w:t>will be directed to complete the survey online.</w:t>
      </w:r>
    </w:p>
    <w:p w:rsidR="002A3A74" w:rsidP="006953EB" w:rsidRDefault="002A3A74" w14:paraId="645A916C" w14:textId="4959A651">
      <w:pPr>
        <w:pStyle w:val="NHTSBody"/>
      </w:pPr>
      <w:r w:rsidRPr="00BA11E5">
        <w:t xml:space="preserve">Follow-ups with nonresponding households from both </w:t>
      </w:r>
      <w:r w:rsidR="00E32FB5">
        <w:t xml:space="preserve">surveys </w:t>
      </w:r>
      <w:r w:rsidRPr="00BA11E5">
        <w:t xml:space="preserve">will </w:t>
      </w:r>
      <w:r w:rsidR="001B5538">
        <w:t xml:space="preserve">be </w:t>
      </w:r>
      <w:r w:rsidR="00E32FB5">
        <w:t>through</w:t>
      </w:r>
      <w:r w:rsidRPr="00BA11E5">
        <w:t xml:space="preserve"> mail, telephone, and email communications where contact information is available and the contact method is appropriate.</w:t>
      </w:r>
      <w:r w:rsidR="00677541">
        <w:t xml:space="preserve"> </w:t>
      </w:r>
      <w:r w:rsidRPr="00BA11E5">
        <w:t>Survey support options for both sample groups will include both phone and email options.</w:t>
      </w:r>
    </w:p>
    <w:p w:rsidR="000E163D" w:rsidP="006953EB" w:rsidRDefault="000E163D" w14:paraId="777EF00E" w14:textId="400ACFDB">
      <w:pPr>
        <w:pStyle w:val="NHTSBody"/>
      </w:pPr>
      <w:r w:rsidRPr="008D091D">
        <w:t xml:space="preserve">The online system, with its </w:t>
      </w:r>
      <w:r w:rsidRPr="008D091D" w:rsidR="00E32FB5">
        <w:t>built-in</w:t>
      </w:r>
      <w:r w:rsidRPr="008D091D">
        <w:t xml:space="preserve"> edit checks and subroutines to minimize the respondent burden associated with completing the survey, will be used to collect self-reported data from </w:t>
      </w:r>
      <w:r w:rsidR="001B5538">
        <w:t>respondents in both studies</w:t>
      </w:r>
      <w:r w:rsidRPr="008D091D">
        <w:t>.</w:t>
      </w:r>
      <w:r w:rsidR="00677541">
        <w:t xml:space="preserve"> </w:t>
      </w:r>
      <w:r w:rsidRPr="008D091D">
        <w:t>The same online system will be used to input the surveys received by mail.</w:t>
      </w:r>
      <w:r w:rsidR="00677541">
        <w:t xml:space="preserve"> </w:t>
      </w:r>
      <w:r>
        <w:t>The automated information collection will include:</w:t>
      </w:r>
    </w:p>
    <w:p w:rsidR="000E163D" w:rsidP="006953EB" w:rsidRDefault="000E163D" w14:paraId="63AA1331" w14:textId="76FD40E8">
      <w:pPr>
        <w:pStyle w:val="NHTSBullet"/>
      </w:pPr>
      <w:r>
        <w:t>A</w:t>
      </w:r>
      <w:r w:rsidRPr="007932FE" w:rsidR="002A3A74">
        <w:t xml:space="preserve"> dedicated website and custom software </w:t>
      </w:r>
      <w:r w:rsidR="00FD7E9F">
        <w:t xml:space="preserve">to </w:t>
      </w:r>
      <w:r w:rsidRPr="007932FE" w:rsidR="002A3A74">
        <w:t xml:space="preserve">enable </w:t>
      </w:r>
      <w:r>
        <w:t xml:space="preserve">the main household </w:t>
      </w:r>
      <w:r w:rsidRPr="007932FE" w:rsidR="002A3A74">
        <w:t xml:space="preserve">respondent to </w:t>
      </w:r>
      <w:r>
        <w:t xml:space="preserve">complete a household roster of persons and vehicles and then allow each household member to </w:t>
      </w:r>
      <w:r w:rsidRPr="007932FE" w:rsidR="002A3A74">
        <w:t xml:space="preserve">self-report </w:t>
      </w:r>
      <w:r w:rsidRPr="00CD7A4C" w:rsidR="002A3A74">
        <w:t>travel activity</w:t>
      </w:r>
      <w:r>
        <w:t>.</w:t>
      </w:r>
    </w:p>
    <w:p w:rsidR="002A3A74" w:rsidP="006953EB" w:rsidRDefault="000E163D" w14:paraId="17406F6C" w14:textId="309556C2">
      <w:pPr>
        <w:pStyle w:val="NHTSBullet"/>
      </w:pPr>
      <w:r>
        <w:lastRenderedPageBreak/>
        <w:t>A</w:t>
      </w:r>
      <w:r w:rsidRPr="00CD7A4C" w:rsidR="002A3A74">
        <w:t>ppropriate prompts and sophisticated question branching and skip patterns to facilitate accurate reporting</w:t>
      </w:r>
      <w:r w:rsidR="002A3A74">
        <w:t xml:space="preserve"> and </w:t>
      </w:r>
      <w:r w:rsidRPr="007932FE" w:rsidR="003252E5">
        <w:t>only present</w:t>
      </w:r>
      <w:r w:rsidR="002A3A74">
        <w:t xml:space="preserve"> respondents</w:t>
      </w:r>
      <w:r w:rsidRPr="007932FE" w:rsidR="003252E5">
        <w:t xml:space="preserve"> with questions that are necessary and appropriate for that respondent.</w:t>
      </w:r>
    </w:p>
    <w:p w:rsidR="002A3A74" w:rsidP="006953EB" w:rsidRDefault="003252E5" w14:paraId="42A2D6ED" w14:textId="4F0E15E7">
      <w:pPr>
        <w:pStyle w:val="NHTSBullet"/>
      </w:pPr>
      <w:r w:rsidRPr="00CD7A4C">
        <w:t>Look</w:t>
      </w:r>
      <w:r w:rsidR="0092693E">
        <w:t>-</w:t>
      </w:r>
      <w:r w:rsidRPr="00CD7A4C">
        <w:t xml:space="preserve">up tables </w:t>
      </w:r>
      <w:r w:rsidR="000E163D">
        <w:t xml:space="preserve">to facilitate the reporting of </w:t>
      </w:r>
      <w:r w:rsidRPr="00CD7A4C">
        <w:t>vehicle make and model information</w:t>
      </w:r>
      <w:r w:rsidR="002A3A74">
        <w:t>.</w:t>
      </w:r>
    </w:p>
    <w:p w:rsidRPr="00CD7A4C" w:rsidR="003252E5" w:rsidP="006953EB" w:rsidRDefault="003252E5" w14:paraId="3CED9AF3" w14:textId="6A6B1B9A">
      <w:pPr>
        <w:pStyle w:val="NHTSBullet"/>
      </w:pPr>
      <w:r w:rsidRPr="00CD7A4C">
        <w:t>Household rostering (</w:t>
      </w:r>
      <w:r w:rsidR="0092693E">
        <w:t xml:space="preserve">i.e., </w:t>
      </w:r>
      <w:r w:rsidRPr="00CD7A4C">
        <w:t xml:space="preserve">the listing of all vehicles and persons in the household) </w:t>
      </w:r>
      <w:r w:rsidR="000E163D">
        <w:t>and a shared</w:t>
      </w:r>
      <w:r w:rsidR="0092693E">
        <w:t>-</w:t>
      </w:r>
      <w:r w:rsidR="000E163D">
        <w:t xml:space="preserve">trip reporting feature that </w:t>
      </w:r>
      <w:r w:rsidRPr="00CD7A4C">
        <w:t>allows a trip report from one household member that includes another (e.g.</w:t>
      </w:r>
      <w:r w:rsidR="000E163D">
        <w:t>,</w:t>
      </w:r>
      <w:r w:rsidRPr="00CD7A4C">
        <w:t xml:space="preserve"> spouses who travel to dinner together) to be inserted into the second person’s record, reducing reporting burden by not requiring respondents to </w:t>
      </w:r>
      <w:r w:rsidR="0092693E">
        <w:br/>
      </w:r>
      <w:r w:rsidR="001B5538">
        <w:t>re-</w:t>
      </w:r>
      <w:r w:rsidRPr="00CD7A4C">
        <w:t>report trips already reported by another household member.</w:t>
      </w:r>
    </w:p>
    <w:p w:rsidR="000E163D" w:rsidP="006953EB" w:rsidRDefault="000E163D" w14:paraId="2891E337" w14:textId="181BBB41">
      <w:pPr>
        <w:pStyle w:val="NHTSBullet"/>
      </w:pPr>
      <w:r>
        <w:t>Real-time d</w:t>
      </w:r>
      <w:r w:rsidRPr="000E163D" w:rsidR="002A3A74">
        <w:rPr>
          <w:spacing w:val="-1"/>
        </w:rPr>
        <w:t>a</w:t>
      </w:r>
      <w:r w:rsidRPr="000E163D" w:rsidR="002A3A74">
        <w:t xml:space="preserve">ta </w:t>
      </w:r>
      <w:r w:rsidRPr="000E163D" w:rsidR="002A3A74">
        <w:rPr>
          <w:spacing w:val="-1"/>
        </w:rPr>
        <w:t>ra</w:t>
      </w:r>
      <w:r w:rsidRPr="000E163D" w:rsidR="002A3A74">
        <w:rPr>
          <w:spacing w:val="2"/>
        </w:rPr>
        <w:t>n</w:t>
      </w:r>
      <w:r w:rsidRPr="000E163D" w:rsidR="002A3A74">
        <w:t>g</w:t>
      </w:r>
      <w:r w:rsidRPr="000E163D" w:rsidR="002A3A74">
        <w:rPr>
          <w:spacing w:val="-1"/>
        </w:rPr>
        <w:t>e</w:t>
      </w:r>
      <w:r w:rsidRPr="000E163D" w:rsidR="002A3A74">
        <w:t xml:space="preserve">, </w:t>
      </w:r>
      <w:r w:rsidRPr="000E163D" w:rsidR="002A3A74">
        <w:rPr>
          <w:spacing w:val="-1"/>
        </w:rPr>
        <w:t>c</w:t>
      </w:r>
      <w:r w:rsidRPr="000E163D" w:rsidR="002A3A74">
        <w:t>onsisten</w:t>
      </w:r>
      <w:r w:rsidRPr="000E163D" w:rsidR="002A3A74">
        <w:rPr>
          <w:spacing w:val="3"/>
        </w:rPr>
        <w:t>c</w:t>
      </w:r>
      <w:r w:rsidRPr="000E163D" w:rsidR="002A3A74">
        <w:t>y</w:t>
      </w:r>
      <w:r w:rsidRPr="000E163D" w:rsidR="002A3A74">
        <w:rPr>
          <w:spacing w:val="-3"/>
        </w:rPr>
        <w:t xml:space="preserve"> </w:t>
      </w:r>
      <w:r w:rsidRPr="000E163D" w:rsidR="002A3A74">
        <w:rPr>
          <w:spacing w:val="1"/>
        </w:rPr>
        <w:t>a</w:t>
      </w:r>
      <w:r w:rsidRPr="000E163D" w:rsidR="002A3A74">
        <w:t xml:space="preserve">nd </w:t>
      </w:r>
      <w:r w:rsidRPr="000E163D" w:rsidR="002A3A74">
        <w:rPr>
          <w:spacing w:val="-1"/>
        </w:rPr>
        <w:t>e</w:t>
      </w:r>
      <w:r w:rsidRPr="000E163D" w:rsidR="002A3A74">
        <w:t>dit</w:t>
      </w:r>
      <w:r w:rsidRPr="000E163D" w:rsidR="002A3A74">
        <w:rPr>
          <w:spacing w:val="1"/>
        </w:rPr>
        <w:t xml:space="preserve"> </w:t>
      </w:r>
      <w:r w:rsidRPr="000E163D" w:rsidR="002A3A74">
        <w:rPr>
          <w:spacing w:val="-1"/>
        </w:rPr>
        <w:t>c</w:t>
      </w:r>
      <w:r w:rsidRPr="000E163D" w:rsidR="002A3A74">
        <w:t>h</w:t>
      </w:r>
      <w:r w:rsidRPr="000E163D" w:rsidR="002A3A74">
        <w:rPr>
          <w:spacing w:val="-1"/>
        </w:rPr>
        <w:t>ec</w:t>
      </w:r>
      <w:r w:rsidRPr="000E163D" w:rsidR="002A3A74">
        <w:t xml:space="preserve">ks </w:t>
      </w:r>
      <w:r w:rsidRPr="000E163D" w:rsidR="002A3A74">
        <w:rPr>
          <w:spacing w:val="2"/>
        </w:rPr>
        <w:t>p</w:t>
      </w:r>
      <w:r w:rsidRPr="000E163D" w:rsidR="002A3A74">
        <w:t>r</w:t>
      </w:r>
      <w:r w:rsidRPr="000E163D" w:rsidR="002A3A74">
        <w:rPr>
          <w:spacing w:val="1"/>
        </w:rPr>
        <w:t>o</w:t>
      </w:r>
      <w:r w:rsidRPr="000E163D" w:rsidR="002A3A74">
        <w:rPr>
          <w:spacing w:val="-2"/>
        </w:rPr>
        <w:t>g</w:t>
      </w:r>
      <w:r w:rsidRPr="000E163D" w:rsidR="002A3A74">
        <w:t>r</w:t>
      </w:r>
      <w:r w:rsidRPr="000E163D" w:rsidR="002A3A74">
        <w:rPr>
          <w:spacing w:val="-2"/>
        </w:rPr>
        <w:t>a</w:t>
      </w:r>
      <w:r w:rsidRPr="000E163D" w:rsidR="002A3A74">
        <w:t>m</w:t>
      </w:r>
      <w:r w:rsidRPr="000E163D" w:rsidR="002A3A74">
        <w:rPr>
          <w:spacing w:val="1"/>
        </w:rPr>
        <w:t>m</w:t>
      </w:r>
      <w:r w:rsidRPr="000E163D" w:rsidR="002A3A74">
        <w:rPr>
          <w:spacing w:val="-1"/>
        </w:rPr>
        <w:t>e</w:t>
      </w:r>
      <w:r w:rsidRPr="000E163D" w:rsidR="002A3A74">
        <w:t xml:space="preserve">d to </w:t>
      </w:r>
      <w:r w:rsidRPr="000E163D" w:rsidR="002A3A74">
        <w:rPr>
          <w:spacing w:val="2"/>
        </w:rPr>
        <w:t>r</w:t>
      </w:r>
      <w:r w:rsidRPr="000E163D" w:rsidR="002A3A74">
        <w:rPr>
          <w:spacing w:val="-1"/>
        </w:rPr>
        <w:t>e</w:t>
      </w:r>
      <w:r w:rsidRPr="000E163D" w:rsidR="002A3A74">
        <w:t>du</w:t>
      </w:r>
      <w:r w:rsidRPr="000E163D" w:rsidR="002A3A74">
        <w:rPr>
          <w:spacing w:val="-1"/>
        </w:rPr>
        <w:t>c</w:t>
      </w:r>
      <w:r w:rsidRPr="000E163D" w:rsidR="002A3A74">
        <w:t>e r</w:t>
      </w:r>
      <w:r w:rsidRPr="000E163D" w:rsidR="002A3A74">
        <w:rPr>
          <w:spacing w:val="-2"/>
        </w:rPr>
        <w:t>e</w:t>
      </w:r>
      <w:r w:rsidRPr="000E163D" w:rsidR="002A3A74">
        <w:t>porti</w:t>
      </w:r>
      <w:r w:rsidRPr="000E163D" w:rsidR="002A3A74">
        <w:rPr>
          <w:spacing w:val="2"/>
        </w:rPr>
        <w:t>n</w:t>
      </w:r>
      <w:r w:rsidRPr="000E163D" w:rsidR="002A3A74">
        <w:t>g</w:t>
      </w:r>
      <w:r w:rsidRPr="000E163D" w:rsidR="002A3A74">
        <w:rPr>
          <w:spacing w:val="-2"/>
        </w:rPr>
        <w:t xml:space="preserve"> </w:t>
      </w:r>
      <w:r w:rsidRPr="000E163D" w:rsidR="002A3A74">
        <w:rPr>
          <w:spacing w:val="-1"/>
        </w:rPr>
        <w:t>e</w:t>
      </w:r>
      <w:r w:rsidRPr="000E163D" w:rsidR="002A3A74">
        <w:rPr>
          <w:spacing w:val="1"/>
        </w:rPr>
        <w:t>r</w:t>
      </w:r>
      <w:r w:rsidRPr="000E163D" w:rsidR="002A3A74">
        <w:t>ro</w:t>
      </w:r>
      <w:r w:rsidRPr="000E163D" w:rsidR="002A3A74">
        <w:rPr>
          <w:spacing w:val="-1"/>
        </w:rPr>
        <w:t>r</w:t>
      </w:r>
      <w:r w:rsidRPr="000E163D" w:rsidR="002A3A74">
        <w:t>, sur</w:t>
      </w:r>
      <w:r w:rsidRPr="000E163D" w:rsidR="002A3A74">
        <w:rPr>
          <w:spacing w:val="2"/>
        </w:rPr>
        <w:t>v</w:t>
      </w:r>
      <w:r w:rsidRPr="000E163D" w:rsidR="002A3A74">
        <w:rPr>
          <w:spacing w:val="4"/>
        </w:rPr>
        <w:t>e</w:t>
      </w:r>
      <w:r w:rsidRPr="000E163D" w:rsidR="002A3A74">
        <w:t>y</w:t>
      </w:r>
      <w:r w:rsidRPr="000E163D" w:rsidR="002A3A74">
        <w:rPr>
          <w:spacing w:val="-5"/>
        </w:rPr>
        <w:t xml:space="preserve"> </w:t>
      </w:r>
      <w:r w:rsidRPr="000E163D" w:rsidR="002A3A74">
        <w:t>l</w:t>
      </w:r>
      <w:r w:rsidRPr="000E163D" w:rsidR="002A3A74">
        <w:rPr>
          <w:spacing w:val="2"/>
        </w:rPr>
        <w:t>e</w:t>
      </w:r>
      <w:r w:rsidRPr="000E163D" w:rsidR="002A3A74">
        <w:t>n</w:t>
      </w:r>
      <w:r w:rsidRPr="000E163D" w:rsidR="002A3A74">
        <w:rPr>
          <w:spacing w:val="-2"/>
        </w:rPr>
        <w:t>g</w:t>
      </w:r>
      <w:r w:rsidRPr="000E163D" w:rsidR="002A3A74">
        <w:t>t</w:t>
      </w:r>
      <w:r w:rsidRPr="000E163D" w:rsidR="002A3A74">
        <w:rPr>
          <w:spacing w:val="2"/>
        </w:rPr>
        <w:t>h</w:t>
      </w:r>
      <w:r w:rsidRPr="000E163D" w:rsidR="002A3A74">
        <w:t xml:space="preserve">, </w:t>
      </w:r>
      <w:r w:rsidRPr="000E163D" w:rsidR="002A3A74">
        <w:rPr>
          <w:spacing w:val="-1"/>
        </w:rPr>
        <w:t>a</w:t>
      </w:r>
      <w:r w:rsidRPr="000E163D" w:rsidR="002A3A74">
        <w:t xml:space="preserve">nd </w:t>
      </w:r>
      <w:r w:rsidRPr="000E163D" w:rsidR="0092693E">
        <w:t>mainte</w:t>
      </w:r>
      <w:r w:rsidR="0092693E">
        <w:t>nance of</w:t>
      </w:r>
      <w:r w:rsidRPr="000E163D" w:rsidR="002A3A74">
        <w:t xml:space="preserve"> the</w:t>
      </w:r>
      <w:r w:rsidRPr="000E163D" w:rsidR="002A3A74">
        <w:rPr>
          <w:spacing w:val="2"/>
        </w:rPr>
        <w:t xml:space="preserve"> </w:t>
      </w:r>
      <w:r w:rsidRPr="000E163D" w:rsidR="002A3A74">
        <w:t>flow</w:t>
      </w:r>
      <w:r w:rsidRPr="000E163D" w:rsidR="002A3A74">
        <w:rPr>
          <w:spacing w:val="-1"/>
        </w:rPr>
        <w:t xml:space="preserve"> </w:t>
      </w:r>
      <w:r w:rsidRPr="000E163D" w:rsidR="002A3A74">
        <w:t>of in</w:t>
      </w:r>
      <w:r w:rsidRPr="000E163D" w:rsidR="002A3A74">
        <w:rPr>
          <w:spacing w:val="-1"/>
        </w:rPr>
        <w:t>f</w:t>
      </w:r>
      <w:r w:rsidRPr="000E163D" w:rsidR="002A3A74">
        <w:t>o</w:t>
      </w:r>
      <w:r w:rsidRPr="000E163D" w:rsidR="002A3A74">
        <w:rPr>
          <w:spacing w:val="-1"/>
        </w:rPr>
        <w:t>r</w:t>
      </w:r>
      <w:r w:rsidRPr="000E163D" w:rsidR="002A3A74">
        <w:t>mation pro</w:t>
      </w:r>
      <w:r w:rsidRPr="000E163D" w:rsidR="002A3A74">
        <w:rPr>
          <w:spacing w:val="1"/>
        </w:rPr>
        <w:t>c</w:t>
      </w:r>
      <w:r w:rsidRPr="000E163D" w:rsidR="002A3A74">
        <w:rPr>
          <w:spacing w:val="-1"/>
        </w:rPr>
        <w:t>e</w:t>
      </w:r>
      <w:r w:rsidRPr="000E163D" w:rsidR="002A3A74">
        <w:rPr>
          <w:spacing w:val="2"/>
        </w:rPr>
        <w:t>s</w:t>
      </w:r>
      <w:r w:rsidRPr="000E163D" w:rsidR="002A3A74">
        <w:t>sing.</w:t>
      </w:r>
    </w:p>
    <w:p w:rsidRPr="000E163D" w:rsidR="003252E5" w:rsidP="006953EB" w:rsidRDefault="000E163D" w14:paraId="35ADC4D5" w14:textId="27C1E014">
      <w:pPr>
        <w:pStyle w:val="NHTSBullet"/>
      </w:pPr>
      <w:r>
        <w:t>I</w:t>
      </w:r>
      <w:r w:rsidRPr="000E163D" w:rsidR="003252E5">
        <w:t>ntegrate</w:t>
      </w:r>
      <w:r>
        <w:t>d</w:t>
      </w:r>
      <w:r w:rsidRPr="000E163D" w:rsidR="003252E5">
        <w:t xml:space="preserve"> data consistency checks </w:t>
      </w:r>
      <w:r>
        <w:t>to</w:t>
      </w:r>
      <w:r w:rsidRPr="000E163D" w:rsidR="003252E5">
        <w:t xml:space="preserve"> ensure that </w:t>
      </w:r>
      <w:r w:rsidRPr="000E163D" w:rsidR="002A3A74">
        <w:t xml:space="preserve">the details entered </w:t>
      </w:r>
      <w:r w:rsidRPr="000E163D" w:rsidR="003252E5">
        <w:t>pass basic data completeness and consistency requirements.</w:t>
      </w:r>
    </w:p>
    <w:p w:rsidRPr="000E163D" w:rsidR="003252E5" w:rsidP="006953EB" w:rsidRDefault="000E163D" w14:paraId="1917B0FD" w14:textId="7AEB785D">
      <w:pPr>
        <w:pStyle w:val="NHTSBullet"/>
      </w:pPr>
      <w:r>
        <w:t xml:space="preserve">A </w:t>
      </w:r>
      <w:r w:rsidRPr="000E163D" w:rsidR="002A3A74">
        <w:t xml:space="preserve">Google Maps </w:t>
      </w:r>
      <w:r w:rsidR="0092693E">
        <w:t>application programming interface</w:t>
      </w:r>
      <w:r w:rsidRPr="000E163D" w:rsidR="002A3A74">
        <w:t xml:space="preserve">-enabled search engine </w:t>
      </w:r>
      <w:r>
        <w:t>to</w:t>
      </w:r>
      <w:r w:rsidRPr="000E163D" w:rsidR="002A3A74">
        <w:t xml:space="preserve"> assist in identifying specific place names and locations</w:t>
      </w:r>
      <w:r>
        <w:t>.</w:t>
      </w:r>
    </w:p>
    <w:p w:rsidRPr="00BA11E5" w:rsidR="008D091D" w:rsidP="006953EB" w:rsidRDefault="001B5538" w14:paraId="5471D430" w14:textId="36757A20">
      <w:pPr>
        <w:pStyle w:val="NHTSBody"/>
      </w:pPr>
      <w:r>
        <w:t xml:space="preserve">For both studies, </w:t>
      </w:r>
      <w:r w:rsidRPr="00BA11E5" w:rsidR="008D091D">
        <w:t>data collection will be comprised of 12 monthly data collection periods to provide coverage for an entire year of travel behavior.</w:t>
      </w:r>
      <w:r w:rsidR="00677541">
        <w:t xml:space="preserve"> </w:t>
      </w:r>
      <w:r w:rsidRPr="00BA11E5" w:rsidR="008D091D">
        <w:t>Each monthly sample release will be further targeted to obtain a near</w:t>
      </w:r>
      <w:r w:rsidR="0092693E">
        <w:t>-</w:t>
      </w:r>
      <w:r w:rsidRPr="00BA11E5" w:rsidR="008D091D">
        <w:t>even distribution of travel diary dates across the week in order to provide coverage of travel behavior for each day of the week.</w:t>
      </w:r>
    </w:p>
    <w:p w:rsidRPr="00BA11E5" w:rsidR="008D091D" w:rsidP="006953EB" w:rsidRDefault="008D091D" w14:paraId="6EA57FCC" w14:textId="527C1C64">
      <w:pPr>
        <w:pStyle w:val="NHTSBody"/>
      </w:pPr>
      <w:r w:rsidRPr="00BA11E5">
        <w:t>The ABS</w:t>
      </w:r>
      <w:r w:rsidR="00FF6D7F">
        <w:t xml:space="preserve"> study</w:t>
      </w:r>
      <w:r w:rsidRPr="00BA11E5">
        <w:t xml:space="preserve"> will utilize a five-</w:t>
      </w:r>
      <w:r w:rsidR="0092693E">
        <w:t xml:space="preserve">step </w:t>
      </w:r>
      <w:r w:rsidRPr="00BA11E5">
        <w:t>communication design consisting of an initial invitation mailed to all sampled addresses, followed by two mailed postcards and two mailed letters for all nonresponding households</w:t>
      </w:r>
      <w:r w:rsidR="000F6046">
        <w:t xml:space="preserve"> (</w:t>
      </w:r>
      <w:r w:rsidRPr="00CA3B81" w:rsidR="000F6046">
        <w:t>Appendix 5</w:t>
      </w:r>
      <w:r w:rsidR="000F6046">
        <w:t>)</w:t>
      </w:r>
      <w:r w:rsidRPr="00BA11E5">
        <w:t>.</w:t>
      </w:r>
      <w:r w:rsidR="00677541">
        <w:t xml:space="preserve"> </w:t>
      </w:r>
      <w:r w:rsidRPr="00BA11E5">
        <w:t>These communications will be created using the industry standard Tailored Design Method</w:t>
      </w:r>
      <w:r w:rsidR="0092693E">
        <w:t>.</w:t>
      </w:r>
      <w:r w:rsidR="004E3C91">
        <w:rPr>
          <w:rStyle w:val="FootnoteReference"/>
        </w:rPr>
        <w:footnoteReference w:id="4"/>
      </w:r>
      <w:r w:rsidR="00677541">
        <w:t xml:space="preserve"> </w:t>
      </w:r>
      <w:r w:rsidRPr="00BA11E5">
        <w:t xml:space="preserve">Within these custom communications, respondents will be encouraged to participate in the </w:t>
      </w:r>
      <w:r w:rsidR="00BA0C19">
        <w:t xml:space="preserve">NextGen </w:t>
      </w:r>
      <w:r w:rsidRPr="00BA11E5">
        <w:t>NHTS using an online interface to both maximize the respondent experience and to ensure the highest quality data possible.</w:t>
      </w:r>
    </w:p>
    <w:p w:rsidR="008D091D" w:rsidP="006953EB" w:rsidRDefault="008D091D" w14:paraId="4018FD93" w14:textId="7E59FB45">
      <w:pPr>
        <w:pStyle w:val="NHTSBody"/>
      </w:pPr>
      <w:r w:rsidRPr="00BA11E5">
        <w:t xml:space="preserve">As previously noted, when potential respondents are unable to access the </w:t>
      </w:r>
      <w:r w:rsidR="007B5E16">
        <w:t>I</w:t>
      </w:r>
      <w:r w:rsidRPr="00BA11E5">
        <w:t>nternet, they will be given the option to complete a paper-based questionnaire.</w:t>
      </w:r>
      <w:r w:rsidR="00677541">
        <w:t xml:space="preserve"> </w:t>
      </w:r>
      <w:r w:rsidRPr="00BA11E5">
        <w:t>After completing these paper-based questionnaires, respondents will be able to mail the survey</w:t>
      </w:r>
      <w:r w:rsidR="001B5538">
        <w:t>s</w:t>
      </w:r>
      <w:r w:rsidRPr="00BA11E5">
        <w:t xml:space="preserve"> back to the vendor, free of charge, where their answers will be recorded using the same survey interface as those completing the survey online.</w:t>
      </w:r>
      <w:r w:rsidR="00677541">
        <w:t xml:space="preserve"> </w:t>
      </w:r>
      <w:r w:rsidRPr="00BA11E5">
        <w:t>These mail</w:t>
      </w:r>
      <w:r w:rsidR="001B5538">
        <w:t>-</w:t>
      </w:r>
      <w:r w:rsidRPr="00BA11E5">
        <w:t>back surveys will be tracked</w:t>
      </w:r>
      <w:r w:rsidR="0092693E">
        <w:t>,</w:t>
      </w:r>
      <w:r w:rsidRPr="00BA11E5">
        <w:t xml:space="preserve"> and the entered responses will be subject to the same quality control procedures as the online completed surveys to ensure their accuracy.</w:t>
      </w:r>
    </w:p>
    <w:p w:rsidRPr="00BA11E5" w:rsidR="008D091D" w:rsidP="006953EB" w:rsidRDefault="000F6046" w14:paraId="19C4B663" w14:textId="28B4129B">
      <w:pPr>
        <w:pStyle w:val="NHTSBody"/>
      </w:pPr>
      <w:r>
        <w:t>The PFS study materials will utilize a four-</w:t>
      </w:r>
      <w:r w:rsidR="0092693E">
        <w:t xml:space="preserve">step </w:t>
      </w:r>
      <w:r>
        <w:t>communication design consisting of a pre-notification email, followed by the invitation email, a reminder email, and a partial complete reminder email (</w:t>
      </w:r>
      <w:r w:rsidRPr="00CA3B81">
        <w:t>Appendix 6</w:t>
      </w:r>
      <w:r>
        <w:t>).</w:t>
      </w:r>
    </w:p>
    <w:p w:rsidRPr="00BA11E5" w:rsidR="005236EA" w:rsidP="006953EB" w:rsidRDefault="005236EA" w14:paraId="74AA2149" w14:textId="3DAACB87">
      <w:pPr>
        <w:pStyle w:val="NHTSBody"/>
      </w:pPr>
      <w:r w:rsidRPr="00BA11E5">
        <w:t xml:space="preserve">As noted, data collected from </w:t>
      </w:r>
      <w:r w:rsidR="00D266C4">
        <w:t xml:space="preserve">the </w:t>
      </w:r>
      <w:r w:rsidR="003E0178">
        <w:t xml:space="preserve">ABS study </w:t>
      </w:r>
      <w:r w:rsidRPr="00BA11E5">
        <w:t>will serve as the official statistical information</w:t>
      </w:r>
      <w:r w:rsidR="0092693E">
        <w:t>, while</w:t>
      </w:r>
      <w:r w:rsidRPr="00BA11E5" w:rsidR="0092693E">
        <w:t xml:space="preserve"> </w:t>
      </w:r>
      <w:r w:rsidR="0092693E">
        <w:t>d</w:t>
      </w:r>
      <w:r w:rsidRPr="00BA11E5">
        <w:t xml:space="preserve">ata and information gathered </w:t>
      </w:r>
      <w:r w:rsidR="00D266C4">
        <w:t xml:space="preserve">from </w:t>
      </w:r>
      <w:r w:rsidRPr="00BA11E5">
        <w:t xml:space="preserve">the </w:t>
      </w:r>
      <w:r w:rsidR="009251D9">
        <w:t xml:space="preserve">PFS study </w:t>
      </w:r>
      <w:r w:rsidRPr="00BA11E5">
        <w:t xml:space="preserve">will be used to study the validity and feasibility of utilizing a </w:t>
      </w:r>
      <w:r w:rsidR="001B5538">
        <w:t>PFS</w:t>
      </w:r>
      <w:r w:rsidRPr="00BA11E5">
        <w:t xml:space="preserve"> sample to measure travel behavior </w:t>
      </w:r>
      <w:r w:rsidR="00D266C4">
        <w:t>for</w:t>
      </w:r>
      <w:r w:rsidRPr="00BA11E5">
        <w:t xml:space="preserve"> future NHTS administrations.</w:t>
      </w:r>
      <w:r w:rsidR="00677541">
        <w:t xml:space="preserve"> </w:t>
      </w:r>
      <w:r w:rsidR="000F6046">
        <w:lastRenderedPageBreak/>
        <w:t>While the same questionnaire (</w:t>
      </w:r>
      <w:r w:rsidRPr="00E325CD" w:rsidR="000F6046">
        <w:t>Appendix 7</w:t>
      </w:r>
      <w:r w:rsidR="000F6046">
        <w:t>) and online system will be used for both studies, the resultant data will be stored in separate data sets.</w:t>
      </w:r>
    </w:p>
    <w:p w:rsidRPr="00C26054" w:rsidR="00721AED" w:rsidP="006953EB" w:rsidRDefault="00721AED" w14:paraId="2050D308" w14:textId="565A1FD3">
      <w:pPr>
        <w:pStyle w:val="NHTSH2"/>
      </w:pPr>
      <w:r w:rsidRPr="00C26054">
        <w:t xml:space="preserve">4. Efforts to </w:t>
      </w:r>
      <w:r w:rsidR="0092693E">
        <w:t>I</w:t>
      </w:r>
      <w:r w:rsidRPr="00C26054">
        <w:t xml:space="preserve">dentify </w:t>
      </w:r>
      <w:r w:rsidR="0092693E">
        <w:t>D</w:t>
      </w:r>
      <w:r w:rsidRPr="00C26054">
        <w:t>uplication</w:t>
      </w:r>
    </w:p>
    <w:p w:rsidRPr="00E64F3E" w:rsidR="00721AED" w:rsidP="006953EB" w:rsidRDefault="00721AED" w14:paraId="7C9BFFD1" w14:textId="11C1D4B0">
      <w:pPr>
        <w:pStyle w:val="NHTSBody"/>
      </w:pPr>
      <w:r w:rsidRPr="00E64F3E">
        <w:t xml:space="preserve">The NHTS is </w:t>
      </w:r>
      <w:r w:rsidRPr="003252E5">
        <w:rPr>
          <w:u w:val="single"/>
        </w:rPr>
        <w:t>the</w:t>
      </w:r>
      <w:r w:rsidRPr="00E64F3E">
        <w:t xml:space="preserve"> sole source of information on mode use for all purposes by the American public, </w:t>
      </w:r>
      <w:r w:rsidR="003C376D">
        <w:t>and</w:t>
      </w:r>
      <w:r w:rsidRPr="00E64F3E" w:rsidR="003C376D">
        <w:t xml:space="preserve"> </w:t>
      </w:r>
      <w:r w:rsidRPr="00E64F3E">
        <w:t xml:space="preserve">it is also a key component of the major </w:t>
      </w:r>
      <w:r w:rsidR="0092693E">
        <w:t>F</w:t>
      </w:r>
      <w:r w:rsidRPr="00E64F3E">
        <w:t>ederal datasets that were designed to maximize information utility while identifying and eliminating duplication. The complementary data collection programs frequently used in concert with the NHTS include the Highway Performance Monitoring System (HPMS), American Community Survey (ACS), and tourism and traveler surveys such as those collected by the Travel Industry Association.</w:t>
      </w:r>
    </w:p>
    <w:p w:rsidRPr="00E64F3E" w:rsidR="00721AED" w:rsidP="006953EB" w:rsidRDefault="00721AED" w14:paraId="07B1DF67" w14:textId="01292F3A">
      <w:pPr>
        <w:pStyle w:val="NHTSBody"/>
      </w:pPr>
      <w:r w:rsidRPr="00E64F3E">
        <w:t xml:space="preserve">Estimates of passenger and commercial vehicle miles traveled on various roadways are the focus of the HPMS. FHWA aggregates </w:t>
      </w:r>
      <w:r w:rsidR="00D266C4">
        <w:t xml:space="preserve">traffic </w:t>
      </w:r>
      <w:r w:rsidRPr="00E64F3E">
        <w:t xml:space="preserve">data from all 50 </w:t>
      </w:r>
      <w:r w:rsidR="0092693E">
        <w:t>S</w:t>
      </w:r>
      <w:r w:rsidRPr="00E64F3E">
        <w:t>tates, the District of Columbia, and Puerto Rico to measure the use of the highway system and the volume of travel. These data are enhanced by the ability of the NHTS to estimate the proportion of all roadway travel that is generated by personal passenger travel versus commercial or freight</w:t>
      </w:r>
      <w:r w:rsidR="00D266C4">
        <w:t xml:space="preserve"> and the stratifications with relevant social and demographical information</w:t>
      </w:r>
      <w:r w:rsidRPr="00E64F3E">
        <w:t>. The NHTS also enhances HPMS data through its ability to describe the demographics of travelers, trip purpose, and travel party size. Such information cannot be collected from the simple travel counts generated through the HPMS.</w:t>
      </w:r>
    </w:p>
    <w:p w:rsidRPr="00E64F3E" w:rsidR="00721AED" w:rsidP="006953EB" w:rsidRDefault="00721AED" w14:paraId="4DD42A3D" w14:textId="24058616">
      <w:pPr>
        <w:pStyle w:val="NHTSBody"/>
      </w:pPr>
      <w:r w:rsidRPr="00E64F3E">
        <w:t>The NHTS program and the Census Bureau closely collaborate, especially in developing the Journey to Work data that are part of the ACS. The Census Bureau has collected data limited to “typical” work trip mode and travel time since 1960. The work trip data collected by the NHTS include actual travel time and mode characteristics on the assigned travel day. The NHTS also collects descriptive information on all other types of trips</w:t>
      </w:r>
      <w:r w:rsidR="005E68B1">
        <w:t>—</w:t>
      </w:r>
      <w:r w:rsidRPr="00E64F3E">
        <w:t xml:space="preserve">data </w:t>
      </w:r>
      <w:r w:rsidR="005E68B1">
        <w:t xml:space="preserve">that </w:t>
      </w:r>
      <w:r w:rsidRPr="00E64F3E">
        <w:t>not available from any other source. Previous NHTS surveys indicate that work trips account for about 17 percent of all trips for all people; even for adults in the workforce, the trip to work is only one of four trips made on an average day.</w:t>
      </w:r>
    </w:p>
    <w:p w:rsidRPr="003252E5" w:rsidR="003252E5" w:rsidP="006953EB" w:rsidRDefault="00D266C4" w14:paraId="6DF81A13" w14:textId="26321016">
      <w:pPr>
        <w:pStyle w:val="NHTSBody"/>
      </w:pPr>
      <w:r>
        <w:t>A</w:t>
      </w:r>
      <w:r w:rsidRPr="003252E5" w:rsidR="003252E5">
        <w:t xml:space="preserve"> number of Federal agencies, including </w:t>
      </w:r>
      <w:r w:rsidR="005E68B1">
        <w:t xml:space="preserve">USDOT’s </w:t>
      </w:r>
      <w:r w:rsidRPr="003252E5" w:rsidR="003252E5">
        <w:t xml:space="preserve">FHWA and BTS, are </w:t>
      </w:r>
      <w:r>
        <w:t xml:space="preserve">also </w:t>
      </w:r>
      <w:r w:rsidRPr="003252E5" w:rsidR="003252E5">
        <w:t xml:space="preserve">using passively collected data (e.g., Global Positioning System (GPS), location-based services (LBS), etc.) for more real-time insights into travel patterns. </w:t>
      </w:r>
      <w:r w:rsidRPr="001B5538" w:rsidR="003252E5">
        <w:rPr>
          <w:iCs/>
        </w:rPr>
        <w:t>However, such data lack socio</w:t>
      </w:r>
      <w:r w:rsidR="005E68B1">
        <w:rPr>
          <w:iCs/>
        </w:rPr>
        <w:t>-</w:t>
      </w:r>
      <w:r w:rsidRPr="001B5538" w:rsidR="003252E5">
        <w:rPr>
          <w:iCs/>
        </w:rPr>
        <w:t>demographic and behavioral attributes and require extrapolations and imputations to approximate the granular information NHTS furnishes</w:t>
      </w:r>
      <w:r w:rsidRPr="00D266C4" w:rsidR="003252E5">
        <w:t>.</w:t>
      </w:r>
      <w:r w:rsidRPr="003252E5" w:rsidR="003252E5">
        <w:t xml:space="preserve"> These ancillary data sources include the following:</w:t>
      </w:r>
    </w:p>
    <w:p w:rsidRPr="003252E5" w:rsidR="003252E5" w:rsidP="006953EB" w:rsidRDefault="003252E5" w14:paraId="2FA8C35B" w14:textId="2291B4DA">
      <w:pPr>
        <w:pStyle w:val="NHTSBullet"/>
      </w:pPr>
      <w:r w:rsidRPr="00AF402B">
        <w:rPr>
          <w:b/>
          <w:bCs/>
        </w:rPr>
        <w:t>FHWA</w:t>
      </w:r>
      <w:r w:rsidRPr="00AF402B" w:rsidR="005E68B1">
        <w:rPr>
          <w:b/>
          <w:bCs/>
        </w:rPr>
        <w:t>’s</w:t>
      </w:r>
      <w:r w:rsidRPr="00AF402B">
        <w:rPr>
          <w:b/>
          <w:bCs/>
        </w:rPr>
        <w:t xml:space="preserve"> </w:t>
      </w:r>
      <w:r w:rsidRPr="00AF402B" w:rsidR="005E68B1">
        <w:rPr>
          <w:b/>
          <w:bCs/>
        </w:rPr>
        <w:t>m</w:t>
      </w:r>
      <w:r w:rsidRPr="00AF402B">
        <w:rPr>
          <w:b/>
          <w:bCs/>
        </w:rPr>
        <w:t xml:space="preserve">onthly </w:t>
      </w:r>
      <w:r w:rsidRPr="00AF402B">
        <w:rPr>
          <w:b/>
          <w:bCs/>
          <w:i/>
          <w:iCs/>
        </w:rPr>
        <w:t>Traffic Volume Trends</w:t>
      </w:r>
      <w:r w:rsidRPr="00AF402B" w:rsidR="005E68B1">
        <w:rPr>
          <w:b/>
          <w:bCs/>
        </w:rPr>
        <w:t xml:space="preserve"> reports:</w:t>
      </w:r>
      <w:r w:rsidRPr="003252E5">
        <w:t xml:space="preserve"> FHWA provides </w:t>
      </w:r>
      <w:r w:rsidRPr="003252E5">
        <w:rPr>
          <w:shd w:val="clear" w:color="auto" w:fill="FFFFFF"/>
        </w:rPr>
        <w:t>monthly reports summarizing hourly traffic count data reported by the States. These data are collected at approximately 5,000 continuous traffic</w:t>
      </w:r>
      <w:r w:rsidR="005E68B1">
        <w:rPr>
          <w:shd w:val="clear" w:color="auto" w:fill="FFFFFF"/>
        </w:rPr>
        <w:t>-</w:t>
      </w:r>
      <w:r w:rsidRPr="003252E5">
        <w:rPr>
          <w:shd w:val="clear" w:color="auto" w:fill="FFFFFF"/>
        </w:rPr>
        <w:t xml:space="preserve">counting locations nationwide. While designed to measure </w:t>
      </w:r>
      <w:r w:rsidRPr="003252E5">
        <w:t>traffic volume, the resulting data cannot provide critical details about the travelers, their destinations, reasons for travel, modes of travel, or even time of day of travel</w:t>
      </w:r>
      <w:r w:rsidRPr="003252E5">
        <w:rPr>
          <w:shd w:val="clear" w:color="auto" w:fill="FFFFFF"/>
        </w:rPr>
        <w:t>.</w:t>
      </w:r>
    </w:p>
    <w:p w:rsidRPr="003252E5" w:rsidR="003252E5" w:rsidP="006953EB" w:rsidRDefault="003252E5" w14:paraId="785B3CBE" w14:textId="45DF4ABC">
      <w:pPr>
        <w:pStyle w:val="NHTSBullet"/>
      </w:pPr>
      <w:r w:rsidRPr="00AF402B">
        <w:rPr>
          <w:b/>
          <w:bCs/>
        </w:rPr>
        <w:t>FHWA</w:t>
      </w:r>
      <w:r w:rsidRPr="00AF402B" w:rsidR="005E68B1">
        <w:rPr>
          <w:b/>
          <w:bCs/>
        </w:rPr>
        <w:t>’s</w:t>
      </w:r>
      <w:r w:rsidRPr="00AF402B">
        <w:rPr>
          <w:b/>
          <w:bCs/>
        </w:rPr>
        <w:t xml:space="preserve"> </w:t>
      </w:r>
      <w:r w:rsidRPr="00AF402B" w:rsidR="005E68B1">
        <w:rPr>
          <w:b/>
          <w:bCs/>
        </w:rPr>
        <w:t>w</w:t>
      </w:r>
      <w:r w:rsidRPr="00AF402B">
        <w:rPr>
          <w:b/>
          <w:bCs/>
        </w:rPr>
        <w:t xml:space="preserve">eekly </w:t>
      </w:r>
      <w:r w:rsidRPr="00AF402B">
        <w:rPr>
          <w:b/>
          <w:bCs/>
          <w:i/>
          <w:iCs/>
        </w:rPr>
        <w:t>Traffic Volume</w:t>
      </w:r>
      <w:r w:rsidRPr="00AF402B" w:rsidR="005E68B1">
        <w:rPr>
          <w:b/>
          <w:bCs/>
        </w:rPr>
        <w:t xml:space="preserve"> report</w:t>
      </w:r>
      <w:r w:rsidRPr="00AF402B">
        <w:rPr>
          <w:b/>
          <w:bCs/>
        </w:rPr>
        <w:t>s</w:t>
      </w:r>
      <w:r w:rsidRPr="00AF402B" w:rsidR="005E68B1">
        <w:rPr>
          <w:b/>
          <w:bCs/>
        </w:rPr>
        <w:t>:</w:t>
      </w:r>
      <w:r w:rsidRPr="003252E5">
        <w:t xml:space="preserve"> </w:t>
      </w:r>
      <w:r w:rsidR="005E68B1">
        <w:t>Data from t</w:t>
      </w:r>
      <w:r w:rsidRPr="003252E5">
        <w:t xml:space="preserve">hese </w:t>
      </w:r>
      <w:r w:rsidR="005E68B1">
        <w:t>weekly reports</w:t>
      </w:r>
      <w:r w:rsidRPr="003252E5" w:rsidR="005E68B1">
        <w:t xml:space="preserve"> </w:t>
      </w:r>
      <w:r w:rsidRPr="003252E5">
        <w:t>include interstate traffic only derived from permanently installed traffic-monitoring roadway sensors and other passive data observations. Again, the resulting data provide traffic volumes but offer no insight about who is traveling where, for what reasons, by what mode or what time of day.</w:t>
      </w:r>
    </w:p>
    <w:p w:rsidRPr="003252E5" w:rsidR="003252E5" w:rsidP="006953EB" w:rsidRDefault="003252E5" w14:paraId="5F363830" w14:textId="4B00B55F">
      <w:pPr>
        <w:pStyle w:val="NHTSBullet"/>
      </w:pPr>
      <w:r w:rsidRPr="00AF402B">
        <w:rPr>
          <w:b/>
          <w:bCs/>
        </w:rPr>
        <w:lastRenderedPageBreak/>
        <w:t xml:space="preserve">BTS </w:t>
      </w:r>
      <w:r w:rsidR="007A03F1">
        <w:rPr>
          <w:b/>
          <w:bCs/>
        </w:rPr>
        <w:t>m</w:t>
      </w:r>
      <w:r w:rsidRPr="00AF402B">
        <w:rPr>
          <w:b/>
          <w:bCs/>
        </w:rPr>
        <w:t xml:space="preserve">obility </w:t>
      </w:r>
      <w:r w:rsidR="007A03F1">
        <w:rPr>
          <w:b/>
          <w:bCs/>
        </w:rPr>
        <w:t>d</w:t>
      </w:r>
      <w:r w:rsidRPr="00AF402B">
        <w:rPr>
          <w:b/>
          <w:bCs/>
        </w:rPr>
        <w:t xml:space="preserve">ata </w:t>
      </w:r>
      <w:r w:rsidR="007A03F1">
        <w:rPr>
          <w:b/>
          <w:bCs/>
        </w:rPr>
        <w:t>t</w:t>
      </w:r>
      <w:r w:rsidRPr="00AF402B">
        <w:rPr>
          <w:b/>
          <w:bCs/>
        </w:rPr>
        <w:t>racking</w:t>
      </w:r>
      <w:r w:rsidRPr="00AF402B" w:rsidR="005E68B1">
        <w:rPr>
          <w:b/>
          <w:bCs/>
        </w:rPr>
        <w:t>:</w:t>
      </w:r>
      <w:r w:rsidRPr="00AF402B">
        <w:rPr>
          <w:b/>
          <w:bCs/>
        </w:rPr>
        <w:t xml:space="preserve"> </w:t>
      </w:r>
      <w:r w:rsidRPr="003252E5">
        <w:t>These data are captured by the University of Maryland’s passive data product. This data product parses the data streams from GPS and LBS devices and modeled trip purpose and mode.</w:t>
      </w:r>
    </w:p>
    <w:p w:rsidRPr="003252E5" w:rsidR="003252E5" w:rsidP="006953EB" w:rsidRDefault="003252E5" w14:paraId="3E166A52" w14:textId="642FFFC3">
      <w:pPr>
        <w:pStyle w:val="NHTSBullet"/>
      </w:pPr>
      <w:r w:rsidRPr="00AF402B">
        <w:rPr>
          <w:b/>
          <w:bCs/>
        </w:rPr>
        <w:t xml:space="preserve">BTS </w:t>
      </w:r>
      <w:r w:rsidR="005E68B1">
        <w:rPr>
          <w:b/>
          <w:bCs/>
        </w:rPr>
        <w:t>s</w:t>
      </w:r>
      <w:r w:rsidRPr="00AF402B">
        <w:rPr>
          <w:b/>
          <w:bCs/>
        </w:rPr>
        <w:t>urvey</w:t>
      </w:r>
      <w:r w:rsidR="005E68B1">
        <w:rPr>
          <w:b/>
          <w:bCs/>
        </w:rPr>
        <w:t>-b</w:t>
      </w:r>
      <w:r w:rsidRPr="00AF402B">
        <w:rPr>
          <w:b/>
          <w:bCs/>
        </w:rPr>
        <w:t xml:space="preserve">ased </w:t>
      </w:r>
      <w:r w:rsidR="005E68B1">
        <w:rPr>
          <w:b/>
          <w:bCs/>
        </w:rPr>
        <w:t>d</w:t>
      </w:r>
      <w:r w:rsidRPr="00AF402B">
        <w:rPr>
          <w:b/>
          <w:bCs/>
        </w:rPr>
        <w:t xml:space="preserve">ata </w:t>
      </w:r>
      <w:r w:rsidR="005E68B1">
        <w:rPr>
          <w:b/>
          <w:bCs/>
        </w:rPr>
        <w:t>p</w:t>
      </w:r>
      <w:r w:rsidRPr="00AF402B">
        <w:rPr>
          <w:b/>
          <w:bCs/>
        </w:rPr>
        <w:t>rogram</w:t>
      </w:r>
      <w:r w:rsidR="005E68B1">
        <w:rPr>
          <w:b/>
          <w:bCs/>
        </w:rPr>
        <w:t>s</w:t>
      </w:r>
      <w:r w:rsidRPr="00AF402B" w:rsidR="005E68B1">
        <w:rPr>
          <w:b/>
          <w:bCs/>
        </w:rPr>
        <w:t>:</w:t>
      </w:r>
      <w:r w:rsidRPr="00D3017B">
        <w:t xml:space="preserve"> </w:t>
      </w:r>
      <w:r w:rsidRPr="003252E5">
        <w:t>BTS, in partnership with the C</w:t>
      </w:r>
      <w:r w:rsidR="00AF402B">
        <w:t xml:space="preserve">ensus </w:t>
      </w:r>
      <w:r w:rsidRPr="003252E5">
        <w:t>B</w:t>
      </w:r>
      <w:r w:rsidR="00AF402B">
        <w:t>ureau</w:t>
      </w:r>
      <w:r w:rsidRPr="003252E5">
        <w:t>, carries out two</w:t>
      </w:r>
      <w:r w:rsidR="005E68B1">
        <w:t> </w:t>
      </w:r>
      <w:r w:rsidRPr="003252E5">
        <w:t>survey data collection programs</w:t>
      </w:r>
      <w:r w:rsidR="005E68B1">
        <w:t xml:space="preserve">: </w:t>
      </w:r>
      <w:r w:rsidRPr="003252E5">
        <w:t>the Commodity Flow Survey and the Vehicle Inventory and Use Survey.</w:t>
      </w:r>
    </w:p>
    <w:p w:rsidRPr="003252E5" w:rsidR="003252E5" w:rsidP="006953EB" w:rsidRDefault="003252E5" w14:paraId="7CF9A04E" w14:textId="3AF10FCA">
      <w:pPr>
        <w:pStyle w:val="NHTSBullet"/>
      </w:pPr>
      <w:r w:rsidRPr="00AF402B">
        <w:rPr>
          <w:b/>
          <w:bCs/>
        </w:rPr>
        <w:t>BTS Bikeshare Location and Ridership</w:t>
      </w:r>
      <w:r w:rsidR="005E68B1">
        <w:rPr>
          <w:b/>
          <w:bCs/>
        </w:rPr>
        <w:t xml:space="preserve"> databases</w:t>
      </w:r>
      <w:r w:rsidRPr="00AF402B" w:rsidR="005E68B1">
        <w:rPr>
          <w:b/>
          <w:bCs/>
        </w:rPr>
        <w:t>:</w:t>
      </w:r>
      <w:r w:rsidRPr="003252E5">
        <w:t xml:space="preserve"> These databases maintained by BTS provide non</w:t>
      </w:r>
      <w:r w:rsidR="005E68B1">
        <w:t>-</w:t>
      </w:r>
      <w:r w:rsidRPr="003252E5">
        <w:t>systematic location and ridership information; however, th</w:t>
      </w:r>
      <w:r w:rsidR="005E68B1">
        <w:t>ey</w:t>
      </w:r>
      <w:r w:rsidRPr="003252E5">
        <w:t xml:space="preserve"> do not offer any demographic details needed to ascertain who the riders are. The data </w:t>
      </w:r>
      <w:r w:rsidR="005E68B1">
        <w:t>are</w:t>
      </w:r>
      <w:r w:rsidRPr="003252E5" w:rsidR="005E68B1">
        <w:t xml:space="preserve"> </w:t>
      </w:r>
      <w:r w:rsidRPr="003252E5">
        <w:t>based on administrative data shared by willing local agencies.</w:t>
      </w:r>
    </w:p>
    <w:p w:rsidRPr="003252E5" w:rsidR="003252E5" w:rsidP="006953EB" w:rsidRDefault="003252E5" w14:paraId="0F87CC58" w14:textId="56A724AC">
      <w:pPr>
        <w:pStyle w:val="NHTSBullet"/>
      </w:pPr>
      <w:r w:rsidRPr="00AF402B">
        <w:rPr>
          <w:b/>
          <w:bCs/>
        </w:rPr>
        <w:t>BTS COVID</w:t>
      </w:r>
      <w:r w:rsidR="005E68B1">
        <w:rPr>
          <w:b/>
          <w:bCs/>
        </w:rPr>
        <w:t>-19-</w:t>
      </w:r>
      <w:r w:rsidRPr="00AF402B">
        <w:rPr>
          <w:b/>
          <w:bCs/>
        </w:rPr>
        <w:t>related data</w:t>
      </w:r>
      <w:r w:rsidR="005E68B1">
        <w:rPr>
          <w:b/>
          <w:bCs/>
        </w:rPr>
        <w:t>:</w:t>
      </w:r>
      <w:r w:rsidRPr="00AF402B">
        <w:rPr>
          <w:b/>
          <w:bCs/>
        </w:rPr>
        <w:t xml:space="preserve"> </w:t>
      </w:r>
      <w:r w:rsidRPr="003252E5">
        <w:t>These data are sourced from private data providers and not through a survey; they are intended primarily for internal agency information purposes.</w:t>
      </w:r>
    </w:p>
    <w:p w:rsidRPr="003252E5" w:rsidR="003252E5" w:rsidP="006953EB" w:rsidRDefault="003252E5" w14:paraId="67B7171F" w14:textId="023A1D17">
      <w:pPr>
        <w:pStyle w:val="NHTSBullet"/>
      </w:pPr>
      <w:r w:rsidRPr="00AF402B">
        <w:rPr>
          <w:b/>
          <w:bCs/>
        </w:rPr>
        <w:t xml:space="preserve">BTS Local Area Transportation Characteristics for Households </w:t>
      </w:r>
      <w:r w:rsidR="005E68B1">
        <w:rPr>
          <w:b/>
          <w:bCs/>
        </w:rPr>
        <w:t>dataset:</w:t>
      </w:r>
      <w:r w:rsidRPr="00AF402B">
        <w:rPr>
          <w:b/>
          <w:bCs/>
        </w:rPr>
        <w:t xml:space="preserve"> </w:t>
      </w:r>
      <w:r w:rsidRPr="003252E5">
        <w:t>This dataset was created by BTS modeling the NHTS data and then synthesizing the results based on geodemographic characteristics from the NHTS and ACS datasets to extrapolate results for all Census tracts.</w:t>
      </w:r>
    </w:p>
    <w:p w:rsidRPr="003252E5" w:rsidR="003252E5" w:rsidP="006953EB" w:rsidRDefault="003252E5" w14:paraId="75FEE137" w14:textId="685403AF">
      <w:pPr>
        <w:pStyle w:val="NHTSBullet"/>
      </w:pPr>
      <w:r w:rsidRPr="00AF402B">
        <w:rPr>
          <w:b/>
          <w:bCs/>
        </w:rPr>
        <w:t>ACS</w:t>
      </w:r>
      <w:r w:rsidR="005E68B1">
        <w:rPr>
          <w:b/>
          <w:bCs/>
        </w:rPr>
        <w:t>:</w:t>
      </w:r>
      <w:r w:rsidRPr="00AF402B">
        <w:rPr>
          <w:b/>
          <w:bCs/>
        </w:rPr>
        <w:t xml:space="preserve"> </w:t>
      </w:r>
      <w:r w:rsidRPr="003252E5">
        <w:t>This survey is conducted annually to capture work trip details for typical work trips only and only captures the dominant mode of travel to work, not all interim modes used. In addition, the ACS does not provide any details about actual work trips and does not capture any information about nonwork trips.</w:t>
      </w:r>
    </w:p>
    <w:p w:rsidRPr="00FD2DC5" w:rsidR="003252E5" w:rsidP="006953EB" w:rsidRDefault="003252E5" w14:paraId="4E12FCD5" w14:textId="77777777">
      <w:pPr>
        <w:pStyle w:val="NHTSBody"/>
      </w:pPr>
      <w:r w:rsidRPr="003252E5">
        <w:t xml:space="preserve">The translation of the passive data points into trips and the ascription of attributes, such as demographics, travel mode, and trip purpose, all require source data to build and train algorithms. The NHTS provides the source training data and enables the agencies to use this otherwise one-dimensional data. </w:t>
      </w:r>
      <w:r w:rsidRPr="001B5538">
        <w:rPr>
          <w:iCs/>
        </w:rPr>
        <w:t>Without input from the NHTS, the passive data quality, projectability, and reliability diminishes significantly</w:t>
      </w:r>
      <w:r w:rsidRPr="00FD2DC5">
        <w:t>.</w:t>
      </w:r>
    </w:p>
    <w:p w:rsidRPr="00E64F3E" w:rsidR="00721AED" w:rsidP="006953EB" w:rsidRDefault="00721AED" w14:paraId="04685E96" w14:textId="0F62A117">
      <w:pPr>
        <w:pStyle w:val="NHTSH2"/>
        <w:rPr>
          <w:color w:val="auto"/>
        </w:rPr>
      </w:pPr>
      <w:r w:rsidRPr="00C26054">
        <w:t xml:space="preserve">5. Efforts to </w:t>
      </w:r>
      <w:r w:rsidR="003312C7">
        <w:t>M</w:t>
      </w:r>
      <w:r w:rsidRPr="00C26054">
        <w:t xml:space="preserve">inimize the </w:t>
      </w:r>
      <w:r w:rsidR="003312C7">
        <w:t>B</w:t>
      </w:r>
      <w:r w:rsidRPr="00C26054">
        <w:t xml:space="preserve">urden on </w:t>
      </w:r>
      <w:r w:rsidR="003312C7">
        <w:t>S</w:t>
      </w:r>
      <w:r w:rsidRPr="00C26054">
        <w:t xml:space="preserve">mall </w:t>
      </w:r>
      <w:r w:rsidR="003312C7">
        <w:t>B</w:t>
      </w:r>
      <w:r w:rsidRPr="00C26054">
        <w:t>usinesses</w:t>
      </w:r>
    </w:p>
    <w:p w:rsidRPr="00E64F3E" w:rsidR="00721AED" w:rsidP="006953EB" w:rsidRDefault="00721AED" w14:paraId="551621BB" w14:textId="58DEA3F3">
      <w:pPr>
        <w:pStyle w:val="NHTSBody"/>
      </w:pPr>
      <w:r w:rsidRPr="00E64F3E">
        <w:t>Small businesses are not being recruited to participate in this study. No information will be collected from small businesses.</w:t>
      </w:r>
    </w:p>
    <w:p w:rsidRPr="00C26054" w:rsidR="00721AED" w:rsidP="00AF402B" w:rsidRDefault="00721AED" w14:paraId="4D18E1B8" w14:textId="5ED04178">
      <w:pPr>
        <w:pStyle w:val="NHTSH2"/>
        <w:ind w:left="297" w:hanging="297"/>
      </w:pPr>
      <w:r w:rsidRPr="00C26054">
        <w:t xml:space="preserve">6. Consequences of </w:t>
      </w:r>
      <w:r w:rsidR="003312C7">
        <w:t>D</w:t>
      </w:r>
      <w:r w:rsidRPr="00C26054">
        <w:t xml:space="preserve">ata </w:t>
      </w:r>
      <w:r w:rsidR="003312C7">
        <w:t>N</w:t>
      </w:r>
      <w:r w:rsidRPr="00C26054">
        <w:t xml:space="preserve">ot </w:t>
      </w:r>
      <w:r w:rsidR="003312C7">
        <w:t>B</w:t>
      </w:r>
      <w:r w:rsidRPr="00C26054">
        <w:t xml:space="preserve">eing </w:t>
      </w:r>
      <w:r w:rsidR="003312C7">
        <w:t>C</w:t>
      </w:r>
      <w:r w:rsidRPr="00C26054">
        <w:t xml:space="preserve">ollected or of </w:t>
      </w:r>
      <w:r w:rsidR="003312C7">
        <w:t>L</w:t>
      </w:r>
      <w:r w:rsidRPr="00C26054">
        <w:t xml:space="preserve">ess </w:t>
      </w:r>
      <w:r w:rsidR="003312C7">
        <w:t>F</w:t>
      </w:r>
      <w:r w:rsidRPr="00C26054">
        <w:t xml:space="preserve">requent </w:t>
      </w:r>
      <w:r w:rsidR="003312C7">
        <w:t>D</w:t>
      </w:r>
      <w:r w:rsidRPr="00C26054">
        <w:t xml:space="preserve">ata </w:t>
      </w:r>
      <w:r w:rsidR="003312C7">
        <w:t>C</w:t>
      </w:r>
      <w:r w:rsidRPr="00C26054">
        <w:t>ollection</w:t>
      </w:r>
    </w:p>
    <w:p w:rsidRPr="00E64F3E" w:rsidR="00721AED" w:rsidP="006953EB" w:rsidRDefault="00721AED" w14:paraId="3D395F1E" w14:textId="3C76FB14">
      <w:pPr>
        <w:pStyle w:val="NHTSBody"/>
      </w:pPr>
      <w:r w:rsidRPr="00E64F3E">
        <w:t xml:space="preserve">As NHTS is the only source of national data on the travel of the American public by all modes and for all purposes, the </w:t>
      </w:r>
      <w:r w:rsidR="003312C7">
        <w:t>a</w:t>
      </w:r>
      <w:r w:rsidRPr="00E64F3E">
        <w:t xml:space="preserve">dministration, Congress, and USDOT would be missing essential information regarding key transportation indicators. These include mode share, travel demand, trip purpose distribution, and exposure levels that feed directly into transportation </w:t>
      </w:r>
      <w:r w:rsidR="00FD2DC5">
        <w:t xml:space="preserve">planning, </w:t>
      </w:r>
      <w:r w:rsidRPr="00E64F3E">
        <w:t xml:space="preserve">safety </w:t>
      </w:r>
      <w:r w:rsidR="00FD2DC5">
        <w:t>analysis</w:t>
      </w:r>
      <w:r w:rsidRPr="00E64F3E">
        <w:t>, program evaluation, highway finance</w:t>
      </w:r>
      <w:r w:rsidR="00FD2DC5">
        <w:t xml:space="preserve"> evaluation</w:t>
      </w:r>
      <w:r w:rsidRPr="00E64F3E">
        <w:t xml:space="preserve">, performance measurement, and policy development. Without the next survey in the series, the transportation community will </w:t>
      </w:r>
      <w:r w:rsidR="000E163D">
        <w:t>lack recent</w:t>
      </w:r>
      <w:r w:rsidRPr="00E64F3E">
        <w:t xml:space="preserve"> information on</w:t>
      </w:r>
      <w:r w:rsidR="003312C7">
        <w:t xml:space="preserve"> the following</w:t>
      </w:r>
      <w:r w:rsidRPr="00E64F3E">
        <w:t>:</w:t>
      </w:r>
    </w:p>
    <w:p w:rsidRPr="00E64F3E" w:rsidR="00721AED" w:rsidP="006953EB" w:rsidRDefault="00721AED" w14:paraId="5D02E8D9" w14:textId="2B1FFC99">
      <w:pPr>
        <w:pStyle w:val="NHTSBullet"/>
      </w:pPr>
      <w:r w:rsidRPr="00E64F3E">
        <w:t xml:space="preserve">Changes in the purpose and type of travel related to decreases/increases in fuel costs. The </w:t>
      </w:r>
      <w:r w:rsidR="00AF402B">
        <w:t>Energy Information Agency</w:t>
      </w:r>
      <w:r w:rsidRPr="00E64F3E">
        <w:t xml:space="preserve"> appends current fuel data onto the NHTS, but changes in </w:t>
      </w:r>
      <w:r w:rsidRPr="00E64F3E">
        <w:lastRenderedPageBreak/>
        <w:t xml:space="preserve">behavior related to the price of fuel require new travel information. In addition, the vehicle fleet is changing, and tracking the penetration and use of alternate fuel vehicles is important in revenue forecasting for </w:t>
      </w:r>
      <w:r w:rsidR="003312C7">
        <w:t>USDOT.</w:t>
      </w:r>
    </w:p>
    <w:p w:rsidRPr="00E64F3E" w:rsidR="00721AED" w:rsidP="006953EB" w:rsidRDefault="00FD2DC5" w14:paraId="53ABBCB3" w14:textId="438D0AE1">
      <w:pPr>
        <w:pStyle w:val="NHTSBullet"/>
      </w:pPr>
      <w:r>
        <w:t xml:space="preserve">Changes on trip frequency </w:t>
      </w:r>
      <w:r w:rsidRPr="00E64F3E" w:rsidR="00721AED">
        <w:t xml:space="preserve">by drivers by age, sex, ethnicity, and time of day. This has been used in applications from safety measures and program evaluation to </w:t>
      </w:r>
      <w:r w:rsidR="00BC7B75">
        <w:t>long</w:t>
      </w:r>
      <w:r w:rsidR="003312C7">
        <w:t>-</w:t>
      </w:r>
      <w:r w:rsidR="00BC7B75">
        <w:t>range transportation planning</w:t>
      </w:r>
      <w:r w:rsidR="003312C7">
        <w:t>.</w:t>
      </w:r>
    </w:p>
    <w:p w:rsidRPr="00E64F3E" w:rsidR="00721AED" w:rsidP="006953EB" w:rsidRDefault="00BC7B75" w14:paraId="7E730022" w14:textId="14E74530">
      <w:pPr>
        <w:pStyle w:val="NHTSBullet"/>
      </w:pPr>
      <w:r>
        <w:t>T</w:t>
      </w:r>
      <w:r w:rsidRPr="00E64F3E" w:rsidR="00721AED">
        <w:t xml:space="preserve">ravel behavior of </w:t>
      </w:r>
      <w:r w:rsidR="003312C7">
        <w:t>m</w:t>
      </w:r>
      <w:r w:rsidRPr="00E64F3E" w:rsidR="00721AED">
        <w:t>illennials</w:t>
      </w:r>
      <w:r w:rsidR="00FD2DC5">
        <w:t xml:space="preserve"> and other demographic groups</w:t>
      </w:r>
      <w:r w:rsidR="003312C7">
        <w:t>.</w:t>
      </w:r>
      <w:r w:rsidR="00677541">
        <w:t xml:space="preserve"> </w:t>
      </w:r>
      <w:r w:rsidR="001B5538">
        <w:t xml:space="preserve">Millennials </w:t>
      </w:r>
      <w:r w:rsidRPr="00E64F3E" w:rsidR="00721AED">
        <w:t xml:space="preserve">tend to live and work in the city and rely on walking, public </w:t>
      </w:r>
      <w:r w:rsidRPr="00E64F3E" w:rsidR="00E7427F">
        <w:t>transportation,</w:t>
      </w:r>
      <w:r w:rsidRPr="00E64F3E" w:rsidR="00721AED">
        <w:t xml:space="preserve"> and new services, such as ZipCar, Car2Go, Uber</w:t>
      </w:r>
      <w:r w:rsidR="003312C7">
        <w:t>,</w:t>
      </w:r>
      <w:r w:rsidRPr="00E64F3E" w:rsidR="00721AED">
        <w:t xml:space="preserve"> and Bikeshare. Their rate of driver licensing and vehicle use is lower than previous demographic waves. Monitoring such trends is important to the environmental effects of transportation and to the potential future funding stream of the Highway Trust Fund.</w:t>
      </w:r>
    </w:p>
    <w:p w:rsidRPr="00E64F3E" w:rsidR="00721AED" w:rsidP="006953EB" w:rsidRDefault="00721AED" w14:paraId="1CD901C7" w14:textId="0A7F8463">
      <w:pPr>
        <w:pStyle w:val="NHTSBullet"/>
      </w:pPr>
      <w:r w:rsidRPr="00E64F3E">
        <w:t>Impact of baby-boomers</w:t>
      </w:r>
      <w:r w:rsidR="003312C7">
        <w:t>’</w:t>
      </w:r>
      <w:r w:rsidRPr="00E64F3E">
        <w:t xml:space="preserve"> retirement and working past traditional retirement age. Important demographic changes are occurring in the users of the transportation system, affecting congestion, trip purpose</w:t>
      </w:r>
      <w:r w:rsidR="003312C7">
        <w:t>,</w:t>
      </w:r>
      <w:r w:rsidRPr="00E64F3E">
        <w:t xml:space="preserve"> time of day of travel, and other information important to policy analysis</w:t>
      </w:r>
      <w:r w:rsidR="003312C7">
        <w:t>.</w:t>
      </w:r>
    </w:p>
    <w:p w:rsidRPr="00E64F3E" w:rsidR="00721AED" w:rsidP="006953EB" w:rsidRDefault="00721AED" w14:paraId="4C25F8A6" w14:textId="09326298">
      <w:pPr>
        <w:pStyle w:val="NHTSBullet"/>
      </w:pPr>
      <w:r w:rsidRPr="00E64F3E">
        <w:t xml:space="preserve">Measures of peak </w:t>
      </w:r>
      <w:r w:rsidRPr="00E64F3E" w:rsidR="006E461C">
        <w:t>spreading and</w:t>
      </w:r>
      <w:r w:rsidRPr="00E64F3E">
        <w:t xml:space="preserve"> increases in midday and weekend travel. For many areas around the country, </w:t>
      </w:r>
      <w:r w:rsidR="00BE483F">
        <w:t>cold vehicle starts</w:t>
      </w:r>
      <w:r w:rsidRPr="00E64F3E">
        <w:t xml:space="preserve"> on Saturday afternoon are higher than any peak period during the weekday (expect Friday afternoon)</w:t>
      </w:r>
      <w:r w:rsidR="003312C7">
        <w:t>.</w:t>
      </w:r>
    </w:p>
    <w:p w:rsidRPr="00E64F3E" w:rsidR="00721AED" w:rsidP="006953EB" w:rsidRDefault="00721AED" w14:paraId="67C0CB79" w14:textId="6CFD0F26">
      <w:pPr>
        <w:pStyle w:val="NHTSBullet"/>
      </w:pPr>
      <w:r w:rsidRPr="00E64F3E">
        <w:t>Travel by special populations, such as the disabled, new immigrants, poor, and people without cars. These data are vital for evacuation planning, mobility, and safety</w:t>
      </w:r>
      <w:r w:rsidR="003312C7">
        <w:t>.</w:t>
      </w:r>
    </w:p>
    <w:p w:rsidRPr="00E64F3E" w:rsidR="00721AED" w:rsidP="006953EB" w:rsidRDefault="00721AED" w14:paraId="6A4AD29F" w14:textId="4B449AB9">
      <w:pPr>
        <w:pStyle w:val="NHTSBullet"/>
      </w:pPr>
      <w:r w:rsidRPr="00E64F3E">
        <w:t xml:space="preserve">Effects of graduated licensing programs on teen driving. As more </w:t>
      </w:r>
      <w:r w:rsidR="003312C7">
        <w:t>S</w:t>
      </w:r>
      <w:r w:rsidRPr="00E64F3E">
        <w:t>tates use graduated licensing, the effect on vehicle occupancy, age, purpose, and time of day of travel are important to track</w:t>
      </w:r>
      <w:r w:rsidR="003312C7">
        <w:t>.</w:t>
      </w:r>
    </w:p>
    <w:p w:rsidRPr="00E64F3E" w:rsidR="00721AED" w:rsidP="006953EB" w:rsidRDefault="00721AED" w14:paraId="537F0CA8" w14:textId="230790B7">
      <w:pPr>
        <w:pStyle w:val="NHTSBullet"/>
      </w:pPr>
      <w:r w:rsidRPr="00E64F3E">
        <w:t>Updates to the default air</w:t>
      </w:r>
      <w:r w:rsidR="003312C7">
        <w:t xml:space="preserve"> </w:t>
      </w:r>
      <w:r w:rsidRPr="00E64F3E">
        <w:t>quality and trip generation parameters used by local planners. These data feed local models that forecast travel demand for major investment studies, congestion pricing, new transit starts, and other local transportation improvements</w:t>
      </w:r>
      <w:r w:rsidR="003312C7">
        <w:t>.</w:t>
      </w:r>
      <w:r w:rsidRPr="00E64F3E">
        <w:t xml:space="preserve"> </w:t>
      </w:r>
    </w:p>
    <w:p w:rsidRPr="00E64F3E" w:rsidR="00721AED" w:rsidP="006953EB" w:rsidRDefault="00721AED" w14:paraId="4C155C47" w14:textId="75D52232">
      <w:pPr>
        <w:pStyle w:val="NHTSBullet"/>
      </w:pPr>
      <w:r w:rsidRPr="00E64F3E">
        <w:t>Travel by recent vehicle and bike</w:t>
      </w:r>
      <w:r w:rsidR="00BC7B75">
        <w:t>/scooter</w:t>
      </w:r>
      <w:r w:rsidRPr="00E64F3E">
        <w:t xml:space="preserve"> sharing uses</w:t>
      </w:r>
      <w:r w:rsidR="00BC7B75">
        <w:t>. Travel by these modes ha</w:t>
      </w:r>
      <w:r w:rsidR="003312C7">
        <w:t>s</w:t>
      </w:r>
      <w:r w:rsidR="00BC7B75">
        <w:t xml:space="preserve"> the potential to influence </w:t>
      </w:r>
      <w:r w:rsidRPr="00E64F3E">
        <w:t>the trends in vehicle ownership and impact economic transportation trends.</w:t>
      </w:r>
    </w:p>
    <w:p w:rsidR="00BC7B75" w:rsidP="006953EB" w:rsidRDefault="00721AED" w14:paraId="71CFF6CB" w14:textId="38F20D2C">
      <w:pPr>
        <w:pStyle w:val="NHTSBody"/>
      </w:pPr>
      <w:r w:rsidRPr="00E64F3E">
        <w:t>As a data</w:t>
      </w:r>
      <w:r w:rsidR="003312C7">
        <w:t>-</w:t>
      </w:r>
      <w:r w:rsidRPr="00E64F3E">
        <w:t xml:space="preserve">driven agency, FHWA needs to continue its </w:t>
      </w:r>
      <w:r w:rsidR="00FD2DC5">
        <w:t>data</w:t>
      </w:r>
      <w:r w:rsidR="003312C7">
        <w:t>-</w:t>
      </w:r>
      <w:r w:rsidR="00FD2DC5">
        <w:t xml:space="preserve">based decisionmaking with </w:t>
      </w:r>
      <w:r w:rsidRPr="00E64F3E">
        <w:t xml:space="preserve">leadership in </w:t>
      </w:r>
      <w:r w:rsidR="00FD2DC5">
        <w:t xml:space="preserve">data </w:t>
      </w:r>
      <w:r w:rsidRPr="00E64F3E">
        <w:t>collecting and disseminating</w:t>
      </w:r>
      <w:r w:rsidR="00FD2DC5">
        <w:t>.</w:t>
      </w:r>
      <w:r w:rsidRPr="00E64F3E">
        <w:t xml:space="preserve"> FHWA’s continued</w:t>
      </w:r>
      <w:r w:rsidRPr="00E64F3E" w:rsidR="002E6C01">
        <w:t xml:space="preserve"> </w:t>
      </w:r>
      <w:r w:rsidRPr="00E64F3E">
        <w:t>leadership at the Federal, State, and local level</w:t>
      </w:r>
      <w:r w:rsidR="003312C7">
        <w:t>s</w:t>
      </w:r>
      <w:r w:rsidRPr="00E64F3E">
        <w:t xml:space="preserve"> will have an enormous impact on the safety, reliability, and accessibility of </w:t>
      </w:r>
      <w:r w:rsidR="003312C7">
        <w:t>the Nation’s</w:t>
      </w:r>
      <w:r w:rsidRPr="00E64F3E" w:rsidR="003312C7">
        <w:t xml:space="preserve"> </w:t>
      </w:r>
      <w:r w:rsidR="00BC7B75">
        <w:t xml:space="preserve">transportation </w:t>
      </w:r>
      <w:r w:rsidRPr="00E64F3E">
        <w:t xml:space="preserve">system </w:t>
      </w:r>
      <w:r w:rsidR="00FD2DC5">
        <w:t xml:space="preserve">now and </w:t>
      </w:r>
      <w:r w:rsidRPr="00E64F3E">
        <w:t>in the future.</w:t>
      </w:r>
    </w:p>
    <w:p w:rsidRPr="00A34E4A" w:rsidR="00A34E4A" w:rsidP="006953EB" w:rsidRDefault="00A34E4A" w14:paraId="65C85D2E" w14:textId="662A77A3">
      <w:pPr>
        <w:pStyle w:val="NHTSBody"/>
      </w:pPr>
      <w:r w:rsidRPr="008912DB">
        <w:t xml:space="preserve">Given the rapid changes in travel behavior and the ongoing need for current data to inform program effectiveness and improve reality-based planning work, more frequent administration of NHTS is inevitable. It is from this perspective that instead of relying on </w:t>
      </w:r>
      <w:r w:rsidRPr="008912DB" w:rsidR="00FD2DC5">
        <w:t xml:space="preserve">the original </w:t>
      </w:r>
      <w:r w:rsidRPr="008912DB">
        <w:t>5</w:t>
      </w:r>
      <w:r w:rsidRPr="008912DB" w:rsidR="003312C7">
        <w:t xml:space="preserve">- to </w:t>
      </w:r>
      <w:r w:rsidRPr="008912DB">
        <w:t xml:space="preserve">8-year data collection cycle, the NextGen NHTS design </w:t>
      </w:r>
      <w:r w:rsidRPr="008912DB" w:rsidR="001B5538">
        <w:t xml:space="preserve">will </w:t>
      </w:r>
      <w:r w:rsidRPr="008912DB" w:rsidR="00FD2DC5">
        <w:t xml:space="preserve">be </w:t>
      </w:r>
      <w:r w:rsidRPr="008912DB">
        <w:t>administered every 2</w:t>
      </w:r>
      <w:r w:rsidRPr="008912DB" w:rsidR="00353E15">
        <w:t>-4</w:t>
      </w:r>
      <w:r w:rsidRPr="008912DB">
        <w:t xml:space="preserve"> years. This biennial design is more conducive to providing real-time information</w:t>
      </w:r>
      <w:r w:rsidRPr="008912DB" w:rsidR="00FD2DC5">
        <w:t xml:space="preserve">, reducing burdens, </w:t>
      </w:r>
      <w:r w:rsidRPr="008912DB" w:rsidR="00BF071B">
        <w:t xml:space="preserve">and </w:t>
      </w:r>
      <w:r w:rsidRPr="008912DB" w:rsidR="00FD2DC5">
        <w:t>promot</w:t>
      </w:r>
      <w:r w:rsidRPr="008912DB" w:rsidR="00BF071B">
        <w:t xml:space="preserve">ing </w:t>
      </w:r>
      <w:r w:rsidRPr="008912DB" w:rsidR="00FD2DC5">
        <w:t xml:space="preserve">efficient program planning. </w:t>
      </w:r>
      <w:r w:rsidRPr="008912DB" w:rsidR="00664C72">
        <w:t xml:space="preserve">The intent </w:t>
      </w:r>
      <w:r w:rsidRPr="008912DB" w:rsidR="003312C7">
        <w:t>is</w:t>
      </w:r>
      <w:r w:rsidRPr="008912DB" w:rsidR="00664C72">
        <w:t xml:space="preserve"> to field the first cycle of the NextGen NHTS survey in 202</w:t>
      </w:r>
      <w:r w:rsidRPr="008912DB" w:rsidR="00FD2DC5">
        <w:t>1</w:t>
      </w:r>
      <w:r w:rsidRPr="008912DB" w:rsidR="00BF071B">
        <w:t>;</w:t>
      </w:r>
      <w:r w:rsidRPr="008912DB" w:rsidR="00664C72">
        <w:t xml:space="preserve"> the biennial cycle will begin once OMB approval is received.</w:t>
      </w:r>
    </w:p>
    <w:p w:rsidRPr="00C26054" w:rsidR="00721AED" w:rsidP="006953EB" w:rsidRDefault="00721AED" w14:paraId="712F41AF" w14:textId="4D344668">
      <w:pPr>
        <w:pStyle w:val="NHTSH2"/>
      </w:pPr>
      <w:r w:rsidRPr="00C26054">
        <w:lastRenderedPageBreak/>
        <w:t xml:space="preserve">7. Special </w:t>
      </w:r>
      <w:r w:rsidR="003312C7">
        <w:t>C</w:t>
      </w:r>
      <w:r w:rsidRPr="00C26054">
        <w:t xml:space="preserve">ircumstances </w:t>
      </w:r>
    </w:p>
    <w:p w:rsidRPr="00E64F3E" w:rsidR="00721AED" w:rsidP="006953EB" w:rsidRDefault="00721AED" w14:paraId="0A50A98B" w14:textId="2736B4CA">
      <w:pPr>
        <w:pStyle w:val="NHTSBody"/>
      </w:pPr>
      <w:r w:rsidRPr="00E64F3E">
        <w:t>There are no special circumstances</w:t>
      </w:r>
      <w:r w:rsidRPr="00E64F3E" w:rsidR="00C10BEA">
        <w:t>.</w:t>
      </w:r>
    </w:p>
    <w:p w:rsidRPr="00E64F3E" w:rsidR="00721AED" w:rsidP="006953EB" w:rsidRDefault="00721AED" w14:paraId="5384FC55" w14:textId="3A35AD27">
      <w:pPr>
        <w:pStyle w:val="NHTSH2"/>
        <w:rPr>
          <w:color w:val="auto"/>
        </w:rPr>
      </w:pPr>
      <w:r w:rsidRPr="00C26054">
        <w:t>8. Compliance with 5 CFR 1320.8</w:t>
      </w:r>
      <w:r w:rsidR="00790A8B">
        <w:t>(d)</w:t>
      </w:r>
    </w:p>
    <w:p w:rsidRPr="00137EF8" w:rsidR="00721AED" w:rsidP="006953EB" w:rsidRDefault="00721AED" w14:paraId="05503CF8" w14:textId="09E170CB">
      <w:pPr>
        <w:pStyle w:val="NHTSBody"/>
      </w:pPr>
      <w:r w:rsidRPr="00137EF8">
        <w:t xml:space="preserve">Docket number </w:t>
      </w:r>
      <w:r w:rsidRPr="00137EF8" w:rsidR="002E6C01">
        <w:t>FHWA</w:t>
      </w:r>
      <w:r w:rsidRPr="00137EF8" w:rsidR="003312C7">
        <w:t>-</w:t>
      </w:r>
      <w:r w:rsidRPr="00137EF8" w:rsidR="002E6C01">
        <w:t>2019</w:t>
      </w:r>
      <w:r w:rsidRPr="00137EF8" w:rsidR="003312C7">
        <w:t>-</w:t>
      </w:r>
      <w:r w:rsidRPr="00137EF8" w:rsidR="002E6C01">
        <w:t xml:space="preserve">0035 </w:t>
      </w:r>
      <w:r w:rsidRPr="00137EF8">
        <w:t xml:space="preserve">was established as a repository for comments received in response to the </w:t>
      </w:r>
      <w:bookmarkStart w:name="_Hlk29555319" w:id="3"/>
      <w:r w:rsidRPr="00137EF8">
        <w:t>Federal Register 60</w:t>
      </w:r>
      <w:r w:rsidRPr="00137EF8" w:rsidR="003312C7">
        <w:t>-</w:t>
      </w:r>
      <w:r w:rsidRPr="00137EF8">
        <w:t xml:space="preserve">Day Notice and Request for Comments </w:t>
      </w:r>
      <w:bookmarkEnd w:id="3"/>
      <w:r w:rsidRPr="00137EF8">
        <w:t xml:space="preserve">(Appendix </w:t>
      </w:r>
      <w:r w:rsidRPr="00137EF8" w:rsidR="006F52E4">
        <w:t>1</w:t>
      </w:r>
      <w:r w:rsidRPr="00137EF8">
        <w:t xml:space="preserve">) published on </w:t>
      </w:r>
      <w:r w:rsidRPr="00137EF8" w:rsidR="002E6C01">
        <w:t>November</w:t>
      </w:r>
      <w:r w:rsidRPr="00137EF8">
        <w:t xml:space="preserve"> 1</w:t>
      </w:r>
      <w:r w:rsidRPr="00137EF8" w:rsidR="002E6C01">
        <w:t>8</w:t>
      </w:r>
      <w:r w:rsidRPr="00137EF8">
        <w:t>, 201</w:t>
      </w:r>
      <w:r w:rsidRPr="00137EF8" w:rsidR="002E6C01">
        <w:t>9</w:t>
      </w:r>
      <w:r w:rsidRPr="00137EF8" w:rsidR="003312C7">
        <w:t>,</w:t>
      </w:r>
      <w:r w:rsidRPr="00137EF8">
        <w:t xml:space="preserve"> at </w:t>
      </w:r>
      <w:r w:rsidRPr="00137EF8" w:rsidR="003312C7">
        <w:t>v</w:t>
      </w:r>
      <w:r w:rsidRPr="00137EF8">
        <w:t>olume 8</w:t>
      </w:r>
      <w:r w:rsidRPr="00137EF8" w:rsidR="002E6C01">
        <w:t>4</w:t>
      </w:r>
      <w:r w:rsidRPr="00137EF8">
        <w:t xml:space="preserve">, </w:t>
      </w:r>
      <w:r w:rsidRPr="00137EF8" w:rsidR="003312C7">
        <w:t>issue n</w:t>
      </w:r>
      <w:r w:rsidRPr="00137EF8">
        <w:t xml:space="preserve">umber </w:t>
      </w:r>
      <w:r w:rsidRPr="00137EF8" w:rsidR="002E6C01">
        <w:t>222</w:t>
      </w:r>
      <w:r w:rsidRPr="00137EF8">
        <w:t xml:space="preserve">, and </w:t>
      </w:r>
      <w:r w:rsidRPr="00137EF8" w:rsidR="003312C7">
        <w:t>p</w:t>
      </w:r>
      <w:r w:rsidRPr="00137EF8">
        <w:t xml:space="preserve">age </w:t>
      </w:r>
      <w:r w:rsidRPr="00137EF8" w:rsidR="002E6C01">
        <w:t>63713</w:t>
      </w:r>
      <w:r w:rsidRPr="00137EF8">
        <w:t xml:space="preserve">. </w:t>
      </w:r>
      <w:r w:rsidRPr="00137EF8" w:rsidR="005B51EA">
        <w:t>Two</w:t>
      </w:r>
      <w:r w:rsidRPr="00137EF8">
        <w:t xml:space="preserve"> comments were submitted to the docket during this period.</w:t>
      </w:r>
    </w:p>
    <w:p w:rsidRPr="006F52E4" w:rsidR="005B51EA" w:rsidP="006953EB" w:rsidRDefault="00721AED" w14:paraId="0BAC22CA" w14:textId="28B0C40F">
      <w:pPr>
        <w:pStyle w:val="NHTSBody"/>
        <w:rPr>
          <w:highlight w:val="green"/>
        </w:rPr>
      </w:pPr>
      <w:bookmarkStart w:name="_Hlk29557688" w:id="4"/>
      <w:r w:rsidRPr="00137EF8">
        <w:t xml:space="preserve">The </w:t>
      </w:r>
      <w:bookmarkStart w:name="_Hlk29555343" w:id="5"/>
      <w:r w:rsidRPr="00137EF8">
        <w:t>Federal Register 30</w:t>
      </w:r>
      <w:r w:rsidRPr="00137EF8" w:rsidR="003312C7">
        <w:t>-</w:t>
      </w:r>
      <w:r w:rsidRPr="00137EF8">
        <w:t>Day Notice</w:t>
      </w:r>
      <w:bookmarkEnd w:id="5"/>
      <w:r w:rsidRPr="00137EF8">
        <w:t xml:space="preserve"> (Appendix </w:t>
      </w:r>
      <w:r w:rsidRPr="00137EF8" w:rsidR="006F52E4">
        <w:t>2</w:t>
      </w:r>
      <w:r w:rsidRPr="00137EF8">
        <w:t xml:space="preserve">) was published on </w:t>
      </w:r>
      <w:r w:rsidRPr="00137EF8" w:rsidR="00D06409">
        <w:t>February 4</w:t>
      </w:r>
      <w:r w:rsidRPr="00137EF8" w:rsidR="002E6C01">
        <w:t xml:space="preserve">, </w:t>
      </w:r>
      <w:r w:rsidRPr="00137EF8" w:rsidR="00D06409">
        <w:t>2020</w:t>
      </w:r>
      <w:r w:rsidRPr="00137EF8">
        <w:t xml:space="preserve">. </w:t>
      </w:r>
      <w:r w:rsidRPr="00137EF8" w:rsidR="005B51EA">
        <w:t>Two comments were submitted to the docket during this period.</w:t>
      </w:r>
    </w:p>
    <w:bookmarkEnd w:id="4"/>
    <w:p w:rsidR="006F52E4" w:rsidP="006953EB" w:rsidRDefault="006F52E4" w14:paraId="154F47EB" w14:textId="08FC737F">
      <w:pPr>
        <w:pStyle w:val="NHTSBody"/>
      </w:pPr>
      <w:r w:rsidRPr="008912DB">
        <w:t>An amended Federal Register 30</w:t>
      </w:r>
      <w:r w:rsidRPr="008912DB" w:rsidR="003312C7">
        <w:t>-</w:t>
      </w:r>
      <w:r w:rsidRPr="008912DB">
        <w:t xml:space="preserve">Day Notice (Appendix 3) was published on </w:t>
      </w:r>
      <w:r w:rsidRPr="009839E8" w:rsidR="00664C72">
        <w:t xml:space="preserve">March </w:t>
      </w:r>
      <w:r w:rsidRPr="008912DB" w:rsidR="00137EF8">
        <w:t>4</w:t>
      </w:r>
      <w:r w:rsidRPr="008912DB">
        <w:t>, 2021</w:t>
      </w:r>
      <w:r w:rsidRPr="008912DB" w:rsidR="003312C7">
        <w:t>,</w:t>
      </w:r>
      <w:r w:rsidRPr="008912DB">
        <w:t xml:space="preserve"> to reflect the use of two samples (ABS and online panel).</w:t>
      </w:r>
      <w:r w:rsidRPr="00137EF8" w:rsidR="00677541">
        <w:t xml:space="preserve"> </w:t>
      </w:r>
    </w:p>
    <w:p w:rsidRPr="00790A8B" w:rsidR="00721AED" w:rsidP="00DD7D9E" w:rsidRDefault="00721AED" w14:paraId="0D9E6BA1" w14:textId="3EFEBDE0">
      <w:pPr>
        <w:pStyle w:val="NHTSH3"/>
      </w:pPr>
      <w:r w:rsidRPr="00790A8B">
        <w:t xml:space="preserve">Efforts to </w:t>
      </w:r>
      <w:r w:rsidR="003312C7">
        <w:t>C</w:t>
      </w:r>
      <w:r w:rsidRPr="00790A8B">
        <w:t xml:space="preserve">onsult with </w:t>
      </w:r>
      <w:r w:rsidR="003312C7">
        <w:t>P</w:t>
      </w:r>
      <w:r w:rsidRPr="00790A8B">
        <w:t xml:space="preserve">ersons </w:t>
      </w:r>
      <w:r w:rsidR="003312C7">
        <w:t>O</w:t>
      </w:r>
      <w:r w:rsidRPr="00790A8B">
        <w:t xml:space="preserve">utside the </w:t>
      </w:r>
      <w:r w:rsidR="003312C7">
        <w:t>A</w:t>
      </w:r>
      <w:r w:rsidRPr="00790A8B">
        <w:t>gency</w:t>
      </w:r>
    </w:p>
    <w:p w:rsidRPr="00E64F3E" w:rsidR="00721AED" w:rsidP="006953EB" w:rsidRDefault="00721AED" w14:paraId="1193C759" w14:textId="2F0EA8E0">
      <w:pPr>
        <w:pStyle w:val="NHTSBody"/>
        <w:rPr>
          <w:highlight w:val="green"/>
        </w:rPr>
      </w:pPr>
      <w:r w:rsidRPr="00E64F3E">
        <w:t>The NHTS and its predecessor, the National Personal Transportation Survey</w:t>
      </w:r>
      <w:r w:rsidR="003312C7">
        <w:t>,</w:t>
      </w:r>
      <w:r w:rsidRPr="00E64F3E">
        <w:t xml:space="preserve"> have been in existence since the first survey in the series, conducted in 1969. Over that span of time, the NHTS user community has grown significantly. FHWA and </w:t>
      </w:r>
      <w:r w:rsidR="00BF071B">
        <w:t>data</w:t>
      </w:r>
      <w:r w:rsidRPr="00E64F3E" w:rsidR="00BF071B">
        <w:t xml:space="preserve"> </w:t>
      </w:r>
      <w:r w:rsidRPr="00E64F3E">
        <w:t xml:space="preserve">users have made use of technological changes to increase points of contact, coordination, </w:t>
      </w:r>
      <w:r w:rsidRPr="00E64F3E" w:rsidR="00E7427F">
        <w:t>feedback,</w:t>
      </w:r>
      <w:r w:rsidRPr="00E64F3E">
        <w:t xml:space="preserve"> and input to the next survey in the series. </w:t>
      </w:r>
    </w:p>
    <w:p w:rsidR="006F52E4" w:rsidP="006953EB" w:rsidRDefault="00FD2DC5" w14:paraId="3640A28D" w14:textId="03BC9FD7">
      <w:pPr>
        <w:pStyle w:val="NHTSBody"/>
      </w:pPr>
      <w:r>
        <w:t>The Transportation Research Board of the National Academies</w:t>
      </w:r>
      <w:r w:rsidR="003312C7">
        <w:t xml:space="preserve"> of Sciences, Engineering, and Mathematics</w:t>
      </w:r>
      <w:r>
        <w:t xml:space="preserve"> established a technical panel to provide technical feedback to the </w:t>
      </w:r>
      <w:r w:rsidR="00BF071B">
        <w:t xml:space="preserve">NHTS </w:t>
      </w:r>
      <w:r>
        <w:t xml:space="preserve">program with regard to both data collection and data utilization. </w:t>
      </w:r>
      <w:r w:rsidRPr="00E64F3E" w:rsidR="00887A24">
        <w:t>In August 2018</w:t>
      </w:r>
      <w:r>
        <w:t xml:space="preserve">, the technical panel organized a </w:t>
      </w:r>
      <w:r w:rsidR="00D8345A">
        <w:t>workshop</w:t>
      </w:r>
      <w:r w:rsidRPr="00E64F3E" w:rsidR="00887A24">
        <w:t xml:space="preserve"> at the Keck Center in Washington</w:t>
      </w:r>
      <w:r w:rsidR="00617196">
        <w:t xml:space="preserve"> in which</w:t>
      </w:r>
      <w:r w:rsidR="00D8345A">
        <w:t xml:space="preserve"> </w:t>
      </w:r>
      <w:r w:rsidR="00617196">
        <w:t xml:space="preserve">104 </w:t>
      </w:r>
      <w:r w:rsidR="00D8345A">
        <w:t>people</w:t>
      </w:r>
      <w:r w:rsidR="00617196">
        <w:t xml:space="preserve"> attended</w:t>
      </w:r>
      <w:r w:rsidR="00D8345A">
        <w:t xml:space="preserve"> from Feder</w:t>
      </w:r>
      <w:r w:rsidR="00BF071B">
        <w:t>a</w:t>
      </w:r>
      <w:r w:rsidR="00D8345A">
        <w:t xml:space="preserve">l, </w:t>
      </w:r>
      <w:r w:rsidR="00617196">
        <w:t>S</w:t>
      </w:r>
      <w:r w:rsidR="00D8345A">
        <w:t>tate</w:t>
      </w:r>
      <w:r w:rsidR="00617196">
        <w:t>,</w:t>
      </w:r>
      <w:r w:rsidR="00D8345A">
        <w:t xml:space="preserve"> and local transportation agencies, academic institutions, and private businesses,</w:t>
      </w:r>
      <w:r w:rsidR="00677541">
        <w:t xml:space="preserve"> </w:t>
      </w:r>
      <w:r w:rsidRPr="00E64F3E" w:rsidR="00887A24">
        <w:t>shar</w:t>
      </w:r>
      <w:r w:rsidR="00D8345A">
        <w:t>ing</w:t>
      </w:r>
      <w:r w:rsidRPr="00E64F3E" w:rsidR="00887A24">
        <w:t xml:space="preserve"> their experiences</w:t>
      </w:r>
      <w:r w:rsidR="008C332D">
        <w:t xml:space="preserve"> </w:t>
      </w:r>
      <w:r w:rsidRPr="00E64F3E" w:rsidR="00887A24">
        <w:t>with the 2017 NHTS dataset. Researchers and practitioners presented preliminary findings from</w:t>
      </w:r>
      <w:r w:rsidR="008C332D">
        <w:t xml:space="preserve"> </w:t>
      </w:r>
      <w:r w:rsidRPr="00E64F3E" w:rsidR="00887A24">
        <w:t xml:space="preserve">their research for feedback, insights, and suggestions for future NHTS deployments. The feedback from these sessions </w:t>
      </w:r>
      <w:r w:rsidRPr="00E64F3E" w:rsidR="008C332D">
        <w:t>is</w:t>
      </w:r>
      <w:r w:rsidRPr="00E64F3E" w:rsidR="00887A24">
        <w:t xml:space="preserve"> summarized in </w:t>
      </w:r>
      <w:bookmarkStart w:name="_Hlk29555415" w:id="6"/>
      <w:r w:rsidRPr="00E64F3E" w:rsidR="00887A24">
        <w:t>Transportation Research Circular E-C238</w:t>
      </w:r>
      <w:bookmarkEnd w:id="6"/>
      <w:r w:rsidRPr="00E64F3E" w:rsidR="00887A24">
        <w:t xml:space="preserve"> (</w:t>
      </w:r>
      <w:r w:rsidRPr="00E325CD" w:rsidR="00887A24">
        <w:t xml:space="preserve">Appendix </w:t>
      </w:r>
      <w:r w:rsidR="000F6046">
        <w:t>8</w:t>
      </w:r>
      <w:r w:rsidRPr="00E64F3E" w:rsidR="00887A24">
        <w:t xml:space="preserve">). Feedback from this diverse set of data users </w:t>
      </w:r>
      <w:r w:rsidR="00617196">
        <w:t xml:space="preserve">has </w:t>
      </w:r>
      <w:r w:rsidRPr="00E64F3E" w:rsidR="00887A24">
        <w:t xml:space="preserve">shaped the future of the </w:t>
      </w:r>
      <w:r w:rsidRPr="00E64F3E" w:rsidR="008C332D">
        <w:t xml:space="preserve">NHTS </w:t>
      </w:r>
      <w:r w:rsidR="00BF071B">
        <w:t xml:space="preserve">program </w:t>
      </w:r>
      <w:r w:rsidRPr="00E64F3E" w:rsidR="008C332D">
        <w:t>and</w:t>
      </w:r>
      <w:r w:rsidRPr="00E64F3E" w:rsidR="00887A24">
        <w:t xml:space="preserve"> included a panel </w:t>
      </w:r>
      <w:r w:rsidR="00BE483F">
        <w:t xml:space="preserve">of speakers discussing </w:t>
      </w:r>
      <w:r w:rsidRPr="00E64F3E" w:rsidR="00887A24">
        <w:t xml:space="preserve">the NextGen NHTS. </w:t>
      </w:r>
    </w:p>
    <w:p w:rsidRPr="00E64F3E" w:rsidR="00EB0C1C" w:rsidP="006953EB" w:rsidRDefault="00EB0C1C" w14:paraId="71C51B7D" w14:textId="466E71DD">
      <w:pPr>
        <w:pStyle w:val="NHTSBody"/>
      </w:pPr>
      <w:r w:rsidRPr="00E64F3E">
        <w:t xml:space="preserve">In December 2019, </w:t>
      </w:r>
      <w:r w:rsidR="00617196">
        <w:t>US</w:t>
      </w:r>
      <w:r w:rsidRPr="00E64F3E">
        <w:t xml:space="preserve">DOT convened a meeting of </w:t>
      </w:r>
      <w:r w:rsidR="00617196">
        <w:t>S</w:t>
      </w:r>
      <w:r w:rsidR="00D8345A">
        <w:t xml:space="preserve">tate and local transportation agencies and researchers </w:t>
      </w:r>
      <w:r w:rsidRPr="00E64F3E">
        <w:t>in Phoenix</w:t>
      </w:r>
      <w:r w:rsidR="00617196">
        <w:t>,</w:t>
      </w:r>
      <w:r w:rsidRPr="00E64F3E">
        <w:t xml:space="preserve"> A</w:t>
      </w:r>
      <w:r w:rsidR="00617196">
        <w:t>Z,</w:t>
      </w:r>
      <w:r w:rsidRPr="00E64F3E">
        <w:t xml:space="preserve"> to solicit input</w:t>
      </w:r>
      <w:r w:rsidR="00D8345A">
        <w:t>s</w:t>
      </w:r>
      <w:r w:rsidRPr="00E64F3E">
        <w:t xml:space="preserve"> </w:t>
      </w:r>
      <w:r w:rsidR="00D8345A">
        <w:t xml:space="preserve">for </w:t>
      </w:r>
      <w:r w:rsidRPr="00E64F3E">
        <w:t xml:space="preserve">the </w:t>
      </w:r>
      <w:r w:rsidR="00664C72">
        <w:t>NextGen</w:t>
      </w:r>
      <w:r w:rsidRPr="00E64F3E" w:rsidR="00664C72">
        <w:t xml:space="preserve"> </w:t>
      </w:r>
      <w:r w:rsidRPr="00E64F3E">
        <w:t>NHTS approach.</w:t>
      </w:r>
      <w:r w:rsidR="00677541">
        <w:t xml:space="preserve"> </w:t>
      </w:r>
      <w:r w:rsidRPr="00E64F3E">
        <w:t xml:space="preserve">Diverse attendees from </w:t>
      </w:r>
      <w:r w:rsidR="00617196">
        <w:t>S</w:t>
      </w:r>
      <w:r w:rsidRPr="00E64F3E">
        <w:t xml:space="preserve">tate departments of transportation (Arizona, Georgia, Maryland, Michigan, New </w:t>
      </w:r>
      <w:r w:rsidRPr="00E64F3E" w:rsidR="00E325CD">
        <w:t>York,</w:t>
      </w:r>
      <w:r w:rsidRPr="00E64F3E">
        <w:t xml:space="preserve"> North Carolina, Ohio, Oklahoma, Oregon, South Carolina, Tennessee, </w:t>
      </w:r>
      <w:r w:rsidR="00617196">
        <w:t xml:space="preserve">and </w:t>
      </w:r>
      <w:r w:rsidRPr="00E64F3E">
        <w:t>Virginia)</w:t>
      </w:r>
      <w:r w:rsidR="00617196">
        <w:t>;</w:t>
      </w:r>
      <w:r w:rsidRPr="00E64F3E">
        <w:t xml:space="preserve"> local agencies and </w:t>
      </w:r>
      <w:r w:rsidR="00617196">
        <w:t>m</w:t>
      </w:r>
      <w:r w:rsidRPr="00E64F3E" w:rsidR="00617196">
        <w:t xml:space="preserve">etropolitan </w:t>
      </w:r>
      <w:r w:rsidR="00617196">
        <w:t>p</w:t>
      </w:r>
      <w:r w:rsidRPr="00E64F3E" w:rsidR="00617196">
        <w:t xml:space="preserve">lanning </w:t>
      </w:r>
      <w:r w:rsidR="00617196">
        <w:t>o</w:t>
      </w:r>
      <w:r w:rsidRPr="00E64F3E" w:rsidR="00617196">
        <w:t>rganization</w:t>
      </w:r>
      <w:r w:rsidR="00617196">
        <w:t>s</w:t>
      </w:r>
      <w:r w:rsidRPr="00E64F3E" w:rsidR="00617196">
        <w:t xml:space="preserve"> </w:t>
      </w:r>
      <w:r w:rsidR="00617196">
        <w:t>(</w:t>
      </w:r>
      <w:r w:rsidRPr="00E64F3E">
        <w:t>MPOs</w:t>
      </w:r>
      <w:r w:rsidR="00617196">
        <w:t>)</w:t>
      </w:r>
      <w:r w:rsidRPr="00E64F3E">
        <w:t xml:space="preserve"> (Atlanta Regional Commission, Oahu MPO, Washington C</w:t>
      </w:r>
      <w:r w:rsidR="00617196">
        <w:t xml:space="preserve">ouncil of </w:t>
      </w:r>
      <w:r w:rsidRPr="00E64F3E">
        <w:t>G</w:t>
      </w:r>
      <w:r w:rsidR="00617196">
        <w:t>overnments</w:t>
      </w:r>
      <w:r w:rsidRPr="00E64F3E">
        <w:t>, and Maricopa Association of Governments)</w:t>
      </w:r>
      <w:r w:rsidR="00617196">
        <w:t>;</w:t>
      </w:r>
      <w:r w:rsidRPr="00E64F3E">
        <w:t xml:space="preserve"> and Federal agencies (</w:t>
      </w:r>
      <w:r w:rsidR="00617196">
        <w:t xml:space="preserve">U.S. </w:t>
      </w:r>
      <w:r w:rsidRPr="00E64F3E">
        <w:t>E</w:t>
      </w:r>
      <w:r w:rsidR="00617196">
        <w:t xml:space="preserve">nvironmental </w:t>
      </w:r>
      <w:r w:rsidRPr="00E64F3E">
        <w:t>P</w:t>
      </w:r>
      <w:r w:rsidR="00617196">
        <w:t xml:space="preserve">rotection </w:t>
      </w:r>
      <w:r w:rsidRPr="00E64F3E">
        <w:t>A</w:t>
      </w:r>
      <w:r w:rsidR="00617196">
        <w:t xml:space="preserve">gency and the </w:t>
      </w:r>
      <w:r w:rsidRPr="00E64F3E">
        <w:t>Oak Ridge National Laboratory)</w:t>
      </w:r>
      <w:r w:rsidR="00F7234E">
        <w:t xml:space="preserve"> were present at the meeting</w:t>
      </w:r>
      <w:r w:rsidRPr="00E64F3E">
        <w:t>.</w:t>
      </w:r>
    </w:p>
    <w:p w:rsidRPr="00E64F3E" w:rsidR="00721AED" w:rsidP="006953EB" w:rsidRDefault="00D8345A" w14:paraId="311386FE" w14:textId="091D83FF">
      <w:pPr>
        <w:pStyle w:val="NHTSBody"/>
      </w:pPr>
      <w:r>
        <w:t>T</w:t>
      </w:r>
      <w:r w:rsidRPr="00E64F3E" w:rsidR="00721AED">
        <w:t xml:space="preserve">here is </w:t>
      </w:r>
      <w:r>
        <w:t xml:space="preserve">also active </w:t>
      </w:r>
      <w:r w:rsidRPr="00E64F3E" w:rsidR="00721AED">
        <w:t xml:space="preserve">coordination with private groups and associations. The AARP Policy Institute is a strong user of the NHTS data for various analyses of senior mobility issues. AAA </w:t>
      </w:r>
      <w:r w:rsidRPr="00E64F3E" w:rsidR="00721AED">
        <w:lastRenderedPageBreak/>
        <w:t xml:space="preserve">and </w:t>
      </w:r>
      <w:r w:rsidR="00617196">
        <w:t>t</w:t>
      </w:r>
      <w:r w:rsidRPr="00E64F3E" w:rsidR="00721AED">
        <w:t xml:space="preserve">he Insurance Institute for Highway Safety are </w:t>
      </w:r>
      <w:r>
        <w:t xml:space="preserve">critical </w:t>
      </w:r>
      <w:r w:rsidRPr="00E64F3E" w:rsidR="00721AED">
        <w:t>data users</w:t>
      </w:r>
      <w:r>
        <w:t xml:space="preserve"> and participants of the programs.</w:t>
      </w:r>
      <w:r w:rsidRPr="00E64F3E" w:rsidR="00721AED">
        <w:t xml:space="preserve"> Other organizations the NHTS </w:t>
      </w:r>
      <w:r w:rsidR="006F52E4">
        <w:t xml:space="preserve">program </w:t>
      </w:r>
      <w:r w:rsidRPr="00E64F3E" w:rsidR="00721AED">
        <w:t>coordinate</w:t>
      </w:r>
      <w:r w:rsidR="006F52E4">
        <w:t>s</w:t>
      </w:r>
      <w:r w:rsidRPr="00E64F3E" w:rsidR="00721AED">
        <w:t xml:space="preserve"> with include the American Association of State Highway and Transportation Officials</w:t>
      </w:r>
      <w:r w:rsidR="00BE483F">
        <w:t xml:space="preserve"> and its</w:t>
      </w:r>
      <w:r w:rsidRPr="00E64F3E" w:rsidR="00721AED">
        <w:t xml:space="preserve"> Census T</w:t>
      </w:r>
      <w:r w:rsidR="00617196">
        <w:t xml:space="preserve">ransportation </w:t>
      </w:r>
      <w:r w:rsidRPr="00E64F3E" w:rsidR="00721AED">
        <w:t>P</w:t>
      </w:r>
      <w:r w:rsidR="00617196">
        <w:t xml:space="preserve">lanning </w:t>
      </w:r>
      <w:r w:rsidRPr="00E64F3E" w:rsidR="00721AED">
        <w:t>P</w:t>
      </w:r>
      <w:r w:rsidR="00617196">
        <w:t xml:space="preserve">roducts </w:t>
      </w:r>
      <w:r w:rsidR="00BE483F">
        <w:t xml:space="preserve">(CTPP) </w:t>
      </w:r>
      <w:r w:rsidR="00617196">
        <w:t>program</w:t>
      </w:r>
      <w:r w:rsidR="008A4BC4">
        <w:t>, the Centers for Disease Control,</w:t>
      </w:r>
      <w:r w:rsidRPr="00E64F3E" w:rsidR="00721AED">
        <w:t xml:space="preserve"> and the American Public Transit Association. </w:t>
      </w:r>
    </w:p>
    <w:p w:rsidRPr="00E64F3E" w:rsidR="00721AED" w:rsidP="006953EB" w:rsidRDefault="00721AED" w14:paraId="552E8FB8" w14:textId="32B2E6B2">
      <w:pPr>
        <w:pStyle w:val="NHTSBody"/>
      </w:pPr>
      <w:r w:rsidRPr="00E64F3E">
        <w:t xml:space="preserve">Over the </w:t>
      </w:r>
      <w:r w:rsidRPr="00E64F3E" w:rsidR="00301A12">
        <w:t xml:space="preserve">51 </w:t>
      </w:r>
      <w:r w:rsidRPr="00E64F3E">
        <w:t xml:space="preserve">years of its existence, the NHTS has developed an extensive network of public and private users through the interactive website and the </w:t>
      </w:r>
      <w:r w:rsidR="00617196">
        <w:t>u</w:t>
      </w:r>
      <w:r w:rsidRPr="00E64F3E">
        <w:t xml:space="preserve">ser </w:t>
      </w:r>
      <w:r w:rsidR="00617196">
        <w:t>s</w:t>
      </w:r>
      <w:r w:rsidRPr="00E64F3E">
        <w:t>upport staff</w:t>
      </w:r>
      <w:r w:rsidR="00617196">
        <w:t>.</w:t>
      </w:r>
      <w:r w:rsidRPr="00E64F3E">
        <w:t xml:space="preserve"> </w:t>
      </w:r>
      <w:r w:rsidR="00617196">
        <w:t>The program</w:t>
      </w:r>
      <w:r w:rsidRPr="00E64F3E">
        <w:t xml:space="preserve"> constantly receiv</w:t>
      </w:r>
      <w:r w:rsidR="00617196">
        <w:t>es</w:t>
      </w:r>
      <w:r w:rsidRPr="00E64F3E">
        <w:t xml:space="preserve"> input from </w:t>
      </w:r>
      <w:r w:rsidR="00617196">
        <w:t>its</w:t>
      </w:r>
      <w:r w:rsidRPr="00E64F3E" w:rsidR="00617196">
        <w:t xml:space="preserve"> </w:t>
      </w:r>
      <w:r w:rsidRPr="00E64F3E" w:rsidR="002E7A7F">
        <w:t>broad</w:t>
      </w:r>
      <w:r w:rsidRPr="00E64F3E">
        <w:t xml:space="preserve"> user community. </w:t>
      </w:r>
    </w:p>
    <w:p w:rsidRPr="00C26054" w:rsidR="00721AED" w:rsidP="00DD7D9E" w:rsidRDefault="00721AED" w14:paraId="764C70B0" w14:textId="488F06E2">
      <w:pPr>
        <w:pStyle w:val="NHTSH2"/>
      </w:pPr>
      <w:r w:rsidRPr="00C26054">
        <w:t xml:space="preserve">9. Payments or </w:t>
      </w:r>
      <w:r w:rsidR="00617196">
        <w:t>G</w:t>
      </w:r>
      <w:r w:rsidRPr="00C26054">
        <w:t xml:space="preserve">ifts to </w:t>
      </w:r>
      <w:r w:rsidR="00617196">
        <w:t>R</w:t>
      </w:r>
      <w:r w:rsidRPr="00C26054">
        <w:t>espondents</w:t>
      </w:r>
    </w:p>
    <w:p w:rsidR="00664C72" w:rsidP="006953EB" w:rsidRDefault="00721AED" w14:paraId="5034C327" w14:textId="0C34B413">
      <w:pPr>
        <w:pStyle w:val="NHTSBody"/>
      </w:pPr>
      <w:r w:rsidRPr="00E64F3E">
        <w:t>Incentives are an essential component of survey research. Determining a responsible level of incentives is vital to the success of the project. The incentive plan is designed to incrementally reward participation, which will lead to higher response rates and lower survey costs. I</w:t>
      </w:r>
      <w:r w:rsidR="00617196">
        <w:t>ncentives i</w:t>
      </w:r>
      <w:r w:rsidRPr="00E64F3E">
        <w:t xml:space="preserve">n the </w:t>
      </w:r>
      <w:r w:rsidRPr="00E64F3E" w:rsidR="00A4512B">
        <w:t xml:space="preserve">proposed </w:t>
      </w:r>
      <w:r w:rsidRPr="00E64F3E">
        <w:t>design</w:t>
      </w:r>
      <w:r w:rsidR="00617196">
        <w:t xml:space="preserve"> are as follows</w:t>
      </w:r>
      <w:r w:rsidR="00664C72">
        <w:t>:</w:t>
      </w:r>
    </w:p>
    <w:p w:rsidR="00721AED" w:rsidP="006953EB" w:rsidRDefault="00664C72" w14:paraId="4E56CFFE" w14:textId="2B26846F">
      <w:pPr>
        <w:pStyle w:val="NHTSBullet"/>
      </w:pPr>
      <w:r>
        <w:t>M</w:t>
      </w:r>
      <w:r w:rsidRPr="00155E49" w:rsidR="00B80F4F">
        <w:rPr>
          <w:spacing w:val="2"/>
        </w:rPr>
        <w:t>o</w:t>
      </w:r>
      <w:r w:rsidRPr="00155E49" w:rsidR="00B80F4F">
        <w:t>n</w:t>
      </w:r>
      <w:r w:rsidRPr="00155E49" w:rsidR="00B80F4F">
        <w:rPr>
          <w:spacing w:val="-1"/>
        </w:rPr>
        <w:t>e</w:t>
      </w:r>
      <w:r w:rsidRPr="00155E49" w:rsidR="00B80F4F">
        <w:t>ta</w:t>
      </w:r>
      <w:r w:rsidRPr="00155E49" w:rsidR="00B80F4F">
        <w:rPr>
          <w:spacing w:val="3"/>
        </w:rPr>
        <w:t>r</w:t>
      </w:r>
      <w:r w:rsidRPr="00155E49" w:rsidR="00B80F4F">
        <w:t>y</w:t>
      </w:r>
      <w:r w:rsidRPr="00155E49" w:rsidR="00B80F4F">
        <w:rPr>
          <w:spacing w:val="-5"/>
        </w:rPr>
        <w:t xml:space="preserve"> </w:t>
      </w:r>
      <w:r w:rsidRPr="00155E49" w:rsidR="00B80F4F">
        <w:t>inc</w:t>
      </w:r>
      <w:r w:rsidRPr="00155E49" w:rsidR="00B80F4F">
        <w:rPr>
          <w:spacing w:val="-1"/>
        </w:rPr>
        <w:t>e</w:t>
      </w:r>
      <w:r w:rsidRPr="00155E49" w:rsidR="00B80F4F">
        <w:t>nt</w:t>
      </w:r>
      <w:r w:rsidRPr="00155E49" w:rsidR="00B80F4F">
        <w:rPr>
          <w:spacing w:val="1"/>
        </w:rPr>
        <w:t>i</w:t>
      </w:r>
      <w:r w:rsidRPr="00155E49" w:rsidR="00B80F4F">
        <w:t>v</w:t>
      </w:r>
      <w:r w:rsidRPr="00155E49" w:rsidR="00B80F4F">
        <w:rPr>
          <w:spacing w:val="-1"/>
        </w:rPr>
        <w:t>e</w:t>
      </w:r>
      <w:r w:rsidRPr="00155E49" w:rsidR="00B80F4F">
        <w:t>s</w:t>
      </w:r>
      <w:r w:rsidRPr="00155E49" w:rsidR="00B80F4F">
        <w:rPr>
          <w:spacing w:val="2"/>
        </w:rPr>
        <w:t xml:space="preserve"> will be</w:t>
      </w:r>
      <w:r w:rsidRPr="00155E49" w:rsidR="00B80F4F">
        <w:rPr>
          <w:spacing w:val="-2"/>
        </w:rPr>
        <w:t xml:space="preserve"> </w:t>
      </w:r>
      <w:r w:rsidRPr="00155E49" w:rsidR="00B80F4F">
        <w:t>provided</w:t>
      </w:r>
      <w:r w:rsidRPr="00155E49" w:rsidR="00B80F4F">
        <w:rPr>
          <w:spacing w:val="2"/>
        </w:rPr>
        <w:t xml:space="preserve"> </w:t>
      </w:r>
      <w:r w:rsidRPr="00155E49" w:rsidR="00B80F4F">
        <w:t>f</w:t>
      </w:r>
      <w:r w:rsidRPr="00155E49" w:rsidR="00B80F4F">
        <w:rPr>
          <w:spacing w:val="1"/>
        </w:rPr>
        <w:t>o</w:t>
      </w:r>
      <w:r w:rsidRPr="00155E49" w:rsidR="00B80F4F">
        <w:t xml:space="preserve">r </w:t>
      </w:r>
      <w:r w:rsidRPr="00155E49" w:rsidR="00B80F4F">
        <w:rPr>
          <w:spacing w:val="-2"/>
        </w:rPr>
        <w:t>a</w:t>
      </w:r>
      <w:r w:rsidRPr="00155E49" w:rsidR="00B80F4F">
        <w:t>ll</w:t>
      </w:r>
      <w:r w:rsidRPr="00155E49" w:rsidR="00B80F4F">
        <w:rPr>
          <w:spacing w:val="1"/>
        </w:rPr>
        <w:t xml:space="preserve"> ABS </w:t>
      </w:r>
      <w:r>
        <w:rPr>
          <w:spacing w:val="1"/>
        </w:rPr>
        <w:t xml:space="preserve">study </w:t>
      </w:r>
      <w:r w:rsidRPr="00155E49" w:rsidR="00B80F4F">
        <w:t>hous</w:t>
      </w:r>
      <w:r w:rsidRPr="00155E49" w:rsidR="00B80F4F">
        <w:rPr>
          <w:spacing w:val="-1"/>
        </w:rPr>
        <w:t>e</w:t>
      </w:r>
      <w:r w:rsidRPr="00155E49" w:rsidR="00B80F4F">
        <w:rPr>
          <w:spacing w:val="2"/>
        </w:rPr>
        <w:t>h</w:t>
      </w:r>
      <w:r w:rsidRPr="00155E49" w:rsidR="00B80F4F">
        <w:t xml:space="preserve">olds </w:t>
      </w:r>
      <w:r w:rsidRPr="00155E49" w:rsidR="00B80F4F">
        <w:rPr>
          <w:spacing w:val="1"/>
        </w:rPr>
        <w:t>t</w:t>
      </w:r>
      <w:r w:rsidRPr="00155E49" w:rsidR="00B80F4F">
        <w:t>h</w:t>
      </w:r>
      <w:r w:rsidRPr="00155E49" w:rsidR="00B80F4F">
        <w:rPr>
          <w:spacing w:val="-1"/>
        </w:rPr>
        <w:t>a</w:t>
      </w:r>
      <w:r w:rsidRPr="00155E49" w:rsidR="00B80F4F">
        <w:t>t complete</w:t>
      </w:r>
      <w:r w:rsidRPr="00155E49" w:rsidR="00B80F4F">
        <w:rPr>
          <w:spacing w:val="-1"/>
        </w:rPr>
        <w:t xml:space="preserve"> </w:t>
      </w:r>
      <w:r w:rsidRPr="00155E49" w:rsidR="00B80F4F">
        <w:t>the su</w:t>
      </w:r>
      <w:r w:rsidRPr="00155E49" w:rsidR="00B80F4F">
        <w:rPr>
          <w:spacing w:val="-1"/>
        </w:rPr>
        <w:t>r</w:t>
      </w:r>
      <w:r w:rsidRPr="00155E49" w:rsidR="00B80F4F">
        <w:t>v</w:t>
      </w:r>
      <w:r w:rsidRPr="00155E49" w:rsidR="00B80F4F">
        <w:rPr>
          <w:spacing w:val="4"/>
        </w:rPr>
        <w:t>e</w:t>
      </w:r>
      <w:r w:rsidRPr="00155E49" w:rsidR="00B80F4F">
        <w:rPr>
          <w:spacing w:val="-5"/>
        </w:rPr>
        <w:t>y</w:t>
      </w:r>
      <w:r w:rsidRPr="00155E49" w:rsidR="00B80F4F">
        <w:t>. As the burden is higher for those in households with more people, larger households will receive a larger incentive amount. Households will receive $5 per household member when all household</w:t>
      </w:r>
      <w:r w:rsidR="00B80F4F">
        <w:t xml:space="preserve"> members</w:t>
      </w:r>
      <w:r w:rsidRPr="00155E49" w:rsidR="00B80F4F">
        <w:t xml:space="preserve"> complete the travel survey.</w:t>
      </w:r>
      <w:r w:rsidR="00677541">
        <w:t xml:space="preserve"> </w:t>
      </w:r>
    </w:p>
    <w:p w:rsidR="00664C72" w:rsidP="006953EB" w:rsidRDefault="00856104" w14:paraId="1B4C5D35" w14:textId="75F00A7E">
      <w:pPr>
        <w:pStyle w:val="NHTSBullet"/>
      </w:pPr>
      <w:r>
        <w:t>Each</w:t>
      </w:r>
      <w:r w:rsidRPr="00E64F3E">
        <w:t xml:space="preserve"> selected household </w:t>
      </w:r>
      <w:r>
        <w:t xml:space="preserve">in the PFS study </w:t>
      </w:r>
      <w:r w:rsidRPr="00E64F3E">
        <w:t xml:space="preserve">will receive a $2 cash equivalent incentive for completing the </w:t>
      </w:r>
      <w:r>
        <w:t>household roster</w:t>
      </w:r>
      <w:r w:rsidRPr="00E64F3E">
        <w:t>. Further, each selected household will receive an additional $5</w:t>
      </w:r>
      <w:r w:rsidR="00617196">
        <w:t>–</w:t>
      </w:r>
      <w:r w:rsidRPr="00E64F3E" w:rsidR="00617196">
        <w:t>$</w:t>
      </w:r>
      <w:r w:rsidRPr="00E64F3E">
        <w:t>10 for successfully completing the reporting of household travel depending on household size.</w:t>
      </w:r>
    </w:p>
    <w:p w:rsidRPr="00C26054" w:rsidR="00721AED" w:rsidP="00DD7D9E" w:rsidRDefault="00721AED" w14:paraId="73761817" w14:textId="14CF81BB">
      <w:pPr>
        <w:pStyle w:val="NHTSH2"/>
      </w:pPr>
      <w:r w:rsidRPr="00C26054">
        <w:t xml:space="preserve">10. Assurance of </w:t>
      </w:r>
      <w:r w:rsidR="00617196">
        <w:t>C</w:t>
      </w:r>
      <w:r w:rsidRPr="00C26054">
        <w:t>onfidentiality</w:t>
      </w:r>
    </w:p>
    <w:p w:rsidRPr="00E64F3E" w:rsidR="00721AED" w:rsidP="006953EB" w:rsidRDefault="00721AED" w14:paraId="05C6CA8C" w14:textId="77B0A372">
      <w:pPr>
        <w:pStyle w:val="NHTSBody"/>
      </w:pPr>
      <w:r w:rsidRPr="00E64F3E">
        <w:t xml:space="preserve">To protect the identity of the respondents, the </w:t>
      </w:r>
      <w:r w:rsidR="00DE3963">
        <w:t>final data files</w:t>
      </w:r>
      <w:r w:rsidRPr="00E64F3E" w:rsidR="00DE3963">
        <w:t xml:space="preserve"> </w:t>
      </w:r>
      <w:r w:rsidRPr="00E64F3E">
        <w:t xml:space="preserve">will not contain names, addresses, telephone numbers, or other direct identifiers. </w:t>
      </w:r>
      <w:r w:rsidR="00F7234E">
        <w:t>T</w:t>
      </w:r>
      <w:r w:rsidRPr="00E64F3E">
        <w:t xml:space="preserve">he </w:t>
      </w:r>
      <w:r w:rsidR="00DE3963">
        <w:t xml:space="preserve">geography associated with travel will be aggregated to the metropolitan region level in the </w:t>
      </w:r>
      <w:r w:rsidRPr="00E64F3E">
        <w:t>publicly available data files. Further, potentially identifying information such as ownership of unique vehicle make-model combinations, ages of individuals above a certain cutoff</w:t>
      </w:r>
      <w:r w:rsidR="00617196">
        <w:t>,</w:t>
      </w:r>
      <w:r w:rsidRPr="00E64F3E">
        <w:t xml:space="preserve"> and other like items will not be displayed on the public</w:t>
      </w:r>
      <w:r w:rsidR="00617196">
        <w:t>-</w:t>
      </w:r>
      <w:r w:rsidRPr="00E64F3E">
        <w:t>use data file.</w:t>
      </w:r>
    </w:p>
    <w:p w:rsidRPr="00E64F3E" w:rsidR="000D339D" w:rsidP="006953EB" w:rsidRDefault="00721AED" w14:paraId="4857C9E4" w14:textId="2F496B3C">
      <w:pPr>
        <w:pStyle w:val="NHTSBody"/>
      </w:pPr>
      <w:r w:rsidRPr="00E64F3E">
        <w:t>Confidentiality procedures will also be applied rigidly to all electronic files. Password systems will be maintained to ensure that only authorized staff members can access the files.</w:t>
      </w:r>
      <w:r w:rsidR="00677541">
        <w:t xml:space="preserve"> </w:t>
      </w:r>
      <w:r w:rsidRPr="00E64F3E">
        <w:t xml:space="preserve">Furthermore, physical access to the computer equipment will be restricted to authorized systems operations personnel. </w:t>
      </w:r>
      <w:r w:rsidR="00617196">
        <w:t>A</w:t>
      </w:r>
      <w:r w:rsidRPr="00E64F3E">
        <w:t xml:space="preserve">ll project staff members </w:t>
      </w:r>
      <w:r w:rsidR="00617196">
        <w:t>will</w:t>
      </w:r>
      <w:r w:rsidRPr="00E64F3E" w:rsidR="00617196">
        <w:t xml:space="preserve"> </w:t>
      </w:r>
      <w:r w:rsidRPr="00E64F3E">
        <w:t>participate in annual training on legislation and guidelines concerning protection of human subjects and their right to privacy</w:t>
      </w:r>
      <w:r w:rsidRPr="00E64F3E" w:rsidR="00081FEE">
        <w:t>.</w:t>
      </w:r>
      <w:r w:rsidR="007817D1">
        <w:t xml:space="preserve"> The DOT will not have access to any personally identifiable information about respondents.</w:t>
      </w:r>
    </w:p>
    <w:p w:rsidRPr="00E64F3E" w:rsidR="00721AED" w:rsidP="006953EB" w:rsidRDefault="00721AED" w14:paraId="1C6884D9" w14:textId="4EEEA360">
      <w:pPr>
        <w:pStyle w:val="NHTSBody"/>
      </w:pPr>
      <w:r w:rsidRPr="00E64F3E">
        <w:t xml:space="preserve">Informed consent procedures will be implemented for the </w:t>
      </w:r>
      <w:r w:rsidR="00856104">
        <w:t xml:space="preserve">NextGen </w:t>
      </w:r>
      <w:r w:rsidRPr="00E64F3E">
        <w:t xml:space="preserve">NHTS. </w:t>
      </w:r>
      <w:r w:rsidR="00617196">
        <w:t>A</w:t>
      </w:r>
      <w:r w:rsidRPr="00E64F3E">
        <w:t xml:space="preserve">ll survey respondents </w:t>
      </w:r>
      <w:r w:rsidR="00617196">
        <w:t xml:space="preserve">will be informed </w:t>
      </w:r>
      <w:r w:rsidRPr="00E64F3E">
        <w:t xml:space="preserve">of the following: the enabling legislation for the study, the principal purposes for which the information is needed, the routine uses that will be made of the data collected, </w:t>
      </w:r>
      <w:r w:rsidR="00617196">
        <w:t xml:space="preserve">and </w:t>
      </w:r>
      <w:r w:rsidRPr="00E64F3E">
        <w:t xml:space="preserve">that their participation is voluntary. The respondents will also be told that their responses will be held in the strictest confidence and that reports from the survey data will </w:t>
      </w:r>
      <w:r w:rsidRPr="00E64F3E">
        <w:lastRenderedPageBreak/>
        <w:t xml:space="preserve">be summaries that do not allow individuals to be identified. A statement to this effect will be included in the introduction to the </w:t>
      </w:r>
      <w:r w:rsidR="00AA3A1F">
        <w:t xml:space="preserve">NextGen </w:t>
      </w:r>
      <w:r w:rsidRPr="00E64F3E">
        <w:t>NHTS questionnaire.</w:t>
      </w:r>
    </w:p>
    <w:p w:rsidR="00721AED" w:rsidP="006953EB" w:rsidRDefault="00721AED" w14:paraId="70BD2782" w14:textId="7577DC4C">
      <w:pPr>
        <w:pStyle w:val="NHTSBody"/>
      </w:pPr>
      <w:r w:rsidRPr="00E64F3E">
        <w:t xml:space="preserve">There are two </w:t>
      </w:r>
      <w:r w:rsidR="00DE3963">
        <w:t xml:space="preserve">survey </w:t>
      </w:r>
      <w:r w:rsidRPr="00E64F3E" w:rsidR="00C91043">
        <w:t>phases</w:t>
      </w:r>
      <w:r w:rsidR="00DE3963">
        <w:t xml:space="preserve">: </w:t>
      </w:r>
      <w:r w:rsidR="00617196">
        <w:t xml:space="preserve">(1) </w:t>
      </w:r>
      <w:r w:rsidR="00DE3963">
        <w:t xml:space="preserve">the completion of a household roster by the main household respondent and </w:t>
      </w:r>
      <w:r w:rsidR="00617196">
        <w:t xml:space="preserve">(2) </w:t>
      </w:r>
      <w:r w:rsidR="00DE3963">
        <w:t>the reporting of travel day trip-making by all household members (direct or by proxy).</w:t>
      </w:r>
    </w:p>
    <w:p w:rsidRPr="00732E98" w:rsidR="00721AED" w:rsidP="00DD7D9E" w:rsidRDefault="00EB76BB" w14:paraId="23A1ACA6" w14:textId="3FFD13C3">
      <w:pPr>
        <w:pStyle w:val="NHTSH3"/>
      </w:pPr>
      <w:r w:rsidRPr="00732E98">
        <w:t>Household Roster</w:t>
      </w:r>
    </w:p>
    <w:p w:rsidRPr="00E64F3E" w:rsidR="002443C1" w:rsidP="006953EB" w:rsidRDefault="00721AED" w14:paraId="3F9B4A51" w14:textId="43AA0527">
      <w:pPr>
        <w:pStyle w:val="NHTSBody"/>
      </w:pPr>
      <w:r w:rsidRPr="00E64F3E">
        <w:t>Personal identification information will be necessary and used only for confirming that the respondents live at the sampled address</w:t>
      </w:r>
      <w:r w:rsidRPr="00E64F3E" w:rsidR="00EB76BB">
        <w:t>.</w:t>
      </w:r>
      <w:r w:rsidRPr="00E64F3E">
        <w:t xml:space="preserve"> All household members will be </w:t>
      </w:r>
      <w:r w:rsidRPr="00E64F3E" w:rsidR="00EB76BB">
        <w:t>enumerated,</w:t>
      </w:r>
      <w:r w:rsidRPr="00E64F3E">
        <w:t xml:space="preserve"> and the household respondent will be asked to provide their identities, age, gender</w:t>
      </w:r>
      <w:r w:rsidR="003406EA">
        <w:t>,</w:t>
      </w:r>
      <w:r w:rsidRPr="00E64F3E">
        <w:t xml:space="preserve"> and driving status. The</w:t>
      </w:r>
      <w:r w:rsidR="00DE3963">
        <w:t xml:space="preserve"> identity of each household member </w:t>
      </w:r>
      <w:r w:rsidRPr="00E64F3E">
        <w:t>will be recorded as first names, nicknames, initials, numbers, or whatever the respondent chooses. These identifiers are used solely to link travel information to specific demographics</w:t>
      </w:r>
      <w:r w:rsidR="003406EA">
        <w:t>,</w:t>
      </w:r>
      <w:r w:rsidRPr="00E64F3E">
        <w:t xml:space="preserve"> such as age and gender. All information will be collected on a secure </w:t>
      </w:r>
      <w:r w:rsidRPr="00E64F3E" w:rsidR="00132075">
        <w:t>Fed Ramp</w:t>
      </w:r>
      <w:r w:rsidR="003406EA">
        <w:t>-</w:t>
      </w:r>
      <w:r w:rsidRPr="00E64F3E" w:rsidR="00132075">
        <w:t xml:space="preserve">approved </w:t>
      </w:r>
      <w:r w:rsidRPr="00E64F3E">
        <w:t xml:space="preserve">server hosted by the </w:t>
      </w:r>
      <w:r w:rsidR="003406EA">
        <w:t>contractor</w:t>
      </w:r>
      <w:r w:rsidRPr="00E64F3E">
        <w:t xml:space="preserve">. </w:t>
      </w:r>
    </w:p>
    <w:p w:rsidRPr="00732E98" w:rsidR="00721AED" w:rsidP="00DD7D9E" w:rsidRDefault="00721AED" w14:paraId="42C1E489" w14:textId="2E58DB4C">
      <w:pPr>
        <w:pStyle w:val="NHTSH3"/>
      </w:pPr>
      <w:r w:rsidRPr="00732E98">
        <w:t xml:space="preserve">Travel </w:t>
      </w:r>
      <w:r w:rsidR="00DE3963">
        <w:t>Diary Data</w:t>
      </w:r>
      <w:r w:rsidRPr="00732E98" w:rsidR="00DE3963">
        <w:t xml:space="preserve"> </w:t>
      </w:r>
      <w:r w:rsidRPr="00732E98">
        <w:t xml:space="preserve">Collection </w:t>
      </w:r>
    </w:p>
    <w:p w:rsidR="00EB76BB" w:rsidP="006953EB" w:rsidRDefault="00721AED" w14:paraId="50700EA3" w14:textId="6C94828E">
      <w:pPr>
        <w:pStyle w:val="NHTSBody"/>
      </w:pPr>
      <w:r w:rsidRPr="00E64F3E">
        <w:t xml:space="preserve">Participant travel information will be collected via a dedicated </w:t>
      </w:r>
      <w:r w:rsidRPr="00E64F3E" w:rsidR="00EB76BB">
        <w:t xml:space="preserve">survey </w:t>
      </w:r>
      <w:r w:rsidRPr="00E64F3E">
        <w:t xml:space="preserve">website developed specifically for the </w:t>
      </w:r>
      <w:r w:rsidR="00856104">
        <w:t xml:space="preserve">NextGen </w:t>
      </w:r>
      <w:r w:rsidRPr="00E64F3E">
        <w:t>NHTS. Access to the survey portal will be controlled via</w:t>
      </w:r>
      <w:r w:rsidRPr="00E64F3E" w:rsidR="00EB76BB">
        <w:t xml:space="preserve"> the </w:t>
      </w:r>
      <w:r w:rsidR="003406EA">
        <w:t>contractor</w:t>
      </w:r>
      <w:r w:rsidRPr="00E64F3E" w:rsidR="003406EA">
        <w:t>’</w:t>
      </w:r>
      <w:r w:rsidR="003406EA">
        <w:t>s</w:t>
      </w:r>
      <w:r w:rsidRPr="00E64F3E" w:rsidR="003406EA">
        <w:t xml:space="preserve"> </w:t>
      </w:r>
      <w:r w:rsidRPr="00E64F3E" w:rsidR="00EB76BB">
        <w:t>online survey portal; only selected households can access the secure online travel diary.</w:t>
      </w:r>
      <w:r w:rsidRPr="00E64F3E">
        <w:t xml:space="preserve"> </w:t>
      </w:r>
      <w:r w:rsidR="00DE3963">
        <w:t>Those completing the survey by mail will return their completed forms in a postage-paid envelope.</w:t>
      </w:r>
    </w:p>
    <w:p w:rsidRPr="00C26054" w:rsidR="00721AED" w:rsidP="00DD7D9E" w:rsidRDefault="00721AED" w14:paraId="659D1AAB" w14:textId="7A49796B">
      <w:pPr>
        <w:pStyle w:val="NHTSH2"/>
      </w:pPr>
      <w:r w:rsidRPr="00C26054">
        <w:t xml:space="preserve">11. Justification for </w:t>
      </w:r>
      <w:r w:rsidR="003406EA">
        <w:t>C</w:t>
      </w:r>
      <w:r w:rsidRPr="00C26054">
        <w:t xml:space="preserve">ollection of </w:t>
      </w:r>
      <w:r w:rsidR="003406EA">
        <w:t>S</w:t>
      </w:r>
      <w:r w:rsidRPr="00C26054">
        <w:t xml:space="preserve">ensitive </w:t>
      </w:r>
      <w:r w:rsidR="003406EA">
        <w:t>I</w:t>
      </w:r>
      <w:r w:rsidRPr="00C26054">
        <w:t>nformation</w:t>
      </w:r>
    </w:p>
    <w:p w:rsidRPr="00E64F3E" w:rsidR="00721AED" w:rsidP="006953EB" w:rsidRDefault="00721AED" w14:paraId="5B986C6A" w14:textId="51141A21">
      <w:pPr>
        <w:pStyle w:val="NHTSBody"/>
      </w:pPr>
      <w:r w:rsidRPr="00E64F3E">
        <w:t xml:space="preserve">Every effort has been made to reduce the number of sensitive questions in the </w:t>
      </w:r>
      <w:r w:rsidR="00856104">
        <w:t>NextGen NHTS</w:t>
      </w:r>
      <w:r w:rsidRPr="00E64F3E" w:rsidR="00856104">
        <w:t xml:space="preserve"> </w:t>
      </w:r>
      <w:r w:rsidRPr="00E64F3E">
        <w:t>survey while maintaining the collection of information vital to the program. There are several important questions that may be considered sensitive by some respondents.</w:t>
      </w:r>
    </w:p>
    <w:p w:rsidRPr="00E64F3E" w:rsidR="00721AED" w:rsidP="006953EB" w:rsidRDefault="00721AED" w14:paraId="0183FA99" w14:textId="0B3B556F">
      <w:pPr>
        <w:pStyle w:val="NHTSBody"/>
      </w:pPr>
      <w:r w:rsidRPr="00E64F3E">
        <w:t xml:space="preserve">An income question is included among other questions designed to identify socioeconomic characteristics that are essential to the travel analyses. It is necessary to collect income data because there is a direct correlation between travel behavior and the financial resources available to household members. The link between income and the amount of travel as well as the types of trips made is critical to analyzing current travel and </w:t>
      </w:r>
      <w:r w:rsidR="00DE3963">
        <w:t>forecasting</w:t>
      </w:r>
      <w:r w:rsidRPr="00E64F3E" w:rsidR="00DE3963">
        <w:t xml:space="preserve"> </w:t>
      </w:r>
      <w:r w:rsidR="00DE3963">
        <w:t xml:space="preserve">future </w:t>
      </w:r>
      <w:r w:rsidRPr="00E64F3E">
        <w:t xml:space="preserve">travel. Travel forecasting models most often use household size and income as prime determinants of </w:t>
      </w:r>
      <w:r w:rsidR="00DE3963">
        <w:t>forecasted</w:t>
      </w:r>
      <w:r w:rsidRPr="00E64F3E" w:rsidR="00DE3963">
        <w:t xml:space="preserve"> </w:t>
      </w:r>
      <w:r w:rsidRPr="00E64F3E">
        <w:t>travel.</w:t>
      </w:r>
    </w:p>
    <w:p w:rsidRPr="00E64F3E" w:rsidR="009F39C5" w:rsidP="006953EB" w:rsidRDefault="00721AED" w14:paraId="237B77A1" w14:textId="0358EF40">
      <w:pPr>
        <w:pStyle w:val="NHTSBody"/>
      </w:pPr>
      <w:r w:rsidRPr="00E64F3E">
        <w:t xml:space="preserve">Verification and collection of home and workplace location is requested from </w:t>
      </w:r>
      <w:r w:rsidR="00AA3A1F">
        <w:t xml:space="preserve">NextGen </w:t>
      </w:r>
      <w:r w:rsidR="00DE3963">
        <w:t xml:space="preserve">NHTS </w:t>
      </w:r>
      <w:r w:rsidRPr="00E64F3E">
        <w:t>respondents. The home location will be available from the sample frame used to recruit the respondents</w:t>
      </w:r>
      <w:r w:rsidR="00B80F4F">
        <w:t xml:space="preserve"> and verified during the survey process</w:t>
      </w:r>
      <w:r w:rsidRPr="00E64F3E">
        <w:t xml:space="preserve">. Primary work location will be asked for respondents indicating they are employed. These data allow for a connection with the Journey to Work data provided by the </w:t>
      </w:r>
      <w:r w:rsidR="0092693E">
        <w:t>ACS</w:t>
      </w:r>
      <w:r w:rsidRPr="00E64F3E">
        <w:t xml:space="preserve"> as part of the </w:t>
      </w:r>
      <w:r w:rsidR="00BE483F">
        <w:t>CTPP</w:t>
      </w:r>
      <w:r w:rsidRPr="00E64F3E">
        <w:t xml:space="preserve">, which is produced for and distributed to every </w:t>
      </w:r>
      <w:r w:rsidR="00617196">
        <w:t>S</w:t>
      </w:r>
      <w:r w:rsidRPr="00E64F3E">
        <w:t>tate and MPO in the country. Journey to Work data have long been a staple of the transportation planning process</w:t>
      </w:r>
      <w:r w:rsidR="00D3017B">
        <w:t>,</w:t>
      </w:r>
      <w:r w:rsidRPr="00E64F3E">
        <w:t xml:space="preserve"> and such a link is a necessary element supplementing travel to work data with non-work data available in</w:t>
      </w:r>
      <w:r w:rsidR="00D3017B">
        <w:t xml:space="preserve"> the</w:t>
      </w:r>
      <w:r w:rsidRPr="00E64F3E">
        <w:t xml:space="preserve"> NHTS.</w:t>
      </w:r>
    </w:p>
    <w:p w:rsidRPr="00E64F3E" w:rsidR="00721AED" w:rsidP="006953EB" w:rsidRDefault="00721AED" w14:paraId="78795BDC" w14:textId="6749D537">
      <w:pPr>
        <w:pStyle w:val="NHTSBody"/>
      </w:pPr>
      <w:r w:rsidRPr="00E64F3E">
        <w:lastRenderedPageBreak/>
        <w:t>Home and workplace location information also is needed to enhance the NHTS data with a profile of the home and workplace neighborhood characteristics from an outside source</w:t>
      </w:r>
      <w:r w:rsidR="00D3017B">
        <w:t>,</w:t>
      </w:r>
      <w:r w:rsidRPr="00E64F3E">
        <w:t xml:space="preserve"> such as Nielson Claritas. The connection between land use and transportation is a recurring </w:t>
      </w:r>
      <w:r w:rsidRPr="00E64F3E" w:rsidR="002E7A7F">
        <w:t>issue</w:t>
      </w:r>
      <w:r w:rsidR="002E7A7F">
        <w:t xml:space="preserve"> and</w:t>
      </w:r>
      <w:r w:rsidRPr="00E64F3E">
        <w:t xml:space="preserve"> providing outside data on the neighborhood characteristics of the residence and the workplace has been an effective tool in promoting use of the NHTS data for research on this topic. </w:t>
      </w:r>
    </w:p>
    <w:p w:rsidRPr="00C26054" w:rsidR="00721AED" w:rsidP="00DD7D9E" w:rsidRDefault="00721AED" w14:paraId="62C60C98" w14:textId="42D3941F">
      <w:pPr>
        <w:pStyle w:val="NHTSH2"/>
      </w:pPr>
      <w:r w:rsidRPr="00C26054">
        <w:t xml:space="preserve">12. Estimate of </w:t>
      </w:r>
      <w:r w:rsidR="00D3017B">
        <w:t>B</w:t>
      </w:r>
      <w:r w:rsidRPr="00C26054">
        <w:t xml:space="preserve">urden </w:t>
      </w:r>
      <w:r w:rsidR="00D3017B">
        <w:t>H</w:t>
      </w:r>
      <w:r w:rsidRPr="00C26054">
        <w:t xml:space="preserve">ours for </w:t>
      </w:r>
      <w:r w:rsidR="00D3017B">
        <w:t>I</w:t>
      </w:r>
      <w:r w:rsidRPr="00C26054">
        <w:t xml:space="preserve">nformation </w:t>
      </w:r>
      <w:r w:rsidR="00D3017B">
        <w:t>R</w:t>
      </w:r>
      <w:r w:rsidRPr="00C26054">
        <w:t>equested</w:t>
      </w:r>
    </w:p>
    <w:p w:rsidRPr="00E64F3E" w:rsidR="00721AED" w:rsidP="006953EB" w:rsidRDefault="00721AED" w14:paraId="7986F704" w14:textId="23DF54A4">
      <w:pPr>
        <w:pStyle w:val="NHTSBody"/>
      </w:pPr>
      <w:r w:rsidRPr="00E64F3E">
        <w:t xml:space="preserve">The respondent burden for the </w:t>
      </w:r>
      <w:r w:rsidR="00AA3A1F">
        <w:t xml:space="preserve">NextGen </w:t>
      </w:r>
      <w:r w:rsidRPr="00E64F3E">
        <w:t xml:space="preserve">NHTS will result from the time spent responding to the questions in the </w:t>
      </w:r>
      <w:r w:rsidRPr="00E64F3E" w:rsidR="00932D81">
        <w:t xml:space="preserve">survey </w:t>
      </w:r>
      <w:r w:rsidRPr="00E64F3E" w:rsidR="009F39C5">
        <w:t xml:space="preserve">household </w:t>
      </w:r>
      <w:r w:rsidRPr="00E64F3E" w:rsidR="00397827">
        <w:t>roster and</w:t>
      </w:r>
      <w:r w:rsidRPr="00E64F3E">
        <w:t xml:space="preserve"> completing the</w:t>
      </w:r>
      <w:r w:rsidRPr="00E64F3E" w:rsidR="00932D81">
        <w:t xml:space="preserve"> </w:t>
      </w:r>
      <w:r w:rsidRPr="00E64F3E" w:rsidR="00397827">
        <w:t>survey travel</w:t>
      </w:r>
      <w:r w:rsidRPr="00E64F3E">
        <w:t xml:space="preserve"> </w:t>
      </w:r>
      <w:r w:rsidRPr="00E64F3E" w:rsidR="009F39C5">
        <w:t>diary</w:t>
      </w:r>
      <w:r w:rsidRPr="00E64F3E">
        <w:t xml:space="preserve"> by recording details about each trip taken on an assigned day and then reporting these data via the web.</w:t>
      </w:r>
    </w:p>
    <w:p w:rsidRPr="00E64F3E" w:rsidR="00721AED" w:rsidP="006953EB" w:rsidRDefault="00721AED" w14:paraId="48BB69D6" w14:textId="10A869FB">
      <w:pPr>
        <w:pStyle w:val="NHTSBody"/>
      </w:pPr>
      <w:r w:rsidRPr="00E64F3E">
        <w:t xml:space="preserve">The survey contains questions that include household information for rostering and enumeration, </w:t>
      </w:r>
      <w:r w:rsidRPr="00E64F3E" w:rsidR="00932D81">
        <w:t>the household’s owned motor vehicle information, and an interactive travel diary</w:t>
      </w:r>
      <w:r w:rsidRPr="00E64F3E">
        <w:t xml:space="preserve">. The diary </w:t>
      </w:r>
      <w:r w:rsidRPr="00E64F3E" w:rsidR="00932D81">
        <w:t xml:space="preserve">questions </w:t>
      </w:r>
      <w:r w:rsidRPr="00E64F3E" w:rsidR="00397827">
        <w:t>ask</w:t>
      </w:r>
      <w:r w:rsidRPr="00E64F3E">
        <w:t xml:space="preserve"> the respondent to record six items for each trip: where they went (e.g., home, work, </w:t>
      </w:r>
      <w:r w:rsidR="00D3017B">
        <w:t xml:space="preserve">or </w:t>
      </w:r>
      <w:r w:rsidRPr="00E64F3E">
        <w:t xml:space="preserve">other), why they went (work, shop, school, etc.), the times the trips began and ended, the means of transportation, and who traveled with the respondent. Completion of the </w:t>
      </w:r>
      <w:r w:rsidRPr="00E64F3E" w:rsidR="00932D81">
        <w:t>survey</w:t>
      </w:r>
      <w:r w:rsidRPr="00E64F3E">
        <w:t xml:space="preserve"> is expected to take an average of </w:t>
      </w:r>
      <w:r w:rsidRPr="00E64F3E" w:rsidR="00932D81">
        <w:t>2</w:t>
      </w:r>
      <w:r w:rsidR="00BE483F">
        <w:t>0</w:t>
      </w:r>
      <w:r w:rsidRPr="00E64F3E" w:rsidR="00932D81">
        <w:t xml:space="preserve"> </w:t>
      </w:r>
      <w:r w:rsidRPr="00E64F3E">
        <w:t>minutes</w:t>
      </w:r>
      <w:r w:rsidRPr="00E64F3E" w:rsidR="00932D81">
        <w:t xml:space="preserve"> for the primary household contact and 1</w:t>
      </w:r>
      <w:r w:rsidR="00BE483F">
        <w:t>5</w:t>
      </w:r>
      <w:r w:rsidRPr="00E64F3E" w:rsidR="00932D81">
        <w:t xml:space="preserve"> minutes for each additional direct or proxy diary </w:t>
      </w:r>
      <w:r w:rsidRPr="00E64F3E" w:rsidR="00397827">
        <w:t>reported.</w:t>
      </w:r>
    </w:p>
    <w:p w:rsidR="00DD7D9E" w:rsidP="00D3017B" w:rsidRDefault="00B80F4F" w14:paraId="6686842B" w14:textId="77777777">
      <w:pPr>
        <w:pStyle w:val="NHTSH3"/>
      </w:pPr>
      <w:r w:rsidRPr="004F31F1">
        <w:t>Fr</w:t>
      </w:r>
      <w:r w:rsidRPr="004F31F1">
        <w:rPr>
          <w:spacing w:val="-1"/>
        </w:rPr>
        <w:t>e</w:t>
      </w:r>
      <w:r w:rsidRPr="004F31F1">
        <w:t>qu</w:t>
      </w:r>
      <w:r w:rsidRPr="004F31F1">
        <w:rPr>
          <w:spacing w:val="-1"/>
        </w:rPr>
        <w:t>e</w:t>
      </w:r>
      <w:r w:rsidRPr="004F31F1">
        <w:t>n</w:t>
      </w:r>
      <w:r w:rsidRPr="004F31F1">
        <w:rPr>
          <w:spacing w:val="1"/>
        </w:rPr>
        <w:t>c</w:t>
      </w:r>
      <w:r w:rsidRPr="004F31F1">
        <w:rPr>
          <w:spacing w:val="-1"/>
        </w:rPr>
        <w:t>y</w:t>
      </w:r>
    </w:p>
    <w:p w:rsidR="00B80F4F" w:rsidP="006953EB" w:rsidRDefault="00B80F4F" w14:paraId="26DCFA91" w14:textId="3E3835E6">
      <w:pPr>
        <w:pStyle w:val="NHTSBody"/>
      </w:pPr>
      <w:r>
        <w:t>This collection will be conducted every 2</w:t>
      </w:r>
      <w:r w:rsidR="00353E15">
        <w:t>-4</w:t>
      </w:r>
      <w:r>
        <w:t xml:space="preserve"> years in the future.</w:t>
      </w:r>
    </w:p>
    <w:p w:rsidR="00DD7D9E" w:rsidP="00D3017B" w:rsidRDefault="00B80F4F" w14:paraId="3ABF9E2A" w14:textId="55B9FCB6">
      <w:pPr>
        <w:pStyle w:val="NHTSH3"/>
      </w:pPr>
      <w:r w:rsidRPr="004F31F1">
        <w:t>R</w:t>
      </w:r>
      <w:r w:rsidRPr="004F31F1">
        <w:rPr>
          <w:spacing w:val="-1"/>
        </w:rPr>
        <w:t>e</w:t>
      </w:r>
      <w:r w:rsidRPr="004F31F1">
        <w:t>spond</w:t>
      </w:r>
      <w:r w:rsidRPr="004F31F1">
        <w:rPr>
          <w:spacing w:val="-1"/>
        </w:rPr>
        <w:t>e</w:t>
      </w:r>
      <w:r w:rsidRPr="004F31F1">
        <w:t>nt</w:t>
      </w:r>
      <w:r w:rsidRPr="004F31F1">
        <w:rPr>
          <w:spacing w:val="1"/>
        </w:rPr>
        <w:t>s</w:t>
      </w:r>
    </w:p>
    <w:p w:rsidR="00B80F4F" w:rsidP="006953EB" w:rsidRDefault="00BE483F" w14:paraId="4256BA31" w14:textId="163AC237">
      <w:pPr>
        <w:pStyle w:val="NHTSBody"/>
      </w:pPr>
      <w:r>
        <w:t>T</w:t>
      </w:r>
      <w:r w:rsidR="00B80F4F">
        <w:t>wo</w:t>
      </w:r>
      <w:r w:rsidRPr="004F31F1" w:rsidR="00B80F4F">
        <w:t xml:space="preserve"> </w:t>
      </w:r>
      <w:r w:rsidR="00B80F4F">
        <w:t>nationally representative</w:t>
      </w:r>
      <w:r w:rsidRPr="004F31F1" w:rsidR="00B80F4F">
        <w:rPr>
          <w:spacing w:val="2"/>
        </w:rPr>
        <w:t xml:space="preserve"> </w:t>
      </w:r>
      <w:r w:rsidRPr="004F31F1" w:rsidR="00B80F4F">
        <w:rPr>
          <w:spacing w:val="-1"/>
        </w:rPr>
        <w:t>ra</w:t>
      </w:r>
      <w:r w:rsidRPr="004F31F1" w:rsidR="00B80F4F">
        <w:t>ndom s</w:t>
      </w:r>
      <w:r w:rsidRPr="004F31F1" w:rsidR="00B80F4F">
        <w:rPr>
          <w:spacing w:val="-1"/>
        </w:rPr>
        <w:t>a</w:t>
      </w:r>
      <w:r w:rsidRPr="004F31F1" w:rsidR="00B80F4F">
        <w:t>mp</w:t>
      </w:r>
      <w:r w:rsidRPr="004F31F1" w:rsidR="00B80F4F">
        <w:rPr>
          <w:spacing w:val="1"/>
        </w:rPr>
        <w:t>l</w:t>
      </w:r>
      <w:r w:rsidRPr="004F31F1" w:rsidR="00B80F4F">
        <w:t>e</w:t>
      </w:r>
      <w:r w:rsidR="00B80F4F">
        <w:t>s</w:t>
      </w:r>
      <w:r w:rsidRPr="004F31F1" w:rsidR="00B80F4F">
        <w:rPr>
          <w:spacing w:val="-1"/>
        </w:rPr>
        <w:t xml:space="preserve"> </w:t>
      </w:r>
      <w:r w:rsidRPr="004F31F1" w:rsidR="00B80F4F">
        <w:t>of</w:t>
      </w:r>
      <w:r w:rsidRPr="004F31F1" w:rsidR="00B80F4F">
        <w:rPr>
          <w:spacing w:val="1"/>
        </w:rPr>
        <w:t xml:space="preserve"> </w:t>
      </w:r>
      <w:r w:rsidR="00B80F4F">
        <w:t>7,500</w:t>
      </w:r>
      <w:r w:rsidRPr="004F31F1" w:rsidR="00B80F4F">
        <w:t xml:space="preserve"> hous</w:t>
      </w:r>
      <w:r w:rsidRPr="004F31F1" w:rsidR="00B80F4F">
        <w:rPr>
          <w:spacing w:val="-1"/>
        </w:rPr>
        <w:t>e</w:t>
      </w:r>
      <w:r w:rsidRPr="004F31F1" w:rsidR="00B80F4F">
        <w:t xml:space="preserve">holds </w:t>
      </w:r>
      <w:r w:rsidR="00856104">
        <w:t>(15,000</w:t>
      </w:r>
      <w:r w:rsidR="00D3017B">
        <w:t> </w:t>
      </w:r>
      <w:r w:rsidR="00856104">
        <w:t xml:space="preserve">households total) </w:t>
      </w:r>
      <w:r w:rsidR="00B80F4F">
        <w:t xml:space="preserve">from the ABS and PFS </w:t>
      </w:r>
      <w:r w:rsidR="00856104">
        <w:t xml:space="preserve">studies </w:t>
      </w:r>
      <w:r w:rsidR="00B80F4F">
        <w:t xml:space="preserve">representing </w:t>
      </w:r>
      <w:r w:rsidRPr="004F31F1" w:rsidR="00B80F4F">
        <w:t xml:space="preserve">the </w:t>
      </w:r>
      <w:r w:rsidRPr="004F31F1" w:rsidR="00B80F4F">
        <w:rPr>
          <w:spacing w:val="1"/>
        </w:rPr>
        <w:t>5</w:t>
      </w:r>
      <w:r w:rsidRPr="004F31F1" w:rsidR="00B80F4F">
        <w:t xml:space="preserve">0 </w:t>
      </w:r>
      <w:r w:rsidR="00D3017B">
        <w:t>S</w:t>
      </w:r>
      <w:r w:rsidRPr="004F31F1" w:rsidR="00B80F4F">
        <w:t>t</w:t>
      </w:r>
      <w:r w:rsidRPr="004F31F1" w:rsidR="00B80F4F">
        <w:rPr>
          <w:spacing w:val="-1"/>
        </w:rPr>
        <w:t>a</w:t>
      </w:r>
      <w:r w:rsidRPr="004F31F1" w:rsidR="00B80F4F">
        <w:t xml:space="preserve">tes </w:t>
      </w:r>
      <w:r w:rsidRPr="004F31F1" w:rsidR="00B80F4F">
        <w:rPr>
          <w:spacing w:val="-1"/>
        </w:rPr>
        <w:t>a</w:t>
      </w:r>
      <w:r w:rsidRPr="004F31F1" w:rsidR="00B80F4F">
        <w:t xml:space="preserve">nd the </w:t>
      </w:r>
      <w:r w:rsidRPr="004F31F1" w:rsidR="00B80F4F">
        <w:rPr>
          <w:spacing w:val="-1"/>
        </w:rPr>
        <w:t>D</w:t>
      </w:r>
      <w:r w:rsidRPr="004F31F1" w:rsidR="00B80F4F">
        <w:t>is</w:t>
      </w:r>
      <w:r w:rsidRPr="004F31F1" w:rsidR="00B80F4F">
        <w:rPr>
          <w:spacing w:val="1"/>
        </w:rPr>
        <w:t>t</w:t>
      </w:r>
      <w:r w:rsidRPr="004F31F1" w:rsidR="00B80F4F">
        <w:t>ri</w:t>
      </w:r>
      <w:r w:rsidRPr="004F31F1" w:rsidR="00B80F4F">
        <w:rPr>
          <w:spacing w:val="-1"/>
        </w:rPr>
        <w:t>c</w:t>
      </w:r>
      <w:r w:rsidRPr="004F31F1" w:rsidR="00B80F4F">
        <w:t>t of Co</w:t>
      </w:r>
      <w:r w:rsidRPr="004F31F1" w:rsidR="00B80F4F">
        <w:rPr>
          <w:spacing w:val="1"/>
        </w:rPr>
        <w:t>l</w:t>
      </w:r>
      <w:r w:rsidRPr="004F31F1" w:rsidR="00B80F4F">
        <w:t>umb</w:t>
      </w:r>
      <w:r w:rsidRPr="004F31F1" w:rsidR="00B80F4F">
        <w:rPr>
          <w:spacing w:val="1"/>
        </w:rPr>
        <w:t>i</w:t>
      </w:r>
      <w:r w:rsidRPr="004F31F1" w:rsidR="00B80F4F">
        <w:t>a will</w:t>
      </w:r>
      <w:r w:rsidRPr="004F31F1" w:rsidR="00B80F4F">
        <w:rPr>
          <w:spacing w:val="1"/>
        </w:rPr>
        <w:t xml:space="preserve"> </w:t>
      </w:r>
      <w:r w:rsidRPr="004F31F1" w:rsidR="00B80F4F">
        <w:t>be</w:t>
      </w:r>
      <w:r w:rsidRPr="004F31F1" w:rsidR="00B80F4F">
        <w:rPr>
          <w:spacing w:val="-1"/>
        </w:rPr>
        <w:t xml:space="preserve"> </w:t>
      </w:r>
      <w:r w:rsidR="00B80F4F">
        <w:t>surveyed</w:t>
      </w:r>
      <w:r w:rsidRPr="004F31F1" w:rsidR="00B80F4F">
        <w:t xml:space="preserve">. </w:t>
      </w:r>
      <w:r w:rsidR="00B80F4F">
        <w:t>Given that each h</w:t>
      </w:r>
      <w:r w:rsidRPr="004F31F1" w:rsidR="00B80F4F">
        <w:t>ouse</w:t>
      </w:r>
      <w:r w:rsidRPr="004F31F1" w:rsidR="00B80F4F">
        <w:rPr>
          <w:spacing w:val="-1"/>
        </w:rPr>
        <w:t>h</w:t>
      </w:r>
      <w:r w:rsidRPr="004F31F1" w:rsidR="00B80F4F">
        <w:t>old wi</w:t>
      </w:r>
      <w:r w:rsidRPr="004F31F1" w:rsidR="00B80F4F">
        <w:rPr>
          <w:spacing w:val="1"/>
        </w:rPr>
        <w:t>l</w:t>
      </w:r>
      <w:r w:rsidRPr="004F31F1" w:rsidR="00B80F4F">
        <w:t xml:space="preserve">l </w:t>
      </w:r>
      <w:r w:rsidRPr="004F31F1" w:rsidR="00B80F4F">
        <w:rPr>
          <w:spacing w:val="1"/>
        </w:rPr>
        <w:t>i</w:t>
      </w:r>
      <w:r w:rsidRPr="004F31F1" w:rsidR="00B80F4F">
        <w:t>n</w:t>
      </w:r>
      <w:r w:rsidRPr="004F31F1" w:rsidR="00B80F4F">
        <w:rPr>
          <w:spacing w:val="-1"/>
        </w:rPr>
        <w:t>c</w:t>
      </w:r>
      <w:r w:rsidRPr="004F31F1" w:rsidR="00B80F4F">
        <w:rPr>
          <w:spacing w:val="3"/>
        </w:rPr>
        <w:t>l</w:t>
      </w:r>
      <w:r w:rsidRPr="004F31F1" w:rsidR="00B80F4F">
        <w:t xml:space="preserve">ude </w:t>
      </w:r>
      <w:r w:rsidRPr="004F31F1" w:rsidR="00B80F4F">
        <w:rPr>
          <w:spacing w:val="-1"/>
        </w:rPr>
        <w:t>a</w:t>
      </w:r>
      <w:r w:rsidRPr="004F31F1" w:rsidR="00B80F4F">
        <w:t xml:space="preserve">n </w:t>
      </w:r>
      <w:r w:rsidRPr="004F31F1" w:rsidR="00B80F4F">
        <w:rPr>
          <w:spacing w:val="-1"/>
        </w:rPr>
        <w:t>a</w:t>
      </w:r>
      <w:r w:rsidRPr="004F31F1" w:rsidR="00B80F4F">
        <w:t>v</w:t>
      </w:r>
      <w:r w:rsidRPr="004F31F1" w:rsidR="00B80F4F">
        <w:rPr>
          <w:spacing w:val="-1"/>
        </w:rPr>
        <w:t>e</w:t>
      </w:r>
      <w:r w:rsidRPr="004F31F1" w:rsidR="00B80F4F">
        <w:t>rage</w:t>
      </w:r>
      <w:r w:rsidRPr="004F31F1" w:rsidR="00B80F4F">
        <w:rPr>
          <w:spacing w:val="-1"/>
        </w:rPr>
        <w:t xml:space="preserve"> </w:t>
      </w:r>
      <w:r w:rsidRPr="004F31F1" w:rsidR="00B80F4F">
        <w:t>of 2.</w:t>
      </w:r>
      <w:r w:rsidR="00B80F4F">
        <w:t>5</w:t>
      </w:r>
      <w:r w:rsidR="00342C4C">
        <w:t> </w:t>
      </w:r>
      <w:r w:rsidRPr="004F31F1" w:rsidR="00B80F4F">
        <w:t>mem</w:t>
      </w:r>
      <w:r w:rsidRPr="004F31F1" w:rsidR="00B80F4F">
        <w:rPr>
          <w:spacing w:val="2"/>
        </w:rPr>
        <w:t>b</w:t>
      </w:r>
      <w:r w:rsidRPr="004F31F1" w:rsidR="00B80F4F">
        <w:rPr>
          <w:spacing w:val="-1"/>
        </w:rPr>
        <w:t>e</w:t>
      </w:r>
      <w:r w:rsidRPr="004F31F1" w:rsidR="00B80F4F">
        <w:t>rs</w:t>
      </w:r>
      <w:r w:rsidR="00342C4C">
        <w:t xml:space="preserve"> who are</w:t>
      </w:r>
      <w:r w:rsidRPr="004F31F1" w:rsidR="00B80F4F">
        <w:t xml:space="preserve"> </w:t>
      </w:r>
      <w:r w:rsidR="00B80F4F">
        <w:t>5</w:t>
      </w:r>
      <w:r w:rsidR="00342C4C">
        <w:t xml:space="preserve"> </w:t>
      </w:r>
      <w:r w:rsidR="00B80F4F">
        <w:t xml:space="preserve">years of age or older, </w:t>
      </w:r>
      <w:r w:rsidRPr="004F31F1" w:rsidR="00B80F4F">
        <w:rPr>
          <w:spacing w:val="-1"/>
        </w:rPr>
        <w:t>travel</w:t>
      </w:r>
      <w:r w:rsidR="00B80F4F">
        <w:rPr>
          <w:spacing w:val="-1"/>
        </w:rPr>
        <w:t xml:space="preserve"> data for </w:t>
      </w:r>
      <w:r w:rsidRPr="004F31F1" w:rsidR="00B80F4F">
        <w:t>a</w:t>
      </w:r>
      <w:r w:rsidRPr="004F31F1" w:rsidR="00B80F4F">
        <w:rPr>
          <w:spacing w:val="-1"/>
        </w:rPr>
        <w:t xml:space="preserve"> </w:t>
      </w:r>
      <w:r w:rsidRPr="004F31F1" w:rsidR="00B80F4F">
        <w:t>to</w:t>
      </w:r>
      <w:r w:rsidRPr="004F31F1" w:rsidR="00B80F4F">
        <w:rPr>
          <w:spacing w:val="1"/>
        </w:rPr>
        <w:t>t</w:t>
      </w:r>
      <w:r w:rsidRPr="004F31F1" w:rsidR="00B80F4F">
        <w:rPr>
          <w:spacing w:val="-1"/>
        </w:rPr>
        <w:t>a</w:t>
      </w:r>
      <w:r w:rsidRPr="004F31F1" w:rsidR="00B80F4F">
        <w:t xml:space="preserve">l of </w:t>
      </w:r>
      <w:r w:rsidR="00B80F4F">
        <w:t>18,750</w:t>
      </w:r>
      <w:r w:rsidRPr="004F31F1" w:rsidR="00B80F4F">
        <w:t xml:space="preserve"> individual </w:t>
      </w:r>
      <w:r w:rsidRPr="004F31F1" w:rsidR="00B80F4F">
        <w:rPr>
          <w:spacing w:val="-1"/>
        </w:rPr>
        <w:t>re</w:t>
      </w:r>
      <w:r w:rsidRPr="004F31F1" w:rsidR="00B80F4F">
        <w:t>spond</w:t>
      </w:r>
      <w:r w:rsidRPr="004F31F1" w:rsidR="00B80F4F">
        <w:rPr>
          <w:spacing w:val="-1"/>
        </w:rPr>
        <w:t>e</w:t>
      </w:r>
      <w:r w:rsidRPr="004F31F1" w:rsidR="00B80F4F">
        <w:t>nts</w:t>
      </w:r>
      <w:r w:rsidR="00B80F4F">
        <w:t xml:space="preserve"> will be collected for</w:t>
      </w:r>
      <w:r w:rsidRPr="004F31F1" w:rsidR="00B80F4F">
        <w:t xml:space="preserve"> the</w:t>
      </w:r>
      <w:r w:rsidRPr="004F31F1" w:rsidR="00B80F4F">
        <w:rPr>
          <w:spacing w:val="2"/>
        </w:rPr>
        <w:t xml:space="preserve"> </w:t>
      </w:r>
      <w:r w:rsidR="00B80F4F">
        <w:t>ABS</w:t>
      </w:r>
      <w:r w:rsidRPr="004F31F1" w:rsidR="00B80F4F">
        <w:t xml:space="preserve"> su</w:t>
      </w:r>
      <w:r w:rsidRPr="004F31F1" w:rsidR="00B80F4F">
        <w:rPr>
          <w:spacing w:val="3"/>
        </w:rPr>
        <w:t>r</w:t>
      </w:r>
      <w:r w:rsidRPr="004F31F1" w:rsidR="00B80F4F">
        <w:t>v</w:t>
      </w:r>
      <w:r w:rsidRPr="004F31F1" w:rsidR="00B80F4F">
        <w:rPr>
          <w:spacing w:val="4"/>
        </w:rPr>
        <w:t>e</w:t>
      </w:r>
      <w:r w:rsidRPr="004F31F1" w:rsidR="00B80F4F">
        <w:rPr>
          <w:spacing w:val="-5"/>
        </w:rPr>
        <w:t>y</w:t>
      </w:r>
      <w:r w:rsidR="00342C4C">
        <w:rPr>
          <w:spacing w:val="-5"/>
        </w:rPr>
        <w:t>,</w:t>
      </w:r>
      <w:r w:rsidR="00B80F4F">
        <w:rPr>
          <w:spacing w:val="-5"/>
        </w:rPr>
        <w:t xml:space="preserve"> and an additional 18,750 individual respondents will complete the PFS survey</w:t>
      </w:r>
      <w:r w:rsidRPr="004F31F1" w:rsidR="00B80F4F">
        <w:t>.</w:t>
      </w:r>
    </w:p>
    <w:p w:rsidR="00DD7D9E" w:rsidP="00D3017B" w:rsidRDefault="00B80F4F" w14:paraId="43B00357" w14:textId="77777777">
      <w:pPr>
        <w:pStyle w:val="NHTSH3"/>
        <w:rPr>
          <w:spacing w:val="1"/>
        </w:rPr>
      </w:pPr>
      <w:r w:rsidRPr="004F31F1">
        <w:t>Est</w:t>
      </w:r>
      <w:r w:rsidRPr="004F31F1">
        <w:rPr>
          <w:spacing w:val="1"/>
        </w:rPr>
        <w:t>i</w:t>
      </w:r>
      <w:r w:rsidRPr="004F31F1">
        <w:t>mat</w:t>
      </w:r>
      <w:r w:rsidRPr="004F31F1">
        <w:rPr>
          <w:spacing w:val="-1"/>
        </w:rPr>
        <w:t>e</w:t>
      </w:r>
      <w:r w:rsidRPr="004F31F1">
        <w:t>d A</w:t>
      </w:r>
      <w:r w:rsidRPr="004F31F1">
        <w:rPr>
          <w:spacing w:val="-1"/>
        </w:rPr>
        <w:t>ve</w:t>
      </w:r>
      <w:r w:rsidRPr="004F31F1">
        <w:t>rage</w:t>
      </w:r>
      <w:r w:rsidRPr="004F31F1">
        <w:rPr>
          <w:spacing w:val="-1"/>
        </w:rPr>
        <w:t xml:space="preserve"> </w:t>
      </w:r>
      <w:r w:rsidRPr="004F31F1">
        <w:t>Bur</w:t>
      </w:r>
      <w:r w:rsidRPr="004F31F1">
        <w:rPr>
          <w:spacing w:val="2"/>
        </w:rPr>
        <w:t>d</w:t>
      </w:r>
      <w:r w:rsidRPr="004F31F1">
        <w:rPr>
          <w:spacing w:val="-1"/>
        </w:rPr>
        <w:t>e</w:t>
      </w:r>
      <w:r w:rsidRPr="004F31F1">
        <w:t>n p</w:t>
      </w:r>
      <w:r w:rsidRPr="004F31F1">
        <w:rPr>
          <w:spacing w:val="-1"/>
        </w:rPr>
        <w:t>e</w:t>
      </w:r>
      <w:r w:rsidRPr="004F31F1">
        <w:t xml:space="preserve">r </w:t>
      </w:r>
      <w:r>
        <w:rPr>
          <w:spacing w:val="1"/>
        </w:rPr>
        <w:t>Response</w:t>
      </w:r>
    </w:p>
    <w:p w:rsidR="00B80F4F" w:rsidP="006953EB" w:rsidRDefault="00B80F4F" w14:paraId="541CDCE5" w14:textId="27F68865">
      <w:pPr>
        <w:pStyle w:val="NHTSBody"/>
      </w:pPr>
      <w:r>
        <w:t xml:space="preserve">It will take approximately 5 minutes to complete </w:t>
      </w:r>
      <w:r w:rsidRPr="004F31F1">
        <w:t xml:space="preserve">the </w:t>
      </w:r>
      <w:r w:rsidR="00856104">
        <w:t xml:space="preserve">household </w:t>
      </w:r>
      <w:r w:rsidRPr="004F31F1">
        <w:t>r</w:t>
      </w:r>
      <w:r>
        <w:rPr>
          <w:spacing w:val="-2"/>
        </w:rPr>
        <w:t>oster</w:t>
      </w:r>
      <w:r w:rsidRPr="004F31F1">
        <w:rPr>
          <w:spacing w:val="1"/>
        </w:rPr>
        <w:t xml:space="preserve"> </w:t>
      </w:r>
      <w:r w:rsidRPr="004F31F1">
        <w:t>d</w:t>
      </w:r>
      <w:r w:rsidRPr="004F31F1">
        <w:rPr>
          <w:spacing w:val="-1"/>
        </w:rPr>
        <w:t>a</w:t>
      </w:r>
      <w:r w:rsidRPr="004F31F1">
        <w:t xml:space="preserve">ta </w:t>
      </w:r>
      <w:r w:rsidRPr="004F31F1">
        <w:rPr>
          <w:spacing w:val="-1"/>
        </w:rPr>
        <w:t>f</w:t>
      </w:r>
      <w:r w:rsidRPr="004F31F1">
        <w:t>o</w:t>
      </w:r>
      <w:r w:rsidRPr="004F31F1">
        <w:rPr>
          <w:spacing w:val="-1"/>
        </w:rPr>
        <w:t>r</w:t>
      </w:r>
      <w:r w:rsidRPr="004F31F1">
        <w:t>m</w:t>
      </w:r>
      <w:r w:rsidRPr="004F31F1">
        <w:rPr>
          <w:spacing w:val="1"/>
        </w:rPr>
        <w:t xml:space="preserve"> </w:t>
      </w:r>
      <w:r w:rsidRPr="001F3BF0">
        <w:rPr>
          <w:spacing w:val="-1"/>
        </w:rPr>
        <w:t>a</w:t>
      </w:r>
      <w:r w:rsidRPr="001F3BF0">
        <w:t xml:space="preserve">nd </w:t>
      </w:r>
      <w:r>
        <w:t xml:space="preserve">15 </w:t>
      </w:r>
      <w:r w:rsidRPr="001F3BF0">
        <w:t>m</w:t>
      </w:r>
      <w:r w:rsidRPr="001F3BF0">
        <w:rPr>
          <w:spacing w:val="1"/>
        </w:rPr>
        <w:t>i</w:t>
      </w:r>
      <w:r w:rsidRPr="001F3BF0">
        <w:t>nu</w:t>
      </w:r>
      <w:r w:rsidRPr="001F3BF0">
        <w:rPr>
          <w:spacing w:val="3"/>
        </w:rPr>
        <w:t>t</w:t>
      </w:r>
      <w:r w:rsidRPr="001F3BF0">
        <w:rPr>
          <w:spacing w:val="-1"/>
        </w:rPr>
        <w:t>e</w:t>
      </w:r>
      <w:r w:rsidRPr="001F3BF0">
        <w:t>s</w:t>
      </w:r>
      <w:r w:rsidRPr="004F31F1">
        <w:rPr>
          <w:spacing w:val="1"/>
        </w:rPr>
        <w:t xml:space="preserve"> </w:t>
      </w:r>
      <w:r w:rsidRPr="004F31F1">
        <w:t>to complete</w:t>
      </w:r>
      <w:r>
        <w:t xml:space="preserve"> </w:t>
      </w:r>
      <w:r w:rsidRPr="004F31F1">
        <w:t xml:space="preserve">the </w:t>
      </w:r>
      <w:r>
        <w:rPr>
          <w:spacing w:val="-1"/>
        </w:rPr>
        <w:t>travel diary</w:t>
      </w:r>
      <w:r w:rsidRPr="004F31F1">
        <w:t>. This</w:t>
      </w:r>
      <w:r w:rsidRPr="004F31F1">
        <w:rPr>
          <w:spacing w:val="3"/>
        </w:rPr>
        <w:t xml:space="preserve"> </w:t>
      </w:r>
      <w:r w:rsidRPr="004F31F1">
        <w:rPr>
          <w:spacing w:val="-1"/>
        </w:rPr>
        <w:t>re</w:t>
      </w:r>
      <w:r w:rsidRPr="004F31F1">
        <w:t>sul</w:t>
      </w:r>
      <w:r w:rsidRPr="004F31F1">
        <w:rPr>
          <w:spacing w:val="1"/>
        </w:rPr>
        <w:t>t</w:t>
      </w:r>
      <w:r w:rsidRPr="004F31F1">
        <w:t>s in a tot</w:t>
      </w:r>
      <w:r w:rsidRPr="004F31F1">
        <w:rPr>
          <w:spacing w:val="-1"/>
        </w:rPr>
        <w:t>a</w:t>
      </w:r>
      <w:r w:rsidRPr="004F31F1">
        <w:t>l</w:t>
      </w:r>
      <w:r w:rsidRPr="004F31F1">
        <w:rPr>
          <w:spacing w:val="2"/>
        </w:rPr>
        <w:t xml:space="preserve"> </w:t>
      </w:r>
      <w:r w:rsidRPr="004F31F1">
        <w:t xml:space="preserve">of </w:t>
      </w:r>
      <w:r>
        <w:t>20</w:t>
      </w:r>
      <w:r w:rsidRPr="004F31F1">
        <w:t xml:space="preserve"> m</w:t>
      </w:r>
      <w:r w:rsidRPr="004F31F1">
        <w:rPr>
          <w:spacing w:val="1"/>
        </w:rPr>
        <w:t>i</w:t>
      </w:r>
      <w:r w:rsidRPr="004F31F1">
        <w:t xml:space="preserve">nutes </w:t>
      </w:r>
      <w:r>
        <w:t xml:space="preserve">for the first household member and 15 minutes </w:t>
      </w:r>
      <w:r w:rsidRPr="004F31F1">
        <w:t>p</w:t>
      </w:r>
      <w:r w:rsidRPr="004F31F1">
        <w:rPr>
          <w:spacing w:val="-1"/>
        </w:rPr>
        <w:t>e</w:t>
      </w:r>
      <w:r w:rsidRPr="004F31F1">
        <w:t>r</w:t>
      </w:r>
      <w:r>
        <w:t xml:space="preserve"> additional</w:t>
      </w:r>
      <w:r w:rsidRPr="004F31F1">
        <w:t xml:space="preserve"> ho</w:t>
      </w:r>
      <w:r w:rsidRPr="004F31F1">
        <w:rPr>
          <w:spacing w:val="-1"/>
        </w:rPr>
        <w:t>u</w:t>
      </w:r>
      <w:r w:rsidRPr="004F31F1">
        <w:t>s</w:t>
      </w:r>
      <w:r w:rsidRPr="004F31F1">
        <w:rPr>
          <w:spacing w:val="-1"/>
        </w:rPr>
        <w:t>e</w:t>
      </w:r>
      <w:r w:rsidRPr="004F31F1">
        <w:t xml:space="preserve">hold </w:t>
      </w:r>
      <w:r w:rsidRPr="004F31F1">
        <w:rPr>
          <w:spacing w:val="1"/>
        </w:rPr>
        <w:t>me</w:t>
      </w:r>
      <w:r w:rsidRPr="004F31F1">
        <w:t>mbe</w:t>
      </w:r>
      <w:r w:rsidRPr="004F31F1">
        <w:rPr>
          <w:spacing w:val="-1"/>
        </w:rPr>
        <w:t>r</w:t>
      </w:r>
      <w:r>
        <w:rPr>
          <w:spacing w:val="-1"/>
        </w:rPr>
        <w:t xml:space="preserve"> (these estimates are the same for both ABS and PFS </w:t>
      </w:r>
      <w:r w:rsidR="00856104">
        <w:rPr>
          <w:spacing w:val="-1"/>
        </w:rPr>
        <w:t xml:space="preserve">study </w:t>
      </w:r>
      <w:r>
        <w:rPr>
          <w:spacing w:val="-1"/>
        </w:rPr>
        <w:t>respondents)</w:t>
      </w:r>
      <w:r w:rsidRPr="004F31F1">
        <w:t>.</w:t>
      </w:r>
    </w:p>
    <w:p w:rsidR="00DD7D9E" w:rsidP="00D3017B" w:rsidRDefault="00B80F4F" w14:paraId="1DC38E8E" w14:textId="77777777">
      <w:pPr>
        <w:pStyle w:val="NHTSH3"/>
      </w:pPr>
      <w:r w:rsidRPr="004F31F1">
        <w:t>Est</w:t>
      </w:r>
      <w:r w:rsidRPr="004F31F1">
        <w:rPr>
          <w:spacing w:val="1"/>
        </w:rPr>
        <w:t>i</w:t>
      </w:r>
      <w:r w:rsidRPr="004F31F1">
        <w:t>mat</w:t>
      </w:r>
      <w:r w:rsidRPr="004F31F1">
        <w:rPr>
          <w:spacing w:val="-1"/>
        </w:rPr>
        <w:t>e</w:t>
      </w:r>
      <w:r w:rsidRPr="004F31F1">
        <w:t xml:space="preserve">d </w:t>
      </w:r>
      <w:r w:rsidRPr="004F31F1">
        <w:rPr>
          <w:spacing w:val="1"/>
        </w:rPr>
        <w:t>T</w:t>
      </w:r>
      <w:r w:rsidRPr="004F31F1">
        <w:t>otal</w:t>
      </w:r>
      <w:r w:rsidRPr="004F31F1">
        <w:rPr>
          <w:spacing w:val="1"/>
        </w:rPr>
        <w:t xml:space="preserve"> </w:t>
      </w:r>
      <w:r w:rsidRPr="004F31F1">
        <w:t>Annual</w:t>
      </w:r>
      <w:r w:rsidRPr="004F31F1">
        <w:rPr>
          <w:spacing w:val="-2"/>
        </w:rPr>
        <w:t xml:space="preserve"> </w:t>
      </w:r>
      <w:r w:rsidRPr="004F31F1">
        <w:t>Burd</w:t>
      </w:r>
      <w:r w:rsidRPr="004F31F1">
        <w:rPr>
          <w:spacing w:val="-1"/>
        </w:rPr>
        <w:t>e</w:t>
      </w:r>
      <w:r w:rsidRPr="004F31F1">
        <w:t>n Hour</w:t>
      </w:r>
      <w:r w:rsidRPr="004F31F1">
        <w:rPr>
          <w:spacing w:val="1"/>
        </w:rPr>
        <w:t>s</w:t>
      </w:r>
    </w:p>
    <w:p w:rsidR="00342C4C" w:rsidP="006953EB" w:rsidRDefault="00B80F4F" w14:paraId="4A7AE787" w14:textId="70C022F0">
      <w:pPr>
        <w:pStyle w:val="NHTSBody"/>
      </w:pPr>
      <w:r w:rsidRPr="004F31F1">
        <w:rPr>
          <w:spacing w:val="-3"/>
          <w:position w:val="-1"/>
        </w:rPr>
        <w:t>I</w:t>
      </w:r>
      <w:r w:rsidRPr="004F31F1">
        <w:rPr>
          <w:position w:val="-1"/>
        </w:rPr>
        <w:t xml:space="preserve">t </w:t>
      </w:r>
      <w:r w:rsidRPr="004F31F1">
        <w:rPr>
          <w:spacing w:val="1"/>
          <w:position w:val="-1"/>
        </w:rPr>
        <w:t>i</w:t>
      </w:r>
      <w:r w:rsidRPr="004F31F1">
        <w:rPr>
          <w:position w:val="-1"/>
        </w:rPr>
        <w:t>s esti</w:t>
      </w:r>
      <w:r w:rsidRPr="004F31F1">
        <w:rPr>
          <w:spacing w:val="1"/>
          <w:position w:val="-1"/>
        </w:rPr>
        <w:t>m</w:t>
      </w:r>
      <w:r w:rsidRPr="004F31F1">
        <w:rPr>
          <w:spacing w:val="-1"/>
          <w:position w:val="-1"/>
        </w:rPr>
        <w:t>a</w:t>
      </w:r>
      <w:r w:rsidRPr="004F31F1">
        <w:rPr>
          <w:position w:val="-1"/>
        </w:rPr>
        <w:t>ted th</w:t>
      </w:r>
      <w:r w:rsidRPr="004F31F1">
        <w:rPr>
          <w:spacing w:val="-1"/>
          <w:position w:val="-1"/>
        </w:rPr>
        <w:t>a</w:t>
      </w:r>
      <w:r w:rsidRPr="004F31F1">
        <w:rPr>
          <w:position w:val="-1"/>
        </w:rPr>
        <w:t>t a total</w:t>
      </w:r>
      <w:r w:rsidRPr="004F31F1">
        <w:rPr>
          <w:spacing w:val="1"/>
          <w:position w:val="-1"/>
        </w:rPr>
        <w:t xml:space="preserve"> </w:t>
      </w:r>
      <w:r w:rsidRPr="004F31F1">
        <w:rPr>
          <w:position w:val="-1"/>
        </w:rPr>
        <w:t>of</w:t>
      </w:r>
      <w:r w:rsidRPr="004F31F1">
        <w:rPr>
          <w:spacing w:val="-1"/>
          <w:position w:val="-1"/>
        </w:rPr>
        <w:t xml:space="preserve"> </w:t>
      </w:r>
      <w:r>
        <w:rPr>
          <w:position w:val="-1"/>
        </w:rPr>
        <w:t>18,750</w:t>
      </w:r>
      <w:r w:rsidRPr="004F31F1">
        <w:rPr>
          <w:position w:val="-1"/>
        </w:rPr>
        <w:t xml:space="preserve"> p</w:t>
      </w:r>
      <w:r w:rsidRPr="004F31F1">
        <w:rPr>
          <w:spacing w:val="-1"/>
          <w:position w:val="-1"/>
        </w:rPr>
        <w:t>e</w:t>
      </w:r>
      <w:r w:rsidRPr="004F31F1">
        <w:rPr>
          <w:position w:val="-1"/>
        </w:rPr>
        <w:t>rsons will</w:t>
      </w:r>
      <w:r>
        <w:rPr>
          <w:position w:val="-1"/>
        </w:rPr>
        <w:t xml:space="preserve"> </w:t>
      </w:r>
      <w:r w:rsidRPr="004F31F1">
        <w:t>be</w:t>
      </w:r>
      <w:r w:rsidRPr="004F31F1">
        <w:rPr>
          <w:spacing w:val="-1"/>
        </w:rPr>
        <w:t xml:space="preserve"> </w:t>
      </w:r>
      <w:r w:rsidRPr="004F31F1">
        <w:t>includ</w:t>
      </w:r>
      <w:r w:rsidRPr="004F31F1">
        <w:rPr>
          <w:spacing w:val="-1"/>
        </w:rPr>
        <w:t>e</w:t>
      </w:r>
      <w:r w:rsidRPr="004F31F1">
        <w:t xml:space="preserve">d in </w:t>
      </w:r>
      <w:r w:rsidR="00856104">
        <w:t>each study, for a total of 37,500 participants</w:t>
      </w:r>
      <w:r w:rsidR="00BE483F">
        <w:t xml:space="preserve"> total across the ABS and PFS studies</w:t>
      </w:r>
      <w:r w:rsidRPr="004F31F1">
        <w:t>. This would r</w:t>
      </w:r>
      <w:r w:rsidRPr="004F31F1">
        <w:rPr>
          <w:spacing w:val="-1"/>
        </w:rPr>
        <w:t>e</w:t>
      </w:r>
      <w:r w:rsidRPr="004F31F1">
        <w:t>sult</w:t>
      </w:r>
      <w:r w:rsidRPr="004F31F1">
        <w:rPr>
          <w:spacing w:val="1"/>
        </w:rPr>
        <w:t xml:space="preserve"> </w:t>
      </w:r>
      <w:r w:rsidRPr="004F31F1">
        <w:t>in app</w:t>
      </w:r>
      <w:r w:rsidRPr="004F31F1">
        <w:rPr>
          <w:spacing w:val="-1"/>
        </w:rPr>
        <w:t>r</w:t>
      </w:r>
      <w:r w:rsidRPr="004F31F1">
        <w:t>o</w:t>
      </w:r>
      <w:r w:rsidRPr="004F31F1">
        <w:rPr>
          <w:spacing w:val="2"/>
        </w:rPr>
        <w:t>x</w:t>
      </w:r>
      <w:r w:rsidRPr="004F31F1">
        <w:t>i</w:t>
      </w:r>
      <w:r w:rsidRPr="004F31F1">
        <w:rPr>
          <w:spacing w:val="1"/>
        </w:rPr>
        <w:t>m</w:t>
      </w:r>
      <w:r w:rsidRPr="004F31F1">
        <w:rPr>
          <w:spacing w:val="-1"/>
        </w:rPr>
        <w:t>a</w:t>
      </w:r>
      <w:r w:rsidRPr="004F31F1">
        <w:t>te</w:t>
      </w:r>
      <w:r w:rsidRPr="004F31F1">
        <w:rPr>
          <w:spacing w:val="2"/>
        </w:rPr>
        <w:t>l</w:t>
      </w:r>
      <w:r w:rsidRPr="004F31F1">
        <w:t>y</w:t>
      </w:r>
      <w:r>
        <w:t xml:space="preserve"> 10,625 hours of support for </w:t>
      </w:r>
      <w:r w:rsidRPr="004F31F1">
        <w:t>th</w:t>
      </w:r>
      <w:r w:rsidRPr="004F31F1">
        <w:rPr>
          <w:spacing w:val="1"/>
        </w:rPr>
        <w:t>i</w:t>
      </w:r>
      <w:r w:rsidRPr="004F31F1">
        <w:t>s data</w:t>
      </w:r>
      <w:r w:rsidRPr="004F31F1">
        <w:rPr>
          <w:spacing w:val="-1"/>
        </w:rPr>
        <w:t xml:space="preserve"> c</w:t>
      </w:r>
      <w:r w:rsidRPr="004F31F1">
        <w:t>ol</w:t>
      </w:r>
      <w:r w:rsidRPr="004F31F1">
        <w:rPr>
          <w:spacing w:val="1"/>
        </w:rPr>
        <w:t>l</w:t>
      </w:r>
      <w:r w:rsidRPr="004F31F1">
        <w:rPr>
          <w:spacing w:val="-1"/>
        </w:rPr>
        <w:t>ec</w:t>
      </w:r>
      <w:r w:rsidRPr="004F31F1">
        <w:t>t</w:t>
      </w:r>
      <w:r w:rsidRPr="004F31F1">
        <w:rPr>
          <w:spacing w:val="1"/>
        </w:rPr>
        <w:t>i</w:t>
      </w:r>
      <w:r w:rsidRPr="004F31F1">
        <w:t xml:space="preserve">on </w:t>
      </w:r>
      <w:r w:rsidRPr="004F31F1">
        <w:rPr>
          <w:spacing w:val="-1"/>
        </w:rPr>
        <w:t>e</w:t>
      </w:r>
      <w:r w:rsidRPr="004F31F1">
        <w:t>f</w:t>
      </w:r>
      <w:r w:rsidRPr="004F31F1">
        <w:rPr>
          <w:spacing w:val="-1"/>
        </w:rPr>
        <w:t>f</w:t>
      </w:r>
      <w:r w:rsidRPr="004F31F1">
        <w:rPr>
          <w:spacing w:val="2"/>
        </w:rPr>
        <w:t>o</w:t>
      </w:r>
      <w:r w:rsidRPr="004F31F1">
        <w:t>rt</w:t>
      </w:r>
      <w:r w:rsidR="00856104">
        <w:t xml:space="preserve"> for both the ABS and PFS studies</w:t>
      </w:r>
      <w:r>
        <w:t xml:space="preserve">, assuming an average of 17 minutes per person across the </w:t>
      </w:r>
      <w:r w:rsidR="00856104">
        <w:t xml:space="preserve">household </w:t>
      </w:r>
      <w:r>
        <w:t xml:space="preserve">roster and </w:t>
      </w:r>
      <w:r w:rsidR="00856104">
        <w:t>travel diary</w:t>
      </w:r>
      <w:r w:rsidRPr="004F31F1">
        <w:t>.</w:t>
      </w:r>
      <w:r>
        <w:t xml:space="preserve"> </w:t>
      </w:r>
    </w:p>
    <w:p w:rsidR="00342C4C" w:rsidP="00342C4C" w:rsidRDefault="00342C4C" w14:paraId="1BF02E71" w14:textId="77777777">
      <w:pPr>
        <w:pStyle w:val="NHTSCaptionTable"/>
      </w:pPr>
      <w:r>
        <w:br w:type="page"/>
      </w:r>
    </w:p>
    <w:p w:rsidR="00342C4C" w:rsidP="00342C4C" w:rsidRDefault="00342C4C" w14:paraId="491A7B1B" w14:textId="78C1F62A">
      <w:pPr>
        <w:pStyle w:val="NHTSCaptionTable"/>
      </w:pPr>
      <w:r>
        <w:lastRenderedPageBreak/>
        <w:t xml:space="preserve">Table </w:t>
      </w:r>
      <w:fldSimple w:instr=" SEQ Table \* ARABIC ">
        <w:r>
          <w:rPr>
            <w:noProof/>
          </w:rPr>
          <w:t>1</w:t>
        </w:r>
      </w:fldSimple>
      <w:r>
        <w:t>.</w:t>
      </w:r>
      <w:r w:rsidR="00BE483F">
        <w:t xml:space="preserve"> Estimated Total Annual Burden Hours</w:t>
      </w:r>
    </w:p>
    <w:tbl>
      <w:tblPr>
        <w:tblW w:w="8597" w:type="dxa"/>
        <w:tblLook w:val="04A0" w:firstRow="1" w:lastRow="0" w:firstColumn="1" w:lastColumn="0" w:noHBand="0" w:noVBand="1"/>
      </w:tblPr>
      <w:tblGrid>
        <w:gridCol w:w="1490"/>
        <w:gridCol w:w="1149"/>
        <w:gridCol w:w="1190"/>
        <w:gridCol w:w="1401"/>
        <w:gridCol w:w="1302"/>
        <w:gridCol w:w="1270"/>
        <w:gridCol w:w="1416"/>
      </w:tblGrid>
      <w:tr w:rsidRPr="00D3017B" w:rsidR="00856104" w:rsidTr="00342C4C" w14:paraId="3EA00789" w14:textId="77777777">
        <w:trPr>
          <w:trHeight w:val="305"/>
        </w:trPr>
        <w:tc>
          <w:tcPr>
            <w:tcW w:w="129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42C4C" w:rsidR="00856104" w:rsidP="00961BF1" w:rsidRDefault="00856104" w14:paraId="49E6AD9D" w14:textId="76C25C64">
            <w:pPr>
              <w:spacing w:after="0" w:line="240" w:lineRule="auto"/>
              <w:rPr>
                <w:rFonts w:ascii="Times New Roman" w:hAnsi="Times New Roman" w:eastAsia="Times New Roman" w:cs="Times New Roman"/>
                <w:b/>
                <w:bCs/>
                <w:color w:val="000000"/>
                <w:sz w:val="24"/>
                <w:szCs w:val="24"/>
              </w:rPr>
            </w:pPr>
            <w:r w:rsidRPr="00D3017B">
              <w:rPr>
                <w:rFonts w:ascii="Times New Roman" w:hAnsi="Times New Roman" w:eastAsia="Times New Roman" w:cs="Times New Roman"/>
                <w:color w:val="000000"/>
                <w:sz w:val="24"/>
                <w:szCs w:val="24"/>
              </w:rPr>
              <w:t> </w:t>
            </w:r>
            <w:r w:rsidRPr="00342C4C" w:rsidR="00D3017B">
              <w:rPr>
                <w:rFonts w:ascii="Times New Roman" w:hAnsi="Times New Roman" w:eastAsia="Times New Roman" w:cs="Times New Roman"/>
                <w:b/>
                <w:bCs/>
                <w:color w:val="000000"/>
                <w:sz w:val="24"/>
                <w:szCs w:val="24"/>
              </w:rPr>
              <w:t>Respondent</w:t>
            </w:r>
          </w:p>
        </w:tc>
        <w:tc>
          <w:tcPr>
            <w:tcW w:w="1149" w:type="dxa"/>
            <w:tcBorders>
              <w:top w:val="single" w:color="auto" w:sz="4" w:space="0"/>
              <w:left w:val="nil"/>
              <w:bottom w:val="single" w:color="auto" w:sz="4" w:space="0"/>
              <w:right w:val="single" w:color="auto" w:sz="4" w:space="0"/>
            </w:tcBorders>
            <w:shd w:val="clear" w:color="auto" w:fill="auto"/>
            <w:noWrap/>
            <w:vAlign w:val="bottom"/>
            <w:hideMark/>
          </w:tcPr>
          <w:p w:rsidRPr="00BE483F" w:rsidR="00856104" w:rsidP="00DD7D9E" w:rsidRDefault="00856104" w14:paraId="319F4BB5" w14:textId="399F9676">
            <w:pPr>
              <w:spacing w:after="0" w:line="240" w:lineRule="auto"/>
              <w:jc w:val="center"/>
              <w:rPr>
                <w:rFonts w:ascii="Times New Roman" w:hAnsi="Times New Roman" w:eastAsia="Times New Roman" w:cs="Times New Roman"/>
                <w:b/>
                <w:bCs/>
                <w:color w:val="000000"/>
                <w:sz w:val="24"/>
                <w:szCs w:val="24"/>
              </w:rPr>
            </w:pPr>
            <w:r w:rsidRPr="00342C4C">
              <w:rPr>
                <w:rFonts w:ascii="Times New Roman" w:hAnsi="Times New Roman" w:eastAsia="Times New Roman" w:cs="Times New Roman"/>
                <w:b/>
                <w:bCs/>
                <w:i/>
                <w:iCs/>
                <w:color w:val="000000"/>
                <w:sz w:val="24"/>
                <w:szCs w:val="24"/>
              </w:rPr>
              <w:t>n</w:t>
            </w:r>
            <w:r w:rsidRPr="00342C4C">
              <w:rPr>
                <w:rFonts w:ascii="Times New Roman" w:hAnsi="Times New Roman" w:eastAsia="Times New Roman" w:cs="Times New Roman"/>
                <w:b/>
                <w:bCs/>
                <w:color w:val="000000"/>
                <w:sz w:val="24"/>
                <w:szCs w:val="24"/>
              </w:rPr>
              <w:t>-</w:t>
            </w:r>
            <w:r w:rsidR="00342C4C">
              <w:rPr>
                <w:rFonts w:ascii="Times New Roman" w:hAnsi="Times New Roman" w:eastAsia="Times New Roman" w:cs="Times New Roman"/>
                <w:b/>
                <w:bCs/>
                <w:color w:val="000000"/>
                <w:sz w:val="24"/>
                <w:szCs w:val="24"/>
              </w:rPr>
              <w:t>S</w:t>
            </w:r>
            <w:r w:rsidRPr="00BE483F">
              <w:rPr>
                <w:rFonts w:ascii="Times New Roman" w:hAnsi="Times New Roman" w:eastAsia="Times New Roman" w:cs="Times New Roman"/>
                <w:b/>
                <w:bCs/>
                <w:color w:val="000000"/>
                <w:sz w:val="24"/>
                <w:szCs w:val="24"/>
              </w:rPr>
              <w:t>ize</w:t>
            </w:r>
          </w:p>
        </w:tc>
        <w:tc>
          <w:tcPr>
            <w:tcW w:w="1149" w:type="dxa"/>
            <w:tcBorders>
              <w:top w:val="single" w:color="auto" w:sz="4" w:space="0"/>
              <w:left w:val="nil"/>
              <w:bottom w:val="single" w:color="auto" w:sz="4" w:space="0"/>
              <w:right w:val="single" w:color="auto" w:sz="4" w:space="0"/>
            </w:tcBorders>
            <w:shd w:val="clear" w:color="auto" w:fill="auto"/>
            <w:noWrap/>
            <w:vAlign w:val="bottom"/>
            <w:hideMark/>
          </w:tcPr>
          <w:p w:rsidRPr="00342C4C" w:rsidR="00856104" w:rsidP="00DD7D9E" w:rsidRDefault="00856104" w14:paraId="47283944" w14:textId="3A5BFDCA">
            <w:pPr>
              <w:spacing w:after="0" w:line="240" w:lineRule="auto"/>
              <w:jc w:val="center"/>
              <w:rPr>
                <w:rFonts w:ascii="Times New Roman" w:hAnsi="Times New Roman" w:eastAsia="Times New Roman" w:cs="Times New Roman"/>
                <w:b/>
                <w:bCs/>
                <w:color w:val="000000"/>
                <w:sz w:val="24"/>
                <w:szCs w:val="24"/>
              </w:rPr>
            </w:pPr>
            <w:r w:rsidRPr="00BE483F">
              <w:rPr>
                <w:rFonts w:ascii="Times New Roman" w:hAnsi="Times New Roman" w:eastAsia="Times New Roman" w:cs="Times New Roman"/>
                <w:b/>
                <w:bCs/>
                <w:color w:val="000000"/>
                <w:sz w:val="24"/>
                <w:szCs w:val="24"/>
              </w:rPr>
              <w:t xml:space="preserve">Time per </w:t>
            </w:r>
            <w:r w:rsidR="00342C4C">
              <w:rPr>
                <w:rFonts w:ascii="Times New Roman" w:hAnsi="Times New Roman" w:eastAsia="Times New Roman" w:cs="Times New Roman"/>
                <w:b/>
                <w:bCs/>
                <w:color w:val="000000"/>
                <w:sz w:val="24"/>
                <w:szCs w:val="24"/>
              </w:rPr>
              <w:t>S</w:t>
            </w:r>
            <w:r w:rsidRPr="00BE483F">
              <w:rPr>
                <w:rFonts w:ascii="Times New Roman" w:hAnsi="Times New Roman" w:eastAsia="Times New Roman" w:cs="Times New Roman"/>
                <w:b/>
                <w:bCs/>
                <w:color w:val="000000"/>
                <w:sz w:val="24"/>
                <w:szCs w:val="24"/>
              </w:rPr>
              <w:t>urvey</w:t>
            </w:r>
            <w:r w:rsidR="00342C4C">
              <w:rPr>
                <w:rFonts w:ascii="Times New Roman" w:hAnsi="Times New Roman" w:eastAsia="Times New Roman" w:cs="Times New Roman"/>
                <w:b/>
                <w:bCs/>
                <w:color w:val="000000"/>
                <w:sz w:val="24"/>
                <w:szCs w:val="24"/>
              </w:rPr>
              <w:t xml:space="preserve"> (minutes)</w:t>
            </w:r>
          </w:p>
        </w:tc>
        <w:tc>
          <w:tcPr>
            <w:tcW w:w="1401" w:type="dxa"/>
            <w:tcBorders>
              <w:top w:val="single" w:color="auto" w:sz="4" w:space="0"/>
              <w:left w:val="nil"/>
              <w:bottom w:val="single" w:color="auto" w:sz="4" w:space="0"/>
              <w:right w:val="single" w:color="auto" w:sz="4" w:space="0"/>
            </w:tcBorders>
            <w:shd w:val="clear" w:color="auto" w:fill="auto"/>
            <w:noWrap/>
            <w:vAlign w:val="bottom"/>
            <w:hideMark/>
          </w:tcPr>
          <w:p w:rsidRPr="00342C4C" w:rsidR="00856104" w:rsidP="00DD7D9E" w:rsidRDefault="00856104" w14:paraId="6D29CFB9" w14:textId="36C12E2B">
            <w:pPr>
              <w:spacing w:after="0" w:line="240" w:lineRule="auto"/>
              <w:jc w:val="center"/>
              <w:rPr>
                <w:rFonts w:ascii="Times New Roman" w:hAnsi="Times New Roman" w:eastAsia="Times New Roman" w:cs="Times New Roman"/>
                <w:b/>
                <w:bCs/>
                <w:color w:val="000000"/>
                <w:sz w:val="24"/>
                <w:szCs w:val="24"/>
              </w:rPr>
            </w:pPr>
            <w:r w:rsidRPr="00342C4C">
              <w:rPr>
                <w:rFonts w:ascii="Times New Roman" w:hAnsi="Times New Roman" w:eastAsia="Times New Roman" w:cs="Times New Roman"/>
                <w:b/>
                <w:bCs/>
                <w:color w:val="000000"/>
                <w:sz w:val="24"/>
                <w:szCs w:val="24"/>
              </w:rPr>
              <w:t>Total Time</w:t>
            </w:r>
            <w:r w:rsidRPr="00342C4C" w:rsidR="00DD7D9E">
              <w:rPr>
                <w:rFonts w:ascii="Times New Roman" w:hAnsi="Times New Roman" w:eastAsia="Times New Roman" w:cs="Times New Roman"/>
                <w:b/>
                <w:bCs/>
                <w:color w:val="000000"/>
                <w:sz w:val="24"/>
                <w:szCs w:val="24"/>
              </w:rPr>
              <w:t xml:space="preserve"> </w:t>
            </w:r>
            <w:r w:rsidRPr="00342C4C">
              <w:rPr>
                <w:rFonts w:ascii="Times New Roman" w:hAnsi="Times New Roman" w:eastAsia="Times New Roman" w:cs="Times New Roman"/>
                <w:b/>
                <w:bCs/>
                <w:color w:val="000000"/>
                <w:sz w:val="24"/>
                <w:szCs w:val="24"/>
              </w:rPr>
              <w:t>(minutes)</w:t>
            </w:r>
          </w:p>
        </w:tc>
        <w:tc>
          <w:tcPr>
            <w:tcW w:w="1302" w:type="dxa"/>
            <w:tcBorders>
              <w:top w:val="single" w:color="auto" w:sz="4" w:space="0"/>
              <w:left w:val="nil"/>
              <w:bottom w:val="single" w:color="auto" w:sz="4" w:space="0"/>
              <w:right w:val="single" w:color="auto" w:sz="4" w:space="0"/>
            </w:tcBorders>
            <w:shd w:val="clear" w:color="auto" w:fill="auto"/>
            <w:noWrap/>
            <w:vAlign w:val="bottom"/>
            <w:hideMark/>
          </w:tcPr>
          <w:p w:rsidRPr="00342C4C" w:rsidR="00856104" w:rsidP="00DD7D9E" w:rsidRDefault="00856104" w14:paraId="7812ED3B" w14:textId="76240ED0">
            <w:pPr>
              <w:spacing w:after="0" w:line="240" w:lineRule="auto"/>
              <w:jc w:val="center"/>
              <w:rPr>
                <w:rFonts w:ascii="Times New Roman" w:hAnsi="Times New Roman" w:eastAsia="Times New Roman" w:cs="Times New Roman"/>
                <w:b/>
                <w:bCs/>
                <w:color w:val="000000"/>
                <w:sz w:val="24"/>
                <w:szCs w:val="24"/>
              </w:rPr>
            </w:pPr>
            <w:r w:rsidRPr="00342C4C">
              <w:rPr>
                <w:rFonts w:ascii="Times New Roman" w:hAnsi="Times New Roman" w:eastAsia="Times New Roman" w:cs="Times New Roman"/>
                <w:b/>
                <w:bCs/>
                <w:color w:val="000000"/>
                <w:sz w:val="24"/>
                <w:szCs w:val="24"/>
              </w:rPr>
              <w:t xml:space="preserve">Total </w:t>
            </w:r>
            <w:r w:rsidRPr="00342C4C" w:rsidR="00DD7D9E">
              <w:rPr>
                <w:rFonts w:ascii="Times New Roman" w:hAnsi="Times New Roman" w:eastAsia="Times New Roman" w:cs="Times New Roman"/>
                <w:b/>
                <w:bCs/>
                <w:color w:val="000000"/>
                <w:sz w:val="24"/>
                <w:szCs w:val="24"/>
              </w:rPr>
              <w:t>T</w:t>
            </w:r>
            <w:r w:rsidRPr="00342C4C">
              <w:rPr>
                <w:rFonts w:ascii="Times New Roman" w:hAnsi="Times New Roman" w:eastAsia="Times New Roman" w:cs="Times New Roman"/>
                <w:b/>
                <w:bCs/>
                <w:color w:val="000000"/>
                <w:sz w:val="24"/>
                <w:szCs w:val="24"/>
              </w:rPr>
              <w:t>ime (hours)</w:t>
            </w:r>
          </w:p>
        </w:tc>
        <w:tc>
          <w:tcPr>
            <w:tcW w:w="1038" w:type="dxa"/>
            <w:tcBorders>
              <w:top w:val="single" w:color="auto" w:sz="4" w:space="0"/>
              <w:left w:val="nil"/>
              <w:bottom w:val="single" w:color="auto" w:sz="4" w:space="0"/>
              <w:right w:val="single" w:color="auto" w:sz="4" w:space="0"/>
            </w:tcBorders>
            <w:shd w:val="clear" w:color="auto" w:fill="auto"/>
            <w:noWrap/>
            <w:vAlign w:val="bottom"/>
            <w:hideMark/>
          </w:tcPr>
          <w:p w:rsidRPr="00342C4C" w:rsidR="00856104" w:rsidP="00DD7D9E" w:rsidRDefault="00856104" w14:paraId="0923E88C" w14:textId="77777777">
            <w:pPr>
              <w:spacing w:after="0" w:line="240" w:lineRule="auto"/>
              <w:jc w:val="center"/>
              <w:rPr>
                <w:rFonts w:ascii="Times New Roman" w:hAnsi="Times New Roman" w:eastAsia="Times New Roman" w:cs="Times New Roman"/>
                <w:b/>
                <w:bCs/>
                <w:color w:val="000000"/>
                <w:sz w:val="24"/>
                <w:szCs w:val="24"/>
              </w:rPr>
            </w:pPr>
            <w:r w:rsidRPr="00342C4C">
              <w:rPr>
                <w:rFonts w:ascii="Times New Roman" w:hAnsi="Times New Roman" w:eastAsia="Times New Roman" w:cs="Times New Roman"/>
                <w:b/>
                <w:bCs/>
                <w:color w:val="000000"/>
                <w:sz w:val="24"/>
                <w:szCs w:val="24"/>
              </w:rPr>
              <w:t>Prevailing Wage</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342C4C" w:rsidR="00856104" w:rsidP="00DD7D9E" w:rsidRDefault="00856104" w14:paraId="419CFCEE" w14:textId="77777777">
            <w:pPr>
              <w:spacing w:after="0" w:line="240" w:lineRule="auto"/>
              <w:jc w:val="center"/>
              <w:rPr>
                <w:rFonts w:ascii="Times New Roman" w:hAnsi="Times New Roman" w:eastAsia="Times New Roman" w:cs="Times New Roman"/>
                <w:b/>
                <w:bCs/>
                <w:color w:val="000000"/>
                <w:sz w:val="24"/>
                <w:szCs w:val="24"/>
              </w:rPr>
            </w:pPr>
            <w:r w:rsidRPr="00342C4C">
              <w:rPr>
                <w:rFonts w:ascii="Times New Roman" w:hAnsi="Times New Roman" w:eastAsia="Times New Roman" w:cs="Times New Roman"/>
                <w:b/>
                <w:bCs/>
                <w:color w:val="000000"/>
                <w:sz w:val="24"/>
                <w:szCs w:val="24"/>
              </w:rPr>
              <w:t>Total Burden</w:t>
            </w:r>
          </w:p>
        </w:tc>
      </w:tr>
      <w:tr w:rsidRPr="00D3017B" w:rsidR="00D3017B" w:rsidTr="00342C4C" w14:paraId="4069ADBE" w14:textId="77777777">
        <w:trPr>
          <w:trHeight w:val="61"/>
        </w:trPr>
        <w:tc>
          <w:tcPr>
            <w:tcW w:w="1298" w:type="dxa"/>
            <w:tcBorders>
              <w:top w:val="nil"/>
              <w:left w:val="single" w:color="auto" w:sz="4" w:space="0"/>
              <w:bottom w:val="single" w:color="auto" w:sz="4" w:space="0"/>
              <w:right w:val="single" w:color="auto" w:sz="4" w:space="0"/>
            </w:tcBorders>
            <w:shd w:val="clear" w:color="auto" w:fill="auto"/>
            <w:noWrap/>
            <w:vAlign w:val="bottom"/>
            <w:hideMark/>
          </w:tcPr>
          <w:p w:rsidRPr="00D3017B" w:rsidR="00D3017B" w:rsidP="00D3017B" w:rsidRDefault="00D3017B" w14:paraId="1C4DDAC7" w14:textId="605938FF">
            <w:pPr>
              <w:spacing w:after="0" w:line="240" w:lineRule="auto"/>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 xml:space="preserve">Primary </w:t>
            </w:r>
            <w:r>
              <w:rPr>
                <w:rFonts w:ascii="Times New Roman" w:hAnsi="Times New Roman" w:eastAsia="Times New Roman" w:cs="Times New Roman"/>
                <w:color w:val="000000"/>
                <w:sz w:val="24"/>
                <w:szCs w:val="24"/>
              </w:rPr>
              <w:t>household</w:t>
            </w:r>
            <w:r w:rsidRPr="00D3017B">
              <w:rPr>
                <w:rFonts w:ascii="Times New Roman" w:hAnsi="Times New Roman" w:eastAsia="Times New Roman" w:cs="Times New Roman"/>
                <w:color w:val="000000"/>
                <w:sz w:val="24"/>
                <w:szCs w:val="24"/>
              </w:rPr>
              <w:t xml:space="preserve"> member</w:t>
            </w:r>
          </w:p>
        </w:tc>
        <w:tc>
          <w:tcPr>
            <w:tcW w:w="1149" w:type="dxa"/>
            <w:tcBorders>
              <w:top w:val="nil"/>
              <w:left w:val="nil"/>
              <w:bottom w:val="single" w:color="auto" w:sz="4" w:space="0"/>
              <w:right w:val="single" w:color="auto" w:sz="4" w:space="0"/>
            </w:tcBorders>
            <w:shd w:val="clear" w:color="auto" w:fill="auto"/>
            <w:noWrap/>
            <w:hideMark/>
          </w:tcPr>
          <w:p w:rsidRPr="00D3017B" w:rsidR="00D3017B" w:rsidP="00D3017B" w:rsidRDefault="00D3017B" w14:paraId="71CECD1F" w14:textId="74843D3B">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15,000</w:t>
            </w:r>
          </w:p>
        </w:tc>
        <w:tc>
          <w:tcPr>
            <w:tcW w:w="1149" w:type="dxa"/>
            <w:tcBorders>
              <w:top w:val="nil"/>
              <w:left w:val="nil"/>
              <w:bottom w:val="single" w:color="auto" w:sz="4" w:space="0"/>
              <w:right w:val="single" w:color="auto" w:sz="4" w:space="0"/>
            </w:tcBorders>
            <w:shd w:val="clear" w:color="auto" w:fill="auto"/>
            <w:noWrap/>
            <w:hideMark/>
          </w:tcPr>
          <w:p w:rsidRPr="00D3017B" w:rsidR="00D3017B" w:rsidP="00D3017B" w:rsidRDefault="00D3017B" w14:paraId="25A00D62" w14:textId="531CAB80">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20</w:t>
            </w:r>
          </w:p>
        </w:tc>
        <w:tc>
          <w:tcPr>
            <w:tcW w:w="1401" w:type="dxa"/>
            <w:tcBorders>
              <w:top w:val="nil"/>
              <w:left w:val="nil"/>
              <w:bottom w:val="single" w:color="auto" w:sz="4" w:space="0"/>
              <w:right w:val="single" w:color="auto" w:sz="4" w:space="0"/>
            </w:tcBorders>
            <w:shd w:val="clear" w:color="auto" w:fill="auto"/>
            <w:noWrap/>
            <w:hideMark/>
          </w:tcPr>
          <w:p w:rsidRPr="00D3017B" w:rsidR="00D3017B" w:rsidP="00D3017B" w:rsidRDefault="00D3017B" w14:paraId="082E2A78" w14:textId="39F58C06">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300,000</w:t>
            </w:r>
          </w:p>
        </w:tc>
        <w:tc>
          <w:tcPr>
            <w:tcW w:w="1302" w:type="dxa"/>
            <w:tcBorders>
              <w:top w:val="nil"/>
              <w:left w:val="nil"/>
              <w:bottom w:val="single" w:color="auto" w:sz="4" w:space="0"/>
              <w:right w:val="single" w:color="auto" w:sz="4" w:space="0"/>
            </w:tcBorders>
            <w:shd w:val="clear" w:color="auto" w:fill="auto"/>
            <w:noWrap/>
            <w:hideMark/>
          </w:tcPr>
          <w:p w:rsidRPr="00D3017B" w:rsidR="00D3017B" w:rsidP="00D3017B" w:rsidRDefault="00D3017B" w14:paraId="6E1FE41B" w14:textId="1C09A2FD">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5,000</w:t>
            </w:r>
          </w:p>
        </w:tc>
        <w:tc>
          <w:tcPr>
            <w:tcW w:w="1038" w:type="dxa"/>
            <w:tcBorders>
              <w:top w:val="nil"/>
              <w:left w:val="nil"/>
              <w:bottom w:val="single" w:color="auto" w:sz="4" w:space="0"/>
              <w:right w:val="single" w:color="auto" w:sz="4" w:space="0"/>
            </w:tcBorders>
            <w:shd w:val="clear" w:color="auto" w:fill="auto"/>
            <w:noWrap/>
            <w:hideMark/>
          </w:tcPr>
          <w:p w:rsidRPr="00D3017B" w:rsidR="00D3017B" w:rsidP="00D3017B" w:rsidRDefault="00D3017B" w14:paraId="587EC795" w14:textId="7132E978">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N/A</w:t>
            </w:r>
          </w:p>
        </w:tc>
        <w:tc>
          <w:tcPr>
            <w:tcW w:w="1260" w:type="dxa"/>
            <w:tcBorders>
              <w:top w:val="nil"/>
              <w:left w:val="nil"/>
              <w:bottom w:val="single" w:color="auto" w:sz="4" w:space="0"/>
              <w:right w:val="single" w:color="auto" w:sz="4" w:space="0"/>
            </w:tcBorders>
            <w:shd w:val="clear" w:color="auto" w:fill="auto"/>
            <w:noWrap/>
            <w:hideMark/>
          </w:tcPr>
          <w:p w:rsidRPr="00D3017B" w:rsidR="00D3017B" w:rsidP="00D3017B" w:rsidRDefault="00D3017B" w14:paraId="12BB8F00" w14:textId="4933854C">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N/A</w:t>
            </w:r>
          </w:p>
        </w:tc>
      </w:tr>
      <w:tr w:rsidRPr="00D3017B" w:rsidR="00D3017B" w:rsidTr="00342C4C" w14:paraId="7690798A" w14:textId="77777777">
        <w:trPr>
          <w:trHeight w:val="305"/>
        </w:trPr>
        <w:tc>
          <w:tcPr>
            <w:tcW w:w="1298" w:type="dxa"/>
            <w:tcBorders>
              <w:top w:val="nil"/>
              <w:left w:val="single" w:color="auto" w:sz="4" w:space="0"/>
              <w:bottom w:val="single" w:color="auto" w:sz="4" w:space="0"/>
              <w:right w:val="single" w:color="auto" w:sz="4" w:space="0"/>
            </w:tcBorders>
            <w:shd w:val="clear" w:color="auto" w:fill="auto"/>
            <w:noWrap/>
            <w:vAlign w:val="bottom"/>
            <w:hideMark/>
          </w:tcPr>
          <w:p w:rsidRPr="00D3017B" w:rsidR="00D3017B" w:rsidP="00D3017B" w:rsidRDefault="00D3017B" w14:paraId="313B3B73" w14:textId="608A3E4C">
            <w:pPr>
              <w:spacing w:after="0" w:line="240" w:lineRule="auto"/>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 xml:space="preserve">Additional </w:t>
            </w:r>
            <w:r>
              <w:rPr>
                <w:rFonts w:ascii="Times New Roman" w:hAnsi="Times New Roman" w:eastAsia="Times New Roman" w:cs="Times New Roman"/>
                <w:color w:val="000000"/>
                <w:sz w:val="24"/>
                <w:szCs w:val="24"/>
              </w:rPr>
              <w:t>household</w:t>
            </w:r>
            <w:r w:rsidRPr="00D3017B">
              <w:rPr>
                <w:rFonts w:ascii="Times New Roman" w:hAnsi="Times New Roman" w:eastAsia="Times New Roman" w:cs="Times New Roman"/>
                <w:color w:val="000000"/>
                <w:sz w:val="24"/>
                <w:szCs w:val="24"/>
              </w:rPr>
              <w:t xml:space="preserve"> members</w:t>
            </w:r>
          </w:p>
        </w:tc>
        <w:tc>
          <w:tcPr>
            <w:tcW w:w="1149" w:type="dxa"/>
            <w:tcBorders>
              <w:top w:val="nil"/>
              <w:left w:val="nil"/>
              <w:bottom w:val="single" w:color="auto" w:sz="4" w:space="0"/>
              <w:right w:val="single" w:color="auto" w:sz="4" w:space="0"/>
            </w:tcBorders>
            <w:shd w:val="clear" w:color="auto" w:fill="auto"/>
            <w:noWrap/>
            <w:hideMark/>
          </w:tcPr>
          <w:p w:rsidRPr="00D3017B" w:rsidR="00D3017B" w:rsidP="00D3017B" w:rsidRDefault="00D3017B" w14:paraId="4864740F" w14:textId="102E02E3">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22,500</w:t>
            </w:r>
          </w:p>
        </w:tc>
        <w:tc>
          <w:tcPr>
            <w:tcW w:w="1149" w:type="dxa"/>
            <w:tcBorders>
              <w:top w:val="nil"/>
              <w:left w:val="nil"/>
              <w:bottom w:val="single" w:color="auto" w:sz="4" w:space="0"/>
              <w:right w:val="single" w:color="auto" w:sz="4" w:space="0"/>
            </w:tcBorders>
            <w:shd w:val="clear" w:color="auto" w:fill="auto"/>
            <w:noWrap/>
            <w:hideMark/>
          </w:tcPr>
          <w:p w:rsidRPr="00D3017B" w:rsidR="00D3017B" w:rsidP="00D3017B" w:rsidRDefault="00D3017B" w14:paraId="50C52FA7" w14:textId="0DEC368E">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15</w:t>
            </w:r>
          </w:p>
        </w:tc>
        <w:tc>
          <w:tcPr>
            <w:tcW w:w="1401" w:type="dxa"/>
            <w:tcBorders>
              <w:top w:val="nil"/>
              <w:left w:val="nil"/>
              <w:bottom w:val="single" w:color="auto" w:sz="4" w:space="0"/>
              <w:right w:val="single" w:color="auto" w:sz="4" w:space="0"/>
            </w:tcBorders>
            <w:shd w:val="clear" w:color="auto" w:fill="auto"/>
            <w:noWrap/>
            <w:hideMark/>
          </w:tcPr>
          <w:p w:rsidRPr="00D3017B" w:rsidR="00D3017B" w:rsidP="00D3017B" w:rsidRDefault="00D3017B" w14:paraId="37C1E918" w14:textId="38BE9176">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337,500</w:t>
            </w:r>
          </w:p>
        </w:tc>
        <w:tc>
          <w:tcPr>
            <w:tcW w:w="1302" w:type="dxa"/>
            <w:tcBorders>
              <w:top w:val="nil"/>
              <w:left w:val="nil"/>
              <w:bottom w:val="single" w:color="auto" w:sz="4" w:space="0"/>
              <w:right w:val="single" w:color="auto" w:sz="4" w:space="0"/>
            </w:tcBorders>
            <w:shd w:val="clear" w:color="auto" w:fill="auto"/>
            <w:noWrap/>
            <w:hideMark/>
          </w:tcPr>
          <w:p w:rsidRPr="00D3017B" w:rsidR="00D3017B" w:rsidP="00D3017B" w:rsidRDefault="00D3017B" w14:paraId="251805E0" w14:textId="01DF35A3">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5,625</w:t>
            </w:r>
          </w:p>
        </w:tc>
        <w:tc>
          <w:tcPr>
            <w:tcW w:w="1038" w:type="dxa"/>
            <w:tcBorders>
              <w:top w:val="nil"/>
              <w:left w:val="nil"/>
              <w:bottom w:val="single" w:color="auto" w:sz="4" w:space="0"/>
              <w:right w:val="single" w:color="auto" w:sz="4" w:space="0"/>
            </w:tcBorders>
            <w:shd w:val="clear" w:color="auto" w:fill="auto"/>
            <w:noWrap/>
            <w:hideMark/>
          </w:tcPr>
          <w:p w:rsidRPr="00D3017B" w:rsidR="00D3017B" w:rsidP="00D3017B" w:rsidRDefault="00D3017B" w14:paraId="25A63925" w14:textId="588D933E">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N/A</w:t>
            </w:r>
          </w:p>
        </w:tc>
        <w:tc>
          <w:tcPr>
            <w:tcW w:w="1260" w:type="dxa"/>
            <w:tcBorders>
              <w:top w:val="nil"/>
              <w:left w:val="nil"/>
              <w:bottom w:val="single" w:color="auto" w:sz="4" w:space="0"/>
              <w:right w:val="single" w:color="auto" w:sz="4" w:space="0"/>
            </w:tcBorders>
            <w:shd w:val="clear" w:color="auto" w:fill="auto"/>
            <w:noWrap/>
            <w:hideMark/>
          </w:tcPr>
          <w:p w:rsidRPr="00D3017B" w:rsidR="00D3017B" w:rsidP="00D3017B" w:rsidRDefault="00D3017B" w14:paraId="74EB00F4" w14:textId="4A569B2C">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N/A</w:t>
            </w:r>
          </w:p>
        </w:tc>
      </w:tr>
      <w:tr w:rsidRPr="00D3017B" w:rsidR="00856104" w:rsidTr="00342C4C" w14:paraId="6BBF6009" w14:textId="77777777">
        <w:trPr>
          <w:trHeight w:val="61"/>
        </w:trPr>
        <w:tc>
          <w:tcPr>
            <w:tcW w:w="1298" w:type="dxa"/>
            <w:tcBorders>
              <w:top w:val="nil"/>
              <w:left w:val="single" w:color="auto" w:sz="4" w:space="0"/>
              <w:bottom w:val="single" w:color="auto" w:sz="4" w:space="0"/>
              <w:right w:val="single" w:color="auto" w:sz="4" w:space="0"/>
            </w:tcBorders>
            <w:shd w:val="clear" w:color="auto" w:fill="auto"/>
            <w:noWrap/>
            <w:vAlign w:val="bottom"/>
            <w:hideMark/>
          </w:tcPr>
          <w:p w:rsidRPr="00D3017B" w:rsidR="00856104" w:rsidP="00961BF1" w:rsidRDefault="00856104" w14:paraId="1F93885D" w14:textId="0881BF6F">
            <w:pPr>
              <w:spacing w:after="0" w:line="240" w:lineRule="auto"/>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 </w:t>
            </w:r>
            <w:r w:rsidRPr="00D3017B" w:rsidR="00D3017B">
              <w:rPr>
                <w:rFonts w:ascii="Times New Roman" w:hAnsi="Times New Roman" w:eastAsia="Times New Roman" w:cs="Times New Roman"/>
                <w:color w:val="000000"/>
                <w:sz w:val="24"/>
                <w:szCs w:val="24"/>
              </w:rPr>
              <w:t>Total</w:t>
            </w:r>
          </w:p>
        </w:tc>
        <w:tc>
          <w:tcPr>
            <w:tcW w:w="1149" w:type="dxa"/>
            <w:tcBorders>
              <w:top w:val="nil"/>
              <w:left w:val="nil"/>
              <w:bottom w:val="single" w:color="auto" w:sz="4" w:space="0"/>
              <w:right w:val="single" w:color="auto" w:sz="4" w:space="0"/>
            </w:tcBorders>
            <w:shd w:val="clear" w:color="auto" w:fill="auto"/>
            <w:noWrap/>
            <w:vAlign w:val="bottom"/>
            <w:hideMark/>
          </w:tcPr>
          <w:p w:rsidRPr="00D3017B" w:rsidR="00856104" w:rsidP="00D3017B" w:rsidRDefault="00D3017B" w14:paraId="79E31A8B" w14:textId="468C4191">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N/A</w:t>
            </w:r>
          </w:p>
        </w:tc>
        <w:tc>
          <w:tcPr>
            <w:tcW w:w="1149" w:type="dxa"/>
            <w:tcBorders>
              <w:top w:val="nil"/>
              <w:left w:val="nil"/>
              <w:bottom w:val="single" w:color="auto" w:sz="4" w:space="0"/>
              <w:right w:val="single" w:color="auto" w:sz="4" w:space="0"/>
            </w:tcBorders>
            <w:shd w:val="clear" w:color="auto" w:fill="auto"/>
            <w:noWrap/>
            <w:vAlign w:val="bottom"/>
            <w:hideMark/>
          </w:tcPr>
          <w:p w:rsidRPr="00D3017B" w:rsidR="00856104" w:rsidP="00D3017B" w:rsidRDefault="00D3017B" w14:paraId="187E40A2" w14:textId="4F567D5A">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N/A</w:t>
            </w:r>
          </w:p>
        </w:tc>
        <w:tc>
          <w:tcPr>
            <w:tcW w:w="1401" w:type="dxa"/>
            <w:tcBorders>
              <w:top w:val="nil"/>
              <w:left w:val="nil"/>
              <w:bottom w:val="single" w:color="auto" w:sz="4" w:space="0"/>
              <w:right w:val="single" w:color="auto" w:sz="4" w:space="0"/>
            </w:tcBorders>
            <w:shd w:val="clear" w:color="auto" w:fill="auto"/>
            <w:noWrap/>
            <w:hideMark/>
          </w:tcPr>
          <w:p w:rsidRPr="00D3017B" w:rsidR="00856104" w:rsidP="00DD7D9E" w:rsidRDefault="00856104" w14:paraId="3E823D53" w14:textId="6B19528E">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637,500</w:t>
            </w:r>
          </w:p>
        </w:tc>
        <w:tc>
          <w:tcPr>
            <w:tcW w:w="1302" w:type="dxa"/>
            <w:tcBorders>
              <w:top w:val="nil"/>
              <w:left w:val="nil"/>
              <w:bottom w:val="single" w:color="auto" w:sz="4" w:space="0"/>
              <w:right w:val="single" w:color="auto" w:sz="4" w:space="0"/>
            </w:tcBorders>
            <w:shd w:val="clear" w:color="auto" w:fill="auto"/>
            <w:noWrap/>
            <w:hideMark/>
          </w:tcPr>
          <w:p w:rsidRPr="00D3017B" w:rsidR="00856104" w:rsidP="00DD7D9E" w:rsidRDefault="00856104" w14:paraId="25777504" w14:textId="4580EF19">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10,625</w:t>
            </w:r>
          </w:p>
        </w:tc>
        <w:tc>
          <w:tcPr>
            <w:tcW w:w="1038" w:type="dxa"/>
            <w:tcBorders>
              <w:top w:val="nil"/>
              <w:left w:val="nil"/>
              <w:bottom w:val="single" w:color="auto" w:sz="4" w:space="0"/>
              <w:right w:val="single" w:color="auto" w:sz="4" w:space="0"/>
            </w:tcBorders>
            <w:shd w:val="clear" w:color="auto" w:fill="auto"/>
            <w:noWrap/>
            <w:hideMark/>
          </w:tcPr>
          <w:p w:rsidRPr="00D3017B" w:rsidR="00856104" w:rsidP="00DD7D9E" w:rsidRDefault="00856104" w14:paraId="72D0E873" w14:textId="7E617702">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$14.73</w:t>
            </w:r>
          </w:p>
        </w:tc>
        <w:tc>
          <w:tcPr>
            <w:tcW w:w="1260" w:type="dxa"/>
            <w:tcBorders>
              <w:top w:val="nil"/>
              <w:left w:val="nil"/>
              <w:bottom w:val="single" w:color="auto" w:sz="4" w:space="0"/>
              <w:right w:val="single" w:color="auto" w:sz="4" w:space="0"/>
            </w:tcBorders>
            <w:shd w:val="clear" w:color="auto" w:fill="auto"/>
            <w:noWrap/>
            <w:hideMark/>
          </w:tcPr>
          <w:p w:rsidRPr="00D3017B" w:rsidR="00856104" w:rsidP="00DD7D9E" w:rsidRDefault="00856104" w14:paraId="5372875A" w14:textId="7C1F7B43">
            <w:pPr>
              <w:spacing w:after="0" w:line="240" w:lineRule="auto"/>
              <w:jc w:val="center"/>
              <w:rPr>
                <w:rFonts w:ascii="Times New Roman" w:hAnsi="Times New Roman" w:eastAsia="Times New Roman" w:cs="Times New Roman"/>
                <w:color w:val="000000"/>
                <w:sz w:val="24"/>
                <w:szCs w:val="24"/>
              </w:rPr>
            </w:pPr>
            <w:r w:rsidRPr="00D3017B">
              <w:rPr>
                <w:rFonts w:ascii="Times New Roman" w:hAnsi="Times New Roman" w:eastAsia="Times New Roman" w:cs="Times New Roman"/>
                <w:color w:val="000000"/>
                <w:sz w:val="24"/>
                <w:szCs w:val="24"/>
              </w:rPr>
              <w:t>$156,506.25</w:t>
            </w:r>
          </w:p>
        </w:tc>
      </w:tr>
    </w:tbl>
    <w:p w:rsidR="00856104" w:rsidP="00052F80" w:rsidRDefault="00D3017B" w14:paraId="27D41908" w14:textId="76D1C4C2">
      <w:pPr>
        <w:pStyle w:val="NHTSBody"/>
        <w:spacing w:after="0"/>
        <w:rPr>
          <w:sz w:val="20"/>
          <w:szCs w:val="20"/>
        </w:rPr>
      </w:pPr>
      <w:r w:rsidRPr="00D3017B">
        <w:rPr>
          <w:sz w:val="20"/>
          <w:szCs w:val="20"/>
        </w:rPr>
        <w:t>N/A = Not applicable.</w:t>
      </w:r>
    </w:p>
    <w:p w:rsidRPr="00052F80" w:rsidR="00052F80" w:rsidP="00D3017B" w:rsidRDefault="00052F80" w14:paraId="687646E7" w14:textId="08C8C34D">
      <w:pPr>
        <w:pStyle w:val="NHTSBody"/>
        <w:rPr>
          <w:sz w:val="20"/>
          <w:szCs w:val="20"/>
        </w:rPr>
      </w:pPr>
      <w:r w:rsidRPr="00052F80">
        <w:rPr>
          <w:sz w:val="20"/>
          <w:szCs w:val="20"/>
        </w:rPr>
        <w:t xml:space="preserve">Prevailing Wage Rate derived from “Departmental Guidance on Valuation of Travel Time in Economic Analysis (2016 Revised Value of Travel Time Guidance.pdf (transportation.gov, Page 11) and updated to current dollars using the </w:t>
      </w:r>
      <w:hyperlink w:history="1" r:id="rId8">
        <w:r w:rsidRPr="00052F80">
          <w:rPr>
            <w:rStyle w:val="Hyperlink"/>
            <w:sz w:val="20"/>
            <w:szCs w:val="20"/>
          </w:rPr>
          <w:t>https://www.bls.gov/data/inflation_calculator.htm</w:t>
        </w:r>
      </w:hyperlink>
      <w:r w:rsidRPr="00052F80">
        <w:rPr>
          <w:sz w:val="20"/>
          <w:szCs w:val="20"/>
        </w:rPr>
        <w:t>.</w:t>
      </w:r>
    </w:p>
    <w:p w:rsidRPr="00C26054" w:rsidR="00721AED" w:rsidP="00DD7D9E" w:rsidRDefault="00721AED" w14:paraId="78E58C7E" w14:textId="451E6821">
      <w:pPr>
        <w:pStyle w:val="NHTSH2"/>
      </w:pPr>
      <w:r w:rsidRPr="00C26054">
        <w:t xml:space="preserve">13. Estimate of </w:t>
      </w:r>
      <w:r w:rsidR="00D3017B">
        <w:t>T</w:t>
      </w:r>
      <w:r w:rsidRPr="00C26054">
        <w:t xml:space="preserve">otal </w:t>
      </w:r>
      <w:r w:rsidR="00D3017B">
        <w:t>A</w:t>
      </w:r>
      <w:r w:rsidRPr="00C26054">
        <w:t xml:space="preserve">nnual </w:t>
      </w:r>
      <w:r w:rsidR="00D3017B">
        <w:t>C</w:t>
      </w:r>
      <w:r w:rsidRPr="00C26054">
        <w:t xml:space="preserve">osts to </w:t>
      </w:r>
      <w:r w:rsidR="00D3017B">
        <w:t>R</w:t>
      </w:r>
      <w:r w:rsidRPr="00C26054">
        <w:t>espondents</w:t>
      </w:r>
    </w:p>
    <w:p w:rsidRPr="00E64F3E" w:rsidR="00721AED" w:rsidP="006953EB" w:rsidRDefault="00721AED" w14:paraId="08E69B9B" w14:textId="4A881F21">
      <w:pPr>
        <w:pStyle w:val="NHTSBody"/>
      </w:pPr>
      <w:r w:rsidRPr="00E64F3E">
        <w:t xml:space="preserve">There are no costs to respondents beyond the </w:t>
      </w:r>
      <w:r w:rsidR="00B80F4F">
        <w:t>17</w:t>
      </w:r>
      <w:r w:rsidRPr="00E64F3E" w:rsidR="00563392">
        <w:t>-</w:t>
      </w:r>
      <w:r w:rsidRPr="00E64F3E">
        <w:t xml:space="preserve">minute burden </w:t>
      </w:r>
      <w:r w:rsidR="00F7234E">
        <w:t>(</w:t>
      </w:r>
      <w:r w:rsidR="00B80F4F">
        <w:t>on average</w:t>
      </w:r>
      <w:r w:rsidR="00F7234E">
        <w:t xml:space="preserve">) </w:t>
      </w:r>
      <w:r w:rsidRPr="00E64F3E">
        <w:t xml:space="preserve">of </w:t>
      </w:r>
      <w:r w:rsidRPr="00E64F3E" w:rsidR="00987DA9">
        <w:t>completing the survey</w:t>
      </w:r>
      <w:r w:rsidRPr="00E64F3E">
        <w:t>.</w:t>
      </w:r>
    </w:p>
    <w:p w:rsidRPr="00C26054" w:rsidR="00721AED" w:rsidP="00DD7D9E" w:rsidRDefault="00721AED" w14:paraId="11EC2E54" w14:textId="6278D430">
      <w:pPr>
        <w:pStyle w:val="NHTSH2"/>
      </w:pPr>
      <w:r w:rsidRPr="00C26054">
        <w:t xml:space="preserve">14. Estimate of the </w:t>
      </w:r>
      <w:r w:rsidR="00D3017B">
        <w:t>C</w:t>
      </w:r>
      <w:r w:rsidRPr="00C26054">
        <w:t xml:space="preserve">ost to the Federal </w:t>
      </w:r>
      <w:r w:rsidR="00D3017B">
        <w:t>G</w:t>
      </w:r>
      <w:r w:rsidRPr="00C26054">
        <w:t>overnment</w:t>
      </w:r>
    </w:p>
    <w:p w:rsidRPr="00137EF8" w:rsidR="00137EF8" w:rsidP="00137EF8" w:rsidRDefault="00137EF8" w14:paraId="0A12D26C" w14:textId="77777777">
      <w:pPr>
        <w:pStyle w:val="NHTSBody"/>
      </w:pPr>
      <w:r w:rsidRPr="00137EF8">
        <w:t>Contract GS-00F-123DA was awarded to Ipsos on September 29, 2019, to design and conduct the survey at a cost of $1,223,891.48 with an upper ceiling of $11,212,366.56 if all contract options were to be executed.</w:t>
      </w:r>
    </w:p>
    <w:p w:rsidRPr="00E64F3E" w:rsidR="00426A14" w:rsidP="006953EB" w:rsidRDefault="00137EF8" w14:paraId="3FE9D051" w14:textId="12A0AB08">
      <w:pPr>
        <w:pStyle w:val="NHTSBody"/>
      </w:pPr>
      <w:r w:rsidRPr="00137EF8">
        <w:t>The revised cost for the ABS and FPS survey is about $2,900,000.  The estimated cost to complete an independent third party analysis and evaluation of the ABS and FBS modes should not exceed $300,000.  The independent analysis and evaluation (to be carried out in the near future) will review the ABS and PFS methodologies related to representation, data reliability, data validity, and other aspects of data and method issues. Maximum cost of $2,900,000 is still within the original contract ceiling of $11,212,366.56.</w:t>
      </w:r>
    </w:p>
    <w:p w:rsidRPr="00C26054" w:rsidR="00721AED" w:rsidP="00DD7D9E" w:rsidRDefault="00721AED" w14:paraId="363C4604" w14:textId="2791E893">
      <w:pPr>
        <w:pStyle w:val="NHTSH2"/>
      </w:pPr>
      <w:r w:rsidRPr="00C26054">
        <w:t xml:space="preserve">15. Explanation of </w:t>
      </w:r>
      <w:r w:rsidR="00D3017B">
        <w:t>P</w:t>
      </w:r>
      <w:r w:rsidRPr="00C26054">
        <w:t xml:space="preserve">rogram </w:t>
      </w:r>
      <w:r w:rsidR="00D3017B">
        <w:t>C</w:t>
      </w:r>
      <w:r w:rsidRPr="00C26054">
        <w:t xml:space="preserve">hanges or </w:t>
      </w:r>
      <w:r w:rsidR="00D3017B">
        <w:t>A</w:t>
      </w:r>
      <w:r w:rsidRPr="00C26054">
        <w:t>djustments</w:t>
      </w:r>
    </w:p>
    <w:p w:rsidRPr="008C332D" w:rsidR="000131EC" w:rsidP="006953EB" w:rsidRDefault="000131EC" w14:paraId="32D17EA9" w14:textId="2394068D">
      <w:pPr>
        <w:pStyle w:val="NHTSBody"/>
      </w:pPr>
      <w:r w:rsidRPr="008C332D">
        <w:t xml:space="preserve">The NextGen NHTS will be conducted using </w:t>
      </w:r>
      <w:r w:rsidR="00C303F2">
        <w:t xml:space="preserve">two independent </w:t>
      </w:r>
      <w:r w:rsidR="00BA0C19">
        <w:t>yet parallel surveys:</w:t>
      </w:r>
      <w:r w:rsidR="00677541">
        <w:t xml:space="preserve"> </w:t>
      </w:r>
      <w:r w:rsidR="00BA0C19">
        <w:t xml:space="preserve">the </w:t>
      </w:r>
      <w:r w:rsidRPr="008C332D">
        <w:t xml:space="preserve">probability-based sample of households selected from an </w:t>
      </w:r>
      <w:r w:rsidR="007163A4">
        <w:t>ABS</w:t>
      </w:r>
      <w:r w:rsidRPr="008C332D">
        <w:t xml:space="preserve"> frame (ABS</w:t>
      </w:r>
      <w:r w:rsidR="00BA0C19">
        <w:t xml:space="preserve"> study</w:t>
      </w:r>
      <w:r w:rsidRPr="008C332D">
        <w:t xml:space="preserve">) </w:t>
      </w:r>
      <w:r w:rsidR="00BA0C19">
        <w:t xml:space="preserve">and a survey of households selected from </w:t>
      </w:r>
      <w:r w:rsidR="00E95568">
        <w:t xml:space="preserve">an </w:t>
      </w:r>
      <w:r w:rsidRPr="008C332D">
        <w:t>online probability-based panel that originated from the same ABS frame</w:t>
      </w:r>
      <w:r w:rsidR="00BA0C19">
        <w:t xml:space="preserve"> (PFS study)</w:t>
      </w:r>
      <w:r w:rsidRPr="008C332D">
        <w:t>.</w:t>
      </w:r>
    </w:p>
    <w:p w:rsidRPr="008C332D" w:rsidR="000131EC" w:rsidP="006953EB" w:rsidRDefault="000131EC" w14:paraId="34D959D5" w14:textId="482A7293">
      <w:pPr>
        <w:pStyle w:val="NHTSBody"/>
      </w:pPr>
      <w:r w:rsidRPr="008C332D">
        <w:t xml:space="preserve">Data collected from the ABS </w:t>
      </w:r>
      <w:r w:rsidR="00BA0C19">
        <w:t>study</w:t>
      </w:r>
      <w:r w:rsidRPr="008C332D" w:rsidR="00BA0C19">
        <w:t xml:space="preserve"> </w:t>
      </w:r>
      <w:r w:rsidRPr="008C332D">
        <w:t xml:space="preserve">will serve as the official statistical information. Data and information gathered </w:t>
      </w:r>
      <w:r w:rsidR="00A67F3E">
        <w:t xml:space="preserve">from </w:t>
      </w:r>
      <w:r w:rsidRPr="008C332D">
        <w:t xml:space="preserve">the </w:t>
      </w:r>
      <w:r w:rsidR="00BA0C19">
        <w:t>PFS study</w:t>
      </w:r>
      <w:r w:rsidRPr="008C332D">
        <w:t xml:space="preserve"> will be used to study the validity and feasibility of utilizing </w:t>
      </w:r>
      <w:r w:rsidR="00A67F3E">
        <w:t>the PFS approach for</w:t>
      </w:r>
      <w:r w:rsidRPr="008C332D">
        <w:t xml:space="preserve"> future NHTS administrations.</w:t>
      </w:r>
    </w:p>
    <w:p w:rsidR="000D7D8C" w:rsidP="006953EB" w:rsidRDefault="00BA0C19" w14:paraId="58460F26" w14:textId="700AD458">
      <w:pPr>
        <w:pStyle w:val="NHTSBody"/>
      </w:pPr>
      <w:r>
        <w:lastRenderedPageBreak/>
        <w:t>The NextGen NHTS design has been modified from prior NHTS surveys with respect to (1)</w:t>
      </w:r>
      <w:r w:rsidR="00342C4C">
        <w:t> </w:t>
      </w:r>
      <w:r>
        <w:t xml:space="preserve">fewer questions asked, (2) smaller sample fielded, </w:t>
      </w:r>
      <w:r w:rsidR="00342C4C">
        <w:t xml:space="preserve">and </w:t>
      </w:r>
      <w:r>
        <w:t>(3) implementation of a biennial data collection cycle.</w:t>
      </w:r>
    </w:p>
    <w:p w:rsidRPr="00E64F3E" w:rsidR="00721AED" w:rsidP="006953EB" w:rsidRDefault="000131EC" w14:paraId="66A375F8" w14:textId="008109A2">
      <w:pPr>
        <w:pStyle w:val="NHTSBody"/>
      </w:pPr>
      <w:r>
        <w:t>FHWA is</w:t>
      </w:r>
      <w:r w:rsidRPr="00E64F3E" w:rsidR="00721AED">
        <w:t xml:space="preserve"> sensitive to the potential impact a change in methodology could have on continuity and trend analysis in the long-standing NHTS program. The current research plan includes processes for addressing continuity through the survey design and weighting methodology and by means of analytical techniques to determine the impact of changes in survey methods</w:t>
      </w:r>
      <w:r w:rsidR="00813F9E">
        <w:t>.</w:t>
      </w:r>
      <w:r w:rsidRPr="00E64F3E" w:rsidR="00721AED">
        <w:t xml:space="preserve"> </w:t>
      </w:r>
    </w:p>
    <w:p w:rsidRPr="00C26054" w:rsidR="00721AED" w:rsidP="00DD7D9E" w:rsidRDefault="00721AED" w14:paraId="27F1AA40" w14:textId="62BC73F8">
      <w:pPr>
        <w:pStyle w:val="NHTSH2"/>
      </w:pPr>
      <w:r w:rsidRPr="00C26054">
        <w:t xml:space="preserve">16. Publication of </w:t>
      </w:r>
      <w:r w:rsidR="00D3017B">
        <w:t>R</w:t>
      </w:r>
      <w:r w:rsidRPr="00C26054">
        <w:t xml:space="preserve">esults of </w:t>
      </w:r>
      <w:r w:rsidR="00D3017B">
        <w:t>D</w:t>
      </w:r>
      <w:r w:rsidRPr="00C26054">
        <w:t xml:space="preserve">ata </w:t>
      </w:r>
      <w:r w:rsidR="00D3017B">
        <w:t>C</w:t>
      </w:r>
      <w:r w:rsidRPr="00C26054">
        <w:t>ollection</w:t>
      </w:r>
    </w:p>
    <w:p w:rsidRPr="00E64F3E" w:rsidR="00721AED" w:rsidP="006953EB" w:rsidRDefault="00721AED" w14:paraId="5FE55D13" w14:textId="515D42EE">
      <w:pPr>
        <w:pStyle w:val="NHTSBody"/>
      </w:pPr>
      <w:r w:rsidRPr="00E64F3E">
        <w:t xml:space="preserve">Congress requires USDOT to report the state and performance of the surface transportation system every </w:t>
      </w:r>
      <w:r w:rsidR="00342C4C">
        <w:t>2</w:t>
      </w:r>
      <w:r w:rsidRPr="00E64F3E" w:rsidR="00342C4C">
        <w:t xml:space="preserve"> </w:t>
      </w:r>
      <w:r w:rsidRPr="00E64F3E">
        <w:t xml:space="preserve">years in the </w:t>
      </w:r>
      <w:r w:rsidRPr="00BE483F">
        <w:rPr>
          <w:i/>
          <w:iCs/>
        </w:rPr>
        <w:t>Conditions and Performance Report</w:t>
      </w:r>
      <w:r w:rsidRPr="00E64F3E">
        <w:t xml:space="preserve">. The NHTS is used in this report. The NHTS is also used extensively in the existing </w:t>
      </w:r>
      <w:r w:rsidRPr="00BE483F">
        <w:rPr>
          <w:i/>
          <w:iCs/>
        </w:rPr>
        <w:t>National Surface Transportation Policy and Revenue Study Commission</w:t>
      </w:r>
      <w:r w:rsidRPr="00E64F3E">
        <w:t xml:space="preserve"> with regards to forecasted travel demand by geographic and demographic groupings. In addition, the NHTS data ha</w:t>
      </w:r>
      <w:r w:rsidR="00342C4C">
        <w:t>ve</w:t>
      </w:r>
      <w:r w:rsidRPr="00E64F3E">
        <w:t xml:space="preserve"> informed several policy and revenue areas through white papers on topics such as trends and forecasts in telecommuting, work and non-work travel, new immigrant travel, and older driver safety.</w:t>
      </w:r>
    </w:p>
    <w:p w:rsidRPr="00E64F3E" w:rsidR="00721AED" w:rsidP="006953EB" w:rsidRDefault="00721AED" w14:paraId="7D309151" w14:textId="7F01869A">
      <w:pPr>
        <w:pStyle w:val="NHTSBody"/>
      </w:pPr>
      <w:r w:rsidRPr="00E64F3E">
        <w:t xml:space="preserve">Other reports are compiled for USDOT, </w:t>
      </w:r>
      <w:r w:rsidR="00342C4C">
        <w:t>S</w:t>
      </w:r>
      <w:r w:rsidRPr="00E64F3E">
        <w:t xml:space="preserve">tate and local agencies, and the transportation research community. These reports provide key indicators of travel demand across trip, person, household, and vehicle characteristics. In addition, bi-monthly briefs on current transportation policy issues are provided to USDOT and outside parties. All reports and documentation from the </w:t>
      </w:r>
      <w:r w:rsidRPr="00E64F3E" w:rsidR="0008703B">
        <w:t xml:space="preserve">2017 </w:t>
      </w:r>
      <w:r w:rsidRPr="00E64F3E">
        <w:t xml:space="preserve">NHTS and previous surveys can be found at </w:t>
      </w:r>
      <w:hyperlink w:history="1" r:id="rId9">
        <w:r w:rsidRPr="00342C4C">
          <w:rPr>
            <w:rStyle w:val="Hyperlink"/>
          </w:rPr>
          <w:t>http://nhts.ornl.gov</w:t>
        </w:r>
      </w:hyperlink>
      <w:r w:rsidRPr="00E64F3E">
        <w:t>.</w:t>
      </w:r>
    </w:p>
    <w:p w:rsidR="00721AED" w:rsidP="006953EB" w:rsidRDefault="00907E96" w14:paraId="4B43D473" w14:textId="7895BB67">
      <w:pPr>
        <w:pStyle w:val="NHTSBody"/>
      </w:pPr>
      <w:r w:rsidRPr="00907E96">
        <w:t xml:space="preserve">One of the primary documents for the NHTS data series is the </w:t>
      </w:r>
      <w:r w:rsidRPr="00BE483F">
        <w:rPr>
          <w:i/>
          <w:iCs/>
        </w:rPr>
        <w:t>Summary of Travel Trends</w:t>
      </w:r>
      <w:r w:rsidRPr="00907E96">
        <w:t xml:space="preserve"> (STT) report. This overview of the NHTS survey findings is published by FHWA and provides basic travel indicators for each of the survey years side-by-side with a short explanation of patterns and differences in the estimates. The report is widely used and cited often as the authoritative documentation of the survey findings.</w:t>
      </w:r>
    </w:p>
    <w:p w:rsidRPr="00E64F3E" w:rsidR="00907E96" w:rsidP="006953EB" w:rsidRDefault="00907E96" w14:paraId="5D4C1218" w14:textId="5365B461">
      <w:pPr>
        <w:pStyle w:val="NHTSBody"/>
      </w:pPr>
      <w:r w:rsidRPr="00907E96">
        <w:t>The 2017 report includes a summary description of the survey protocols, a statement on the reliability and accuracy of the estimates, tables and figures with short narrative descriptions, and an appendix describing the changes in survey conduct over time</w:t>
      </w:r>
      <w:r>
        <w:t>.</w:t>
      </w:r>
    </w:p>
    <w:p w:rsidRPr="00E64F3E" w:rsidR="00721AED" w:rsidP="006953EB" w:rsidRDefault="00721AED" w14:paraId="4EF1E4DE" w14:textId="4996746A">
      <w:pPr>
        <w:pStyle w:val="NHTSBody"/>
      </w:pPr>
      <w:r w:rsidRPr="00E64F3E">
        <w:t xml:space="preserve">The required final summary report for </w:t>
      </w:r>
      <w:r w:rsidR="00BA0C19">
        <w:t>the NextGen NHTS</w:t>
      </w:r>
      <w:r w:rsidRPr="00E64F3E" w:rsidR="00BA0C19">
        <w:t xml:space="preserve"> </w:t>
      </w:r>
      <w:r w:rsidRPr="00E64F3E">
        <w:t xml:space="preserve">is designed to update the </w:t>
      </w:r>
      <w:r w:rsidRPr="00E64F3E" w:rsidR="0008703B">
        <w:t xml:space="preserve">2017 </w:t>
      </w:r>
      <w:r w:rsidRPr="00E64F3E">
        <w:t xml:space="preserve">STT using the results from the </w:t>
      </w:r>
      <w:r w:rsidR="00BA0C19">
        <w:t>NextGen</w:t>
      </w:r>
      <w:r w:rsidRPr="00E64F3E" w:rsidR="00BA0C19">
        <w:t xml:space="preserve"> </w:t>
      </w:r>
      <w:r w:rsidRPr="00E64F3E">
        <w:t>NHTS. The descriptive sections, including the profile of the survey, the protocols used in data collection, and the appendices identifying key changes over time</w:t>
      </w:r>
      <w:r w:rsidR="00342C4C">
        <w:t>,</w:t>
      </w:r>
      <w:r w:rsidRPr="00E64F3E">
        <w:t xml:space="preserve"> will be updated to include specific details of the </w:t>
      </w:r>
      <w:r w:rsidR="00BA0C19">
        <w:t>NextGen NHTS</w:t>
      </w:r>
      <w:r w:rsidRPr="00E64F3E">
        <w:t>.</w:t>
      </w:r>
    </w:p>
    <w:p w:rsidR="00721AED" w:rsidP="006953EB" w:rsidRDefault="00721AED" w14:paraId="30E5F15D" w14:textId="438ECDDB">
      <w:pPr>
        <w:pStyle w:val="NHTSBody"/>
      </w:pPr>
      <w:r w:rsidRPr="00E64F3E">
        <w:t xml:space="preserve">The tabulation of the estimates from the </w:t>
      </w:r>
      <w:r w:rsidR="00BA0C19">
        <w:t>NextGen</w:t>
      </w:r>
      <w:r w:rsidRPr="00E64F3E" w:rsidR="00BA0C19">
        <w:t xml:space="preserve"> </w:t>
      </w:r>
      <w:r w:rsidRPr="00E64F3E">
        <w:t xml:space="preserve">NHTS will be constructed using the same or similar assumptions and exclusions as used for the earlier data to make the comparison to </w:t>
      </w:r>
      <w:r w:rsidRPr="00E64F3E" w:rsidR="0008703B">
        <w:t xml:space="preserve">2017 </w:t>
      </w:r>
      <w:r w:rsidRPr="00E64F3E">
        <w:t xml:space="preserve">as stringent as possible. The final approved comments and conclusions will form the narrative portion of the report. As in the </w:t>
      </w:r>
      <w:r w:rsidRPr="00E64F3E" w:rsidR="0008703B">
        <w:t xml:space="preserve">2017 </w:t>
      </w:r>
      <w:r w:rsidRPr="00E64F3E">
        <w:t>S</w:t>
      </w:r>
      <w:r w:rsidR="00342C4C">
        <w:t>TT</w:t>
      </w:r>
      <w:r w:rsidRPr="00E64F3E">
        <w:t xml:space="preserve">, the </w:t>
      </w:r>
      <w:r w:rsidR="00BA0C19">
        <w:t>NextGen NHTS</w:t>
      </w:r>
      <w:r w:rsidRPr="00E64F3E" w:rsidR="00BA0C19">
        <w:t xml:space="preserve"> </w:t>
      </w:r>
      <w:r w:rsidRPr="00E64F3E">
        <w:t>report will also display the 95</w:t>
      </w:r>
      <w:r w:rsidR="00342C4C">
        <w:t>%</w:t>
      </w:r>
      <w:r w:rsidRPr="00E64F3E">
        <w:t xml:space="preserve"> </w:t>
      </w:r>
      <w:r w:rsidRPr="00E64F3E" w:rsidR="00301205">
        <w:t>c</w:t>
      </w:r>
      <w:r w:rsidRPr="00E64F3E">
        <w:t xml:space="preserve">onfidence </w:t>
      </w:r>
      <w:r w:rsidRPr="00E64F3E" w:rsidR="00301205">
        <w:t>i</w:t>
      </w:r>
      <w:r w:rsidRPr="00E64F3E">
        <w:t xml:space="preserve">nterval for each data point. The </w:t>
      </w:r>
      <w:r w:rsidR="00342C4C">
        <w:t>contractor</w:t>
      </w:r>
      <w:r w:rsidRPr="00E64F3E" w:rsidR="00342C4C">
        <w:t xml:space="preserve"> </w:t>
      </w:r>
      <w:r w:rsidRPr="00E64F3E">
        <w:t xml:space="preserve">will compute the confidence interval, compare the results to the </w:t>
      </w:r>
      <w:r w:rsidRPr="00E64F3E" w:rsidR="0008703B">
        <w:t xml:space="preserve">2017 </w:t>
      </w:r>
      <w:r w:rsidRPr="00E64F3E">
        <w:t xml:space="preserve">range of estimates, and identify areas where travel indicators </w:t>
      </w:r>
      <w:r w:rsidRPr="00E64F3E">
        <w:lastRenderedPageBreak/>
        <w:t xml:space="preserve">have changed or remained statistically stable between </w:t>
      </w:r>
      <w:r w:rsidRPr="00E64F3E" w:rsidR="0008703B">
        <w:t xml:space="preserve">2017 </w:t>
      </w:r>
      <w:r w:rsidRPr="00E64F3E">
        <w:t xml:space="preserve">and </w:t>
      </w:r>
      <w:r w:rsidR="00BA0C19">
        <w:t>when the NextGen NHTS is conducted</w:t>
      </w:r>
      <w:r w:rsidRPr="00E64F3E">
        <w:t xml:space="preserve">. </w:t>
      </w:r>
    </w:p>
    <w:p w:rsidRPr="00E64F3E" w:rsidR="00721AED" w:rsidP="006953EB" w:rsidRDefault="00721AED" w14:paraId="00695907" w14:textId="587C1C9B">
      <w:pPr>
        <w:pStyle w:val="NHTSBody"/>
      </w:pPr>
      <w:r w:rsidRPr="00E64F3E">
        <w:t xml:space="preserve">The final dataset and related metadata will be delivered to FHWA in SAS format. All tables and figures will be provided in Excel formats. </w:t>
      </w:r>
    </w:p>
    <w:p w:rsidRPr="00C26054" w:rsidR="00721AED" w:rsidP="00DD7D9E" w:rsidRDefault="00721AED" w14:paraId="648905A8" w14:textId="2CCD613E">
      <w:pPr>
        <w:pStyle w:val="NHTSH2"/>
      </w:pPr>
      <w:r w:rsidRPr="00C26054">
        <w:t xml:space="preserve">17. Approval for </w:t>
      </w:r>
      <w:r w:rsidR="00D3017B">
        <w:t>N</w:t>
      </w:r>
      <w:r w:rsidRPr="00C26054">
        <w:t xml:space="preserve">ot </w:t>
      </w:r>
      <w:r w:rsidR="00D3017B">
        <w:t>D</w:t>
      </w:r>
      <w:r w:rsidRPr="00C26054">
        <w:t xml:space="preserve">isplaying the </w:t>
      </w:r>
      <w:r w:rsidR="00D3017B">
        <w:t>E</w:t>
      </w:r>
      <w:r w:rsidRPr="00C26054">
        <w:t xml:space="preserve">xpiration </w:t>
      </w:r>
      <w:r w:rsidR="00D3017B">
        <w:t>D</w:t>
      </w:r>
      <w:r w:rsidRPr="00C26054">
        <w:t xml:space="preserve">ate of OMB </w:t>
      </w:r>
      <w:r w:rsidR="00D3017B">
        <w:t>A</w:t>
      </w:r>
      <w:r w:rsidRPr="00C26054">
        <w:t xml:space="preserve">pproval </w:t>
      </w:r>
    </w:p>
    <w:p w:rsidRPr="00E64F3E" w:rsidR="00721AED" w:rsidP="006953EB" w:rsidRDefault="00721AED" w14:paraId="73530199" w14:textId="5E184616">
      <w:pPr>
        <w:pStyle w:val="NHTSBody"/>
      </w:pPr>
      <w:r w:rsidRPr="00E64F3E">
        <w:t>Not applicable</w:t>
      </w:r>
      <w:r w:rsidR="00D3017B">
        <w:t>.</w:t>
      </w:r>
    </w:p>
    <w:p w:rsidRPr="00C26054" w:rsidR="00721AED" w:rsidP="00DD7D9E" w:rsidRDefault="00721AED" w14:paraId="52713A4D" w14:textId="601F17B1">
      <w:pPr>
        <w:pStyle w:val="NHTSH2"/>
      </w:pPr>
      <w:r w:rsidRPr="00C26054">
        <w:t xml:space="preserve">18. Exceptions to </w:t>
      </w:r>
      <w:r w:rsidR="00D3017B">
        <w:t>C</w:t>
      </w:r>
      <w:r w:rsidRPr="00C26054">
        <w:t xml:space="preserve">ertification </w:t>
      </w:r>
      <w:r w:rsidR="00D3017B">
        <w:t>S</w:t>
      </w:r>
      <w:r w:rsidRPr="00C26054">
        <w:t xml:space="preserve">tatement </w:t>
      </w:r>
    </w:p>
    <w:p w:rsidR="0057218F" w:rsidP="00301205" w:rsidRDefault="00721AED" w14:paraId="2975899E" w14:textId="143EA541">
      <w:pPr>
        <w:rPr>
          <w:rFonts w:ascii="Times New Roman" w:hAnsi="Times New Roman" w:cs="Times New Roman"/>
          <w:sz w:val="24"/>
          <w:szCs w:val="24"/>
        </w:rPr>
      </w:pPr>
      <w:r w:rsidRPr="00907E96">
        <w:rPr>
          <w:rFonts w:ascii="Times New Roman" w:hAnsi="Times New Roman" w:cs="Times New Roman"/>
          <w:sz w:val="24"/>
          <w:szCs w:val="24"/>
        </w:rPr>
        <w:t>None</w:t>
      </w:r>
      <w:r w:rsidR="00DD7D9E">
        <w:rPr>
          <w:rFonts w:ascii="Times New Roman" w:hAnsi="Times New Roman" w:cs="Times New Roman"/>
          <w:sz w:val="24"/>
          <w:szCs w:val="24"/>
        </w:rPr>
        <w:t>.</w:t>
      </w:r>
    </w:p>
    <w:p w:rsidRPr="00DD7D9E" w:rsidR="002F5069" w:rsidP="00257938" w:rsidRDefault="002F5069" w14:paraId="455A3EB5" w14:textId="58E4789B">
      <w:pPr>
        <w:pStyle w:val="NHTSH1"/>
        <w:jc w:val="left"/>
      </w:pPr>
      <w:bookmarkStart w:name="_GoBack" w:id="7"/>
      <w:bookmarkEnd w:id="7"/>
    </w:p>
    <w:sectPr w:rsidRPr="00DD7D9E" w:rsidR="002F506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E8953" w14:textId="77777777" w:rsidR="00B25A83" w:rsidRDefault="00B25A83" w:rsidP="007666E2">
      <w:pPr>
        <w:spacing w:after="0" w:line="240" w:lineRule="auto"/>
      </w:pPr>
      <w:r>
        <w:separator/>
      </w:r>
    </w:p>
  </w:endnote>
  <w:endnote w:type="continuationSeparator" w:id="0">
    <w:p w14:paraId="0434D6AC" w14:textId="77777777" w:rsidR="00B25A83" w:rsidRDefault="00B25A83" w:rsidP="007666E2">
      <w:pPr>
        <w:spacing w:after="0" w:line="240" w:lineRule="auto"/>
      </w:pPr>
      <w:r>
        <w:continuationSeparator/>
      </w:r>
    </w:p>
  </w:endnote>
  <w:endnote w:type="continuationNotice" w:id="1">
    <w:p w14:paraId="281D0439" w14:textId="77777777" w:rsidR="00B25A83" w:rsidRDefault="00B25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9B235" w14:textId="7E99458E" w:rsidR="00B24CD4" w:rsidRPr="008D091D" w:rsidRDefault="00B24CD4">
    <w:pPr>
      <w:pStyle w:val="Footer"/>
      <w:rPr>
        <w:rFonts w:ascii="Times New Roman" w:hAnsi="Times New Roman" w:cs="Times New Roman"/>
        <w:sz w:val="20"/>
        <w:szCs w:val="20"/>
      </w:rPr>
    </w:pPr>
    <w:r w:rsidRPr="008D091D">
      <w:rPr>
        <w:rFonts w:ascii="Times New Roman" w:hAnsi="Times New Roman" w:cs="Times New Roman"/>
        <w:sz w:val="20"/>
        <w:szCs w:val="20"/>
      </w:rPr>
      <w:t xml:space="preserve">Page </w:t>
    </w:r>
    <w:r w:rsidRPr="008D091D">
      <w:rPr>
        <w:rFonts w:ascii="Times New Roman" w:hAnsi="Times New Roman" w:cs="Times New Roman"/>
        <w:sz w:val="20"/>
        <w:szCs w:val="20"/>
      </w:rPr>
      <w:fldChar w:fldCharType="begin"/>
    </w:r>
    <w:r w:rsidRPr="008D091D">
      <w:rPr>
        <w:rFonts w:ascii="Times New Roman" w:hAnsi="Times New Roman" w:cs="Times New Roman"/>
        <w:sz w:val="20"/>
        <w:szCs w:val="20"/>
      </w:rPr>
      <w:instrText xml:space="preserve"> PAGE   \* MERGEFORMAT </w:instrText>
    </w:r>
    <w:r w:rsidRPr="008D091D">
      <w:rPr>
        <w:rFonts w:ascii="Times New Roman" w:hAnsi="Times New Roman" w:cs="Times New Roman"/>
        <w:sz w:val="20"/>
        <w:szCs w:val="20"/>
      </w:rPr>
      <w:fldChar w:fldCharType="separate"/>
    </w:r>
    <w:r w:rsidR="00257938">
      <w:rPr>
        <w:rFonts w:ascii="Times New Roman" w:hAnsi="Times New Roman" w:cs="Times New Roman"/>
        <w:noProof/>
        <w:sz w:val="20"/>
        <w:szCs w:val="20"/>
      </w:rPr>
      <w:t>1</w:t>
    </w:r>
    <w:r w:rsidRPr="008D091D">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7F9DE" w14:textId="77777777" w:rsidR="00B25A83" w:rsidRDefault="00B25A83" w:rsidP="007666E2">
      <w:pPr>
        <w:spacing w:after="0" w:line="240" w:lineRule="auto"/>
      </w:pPr>
      <w:r>
        <w:separator/>
      </w:r>
    </w:p>
  </w:footnote>
  <w:footnote w:type="continuationSeparator" w:id="0">
    <w:p w14:paraId="7F7DA547" w14:textId="77777777" w:rsidR="00B25A83" w:rsidRDefault="00B25A83" w:rsidP="007666E2">
      <w:pPr>
        <w:spacing w:after="0" w:line="240" w:lineRule="auto"/>
      </w:pPr>
      <w:r>
        <w:continuationSeparator/>
      </w:r>
    </w:p>
  </w:footnote>
  <w:footnote w:type="continuationNotice" w:id="1">
    <w:p w14:paraId="6E081A12" w14:textId="77777777" w:rsidR="00B25A83" w:rsidRDefault="00B25A83">
      <w:pPr>
        <w:spacing w:after="0" w:line="240" w:lineRule="auto"/>
      </w:pPr>
    </w:p>
  </w:footnote>
  <w:footnote w:id="2">
    <w:p w14:paraId="0306AA8A" w14:textId="4A784AA0" w:rsidR="00B24CD4" w:rsidRPr="00074487" w:rsidRDefault="00B24CD4" w:rsidP="006953EB">
      <w:pPr>
        <w:pStyle w:val="NHTSFootnote"/>
      </w:pPr>
      <w:r w:rsidRPr="00074487">
        <w:rPr>
          <w:rStyle w:val="FootnoteReference"/>
        </w:rPr>
        <w:footnoteRef/>
      </w:r>
      <w:r w:rsidRPr="00DE2B80">
        <w:t>https://nces.ed.gov/programs/digest/d19/tables/dt19_702.60.asp</w:t>
      </w:r>
    </w:p>
  </w:footnote>
  <w:footnote w:id="3">
    <w:p w14:paraId="31C921F6" w14:textId="72A3E9A9" w:rsidR="00B24CD4" w:rsidRPr="00074487" w:rsidRDefault="00B24CD4" w:rsidP="006953EB">
      <w:pPr>
        <w:pStyle w:val="NHTSFootnote"/>
      </w:pPr>
      <w:r w:rsidRPr="00074487">
        <w:rPr>
          <w:rStyle w:val="FootnoteReference"/>
        </w:rPr>
        <w:footnoteRef/>
      </w:r>
      <w:r w:rsidRPr="00074487">
        <w:t>Pew Research</w:t>
      </w:r>
      <w:r>
        <w:t xml:space="preserve"> Center. (2019).</w:t>
      </w:r>
      <w:r w:rsidRPr="00074487">
        <w:t xml:space="preserve"> </w:t>
      </w:r>
      <w:r w:rsidRPr="00AF402B">
        <w:rPr>
          <w:i/>
          <w:iCs/>
        </w:rPr>
        <w:t>Internet/Broadband Fact Sheet</w:t>
      </w:r>
      <w:r>
        <w:t>, Washington, DC. Available online</w:t>
      </w:r>
      <w:r w:rsidRPr="00074487">
        <w:t xml:space="preserve">: </w:t>
      </w:r>
      <w:hyperlink r:id="rId1" w:history="1">
        <w:r w:rsidRPr="007962E2">
          <w:rPr>
            <w:rStyle w:val="Hyperlink"/>
          </w:rPr>
          <w:t>https://www.pewresearch.org/internet/fact-sheet/internet-broadband/</w:t>
        </w:r>
      </w:hyperlink>
      <w:r>
        <w:t>.</w:t>
      </w:r>
    </w:p>
  </w:footnote>
  <w:footnote w:id="4">
    <w:p w14:paraId="1CE39DC4" w14:textId="340A1443" w:rsidR="00B24CD4" w:rsidRDefault="00B24CD4" w:rsidP="006953EB">
      <w:pPr>
        <w:pStyle w:val="NHTSFootnote"/>
      </w:pPr>
      <w:r w:rsidRPr="00664C72">
        <w:rPr>
          <w:rStyle w:val="FootnoteReference"/>
          <w:sz w:val="18"/>
          <w:szCs w:val="18"/>
        </w:rPr>
        <w:footnoteRef/>
      </w:r>
      <w:r w:rsidRPr="00664C72">
        <w:t>Dillman, D</w:t>
      </w:r>
      <w:r>
        <w:t>.</w:t>
      </w:r>
      <w:r w:rsidRPr="00664C72">
        <w:t>A., Smyth, J</w:t>
      </w:r>
      <w:r>
        <w:t>.</w:t>
      </w:r>
      <w:r w:rsidRPr="00664C72">
        <w:t xml:space="preserve">D., </w:t>
      </w:r>
      <w:r>
        <w:t xml:space="preserve">and </w:t>
      </w:r>
      <w:r w:rsidRPr="00664C72">
        <w:t>Christian, L</w:t>
      </w:r>
      <w:r>
        <w:t>.</w:t>
      </w:r>
      <w:r w:rsidRPr="00664C72">
        <w:t xml:space="preserve">M. </w:t>
      </w:r>
      <w:r>
        <w:t>(</w:t>
      </w:r>
      <w:r w:rsidRPr="00664C72">
        <w:t>2014</w:t>
      </w:r>
      <w:r>
        <w:t>)</w:t>
      </w:r>
      <w:r w:rsidRPr="00664C72">
        <w:t xml:space="preserve">. </w:t>
      </w:r>
      <w:r w:rsidRPr="00AF402B">
        <w:rPr>
          <w:i/>
          <w:iCs/>
        </w:rPr>
        <w:t>Internet, Phone, Mail and Mixed-Mode Surveys: The Tailored Design Method</w:t>
      </w:r>
      <w:r w:rsidRPr="00664C72">
        <w:t xml:space="preserve">, </w:t>
      </w:r>
      <w:r>
        <w:t>Fourth E</w:t>
      </w:r>
      <w:r w:rsidRPr="00664C72">
        <w:t>dition. Wiley</w:t>
      </w:r>
      <w:r>
        <w:t xml:space="preserve"> &amp; Sons,</w:t>
      </w:r>
      <w:r w:rsidRPr="00664C72">
        <w:t xml:space="preserve"> Hoboken, NJ</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BA0"/>
    <w:multiLevelType w:val="hybridMultilevel"/>
    <w:tmpl w:val="6A66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F24A6"/>
    <w:multiLevelType w:val="hybridMultilevel"/>
    <w:tmpl w:val="DD1C0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8B109A"/>
    <w:multiLevelType w:val="hybridMultilevel"/>
    <w:tmpl w:val="3F70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F0F65"/>
    <w:multiLevelType w:val="hybridMultilevel"/>
    <w:tmpl w:val="ECE47E4E"/>
    <w:lvl w:ilvl="0" w:tplc="410E2EDA">
      <w:start w:val="1"/>
      <w:numFmt w:val="bullet"/>
      <w:lvlText w:val=""/>
      <w:lvlJc w:val="left"/>
      <w:pPr>
        <w:ind w:left="-1080" w:hanging="360"/>
      </w:pPr>
      <w:rPr>
        <w:rFonts w:ascii="Wingdings" w:hAnsi="Wingdings" w:hint="default"/>
        <w:color w:val="2F5496" w:themeColor="accent1" w:themeShade="BF"/>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 w15:restartNumberingAfterBreak="0">
    <w:nsid w:val="0E836FAE"/>
    <w:multiLevelType w:val="hybridMultilevel"/>
    <w:tmpl w:val="826CFA5A"/>
    <w:lvl w:ilvl="0" w:tplc="984E7606">
      <w:numFmt w:val="bullet"/>
      <w:lvlText w:val="•"/>
      <w:lvlJc w:val="left"/>
      <w:pPr>
        <w:ind w:left="360" w:hanging="360"/>
      </w:pPr>
      <w:rPr>
        <w:rFonts w:ascii="Arial" w:eastAsia="Arial"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A741A"/>
    <w:multiLevelType w:val="hybridMultilevel"/>
    <w:tmpl w:val="C09A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A5D1B"/>
    <w:multiLevelType w:val="hybridMultilevel"/>
    <w:tmpl w:val="540605BE"/>
    <w:lvl w:ilvl="0" w:tplc="201A0354">
      <w:start w:val="1"/>
      <w:numFmt w:val="bullet"/>
      <w:lvlText w:val=""/>
      <w:lvlJc w:val="left"/>
      <w:pPr>
        <w:ind w:left="360" w:hanging="360"/>
      </w:pPr>
      <w:rPr>
        <w:rFonts w:ascii="Wingdings" w:hAnsi="Wingdings" w:hint="default"/>
        <w:color w:val="2F5496"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9E36F0"/>
    <w:multiLevelType w:val="hybridMultilevel"/>
    <w:tmpl w:val="9F4A7FEC"/>
    <w:lvl w:ilvl="0" w:tplc="984E7606">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F49DB"/>
    <w:multiLevelType w:val="hybridMultilevel"/>
    <w:tmpl w:val="51E6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93B96"/>
    <w:multiLevelType w:val="hybridMultilevel"/>
    <w:tmpl w:val="57DC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64228"/>
    <w:multiLevelType w:val="hybridMultilevel"/>
    <w:tmpl w:val="D2ACBD74"/>
    <w:lvl w:ilvl="0" w:tplc="837813D2">
      <w:start w:val="1"/>
      <w:numFmt w:val="bullet"/>
      <w:pStyle w:val="NHT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E30C7"/>
    <w:multiLevelType w:val="hybridMultilevel"/>
    <w:tmpl w:val="0EDEA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9684C"/>
    <w:multiLevelType w:val="hybridMultilevel"/>
    <w:tmpl w:val="674C4A74"/>
    <w:lvl w:ilvl="0" w:tplc="AC40BE8A">
      <w:start w:val="1"/>
      <w:numFmt w:val="decimal"/>
      <w:pStyle w:val="NHTSNumberedList"/>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D47C9"/>
    <w:multiLevelType w:val="hybridMultilevel"/>
    <w:tmpl w:val="4FA833D0"/>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7872B2"/>
    <w:multiLevelType w:val="hybridMultilevel"/>
    <w:tmpl w:val="C616C70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2B6C9B"/>
    <w:multiLevelType w:val="hybridMultilevel"/>
    <w:tmpl w:val="A120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C6315"/>
    <w:multiLevelType w:val="hybridMultilevel"/>
    <w:tmpl w:val="D6AACA28"/>
    <w:lvl w:ilvl="0" w:tplc="04090001">
      <w:start w:val="1"/>
      <w:numFmt w:val="bullet"/>
      <w:lvlText w:val=""/>
      <w:lvlJc w:val="left"/>
      <w:pPr>
        <w:ind w:left="360" w:hanging="360"/>
      </w:pPr>
      <w:rPr>
        <w:rFonts w:ascii="Symbol" w:hAnsi="Symbol" w:hint="default"/>
        <w:color w:val="2F5496"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1020B7"/>
    <w:multiLevelType w:val="hybridMultilevel"/>
    <w:tmpl w:val="82149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003D0E"/>
    <w:multiLevelType w:val="hybridMultilevel"/>
    <w:tmpl w:val="F650D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85BDE"/>
    <w:multiLevelType w:val="hybridMultilevel"/>
    <w:tmpl w:val="880E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92429"/>
    <w:multiLevelType w:val="hybridMultilevel"/>
    <w:tmpl w:val="D91EE12A"/>
    <w:lvl w:ilvl="0" w:tplc="04090001">
      <w:start w:val="1"/>
      <w:numFmt w:val="bullet"/>
      <w:lvlText w:val=""/>
      <w:lvlJc w:val="left"/>
      <w:pPr>
        <w:ind w:left="360" w:hanging="360"/>
      </w:pPr>
      <w:rPr>
        <w:rFonts w:ascii="Symbol" w:hAnsi="Symbol" w:hint="default"/>
        <w:color w:val="2F5496"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E25571"/>
    <w:multiLevelType w:val="hybridMultilevel"/>
    <w:tmpl w:val="0B0ACDCC"/>
    <w:lvl w:ilvl="0" w:tplc="04090001">
      <w:start w:val="1"/>
      <w:numFmt w:val="bullet"/>
      <w:lvlText w:val=""/>
      <w:lvlJc w:val="left"/>
      <w:pPr>
        <w:ind w:left="-1080" w:hanging="360"/>
      </w:pPr>
      <w:rPr>
        <w:rFonts w:ascii="Symbol" w:hAnsi="Symbol" w:hint="default"/>
        <w:color w:val="2F5496" w:themeColor="accent1" w:themeShade="BF"/>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2" w15:restartNumberingAfterBreak="0">
    <w:nsid w:val="6F0D1476"/>
    <w:multiLevelType w:val="multilevel"/>
    <w:tmpl w:val="DE4E1630"/>
    <w:lvl w:ilvl="0">
      <w:start w:val="1"/>
      <w:numFmt w:val="decimal"/>
      <w:lvlText w:val="%1."/>
      <w:lvlJc w:val="left"/>
      <w:pPr>
        <w:ind w:left="360" w:hanging="360"/>
      </w:pPr>
      <w:rPr>
        <w:rFonts w:ascii="Times New Roman Bold" w:hAnsi="Times New Roman Bold" w:hint="default"/>
        <w:b/>
        <w:i w:val="0"/>
        <w:caps w:val="0"/>
        <w:strike w:val="0"/>
        <w:dstrike w:val="0"/>
        <w:vanish w:val="0"/>
        <w:sz w:val="28"/>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F573920"/>
    <w:multiLevelType w:val="hybridMultilevel"/>
    <w:tmpl w:val="5F96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2D2048"/>
    <w:multiLevelType w:val="hybridMultilevel"/>
    <w:tmpl w:val="68D6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40FA3"/>
    <w:multiLevelType w:val="multilevel"/>
    <w:tmpl w:val="3C30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204CA7"/>
    <w:multiLevelType w:val="hybridMultilevel"/>
    <w:tmpl w:val="E10AC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E436F3"/>
    <w:multiLevelType w:val="hybridMultilevel"/>
    <w:tmpl w:val="838C1E5A"/>
    <w:lvl w:ilvl="0" w:tplc="04090001">
      <w:start w:val="1"/>
      <w:numFmt w:val="bullet"/>
      <w:lvlText w:val=""/>
      <w:lvlJc w:val="left"/>
      <w:pPr>
        <w:ind w:left="720" w:hanging="360"/>
      </w:pPr>
      <w:rPr>
        <w:rFonts w:ascii="Symbol" w:hAnsi="Symbol" w:hint="default"/>
      </w:rPr>
    </w:lvl>
    <w:lvl w:ilvl="1" w:tplc="DA9C24EA">
      <w:start w:val="1"/>
      <w:numFmt w:val="bullet"/>
      <w:pStyle w:val="NHTS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E1D8E"/>
    <w:multiLevelType w:val="hybridMultilevel"/>
    <w:tmpl w:val="1BD07B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360E30"/>
    <w:multiLevelType w:val="hybridMultilevel"/>
    <w:tmpl w:val="9BCC8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4"/>
  </w:num>
  <w:num w:numId="2">
    <w:abstractNumId w:val="5"/>
  </w:num>
  <w:num w:numId="3">
    <w:abstractNumId w:val="10"/>
  </w:num>
  <w:num w:numId="4">
    <w:abstractNumId w:val="18"/>
  </w:num>
  <w:num w:numId="5">
    <w:abstractNumId w:val="0"/>
  </w:num>
  <w:num w:numId="6">
    <w:abstractNumId w:val="9"/>
  </w:num>
  <w:num w:numId="7">
    <w:abstractNumId w:val="2"/>
  </w:num>
  <w:num w:numId="8">
    <w:abstractNumId w:val="3"/>
  </w:num>
  <w:num w:numId="9">
    <w:abstractNumId w:val="6"/>
  </w:num>
  <w:num w:numId="10">
    <w:abstractNumId w:val="19"/>
  </w:num>
  <w:num w:numId="11">
    <w:abstractNumId w:val="8"/>
  </w:num>
  <w:num w:numId="12">
    <w:abstractNumId w:val="21"/>
  </w:num>
  <w:num w:numId="13">
    <w:abstractNumId w:val="16"/>
  </w:num>
  <w:num w:numId="14">
    <w:abstractNumId w:val="20"/>
  </w:num>
  <w:num w:numId="15">
    <w:abstractNumId w:val="25"/>
  </w:num>
  <w:num w:numId="16">
    <w:abstractNumId w:val="23"/>
  </w:num>
  <w:num w:numId="17">
    <w:abstractNumId w:val="22"/>
  </w:num>
  <w:num w:numId="18">
    <w:abstractNumId w:val="4"/>
  </w:num>
  <w:num w:numId="19">
    <w:abstractNumId w:val="7"/>
  </w:num>
  <w:num w:numId="20">
    <w:abstractNumId w:val="27"/>
  </w:num>
  <w:num w:numId="21">
    <w:abstractNumId w:val="29"/>
  </w:num>
  <w:num w:numId="22">
    <w:abstractNumId w:val="12"/>
  </w:num>
  <w:num w:numId="23">
    <w:abstractNumId w:val="11"/>
  </w:num>
  <w:num w:numId="24">
    <w:abstractNumId w:val="13"/>
  </w:num>
  <w:num w:numId="25">
    <w:abstractNumId w:val="15"/>
  </w:num>
  <w:num w:numId="26">
    <w:abstractNumId w:val="12"/>
    <w:lvlOverride w:ilvl="0">
      <w:startOverride w:val="1"/>
    </w:lvlOverride>
  </w:num>
  <w:num w:numId="27">
    <w:abstractNumId w:val="1"/>
  </w:num>
  <w:num w:numId="28">
    <w:abstractNumId w:val="17"/>
  </w:num>
  <w:num w:numId="29">
    <w:abstractNumId w:val="26"/>
  </w:num>
  <w:num w:numId="30">
    <w:abstractNumId w:val="1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ED"/>
    <w:rsid w:val="00003A15"/>
    <w:rsid w:val="00007915"/>
    <w:rsid w:val="000131EC"/>
    <w:rsid w:val="00015D8C"/>
    <w:rsid w:val="00016766"/>
    <w:rsid w:val="00024629"/>
    <w:rsid w:val="00052F80"/>
    <w:rsid w:val="00053E03"/>
    <w:rsid w:val="00055A45"/>
    <w:rsid w:val="00060945"/>
    <w:rsid w:val="00072201"/>
    <w:rsid w:val="00074487"/>
    <w:rsid w:val="00077414"/>
    <w:rsid w:val="00081FEE"/>
    <w:rsid w:val="000837C5"/>
    <w:rsid w:val="0008703B"/>
    <w:rsid w:val="000902A9"/>
    <w:rsid w:val="00090565"/>
    <w:rsid w:val="000A1F27"/>
    <w:rsid w:val="000B37D4"/>
    <w:rsid w:val="000C3557"/>
    <w:rsid w:val="000D0290"/>
    <w:rsid w:val="000D339D"/>
    <w:rsid w:val="000D5963"/>
    <w:rsid w:val="000D7D8C"/>
    <w:rsid w:val="000E012D"/>
    <w:rsid w:val="000E163D"/>
    <w:rsid w:val="000E3A15"/>
    <w:rsid w:val="000F6046"/>
    <w:rsid w:val="001010DD"/>
    <w:rsid w:val="00132075"/>
    <w:rsid w:val="00135623"/>
    <w:rsid w:val="00137EF8"/>
    <w:rsid w:val="00143AD7"/>
    <w:rsid w:val="00170127"/>
    <w:rsid w:val="00172357"/>
    <w:rsid w:val="001747EC"/>
    <w:rsid w:val="0017525A"/>
    <w:rsid w:val="00194E91"/>
    <w:rsid w:val="00195AB7"/>
    <w:rsid w:val="001A122A"/>
    <w:rsid w:val="001B5538"/>
    <w:rsid w:val="001C73AB"/>
    <w:rsid w:val="001F2923"/>
    <w:rsid w:val="00202517"/>
    <w:rsid w:val="0020541C"/>
    <w:rsid w:val="00206B6A"/>
    <w:rsid w:val="0021548A"/>
    <w:rsid w:val="00224262"/>
    <w:rsid w:val="00235004"/>
    <w:rsid w:val="002443C1"/>
    <w:rsid w:val="002557FD"/>
    <w:rsid w:val="00257938"/>
    <w:rsid w:val="00263B39"/>
    <w:rsid w:val="00271526"/>
    <w:rsid w:val="00272444"/>
    <w:rsid w:val="0029063D"/>
    <w:rsid w:val="002A3A74"/>
    <w:rsid w:val="002A6C15"/>
    <w:rsid w:val="002B05F7"/>
    <w:rsid w:val="002D460B"/>
    <w:rsid w:val="002E6C01"/>
    <w:rsid w:val="002E7A7F"/>
    <w:rsid w:val="002F5069"/>
    <w:rsid w:val="00301205"/>
    <w:rsid w:val="00301A12"/>
    <w:rsid w:val="0030263B"/>
    <w:rsid w:val="003102B9"/>
    <w:rsid w:val="003212C4"/>
    <w:rsid w:val="003252E5"/>
    <w:rsid w:val="003312C7"/>
    <w:rsid w:val="003406EA"/>
    <w:rsid w:val="00342C4C"/>
    <w:rsid w:val="00345D1D"/>
    <w:rsid w:val="00353E15"/>
    <w:rsid w:val="0035695C"/>
    <w:rsid w:val="003622B0"/>
    <w:rsid w:val="003800B3"/>
    <w:rsid w:val="00380FB7"/>
    <w:rsid w:val="0038742F"/>
    <w:rsid w:val="00397827"/>
    <w:rsid w:val="003B11DE"/>
    <w:rsid w:val="003C376D"/>
    <w:rsid w:val="003D1FE9"/>
    <w:rsid w:val="003E0178"/>
    <w:rsid w:val="003E3F01"/>
    <w:rsid w:val="003F5FA6"/>
    <w:rsid w:val="00414483"/>
    <w:rsid w:val="00424795"/>
    <w:rsid w:val="00424BA5"/>
    <w:rsid w:val="00424E33"/>
    <w:rsid w:val="00426A14"/>
    <w:rsid w:val="0043026C"/>
    <w:rsid w:val="00431FF8"/>
    <w:rsid w:val="0043344B"/>
    <w:rsid w:val="00446BF5"/>
    <w:rsid w:val="00452EA5"/>
    <w:rsid w:val="0047643B"/>
    <w:rsid w:val="00483BCD"/>
    <w:rsid w:val="004A6CEB"/>
    <w:rsid w:val="004B1BF0"/>
    <w:rsid w:val="004E3C91"/>
    <w:rsid w:val="004E7187"/>
    <w:rsid w:val="00505FCA"/>
    <w:rsid w:val="005201DC"/>
    <w:rsid w:val="005206FF"/>
    <w:rsid w:val="005236EA"/>
    <w:rsid w:val="005341CA"/>
    <w:rsid w:val="00534C42"/>
    <w:rsid w:val="0054168B"/>
    <w:rsid w:val="00551095"/>
    <w:rsid w:val="00560319"/>
    <w:rsid w:val="00563392"/>
    <w:rsid w:val="00570615"/>
    <w:rsid w:val="0057218F"/>
    <w:rsid w:val="005740E6"/>
    <w:rsid w:val="005807A7"/>
    <w:rsid w:val="005815EB"/>
    <w:rsid w:val="0058276B"/>
    <w:rsid w:val="0059334D"/>
    <w:rsid w:val="005A6B4B"/>
    <w:rsid w:val="005B48C9"/>
    <w:rsid w:val="005B51EA"/>
    <w:rsid w:val="005C657B"/>
    <w:rsid w:val="005D40F0"/>
    <w:rsid w:val="005D5067"/>
    <w:rsid w:val="005E124B"/>
    <w:rsid w:val="005E68B1"/>
    <w:rsid w:val="0060668E"/>
    <w:rsid w:val="00606C96"/>
    <w:rsid w:val="00617196"/>
    <w:rsid w:val="006213C3"/>
    <w:rsid w:val="00626BEA"/>
    <w:rsid w:val="00631040"/>
    <w:rsid w:val="00663994"/>
    <w:rsid w:val="00664C72"/>
    <w:rsid w:val="0067022E"/>
    <w:rsid w:val="00677541"/>
    <w:rsid w:val="00691765"/>
    <w:rsid w:val="006953EB"/>
    <w:rsid w:val="006B394F"/>
    <w:rsid w:val="006B6D10"/>
    <w:rsid w:val="006C6D2D"/>
    <w:rsid w:val="006D0676"/>
    <w:rsid w:val="006D26FC"/>
    <w:rsid w:val="006D52E7"/>
    <w:rsid w:val="006D64CF"/>
    <w:rsid w:val="006D7AF4"/>
    <w:rsid w:val="006E461C"/>
    <w:rsid w:val="006F52E4"/>
    <w:rsid w:val="006F79FA"/>
    <w:rsid w:val="00700DBA"/>
    <w:rsid w:val="00712FA6"/>
    <w:rsid w:val="007163A4"/>
    <w:rsid w:val="00721AED"/>
    <w:rsid w:val="00732E98"/>
    <w:rsid w:val="007666E2"/>
    <w:rsid w:val="0077188F"/>
    <w:rsid w:val="0078055A"/>
    <w:rsid w:val="007817D1"/>
    <w:rsid w:val="00790A8B"/>
    <w:rsid w:val="007932FE"/>
    <w:rsid w:val="007962E2"/>
    <w:rsid w:val="007A03F1"/>
    <w:rsid w:val="007B5E16"/>
    <w:rsid w:val="007F3C3F"/>
    <w:rsid w:val="007F5038"/>
    <w:rsid w:val="008013CA"/>
    <w:rsid w:val="00813F9E"/>
    <w:rsid w:val="00817EA4"/>
    <w:rsid w:val="00821791"/>
    <w:rsid w:val="008223B3"/>
    <w:rsid w:val="00830BBB"/>
    <w:rsid w:val="008345C1"/>
    <w:rsid w:val="00856104"/>
    <w:rsid w:val="00856F80"/>
    <w:rsid w:val="00887A24"/>
    <w:rsid w:val="008912DB"/>
    <w:rsid w:val="008A4BC4"/>
    <w:rsid w:val="008B5320"/>
    <w:rsid w:val="008B5E90"/>
    <w:rsid w:val="008B6ADC"/>
    <w:rsid w:val="008C18F4"/>
    <w:rsid w:val="008C332D"/>
    <w:rsid w:val="008C79EE"/>
    <w:rsid w:val="008D091D"/>
    <w:rsid w:val="008E6B05"/>
    <w:rsid w:val="008F3BC1"/>
    <w:rsid w:val="0090432B"/>
    <w:rsid w:val="00904F19"/>
    <w:rsid w:val="00907E96"/>
    <w:rsid w:val="009175ED"/>
    <w:rsid w:val="0091769B"/>
    <w:rsid w:val="009251D9"/>
    <w:rsid w:val="009268BB"/>
    <w:rsid w:val="0092693E"/>
    <w:rsid w:val="009321EA"/>
    <w:rsid w:val="00932D81"/>
    <w:rsid w:val="00936E49"/>
    <w:rsid w:val="00942C03"/>
    <w:rsid w:val="00943636"/>
    <w:rsid w:val="009459F6"/>
    <w:rsid w:val="00947792"/>
    <w:rsid w:val="009565DD"/>
    <w:rsid w:val="00961BF1"/>
    <w:rsid w:val="00962C78"/>
    <w:rsid w:val="00967AAA"/>
    <w:rsid w:val="009839E8"/>
    <w:rsid w:val="00987DA9"/>
    <w:rsid w:val="009908A1"/>
    <w:rsid w:val="009A1742"/>
    <w:rsid w:val="009A267D"/>
    <w:rsid w:val="009A285F"/>
    <w:rsid w:val="009D04E9"/>
    <w:rsid w:val="009D7296"/>
    <w:rsid w:val="009F2E4A"/>
    <w:rsid w:val="009F39C5"/>
    <w:rsid w:val="00A31FC9"/>
    <w:rsid w:val="00A345FF"/>
    <w:rsid w:val="00A34E4A"/>
    <w:rsid w:val="00A40FD4"/>
    <w:rsid w:val="00A428A7"/>
    <w:rsid w:val="00A4512B"/>
    <w:rsid w:val="00A536AF"/>
    <w:rsid w:val="00A62B06"/>
    <w:rsid w:val="00A64884"/>
    <w:rsid w:val="00A67F3E"/>
    <w:rsid w:val="00AA3A1F"/>
    <w:rsid w:val="00AA5118"/>
    <w:rsid w:val="00AC717E"/>
    <w:rsid w:val="00AE0BD9"/>
    <w:rsid w:val="00AE7B93"/>
    <w:rsid w:val="00AF0711"/>
    <w:rsid w:val="00AF2E35"/>
    <w:rsid w:val="00AF402B"/>
    <w:rsid w:val="00AF6F8C"/>
    <w:rsid w:val="00B07B75"/>
    <w:rsid w:val="00B170C8"/>
    <w:rsid w:val="00B24CD4"/>
    <w:rsid w:val="00B25A83"/>
    <w:rsid w:val="00B26D7C"/>
    <w:rsid w:val="00B26D81"/>
    <w:rsid w:val="00B35326"/>
    <w:rsid w:val="00B408F9"/>
    <w:rsid w:val="00B50478"/>
    <w:rsid w:val="00B506ED"/>
    <w:rsid w:val="00B52D65"/>
    <w:rsid w:val="00B643A0"/>
    <w:rsid w:val="00B7698A"/>
    <w:rsid w:val="00B80F4F"/>
    <w:rsid w:val="00B8699D"/>
    <w:rsid w:val="00BA0C19"/>
    <w:rsid w:val="00BA11E5"/>
    <w:rsid w:val="00BA2077"/>
    <w:rsid w:val="00BB3EEB"/>
    <w:rsid w:val="00BB47EC"/>
    <w:rsid w:val="00BB5CC4"/>
    <w:rsid w:val="00BB7FE7"/>
    <w:rsid w:val="00BC1235"/>
    <w:rsid w:val="00BC5CA6"/>
    <w:rsid w:val="00BC7B75"/>
    <w:rsid w:val="00BD190F"/>
    <w:rsid w:val="00BD6757"/>
    <w:rsid w:val="00BE15A8"/>
    <w:rsid w:val="00BE483F"/>
    <w:rsid w:val="00BF071B"/>
    <w:rsid w:val="00C10BEA"/>
    <w:rsid w:val="00C26054"/>
    <w:rsid w:val="00C303F2"/>
    <w:rsid w:val="00C31738"/>
    <w:rsid w:val="00C34057"/>
    <w:rsid w:val="00C361E5"/>
    <w:rsid w:val="00C42FF6"/>
    <w:rsid w:val="00C51C9E"/>
    <w:rsid w:val="00C54CEB"/>
    <w:rsid w:val="00C60397"/>
    <w:rsid w:val="00C91043"/>
    <w:rsid w:val="00C928E5"/>
    <w:rsid w:val="00CA3B81"/>
    <w:rsid w:val="00CA4E97"/>
    <w:rsid w:val="00CA65ED"/>
    <w:rsid w:val="00CB0433"/>
    <w:rsid w:val="00CB428B"/>
    <w:rsid w:val="00CC23E0"/>
    <w:rsid w:val="00CD0B4A"/>
    <w:rsid w:val="00D01B30"/>
    <w:rsid w:val="00D05DA9"/>
    <w:rsid w:val="00D06409"/>
    <w:rsid w:val="00D10CF5"/>
    <w:rsid w:val="00D201D6"/>
    <w:rsid w:val="00D266C4"/>
    <w:rsid w:val="00D3017B"/>
    <w:rsid w:val="00D7042E"/>
    <w:rsid w:val="00D8345A"/>
    <w:rsid w:val="00DA6DAF"/>
    <w:rsid w:val="00DB4A6D"/>
    <w:rsid w:val="00DB74EE"/>
    <w:rsid w:val="00DC0A67"/>
    <w:rsid w:val="00DD0118"/>
    <w:rsid w:val="00DD74D1"/>
    <w:rsid w:val="00DD7D9E"/>
    <w:rsid w:val="00DE2B80"/>
    <w:rsid w:val="00DE3963"/>
    <w:rsid w:val="00DF1FD6"/>
    <w:rsid w:val="00DF2D9A"/>
    <w:rsid w:val="00DF6359"/>
    <w:rsid w:val="00E00A4B"/>
    <w:rsid w:val="00E315C8"/>
    <w:rsid w:val="00E325CD"/>
    <w:rsid w:val="00E32FB5"/>
    <w:rsid w:val="00E36939"/>
    <w:rsid w:val="00E4407B"/>
    <w:rsid w:val="00E57ECA"/>
    <w:rsid w:val="00E64F3E"/>
    <w:rsid w:val="00E7427F"/>
    <w:rsid w:val="00E75795"/>
    <w:rsid w:val="00E84C6F"/>
    <w:rsid w:val="00E95568"/>
    <w:rsid w:val="00EB0C1C"/>
    <w:rsid w:val="00EB335C"/>
    <w:rsid w:val="00EB7025"/>
    <w:rsid w:val="00EB76BB"/>
    <w:rsid w:val="00EE5FAD"/>
    <w:rsid w:val="00F00849"/>
    <w:rsid w:val="00F0169E"/>
    <w:rsid w:val="00F077AA"/>
    <w:rsid w:val="00F416F1"/>
    <w:rsid w:val="00F66741"/>
    <w:rsid w:val="00F7234E"/>
    <w:rsid w:val="00F74B26"/>
    <w:rsid w:val="00FA1B38"/>
    <w:rsid w:val="00FB2BC5"/>
    <w:rsid w:val="00FB5C80"/>
    <w:rsid w:val="00FC15BB"/>
    <w:rsid w:val="00FC1759"/>
    <w:rsid w:val="00FD008E"/>
    <w:rsid w:val="00FD2DC5"/>
    <w:rsid w:val="00FD7E9F"/>
    <w:rsid w:val="00FF6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AC72"/>
  <w15:chartTrackingRefBased/>
  <w15:docId w15:val="{84AB39BE-0011-4731-9800-1167337C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1AE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31738"/>
    <w:rPr>
      <w:sz w:val="16"/>
      <w:szCs w:val="16"/>
    </w:rPr>
  </w:style>
  <w:style w:type="paragraph" w:styleId="CommentText">
    <w:name w:val="annotation text"/>
    <w:basedOn w:val="Normal"/>
    <w:link w:val="CommentTextChar"/>
    <w:uiPriority w:val="99"/>
    <w:unhideWhenUsed/>
    <w:rsid w:val="00C31738"/>
    <w:pPr>
      <w:spacing w:line="240" w:lineRule="auto"/>
    </w:pPr>
    <w:rPr>
      <w:sz w:val="20"/>
      <w:szCs w:val="20"/>
    </w:rPr>
  </w:style>
  <w:style w:type="character" w:customStyle="1" w:styleId="CommentTextChar">
    <w:name w:val="Comment Text Char"/>
    <w:basedOn w:val="DefaultParagraphFont"/>
    <w:link w:val="CommentText"/>
    <w:uiPriority w:val="99"/>
    <w:rsid w:val="00C31738"/>
    <w:rPr>
      <w:sz w:val="20"/>
      <w:szCs w:val="20"/>
    </w:rPr>
  </w:style>
  <w:style w:type="paragraph" w:styleId="CommentSubject">
    <w:name w:val="annotation subject"/>
    <w:basedOn w:val="CommentText"/>
    <w:next w:val="CommentText"/>
    <w:link w:val="CommentSubjectChar"/>
    <w:uiPriority w:val="99"/>
    <w:semiHidden/>
    <w:unhideWhenUsed/>
    <w:rsid w:val="00C31738"/>
    <w:rPr>
      <w:b/>
      <w:bCs/>
    </w:rPr>
  </w:style>
  <w:style w:type="character" w:customStyle="1" w:styleId="CommentSubjectChar">
    <w:name w:val="Comment Subject Char"/>
    <w:basedOn w:val="CommentTextChar"/>
    <w:link w:val="CommentSubject"/>
    <w:uiPriority w:val="99"/>
    <w:semiHidden/>
    <w:rsid w:val="00C31738"/>
    <w:rPr>
      <w:b/>
      <w:bCs/>
      <w:sz w:val="20"/>
      <w:szCs w:val="20"/>
    </w:rPr>
  </w:style>
  <w:style w:type="paragraph" w:styleId="BalloonText">
    <w:name w:val="Balloon Text"/>
    <w:basedOn w:val="Normal"/>
    <w:link w:val="BalloonTextChar"/>
    <w:uiPriority w:val="99"/>
    <w:semiHidden/>
    <w:unhideWhenUsed/>
    <w:rsid w:val="00C31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738"/>
    <w:rPr>
      <w:rFonts w:ascii="Segoe UI" w:hAnsi="Segoe UI" w:cs="Segoe UI"/>
      <w:sz w:val="18"/>
      <w:szCs w:val="18"/>
    </w:rPr>
  </w:style>
  <w:style w:type="paragraph" w:styleId="FootnoteText">
    <w:name w:val="footnote text"/>
    <w:basedOn w:val="Normal"/>
    <w:link w:val="FootnoteTextChar"/>
    <w:uiPriority w:val="99"/>
    <w:semiHidden/>
    <w:unhideWhenUsed/>
    <w:rsid w:val="007666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66E2"/>
    <w:rPr>
      <w:sz w:val="20"/>
      <w:szCs w:val="20"/>
    </w:rPr>
  </w:style>
  <w:style w:type="character" w:styleId="FootnoteReference">
    <w:name w:val="footnote reference"/>
    <w:basedOn w:val="DefaultParagraphFont"/>
    <w:uiPriority w:val="99"/>
    <w:semiHidden/>
    <w:unhideWhenUsed/>
    <w:rsid w:val="007666E2"/>
    <w:rPr>
      <w:vertAlign w:val="superscript"/>
    </w:rPr>
  </w:style>
  <w:style w:type="paragraph" w:styleId="EndnoteText">
    <w:name w:val="endnote text"/>
    <w:basedOn w:val="Normal"/>
    <w:link w:val="EndnoteTextChar"/>
    <w:uiPriority w:val="99"/>
    <w:semiHidden/>
    <w:unhideWhenUsed/>
    <w:rsid w:val="003569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695C"/>
    <w:rPr>
      <w:sz w:val="20"/>
      <w:szCs w:val="20"/>
    </w:rPr>
  </w:style>
  <w:style w:type="character" w:styleId="EndnoteReference">
    <w:name w:val="endnote reference"/>
    <w:basedOn w:val="DefaultParagraphFont"/>
    <w:uiPriority w:val="99"/>
    <w:semiHidden/>
    <w:unhideWhenUsed/>
    <w:rsid w:val="0035695C"/>
    <w:rPr>
      <w:vertAlign w:val="superscript"/>
    </w:rPr>
  </w:style>
  <w:style w:type="character" w:styleId="Hyperlink">
    <w:name w:val="Hyperlink"/>
    <w:basedOn w:val="DefaultParagraphFont"/>
    <w:uiPriority w:val="99"/>
    <w:unhideWhenUsed/>
    <w:rsid w:val="00932D81"/>
    <w:rPr>
      <w:color w:val="0000FF"/>
      <w:u w:val="single"/>
    </w:rPr>
  </w:style>
  <w:style w:type="paragraph" w:styleId="ListParagraph">
    <w:name w:val="List Paragraph"/>
    <w:aliases w:val="cS List Paragraph,List Paragraph1,Bullets"/>
    <w:basedOn w:val="Normal"/>
    <w:link w:val="ListParagraphChar"/>
    <w:uiPriority w:val="34"/>
    <w:qFormat/>
    <w:rsid w:val="00C26054"/>
    <w:pPr>
      <w:tabs>
        <w:tab w:val="left" w:pos="1152"/>
      </w:tabs>
      <w:spacing w:after="0" w:line="360" w:lineRule="atLeast"/>
      <w:ind w:left="720"/>
      <w:contextualSpacing/>
    </w:pPr>
    <w:rPr>
      <w:rFonts w:ascii="Times New Roman" w:eastAsia="Times New Roman" w:hAnsi="Times New Roman" w:cs="Times New Roman"/>
      <w:color w:val="000000" w:themeColor="text1"/>
    </w:rPr>
  </w:style>
  <w:style w:type="paragraph" w:customStyle="1" w:styleId="NHTSBody">
    <w:name w:val="NHTS Body"/>
    <w:basedOn w:val="Normal"/>
    <w:link w:val="NHTSBodyChar"/>
    <w:qFormat/>
    <w:rsid w:val="00D01B30"/>
    <w:pPr>
      <w:spacing w:after="240" w:line="240" w:lineRule="auto"/>
    </w:pPr>
    <w:rPr>
      <w:rFonts w:ascii="Times New Roman" w:eastAsia="Calibri" w:hAnsi="Times New Roman" w:cs="Times New Roman"/>
      <w:sz w:val="24"/>
      <w:szCs w:val="24"/>
    </w:rPr>
  </w:style>
  <w:style w:type="character" w:customStyle="1" w:styleId="ListParagraphChar">
    <w:name w:val="List Paragraph Char"/>
    <w:aliases w:val="cS List Paragraph Char,List Paragraph1 Char,Bullets Char"/>
    <w:basedOn w:val="DefaultParagraphFont"/>
    <w:link w:val="ListParagraph"/>
    <w:uiPriority w:val="34"/>
    <w:rsid w:val="00D01B30"/>
    <w:rPr>
      <w:rFonts w:ascii="Times New Roman" w:eastAsia="Times New Roman" w:hAnsi="Times New Roman" w:cs="Times New Roman"/>
      <w:color w:val="000000" w:themeColor="text1"/>
    </w:rPr>
  </w:style>
  <w:style w:type="character" w:customStyle="1" w:styleId="NHTSBodyChar">
    <w:name w:val="NHTS Body Char"/>
    <w:basedOn w:val="DefaultParagraphFont"/>
    <w:link w:val="NHTSBody"/>
    <w:rsid w:val="00D01B30"/>
    <w:rPr>
      <w:rFonts w:ascii="Times New Roman" w:eastAsia="Calibri" w:hAnsi="Times New Roman" w:cs="Times New Roman"/>
      <w:sz w:val="24"/>
      <w:szCs w:val="24"/>
    </w:rPr>
  </w:style>
  <w:style w:type="paragraph" w:styleId="NormalWeb">
    <w:name w:val="Normal (Web)"/>
    <w:basedOn w:val="Normal"/>
    <w:uiPriority w:val="99"/>
    <w:semiHidden/>
    <w:unhideWhenUsed/>
    <w:rsid w:val="00D01B30"/>
    <w:rPr>
      <w:rFonts w:ascii="Times New Roman" w:hAnsi="Times New Roman" w:cs="Times New Roman"/>
      <w:sz w:val="24"/>
      <w:szCs w:val="24"/>
    </w:rPr>
  </w:style>
  <w:style w:type="character" w:styleId="Strong">
    <w:name w:val="Strong"/>
    <w:basedOn w:val="DefaultParagraphFont"/>
    <w:uiPriority w:val="22"/>
    <w:qFormat/>
    <w:rsid w:val="008D091D"/>
    <w:rPr>
      <w:b/>
      <w:bCs/>
    </w:rPr>
  </w:style>
  <w:style w:type="paragraph" w:styleId="Header">
    <w:name w:val="header"/>
    <w:basedOn w:val="Normal"/>
    <w:link w:val="HeaderChar"/>
    <w:uiPriority w:val="99"/>
    <w:unhideWhenUsed/>
    <w:rsid w:val="008D0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1D"/>
  </w:style>
  <w:style w:type="paragraph" w:styleId="Footer">
    <w:name w:val="footer"/>
    <w:basedOn w:val="Normal"/>
    <w:link w:val="FooterChar"/>
    <w:uiPriority w:val="99"/>
    <w:unhideWhenUsed/>
    <w:rsid w:val="008D0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1D"/>
  </w:style>
  <w:style w:type="character" w:styleId="Emphasis">
    <w:name w:val="Emphasis"/>
    <w:basedOn w:val="DefaultParagraphFont"/>
    <w:uiPriority w:val="20"/>
    <w:qFormat/>
    <w:rsid w:val="002F5069"/>
    <w:rPr>
      <w:i/>
      <w:iCs/>
    </w:rPr>
  </w:style>
  <w:style w:type="paragraph" w:styleId="PlainText">
    <w:name w:val="Plain Text"/>
    <w:basedOn w:val="Normal"/>
    <w:link w:val="PlainTextChar"/>
    <w:uiPriority w:val="99"/>
    <w:semiHidden/>
    <w:unhideWhenUsed/>
    <w:rsid w:val="002F506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F5069"/>
    <w:rPr>
      <w:rFonts w:ascii="Consolas" w:hAnsi="Consolas"/>
      <w:sz w:val="21"/>
      <w:szCs w:val="21"/>
    </w:rPr>
  </w:style>
  <w:style w:type="paragraph" w:customStyle="1" w:styleId="NHTSBullet">
    <w:name w:val="NHTS Bullet"/>
    <w:basedOn w:val="Default"/>
    <w:qFormat/>
    <w:rsid w:val="006953EB"/>
    <w:pPr>
      <w:numPr>
        <w:numId w:val="3"/>
      </w:numPr>
      <w:spacing w:after="240"/>
      <w:contextualSpacing/>
    </w:pPr>
    <w:rPr>
      <w:color w:val="auto"/>
    </w:rPr>
  </w:style>
  <w:style w:type="paragraph" w:customStyle="1" w:styleId="NHTSTitleH1">
    <w:name w:val="NHTS Title H1"/>
    <w:basedOn w:val="Default"/>
    <w:qFormat/>
    <w:rsid w:val="00677541"/>
    <w:pPr>
      <w:jc w:val="center"/>
    </w:pPr>
    <w:rPr>
      <w:b/>
      <w:bCs/>
      <w:caps/>
      <w:color w:val="auto"/>
      <w:sz w:val="32"/>
    </w:rPr>
  </w:style>
  <w:style w:type="paragraph" w:customStyle="1" w:styleId="NHTSTitleH2">
    <w:name w:val="NHTS Title H2"/>
    <w:basedOn w:val="Default"/>
    <w:qFormat/>
    <w:rsid w:val="00677541"/>
    <w:pPr>
      <w:spacing w:after="240"/>
      <w:jc w:val="center"/>
    </w:pPr>
    <w:rPr>
      <w:b/>
      <w:bCs/>
      <w:color w:val="auto"/>
      <w:sz w:val="32"/>
    </w:rPr>
  </w:style>
  <w:style w:type="paragraph" w:customStyle="1" w:styleId="NHTSH1">
    <w:name w:val="NHTS H1"/>
    <w:basedOn w:val="Normal"/>
    <w:qFormat/>
    <w:rsid w:val="006953EB"/>
    <w:pPr>
      <w:spacing w:after="480" w:line="240" w:lineRule="auto"/>
      <w:contextualSpacing/>
      <w:jc w:val="center"/>
    </w:pPr>
    <w:rPr>
      <w:rFonts w:ascii="Times New Roman" w:eastAsia="Times New Roman" w:hAnsi="Times New Roman" w:cs="Times New Roman"/>
      <w:b/>
      <w:smallCaps/>
      <w:color w:val="000000" w:themeColor="text1"/>
      <w:sz w:val="28"/>
      <w:szCs w:val="24"/>
    </w:rPr>
  </w:style>
  <w:style w:type="paragraph" w:customStyle="1" w:styleId="NHTSH2">
    <w:name w:val="NHTS H2"/>
    <w:basedOn w:val="ListParagraph"/>
    <w:qFormat/>
    <w:rsid w:val="00677541"/>
    <w:pPr>
      <w:keepNext/>
      <w:tabs>
        <w:tab w:val="clear" w:pos="1152"/>
      </w:tabs>
      <w:spacing w:before="240" w:after="240" w:line="240" w:lineRule="auto"/>
      <w:ind w:hanging="720"/>
      <w:contextualSpacing w:val="0"/>
    </w:pPr>
    <w:rPr>
      <w:b/>
      <w:sz w:val="28"/>
      <w:szCs w:val="24"/>
    </w:rPr>
  </w:style>
  <w:style w:type="paragraph" w:customStyle="1" w:styleId="NHTSFootnote">
    <w:name w:val="NHTS Footnote"/>
    <w:basedOn w:val="Default"/>
    <w:qFormat/>
    <w:rsid w:val="006953EB"/>
    <w:rPr>
      <w:sz w:val="16"/>
      <w:szCs w:val="16"/>
    </w:rPr>
  </w:style>
  <w:style w:type="paragraph" w:customStyle="1" w:styleId="NHTSH3">
    <w:name w:val="NHTS H3"/>
    <w:basedOn w:val="Default"/>
    <w:qFormat/>
    <w:rsid w:val="00677541"/>
    <w:pPr>
      <w:spacing w:after="240"/>
    </w:pPr>
    <w:rPr>
      <w:b/>
      <w:bCs/>
      <w:color w:val="auto"/>
    </w:rPr>
  </w:style>
  <w:style w:type="paragraph" w:customStyle="1" w:styleId="NHTSNumberedList">
    <w:name w:val="NHTS Numbered List"/>
    <w:basedOn w:val="ListParagraph"/>
    <w:qFormat/>
    <w:rsid w:val="00DD7D9E"/>
    <w:pPr>
      <w:numPr>
        <w:numId w:val="22"/>
      </w:numPr>
      <w:spacing w:after="240" w:line="240" w:lineRule="auto"/>
      <w:contextualSpacing w:val="0"/>
    </w:pPr>
    <w:rPr>
      <w:sz w:val="24"/>
      <w:szCs w:val="24"/>
    </w:rPr>
  </w:style>
  <w:style w:type="paragraph" w:customStyle="1" w:styleId="NHTSBullet2">
    <w:name w:val="NHTS Bullet 2"/>
    <w:basedOn w:val="ListParagraph"/>
    <w:qFormat/>
    <w:rsid w:val="00DD7D9E"/>
    <w:pPr>
      <w:numPr>
        <w:ilvl w:val="1"/>
        <w:numId w:val="20"/>
      </w:numPr>
      <w:tabs>
        <w:tab w:val="clear" w:pos="1152"/>
        <w:tab w:val="left" w:pos="720"/>
      </w:tabs>
      <w:spacing w:line="240" w:lineRule="auto"/>
    </w:pPr>
    <w:rPr>
      <w:sz w:val="24"/>
      <w:szCs w:val="24"/>
    </w:rPr>
  </w:style>
  <w:style w:type="character" w:customStyle="1" w:styleId="UnresolvedMention1">
    <w:name w:val="Unresolved Mention1"/>
    <w:basedOn w:val="DefaultParagraphFont"/>
    <w:uiPriority w:val="99"/>
    <w:semiHidden/>
    <w:unhideWhenUsed/>
    <w:rsid w:val="007962E2"/>
    <w:rPr>
      <w:color w:val="605E5C"/>
      <w:shd w:val="clear" w:color="auto" w:fill="E1DFDD"/>
    </w:rPr>
  </w:style>
  <w:style w:type="paragraph" w:styleId="Caption">
    <w:name w:val="caption"/>
    <w:basedOn w:val="Normal"/>
    <w:next w:val="Normal"/>
    <w:uiPriority w:val="35"/>
    <w:unhideWhenUsed/>
    <w:qFormat/>
    <w:rsid w:val="00342C4C"/>
    <w:pPr>
      <w:spacing w:after="200" w:line="240" w:lineRule="auto"/>
    </w:pPr>
    <w:rPr>
      <w:i/>
      <w:iCs/>
      <w:color w:val="44546A" w:themeColor="text2"/>
      <w:sz w:val="18"/>
      <w:szCs w:val="18"/>
    </w:rPr>
  </w:style>
  <w:style w:type="paragraph" w:customStyle="1" w:styleId="NHTSCaptionTable">
    <w:name w:val="NHTS Caption: Table"/>
    <w:basedOn w:val="Caption"/>
    <w:qFormat/>
    <w:rsid w:val="00342C4C"/>
    <w:pPr>
      <w:spacing w:after="60"/>
      <w:jc w:val="center"/>
    </w:pPr>
    <w:rPr>
      <w:rFonts w:ascii="Times New Roman" w:hAnsi="Times New Roman"/>
      <w:b/>
      <w:i w:val="0"/>
      <w:color w:val="auto"/>
      <w:sz w:val="24"/>
    </w:rPr>
  </w:style>
  <w:style w:type="character" w:styleId="FollowedHyperlink">
    <w:name w:val="FollowedHyperlink"/>
    <w:basedOn w:val="DefaultParagraphFont"/>
    <w:uiPriority w:val="99"/>
    <w:semiHidden/>
    <w:unhideWhenUsed/>
    <w:rsid w:val="00DE2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706406">
      <w:bodyDiv w:val="1"/>
      <w:marLeft w:val="0"/>
      <w:marRight w:val="0"/>
      <w:marTop w:val="0"/>
      <w:marBottom w:val="0"/>
      <w:divBdr>
        <w:top w:val="none" w:sz="0" w:space="0" w:color="auto"/>
        <w:left w:val="none" w:sz="0" w:space="0" w:color="auto"/>
        <w:bottom w:val="none" w:sz="0" w:space="0" w:color="auto"/>
        <w:right w:val="none" w:sz="0" w:space="0" w:color="auto"/>
      </w:divBdr>
    </w:div>
    <w:div w:id="607158206">
      <w:bodyDiv w:val="1"/>
      <w:marLeft w:val="0"/>
      <w:marRight w:val="0"/>
      <w:marTop w:val="0"/>
      <w:marBottom w:val="0"/>
      <w:divBdr>
        <w:top w:val="none" w:sz="0" w:space="0" w:color="auto"/>
        <w:left w:val="none" w:sz="0" w:space="0" w:color="auto"/>
        <w:bottom w:val="none" w:sz="0" w:space="0" w:color="auto"/>
        <w:right w:val="none" w:sz="0" w:space="0" w:color="auto"/>
      </w:divBdr>
    </w:div>
    <w:div w:id="992948960">
      <w:bodyDiv w:val="1"/>
      <w:marLeft w:val="0"/>
      <w:marRight w:val="0"/>
      <w:marTop w:val="0"/>
      <w:marBottom w:val="0"/>
      <w:divBdr>
        <w:top w:val="none" w:sz="0" w:space="0" w:color="auto"/>
        <w:left w:val="none" w:sz="0" w:space="0" w:color="auto"/>
        <w:bottom w:val="none" w:sz="0" w:space="0" w:color="auto"/>
        <w:right w:val="none" w:sz="0" w:space="0" w:color="auto"/>
      </w:divBdr>
    </w:div>
    <w:div w:id="14284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data/inflation_calculator.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hts.ornl.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ewresearch.org/internet/fact-sheet/internet-broad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BBD65-FD79-4F5D-AD3A-F5DD075B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6383</Words>
  <Characters>36388</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Torongo</dc:creator>
  <cp:keywords/>
  <dc:description/>
  <cp:lastModifiedBy>Howell, Michael (FHWA)</cp:lastModifiedBy>
  <cp:revision>2</cp:revision>
  <cp:lastPrinted>2021-03-02T21:55:00Z</cp:lastPrinted>
  <dcterms:created xsi:type="dcterms:W3CDTF">2021-03-31T18:33:00Z</dcterms:created>
  <dcterms:modified xsi:type="dcterms:W3CDTF">2021-03-31T18:33:00Z</dcterms:modified>
</cp:coreProperties>
</file>