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111734" w:rsidR="00111734" w:rsidP="00111734" w:rsidRDefault="00111734" w14:paraId="69942B6B" w14:textId="058B48D2">
      <w:pPr>
        <w:pStyle w:val="ListParagraph"/>
        <w:tabs>
          <w:tab w:val="num" w:pos="450"/>
        </w:tabs>
        <w:ind w:left="446" w:hanging="360"/>
        <w:jc w:val="center"/>
        <w:rPr>
          <w:b/>
          <w:bCs/>
        </w:rPr>
      </w:pPr>
      <w:r w:rsidRPr="000D66FC">
        <w:rPr>
          <w:b/>
          <w:bCs/>
        </w:rPr>
        <w:t xml:space="preserve">National Administration Credit Union </w:t>
      </w:r>
    </w:p>
    <w:p w:rsidRPr="000D66FC" w:rsidR="006A4779" w:rsidP="00BC2DB3" w:rsidRDefault="003A0D60" w14:paraId="686100FB" w14:textId="74EE0073">
      <w:pPr>
        <w:pStyle w:val="ListParagraph"/>
        <w:tabs>
          <w:tab w:val="num" w:pos="450"/>
        </w:tabs>
        <w:ind w:left="446" w:hanging="360"/>
        <w:jc w:val="center"/>
        <w:rPr>
          <w:b/>
          <w:bCs/>
        </w:rPr>
      </w:pPr>
      <w:r w:rsidRPr="000D66FC">
        <w:rPr>
          <w:b/>
          <w:bCs/>
        </w:rPr>
        <w:t xml:space="preserve">SUPPORTING STATEMENT </w:t>
      </w:r>
    </w:p>
    <w:p w:rsidRPr="000D66FC" w:rsidR="000D66FC" w:rsidP="00BC2DB3" w:rsidRDefault="000D66FC" w14:paraId="2B3FC5FD" w14:textId="77777777">
      <w:pPr>
        <w:pStyle w:val="ListParagraph"/>
        <w:tabs>
          <w:tab w:val="num" w:pos="450"/>
        </w:tabs>
        <w:ind w:left="446" w:hanging="360"/>
        <w:jc w:val="center"/>
        <w:rPr>
          <w:b/>
          <w:bCs/>
        </w:rPr>
      </w:pPr>
    </w:p>
    <w:p w:rsidRPr="000D66FC" w:rsidR="003A0D60" w:rsidP="00BC2DB3" w:rsidRDefault="00BC2DB3" w14:paraId="3ED35D0E" w14:textId="731F3041">
      <w:pPr>
        <w:pStyle w:val="ListParagraph"/>
        <w:tabs>
          <w:tab w:val="num" w:pos="450"/>
        </w:tabs>
        <w:ind w:left="446" w:hanging="360"/>
        <w:jc w:val="center"/>
        <w:rPr>
          <w:bCs/>
        </w:rPr>
      </w:pPr>
      <w:r w:rsidRPr="000D66FC">
        <w:rPr>
          <w:bCs/>
        </w:rPr>
        <w:t>Minority Depository Institution Preservation Program</w:t>
      </w:r>
    </w:p>
    <w:p w:rsidRPr="000D66FC" w:rsidR="00BC2DB3" w:rsidP="00BC2DB3" w:rsidRDefault="00BC2DB3" w14:paraId="4DA5B9D4" w14:textId="3FC1DC83">
      <w:pPr>
        <w:pStyle w:val="ListParagraph"/>
        <w:tabs>
          <w:tab w:val="num" w:pos="450"/>
        </w:tabs>
        <w:ind w:left="446" w:hanging="360"/>
        <w:jc w:val="center"/>
        <w:rPr>
          <w:bCs/>
        </w:rPr>
      </w:pPr>
      <w:r w:rsidRPr="000D66FC">
        <w:rPr>
          <w:bCs/>
        </w:rPr>
        <w:t>Interpretive Ruling and Policy Statement</w:t>
      </w:r>
      <w:r w:rsidRPr="000D66FC" w:rsidR="0081408F">
        <w:rPr>
          <w:bCs/>
        </w:rPr>
        <w:t xml:space="preserve"> (</w:t>
      </w:r>
      <w:r w:rsidRPr="000D66FC">
        <w:rPr>
          <w:bCs/>
        </w:rPr>
        <w:t>IRPS</w:t>
      </w:r>
      <w:r w:rsidRPr="000D66FC" w:rsidR="0081408F">
        <w:rPr>
          <w:bCs/>
        </w:rPr>
        <w:t>)</w:t>
      </w:r>
      <w:r w:rsidRPr="000D66FC" w:rsidR="00DC61F5">
        <w:rPr>
          <w:bCs/>
        </w:rPr>
        <w:t xml:space="preserve"> </w:t>
      </w:r>
      <w:r w:rsidRPr="000D66FC">
        <w:rPr>
          <w:bCs/>
        </w:rPr>
        <w:t xml:space="preserve">13-1 </w:t>
      </w:r>
    </w:p>
    <w:p w:rsidRPr="000D66FC" w:rsidR="003A0D60" w:rsidP="000C79BF" w:rsidRDefault="00F8310D" w14:paraId="69D6C863" w14:textId="14B8C63A">
      <w:pPr>
        <w:pStyle w:val="ListParagraph"/>
        <w:ind w:left="0"/>
        <w:jc w:val="center"/>
        <w:rPr>
          <w:bCs/>
        </w:rPr>
      </w:pPr>
      <w:r w:rsidRPr="000D66FC">
        <w:rPr>
          <w:bCs/>
        </w:rPr>
        <w:t>OMB No. 3133-</w:t>
      </w:r>
      <w:r w:rsidR="000D66FC">
        <w:rPr>
          <w:bCs/>
        </w:rPr>
        <w:t>0195</w:t>
      </w:r>
    </w:p>
    <w:p w:rsidR="003A0D60" w:rsidP="003F1BAE" w:rsidRDefault="003A0D60" w14:paraId="6FD27E04" w14:textId="77777777">
      <w:pPr>
        <w:pStyle w:val="ListParagraph"/>
        <w:tabs>
          <w:tab w:val="left" w:pos="720"/>
        </w:tabs>
        <w:ind w:hanging="720"/>
        <w:rPr>
          <w:b/>
        </w:rPr>
      </w:pPr>
    </w:p>
    <w:p w:rsidRPr="00A13B41" w:rsidR="000D66FC" w:rsidP="003F1BAE" w:rsidRDefault="000D66FC" w14:paraId="0F9965BB" w14:textId="77777777">
      <w:pPr>
        <w:pStyle w:val="ListParagraph"/>
        <w:tabs>
          <w:tab w:val="left" w:pos="720"/>
        </w:tabs>
        <w:ind w:hanging="720"/>
        <w:rPr>
          <w:b/>
        </w:rPr>
      </w:pPr>
    </w:p>
    <w:p w:rsidRPr="00286FF7" w:rsidR="003A0D60" w:rsidP="003F1BAE" w:rsidRDefault="003A0D60" w14:paraId="7939498C" w14:textId="77777777">
      <w:pPr>
        <w:pStyle w:val="ListParagraph"/>
        <w:numPr>
          <w:ilvl w:val="0"/>
          <w:numId w:val="2"/>
        </w:numPr>
        <w:tabs>
          <w:tab w:val="left" w:pos="720"/>
        </w:tabs>
        <w:ind w:left="720" w:hanging="720"/>
        <w:rPr>
          <w:b/>
          <w:u w:val="single"/>
        </w:rPr>
      </w:pPr>
      <w:r w:rsidRPr="00286FF7">
        <w:rPr>
          <w:b/>
          <w:u w:val="single"/>
        </w:rPr>
        <w:t>JUSTIFICATION</w:t>
      </w:r>
    </w:p>
    <w:p w:rsidRPr="00E44F63" w:rsidR="003A0D60" w:rsidP="003F1BAE" w:rsidRDefault="003A0D60" w14:paraId="25C787DB" w14:textId="77777777">
      <w:pPr>
        <w:pStyle w:val="ListParagraph"/>
        <w:tabs>
          <w:tab w:val="left" w:pos="720"/>
        </w:tabs>
        <w:ind w:hanging="720"/>
        <w:rPr>
          <w:b/>
        </w:rPr>
      </w:pPr>
    </w:p>
    <w:p w:rsidR="003A0D60" w:rsidP="003F1BAE" w:rsidRDefault="00111734" w14:paraId="72B3AA1B" w14:textId="7C040F60">
      <w:pPr>
        <w:pStyle w:val="ListParagraph"/>
        <w:numPr>
          <w:ilvl w:val="0"/>
          <w:numId w:val="3"/>
        </w:numPr>
        <w:tabs>
          <w:tab w:val="left" w:pos="720"/>
        </w:tabs>
        <w:ind w:left="720" w:hanging="720"/>
        <w:rPr>
          <w:b/>
        </w:rPr>
      </w:pPr>
      <w:r>
        <w:rPr>
          <w:b/>
        </w:rPr>
        <w:t>Circumstances that make the collection of information necessary.</w:t>
      </w:r>
    </w:p>
    <w:p w:rsidRPr="00111734" w:rsidR="00111734" w:rsidP="00111734" w:rsidRDefault="00111734" w14:paraId="42CECBAA" w14:textId="77777777">
      <w:pPr>
        <w:tabs>
          <w:tab w:val="left" w:pos="720"/>
        </w:tabs>
        <w:rPr>
          <w:b/>
        </w:rPr>
      </w:pPr>
    </w:p>
    <w:p w:rsidR="003A0D60" w:rsidP="003F1BAE" w:rsidRDefault="003F1BAE" w14:paraId="7191CDEF" w14:textId="2A8E3BB5">
      <w:pPr>
        <w:pStyle w:val="ListParagraph"/>
        <w:suppressAutoHyphens/>
        <w:ind w:hanging="720"/>
      </w:pPr>
      <w:r>
        <w:tab/>
      </w:r>
      <w:r w:rsidR="00BC2DB3">
        <w:t>In 2010, Congress enacted the Dodd-Frank Wall Street Reform and Consumer Protection Act (Dodd-Frank Act).</w:t>
      </w:r>
      <w:r w:rsidR="00BC2DB3">
        <w:rPr>
          <w:rStyle w:val="FootnoteReference"/>
        </w:rPr>
        <w:footnoteReference w:id="1"/>
      </w:r>
      <w:r w:rsidR="00136B26">
        <w:t xml:space="preserve"> Section 367(4)(A) of the Dodd-Frank Act amended F</w:t>
      </w:r>
      <w:r w:rsidR="00557371">
        <w:t xml:space="preserve">inancial </w:t>
      </w:r>
      <w:r w:rsidRPr="009948A4" w:rsidR="00136B26">
        <w:t>I</w:t>
      </w:r>
      <w:r w:rsidRPr="009948A4" w:rsidR="00557371">
        <w:t xml:space="preserve">nstitution </w:t>
      </w:r>
      <w:r w:rsidRPr="009948A4" w:rsidR="00136B26">
        <w:t>R</w:t>
      </w:r>
      <w:r w:rsidRPr="009948A4" w:rsidR="00557371">
        <w:t xml:space="preserve">eform, </w:t>
      </w:r>
      <w:r w:rsidRPr="009948A4" w:rsidR="00136B26">
        <w:t>R</w:t>
      </w:r>
      <w:r w:rsidRPr="009948A4" w:rsidR="00557371">
        <w:t>ecovery, and Enforcement Act (FIRREA)</w:t>
      </w:r>
      <w:r w:rsidRPr="009948A4" w:rsidR="00136B26">
        <w:t xml:space="preserve"> §308 to require </w:t>
      </w:r>
      <w:r w:rsidRPr="009948A4" w:rsidR="006F19FD">
        <w:t xml:space="preserve">the </w:t>
      </w:r>
      <w:r w:rsidRPr="009948A4" w:rsidR="00136B26">
        <w:t>NCUA, Office of the Comptroller of Currency (OCC), and Board of Governors of the Federal Reserve Board System (FRB) to establish a program to comply with its goals to preserve and encourage M</w:t>
      </w:r>
      <w:r w:rsidRPr="009948A4" w:rsidR="0095607F">
        <w:t xml:space="preserve">inority </w:t>
      </w:r>
      <w:r w:rsidRPr="009948A4" w:rsidR="00136B26">
        <w:t>D</w:t>
      </w:r>
      <w:r w:rsidRPr="009948A4" w:rsidR="0095607F">
        <w:t xml:space="preserve">epository </w:t>
      </w:r>
      <w:r w:rsidRPr="009948A4" w:rsidR="00136B26">
        <w:t>I</w:t>
      </w:r>
      <w:r w:rsidRPr="009948A4" w:rsidR="0095607F">
        <w:t>nstitution</w:t>
      </w:r>
      <w:r w:rsidRPr="009948A4" w:rsidR="00136B26">
        <w:t>s</w:t>
      </w:r>
      <w:r w:rsidRPr="009948A4" w:rsidR="0095607F">
        <w:t xml:space="preserve"> (MDI)</w:t>
      </w:r>
      <w:r w:rsidRPr="009948A4" w:rsidR="00136B26">
        <w:t>.</w:t>
      </w:r>
      <w:r w:rsidRPr="009948A4" w:rsidR="00136B26">
        <w:rPr>
          <w:rStyle w:val="FootnoteReference"/>
        </w:rPr>
        <w:footnoteReference w:id="2"/>
      </w:r>
      <w:r w:rsidRPr="009948A4" w:rsidR="00136B26">
        <w:t xml:space="preserve"> In addition, </w:t>
      </w:r>
      <w:r w:rsidRPr="009948A4" w:rsidR="0095607F">
        <w:t xml:space="preserve">the </w:t>
      </w:r>
      <w:r w:rsidRPr="009948A4" w:rsidR="00136B26">
        <w:t>Dodd-Frank Act §367(4)(B) requires these agencies, along with FDIC, to each submit an annual report to Congress describing actions taken to carry out FIRREA §308.</w:t>
      </w:r>
      <w:r w:rsidRPr="009948A4" w:rsidR="00136B26">
        <w:rPr>
          <w:rStyle w:val="FootnoteReference"/>
        </w:rPr>
        <w:footnoteReference w:id="3"/>
      </w:r>
    </w:p>
    <w:p w:rsidR="00136B26" w:rsidP="003F1BAE" w:rsidRDefault="00136B26" w14:paraId="01963B0C" w14:textId="77777777">
      <w:pPr>
        <w:pStyle w:val="ListParagraph"/>
        <w:tabs>
          <w:tab w:val="left" w:pos="-720"/>
          <w:tab w:val="left" w:pos="286"/>
          <w:tab w:val="left" w:pos="403"/>
          <w:tab w:val="left" w:pos="720"/>
        </w:tabs>
        <w:suppressAutoHyphens/>
        <w:ind w:hanging="720"/>
      </w:pPr>
    </w:p>
    <w:p w:rsidR="00136B26" w:rsidP="003F1BAE" w:rsidRDefault="003F1BAE" w14:paraId="7B63DA27" w14:textId="2DDDA101">
      <w:pPr>
        <w:pStyle w:val="ListParagraph"/>
        <w:suppressAutoHyphens/>
        <w:ind w:hanging="720"/>
      </w:pPr>
      <w:r>
        <w:tab/>
      </w:r>
      <w:r w:rsidR="00136B26">
        <w:t xml:space="preserve">On July </w:t>
      </w:r>
      <w:r w:rsidR="006D5E28">
        <w:t>24, 2015</w:t>
      </w:r>
      <w:r w:rsidR="00136B26">
        <w:t xml:space="preserve">, </w:t>
      </w:r>
      <w:r w:rsidR="006D5E28">
        <w:t xml:space="preserve">final </w:t>
      </w:r>
      <w:r w:rsidR="00136B26">
        <w:t>Interpretive Ruling and Policy Statement (IRPS) 13-1</w:t>
      </w:r>
      <w:r w:rsidR="00D32D61">
        <w:t>,</w:t>
      </w:r>
      <w:r w:rsidR="00136B26">
        <w:t xml:space="preserve"> to establish a</w:t>
      </w:r>
      <w:r w:rsidR="004A5EE0">
        <w:t>n</w:t>
      </w:r>
      <w:r w:rsidR="00136B26">
        <w:t xml:space="preserve"> </w:t>
      </w:r>
      <w:r w:rsidR="00545E3D">
        <w:t>MDI preservation program (Program) to comply with the FIRREA §308 goals to preserve and encourage new MDIs</w:t>
      </w:r>
      <w:r w:rsidR="00D32D61">
        <w:t>,</w:t>
      </w:r>
      <w:r w:rsidR="006D5E28">
        <w:t xml:space="preserve"> was published in the </w:t>
      </w:r>
      <w:r w:rsidRPr="00D32D61" w:rsidR="006D5E28">
        <w:rPr>
          <w:i/>
        </w:rPr>
        <w:t>Federal Register</w:t>
      </w:r>
      <w:r w:rsidR="006D5E28">
        <w:t xml:space="preserve"> (80 FR 36356)</w:t>
      </w:r>
      <w:r w:rsidR="00545E3D">
        <w:t xml:space="preserve">.  The IRPS identifies the procedure for a federally insured credit union to determine and document its ability to designate itself as </w:t>
      </w:r>
      <w:r w:rsidR="004A5EE0">
        <w:t>an MDI</w:t>
      </w:r>
      <w:r w:rsidR="00545E3D">
        <w:t xml:space="preserve">, resulting in the ability to participate in the Program.  </w:t>
      </w:r>
    </w:p>
    <w:p w:rsidRPr="00631257" w:rsidR="003A0D60" w:rsidP="003F1BAE" w:rsidRDefault="003A0D60" w14:paraId="278E49E7" w14:textId="77777777">
      <w:pPr>
        <w:pStyle w:val="ListParagraph"/>
        <w:tabs>
          <w:tab w:val="left" w:pos="720"/>
        </w:tabs>
        <w:suppressAutoHyphens/>
        <w:ind w:hanging="720"/>
      </w:pPr>
    </w:p>
    <w:p w:rsidR="003A0D60" w:rsidP="003F1BAE" w:rsidRDefault="003A0D60" w14:paraId="18B5E6E1" w14:textId="02101651">
      <w:pPr>
        <w:pStyle w:val="ListParagraph"/>
        <w:numPr>
          <w:ilvl w:val="0"/>
          <w:numId w:val="3"/>
        </w:numPr>
        <w:tabs>
          <w:tab w:val="left" w:pos="720"/>
        </w:tabs>
        <w:ind w:left="720" w:hanging="720"/>
        <w:rPr>
          <w:b/>
        </w:rPr>
      </w:pPr>
      <w:r w:rsidRPr="00E44F63">
        <w:rPr>
          <w:b/>
        </w:rPr>
        <w:t xml:space="preserve">Purpose and </w:t>
      </w:r>
      <w:r w:rsidR="00111734">
        <w:rPr>
          <w:b/>
        </w:rPr>
        <w:t>u</w:t>
      </w:r>
      <w:r w:rsidRPr="00E44F63">
        <w:rPr>
          <w:b/>
        </w:rPr>
        <w:t xml:space="preserve">se of the </w:t>
      </w:r>
      <w:r w:rsidR="00111734">
        <w:rPr>
          <w:b/>
        </w:rPr>
        <w:t>i</w:t>
      </w:r>
      <w:r w:rsidRPr="00E44F63">
        <w:rPr>
          <w:b/>
        </w:rPr>
        <w:t xml:space="preserve">nformation </w:t>
      </w:r>
      <w:r w:rsidR="00111734">
        <w:rPr>
          <w:b/>
        </w:rPr>
        <w:t>c</w:t>
      </w:r>
      <w:r w:rsidRPr="00E44F63">
        <w:rPr>
          <w:b/>
        </w:rPr>
        <w:t>ollection</w:t>
      </w:r>
      <w:r w:rsidR="00111734">
        <w:rPr>
          <w:b/>
        </w:rPr>
        <w:t>.</w:t>
      </w:r>
    </w:p>
    <w:p w:rsidRPr="00111734" w:rsidR="00111734" w:rsidP="00111734" w:rsidRDefault="00111734" w14:paraId="3E34D1E8" w14:textId="77777777">
      <w:pPr>
        <w:tabs>
          <w:tab w:val="left" w:pos="720"/>
        </w:tabs>
        <w:rPr>
          <w:b/>
        </w:rPr>
      </w:pPr>
    </w:p>
    <w:p w:rsidRPr="00631257" w:rsidR="003D1141" w:rsidP="00537DE4" w:rsidRDefault="003D1141" w14:paraId="5E4A4037" w14:textId="5BFE9723">
      <w:pPr>
        <w:autoSpaceDE w:val="0"/>
        <w:autoSpaceDN w:val="0"/>
        <w:adjustRightInd w:val="0"/>
        <w:ind w:left="720"/>
      </w:pPr>
      <w:r w:rsidRPr="009948A4">
        <w:t xml:space="preserve">All credit unions provide their MDI self-certification information via the Call Report Profile (OMB Control No. 3133-0004).  </w:t>
      </w:r>
      <w:r w:rsidR="0076013F">
        <w:t xml:space="preserve">The </w:t>
      </w:r>
      <w:r w:rsidR="007F5DD4">
        <w:t>NCUA</w:t>
      </w:r>
      <w:r w:rsidR="0076013F">
        <w:t xml:space="preserve"> defines</w:t>
      </w:r>
      <w:r w:rsidR="007F5DD4">
        <w:t xml:space="preserve"> small c</w:t>
      </w:r>
      <w:r w:rsidRPr="009948A4">
        <w:t>redit union</w:t>
      </w:r>
      <w:r w:rsidR="0076013F">
        <w:t>s</w:t>
      </w:r>
      <w:r w:rsidR="007F5DD4">
        <w:t xml:space="preserve"> as</w:t>
      </w:r>
      <w:r w:rsidR="0076013F">
        <w:t xml:space="preserve"> </w:t>
      </w:r>
      <w:r w:rsidR="007F5DD4">
        <w:t>credit union</w:t>
      </w:r>
      <w:r w:rsidR="0076013F">
        <w:t>s</w:t>
      </w:r>
      <w:r w:rsidRPr="009948A4">
        <w:t xml:space="preserve"> with</w:t>
      </w:r>
      <w:r w:rsidR="0076013F">
        <w:t xml:space="preserve"> less</w:t>
      </w:r>
      <w:r w:rsidR="009614B7">
        <w:t>-</w:t>
      </w:r>
      <w:r w:rsidR="0076013F">
        <w:t>than</w:t>
      </w:r>
      <w:r w:rsidRPr="009948A4">
        <w:t xml:space="preserve"> $</w:t>
      </w:r>
      <w:r w:rsidRPr="009948A4" w:rsidR="00681965">
        <w:t>100</w:t>
      </w:r>
      <w:r w:rsidRPr="009948A4">
        <w:t xml:space="preserve"> million</w:t>
      </w:r>
      <w:r w:rsidRPr="009948A4" w:rsidR="00681965">
        <w:t xml:space="preserve"> </w:t>
      </w:r>
      <w:r w:rsidRPr="009948A4">
        <w:t>in assets</w:t>
      </w:r>
      <w:r w:rsidR="007F5DD4">
        <w:t>. These credit unions</w:t>
      </w:r>
      <w:r w:rsidRPr="009948A4">
        <w:t xml:space="preserve"> self-certify as </w:t>
      </w:r>
      <w:r w:rsidR="004A5EE0">
        <w:t>an MDI</w:t>
      </w:r>
      <w:r w:rsidRPr="009948A4">
        <w:t xml:space="preserve"> based on their knowledge of current and potential membership and do not have to maintain documentation to support the minority eligibility of their current and potential memberships.  </w:t>
      </w:r>
      <w:r w:rsidR="007F5DD4">
        <w:t>While c</w:t>
      </w:r>
      <w:r w:rsidRPr="009948A4">
        <w:t>redit unions with $</w:t>
      </w:r>
      <w:r w:rsidRPr="009948A4" w:rsidR="00681965">
        <w:t>10</w:t>
      </w:r>
      <w:r w:rsidRPr="009948A4">
        <w:t>0 million</w:t>
      </w:r>
      <w:r w:rsidR="007F5DD4">
        <w:t xml:space="preserve"> or more</w:t>
      </w:r>
      <w:r w:rsidRPr="009948A4">
        <w:t xml:space="preserve"> in assets</w:t>
      </w:r>
      <w:r w:rsidR="007F5DD4">
        <w:t xml:space="preserve"> are considered large credit unions. These credit unions</w:t>
      </w:r>
      <w:r w:rsidRPr="009948A4">
        <w:t xml:space="preserve"> must maintain documentation that supports minority eligibility for their current and potential memberships.  This documentation must be updated and maintained annually to determine continued MDI eligibility; however, it is up to the credit union’s discretion how they choose to document eligibility.  </w:t>
      </w:r>
      <w:r w:rsidRPr="009948A4" w:rsidR="006F19FD">
        <w:t xml:space="preserve">The </w:t>
      </w:r>
      <w:r w:rsidRPr="009948A4">
        <w:t xml:space="preserve">NCUA may question and remove the MDI designation of any federally insured credit union if it does not meet the requirements of the </w:t>
      </w:r>
      <w:r w:rsidR="007F5DD4">
        <w:t>p</w:t>
      </w:r>
      <w:r w:rsidRPr="009948A4">
        <w:t xml:space="preserve">rogram.  </w:t>
      </w:r>
      <w:r w:rsidRPr="009948A4" w:rsidR="008826A7">
        <w:rPr>
          <w:rFonts w:eastAsiaTheme="minorHAnsi"/>
        </w:rPr>
        <w:t xml:space="preserve">If </w:t>
      </w:r>
      <w:r w:rsidRPr="009948A4" w:rsidR="006F19FD">
        <w:rPr>
          <w:rFonts w:eastAsiaTheme="minorHAnsi"/>
        </w:rPr>
        <w:t xml:space="preserve">the </w:t>
      </w:r>
      <w:r w:rsidRPr="009948A4" w:rsidR="008826A7">
        <w:rPr>
          <w:rFonts w:eastAsiaTheme="minorHAnsi"/>
        </w:rPr>
        <w:t>NCUA questions a credit union’s</w:t>
      </w:r>
      <w:r w:rsidRPr="009948A4" w:rsidR="00A46AE7">
        <w:rPr>
          <w:rFonts w:eastAsiaTheme="minorHAnsi"/>
        </w:rPr>
        <w:t xml:space="preserve"> </w:t>
      </w:r>
      <w:r w:rsidRPr="009948A4" w:rsidR="008826A7">
        <w:rPr>
          <w:rFonts w:eastAsiaTheme="minorHAnsi"/>
        </w:rPr>
        <w:t>certification or the data supporting it</w:t>
      </w:r>
      <w:r w:rsidRPr="009948A4">
        <w:t>, regardless of asset size,</w:t>
      </w:r>
      <w:r w:rsidRPr="009948A4" w:rsidR="000E17D3">
        <w:t xml:space="preserve"> the credit </w:t>
      </w:r>
      <w:r w:rsidRPr="009948A4" w:rsidR="000E17D3">
        <w:lastRenderedPageBreak/>
        <w:t>union</w:t>
      </w:r>
      <w:r w:rsidRPr="009948A4">
        <w:t xml:space="preserve"> may submit independent documentation and rationale to support its MDI self-certification within 60 days of notification.  If</w:t>
      </w:r>
      <w:r w:rsidRPr="009948A4" w:rsidR="006F19FD">
        <w:t xml:space="preserve"> the</w:t>
      </w:r>
      <w:r w:rsidRPr="009948A4">
        <w:t xml:space="preserve"> NCUA issues a denial, a credit union may issue an appeal to the NCUA Board.</w:t>
      </w:r>
      <w:r>
        <w:t xml:space="preserve"> </w:t>
      </w:r>
    </w:p>
    <w:p w:rsidR="003D1141" w:rsidP="00111734" w:rsidRDefault="003D1141" w14:paraId="2739CD37" w14:textId="77777777">
      <w:pPr>
        <w:tabs>
          <w:tab w:val="left" w:pos="720"/>
        </w:tabs>
      </w:pPr>
    </w:p>
    <w:p w:rsidRPr="00E44F63" w:rsidR="00B52445" w:rsidP="0064342F" w:rsidRDefault="006F19FD" w14:paraId="5CAD1BED" w14:textId="7D6D14AC">
      <w:pPr>
        <w:pStyle w:val="ListParagraph"/>
        <w:rPr>
          <w:b/>
        </w:rPr>
      </w:pPr>
      <w:r>
        <w:t xml:space="preserve">The </w:t>
      </w:r>
      <w:r w:rsidR="00B52445">
        <w:t xml:space="preserve">NCUA </w:t>
      </w:r>
      <w:r w:rsidR="006D5E28">
        <w:t>uses this</w:t>
      </w:r>
      <w:r w:rsidR="00B52445">
        <w:t xml:space="preserve"> informatio</w:t>
      </w:r>
      <w:r w:rsidR="003D1141">
        <w:t>n to (1)</w:t>
      </w:r>
      <w:r w:rsidR="00B52445">
        <w:t xml:space="preserve"> verify the a</w:t>
      </w:r>
      <w:r w:rsidR="00B821EB">
        <w:t>ppropriateness</w:t>
      </w:r>
      <w:r w:rsidR="00B52445">
        <w:t xml:space="preserve"> of MDI self-designation; </w:t>
      </w:r>
      <w:r w:rsidR="003D1141">
        <w:t xml:space="preserve">(2) </w:t>
      </w:r>
      <w:r w:rsidR="00B52445">
        <w:t xml:space="preserve">ensure </w:t>
      </w:r>
      <w:r>
        <w:t xml:space="preserve">the </w:t>
      </w:r>
      <w:r w:rsidR="00B52445">
        <w:t xml:space="preserve">NCUA is </w:t>
      </w:r>
      <w:r w:rsidR="00C24AB8">
        <w:t>pertinently</w:t>
      </w:r>
      <w:r w:rsidR="00B52445">
        <w:t xml:space="preserve"> dedicating preservation efforts toward that MDI</w:t>
      </w:r>
      <w:r w:rsidR="003D1141">
        <w:t>,</w:t>
      </w:r>
      <w:r w:rsidR="00B52445">
        <w:t xml:space="preserve"> and </w:t>
      </w:r>
      <w:r w:rsidR="003D1141">
        <w:t xml:space="preserve">(3) </w:t>
      </w:r>
      <w:r w:rsidR="000024AD">
        <w:t>correctly</w:t>
      </w:r>
      <w:r w:rsidR="00B52445">
        <w:t xml:space="preserve"> report those efforts in the annual MDI Reports to Congress as required by §</w:t>
      </w:r>
      <w:r w:rsidR="0016559F">
        <w:t>367(4)(B) of the Dodd</w:t>
      </w:r>
      <w:r w:rsidR="00847DB2">
        <w:t>-</w:t>
      </w:r>
      <w:r w:rsidR="0016559F">
        <w:t>Frank Act.</w:t>
      </w:r>
    </w:p>
    <w:p w:rsidRPr="00E44F63" w:rsidR="003A0D60" w:rsidP="003F1BAE" w:rsidRDefault="003A0D60" w14:paraId="78152A16" w14:textId="77777777">
      <w:pPr>
        <w:tabs>
          <w:tab w:val="left" w:pos="720"/>
        </w:tabs>
        <w:ind w:left="720" w:hanging="720"/>
      </w:pPr>
    </w:p>
    <w:p w:rsidR="003A0D60" w:rsidP="003F1BAE" w:rsidRDefault="00111734" w14:paraId="5EFC89C6" w14:textId="4A8E8329">
      <w:pPr>
        <w:pStyle w:val="ListParagraph"/>
        <w:numPr>
          <w:ilvl w:val="0"/>
          <w:numId w:val="3"/>
        </w:numPr>
        <w:tabs>
          <w:tab w:val="left" w:pos="720"/>
        </w:tabs>
        <w:ind w:left="720" w:hanging="720"/>
        <w:rPr>
          <w:b/>
        </w:rPr>
      </w:pPr>
      <w:r>
        <w:rPr>
          <w:b/>
        </w:rPr>
        <w:t>Use of</w:t>
      </w:r>
      <w:r w:rsidRPr="00E44F63" w:rsidR="003A0D60">
        <w:rPr>
          <w:b/>
        </w:rPr>
        <w:t xml:space="preserve"> </w:t>
      </w:r>
      <w:r>
        <w:rPr>
          <w:b/>
        </w:rPr>
        <w:t>i</w:t>
      </w:r>
      <w:r w:rsidRPr="00E44F63" w:rsidR="003A0D60">
        <w:rPr>
          <w:b/>
        </w:rPr>
        <w:t xml:space="preserve">nformation </w:t>
      </w:r>
      <w:r>
        <w:rPr>
          <w:b/>
        </w:rPr>
        <w:t>t</w:t>
      </w:r>
      <w:r w:rsidRPr="00E44F63" w:rsidR="003A0D60">
        <w:rPr>
          <w:b/>
        </w:rPr>
        <w:t>echnology</w:t>
      </w:r>
      <w:r>
        <w:rPr>
          <w:b/>
        </w:rPr>
        <w:t>.</w:t>
      </w:r>
    </w:p>
    <w:p w:rsidRPr="00111734" w:rsidR="00111734" w:rsidP="00111734" w:rsidRDefault="00111734" w14:paraId="584A8732" w14:textId="77777777">
      <w:pPr>
        <w:tabs>
          <w:tab w:val="left" w:pos="720"/>
        </w:tabs>
        <w:rPr>
          <w:b/>
        </w:rPr>
      </w:pPr>
    </w:p>
    <w:p w:rsidRPr="00631257" w:rsidR="003A0D60" w:rsidP="003F1BAE" w:rsidRDefault="003F1BAE" w14:paraId="193E4D78" w14:textId="19CD4F50">
      <w:pPr>
        <w:pStyle w:val="ListParagraph"/>
        <w:tabs>
          <w:tab w:val="left" w:pos="720"/>
        </w:tabs>
        <w:suppressAutoHyphens/>
        <w:ind w:hanging="720"/>
      </w:pPr>
      <w:r>
        <w:tab/>
      </w:r>
      <w:r w:rsidR="0016559F">
        <w:t xml:space="preserve">If </w:t>
      </w:r>
      <w:r w:rsidR="006F19FD">
        <w:t xml:space="preserve">the </w:t>
      </w:r>
      <w:r w:rsidR="0016559F">
        <w:t xml:space="preserve">NCUA requests </w:t>
      </w:r>
      <w:r w:rsidR="003F525B">
        <w:t xml:space="preserve">documentation from the credit union to support their MDI self-certification analysis the </w:t>
      </w:r>
      <w:r w:rsidR="0016559F">
        <w:t xml:space="preserve">respondents can email or mail the documentation to </w:t>
      </w:r>
      <w:r w:rsidR="006F19FD">
        <w:t xml:space="preserve">the </w:t>
      </w:r>
      <w:r w:rsidR="0016559F">
        <w:t>NCUA.  It is the expectation</w:t>
      </w:r>
      <w:r w:rsidR="00D26655">
        <w:t xml:space="preserve"> that</w:t>
      </w:r>
      <w:r w:rsidR="0016559F">
        <w:t xml:space="preserve"> </w:t>
      </w:r>
      <w:proofErr w:type="gramStart"/>
      <w:r w:rsidR="0016559F">
        <w:t>the majority of</w:t>
      </w:r>
      <w:proofErr w:type="gramEnd"/>
      <w:r w:rsidR="0016559F">
        <w:t xml:space="preserve"> credit unions will use electronic means to determine whether </w:t>
      </w:r>
      <w:r w:rsidR="000024AD">
        <w:t xml:space="preserve">they meet the </w:t>
      </w:r>
      <w:r w:rsidR="0016559F">
        <w:t>MDI-</w:t>
      </w:r>
      <w:r w:rsidR="000024AD">
        <w:t>criteria and</w:t>
      </w:r>
      <w:r w:rsidR="0016559F">
        <w:t xml:space="preserve"> use all available technological methods to collect and report this information.</w:t>
      </w:r>
    </w:p>
    <w:p w:rsidRPr="00E44F63" w:rsidR="003A0D60" w:rsidP="003F1BAE" w:rsidRDefault="003A0D60" w14:paraId="062EB496" w14:textId="77777777">
      <w:pPr>
        <w:tabs>
          <w:tab w:val="left" w:pos="720"/>
        </w:tabs>
        <w:ind w:left="720" w:hanging="720"/>
      </w:pPr>
    </w:p>
    <w:p w:rsidR="00111734" w:rsidP="003F1BAE" w:rsidRDefault="003A0D60" w14:paraId="7F5D00F8" w14:textId="77777777">
      <w:pPr>
        <w:pStyle w:val="ListParagraph"/>
        <w:numPr>
          <w:ilvl w:val="0"/>
          <w:numId w:val="3"/>
        </w:numPr>
        <w:tabs>
          <w:tab w:val="left" w:pos="720"/>
        </w:tabs>
        <w:ind w:left="720" w:hanging="720"/>
        <w:rPr>
          <w:b/>
        </w:rPr>
      </w:pPr>
      <w:r w:rsidRPr="00E44F63">
        <w:rPr>
          <w:b/>
        </w:rPr>
        <w:t>Duplication</w:t>
      </w:r>
      <w:r w:rsidR="00111734">
        <w:rPr>
          <w:b/>
        </w:rPr>
        <w:t xml:space="preserve"> of information.</w:t>
      </w:r>
    </w:p>
    <w:p w:rsidRPr="00111734" w:rsidR="003A0D60" w:rsidP="00111734" w:rsidRDefault="003A0D60" w14:paraId="48D2969D" w14:textId="2692AD5B">
      <w:pPr>
        <w:tabs>
          <w:tab w:val="left" w:pos="720"/>
        </w:tabs>
        <w:rPr>
          <w:b/>
        </w:rPr>
      </w:pPr>
    </w:p>
    <w:p w:rsidR="003A0D60" w:rsidP="003F525B" w:rsidRDefault="003F1BAE" w14:paraId="6E02E5D0" w14:textId="67238FBF">
      <w:pPr>
        <w:tabs>
          <w:tab w:val="left" w:pos="720"/>
        </w:tabs>
        <w:suppressAutoHyphens/>
        <w:ind w:left="720" w:hanging="720"/>
      </w:pPr>
      <w:r>
        <w:tab/>
      </w:r>
      <w:r w:rsidR="001A1DC5">
        <w:t>The collection of information is unique to each FICU and is not duplicated</w:t>
      </w:r>
      <w:r w:rsidRPr="000C79BF" w:rsidR="0016559F">
        <w:t xml:space="preserve">. </w:t>
      </w:r>
      <w:r w:rsidRPr="000C79BF" w:rsidR="003A0D60">
        <w:t xml:space="preserve"> </w:t>
      </w:r>
    </w:p>
    <w:p w:rsidRPr="00631257" w:rsidR="00F62129" w:rsidP="003F1BAE" w:rsidRDefault="00F62129" w14:paraId="19A4D979" w14:textId="77777777">
      <w:pPr>
        <w:pStyle w:val="ListParagraph"/>
        <w:tabs>
          <w:tab w:val="left" w:pos="720"/>
        </w:tabs>
        <w:suppressAutoHyphens/>
        <w:ind w:hanging="720"/>
      </w:pPr>
    </w:p>
    <w:p w:rsidR="003A0D60" w:rsidP="003F1BAE" w:rsidRDefault="003A0D60" w14:paraId="00374205" w14:textId="5E62AD59">
      <w:pPr>
        <w:pStyle w:val="ListParagraph"/>
        <w:numPr>
          <w:ilvl w:val="0"/>
          <w:numId w:val="3"/>
        </w:numPr>
        <w:tabs>
          <w:tab w:val="left" w:pos="720"/>
        </w:tabs>
        <w:ind w:left="720" w:hanging="720"/>
        <w:rPr>
          <w:b/>
        </w:rPr>
      </w:pPr>
      <w:r>
        <w:rPr>
          <w:b/>
        </w:rPr>
        <w:t>Eff</w:t>
      </w:r>
      <w:r w:rsidR="00111734">
        <w:rPr>
          <w:b/>
        </w:rPr>
        <w:t>orts to reduce burden on small entities.</w:t>
      </w:r>
    </w:p>
    <w:p w:rsidRPr="003C1B1E" w:rsidR="003C1B1E" w:rsidP="003C1B1E" w:rsidRDefault="003C1B1E" w14:paraId="0AA123D9" w14:textId="77777777">
      <w:pPr>
        <w:tabs>
          <w:tab w:val="left" w:pos="720"/>
        </w:tabs>
        <w:rPr>
          <w:b/>
        </w:rPr>
      </w:pPr>
    </w:p>
    <w:p w:rsidR="000C79BF" w:rsidP="003F1BAE" w:rsidRDefault="003F1BAE" w14:paraId="7757B27C" w14:textId="68A4F127">
      <w:pPr>
        <w:pStyle w:val="ListParagraph"/>
        <w:tabs>
          <w:tab w:val="left" w:pos="720"/>
        </w:tabs>
        <w:suppressAutoHyphens/>
        <w:ind w:hanging="720"/>
      </w:pPr>
      <w:r>
        <w:tab/>
      </w:r>
      <w:r w:rsidR="000C79BF">
        <w:t>C</w:t>
      </w:r>
      <w:r w:rsidR="008C3135">
        <w:t>redit</w:t>
      </w:r>
      <w:r w:rsidR="005565AD">
        <w:t xml:space="preserve"> unions </w:t>
      </w:r>
      <w:r w:rsidR="0064342F">
        <w:t xml:space="preserve">must </w:t>
      </w:r>
      <w:r w:rsidR="005565AD">
        <w:t>self-certify</w:t>
      </w:r>
      <w:r w:rsidR="008C3135">
        <w:t xml:space="preserve"> as an MDI by answering minority </w:t>
      </w:r>
      <w:r w:rsidR="000C129C">
        <w:t xml:space="preserve">depository institution related </w:t>
      </w:r>
      <w:r w:rsidR="008C3135">
        <w:t xml:space="preserve">questions </w:t>
      </w:r>
      <w:r w:rsidR="000C129C">
        <w:t xml:space="preserve">in </w:t>
      </w:r>
      <w:r w:rsidR="008C3135">
        <w:t>their Credit Union Online Profile</w:t>
      </w:r>
      <w:r w:rsidR="000C129C">
        <w:t>.</w:t>
      </w:r>
      <w:r w:rsidR="005565AD">
        <w:t xml:space="preserve"> </w:t>
      </w:r>
      <w:r w:rsidR="008C3135">
        <w:t xml:space="preserve"> </w:t>
      </w:r>
      <w:r w:rsidR="000F2665">
        <w:t xml:space="preserve">Small credit unions </w:t>
      </w:r>
      <w:r w:rsidR="00152038">
        <w:t>are subject to</w:t>
      </w:r>
      <w:r w:rsidR="000F2665">
        <w:t xml:space="preserve"> the </w:t>
      </w:r>
      <w:r w:rsidR="00C17F09">
        <w:t>same requirements as large credit unions to</w:t>
      </w:r>
      <w:r w:rsidR="00152038">
        <w:t xml:space="preserve"> meet the MDI criteria. </w:t>
      </w:r>
      <w:r w:rsidR="000C129C">
        <w:t xml:space="preserve"> </w:t>
      </w:r>
      <w:r w:rsidR="00152038">
        <w:t>To alleviate the burden on small entities</w:t>
      </w:r>
      <w:r w:rsidR="00C17F09">
        <w:t>, s</w:t>
      </w:r>
      <w:r w:rsidR="008C3135">
        <w:t xml:space="preserve">mall credit unions </w:t>
      </w:r>
      <w:r w:rsidR="000F2665">
        <w:t xml:space="preserve">are not required to </w:t>
      </w:r>
      <w:r w:rsidR="00097497">
        <w:t xml:space="preserve">evaluate and </w:t>
      </w:r>
      <w:r w:rsidR="008C3135">
        <w:t>maintain documentatio</w:t>
      </w:r>
      <w:r w:rsidR="00796A87">
        <w:t xml:space="preserve">n to support </w:t>
      </w:r>
      <w:r w:rsidR="00097497">
        <w:t xml:space="preserve">how </w:t>
      </w:r>
      <w:r w:rsidR="00796A87">
        <w:t xml:space="preserve">their </w:t>
      </w:r>
      <w:r w:rsidR="000024AD">
        <w:t xml:space="preserve">current and potential </w:t>
      </w:r>
      <w:r w:rsidR="004A497C">
        <w:t xml:space="preserve">credit union </w:t>
      </w:r>
      <w:r w:rsidR="00097497">
        <w:t xml:space="preserve">membership </w:t>
      </w:r>
      <w:r w:rsidR="00796A87">
        <w:t>meets the MDI criteria.</w:t>
      </w:r>
      <w:r w:rsidR="00152038">
        <w:t xml:space="preserve">  </w:t>
      </w:r>
      <w:r w:rsidR="000C79BF">
        <w:t>Small credit unions only need to assess the minority composition of their board of directors, without maintaining any documentation.</w:t>
      </w:r>
      <w:r w:rsidRPr="00631257" w:rsidR="000C79BF">
        <w:t xml:space="preserve"> </w:t>
      </w:r>
      <w:r w:rsidR="006F19FD">
        <w:t xml:space="preserve">The </w:t>
      </w:r>
      <w:r w:rsidR="005565AD">
        <w:t>NCUA estimates the collection of information may impact a small percentage of small credit unions</w:t>
      </w:r>
      <w:r w:rsidR="004A497C">
        <w:t xml:space="preserve"> (e.g., </w:t>
      </w:r>
      <w:r w:rsidR="00C12D9C">
        <w:t>one</w:t>
      </w:r>
      <w:r w:rsidR="0076013F">
        <w:t xml:space="preserve"> percent</w:t>
      </w:r>
      <w:r w:rsidR="004A497C">
        <w:t>)</w:t>
      </w:r>
      <w:r w:rsidR="005565AD">
        <w:t xml:space="preserve">.  </w:t>
      </w:r>
    </w:p>
    <w:p w:rsidR="000C79BF" w:rsidP="003F1BAE" w:rsidRDefault="000C79BF" w14:paraId="6699047E" w14:textId="77777777">
      <w:pPr>
        <w:pStyle w:val="ListParagraph"/>
        <w:tabs>
          <w:tab w:val="left" w:pos="720"/>
        </w:tabs>
        <w:suppressAutoHyphens/>
        <w:ind w:hanging="720"/>
      </w:pPr>
    </w:p>
    <w:p w:rsidRPr="00631257" w:rsidR="003A0D60" w:rsidP="003F1BAE" w:rsidRDefault="003F1BAE" w14:paraId="62EC6B31" w14:textId="299DB5EF">
      <w:pPr>
        <w:pStyle w:val="ListParagraph"/>
        <w:tabs>
          <w:tab w:val="left" w:pos="720"/>
        </w:tabs>
        <w:suppressAutoHyphens/>
        <w:ind w:hanging="720"/>
      </w:pPr>
      <w:r>
        <w:tab/>
      </w:r>
      <w:r w:rsidR="005565AD">
        <w:t xml:space="preserve">The agency defines a small credit union as one that has total assets of </w:t>
      </w:r>
      <w:r w:rsidR="002E3A72">
        <w:t xml:space="preserve">less-than </w:t>
      </w:r>
      <w:r w:rsidR="005565AD">
        <w:t>$</w:t>
      </w:r>
      <w:r w:rsidR="00681965">
        <w:t>10</w:t>
      </w:r>
      <w:r w:rsidR="005565AD">
        <w:t xml:space="preserve">0 million.  As of </w:t>
      </w:r>
      <w:r w:rsidR="00553ECB">
        <w:t>December 31, 2020</w:t>
      </w:r>
      <w:r w:rsidR="005565AD">
        <w:t xml:space="preserve">, there </w:t>
      </w:r>
      <w:r w:rsidRPr="00D32D61" w:rsidR="005565AD">
        <w:t xml:space="preserve">were </w:t>
      </w:r>
      <w:r w:rsidR="00553ECB">
        <w:t>43</w:t>
      </w:r>
      <w:r w:rsidR="00A402B6">
        <w:t>3</w:t>
      </w:r>
      <w:r w:rsidR="00097497">
        <w:t xml:space="preserve"> </w:t>
      </w:r>
      <w:r w:rsidR="005565AD">
        <w:t xml:space="preserve">credit unions with </w:t>
      </w:r>
      <w:r w:rsidR="00553ECB">
        <w:t xml:space="preserve">less-than </w:t>
      </w:r>
      <w:r w:rsidR="005565AD">
        <w:t>$</w:t>
      </w:r>
      <w:r w:rsidR="00681965">
        <w:t>10</w:t>
      </w:r>
      <w:r w:rsidR="005565AD">
        <w:t>0 million in assets that certified themselves as a</w:t>
      </w:r>
      <w:r w:rsidR="004A497C">
        <w:t>n</w:t>
      </w:r>
      <w:r w:rsidR="005565AD">
        <w:t xml:space="preserve"> MDI.  </w:t>
      </w:r>
    </w:p>
    <w:p w:rsidRPr="00631257" w:rsidR="003A0D60" w:rsidP="003F1BAE" w:rsidRDefault="003A0D60" w14:paraId="22D92B8B" w14:textId="77777777">
      <w:pPr>
        <w:pStyle w:val="ListParagraph"/>
        <w:tabs>
          <w:tab w:val="left" w:pos="720"/>
        </w:tabs>
        <w:suppressAutoHyphens/>
        <w:ind w:hanging="720"/>
      </w:pPr>
    </w:p>
    <w:p w:rsidR="00ED6FBE" w:rsidP="003F1BAE" w:rsidRDefault="003A0D60" w14:paraId="7D5E09E5" w14:textId="77777777">
      <w:pPr>
        <w:pStyle w:val="ListParagraph"/>
        <w:numPr>
          <w:ilvl w:val="0"/>
          <w:numId w:val="3"/>
        </w:numPr>
        <w:tabs>
          <w:tab w:val="left" w:pos="720"/>
        </w:tabs>
        <w:ind w:left="720" w:hanging="720"/>
        <w:rPr>
          <w:b/>
        </w:rPr>
      </w:pPr>
      <w:r w:rsidRPr="00E44F63">
        <w:rPr>
          <w:b/>
        </w:rPr>
        <w:t xml:space="preserve">Consequences of </w:t>
      </w:r>
      <w:r w:rsidR="00ED6FBE">
        <w:rPr>
          <w:b/>
        </w:rPr>
        <w:t>n</w:t>
      </w:r>
      <w:r w:rsidRPr="00E44F63">
        <w:rPr>
          <w:b/>
        </w:rPr>
        <w:t xml:space="preserve">ot </w:t>
      </w:r>
      <w:r w:rsidR="00ED6FBE">
        <w:rPr>
          <w:b/>
        </w:rPr>
        <w:t>c</w:t>
      </w:r>
      <w:r w:rsidRPr="00E44F63">
        <w:rPr>
          <w:b/>
        </w:rPr>
        <w:t>onducting</w:t>
      </w:r>
      <w:r w:rsidR="00ED6FBE">
        <w:rPr>
          <w:b/>
        </w:rPr>
        <w:t xml:space="preserve"> the</w:t>
      </w:r>
      <w:r w:rsidRPr="00E44F63">
        <w:rPr>
          <w:b/>
        </w:rPr>
        <w:t xml:space="preserve"> </w:t>
      </w:r>
      <w:r w:rsidR="00ED6FBE">
        <w:rPr>
          <w:b/>
        </w:rPr>
        <w:t>c</w:t>
      </w:r>
      <w:r w:rsidRPr="00E44F63">
        <w:rPr>
          <w:b/>
        </w:rPr>
        <w:t>ollection</w:t>
      </w:r>
      <w:r w:rsidR="00ED6FBE">
        <w:rPr>
          <w:b/>
        </w:rPr>
        <w:t>.</w:t>
      </w:r>
    </w:p>
    <w:p w:rsidRPr="00ED6FBE" w:rsidR="003A0D60" w:rsidP="00ED6FBE" w:rsidRDefault="003A0D60" w14:paraId="00683536" w14:textId="0408CAC0">
      <w:pPr>
        <w:tabs>
          <w:tab w:val="left" w:pos="720"/>
        </w:tabs>
        <w:rPr>
          <w:b/>
        </w:rPr>
      </w:pPr>
    </w:p>
    <w:p w:rsidR="009877A9" w:rsidP="003F1BAE" w:rsidRDefault="003F1BAE" w14:paraId="5A97278B" w14:textId="5C436175">
      <w:pPr>
        <w:pStyle w:val="ListParagraph"/>
        <w:tabs>
          <w:tab w:val="left" w:pos="720"/>
        </w:tabs>
        <w:suppressAutoHyphens/>
        <w:ind w:hanging="720"/>
      </w:pPr>
      <w:r>
        <w:tab/>
      </w:r>
      <w:r w:rsidR="005565AD">
        <w:t xml:space="preserve">The Dodd-Frank Act requires </w:t>
      </w:r>
      <w:r w:rsidR="009A4794">
        <w:t xml:space="preserve">the </w:t>
      </w:r>
      <w:r w:rsidR="005565AD">
        <w:t xml:space="preserve">NCUA to </w:t>
      </w:r>
      <w:r w:rsidR="000C79BF">
        <w:t xml:space="preserve">annually </w:t>
      </w:r>
      <w:r w:rsidR="005565AD">
        <w:t xml:space="preserve">report </w:t>
      </w:r>
      <w:r w:rsidR="000C79BF">
        <w:t xml:space="preserve">to Congress </w:t>
      </w:r>
      <w:r w:rsidR="005565AD">
        <w:t>on data pertaining to MDI</w:t>
      </w:r>
      <w:r w:rsidR="000C79BF">
        <w:t>s</w:t>
      </w:r>
      <w:r w:rsidR="005565AD">
        <w:t xml:space="preserve">.  If </w:t>
      </w:r>
      <w:r w:rsidR="006F19FD">
        <w:t xml:space="preserve">the </w:t>
      </w:r>
      <w:r w:rsidR="005565AD">
        <w:t>NCUA does not collect data supporting the MDI designation for credit union</w:t>
      </w:r>
      <w:r w:rsidR="00B52BD2">
        <w:t>s</w:t>
      </w:r>
      <w:r w:rsidR="005565AD">
        <w:t xml:space="preserve">, </w:t>
      </w:r>
      <w:r w:rsidR="006F19FD">
        <w:t xml:space="preserve">the </w:t>
      </w:r>
      <w:r w:rsidR="005565AD">
        <w:t>NCUA runs the risk of reporting inaccurate data on MDIs to Congress</w:t>
      </w:r>
      <w:r w:rsidR="00796A87">
        <w:t xml:space="preserve"> as well as </w:t>
      </w:r>
      <w:r w:rsidR="00B52BD2">
        <w:t xml:space="preserve">a </w:t>
      </w:r>
      <w:r w:rsidR="00796A87">
        <w:t xml:space="preserve">reputation risk </w:t>
      </w:r>
      <w:r w:rsidR="00786E7D">
        <w:t>by providing inaccurate</w:t>
      </w:r>
      <w:r w:rsidR="00796A87">
        <w:t xml:space="preserve"> data to the public and organizations w</w:t>
      </w:r>
      <w:r w:rsidR="00B52BD2">
        <w:t>ho want to d</w:t>
      </w:r>
      <w:r w:rsidR="00796A87">
        <w:t xml:space="preserve">o business </w:t>
      </w:r>
      <w:r w:rsidR="00786E7D">
        <w:t xml:space="preserve">with </w:t>
      </w:r>
      <w:r w:rsidR="00796A87">
        <w:t>and</w:t>
      </w:r>
      <w:r w:rsidR="00786E7D">
        <w:t>/or</w:t>
      </w:r>
      <w:r w:rsidR="00796A87">
        <w:t xml:space="preserve"> provide support to MDIs. </w:t>
      </w:r>
    </w:p>
    <w:p w:rsidR="009877A9" w:rsidP="005565AD" w:rsidRDefault="009877A9" w14:paraId="47A849A8" w14:textId="77777777">
      <w:pPr>
        <w:pStyle w:val="ListParagraph"/>
        <w:tabs>
          <w:tab w:val="left" w:pos="-4466"/>
          <w:tab w:val="left" w:pos="-3460"/>
          <w:tab w:val="left" w:pos="-3343"/>
          <w:tab w:val="left" w:pos="332"/>
          <w:tab w:val="left" w:pos="449"/>
          <w:tab w:val="left" w:pos="1588"/>
          <w:tab w:val="left" w:pos="1706"/>
          <w:tab w:val="left" w:pos="4078"/>
          <w:tab w:val="left" w:pos="4196"/>
          <w:tab w:val="left" w:pos="4490"/>
          <w:tab w:val="left" w:pos="4607"/>
          <w:tab w:val="left" w:pos="5908"/>
          <w:tab w:val="left" w:pos="6026"/>
        </w:tabs>
        <w:suppressAutoHyphens/>
        <w:ind w:left="0"/>
      </w:pPr>
    </w:p>
    <w:p w:rsidR="003A0D60" w:rsidP="003F1BAE" w:rsidRDefault="003A0D60" w14:paraId="74871B5F" w14:textId="6558DC4E">
      <w:pPr>
        <w:pStyle w:val="ListParagraph"/>
        <w:numPr>
          <w:ilvl w:val="0"/>
          <w:numId w:val="3"/>
        </w:numPr>
        <w:suppressAutoHyphens/>
        <w:ind w:left="720" w:hanging="720"/>
        <w:rPr>
          <w:b/>
        </w:rPr>
      </w:pPr>
      <w:r>
        <w:rPr>
          <w:b/>
        </w:rPr>
        <w:t>Inconsistencies with Guidelines in 5 CFR 1320.5(d)(2)</w:t>
      </w:r>
      <w:r w:rsidR="00ED6FBE">
        <w:rPr>
          <w:b/>
        </w:rPr>
        <w:t>.</w:t>
      </w:r>
    </w:p>
    <w:p w:rsidRPr="00ED6FBE" w:rsidR="00ED6FBE" w:rsidP="00ED6FBE" w:rsidRDefault="00ED6FBE" w14:paraId="1D0885D6" w14:textId="77777777">
      <w:pPr>
        <w:suppressAutoHyphens/>
        <w:rPr>
          <w:b/>
        </w:rPr>
      </w:pPr>
    </w:p>
    <w:p w:rsidR="003A0D60" w:rsidP="00BD0881" w:rsidRDefault="00BD0881" w14:paraId="7E320E42" w14:textId="775EE8A3">
      <w:pPr>
        <w:pStyle w:val="ListParagraph"/>
        <w:tabs>
          <w:tab w:val="left" w:pos="720"/>
        </w:tabs>
        <w:ind w:hanging="720"/>
      </w:pPr>
      <w:r>
        <w:lastRenderedPageBreak/>
        <w:tab/>
      </w:r>
      <w:r w:rsidR="003A0D60">
        <w:t xml:space="preserve">There are no special circumstances. </w:t>
      </w:r>
      <w:r w:rsidR="00F03184">
        <w:t xml:space="preserve"> </w:t>
      </w:r>
      <w:r w:rsidR="003A0D60">
        <w:t xml:space="preserve">This collection is consistent with the guidelines in 5 CFR </w:t>
      </w:r>
      <w:r w:rsidR="005565AD">
        <w:t>1320.5(d)(2).</w:t>
      </w:r>
      <w:r w:rsidR="003A0D60">
        <w:tab/>
      </w:r>
    </w:p>
    <w:p w:rsidRPr="00E44F63" w:rsidR="003A0D60" w:rsidP="00BD0881" w:rsidRDefault="003A0D60" w14:paraId="6159F8D4" w14:textId="77777777">
      <w:pPr>
        <w:pStyle w:val="ListParagraph"/>
        <w:tabs>
          <w:tab w:val="left" w:pos="720"/>
        </w:tabs>
        <w:ind w:hanging="720"/>
        <w:rPr>
          <w:b/>
        </w:rPr>
      </w:pPr>
    </w:p>
    <w:p w:rsidR="003A0D60" w:rsidP="00BD0881" w:rsidRDefault="00ED6FBE" w14:paraId="53ABCAC9" w14:textId="50DDA40D">
      <w:pPr>
        <w:pStyle w:val="ListParagraph"/>
        <w:numPr>
          <w:ilvl w:val="0"/>
          <w:numId w:val="3"/>
        </w:numPr>
        <w:tabs>
          <w:tab w:val="left" w:pos="720"/>
        </w:tabs>
        <w:ind w:left="720" w:hanging="720"/>
        <w:rPr>
          <w:b/>
        </w:rPr>
      </w:pPr>
      <w:r>
        <w:rPr>
          <w:b/>
        </w:rPr>
        <w:t>Efforts to consult with persons</w:t>
      </w:r>
      <w:r w:rsidRPr="00E44F63" w:rsidR="003A0D60">
        <w:rPr>
          <w:b/>
        </w:rPr>
        <w:t xml:space="preserve"> </w:t>
      </w:r>
      <w:r w:rsidR="00D82FE7">
        <w:rPr>
          <w:b/>
        </w:rPr>
        <w:t>o</w:t>
      </w:r>
      <w:r w:rsidRPr="00E44F63" w:rsidR="003A0D60">
        <w:rPr>
          <w:b/>
        </w:rPr>
        <w:t xml:space="preserve">utside the </w:t>
      </w:r>
      <w:r w:rsidR="00D82FE7">
        <w:rPr>
          <w:b/>
        </w:rPr>
        <w:t>a</w:t>
      </w:r>
      <w:r w:rsidRPr="00E44F63" w:rsidR="003A0D60">
        <w:rPr>
          <w:b/>
        </w:rPr>
        <w:t>gency</w:t>
      </w:r>
      <w:r>
        <w:rPr>
          <w:b/>
        </w:rPr>
        <w:t>.</w:t>
      </w:r>
    </w:p>
    <w:p w:rsidRPr="00ED6FBE" w:rsidR="00ED6FBE" w:rsidP="00ED6FBE" w:rsidRDefault="00ED6FBE" w14:paraId="5C2FAC4A" w14:textId="77777777">
      <w:pPr>
        <w:tabs>
          <w:tab w:val="left" w:pos="720"/>
        </w:tabs>
        <w:rPr>
          <w:b/>
        </w:rPr>
      </w:pPr>
    </w:p>
    <w:p w:rsidR="003F525B" w:rsidP="003F525B" w:rsidRDefault="009C7C1A" w14:paraId="1BB3B9B0" w14:textId="76E590A6">
      <w:pPr>
        <w:pStyle w:val="ListParagraph"/>
        <w:tabs>
          <w:tab w:val="left" w:pos="720"/>
        </w:tabs>
        <w:suppressAutoHyphens/>
      </w:pPr>
      <w:r>
        <w:t xml:space="preserve">A 60-day notice was published in the </w:t>
      </w:r>
      <w:r>
        <w:rPr>
          <w:i/>
          <w:iCs/>
        </w:rPr>
        <w:t xml:space="preserve">Federal Register on </w:t>
      </w:r>
      <w:r w:rsidR="00975A85">
        <w:t>March 18, 2021</w:t>
      </w:r>
      <w:r>
        <w:t xml:space="preserve"> at 8</w:t>
      </w:r>
      <w:r w:rsidR="00975A85">
        <w:t>6</w:t>
      </w:r>
      <w:r>
        <w:t xml:space="preserve"> FR</w:t>
      </w:r>
      <w:r w:rsidR="00975A85">
        <w:t xml:space="preserve"> 14769</w:t>
      </w:r>
      <w:r>
        <w:t>, soliciting comments from the public. No public comments were received in response to this notice</w:t>
      </w:r>
      <w:r w:rsidR="003F525B">
        <w:t>.</w:t>
      </w:r>
    </w:p>
    <w:p w:rsidRPr="00A10013" w:rsidR="00161F26" w:rsidP="004844C8" w:rsidRDefault="00161F26" w14:paraId="1735D4BE" w14:textId="77777777">
      <w:pPr>
        <w:tabs>
          <w:tab w:val="left" w:pos="-8213"/>
          <w:tab w:val="left" w:pos="-7207"/>
          <w:tab w:val="left" w:pos="-7090"/>
          <w:tab w:val="left" w:pos="-3415"/>
          <w:tab w:val="left" w:pos="-3298"/>
          <w:tab w:val="left" w:pos="-2159"/>
          <w:tab w:val="left" w:pos="-2041"/>
          <w:tab w:val="left" w:pos="331"/>
          <w:tab w:val="left" w:pos="449"/>
          <w:tab w:val="left" w:pos="720"/>
          <w:tab w:val="left" w:pos="860"/>
          <w:tab w:val="left" w:pos="2161"/>
          <w:tab w:val="left" w:pos="2279"/>
          <w:tab w:val="left" w:pos="5467"/>
          <w:tab w:val="left" w:pos="6187"/>
          <w:tab w:val="left" w:pos="6907"/>
          <w:tab w:val="left" w:pos="7627"/>
          <w:tab w:val="left" w:pos="8347"/>
          <w:tab w:val="left" w:pos="9067"/>
          <w:tab w:val="left" w:pos="9787"/>
          <w:tab w:val="left" w:pos="10507"/>
          <w:tab w:val="left" w:pos="11227"/>
        </w:tabs>
        <w:suppressAutoHyphens/>
      </w:pPr>
    </w:p>
    <w:p w:rsidR="003A0D60" w:rsidP="00BD0881" w:rsidRDefault="003A0D60" w14:paraId="072F3BD1" w14:textId="1F3A69EB">
      <w:pPr>
        <w:pStyle w:val="ListParagraph"/>
        <w:numPr>
          <w:ilvl w:val="0"/>
          <w:numId w:val="3"/>
        </w:numPr>
        <w:tabs>
          <w:tab w:val="left" w:pos="720"/>
        </w:tabs>
        <w:ind w:left="720" w:hanging="720"/>
        <w:rPr>
          <w:b/>
        </w:rPr>
      </w:pPr>
      <w:r w:rsidRPr="00E44F63">
        <w:rPr>
          <w:b/>
        </w:rPr>
        <w:t>Payment or</w:t>
      </w:r>
      <w:r w:rsidR="00CE596B">
        <w:rPr>
          <w:b/>
        </w:rPr>
        <w:t xml:space="preserve"> gifts to respondents.</w:t>
      </w:r>
    </w:p>
    <w:p w:rsidRPr="00E44F63" w:rsidR="00CE596B" w:rsidP="00CE596B" w:rsidRDefault="00CE596B" w14:paraId="1EFE1924" w14:textId="77777777">
      <w:pPr>
        <w:pStyle w:val="ListParagraph"/>
        <w:tabs>
          <w:tab w:val="left" w:pos="720"/>
        </w:tabs>
        <w:rPr>
          <w:b/>
        </w:rPr>
      </w:pPr>
    </w:p>
    <w:p w:rsidR="006923ED" w:rsidP="00BD0881" w:rsidRDefault="00BD0881" w14:paraId="3A168825" w14:textId="2352C7DB">
      <w:pPr>
        <w:pStyle w:val="ListParagraph"/>
        <w:suppressAutoHyphens/>
        <w:ind w:hanging="720"/>
      </w:pPr>
      <w:r>
        <w:tab/>
      </w:r>
      <w:r w:rsidR="006923ED">
        <w:t xml:space="preserve">There is no intent by </w:t>
      </w:r>
      <w:r w:rsidR="006F19FD">
        <w:t xml:space="preserve">the </w:t>
      </w:r>
      <w:r w:rsidR="006923ED">
        <w:t>NCUA to provide payment or gi</w:t>
      </w:r>
      <w:r w:rsidR="005E7D43">
        <w:t>fts for information collected.</w:t>
      </w:r>
      <w:r w:rsidR="004D0FCD">
        <w:t xml:space="preserve"> </w:t>
      </w:r>
    </w:p>
    <w:p w:rsidRPr="00E44F63" w:rsidR="003A0D60" w:rsidP="00BD0881" w:rsidRDefault="003A0D60" w14:paraId="0D71D304" w14:textId="77777777">
      <w:pPr>
        <w:tabs>
          <w:tab w:val="left" w:pos="720"/>
        </w:tabs>
        <w:ind w:left="720" w:hanging="720"/>
      </w:pPr>
    </w:p>
    <w:p w:rsidRPr="00CE596B" w:rsidR="00CE596B" w:rsidP="00BD0881" w:rsidRDefault="00CE596B" w14:paraId="0C5BBBF1" w14:textId="77777777">
      <w:pPr>
        <w:pStyle w:val="ListParagraph"/>
        <w:numPr>
          <w:ilvl w:val="0"/>
          <w:numId w:val="3"/>
        </w:numPr>
        <w:tabs>
          <w:tab w:val="left" w:pos="720"/>
        </w:tabs>
        <w:ind w:left="720" w:hanging="720"/>
      </w:pPr>
      <w:r>
        <w:rPr>
          <w:b/>
        </w:rPr>
        <w:t>Assurance of c</w:t>
      </w:r>
      <w:r w:rsidRPr="00E44F63" w:rsidR="003A0D60">
        <w:rPr>
          <w:b/>
        </w:rPr>
        <w:t>onfidentiality</w:t>
      </w:r>
      <w:r>
        <w:rPr>
          <w:b/>
        </w:rPr>
        <w:t>.</w:t>
      </w:r>
    </w:p>
    <w:p w:rsidR="006923ED" w:rsidP="00CE596B" w:rsidRDefault="006923ED" w14:paraId="62B8FAE5" w14:textId="32C51A80">
      <w:pPr>
        <w:tabs>
          <w:tab w:val="left" w:pos="720"/>
        </w:tabs>
      </w:pPr>
    </w:p>
    <w:p w:rsidR="00BD2AF4" w:rsidP="00027F70" w:rsidRDefault="006F19FD" w14:paraId="00982F5E" w14:textId="4554F34D">
      <w:pPr>
        <w:suppressAutoHyphens/>
        <w:ind w:left="720"/>
      </w:pPr>
      <w:r>
        <w:t xml:space="preserve">The </w:t>
      </w:r>
      <w:r w:rsidR="00F36675">
        <w:t xml:space="preserve">NCUA </w:t>
      </w:r>
      <w:hyperlink w:history="1" r:id="rId8">
        <w:r w:rsidR="008C4373">
          <w:rPr>
            <w:rStyle w:val="Hyperlink"/>
          </w:rPr>
          <w:t>publishes a list o</w:t>
        </w:r>
        <w:r w:rsidR="008C4373">
          <w:rPr>
            <w:rStyle w:val="Hyperlink"/>
          </w:rPr>
          <w:t>f MDIs</w:t>
        </w:r>
      </w:hyperlink>
      <w:r w:rsidR="00F36675">
        <w:t xml:space="preserve"> </w:t>
      </w:r>
      <w:r w:rsidR="00584407">
        <w:t>and provides information to the public about each of them</w:t>
      </w:r>
      <w:r w:rsidR="00567C1C">
        <w:t xml:space="preserve">, in addition to including them in the annual report to </w:t>
      </w:r>
      <w:r w:rsidR="00F36675">
        <w:t xml:space="preserve">Congress.  </w:t>
      </w:r>
      <w:r w:rsidRPr="00567C1C" w:rsidR="006923ED">
        <w:t>C</w:t>
      </w:r>
      <w:r w:rsidRPr="00567C1C" w:rsidR="00F36675">
        <w:t xml:space="preserve">ertain information </w:t>
      </w:r>
      <w:r w:rsidRPr="00567C1C" w:rsidR="00BD2AF4">
        <w:t>related to this</w:t>
      </w:r>
      <w:r w:rsidRPr="00567C1C" w:rsidR="00F36675">
        <w:t xml:space="preserve"> collect</w:t>
      </w:r>
      <w:r w:rsidRPr="00567C1C" w:rsidR="00BD2AF4">
        <w:t>ion</w:t>
      </w:r>
      <w:r w:rsidRPr="00567C1C" w:rsidR="00F36675">
        <w:t xml:space="preserve"> involves matters contained in or related to e</w:t>
      </w:r>
      <w:r w:rsidRPr="00567C1C" w:rsidR="006923ED">
        <w:t>xamination</w:t>
      </w:r>
      <w:r w:rsidRPr="00567C1C" w:rsidR="00F36675">
        <w:t>, operating, or condition</w:t>
      </w:r>
      <w:r w:rsidRPr="00567C1C" w:rsidR="006923ED">
        <w:t xml:space="preserve"> reports </w:t>
      </w:r>
      <w:r w:rsidRPr="00567C1C" w:rsidR="00F36675">
        <w:t xml:space="preserve">prepared by, on behalf of, or for the use </w:t>
      </w:r>
      <w:r w:rsidRPr="00567C1C">
        <w:t>of</w:t>
      </w:r>
      <w:r>
        <w:t xml:space="preserve"> the </w:t>
      </w:r>
      <w:r w:rsidRPr="00567C1C" w:rsidR="00F36675">
        <w:t xml:space="preserve">NCUA.  </w:t>
      </w:r>
      <w:r>
        <w:t xml:space="preserve">The </w:t>
      </w:r>
      <w:r w:rsidRPr="00567C1C" w:rsidR="00981978">
        <w:t>NCUA may exempt such</w:t>
      </w:r>
      <w:r w:rsidRPr="00567C1C" w:rsidR="00F36675">
        <w:t xml:space="preserve"> information </w:t>
      </w:r>
      <w:r w:rsidRPr="00567C1C" w:rsidR="00981978">
        <w:t xml:space="preserve">from </w:t>
      </w:r>
      <w:r w:rsidRPr="00567C1C" w:rsidR="006923ED">
        <w:t xml:space="preserve">Freedom of Information Act disclosure </w:t>
      </w:r>
      <w:r w:rsidRPr="00567C1C" w:rsidR="00F36675">
        <w:t>under</w:t>
      </w:r>
      <w:r w:rsidRPr="00567C1C" w:rsidR="006923ED">
        <w:t xml:space="preserve"> e</w:t>
      </w:r>
      <w:r w:rsidRPr="00567C1C" w:rsidR="005E7D43">
        <w:t>xemption 8</w:t>
      </w:r>
      <w:r w:rsidRPr="00567C1C" w:rsidR="00584407">
        <w:t xml:space="preserve">. </w:t>
      </w:r>
      <w:r w:rsidRPr="00567C1C" w:rsidR="005E7D43">
        <w:t xml:space="preserve"> 5 U.S.C. 552(b)(8).</w:t>
      </w:r>
      <w:r w:rsidRPr="00567C1C" w:rsidR="00151D71">
        <w:t xml:space="preserve"> </w:t>
      </w:r>
      <w:r w:rsidR="00C52B8A">
        <w:t xml:space="preserve"> </w:t>
      </w:r>
      <w:r w:rsidR="002F7D3A">
        <w:t>There is no assurance of confidentiality other than that provided by law</w:t>
      </w:r>
      <w:r w:rsidR="00BD2AF4">
        <w:t xml:space="preserve">.    </w:t>
      </w:r>
    </w:p>
    <w:p w:rsidRPr="00E44F63" w:rsidR="003A0D60" w:rsidP="00BD0881" w:rsidRDefault="003A0D60" w14:paraId="19494093" w14:textId="77777777">
      <w:pPr>
        <w:suppressAutoHyphens/>
        <w:ind w:left="720" w:hanging="720"/>
      </w:pPr>
      <w:r>
        <w:tab/>
      </w:r>
    </w:p>
    <w:p w:rsidR="005E7D43" w:rsidP="00BD0881" w:rsidRDefault="00CE596B" w14:paraId="2A3F1242" w14:textId="7B2E2255">
      <w:pPr>
        <w:pStyle w:val="ListParagraph"/>
        <w:numPr>
          <w:ilvl w:val="0"/>
          <w:numId w:val="3"/>
        </w:numPr>
        <w:tabs>
          <w:tab w:val="left" w:pos="720"/>
        </w:tabs>
        <w:ind w:left="720" w:hanging="720"/>
        <w:rPr>
          <w:b/>
        </w:rPr>
      </w:pPr>
      <w:r>
        <w:rPr>
          <w:b/>
        </w:rPr>
        <w:t>Questions of a sensitive nature.</w:t>
      </w:r>
    </w:p>
    <w:p w:rsidRPr="00CE596B" w:rsidR="00CE596B" w:rsidP="00CE596B" w:rsidRDefault="00CE596B" w14:paraId="33E815CF" w14:textId="77777777">
      <w:pPr>
        <w:tabs>
          <w:tab w:val="left" w:pos="720"/>
        </w:tabs>
        <w:rPr>
          <w:b/>
        </w:rPr>
      </w:pPr>
    </w:p>
    <w:p w:rsidR="003F525B" w:rsidP="003F525B" w:rsidRDefault="003F525B" w14:paraId="592D7426" w14:textId="3EEBDDA2">
      <w:pPr>
        <w:pStyle w:val="ListParagraph"/>
        <w:tabs>
          <w:tab w:val="left" w:pos="720"/>
        </w:tabs>
        <w:rPr>
          <w:spacing w:val="-3"/>
        </w:rPr>
      </w:pPr>
      <w:r>
        <w:rPr>
          <w:spacing w:val="-3"/>
        </w:rPr>
        <w:t>There are no questions of a sensitive nature</w:t>
      </w:r>
      <w:r w:rsidR="009C7C1A">
        <w:rPr>
          <w:spacing w:val="-3"/>
        </w:rPr>
        <w:t xml:space="preserve"> asked</w:t>
      </w:r>
      <w:r>
        <w:rPr>
          <w:spacing w:val="-3"/>
        </w:rPr>
        <w:t xml:space="preserve">.  No personally identifiable information (PII) is </w:t>
      </w:r>
      <w:r w:rsidR="009C7C1A">
        <w:rPr>
          <w:spacing w:val="-3"/>
        </w:rPr>
        <w:t>collected</w:t>
      </w:r>
      <w:r>
        <w:rPr>
          <w:spacing w:val="-3"/>
        </w:rPr>
        <w:t>.</w:t>
      </w:r>
    </w:p>
    <w:p w:rsidRPr="00DB18FA" w:rsidR="003A0D60" w:rsidP="00BD0881" w:rsidRDefault="003A0D60" w14:paraId="792FB26B" w14:textId="77777777">
      <w:pPr>
        <w:pStyle w:val="ListParagraph"/>
        <w:tabs>
          <w:tab w:val="left" w:pos="720"/>
        </w:tabs>
        <w:ind w:hanging="720"/>
        <w:rPr>
          <w:i/>
        </w:rPr>
      </w:pPr>
    </w:p>
    <w:p w:rsidR="003A0D60" w:rsidP="00BD0881" w:rsidRDefault="003A0D60" w14:paraId="35DCA942" w14:textId="6C3E3D9D">
      <w:pPr>
        <w:pStyle w:val="ListParagraph"/>
        <w:numPr>
          <w:ilvl w:val="0"/>
          <w:numId w:val="3"/>
        </w:numPr>
        <w:tabs>
          <w:tab w:val="left" w:pos="720"/>
        </w:tabs>
        <w:ind w:left="720" w:hanging="720"/>
        <w:rPr>
          <w:b/>
        </w:rPr>
      </w:pPr>
      <w:r w:rsidRPr="00E44F63">
        <w:rPr>
          <w:b/>
        </w:rPr>
        <w:t xml:space="preserve">Burden of </w:t>
      </w:r>
      <w:r w:rsidR="00CE596B">
        <w:rPr>
          <w:b/>
        </w:rPr>
        <w:t>i</w:t>
      </w:r>
      <w:r w:rsidRPr="00E44F63">
        <w:rPr>
          <w:b/>
        </w:rPr>
        <w:t xml:space="preserve">nformation </w:t>
      </w:r>
      <w:r w:rsidR="00CE596B">
        <w:rPr>
          <w:b/>
        </w:rPr>
        <w:t>c</w:t>
      </w:r>
      <w:r w:rsidRPr="00E44F63">
        <w:rPr>
          <w:b/>
        </w:rPr>
        <w:t>ollection</w:t>
      </w:r>
      <w:r w:rsidR="00CE596B">
        <w:rPr>
          <w:b/>
        </w:rPr>
        <w:t>.</w:t>
      </w:r>
    </w:p>
    <w:p w:rsidRPr="0039193A" w:rsidR="00CE596B" w:rsidP="00CE596B" w:rsidRDefault="00CE596B" w14:paraId="2ACE96EA" w14:textId="77777777">
      <w:pPr>
        <w:tabs>
          <w:tab w:val="left" w:pos="720"/>
        </w:tabs>
        <w:rPr>
          <w:b/>
        </w:rPr>
      </w:pPr>
    </w:p>
    <w:p w:rsidR="00DD444F" w:rsidP="00BD0881" w:rsidRDefault="00BD0881" w14:paraId="77B94145" w14:textId="64850C8C">
      <w:pPr>
        <w:pStyle w:val="ListParagraph"/>
        <w:suppressAutoHyphens/>
        <w:ind w:hanging="720"/>
      </w:pPr>
      <w:r>
        <w:tab/>
      </w:r>
      <w:r w:rsidRPr="00A2728C" w:rsidR="004A497C">
        <w:t xml:space="preserve">As of </w:t>
      </w:r>
      <w:r w:rsidR="00BF4C3A">
        <w:t>December 31, 2020</w:t>
      </w:r>
      <w:r w:rsidRPr="00A2728C" w:rsidR="004A497C">
        <w:t>,</w:t>
      </w:r>
      <w:r w:rsidR="006F19FD">
        <w:t xml:space="preserve"> the</w:t>
      </w:r>
      <w:r w:rsidRPr="00A2728C" w:rsidR="004A497C">
        <w:t xml:space="preserve"> NCUA determined that </w:t>
      </w:r>
      <w:r w:rsidR="00BF4C3A">
        <w:t>520</w:t>
      </w:r>
      <w:r w:rsidRPr="00A2728C" w:rsidR="00681965">
        <w:t xml:space="preserve"> </w:t>
      </w:r>
      <w:r w:rsidRPr="00A2728C" w:rsidR="004A497C">
        <w:t>credit</w:t>
      </w:r>
      <w:r w:rsidR="004A497C">
        <w:t xml:space="preserve"> unions qualified as MDIs based on their answers to the MDI questions</w:t>
      </w:r>
      <w:r w:rsidR="00992ABB">
        <w:t xml:space="preserve"> from CU Online.</w:t>
      </w:r>
      <w:r w:rsidR="00DD444F">
        <w:t xml:space="preserve"> </w:t>
      </w:r>
      <w:r w:rsidR="00A2728C">
        <w:t xml:space="preserve"> </w:t>
      </w:r>
      <w:r w:rsidR="00DD444F">
        <w:t>Given a</w:t>
      </w:r>
      <w:r w:rsidR="00F458A9">
        <w:t>ll MDIs must assess the minority composition of their board of directors</w:t>
      </w:r>
      <w:r w:rsidR="00242044">
        <w:t xml:space="preserve"> to provide an accurate response</w:t>
      </w:r>
      <w:r w:rsidR="00700B42">
        <w:t>,</w:t>
      </w:r>
      <w:r w:rsidRPr="00700B42" w:rsidR="00700B42">
        <w:t xml:space="preserve"> </w:t>
      </w:r>
      <w:r w:rsidR="00242044">
        <w:t xml:space="preserve">it is </w:t>
      </w:r>
      <w:r w:rsidR="00700B42">
        <w:t>estimate</w:t>
      </w:r>
      <w:r w:rsidR="00242044">
        <w:t xml:space="preserve">d that </w:t>
      </w:r>
      <w:r w:rsidR="00700B42">
        <w:t xml:space="preserve"> </w:t>
      </w:r>
      <w:r w:rsidR="00BF4C3A">
        <w:t xml:space="preserve">43.33 </w:t>
      </w:r>
      <w:r w:rsidR="00700B42">
        <w:t xml:space="preserve">hours (5 minutes * </w:t>
      </w:r>
      <w:r w:rsidR="00BF4C3A">
        <w:t xml:space="preserve">520 </w:t>
      </w:r>
      <w:r w:rsidR="00700B42">
        <w:t>MDIs ÷ 60 minutes)</w:t>
      </w:r>
      <w:r w:rsidR="00A2728C">
        <w:t xml:space="preserve"> </w:t>
      </w:r>
      <w:r w:rsidR="00242044">
        <w:t>is estimated to accomplish this task and is claimed</w:t>
      </w:r>
      <w:r w:rsidR="00A2728C">
        <w:t xml:space="preserve"> under OMB No. 3133-0004, for CU Online</w:t>
      </w:r>
      <w:r w:rsidR="00F458A9">
        <w:t xml:space="preserve">.  </w:t>
      </w:r>
    </w:p>
    <w:p w:rsidR="00DD444F" w:rsidP="00BD0881" w:rsidRDefault="00DD444F" w14:paraId="1909ECC7" w14:textId="745D516A">
      <w:pPr>
        <w:pStyle w:val="ListParagraph"/>
        <w:suppressAutoHyphens/>
        <w:ind w:hanging="720"/>
      </w:pPr>
    </w:p>
    <w:p w:rsidRPr="00A2728C" w:rsidR="005E7D43" w:rsidP="00BD0881" w:rsidRDefault="00D45B3D" w14:paraId="2CCD59BF" w14:textId="3A21748D">
      <w:pPr>
        <w:pStyle w:val="ListParagraph"/>
        <w:suppressAutoHyphens/>
        <w:ind w:hanging="720"/>
      </w:pPr>
      <w:r>
        <w:tab/>
      </w:r>
      <w:r w:rsidR="009F01C2">
        <w:t xml:space="preserve">Certain </w:t>
      </w:r>
      <w:r w:rsidR="00F458A9">
        <w:t>MDIs</w:t>
      </w:r>
      <w:r w:rsidR="009F01C2">
        <w:t xml:space="preserve"> must </w:t>
      </w:r>
      <w:r w:rsidRPr="00A2728C" w:rsidR="008755F3">
        <w:t>perform the analysis</w:t>
      </w:r>
      <w:r w:rsidRPr="00A2728C" w:rsidR="00F458A9">
        <w:t xml:space="preserve"> of the minority composition of their current and potential memberships,</w:t>
      </w:r>
      <w:r w:rsidRPr="00852FDB" w:rsidR="008755F3">
        <w:t xml:space="preserve"> and </w:t>
      </w:r>
      <w:r w:rsidRPr="00852FDB" w:rsidR="00F458A9">
        <w:t xml:space="preserve">then </w:t>
      </w:r>
      <w:r w:rsidRPr="00852FDB" w:rsidR="009F01C2">
        <w:t xml:space="preserve">retain the supporting documentation </w:t>
      </w:r>
      <w:r w:rsidRPr="00852FDB" w:rsidR="008755F3">
        <w:t xml:space="preserve">(e.g., U.S. Census/HDMA data analysis) </w:t>
      </w:r>
      <w:r w:rsidRPr="00A2728C" w:rsidR="009F01C2">
        <w:t>in their files for verification of their MDI eligibility</w:t>
      </w:r>
      <w:r w:rsidRPr="00A2728C" w:rsidR="0012457A">
        <w:t xml:space="preserve"> as described below</w:t>
      </w:r>
      <w:r w:rsidRPr="00A2728C" w:rsidR="009F01C2">
        <w:t>.</w:t>
      </w:r>
    </w:p>
    <w:p w:rsidRPr="00A2728C" w:rsidR="0005009F" w:rsidP="00BD0881" w:rsidRDefault="0005009F" w14:paraId="5CF8CADA" w14:textId="77777777">
      <w:pPr>
        <w:tabs>
          <w:tab w:val="left" w:pos="-8213"/>
          <w:tab w:val="left" w:pos="-7207"/>
          <w:tab w:val="left" w:pos="-7090"/>
          <w:tab w:val="left" w:pos="-3415"/>
          <w:tab w:val="left" w:pos="-3298"/>
          <w:tab w:val="left" w:pos="-2159"/>
          <w:tab w:val="left" w:pos="-2041"/>
          <w:tab w:val="left" w:pos="331"/>
          <w:tab w:val="left" w:pos="449"/>
          <w:tab w:val="left" w:pos="720"/>
          <w:tab w:val="left" w:pos="860"/>
          <w:tab w:val="left" w:pos="2161"/>
          <w:tab w:val="left" w:pos="2279"/>
          <w:tab w:val="left" w:pos="5467"/>
          <w:tab w:val="left" w:pos="6187"/>
          <w:tab w:val="left" w:pos="6907"/>
          <w:tab w:val="left" w:pos="7627"/>
          <w:tab w:val="left" w:pos="8347"/>
          <w:tab w:val="left" w:pos="9067"/>
          <w:tab w:val="left" w:pos="9787"/>
          <w:tab w:val="left" w:pos="10507"/>
          <w:tab w:val="left" w:pos="11227"/>
        </w:tabs>
        <w:suppressAutoHyphens/>
        <w:ind w:left="720" w:hanging="720"/>
      </w:pPr>
    </w:p>
    <w:p w:rsidR="009C2322" w:rsidP="00475855" w:rsidRDefault="0005009F" w14:paraId="4F8AFE90" w14:textId="04BA0BEA">
      <w:pPr>
        <w:pStyle w:val="ListParagraph"/>
        <w:numPr>
          <w:ilvl w:val="1"/>
          <w:numId w:val="16"/>
        </w:numPr>
        <w:suppressAutoHyphens/>
        <w:ind w:left="1080"/>
      </w:pPr>
      <w:r w:rsidRPr="00A2728C">
        <w:t xml:space="preserve">Of the </w:t>
      </w:r>
      <w:r w:rsidR="00E23994">
        <w:t xml:space="preserve">520 </w:t>
      </w:r>
      <w:r w:rsidRPr="00A2728C">
        <w:t xml:space="preserve">credit unions, </w:t>
      </w:r>
      <w:r w:rsidR="00E23994">
        <w:t>43</w:t>
      </w:r>
      <w:r w:rsidR="00492EB4">
        <w:t>3</w:t>
      </w:r>
      <w:r w:rsidRPr="00A2728C" w:rsidR="00681965">
        <w:t xml:space="preserve"> </w:t>
      </w:r>
      <w:r w:rsidRPr="00A2728C">
        <w:t xml:space="preserve">credit unions have assets of </w:t>
      </w:r>
      <w:r w:rsidR="00260C3E">
        <w:t xml:space="preserve">less-than </w:t>
      </w:r>
      <w:r w:rsidRPr="00A2728C">
        <w:t>$</w:t>
      </w:r>
      <w:r w:rsidR="00681965">
        <w:t>10</w:t>
      </w:r>
      <w:r w:rsidRPr="00A2728C">
        <w:t xml:space="preserve">0 million.  </w:t>
      </w:r>
      <w:r w:rsidR="006F19FD">
        <w:t xml:space="preserve">The </w:t>
      </w:r>
      <w:r w:rsidRPr="00A2728C">
        <w:t>NCUA allow</w:t>
      </w:r>
      <w:r w:rsidRPr="00A2728C" w:rsidR="000A40D0">
        <w:t>s</w:t>
      </w:r>
      <w:r w:rsidRPr="00A2728C">
        <w:t xml:space="preserve"> these </w:t>
      </w:r>
      <w:r w:rsidR="00260C3E">
        <w:t>43</w:t>
      </w:r>
      <w:r w:rsidR="00492EB4">
        <w:t>3</w:t>
      </w:r>
      <w:r w:rsidR="00260C3E">
        <w:t xml:space="preserve"> </w:t>
      </w:r>
      <w:r w:rsidRPr="00852FDB">
        <w:t>cred</w:t>
      </w:r>
      <w:r w:rsidRPr="00852FDB" w:rsidR="00FC1E42">
        <w:t>i</w:t>
      </w:r>
      <w:r w:rsidRPr="00852FDB">
        <w:t xml:space="preserve">t unions to self-certify as </w:t>
      </w:r>
      <w:r w:rsidR="004A5EE0">
        <w:t>an MDI</w:t>
      </w:r>
      <w:r w:rsidRPr="00852FDB">
        <w:t xml:space="preserve"> based </w:t>
      </w:r>
      <w:r w:rsidRPr="00852FDB" w:rsidR="00893293">
        <w:t xml:space="preserve">solely </w:t>
      </w:r>
      <w:r w:rsidRPr="00852FDB">
        <w:t xml:space="preserve">on the credit unions’ knowledge of their </w:t>
      </w:r>
      <w:r w:rsidRPr="00A2728C" w:rsidR="00D9510E">
        <w:t xml:space="preserve">current and potential </w:t>
      </w:r>
      <w:r w:rsidRPr="00A2728C">
        <w:t>membership</w:t>
      </w:r>
      <w:r w:rsidRPr="00A2728C" w:rsidR="00D9510E">
        <w:t xml:space="preserve">s.  </w:t>
      </w:r>
      <w:r w:rsidRPr="00A2728C" w:rsidR="00DD444F">
        <w:t>However, w</w:t>
      </w:r>
      <w:r w:rsidRPr="00A2728C">
        <w:t xml:space="preserve">e estimate about </w:t>
      </w:r>
      <w:r w:rsidRPr="00A2728C" w:rsidR="004E3902">
        <w:t xml:space="preserve">one </w:t>
      </w:r>
      <w:r w:rsidRPr="00A2728C">
        <w:t xml:space="preserve">percent of the MDI self-certification of small credit unions (or </w:t>
      </w:r>
      <w:r w:rsidRPr="00A2728C" w:rsidR="004E3902">
        <w:t>5</w:t>
      </w:r>
      <w:r w:rsidR="004E3902">
        <w:t xml:space="preserve"> </w:t>
      </w:r>
      <w:r>
        <w:t>credit unions) may be questioned</w:t>
      </w:r>
      <w:r w:rsidR="00D9510E">
        <w:t xml:space="preserve"> about their certification</w:t>
      </w:r>
      <w:r w:rsidR="00700B42">
        <w:t xml:space="preserve"> annually</w:t>
      </w:r>
      <w:r>
        <w:t xml:space="preserve">. </w:t>
      </w:r>
      <w:r w:rsidR="009C2322">
        <w:t xml:space="preserve"> If questioned, </w:t>
      </w:r>
      <w:r w:rsidR="009C2322">
        <w:lastRenderedPageBreak/>
        <w:t xml:space="preserve">these (5 MDIs) would need to locate, download and review the U.S. Census or HMDA data, and then submit this data to </w:t>
      </w:r>
      <w:r w:rsidR="006F19FD">
        <w:t xml:space="preserve">the </w:t>
      </w:r>
      <w:r w:rsidR="009C2322">
        <w:t>NCUA to support the</w:t>
      </w:r>
      <w:r w:rsidR="00DD444F">
        <w:t>ir</w:t>
      </w:r>
      <w:r w:rsidR="009C2322">
        <w:t xml:space="preserve"> MDI self-certification.  We estimate the burden is 2.</w:t>
      </w:r>
      <w:r w:rsidR="00805343">
        <w:t>08</w:t>
      </w:r>
      <w:r w:rsidR="009C2322">
        <w:t xml:space="preserve"> hours (25 minutes * 5 MDIs ÷ 60 minutes) for the 5 credit unions </w:t>
      </w:r>
      <w:r w:rsidR="00690C84">
        <w:t xml:space="preserve">that will need </w:t>
      </w:r>
      <w:r w:rsidR="009C2322">
        <w:t xml:space="preserve">to assess the minority composition of their current and potential memberships with independent data.    </w:t>
      </w:r>
    </w:p>
    <w:p w:rsidR="009C2322" w:rsidP="00475855" w:rsidRDefault="009C2322" w14:paraId="2254AD56" w14:textId="77777777">
      <w:pPr>
        <w:tabs>
          <w:tab w:val="left" w:pos="-8213"/>
          <w:tab w:val="left" w:pos="-7207"/>
          <w:tab w:val="left" w:pos="-7090"/>
          <w:tab w:val="left" w:pos="-3415"/>
          <w:tab w:val="left" w:pos="-3298"/>
          <w:tab w:val="left" w:pos="-2159"/>
          <w:tab w:val="left" w:pos="-2041"/>
          <w:tab w:val="left" w:pos="331"/>
          <w:tab w:val="left" w:pos="449"/>
          <w:tab w:val="left" w:pos="720"/>
          <w:tab w:val="left" w:pos="860"/>
          <w:tab w:val="left" w:pos="2161"/>
          <w:tab w:val="left" w:pos="2279"/>
          <w:tab w:val="left" w:pos="5467"/>
          <w:tab w:val="left" w:pos="6187"/>
          <w:tab w:val="left" w:pos="6907"/>
          <w:tab w:val="left" w:pos="7627"/>
          <w:tab w:val="left" w:pos="8347"/>
          <w:tab w:val="left" w:pos="9067"/>
          <w:tab w:val="left" w:pos="9787"/>
          <w:tab w:val="left" w:pos="10507"/>
          <w:tab w:val="left" w:pos="11227"/>
        </w:tabs>
        <w:suppressAutoHyphens/>
        <w:ind w:left="1080" w:hanging="720"/>
      </w:pPr>
    </w:p>
    <w:p w:rsidR="0005009F" w:rsidP="00475855" w:rsidRDefault="0005009F" w14:paraId="258A799C" w14:textId="5638FA7A">
      <w:pPr>
        <w:pStyle w:val="ListParagraph"/>
        <w:numPr>
          <w:ilvl w:val="1"/>
          <w:numId w:val="16"/>
        </w:numPr>
        <w:suppressAutoHyphens/>
        <w:ind w:left="1080"/>
      </w:pPr>
      <w:r>
        <w:t xml:space="preserve">The remaining </w:t>
      </w:r>
      <w:r w:rsidR="00384AD0">
        <w:t>8</w:t>
      </w:r>
      <w:r w:rsidR="00492EB4">
        <w:t>7</w:t>
      </w:r>
      <w:r w:rsidR="004E3902">
        <w:t xml:space="preserve"> </w:t>
      </w:r>
      <w:r>
        <w:t>credit unions (</w:t>
      </w:r>
      <w:r w:rsidR="00384AD0">
        <w:t>520</w:t>
      </w:r>
      <w:r w:rsidR="00681965">
        <w:t xml:space="preserve"> </w:t>
      </w:r>
      <w:r w:rsidR="00384AD0">
        <w:t>–</w:t>
      </w:r>
      <w:r w:rsidR="0039436F">
        <w:t xml:space="preserve"> </w:t>
      </w:r>
      <w:r w:rsidR="00384AD0">
        <w:t>43</w:t>
      </w:r>
      <w:r w:rsidR="00492EB4">
        <w:t>3</w:t>
      </w:r>
      <w:r w:rsidR="004E3902">
        <w:t xml:space="preserve"> </w:t>
      </w:r>
      <w:r>
        <w:t>credit unions) with assets $</w:t>
      </w:r>
      <w:r w:rsidR="00681965">
        <w:t>10</w:t>
      </w:r>
      <w:r>
        <w:t xml:space="preserve">0 million </w:t>
      </w:r>
      <w:r w:rsidR="00384AD0">
        <w:t xml:space="preserve">and more </w:t>
      </w:r>
      <w:r>
        <w:t xml:space="preserve">must assess the minority </w:t>
      </w:r>
      <w:r w:rsidR="00700B42">
        <w:t xml:space="preserve">composition of their </w:t>
      </w:r>
      <w:r w:rsidR="00D9510E">
        <w:t xml:space="preserve">current and potential </w:t>
      </w:r>
      <w:r>
        <w:t>membership</w:t>
      </w:r>
      <w:r w:rsidR="00700B42">
        <w:t>s</w:t>
      </w:r>
      <w:r>
        <w:t xml:space="preserve"> with independent data to support their certification as described above. </w:t>
      </w:r>
      <w:r w:rsidR="00700B42">
        <w:t xml:space="preserve"> We estimate the burden is </w:t>
      </w:r>
      <w:r w:rsidR="00492EB4">
        <w:t>36.25</w:t>
      </w:r>
      <w:r w:rsidR="00384AD0">
        <w:t xml:space="preserve"> </w:t>
      </w:r>
      <w:r w:rsidR="00700B42">
        <w:t xml:space="preserve">hours (25 minutes * </w:t>
      </w:r>
      <w:r w:rsidR="00384AD0">
        <w:t>8</w:t>
      </w:r>
      <w:r w:rsidR="00492EB4">
        <w:t>7</w:t>
      </w:r>
      <w:r w:rsidR="00384AD0">
        <w:t xml:space="preserve"> </w:t>
      </w:r>
      <w:r w:rsidR="00700B42">
        <w:t>MDIs ÷ 60 minutes).</w:t>
      </w:r>
    </w:p>
    <w:p w:rsidR="00722771" w:rsidP="00A61738" w:rsidRDefault="00722771" w14:paraId="212A84F6" w14:textId="77777777">
      <w:pPr>
        <w:suppressAutoHyphens/>
        <w:ind w:left="720"/>
      </w:pPr>
    </w:p>
    <w:p w:rsidR="003A0D60" w:rsidP="00A61738" w:rsidRDefault="00722771" w14:paraId="773B989F" w14:textId="62D55AA7">
      <w:pPr>
        <w:suppressAutoHyphens/>
        <w:ind w:left="720"/>
      </w:pPr>
      <w:r>
        <w:t xml:space="preserve">Total hours estimated are </w:t>
      </w:r>
      <w:r w:rsidR="00492EB4">
        <w:t>38.33</w:t>
      </w:r>
      <w:r w:rsidR="00CB765A">
        <w:t xml:space="preserve"> </w:t>
      </w:r>
      <w:r>
        <w:t>annually</w:t>
      </w:r>
      <w:r w:rsidR="005B5076">
        <w:t>, outlined in the charts below.</w:t>
      </w:r>
      <w:r>
        <w:t xml:space="preserve"> </w:t>
      </w:r>
    </w:p>
    <w:p w:rsidR="00A42A3F" w:rsidP="00722771" w:rsidRDefault="00A42A3F" w14:paraId="5C2485BC" w14:textId="77777777">
      <w:pPr>
        <w:tabs>
          <w:tab w:val="left" w:pos="-8213"/>
          <w:tab w:val="left" w:pos="-7207"/>
          <w:tab w:val="left" w:pos="-7090"/>
          <w:tab w:val="left" w:pos="-3415"/>
          <w:tab w:val="left" w:pos="-3298"/>
          <w:tab w:val="left" w:pos="-2159"/>
          <w:tab w:val="left" w:pos="-2041"/>
          <w:tab w:val="left" w:pos="331"/>
          <w:tab w:val="left" w:pos="449"/>
          <w:tab w:val="left" w:pos="743"/>
          <w:tab w:val="left" w:pos="860"/>
          <w:tab w:val="left" w:pos="2161"/>
          <w:tab w:val="left" w:pos="2279"/>
          <w:tab w:val="left" w:pos="5467"/>
          <w:tab w:val="left" w:pos="6187"/>
          <w:tab w:val="left" w:pos="6907"/>
          <w:tab w:val="left" w:pos="7627"/>
          <w:tab w:val="left" w:pos="8347"/>
          <w:tab w:val="left" w:pos="9067"/>
          <w:tab w:val="left" w:pos="9787"/>
          <w:tab w:val="left" w:pos="10507"/>
          <w:tab w:val="left" w:pos="11227"/>
        </w:tabs>
        <w:suppressAutoHyphens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55"/>
        <w:gridCol w:w="1260"/>
        <w:gridCol w:w="1440"/>
        <w:gridCol w:w="1350"/>
        <w:gridCol w:w="1080"/>
        <w:gridCol w:w="1165"/>
      </w:tblGrid>
      <w:tr w:rsidR="00A42A3F" w:rsidTr="00A47018" w14:paraId="0AA1FA34" w14:textId="77777777">
        <w:tc>
          <w:tcPr>
            <w:tcW w:w="3055" w:type="dxa"/>
            <w:vAlign w:val="center"/>
          </w:tcPr>
          <w:p w:rsidRPr="00A47018" w:rsidR="00A42A3F" w:rsidP="00A47018" w:rsidRDefault="00A42A3F" w14:paraId="31BE0993" w14:textId="2B92EA6C">
            <w:pPr>
              <w:suppressAutoHyphens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47018">
              <w:rPr>
                <w:rFonts w:ascii="Arial Narrow" w:hAnsi="Arial Narrow"/>
                <w:sz w:val="20"/>
                <w:szCs w:val="20"/>
              </w:rPr>
              <w:t>Information Collection Activity</w:t>
            </w:r>
          </w:p>
        </w:tc>
        <w:tc>
          <w:tcPr>
            <w:tcW w:w="1260" w:type="dxa"/>
            <w:vAlign w:val="center"/>
          </w:tcPr>
          <w:p w:rsidRPr="00A47018" w:rsidR="00A42A3F" w:rsidP="00A47018" w:rsidRDefault="00A42A3F" w14:paraId="62821049" w14:textId="3E37FA84">
            <w:pPr>
              <w:suppressAutoHyphens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47018">
              <w:rPr>
                <w:rFonts w:ascii="Arial Narrow" w:hAnsi="Arial Narrow"/>
                <w:sz w:val="20"/>
                <w:szCs w:val="20"/>
              </w:rPr>
              <w:t>No. of Respondents</w:t>
            </w:r>
          </w:p>
        </w:tc>
        <w:tc>
          <w:tcPr>
            <w:tcW w:w="1440" w:type="dxa"/>
            <w:vAlign w:val="center"/>
          </w:tcPr>
          <w:p w:rsidRPr="00A47018" w:rsidR="00A42A3F" w:rsidP="00A47018" w:rsidRDefault="00A42A3F" w14:paraId="32B7B017" w14:textId="1A6A054E">
            <w:pPr>
              <w:suppressAutoHyphens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47018">
              <w:rPr>
                <w:rFonts w:ascii="Arial Narrow" w:hAnsi="Arial Narrow"/>
                <w:sz w:val="20"/>
                <w:szCs w:val="20"/>
              </w:rPr>
              <w:t>No. of Response Per Respondent (Frequency</w:t>
            </w:r>
            <w:r w:rsidR="00992ABB">
              <w:rPr>
                <w:rFonts w:ascii="Arial Narrow" w:hAnsi="Arial Narrow"/>
                <w:sz w:val="20"/>
                <w:szCs w:val="20"/>
              </w:rPr>
              <w:t>)</w:t>
            </w:r>
          </w:p>
        </w:tc>
        <w:tc>
          <w:tcPr>
            <w:tcW w:w="1350" w:type="dxa"/>
            <w:vAlign w:val="center"/>
          </w:tcPr>
          <w:p w:rsidR="00A42A3F" w:rsidP="00A47018" w:rsidRDefault="00A42A3F" w14:paraId="36C3B31B" w14:textId="54C35A96">
            <w:pPr>
              <w:suppressAutoHyphens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Total Annual Responses</w:t>
            </w:r>
          </w:p>
        </w:tc>
        <w:tc>
          <w:tcPr>
            <w:tcW w:w="1080" w:type="dxa"/>
            <w:vAlign w:val="center"/>
          </w:tcPr>
          <w:p w:rsidRPr="00A47018" w:rsidR="00A42A3F" w:rsidP="00A47018" w:rsidRDefault="00A42A3F" w14:paraId="4BEB2797" w14:textId="2533294A">
            <w:pPr>
              <w:suppressAutoHyphens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Hours Per Response</w:t>
            </w:r>
          </w:p>
        </w:tc>
        <w:tc>
          <w:tcPr>
            <w:tcW w:w="1165" w:type="dxa"/>
            <w:vAlign w:val="center"/>
          </w:tcPr>
          <w:p w:rsidRPr="00A47018" w:rsidR="00A42A3F" w:rsidP="00A47018" w:rsidRDefault="00A42A3F" w14:paraId="175A9F67" w14:textId="532CD791">
            <w:pPr>
              <w:suppressAutoHyphens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Total Annual Burden</w:t>
            </w:r>
          </w:p>
        </w:tc>
      </w:tr>
      <w:tr w:rsidR="00A42A3F" w:rsidTr="00A47018" w14:paraId="35CDF1E7" w14:textId="77777777">
        <w:tc>
          <w:tcPr>
            <w:tcW w:w="3055" w:type="dxa"/>
          </w:tcPr>
          <w:p w:rsidRPr="00A47018" w:rsidR="00852FDB" w:rsidP="00852FDB" w:rsidRDefault="00A47018" w14:paraId="030850D2" w14:textId="6B392AE2">
            <w:pPr>
              <w:suppressAutoHyphens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Validate</w:t>
            </w:r>
            <w:r w:rsidRPr="00A47018" w:rsidR="00A42A3F">
              <w:rPr>
                <w:rFonts w:ascii="Arial Narrow" w:hAnsi="Arial Narrow"/>
                <w:sz w:val="20"/>
                <w:szCs w:val="20"/>
              </w:rPr>
              <w:t xml:space="preserve"> Minority Members Composition (Assets less than $</w:t>
            </w:r>
            <w:r w:rsidR="00257D1C">
              <w:rPr>
                <w:rFonts w:ascii="Arial Narrow" w:hAnsi="Arial Narrow"/>
                <w:sz w:val="20"/>
                <w:szCs w:val="20"/>
              </w:rPr>
              <w:t>100</w:t>
            </w:r>
            <w:r w:rsidRPr="00A47018" w:rsidR="00A42A3F">
              <w:rPr>
                <w:rFonts w:ascii="Arial Narrow" w:hAnsi="Arial Narrow"/>
                <w:sz w:val="20"/>
                <w:szCs w:val="20"/>
              </w:rPr>
              <w:t>M).</w:t>
            </w:r>
            <w:r w:rsidR="00852FDB">
              <w:rPr>
                <w:rFonts w:ascii="Arial Narrow" w:hAnsi="Arial Narrow"/>
                <w:sz w:val="20"/>
                <w:szCs w:val="20"/>
              </w:rPr>
              <w:t xml:space="preserve"> (Reporting)</w:t>
            </w:r>
          </w:p>
        </w:tc>
        <w:tc>
          <w:tcPr>
            <w:tcW w:w="1260" w:type="dxa"/>
            <w:vAlign w:val="center"/>
          </w:tcPr>
          <w:p w:rsidR="00A42A3F" w:rsidP="00A47018" w:rsidRDefault="00A42A3F" w14:paraId="7111370B" w14:textId="0C3A2852">
            <w:pPr>
              <w:suppressAutoHyphens/>
              <w:jc w:val="right"/>
            </w:pPr>
            <w:r>
              <w:t>5</w:t>
            </w:r>
          </w:p>
        </w:tc>
        <w:tc>
          <w:tcPr>
            <w:tcW w:w="1440" w:type="dxa"/>
            <w:vAlign w:val="center"/>
          </w:tcPr>
          <w:p w:rsidR="00A42A3F" w:rsidP="00A47018" w:rsidRDefault="00A42A3F" w14:paraId="3C798806" w14:textId="2E298411">
            <w:pPr>
              <w:suppressAutoHyphens/>
              <w:jc w:val="right"/>
            </w:pPr>
            <w:r>
              <w:t>1</w:t>
            </w:r>
          </w:p>
        </w:tc>
        <w:tc>
          <w:tcPr>
            <w:tcW w:w="1350" w:type="dxa"/>
            <w:vAlign w:val="center"/>
          </w:tcPr>
          <w:p w:rsidR="00A42A3F" w:rsidP="00A47018" w:rsidRDefault="00A42A3F" w14:paraId="7954D6A3" w14:textId="25BE7413">
            <w:pPr>
              <w:suppressAutoHyphens/>
              <w:jc w:val="right"/>
            </w:pPr>
            <w:r>
              <w:t>5</w:t>
            </w:r>
          </w:p>
        </w:tc>
        <w:tc>
          <w:tcPr>
            <w:tcW w:w="1080" w:type="dxa"/>
            <w:vAlign w:val="center"/>
          </w:tcPr>
          <w:p w:rsidR="00A42A3F" w:rsidP="00A47018" w:rsidRDefault="00A42A3F" w14:paraId="108BBFEA" w14:textId="77777777">
            <w:pPr>
              <w:suppressAutoHyphens/>
              <w:jc w:val="right"/>
            </w:pPr>
            <w:r>
              <w:t>0.41667</w:t>
            </w:r>
          </w:p>
          <w:p w:rsidRPr="00A47018" w:rsidR="00201C15" w:rsidP="00A47018" w:rsidRDefault="00201C15" w14:paraId="1D6435A8" w14:textId="5C4E3365">
            <w:pPr>
              <w:suppressAutoHyphens/>
              <w:jc w:val="right"/>
              <w:rPr>
                <w:sz w:val="20"/>
                <w:szCs w:val="20"/>
              </w:rPr>
            </w:pPr>
            <w:r w:rsidRPr="00A47018">
              <w:rPr>
                <w:sz w:val="20"/>
                <w:szCs w:val="20"/>
              </w:rPr>
              <w:t>(25 mins.)</w:t>
            </w:r>
          </w:p>
        </w:tc>
        <w:tc>
          <w:tcPr>
            <w:tcW w:w="1165" w:type="dxa"/>
            <w:vAlign w:val="center"/>
          </w:tcPr>
          <w:p w:rsidR="00A42A3F" w:rsidP="00A47018" w:rsidRDefault="00FF7A22" w14:paraId="4B427C49" w14:textId="77777777">
            <w:pPr>
              <w:suppressAutoHyphens/>
              <w:jc w:val="right"/>
            </w:pPr>
            <w:r>
              <w:t xml:space="preserve">2.08 </w:t>
            </w:r>
          </w:p>
          <w:p w:rsidR="00FF7A22" w:rsidP="00A47018" w:rsidRDefault="00FF7A22" w14:paraId="286B41F4" w14:textId="77777777">
            <w:pPr>
              <w:suppressAutoHyphens/>
              <w:jc w:val="right"/>
            </w:pPr>
          </w:p>
        </w:tc>
      </w:tr>
      <w:tr w:rsidR="00A42A3F" w:rsidTr="00A47018" w14:paraId="429486C6" w14:textId="77777777">
        <w:tc>
          <w:tcPr>
            <w:tcW w:w="3055" w:type="dxa"/>
          </w:tcPr>
          <w:p w:rsidRPr="00A47018" w:rsidR="00A42A3F" w:rsidP="009F600D" w:rsidRDefault="00A47018" w14:paraId="38C5F09A" w14:textId="0B2F19F0">
            <w:pPr>
              <w:suppressAutoHyphens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Document and Retain</w:t>
            </w:r>
            <w:r w:rsidRPr="00A47018" w:rsidR="00FF7A22">
              <w:rPr>
                <w:rFonts w:ascii="Arial Narrow" w:hAnsi="Arial Narrow"/>
                <w:sz w:val="20"/>
                <w:szCs w:val="20"/>
              </w:rPr>
              <w:t xml:space="preserve"> Minority Member Composition (Assets greater than $</w:t>
            </w:r>
            <w:r w:rsidR="00257D1C">
              <w:rPr>
                <w:rFonts w:ascii="Arial Narrow" w:hAnsi="Arial Narrow"/>
                <w:sz w:val="20"/>
                <w:szCs w:val="20"/>
              </w:rPr>
              <w:t>100</w:t>
            </w:r>
            <w:r w:rsidRPr="00A47018" w:rsidR="00FF7A22">
              <w:rPr>
                <w:rFonts w:ascii="Arial Narrow" w:hAnsi="Arial Narrow"/>
                <w:sz w:val="20"/>
                <w:szCs w:val="20"/>
              </w:rPr>
              <w:t xml:space="preserve">M) </w:t>
            </w:r>
            <w:r w:rsidR="00852FDB">
              <w:rPr>
                <w:rFonts w:ascii="Arial Narrow" w:hAnsi="Arial Narrow"/>
                <w:sz w:val="20"/>
                <w:szCs w:val="20"/>
              </w:rPr>
              <w:t>(Recordkeeping)</w:t>
            </w:r>
          </w:p>
        </w:tc>
        <w:tc>
          <w:tcPr>
            <w:tcW w:w="1260" w:type="dxa"/>
            <w:vAlign w:val="center"/>
          </w:tcPr>
          <w:p w:rsidR="00A42A3F" w:rsidP="00A47018" w:rsidRDefault="00665B2E" w14:paraId="1CAC1AF1" w14:textId="2E03B0B4">
            <w:pPr>
              <w:suppressAutoHyphens/>
              <w:jc w:val="right"/>
            </w:pPr>
            <w:r>
              <w:t>8</w:t>
            </w:r>
            <w:r w:rsidR="00492EB4">
              <w:t>7</w:t>
            </w:r>
            <w:r>
              <w:t xml:space="preserve"> </w:t>
            </w:r>
          </w:p>
        </w:tc>
        <w:tc>
          <w:tcPr>
            <w:tcW w:w="1440" w:type="dxa"/>
            <w:vAlign w:val="center"/>
          </w:tcPr>
          <w:p w:rsidR="00A42A3F" w:rsidP="00A47018" w:rsidRDefault="00FF7A22" w14:paraId="11923E9C" w14:textId="7C60020C">
            <w:pPr>
              <w:suppressAutoHyphens/>
              <w:jc w:val="right"/>
            </w:pPr>
            <w:r>
              <w:t>1</w:t>
            </w:r>
          </w:p>
        </w:tc>
        <w:tc>
          <w:tcPr>
            <w:tcW w:w="1350" w:type="dxa"/>
            <w:vAlign w:val="center"/>
          </w:tcPr>
          <w:p w:rsidR="00A42A3F" w:rsidP="00A47018" w:rsidRDefault="00665B2E" w14:paraId="168E8D69" w14:textId="5E9EC2C7">
            <w:pPr>
              <w:suppressAutoHyphens/>
              <w:jc w:val="right"/>
            </w:pPr>
            <w:r>
              <w:t>8</w:t>
            </w:r>
            <w:r w:rsidR="00492EB4">
              <w:t>7</w:t>
            </w:r>
            <w:r>
              <w:t xml:space="preserve"> </w:t>
            </w:r>
          </w:p>
        </w:tc>
        <w:tc>
          <w:tcPr>
            <w:tcW w:w="1080" w:type="dxa"/>
            <w:vAlign w:val="center"/>
          </w:tcPr>
          <w:p w:rsidR="00A42A3F" w:rsidP="00A47018" w:rsidRDefault="00FF7A22" w14:paraId="74D8FBE9" w14:textId="77777777">
            <w:pPr>
              <w:suppressAutoHyphens/>
              <w:jc w:val="right"/>
            </w:pPr>
            <w:r>
              <w:t>0.41667</w:t>
            </w:r>
          </w:p>
          <w:p w:rsidR="00201C15" w:rsidP="00A47018" w:rsidRDefault="00201C15" w14:paraId="32789CD9" w14:textId="4345155A">
            <w:pPr>
              <w:suppressAutoHyphens/>
              <w:jc w:val="right"/>
            </w:pPr>
            <w:r w:rsidRPr="00B24544">
              <w:rPr>
                <w:sz w:val="20"/>
                <w:szCs w:val="20"/>
              </w:rPr>
              <w:t>(25 mins.)</w:t>
            </w:r>
          </w:p>
        </w:tc>
        <w:tc>
          <w:tcPr>
            <w:tcW w:w="1165" w:type="dxa"/>
            <w:vAlign w:val="center"/>
          </w:tcPr>
          <w:p w:rsidR="00A42A3F" w:rsidP="00257D1C" w:rsidRDefault="00492EB4" w14:paraId="5825F0D2" w14:textId="0BA340E3">
            <w:pPr>
              <w:suppressAutoHyphens/>
              <w:jc w:val="right"/>
            </w:pPr>
            <w:r>
              <w:t>36.25</w:t>
            </w:r>
            <w:r w:rsidR="00665B2E">
              <w:t xml:space="preserve"> </w:t>
            </w:r>
          </w:p>
        </w:tc>
      </w:tr>
      <w:tr w:rsidR="00FF7A22" w:rsidTr="00BD0881" w14:paraId="0738B383" w14:textId="77777777">
        <w:trPr>
          <w:trHeight w:val="411"/>
        </w:trPr>
        <w:tc>
          <w:tcPr>
            <w:tcW w:w="3055" w:type="dxa"/>
            <w:tcBorders>
              <w:top w:val="single" w:color="auto" w:sz="12" w:space="0"/>
            </w:tcBorders>
          </w:tcPr>
          <w:p w:rsidRPr="00FF7A22" w:rsidR="00FF7A22" w:rsidP="00A47018" w:rsidRDefault="00992ABB" w14:paraId="6FCEADD9" w14:textId="0C3C220F">
            <w:pPr>
              <w:suppressAutoHyphens/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TOTAL</w:t>
            </w:r>
          </w:p>
        </w:tc>
        <w:tc>
          <w:tcPr>
            <w:tcW w:w="1260" w:type="dxa"/>
            <w:tcBorders>
              <w:top w:val="single" w:color="auto" w:sz="12" w:space="0"/>
            </w:tcBorders>
            <w:vAlign w:val="center"/>
          </w:tcPr>
          <w:p w:rsidR="00FF7A22" w:rsidP="00A47018" w:rsidRDefault="002C6014" w14:paraId="66F06381" w14:textId="10FCE9DB">
            <w:pPr>
              <w:suppressAutoHyphens/>
              <w:jc w:val="right"/>
            </w:pPr>
            <w:r>
              <w:t>9</w:t>
            </w:r>
            <w:r w:rsidR="00492EB4">
              <w:t>2</w:t>
            </w:r>
          </w:p>
        </w:tc>
        <w:tc>
          <w:tcPr>
            <w:tcW w:w="1440" w:type="dxa"/>
            <w:tcBorders>
              <w:top w:val="single" w:color="auto" w:sz="12" w:space="0"/>
            </w:tcBorders>
            <w:vAlign w:val="center"/>
          </w:tcPr>
          <w:p w:rsidR="00FF7A22" w:rsidP="00BC58DA" w:rsidRDefault="00FD507A" w14:paraId="2F262780" w14:textId="33CF5860">
            <w:pPr>
              <w:suppressAutoHyphens/>
              <w:jc w:val="right"/>
            </w:pPr>
            <w:r>
              <w:t>1</w:t>
            </w:r>
          </w:p>
        </w:tc>
        <w:tc>
          <w:tcPr>
            <w:tcW w:w="1350" w:type="dxa"/>
            <w:tcBorders>
              <w:top w:val="single" w:color="auto" w:sz="12" w:space="0"/>
            </w:tcBorders>
            <w:vAlign w:val="center"/>
          </w:tcPr>
          <w:p w:rsidR="00FF7A22" w:rsidP="00A47018" w:rsidRDefault="002C6014" w14:paraId="65C638F5" w14:textId="51A44289">
            <w:pPr>
              <w:suppressAutoHyphens/>
              <w:jc w:val="right"/>
            </w:pPr>
            <w:r>
              <w:t>9</w:t>
            </w:r>
            <w:r w:rsidR="00492EB4">
              <w:t>2</w:t>
            </w:r>
          </w:p>
        </w:tc>
        <w:tc>
          <w:tcPr>
            <w:tcW w:w="1080" w:type="dxa"/>
            <w:tcBorders>
              <w:top w:val="single" w:color="auto" w:sz="12" w:space="0"/>
            </w:tcBorders>
            <w:vAlign w:val="center"/>
          </w:tcPr>
          <w:p w:rsidR="00FF7A22" w:rsidP="00CB765A" w:rsidRDefault="00FD507A" w14:paraId="0083F895" w14:textId="008E720C">
            <w:pPr>
              <w:suppressAutoHyphens/>
              <w:jc w:val="right"/>
            </w:pPr>
            <w:r>
              <w:t>0.42</w:t>
            </w:r>
          </w:p>
        </w:tc>
        <w:tc>
          <w:tcPr>
            <w:tcW w:w="1165" w:type="dxa"/>
            <w:tcBorders>
              <w:top w:val="single" w:color="auto" w:sz="12" w:space="0"/>
            </w:tcBorders>
            <w:vAlign w:val="center"/>
          </w:tcPr>
          <w:p w:rsidR="00FF7A22" w:rsidP="00A47018" w:rsidRDefault="00492EB4" w14:paraId="61E41CFB" w14:textId="259962A7">
            <w:pPr>
              <w:suppressAutoHyphens/>
              <w:jc w:val="right"/>
            </w:pPr>
            <w:r>
              <w:t>38.33</w:t>
            </w:r>
          </w:p>
        </w:tc>
      </w:tr>
    </w:tbl>
    <w:p w:rsidR="00A42A3F" w:rsidP="006A4779" w:rsidRDefault="00A42A3F" w14:paraId="002B70B1" w14:textId="77777777">
      <w:pPr>
        <w:suppressAutoHyphens/>
        <w:ind w:left="720"/>
      </w:pPr>
    </w:p>
    <w:p w:rsidR="00BD0881" w:rsidP="006A4779" w:rsidRDefault="00BD0881" w14:paraId="13AEFAC4" w14:textId="695758B4">
      <w:pPr>
        <w:pStyle w:val="ListParagraph"/>
        <w:suppressAutoHyphens/>
      </w:pPr>
      <w:r w:rsidRPr="00FC2683">
        <w:t>The median hourly rate of a credit union operational manager is estimated at $</w:t>
      </w:r>
      <w:r w:rsidR="00FC2683">
        <w:t>2</w:t>
      </w:r>
      <w:r w:rsidR="00FC2722">
        <w:t>5</w:t>
      </w:r>
      <w:r w:rsidR="00FC2683">
        <w:t xml:space="preserve"> </w:t>
      </w:r>
      <w:r w:rsidRPr="00FC2683">
        <w:t>per hour</w:t>
      </w:r>
      <w:r w:rsidRPr="00FC2683" w:rsidR="00D45B3D">
        <w:t xml:space="preserve"> (</w:t>
      </w:r>
      <w:r w:rsidR="00492EB4">
        <w:t>38.33</w:t>
      </w:r>
      <w:r w:rsidR="007B0A5D">
        <w:t xml:space="preserve"> </w:t>
      </w:r>
      <w:r w:rsidRPr="00FC2683" w:rsidR="007B0A5D">
        <w:t>hours</w:t>
      </w:r>
      <w:r w:rsidRPr="00FC2683">
        <w:t xml:space="preserve"> * $</w:t>
      </w:r>
      <w:r w:rsidR="00FC2683">
        <w:t>2</w:t>
      </w:r>
      <w:r w:rsidR="00FC2722">
        <w:t>5</w:t>
      </w:r>
      <w:r w:rsidRPr="00FC2683">
        <w:t xml:space="preserve"> per hour = total annual labor cost of $</w:t>
      </w:r>
      <w:r w:rsidR="00492EB4">
        <w:t>958.25</w:t>
      </w:r>
      <w:r w:rsidRPr="00FC2683" w:rsidR="00D45B3D">
        <w:t>)</w:t>
      </w:r>
      <w:r w:rsidR="007B0A5D">
        <w:rPr>
          <w:rStyle w:val="FootnoteReference"/>
        </w:rPr>
        <w:footnoteReference w:id="4"/>
      </w:r>
      <w:r w:rsidRPr="00FC2683">
        <w:t>.</w:t>
      </w:r>
    </w:p>
    <w:p w:rsidR="003F1BAE" w:rsidP="006A4779" w:rsidRDefault="003F1BAE" w14:paraId="7727D908" w14:textId="77777777">
      <w:pPr>
        <w:suppressAutoHyphens/>
        <w:ind w:left="720" w:hanging="720"/>
      </w:pPr>
    </w:p>
    <w:p w:rsidRPr="0039193A" w:rsidR="00BD0881" w:rsidP="006A4779" w:rsidRDefault="0039193A" w14:paraId="0CEEB4B8" w14:textId="5C197E3D">
      <w:pPr>
        <w:pStyle w:val="ListParagraph"/>
        <w:numPr>
          <w:ilvl w:val="0"/>
          <w:numId w:val="3"/>
        </w:numPr>
        <w:ind w:left="720" w:hanging="720"/>
      </w:pPr>
      <w:r>
        <w:rPr>
          <w:b/>
        </w:rPr>
        <w:t>C</w:t>
      </w:r>
      <w:r w:rsidRPr="006A4779" w:rsidR="00BD0881">
        <w:rPr>
          <w:b/>
        </w:rPr>
        <w:t>apital start-up</w:t>
      </w:r>
      <w:r>
        <w:rPr>
          <w:b/>
        </w:rPr>
        <w:t xml:space="preserve"> or on-going operation</w:t>
      </w:r>
      <w:r w:rsidRPr="006A4779" w:rsidR="00BD0881">
        <w:rPr>
          <w:b/>
        </w:rPr>
        <w:t xml:space="preserve"> and maintenance costs</w:t>
      </w:r>
      <w:r>
        <w:rPr>
          <w:b/>
        </w:rPr>
        <w:t>.</w:t>
      </w:r>
    </w:p>
    <w:p w:rsidRPr="006A4779" w:rsidR="0039193A" w:rsidP="0039193A" w:rsidRDefault="0039193A" w14:paraId="590CC5F2" w14:textId="77777777"/>
    <w:p w:rsidRPr="00A039CF" w:rsidR="00BD0881" w:rsidP="00BD0881" w:rsidRDefault="00BD0881" w14:paraId="24F754BA" w14:textId="77777777">
      <w:pPr>
        <w:tabs>
          <w:tab w:val="left" w:pos="720"/>
        </w:tabs>
        <w:ind w:left="720" w:hanging="720"/>
      </w:pPr>
      <w:r>
        <w:tab/>
        <w:t xml:space="preserve">There are no capital start-up or operation and maintenance costs incurred. </w:t>
      </w:r>
    </w:p>
    <w:p w:rsidRPr="00E44F63" w:rsidR="003A0D60" w:rsidP="003F1BAE" w:rsidRDefault="003A0D60" w14:paraId="2EFC85BA" w14:textId="77777777">
      <w:pPr>
        <w:pStyle w:val="ListParagraph"/>
        <w:tabs>
          <w:tab w:val="left" w:pos="720"/>
        </w:tabs>
        <w:ind w:hanging="720"/>
        <w:rPr>
          <w:b/>
        </w:rPr>
      </w:pPr>
    </w:p>
    <w:p w:rsidR="003A0D60" w:rsidP="003F1BAE" w:rsidRDefault="0039193A" w14:paraId="28A30850" w14:textId="316888B6">
      <w:pPr>
        <w:pStyle w:val="ListParagraph"/>
        <w:numPr>
          <w:ilvl w:val="0"/>
          <w:numId w:val="3"/>
        </w:numPr>
        <w:tabs>
          <w:tab w:val="left" w:pos="720"/>
        </w:tabs>
        <w:ind w:left="720" w:hanging="720"/>
        <w:rPr>
          <w:b/>
        </w:rPr>
      </w:pPr>
      <w:r>
        <w:rPr>
          <w:b/>
        </w:rPr>
        <w:t xml:space="preserve">Annualized costs </w:t>
      </w:r>
      <w:r w:rsidRPr="00E44F63" w:rsidR="003A0D60">
        <w:rPr>
          <w:b/>
        </w:rPr>
        <w:t xml:space="preserve">to Federal </w:t>
      </w:r>
      <w:r>
        <w:rPr>
          <w:b/>
        </w:rPr>
        <w:t>g</w:t>
      </w:r>
      <w:r w:rsidRPr="00E44F63" w:rsidR="003A0D60">
        <w:rPr>
          <w:b/>
        </w:rPr>
        <w:t>overnment</w:t>
      </w:r>
      <w:r>
        <w:rPr>
          <w:b/>
        </w:rPr>
        <w:t>.</w:t>
      </w:r>
    </w:p>
    <w:p w:rsidRPr="0039193A" w:rsidR="0039193A" w:rsidP="0039193A" w:rsidRDefault="0039193A" w14:paraId="12516AD0" w14:textId="77777777">
      <w:pPr>
        <w:tabs>
          <w:tab w:val="left" w:pos="720"/>
        </w:tabs>
        <w:rPr>
          <w:b/>
        </w:rPr>
      </w:pPr>
    </w:p>
    <w:p w:rsidR="003A0D60" w:rsidP="006A4779" w:rsidRDefault="003A0D60" w14:paraId="1182B371" w14:textId="4718DEC8">
      <w:pPr>
        <w:suppressAutoHyphens/>
        <w:ind w:left="720" w:hanging="720"/>
      </w:pPr>
      <w:r>
        <w:tab/>
      </w:r>
      <w:r w:rsidRPr="009533EB" w:rsidR="00C37F0F">
        <w:t xml:space="preserve">The estimated cost to </w:t>
      </w:r>
      <w:r w:rsidRPr="009533EB" w:rsidR="009A4794">
        <w:t xml:space="preserve">the </w:t>
      </w:r>
      <w:r w:rsidRPr="009533EB" w:rsidR="00C37F0F">
        <w:t>NCUA is negligible.</w:t>
      </w:r>
      <w:r>
        <w:t xml:space="preserve"> </w:t>
      </w:r>
    </w:p>
    <w:p w:rsidRPr="00766CF8" w:rsidR="00CA7D80" w:rsidP="00243676" w:rsidRDefault="00CA7D80" w14:paraId="5E2AA960" w14:textId="77777777">
      <w:pPr>
        <w:suppressAutoHyphens/>
        <w:ind w:left="720" w:hanging="720"/>
      </w:pPr>
    </w:p>
    <w:p w:rsidRPr="0039193A" w:rsidR="003A0D60" w:rsidP="0039193A" w:rsidRDefault="003A0D60" w14:paraId="25B0B1FA" w14:textId="56560116">
      <w:pPr>
        <w:pStyle w:val="ListParagraph"/>
        <w:numPr>
          <w:ilvl w:val="0"/>
          <w:numId w:val="3"/>
        </w:numPr>
        <w:rPr>
          <w:b/>
        </w:rPr>
      </w:pPr>
      <w:r w:rsidRPr="0039193A">
        <w:rPr>
          <w:b/>
        </w:rPr>
        <w:t xml:space="preserve">Changes in </w:t>
      </w:r>
      <w:r w:rsidRPr="0039193A" w:rsidR="0039193A">
        <w:rPr>
          <w:b/>
        </w:rPr>
        <w:t>b</w:t>
      </w:r>
      <w:r w:rsidRPr="0039193A">
        <w:rPr>
          <w:b/>
        </w:rPr>
        <w:t>urden</w:t>
      </w:r>
      <w:r w:rsidRPr="0039193A" w:rsidR="0039193A">
        <w:rPr>
          <w:b/>
        </w:rPr>
        <w:t>.</w:t>
      </w:r>
    </w:p>
    <w:p w:rsidRPr="0039193A" w:rsidR="0039193A" w:rsidP="0039193A" w:rsidRDefault="0039193A" w14:paraId="4F2B973E" w14:textId="77777777">
      <w:pPr>
        <w:rPr>
          <w:b/>
        </w:rPr>
      </w:pPr>
    </w:p>
    <w:p w:rsidRPr="00CA7D80" w:rsidR="004856AB" w:rsidP="004844C8" w:rsidRDefault="000F510F" w14:paraId="5B8D0364" w14:textId="5D27BDCB">
      <w:pPr>
        <w:tabs>
          <w:tab w:val="left" w:pos="720"/>
        </w:tabs>
        <w:ind w:left="720"/>
      </w:pPr>
      <w:r>
        <w:t>This is an extension of the currently approved collection.</w:t>
      </w:r>
      <w:r w:rsidR="009D68F7">
        <w:t xml:space="preserve"> Adjustments have been made to update information including the total number of MDIs, the number of small MDIs and the hourly cost of credit union labor to reflect a more accurate accounting of the burden associated with this reporting and recordkeeping requirement. </w:t>
      </w:r>
      <w:r w:rsidR="007B0A5D">
        <w:t xml:space="preserve"> </w:t>
      </w:r>
    </w:p>
    <w:p w:rsidRPr="00E44F63" w:rsidR="003A0D60" w:rsidP="003F1BAE" w:rsidRDefault="003A0D60" w14:paraId="092062D6" w14:textId="77777777">
      <w:pPr>
        <w:tabs>
          <w:tab w:val="left" w:pos="720"/>
        </w:tabs>
        <w:ind w:left="720" w:hanging="720"/>
        <w:rPr>
          <w:b/>
        </w:rPr>
      </w:pPr>
    </w:p>
    <w:p w:rsidRPr="00634CEF" w:rsidR="003A0D60" w:rsidP="00634CEF" w:rsidRDefault="003A0D60" w14:paraId="3A7C582D" w14:textId="08EA0270">
      <w:pPr>
        <w:pStyle w:val="ListParagraph"/>
        <w:numPr>
          <w:ilvl w:val="0"/>
          <w:numId w:val="3"/>
        </w:numPr>
        <w:tabs>
          <w:tab w:val="left" w:pos="720"/>
        </w:tabs>
        <w:rPr>
          <w:b/>
        </w:rPr>
      </w:pPr>
      <w:r w:rsidRPr="00634CEF">
        <w:rPr>
          <w:b/>
        </w:rPr>
        <w:t xml:space="preserve">Information </w:t>
      </w:r>
      <w:r w:rsidRPr="00634CEF" w:rsidR="00634CEF">
        <w:rPr>
          <w:b/>
        </w:rPr>
        <w:t>c</w:t>
      </w:r>
      <w:r w:rsidRPr="00634CEF">
        <w:rPr>
          <w:b/>
        </w:rPr>
        <w:t xml:space="preserve">ollection </w:t>
      </w:r>
      <w:r w:rsidRPr="00634CEF" w:rsidR="00634CEF">
        <w:rPr>
          <w:b/>
        </w:rPr>
        <w:t>p</w:t>
      </w:r>
      <w:r w:rsidRPr="00634CEF">
        <w:rPr>
          <w:b/>
        </w:rPr>
        <w:t xml:space="preserve">lanned for </w:t>
      </w:r>
      <w:r w:rsidRPr="00634CEF" w:rsidR="00634CEF">
        <w:rPr>
          <w:b/>
        </w:rPr>
        <w:t>s</w:t>
      </w:r>
      <w:r w:rsidRPr="00634CEF">
        <w:rPr>
          <w:b/>
        </w:rPr>
        <w:t xml:space="preserve">tatistical </w:t>
      </w:r>
      <w:r w:rsidRPr="00634CEF" w:rsidR="00634CEF">
        <w:rPr>
          <w:b/>
        </w:rPr>
        <w:t>p</w:t>
      </w:r>
      <w:r w:rsidRPr="00634CEF">
        <w:rPr>
          <w:b/>
        </w:rPr>
        <w:t>urposes</w:t>
      </w:r>
      <w:r w:rsidRPr="00634CEF" w:rsidR="00634CEF">
        <w:rPr>
          <w:b/>
        </w:rPr>
        <w:t>.</w:t>
      </w:r>
    </w:p>
    <w:p w:rsidRPr="00634CEF" w:rsidR="00634CEF" w:rsidP="00634CEF" w:rsidRDefault="00634CEF" w14:paraId="2EC9A5CA" w14:textId="77777777">
      <w:pPr>
        <w:tabs>
          <w:tab w:val="left" w:pos="720"/>
        </w:tabs>
        <w:rPr>
          <w:b/>
        </w:rPr>
      </w:pPr>
    </w:p>
    <w:p w:rsidRPr="00631257" w:rsidR="003A0D60" w:rsidP="006A4779" w:rsidRDefault="003A0D60" w14:paraId="4F4F852C" w14:textId="696A5D3A">
      <w:pPr>
        <w:suppressAutoHyphens/>
        <w:ind w:left="720" w:hanging="720"/>
      </w:pPr>
      <w:r>
        <w:tab/>
        <w:t>The information collection is no</w:t>
      </w:r>
      <w:r w:rsidR="00C540AA">
        <w:t>t used for statistical purposes.</w:t>
      </w:r>
    </w:p>
    <w:p w:rsidRPr="00E44F63" w:rsidR="003A0D60" w:rsidP="003F1BAE" w:rsidRDefault="003A0D60" w14:paraId="38B4C61F" w14:textId="77777777">
      <w:pPr>
        <w:tabs>
          <w:tab w:val="left" w:pos="720"/>
        </w:tabs>
        <w:ind w:left="720" w:hanging="720"/>
      </w:pPr>
    </w:p>
    <w:p w:rsidRPr="00634CEF" w:rsidR="003A0D60" w:rsidP="00634CEF" w:rsidRDefault="00634CEF" w14:paraId="0A2164A3" w14:textId="36E45299">
      <w:pPr>
        <w:pStyle w:val="ListParagraph"/>
        <w:keepNext/>
        <w:numPr>
          <w:ilvl w:val="0"/>
          <w:numId w:val="3"/>
        </w:numPr>
        <w:tabs>
          <w:tab w:val="left" w:pos="720"/>
        </w:tabs>
        <w:rPr>
          <w:b/>
        </w:rPr>
      </w:pPr>
      <w:r w:rsidRPr="00634CEF">
        <w:rPr>
          <w:b/>
        </w:rPr>
        <w:lastRenderedPageBreak/>
        <w:t>Request non-display the expiration date of the O</w:t>
      </w:r>
      <w:bookmarkStart w:name="_GoBack" w:id="0"/>
      <w:bookmarkEnd w:id="0"/>
      <w:r w:rsidRPr="00634CEF">
        <w:rPr>
          <w:b/>
        </w:rPr>
        <w:t>MB control number.</w:t>
      </w:r>
    </w:p>
    <w:p w:rsidRPr="00634CEF" w:rsidR="00634CEF" w:rsidP="00634CEF" w:rsidRDefault="00634CEF" w14:paraId="7FFA0D7C" w14:textId="77777777">
      <w:pPr>
        <w:keepNext/>
        <w:tabs>
          <w:tab w:val="left" w:pos="720"/>
        </w:tabs>
        <w:rPr>
          <w:b/>
        </w:rPr>
      </w:pPr>
    </w:p>
    <w:p w:rsidRPr="00A039CF" w:rsidR="003F1BAE" w:rsidP="003F1BAE" w:rsidRDefault="003F1BAE" w14:paraId="12E2FEA0" w14:textId="77777777">
      <w:pPr>
        <w:tabs>
          <w:tab w:val="left" w:pos="720"/>
          <w:tab w:val="right" w:pos="8553"/>
        </w:tabs>
        <w:ind w:left="720" w:hanging="720"/>
      </w:pPr>
      <w:r>
        <w:tab/>
      </w:r>
      <w:r>
        <w:tab/>
        <w:t>The OMB control number and expiration date associated with this PRA submission will be displayed on the Federal government’s electronic PRA docket at www.reginfo.gov</w:t>
      </w:r>
      <w:r w:rsidRPr="00A039CF">
        <w:t>.</w:t>
      </w:r>
    </w:p>
    <w:p w:rsidRPr="00E44F63" w:rsidR="003A0D60" w:rsidP="006A4779" w:rsidRDefault="003A0D60" w14:paraId="32F0AAA5" w14:textId="77777777">
      <w:pPr>
        <w:suppressAutoHyphens/>
        <w:ind w:left="720" w:hanging="720"/>
      </w:pPr>
    </w:p>
    <w:p w:rsidRPr="001F4AE6" w:rsidR="001F4AE6" w:rsidP="001F4AE6" w:rsidRDefault="003A0D60" w14:paraId="258E82DA" w14:textId="673EAC3A">
      <w:pPr>
        <w:pStyle w:val="ListParagraph"/>
        <w:numPr>
          <w:ilvl w:val="0"/>
          <w:numId w:val="3"/>
        </w:numPr>
        <w:rPr>
          <w:b/>
        </w:rPr>
      </w:pPr>
      <w:r w:rsidRPr="001F4AE6">
        <w:rPr>
          <w:b/>
        </w:rPr>
        <w:t>Exceptions to Certification for Paperwork Reduction Act Submissions</w:t>
      </w:r>
      <w:r w:rsidRPr="001F4AE6" w:rsidR="001F4AE6">
        <w:rPr>
          <w:b/>
        </w:rPr>
        <w:t>.</w:t>
      </w:r>
    </w:p>
    <w:p w:rsidRPr="001F4AE6" w:rsidR="003A0D60" w:rsidP="001F4AE6" w:rsidRDefault="003A0D60" w14:paraId="55CF4632" w14:textId="33B7B856">
      <w:pPr>
        <w:rPr>
          <w:b/>
        </w:rPr>
      </w:pPr>
    </w:p>
    <w:p w:rsidR="003A0D60" w:rsidP="006A4779" w:rsidRDefault="003F1BAE" w14:paraId="0BC4C63B" w14:textId="0916F40E">
      <w:pPr>
        <w:suppressAutoHyphens/>
      </w:pPr>
      <w:r>
        <w:tab/>
      </w:r>
      <w:r w:rsidR="003A0D60">
        <w:t>This collection complies with the requirements in 5 CFR 1320.9</w:t>
      </w:r>
      <w:r w:rsidR="00C540AA">
        <w:t>.</w:t>
      </w:r>
    </w:p>
    <w:p w:rsidR="00D45B3D" w:rsidP="003F1BAE" w:rsidRDefault="00D45B3D" w14:paraId="59FE5329" w14:textId="77777777">
      <w:pPr>
        <w:tabs>
          <w:tab w:val="left" w:pos="-1440"/>
        </w:tabs>
        <w:ind w:left="720" w:hanging="720"/>
        <w:rPr>
          <w:b/>
        </w:rPr>
      </w:pPr>
    </w:p>
    <w:p w:rsidR="00475855" w:rsidP="003F1BAE" w:rsidRDefault="00475855" w14:paraId="77601B69" w14:textId="77777777">
      <w:pPr>
        <w:tabs>
          <w:tab w:val="left" w:pos="-1440"/>
        </w:tabs>
        <w:ind w:left="720" w:hanging="720"/>
        <w:rPr>
          <w:b/>
        </w:rPr>
      </w:pPr>
    </w:p>
    <w:p w:rsidRPr="001F4AE6" w:rsidR="003F1BAE" w:rsidP="001F4AE6" w:rsidRDefault="003F1BAE" w14:paraId="1A7F36E5" w14:textId="7C6A2974">
      <w:pPr>
        <w:pStyle w:val="ListParagraph"/>
        <w:numPr>
          <w:ilvl w:val="0"/>
          <w:numId w:val="2"/>
        </w:numPr>
        <w:tabs>
          <w:tab w:val="left" w:pos="-1440"/>
        </w:tabs>
        <w:rPr>
          <w:b/>
        </w:rPr>
      </w:pPr>
      <w:r w:rsidRPr="001F4AE6">
        <w:rPr>
          <w:b/>
        </w:rPr>
        <w:t>COLLECTIONS OF INFORMATION EMPLOYING STATISTICAL METHODS</w:t>
      </w:r>
    </w:p>
    <w:p w:rsidRPr="001F4AE6" w:rsidR="001F4AE6" w:rsidP="001F4AE6" w:rsidRDefault="001F4AE6" w14:paraId="79A9A69F" w14:textId="77777777">
      <w:pPr>
        <w:tabs>
          <w:tab w:val="left" w:pos="-1440"/>
        </w:tabs>
        <w:rPr>
          <w:b/>
        </w:rPr>
      </w:pPr>
    </w:p>
    <w:p w:rsidR="003A0D60" w:rsidP="00AE31A2" w:rsidRDefault="003F1BAE" w14:paraId="3D842FC6" w14:textId="281E2DB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40"/>
        </w:tabs>
      </w:pPr>
      <w:r>
        <w:tab/>
      </w:r>
      <w:r w:rsidRPr="00162AD3">
        <w:t>This collection does not employ statistical methods.</w:t>
      </w:r>
      <w:r w:rsidR="009D68F7">
        <w:tab/>
      </w:r>
      <w:r w:rsidR="009D68F7">
        <w:tab/>
      </w:r>
    </w:p>
    <w:p w:rsidRPr="00475855" w:rsidR="00FC2722" w:rsidP="00286FF7" w:rsidRDefault="00FC2722" w14:paraId="12FEE226" w14:textId="7FB56C72"/>
    <w:sectPr w:rsidRPr="00475855" w:rsidR="00FC2722" w:rsidSect="00EE3A26">
      <w:footerReference w:type="default" r:id="rId9"/>
      <w:pgSz w:w="12240" w:h="15840"/>
      <w:pgMar w:top="1440" w:right="1440" w:bottom="13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474763" w14:textId="77777777" w:rsidR="005452F8" w:rsidRDefault="005452F8" w:rsidP="00BC2DB3">
      <w:r>
        <w:separator/>
      </w:r>
    </w:p>
  </w:endnote>
  <w:endnote w:type="continuationSeparator" w:id="0">
    <w:p w14:paraId="59297576" w14:textId="77777777" w:rsidR="005452F8" w:rsidRDefault="005452F8" w:rsidP="00BC2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507475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417F379" w14:textId="533E092B" w:rsidR="00A15375" w:rsidRDefault="000D66FC" w:rsidP="009F600D">
        <w:pPr>
          <w:tabs>
            <w:tab w:val="right" w:pos="9360"/>
          </w:tabs>
        </w:pPr>
        <w:r w:rsidRPr="000D66FC">
          <w:rPr>
            <w:i/>
            <w:sz w:val="20"/>
            <w:szCs w:val="20"/>
          </w:rPr>
          <w:t>OMB No. 3133-0195;</w:t>
        </w:r>
        <w:r w:rsidR="0035476F">
          <w:rPr>
            <w:i/>
            <w:sz w:val="20"/>
            <w:szCs w:val="20"/>
          </w:rPr>
          <w:t xml:space="preserve"> </w:t>
        </w:r>
        <w:r w:rsidR="0076013F">
          <w:rPr>
            <w:i/>
            <w:sz w:val="20"/>
            <w:szCs w:val="20"/>
          </w:rPr>
          <w:t>May</w:t>
        </w:r>
        <w:r w:rsidR="0035476F">
          <w:rPr>
            <w:i/>
            <w:sz w:val="20"/>
            <w:szCs w:val="20"/>
          </w:rPr>
          <w:t xml:space="preserve"> 20</w:t>
        </w:r>
        <w:r w:rsidR="001F4AE6">
          <w:rPr>
            <w:i/>
            <w:sz w:val="20"/>
            <w:szCs w:val="20"/>
          </w:rPr>
          <w:t>21</w:t>
        </w:r>
        <w:r w:rsidR="009F600D">
          <w:tab/>
        </w:r>
        <w:r w:rsidR="00D91447">
          <w:fldChar w:fldCharType="begin"/>
        </w:r>
        <w:r w:rsidR="00D91447">
          <w:instrText xml:space="preserve"> PAGE   \* MERGEFORMAT </w:instrText>
        </w:r>
        <w:r w:rsidR="00D91447">
          <w:fldChar w:fldCharType="separate"/>
        </w:r>
        <w:r w:rsidR="00243676">
          <w:rPr>
            <w:noProof/>
          </w:rPr>
          <w:t>4</w:t>
        </w:r>
        <w:r w:rsidR="00D91447"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3BF1DD" w14:textId="77777777" w:rsidR="005452F8" w:rsidRDefault="005452F8" w:rsidP="00BC2DB3">
      <w:r>
        <w:separator/>
      </w:r>
    </w:p>
  </w:footnote>
  <w:footnote w:type="continuationSeparator" w:id="0">
    <w:p w14:paraId="032535BF" w14:textId="77777777" w:rsidR="005452F8" w:rsidRDefault="005452F8" w:rsidP="00BC2DB3">
      <w:r>
        <w:continuationSeparator/>
      </w:r>
    </w:p>
  </w:footnote>
  <w:footnote w:id="1">
    <w:p w14:paraId="57381B2A" w14:textId="77777777" w:rsidR="00BC2DB3" w:rsidRDefault="00BC2DB3">
      <w:pPr>
        <w:pStyle w:val="FootnoteText"/>
      </w:pPr>
      <w:r>
        <w:rPr>
          <w:rStyle w:val="FootnoteReference"/>
        </w:rPr>
        <w:footnoteRef/>
      </w:r>
      <w:r>
        <w:t xml:space="preserve"> Pub. L. 111-203, 124 Stat. 1376; 12 U.S.C. 5301 </w:t>
      </w:r>
      <w:r w:rsidRPr="00136B26">
        <w:rPr>
          <w:i/>
        </w:rPr>
        <w:t>et seq</w:t>
      </w:r>
      <w:r>
        <w:t>.</w:t>
      </w:r>
    </w:p>
  </w:footnote>
  <w:footnote w:id="2">
    <w:p w14:paraId="1E76F9B8" w14:textId="77777777" w:rsidR="00136B26" w:rsidRDefault="00136B26">
      <w:pPr>
        <w:pStyle w:val="FootnoteText"/>
      </w:pPr>
      <w:r>
        <w:rPr>
          <w:rStyle w:val="FootnoteReference"/>
        </w:rPr>
        <w:footnoteRef/>
      </w:r>
      <w:r>
        <w:t xml:space="preserve"> 124 Stat. 1556.</w:t>
      </w:r>
    </w:p>
  </w:footnote>
  <w:footnote w:id="3">
    <w:p w14:paraId="5556CB0E" w14:textId="77777777" w:rsidR="00136B26" w:rsidRDefault="00136B26">
      <w:pPr>
        <w:pStyle w:val="FootnoteText"/>
      </w:pPr>
      <w:r>
        <w:rPr>
          <w:rStyle w:val="FootnoteReference"/>
        </w:rPr>
        <w:footnoteRef/>
      </w:r>
      <w:r>
        <w:t xml:space="preserve"> 124 Stat. 1556.</w:t>
      </w:r>
    </w:p>
  </w:footnote>
  <w:footnote w:id="4">
    <w:p w14:paraId="2C33FD61" w14:textId="11A92A48" w:rsidR="007B0A5D" w:rsidRDefault="007B0A5D">
      <w:pPr>
        <w:pStyle w:val="FootnoteText"/>
      </w:pPr>
      <w:r>
        <w:rPr>
          <w:rStyle w:val="FootnoteReference"/>
        </w:rPr>
        <w:footnoteRef/>
      </w:r>
      <w:r>
        <w:t xml:space="preserve"> Average hourly rate as of April 27, 2021 for Credit Union Manager at www.salary.com.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3C7E3050"/>
    <w:lvl w:ilvl="0">
      <w:numFmt w:val="decimal"/>
      <w:lvlText w:val="*"/>
      <w:lvlJc w:val="left"/>
    </w:lvl>
  </w:abstractNum>
  <w:abstractNum w:abstractNumId="1" w15:restartNumberingAfterBreak="0">
    <w:nsid w:val="00000009"/>
    <w:multiLevelType w:val="multilevel"/>
    <w:tmpl w:val="00000000"/>
    <w:lvl w:ilvl="0">
      <w:start w:val="1"/>
      <w:numFmt w:val="decimal"/>
      <w:pStyle w:val="Level1"/>
      <w:lvlText w:val="%1)"/>
      <w:lvlJc w:val="left"/>
      <w:pPr>
        <w:tabs>
          <w:tab w:val="num" w:pos="722"/>
        </w:tabs>
        <w:ind w:left="722" w:hanging="361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306385B"/>
    <w:multiLevelType w:val="hybridMultilevel"/>
    <w:tmpl w:val="60D67BBE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056228BE"/>
    <w:multiLevelType w:val="hybridMultilevel"/>
    <w:tmpl w:val="7A86D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CB05CA"/>
    <w:multiLevelType w:val="hybridMultilevel"/>
    <w:tmpl w:val="EB4A2640"/>
    <w:lvl w:ilvl="0" w:tplc="FA32E4A4">
      <w:start w:val="1"/>
      <w:numFmt w:val="lowerLetter"/>
      <w:lvlText w:val="(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>
      <w:start w:val="1"/>
      <w:numFmt w:val="lowerRoman"/>
      <w:lvlText w:val="%3."/>
      <w:lvlJc w:val="right"/>
      <w:pPr>
        <w:ind w:left="2700" w:hanging="180"/>
      </w:pPr>
    </w:lvl>
    <w:lvl w:ilvl="3" w:tplc="0409000F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1F966CB5"/>
    <w:multiLevelType w:val="hybridMultilevel"/>
    <w:tmpl w:val="7B68E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591103"/>
    <w:multiLevelType w:val="hybridMultilevel"/>
    <w:tmpl w:val="FA96116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7CA04C6"/>
    <w:multiLevelType w:val="hybridMultilevel"/>
    <w:tmpl w:val="7F8C9BF8"/>
    <w:lvl w:ilvl="0" w:tplc="0409000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68" w:hanging="360"/>
      </w:pPr>
      <w:rPr>
        <w:rFonts w:ascii="Wingdings" w:hAnsi="Wingdings" w:hint="default"/>
      </w:rPr>
    </w:lvl>
  </w:abstractNum>
  <w:abstractNum w:abstractNumId="8" w15:restartNumberingAfterBreak="0">
    <w:nsid w:val="39926033"/>
    <w:multiLevelType w:val="hybridMultilevel"/>
    <w:tmpl w:val="B05C70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12449A"/>
    <w:multiLevelType w:val="hybridMultilevel"/>
    <w:tmpl w:val="33BC15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9B1BC1"/>
    <w:multiLevelType w:val="hybridMultilevel"/>
    <w:tmpl w:val="D2A835C4"/>
    <w:lvl w:ilvl="0" w:tplc="0409000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68" w:hanging="360"/>
      </w:pPr>
      <w:rPr>
        <w:rFonts w:ascii="Wingdings" w:hAnsi="Wingdings" w:hint="default"/>
      </w:rPr>
    </w:lvl>
  </w:abstractNum>
  <w:abstractNum w:abstractNumId="11" w15:restartNumberingAfterBreak="0">
    <w:nsid w:val="4A4F0487"/>
    <w:multiLevelType w:val="hybridMultilevel"/>
    <w:tmpl w:val="F2148E08"/>
    <w:lvl w:ilvl="0" w:tplc="75F847E4">
      <w:start w:val="1"/>
      <w:numFmt w:val="upperLetter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ADD3549"/>
    <w:multiLevelType w:val="hybridMultilevel"/>
    <w:tmpl w:val="E68E554A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3" w15:restartNumberingAfterBreak="0">
    <w:nsid w:val="5C7B18EA"/>
    <w:multiLevelType w:val="hybridMultilevel"/>
    <w:tmpl w:val="F6A6E3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452E3B"/>
    <w:multiLevelType w:val="hybridMultilevel"/>
    <w:tmpl w:val="36E69E42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C6A63AA"/>
    <w:multiLevelType w:val="hybridMultilevel"/>
    <w:tmpl w:val="BBC63CB0"/>
    <w:lvl w:ilvl="0" w:tplc="61A8BDF4">
      <w:start w:val="1"/>
      <w:numFmt w:val="decimal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CC216D8"/>
    <w:multiLevelType w:val="hybridMultilevel"/>
    <w:tmpl w:val="36E69E42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D412705"/>
    <w:multiLevelType w:val="hybridMultilevel"/>
    <w:tmpl w:val="FA1ED400"/>
    <w:lvl w:ilvl="0" w:tplc="5E0C54E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1">
      <w:start w:val="1"/>
      <w:numFmt w:val="decimal"/>
      <w:lvlText w:val="%3)"/>
      <w:lvlJc w:val="left"/>
      <w:pPr>
        <w:ind w:left="19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6A14AC9"/>
    <w:multiLevelType w:val="hybridMultilevel"/>
    <w:tmpl w:val="E328F4C2"/>
    <w:lvl w:ilvl="0" w:tplc="BC6E69E4">
      <w:start w:val="9"/>
      <w:numFmt w:val="lowerLetter"/>
      <w:lvlText w:val="(%1)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9" w15:restartNumberingAfterBreak="0">
    <w:nsid w:val="76D35D12"/>
    <w:multiLevelType w:val="hybridMultilevel"/>
    <w:tmpl w:val="276E2F4E"/>
    <w:lvl w:ilvl="0" w:tplc="3306C60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061E7E"/>
    <w:multiLevelType w:val="hybridMultilevel"/>
    <w:tmpl w:val="0D5288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11"/>
  </w:num>
  <w:num w:numId="3">
    <w:abstractNumId w:val="17"/>
  </w:num>
  <w:num w:numId="4">
    <w:abstractNumId w:val="6"/>
  </w:num>
  <w:num w:numId="5">
    <w:abstractNumId w:val="3"/>
  </w:num>
  <w:num w:numId="6">
    <w:abstractNumId w:val="10"/>
  </w:num>
  <w:num w:numId="7">
    <w:abstractNumId w:val="7"/>
  </w:num>
  <w:num w:numId="8">
    <w:abstractNumId w:val="5"/>
  </w:num>
  <w:num w:numId="9">
    <w:abstractNumId w:val="13"/>
  </w:num>
  <w:num w:numId="10">
    <w:abstractNumId w:val="16"/>
  </w:num>
  <w:num w:numId="11">
    <w:abstractNumId w:val="14"/>
  </w:num>
  <w:num w:numId="12">
    <w:abstractNumId w:val="15"/>
  </w:num>
  <w:num w:numId="13">
    <w:abstractNumId w:val="2"/>
  </w:num>
  <w:num w:numId="14">
    <w:abstractNumId w:val="19"/>
  </w:num>
  <w:num w:numId="15">
    <w:abstractNumId w:val="12"/>
  </w:num>
  <w:num w:numId="16">
    <w:abstractNumId w:val="9"/>
  </w:num>
  <w:num w:numId="17">
    <w:abstractNumId w:val="1"/>
    <w:lvlOverride w:ilvl="0">
      <w:startOverride w:val="1"/>
      <w:lvl w:ilvl="0">
        <w:start w:val="1"/>
        <w:numFmt w:val="decimal"/>
        <w:pStyle w:val="Level1"/>
        <w:lvlText w:val="%1)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18">
    <w:abstractNumId w:val="20"/>
  </w:num>
  <w:num w:numId="19">
    <w:abstractNumId w:val="0"/>
    <w:lvlOverride w:ilvl="0">
      <w:lvl w:ilvl="0">
        <w:numFmt w:val="bullet"/>
        <w:lvlText w:val="­"/>
        <w:legacy w:legacy="1" w:legacySpace="0" w:legacyIndent="361"/>
        <w:lvlJc w:val="left"/>
        <w:pPr>
          <w:ind w:left="722" w:hanging="361"/>
        </w:pPr>
        <w:rPr>
          <w:rFonts w:ascii="Times New Roman" w:hAnsi="Times New Roman" w:cs="Times New Roman" w:hint="default"/>
        </w:rPr>
      </w:lvl>
    </w:lvlOverride>
  </w:num>
  <w:num w:numId="20">
    <w:abstractNumId w:val="4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D60"/>
    <w:rsid w:val="000000EB"/>
    <w:rsid w:val="000024AD"/>
    <w:rsid w:val="00027148"/>
    <w:rsid w:val="00027F70"/>
    <w:rsid w:val="0005009F"/>
    <w:rsid w:val="00055525"/>
    <w:rsid w:val="000908A1"/>
    <w:rsid w:val="00097497"/>
    <w:rsid w:val="000A3B55"/>
    <w:rsid w:val="000A40D0"/>
    <w:rsid w:val="000A5B85"/>
    <w:rsid w:val="000A690A"/>
    <w:rsid w:val="000B304E"/>
    <w:rsid w:val="000C129C"/>
    <w:rsid w:val="000C79BF"/>
    <w:rsid w:val="000D66FC"/>
    <w:rsid w:val="000E17D3"/>
    <w:rsid w:val="000F2665"/>
    <w:rsid w:val="000F510F"/>
    <w:rsid w:val="00111734"/>
    <w:rsid w:val="0012457A"/>
    <w:rsid w:val="00125273"/>
    <w:rsid w:val="00136B26"/>
    <w:rsid w:val="00151D71"/>
    <w:rsid w:val="00152038"/>
    <w:rsid w:val="00155981"/>
    <w:rsid w:val="00161F26"/>
    <w:rsid w:val="0016559F"/>
    <w:rsid w:val="00165A8B"/>
    <w:rsid w:val="00177B2C"/>
    <w:rsid w:val="00190C32"/>
    <w:rsid w:val="001A1DC5"/>
    <w:rsid w:val="001A2358"/>
    <w:rsid w:val="001E1FE8"/>
    <w:rsid w:val="001F0ED3"/>
    <w:rsid w:val="001F4AE6"/>
    <w:rsid w:val="001F4F1A"/>
    <w:rsid w:val="001F506B"/>
    <w:rsid w:val="00201C15"/>
    <w:rsid w:val="00221200"/>
    <w:rsid w:val="00226B21"/>
    <w:rsid w:val="00230EED"/>
    <w:rsid w:val="00233B3F"/>
    <w:rsid w:val="002370A4"/>
    <w:rsid w:val="00237A66"/>
    <w:rsid w:val="00242044"/>
    <w:rsid w:val="00243676"/>
    <w:rsid w:val="0025448A"/>
    <w:rsid w:val="00257D1C"/>
    <w:rsid w:val="00260C3E"/>
    <w:rsid w:val="002624BC"/>
    <w:rsid w:val="002810BE"/>
    <w:rsid w:val="00286FF7"/>
    <w:rsid w:val="0029147A"/>
    <w:rsid w:val="002C2063"/>
    <w:rsid w:val="002C20C7"/>
    <w:rsid w:val="002C3934"/>
    <w:rsid w:val="002C6014"/>
    <w:rsid w:val="002C6343"/>
    <w:rsid w:val="002C78A3"/>
    <w:rsid w:val="002E3A72"/>
    <w:rsid w:val="002F43B1"/>
    <w:rsid w:val="002F7D3A"/>
    <w:rsid w:val="0035476F"/>
    <w:rsid w:val="00366083"/>
    <w:rsid w:val="003744DC"/>
    <w:rsid w:val="00381567"/>
    <w:rsid w:val="00384AD0"/>
    <w:rsid w:val="003872EE"/>
    <w:rsid w:val="0039193A"/>
    <w:rsid w:val="0039436F"/>
    <w:rsid w:val="003A0D60"/>
    <w:rsid w:val="003A60D2"/>
    <w:rsid w:val="003C17DC"/>
    <w:rsid w:val="003C1B1E"/>
    <w:rsid w:val="003C46AD"/>
    <w:rsid w:val="003D1141"/>
    <w:rsid w:val="003D29D6"/>
    <w:rsid w:val="003F1BAE"/>
    <w:rsid w:val="003F2F04"/>
    <w:rsid w:val="003F525B"/>
    <w:rsid w:val="004004DC"/>
    <w:rsid w:val="00414705"/>
    <w:rsid w:val="00423388"/>
    <w:rsid w:val="00475855"/>
    <w:rsid w:val="004844C8"/>
    <w:rsid w:val="004856AB"/>
    <w:rsid w:val="00492EB4"/>
    <w:rsid w:val="00497A9E"/>
    <w:rsid w:val="004A1BD7"/>
    <w:rsid w:val="004A497C"/>
    <w:rsid w:val="004A5EE0"/>
    <w:rsid w:val="004A6964"/>
    <w:rsid w:val="004B14FD"/>
    <w:rsid w:val="004C1CD2"/>
    <w:rsid w:val="004D0BF0"/>
    <w:rsid w:val="004D0FCD"/>
    <w:rsid w:val="004E3902"/>
    <w:rsid w:val="00500DFC"/>
    <w:rsid w:val="0051363F"/>
    <w:rsid w:val="00537DE4"/>
    <w:rsid w:val="005452F8"/>
    <w:rsid w:val="00545E3D"/>
    <w:rsid w:val="00553A40"/>
    <w:rsid w:val="00553ECB"/>
    <w:rsid w:val="005565AD"/>
    <w:rsid w:val="00557371"/>
    <w:rsid w:val="00567C1C"/>
    <w:rsid w:val="00584407"/>
    <w:rsid w:val="00596C1C"/>
    <w:rsid w:val="005A07EC"/>
    <w:rsid w:val="005B16BE"/>
    <w:rsid w:val="005B4159"/>
    <w:rsid w:val="005B5076"/>
    <w:rsid w:val="005E3139"/>
    <w:rsid w:val="005E7D43"/>
    <w:rsid w:val="006047D8"/>
    <w:rsid w:val="0061168F"/>
    <w:rsid w:val="00617587"/>
    <w:rsid w:val="0062114F"/>
    <w:rsid w:val="00623104"/>
    <w:rsid w:val="00630542"/>
    <w:rsid w:val="00634CEF"/>
    <w:rsid w:val="00642AD9"/>
    <w:rsid w:val="0064342F"/>
    <w:rsid w:val="006441F8"/>
    <w:rsid w:val="00665B2E"/>
    <w:rsid w:val="006734D7"/>
    <w:rsid w:val="00681965"/>
    <w:rsid w:val="00690C84"/>
    <w:rsid w:val="006923ED"/>
    <w:rsid w:val="00697A37"/>
    <w:rsid w:val="006A4779"/>
    <w:rsid w:val="006B5278"/>
    <w:rsid w:val="006D2F32"/>
    <w:rsid w:val="006D5E28"/>
    <w:rsid w:val="006F086D"/>
    <w:rsid w:val="006F19FD"/>
    <w:rsid w:val="00700B42"/>
    <w:rsid w:val="00702E52"/>
    <w:rsid w:val="00722771"/>
    <w:rsid w:val="0073333A"/>
    <w:rsid w:val="00742635"/>
    <w:rsid w:val="0076013F"/>
    <w:rsid w:val="0078082C"/>
    <w:rsid w:val="00786E7D"/>
    <w:rsid w:val="00796A87"/>
    <w:rsid w:val="007A03E3"/>
    <w:rsid w:val="007A0DE3"/>
    <w:rsid w:val="007A3CCB"/>
    <w:rsid w:val="007B0A5D"/>
    <w:rsid w:val="007B5DC2"/>
    <w:rsid w:val="007D012F"/>
    <w:rsid w:val="007D4078"/>
    <w:rsid w:val="007E30A9"/>
    <w:rsid w:val="007E727C"/>
    <w:rsid w:val="007F4913"/>
    <w:rsid w:val="007F5DD4"/>
    <w:rsid w:val="007F5FE9"/>
    <w:rsid w:val="00801C97"/>
    <w:rsid w:val="00805343"/>
    <w:rsid w:val="0081408F"/>
    <w:rsid w:val="008256C8"/>
    <w:rsid w:val="00847DB2"/>
    <w:rsid w:val="00852FDB"/>
    <w:rsid w:val="00854C57"/>
    <w:rsid w:val="008556AD"/>
    <w:rsid w:val="00860FFF"/>
    <w:rsid w:val="00870BD6"/>
    <w:rsid w:val="008755F3"/>
    <w:rsid w:val="008826A7"/>
    <w:rsid w:val="00893293"/>
    <w:rsid w:val="008C3135"/>
    <w:rsid w:val="008C4373"/>
    <w:rsid w:val="008C7099"/>
    <w:rsid w:val="008D6D81"/>
    <w:rsid w:val="008E3915"/>
    <w:rsid w:val="008E42AA"/>
    <w:rsid w:val="008F1D15"/>
    <w:rsid w:val="008F4188"/>
    <w:rsid w:val="0094203A"/>
    <w:rsid w:val="009533EB"/>
    <w:rsid w:val="0095607F"/>
    <w:rsid w:val="009607E7"/>
    <w:rsid w:val="009608AA"/>
    <w:rsid w:val="009614B7"/>
    <w:rsid w:val="00961661"/>
    <w:rsid w:val="00975A85"/>
    <w:rsid w:val="00981978"/>
    <w:rsid w:val="00982242"/>
    <w:rsid w:val="0098313B"/>
    <w:rsid w:val="009877A9"/>
    <w:rsid w:val="00992ABB"/>
    <w:rsid w:val="009948A4"/>
    <w:rsid w:val="009A4794"/>
    <w:rsid w:val="009C2322"/>
    <w:rsid w:val="009C3D0E"/>
    <w:rsid w:val="009C5F9A"/>
    <w:rsid w:val="009C7C1A"/>
    <w:rsid w:val="009D68F7"/>
    <w:rsid w:val="009E519C"/>
    <w:rsid w:val="009F01C2"/>
    <w:rsid w:val="009F600D"/>
    <w:rsid w:val="009F6825"/>
    <w:rsid w:val="00A10013"/>
    <w:rsid w:val="00A15375"/>
    <w:rsid w:val="00A17676"/>
    <w:rsid w:val="00A23F3A"/>
    <w:rsid w:val="00A2728C"/>
    <w:rsid w:val="00A402B6"/>
    <w:rsid w:val="00A42A3F"/>
    <w:rsid w:val="00A46AE7"/>
    <w:rsid w:val="00A47018"/>
    <w:rsid w:val="00A55F4F"/>
    <w:rsid w:val="00A5614C"/>
    <w:rsid w:val="00A61738"/>
    <w:rsid w:val="00A71723"/>
    <w:rsid w:val="00AB2154"/>
    <w:rsid w:val="00AE31A2"/>
    <w:rsid w:val="00AE53D9"/>
    <w:rsid w:val="00B1602C"/>
    <w:rsid w:val="00B37D12"/>
    <w:rsid w:val="00B4240B"/>
    <w:rsid w:val="00B456C2"/>
    <w:rsid w:val="00B52445"/>
    <w:rsid w:val="00B52BD2"/>
    <w:rsid w:val="00B55CE1"/>
    <w:rsid w:val="00B74F6F"/>
    <w:rsid w:val="00B821EB"/>
    <w:rsid w:val="00B8719C"/>
    <w:rsid w:val="00B8776D"/>
    <w:rsid w:val="00BA0FFE"/>
    <w:rsid w:val="00BC2DB3"/>
    <w:rsid w:val="00BC58DA"/>
    <w:rsid w:val="00BD0881"/>
    <w:rsid w:val="00BD24F4"/>
    <w:rsid w:val="00BD2AF4"/>
    <w:rsid w:val="00BE327F"/>
    <w:rsid w:val="00BE662A"/>
    <w:rsid w:val="00BE777D"/>
    <w:rsid w:val="00BF1DC3"/>
    <w:rsid w:val="00BF4C3A"/>
    <w:rsid w:val="00C07260"/>
    <w:rsid w:val="00C12D9C"/>
    <w:rsid w:val="00C13C41"/>
    <w:rsid w:val="00C17F09"/>
    <w:rsid w:val="00C21B36"/>
    <w:rsid w:val="00C24AB8"/>
    <w:rsid w:val="00C33867"/>
    <w:rsid w:val="00C371A1"/>
    <w:rsid w:val="00C37F0F"/>
    <w:rsid w:val="00C52B8A"/>
    <w:rsid w:val="00C540AA"/>
    <w:rsid w:val="00C63D7C"/>
    <w:rsid w:val="00C83537"/>
    <w:rsid w:val="00C84CD7"/>
    <w:rsid w:val="00C95175"/>
    <w:rsid w:val="00CA7D80"/>
    <w:rsid w:val="00CB72E9"/>
    <w:rsid w:val="00CB765A"/>
    <w:rsid w:val="00CC6EE0"/>
    <w:rsid w:val="00CE596B"/>
    <w:rsid w:val="00CF2084"/>
    <w:rsid w:val="00D15614"/>
    <w:rsid w:val="00D200AF"/>
    <w:rsid w:val="00D24D08"/>
    <w:rsid w:val="00D26655"/>
    <w:rsid w:val="00D305BF"/>
    <w:rsid w:val="00D32D61"/>
    <w:rsid w:val="00D330F8"/>
    <w:rsid w:val="00D44082"/>
    <w:rsid w:val="00D45B3D"/>
    <w:rsid w:val="00D51188"/>
    <w:rsid w:val="00D564D3"/>
    <w:rsid w:val="00D709C1"/>
    <w:rsid w:val="00D74CB2"/>
    <w:rsid w:val="00D7749D"/>
    <w:rsid w:val="00D82FE7"/>
    <w:rsid w:val="00D861C7"/>
    <w:rsid w:val="00D91447"/>
    <w:rsid w:val="00D9510E"/>
    <w:rsid w:val="00DA08CB"/>
    <w:rsid w:val="00DC0018"/>
    <w:rsid w:val="00DC09D5"/>
    <w:rsid w:val="00DC2321"/>
    <w:rsid w:val="00DC61F5"/>
    <w:rsid w:val="00DD444F"/>
    <w:rsid w:val="00DE3219"/>
    <w:rsid w:val="00E02C4A"/>
    <w:rsid w:val="00E06FD1"/>
    <w:rsid w:val="00E21CD1"/>
    <w:rsid w:val="00E23994"/>
    <w:rsid w:val="00E31B96"/>
    <w:rsid w:val="00E43C79"/>
    <w:rsid w:val="00E51A8C"/>
    <w:rsid w:val="00E52AEA"/>
    <w:rsid w:val="00E67396"/>
    <w:rsid w:val="00E94133"/>
    <w:rsid w:val="00EA5F2C"/>
    <w:rsid w:val="00EB53DB"/>
    <w:rsid w:val="00ED6FBE"/>
    <w:rsid w:val="00EE3A26"/>
    <w:rsid w:val="00F03184"/>
    <w:rsid w:val="00F10B7C"/>
    <w:rsid w:val="00F17F31"/>
    <w:rsid w:val="00F313A7"/>
    <w:rsid w:val="00F36675"/>
    <w:rsid w:val="00F43B95"/>
    <w:rsid w:val="00F458A9"/>
    <w:rsid w:val="00F500BB"/>
    <w:rsid w:val="00F62129"/>
    <w:rsid w:val="00F62197"/>
    <w:rsid w:val="00F72BBE"/>
    <w:rsid w:val="00F8310D"/>
    <w:rsid w:val="00FB0F75"/>
    <w:rsid w:val="00FC194A"/>
    <w:rsid w:val="00FC1E42"/>
    <w:rsid w:val="00FC2683"/>
    <w:rsid w:val="00FC2722"/>
    <w:rsid w:val="00FC28E1"/>
    <w:rsid w:val="00FC4C63"/>
    <w:rsid w:val="00FD507A"/>
    <w:rsid w:val="00FF1A75"/>
    <w:rsid w:val="00FF7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64B4C600"/>
  <w15:docId w15:val="{3DBAF8C8-026F-4607-A0DD-431BE29F6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0D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A0D60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A0D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A0D60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3A0D60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BC2DB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C2DB3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C2DB3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870B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0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0BD6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0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0BD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0B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0BD6"/>
    <w:rPr>
      <w:rFonts w:ascii="Tahoma" w:eastAsia="Times New Roman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BF1D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5118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118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5118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1188"/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9607E7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A42A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uiPriority w:val="99"/>
    <w:unhideWhenUsed/>
    <w:rsid w:val="00111734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111734"/>
    <w:rPr>
      <w:rFonts w:ascii="Times New Roman" w:eastAsia="Times New Roman" w:hAnsi="Times New Roman" w:cs="Times New Roman"/>
      <w:sz w:val="24"/>
      <w:szCs w:val="24"/>
    </w:rPr>
  </w:style>
  <w:style w:type="paragraph" w:customStyle="1" w:styleId="Level1">
    <w:name w:val="Level 1"/>
    <w:basedOn w:val="Normal"/>
    <w:rsid w:val="00ED6FBE"/>
    <w:pPr>
      <w:widowControl w:val="0"/>
      <w:numPr>
        <w:numId w:val="17"/>
      </w:numPr>
      <w:autoSpaceDE w:val="0"/>
      <w:autoSpaceDN w:val="0"/>
      <w:adjustRightInd w:val="0"/>
      <w:ind w:left="474" w:hanging="186"/>
      <w:outlineLvl w:val="0"/>
    </w:pPr>
  </w:style>
  <w:style w:type="paragraph" w:customStyle="1" w:styleId="Level2">
    <w:name w:val="Level 2"/>
    <w:basedOn w:val="Normal"/>
    <w:rsid w:val="00ED6FBE"/>
    <w:pPr>
      <w:widowControl w:val="0"/>
      <w:autoSpaceDE w:val="0"/>
      <w:autoSpaceDN w:val="0"/>
      <w:adjustRightInd w:val="0"/>
      <w:ind w:left="722" w:hanging="361"/>
    </w:pPr>
  </w:style>
  <w:style w:type="character" w:styleId="UnresolvedMention">
    <w:name w:val="Unresolved Mention"/>
    <w:basedOn w:val="DefaultParagraphFont"/>
    <w:uiPriority w:val="99"/>
    <w:semiHidden/>
    <w:unhideWhenUsed/>
    <w:rsid w:val="00DC23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858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cua.gov/support-services/credit-union-resources-expansion/resources/minority-depository-institution-preservatio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232CF2-3DB1-4449-9B8B-947395778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1516</Words>
  <Characters>8644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NCUA</Company>
  <LinksUpToDate>false</LinksUpToDate>
  <CharactersWithSpaces>10140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]</dc:creator>
  <cp:lastModifiedBy>Malaka, Mackie</cp:lastModifiedBy>
  <cp:revision>2</cp:revision>
  <cp:lastPrinted>2018-01-16T20:18:00Z</cp:lastPrinted>
  <dcterms:created xsi:type="dcterms:W3CDTF">2021-05-25T14:55:00Z</dcterms:created>
  <dcterms:modified xsi:type="dcterms:W3CDTF">2021-05-25T14:55:00Z</dcterms:modified>
</cp:coreProperties>
</file>