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401F24" w:rsidR="00401F24" w:rsidP="00401F24" w:rsidRDefault="00401F24" w14:paraId="73553634" w14:textId="77777777">
      <w:pPr>
        <w:spacing w:before="200" w:after="100" w:line="240" w:lineRule="auto"/>
        <w:outlineLvl w:val="1"/>
        <w:rPr>
          <w:rFonts w:ascii="Arial" w:hAnsi="Arial" w:eastAsia="Times New Roman" w:cs="Arial"/>
          <w:b/>
          <w:bCs/>
          <w:sz w:val="20"/>
          <w:szCs w:val="20"/>
        </w:rPr>
      </w:pPr>
      <w:r w:rsidRPr="00401F24">
        <w:rPr>
          <w:rFonts w:ascii="Arial" w:hAnsi="Arial" w:eastAsia="Times New Roman" w:cs="Arial"/>
          <w:b/>
          <w:bCs/>
          <w:sz w:val="20"/>
          <w:szCs w:val="20"/>
        </w:rPr>
        <w:t>§123.3   How are disaster declarations made?</w:t>
      </w:r>
    </w:p>
    <w:p w:rsidRPr="00401F24" w:rsidR="00401F24" w:rsidP="00401F24" w:rsidRDefault="00401F24" w14:paraId="270D4BB9" w14:textId="77777777">
      <w:pPr>
        <w:spacing w:before="100" w:beforeAutospacing="1" w:after="100" w:afterAutospacing="1" w:line="240" w:lineRule="auto"/>
        <w:ind w:firstLine="480"/>
        <w:jc w:val="center"/>
        <w:rPr>
          <w:rFonts w:ascii="Arial" w:hAnsi="Arial" w:eastAsia="Times New Roman" w:cs="Arial"/>
          <w:sz w:val="20"/>
          <w:szCs w:val="20"/>
        </w:rPr>
      </w:pPr>
      <w:r w:rsidRPr="00401F24">
        <w:rPr>
          <w:rFonts w:ascii="Arial" w:hAnsi="Arial" w:eastAsia="Times New Roman" w:cs="Arial"/>
          <w:sz w:val="20"/>
          <w:szCs w:val="20"/>
        </w:rPr>
        <w:t>(a) There are five ways in which disaster declarations are issued which make SBA disaster loans possible:</w:t>
      </w:r>
    </w:p>
    <w:p w:rsidRPr="00401F24" w:rsidR="00401F24" w:rsidP="00401F24" w:rsidRDefault="00401F24" w14:paraId="441EC229" w14:textId="77777777">
      <w:pPr>
        <w:spacing w:before="100" w:beforeAutospacing="1" w:after="100" w:afterAutospacing="1" w:line="240" w:lineRule="auto"/>
        <w:ind w:firstLine="480"/>
        <w:jc w:val="center"/>
        <w:rPr>
          <w:rFonts w:ascii="Arial" w:hAnsi="Arial" w:eastAsia="Times New Roman" w:cs="Arial"/>
          <w:sz w:val="20"/>
          <w:szCs w:val="20"/>
        </w:rPr>
      </w:pPr>
      <w:r w:rsidRPr="00401F24">
        <w:rPr>
          <w:rFonts w:ascii="Arial" w:hAnsi="Arial" w:eastAsia="Times New Roman" w:cs="Arial"/>
          <w:sz w:val="20"/>
          <w:szCs w:val="20"/>
        </w:rPr>
        <w:t>(1) The President declares a Major Disaster and authorizes Federal Assistance, including individual assistance (Assistance to Individuals and Households Program).</w:t>
      </w:r>
    </w:p>
    <w:p w:rsidRPr="00401F24" w:rsidR="00401F24" w:rsidP="00401F24" w:rsidRDefault="00401F24" w14:paraId="6B0B8372" w14:textId="77777777">
      <w:pPr>
        <w:spacing w:before="100" w:beforeAutospacing="1" w:after="100" w:afterAutospacing="1" w:line="240" w:lineRule="auto"/>
        <w:ind w:firstLine="480"/>
        <w:jc w:val="center"/>
        <w:rPr>
          <w:rFonts w:ascii="Arial" w:hAnsi="Arial" w:eastAsia="Times New Roman" w:cs="Arial"/>
          <w:sz w:val="20"/>
          <w:szCs w:val="20"/>
        </w:rPr>
      </w:pPr>
      <w:r w:rsidRPr="00401F24">
        <w:rPr>
          <w:rFonts w:ascii="Arial" w:hAnsi="Arial" w:eastAsia="Times New Roman" w:cs="Arial"/>
          <w:sz w:val="20"/>
          <w:szCs w:val="20"/>
        </w:rPr>
        <w:t xml:space="preserve">(2) If the President declares a Major Disaster limited to public assistance only, a private nonprofit facility which provides non-critical services under guidelines of the Federal Emergency Management Agency (FEMA) must first apply to SBA for disaster loan assistance for such non-critical services before it could seek grant assistance from FEMA. </w:t>
      </w:r>
    </w:p>
    <w:p w:rsidRPr="00401F24" w:rsidR="00401F24" w:rsidP="00401F24" w:rsidRDefault="00401F24" w14:paraId="33BEA37A" w14:textId="77777777">
      <w:pPr>
        <w:spacing w:before="100" w:beforeAutospacing="1" w:after="100" w:afterAutospacing="1" w:line="240" w:lineRule="auto"/>
        <w:ind w:firstLine="480"/>
        <w:jc w:val="center"/>
        <w:rPr>
          <w:rFonts w:ascii="Arial" w:hAnsi="Arial" w:eastAsia="Times New Roman" w:cs="Arial"/>
          <w:sz w:val="20"/>
          <w:szCs w:val="20"/>
        </w:rPr>
      </w:pPr>
      <w:r w:rsidRPr="00401F24">
        <w:rPr>
          <w:rFonts w:ascii="Arial" w:hAnsi="Arial" w:eastAsia="Times New Roman" w:cs="Arial"/>
          <w:sz w:val="20"/>
          <w:szCs w:val="20"/>
        </w:rPr>
        <w:t xml:space="preserve">(3) SBA makes a physical disaster declaration, based on the occurrence of at least a minimum amount of physical damage to buildings, machinery, equipment, inventory, homes and other property. Such damage usually must meet the following tests: </w:t>
      </w:r>
    </w:p>
    <w:p w:rsidRPr="00401F24" w:rsidR="00401F24" w:rsidP="00401F24" w:rsidRDefault="00401F24" w14:paraId="33924AED" w14:textId="77777777">
      <w:pPr>
        <w:spacing w:before="100" w:beforeAutospacing="1" w:after="100" w:afterAutospacing="1" w:line="240" w:lineRule="auto"/>
        <w:ind w:firstLine="480"/>
        <w:jc w:val="center"/>
        <w:rPr>
          <w:rFonts w:ascii="Arial" w:hAnsi="Arial" w:eastAsia="Times New Roman" w:cs="Arial"/>
          <w:sz w:val="20"/>
          <w:szCs w:val="20"/>
        </w:rPr>
      </w:pPr>
      <w:r w:rsidRPr="00401F24">
        <w:rPr>
          <w:rFonts w:ascii="Arial" w:hAnsi="Arial" w:eastAsia="Times New Roman" w:cs="Arial"/>
          <w:sz w:val="20"/>
          <w:szCs w:val="20"/>
        </w:rPr>
        <w:t xml:space="preserve">(i) In any county or other smaller political subdivision of a State or U.S. possession, at least 25 homes or 25 businesses, or a combination of at least 25 homes, businesses, or other eligible institutions, each sustain uninsured losses of 40 percent or more of the estimated fair replacement value or pre-disaster fair market value of the damaged property, whichever is lower; or </w:t>
      </w:r>
    </w:p>
    <w:p w:rsidRPr="00401F24" w:rsidR="00401F24" w:rsidP="00401F24" w:rsidRDefault="00401F24" w14:paraId="0E512424" w14:textId="77777777">
      <w:pPr>
        <w:spacing w:before="100" w:beforeAutospacing="1" w:after="100" w:afterAutospacing="1" w:line="240" w:lineRule="auto"/>
        <w:ind w:firstLine="480"/>
        <w:jc w:val="center"/>
        <w:rPr>
          <w:rFonts w:ascii="Arial" w:hAnsi="Arial" w:eastAsia="Times New Roman" w:cs="Arial"/>
          <w:sz w:val="20"/>
          <w:szCs w:val="20"/>
        </w:rPr>
      </w:pPr>
      <w:r w:rsidRPr="00401F24">
        <w:rPr>
          <w:rFonts w:ascii="Arial" w:hAnsi="Arial" w:eastAsia="Times New Roman" w:cs="Arial"/>
          <w:sz w:val="20"/>
          <w:szCs w:val="20"/>
        </w:rPr>
        <w:t xml:space="preserve">(ii) In any such political subdivision, at least three businesses each sustain uninsured losses of 40 percent or more of the estimated fair replacement value or pre-disaster fair market value of the damaged property, whichever is lower, and, as a direct result of such physical damage, 25 percent or more of the work force in their community would be unemployed for at least 90 days; and </w:t>
      </w:r>
    </w:p>
    <w:p w:rsidRPr="00401F24" w:rsidR="00401F24" w:rsidP="00401F24" w:rsidRDefault="00401F24" w14:paraId="59E43BD7" w14:textId="77777777">
      <w:pPr>
        <w:spacing w:before="100" w:beforeAutospacing="1" w:after="100" w:afterAutospacing="1" w:line="240" w:lineRule="auto"/>
        <w:ind w:firstLine="480"/>
        <w:jc w:val="center"/>
        <w:rPr>
          <w:rFonts w:ascii="Arial" w:hAnsi="Arial" w:eastAsia="Times New Roman" w:cs="Arial"/>
          <w:sz w:val="20"/>
          <w:szCs w:val="20"/>
        </w:rPr>
      </w:pPr>
      <w:r w:rsidRPr="00401F24">
        <w:rPr>
          <w:rFonts w:ascii="Arial" w:hAnsi="Arial" w:eastAsia="Times New Roman" w:cs="Arial"/>
          <w:sz w:val="20"/>
          <w:szCs w:val="20"/>
        </w:rPr>
        <w:t xml:space="preserve">(iii) The Governor of the State in which the disaster occurred submits a written request to SBA for a physical disaster declaration by SBA (OMB Approval No. 3245-0121). This request should be delivered to the Disaster Assistance Field Operations Center serving the jurisdiction within 60 days of the date of the disaster. The addresses, phone numbers, and jurisdictions served by the field operations centers are published in the </w:t>
      </w:r>
      <w:r w:rsidRPr="00401F24">
        <w:rPr>
          <w:rFonts w:ascii="Arial" w:hAnsi="Arial" w:eastAsia="Times New Roman" w:cs="Arial"/>
          <w:smallCaps/>
          <w:sz w:val="20"/>
          <w:szCs w:val="20"/>
        </w:rPr>
        <w:t>Federal Register.</w:t>
      </w:r>
    </w:p>
    <w:p w:rsidRPr="00401F24" w:rsidR="00401F24" w:rsidP="00401F24" w:rsidRDefault="00401F24" w14:paraId="23D87AE1" w14:textId="77777777">
      <w:pPr>
        <w:spacing w:before="100" w:beforeAutospacing="1" w:after="100" w:afterAutospacing="1" w:line="240" w:lineRule="auto"/>
        <w:ind w:firstLine="480"/>
        <w:jc w:val="center"/>
        <w:rPr>
          <w:rFonts w:ascii="Arial" w:hAnsi="Arial" w:eastAsia="Times New Roman" w:cs="Arial"/>
          <w:sz w:val="20"/>
          <w:szCs w:val="20"/>
        </w:rPr>
      </w:pPr>
      <w:r w:rsidRPr="00401F24">
        <w:rPr>
          <w:rFonts w:ascii="Arial" w:hAnsi="Arial" w:eastAsia="Times New Roman" w:cs="Arial"/>
          <w:sz w:val="20"/>
          <w:szCs w:val="20"/>
        </w:rPr>
        <w:t>(4) SBA makes an economic injury disaster declaration in response to a determination of a natural disaster by the Secretary of Agriculture.</w:t>
      </w:r>
    </w:p>
    <w:p w:rsidRPr="00401F24" w:rsidR="00401F24" w:rsidP="00401F24" w:rsidRDefault="00401F24" w14:paraId="42EEC010" w14:textId="77777777">
      <w:pPr>
        <w:spacing w:before="100" w:beforeAutospacing="1" w:after="100" w:afterAutospacing="1" w:line="240" w:lineRule="auto"/>
        <w:ind w:firstLine="480"/>
        <w:jc w:val="center"/>
        <w:rPr>
          <w:rFonts w:ascii="Arial" w:hAnsi="Arial" w:eastAsia="Times New Roman" w:cs="Arial"/>
          <w:sz w:val="20"/>
          <w:szCs w:val="20"/>
        </w:rPr>
      </w:pPr>
      <w:r w:rsidRPr="00401F24">
        <w:rPr>
          <w:rFonts w:ascii="Arial" w:hAnsi="Arial" w:eastAsia="Times New Roman" w:cs="Arial"/>
          <w:sz w:val="20"/>
          <w:szCs w:val="20"/>
        </w:rPr>
        <w:t xml:space="preserve">(5) SBA makes an economic injury declaration in reliance on a state certification that at least five small business concerns in a disaster area have suffered substantial economic injury as a result of the disaster and are in need of financial assistance not otherwise available on reasonable terms. The state certification must be signed by the Governor, must specify the county or counties or other political subdivision in which the disaster occurred, and must be delivered (with supporting documentation) to the Disaster Assistance Field Operations Center serving the jurisdiction within 120 days of the disaster occurrence. When a Governor certifies with respect to a drought or to below average water levels, the supporting documentation must include findings which show that conditions during the incident period meet or exceed the U.S. Drought Monitor (USDM) standard of “severe” (Intensity level D-2 to D-4). The USDM may be found at </w:t>
      </w:r>
      <w:r w:rsidRPr="00401F24">
        <w:rPr>
          <w:rFonts w:ascii="Arial" w:hAnsi="Arial" w:eastAsia="Times New Roman" w:cs="Arial"/>
          <w:i/>
          <w:iCs/>
          <w:sz w:val="20"/>
          <w:szCs w:val="20"/>
        </w:rPr>
        <w:t>http://drought.unl.edu/dm/monitor.</w:t>
      </w:r>
      <w:r w:rsidRPr="00401F24">
        <w:rPr>
          <w:rFonts w:ascii="Arial" w:hAnsi="Arial" w:eastAsia="Times New Roman" w:cs="Arial"/>
          <w:sz w:val="20"/>
          <w:szCs w:val="20"/>
        </w:rPr>
        <w:t xml:space="preserve"> With respect to below average water levels, the supplementary information accompanying the certification must include findings which establish long-term average water levels based on recorded historical data, show that current water levels are below long-term average levels, and demonstrate that economic injury has occurred as a direct result of the low water levels. Not later than 30 days after SBA receives a certification by a Governor, it shall respond in writing with its decision and its reasons.</w:t>
      </w:r>
    </w:p>
    <w:p w:rsidRPr="00401F24" w:rsidR="00401F24" w:rsidP="00401F24" w:rsidRDefault="00401F24" w14:paraId="5C4AF3BD" w14:textId="77777777">
      <w:pPr>
        <w:spacing w:before="100" w:beforeAutospacing="1" w:after="100" w:afterAutospacing="1" w:line="240" w:lineRule="auto"/>
        <w:ind w:firstLine="480"/>
        <w:jc w:val="center"/>
        <w:rPr>
          <w:rFonts w:ascii="Arial" w:hAnsi="Arial" w:eastAsia="Times New Roman" w:cs="Arial"/>
          <w:sz w:val="20"/>
          <w:szCs w:val="20"/>
        </w:rPr>
      </w:pPr>
      <w:r w:rsidRPr="00401F24">
        <w:rPr>
          <w:rFonts w:ascii="Arial" w:hAnsi="Arial" w:eastAsia="Times New Roman" w:cs="Arial"/>
          <w:sz w:val="20"/>
          <w:szCs w:val="20"/>
        </w:rPr>
        <w:lastRenderedPageBreak/>
        <w:t xml:space="preserve">(b) SBA publishes notice of any disaster declaration in the </w:t>
      </w:r>
      <w:r w:rsidRPr="00401F24">
        <w:rPr>
          <w:rFonts w:ascii="Arial" w:hAnsi="Arial" w:eastAsia="Times New Roman" w:cs="Arial"/>
          <w:smallCaps/>
          <w:sz w:val="20"/>
          <w:szCs w:val="20"/>
        </w:rPr>
        <w:t>Federal Register.</w:t>
      </w:r>
      <w:r w:rsidRPr="00401F24">
        <w:rPr>
          <w:rFonts w:ascii="Arial" w:hAnsi="Arial" w:eastAsia="Times New Roman" w:cs="Arial"/>
          <w:sz w:val="20"/>
          <w:szCs w:val="20"/>
        </w:rPr>
        <w:t xml:space="preserve"> The published notice will identify the kinds of assistance available, the date and nature of the disaster, and the deadline and location for filing loan applications. Additionally, SBA will use the local media to inform potential loan applicants where to obtain loan applications and otherwise to assist victims in applying for disaster loans. SBA will accept applications after the announced deadline only when SBA determines that the late filing resulted from substantial causes beyond the control of the applicant. </w:t>
      </w:r>
    </w:p>
    <w:p w:rsidRPr="00401F24" w:rsidR="00401F24" w:rsidP="00401F24" w:rsidRDefault="00401F24" w14:paraId="42756FE7" w14:textId="77777777">
      <w:pPr>
        <w:spacing w:before="200" w:after="100" w:afterAutospacing="1" w:line="240" w:lineRule="auto"/>
        <w:rPr>
          <w:rFonts w:ascii="Arial" w:hAnsi="Arial" w:eastAsia="Times New Roman" w:cs="Arial"/>
          <w:sz w:val="18"/>
          <w:szCs w:val="18"/>
        </w:rPr>
      </w:pPr>
      <w:r w:rsidRPr="00401F24">
        <w:rPr>
          <w:rFonts w:ascii="Arial" w:hAnsi="Arial" w:eastAsia="Times New Roman" w:cs="Arial"/>
          <w:sz w:val="18"/>
          <w:szCs w:val="18"/>
        </w:rPr>
        <w:t>[61 FR 3304, Jan. 31, 1996, as amended at 64 FR 13667, Mar. 22, 1999; 67 FR 64518, Oct. 21, 2002; 71 FR 63676, Oct. 31, 2006; 71 FR 75409, Dec. 15, 2006; 73 FR 54675, Sept. 23, 2008; 81 FR 67903, Oct. 3, 2016]</w:t>
      </w:r>
    </w:p>
    <w:p w:rsidR="00A36D00" w:rsidRDefault="00A36D00" w14:paraId="2E52CD62" w14:textId="77777777"/>
    <w:sectPr w:rsidR="00A36D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F24"/>
    <w:rsid w:val="00401F24"/>
    <w:rsid w:val="009B77E9"/>
    <w:rsid w:val="00A36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735D"/>
  <w15:docId w15:val="{50B279EC-E832-483E-B5CD-AEFEE6A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680</Words>
  <Characters>3877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Beyer, Gina M.</dc:creator>
  <cp:lastModifiedBy>Rich, Curtis B.</cp:lastModifiedBy>
  <cp:revision>2</cp:revision>
  <dcterms:created xsi:type="dcterms:W3CDTF">2021-03-01T12:59:00Z</dcterms:created>
  <dcterms:modified xsi:type="dcterms:W3CDTF">2021-03-01T12:59:00Z</dcterms:modified>
</cp:coreProperties>
</file>