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15578" w:rsidRDefault="0093291E" w14:paraId="18FFE618" w14:textId="77777777">
      <w:pPr>
        <w:pStyle w:val="Title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Supporting Statement</w:t>
      </w:r>
    </w:p>
    <w:p w:rsidRPr="00EB7286" w:rsidR="00EB7286" w:rsidP="00EB7286" w:rsidRDefault="00A65AA0" w14:paraId="59FC2E02" w14:textId="77777777">
      <w:pPr>
        <w:jc w:val="center"/>
        <w:rPr>
          <w:rFonts w:ascii="Times New Roman" w:hAnsi="Times New Roman" w:cs="Times New Roman"/>
          <w:b/>
        </w:rPr>
      </w:pPr>
      <w:r w:rsidRPr="00235953">
        <w:rPr>
          <w:rFonts w:ascii="Times New Roman" w:hAnsi="Times New Roman" w:cs="Times New Roman"/>
          <w:b/>
        </w:rPr>
        <w:t xml:space="preserve">Federal Tort Claims Act (FTCA) </w:t>
      </w:r>
    </w:p>
    <w:p w:rsidRPr="00EB7286" w:rsidR="00EB7286" w:rsidP="00EB7286" w:rsidRDefault="00EB7286" w14:paraId="2F9CCCE6" w14:textId="77777777">
      <w:pPr>
        <w:jc w:val="center"/>
        <w:rPr>
          <w:rFonts w:ascii="Times New Roman" w:hAnsi="Times New Roman" w:cs="Times New Roman"/>
          <w:b/>
        </w:rPr>
      </w:pPr>
      <w:r w:rsidRPr="00EB7286">
        <w:rPr>
          <w:rFonts w:ascii="Times New Roman" w:hAnsi="Times New Roman" w:cs="Times New Roman"/>
          <w:b/>
        </w:rPr>
        <w:t xml:space="preserve">Application for Health Center Program </w:t>
      </w:r>
    </w:p>
    <w:p w:rsidR="00115578" w:rsidP="00EB7286" w:rsidRDefault="00EB7286" w14:paraId="117712A2" w14:textId="3C6CAC51">
      <w:pPr>
        <w:jc w:val="center"/>
        <w:rPr>
          <w:rFonts w:ascii="Times New Roman" w:hAnsi="Times New Roman" w:eastAsia="Times New Roman" w:cs="Times New Roman"/>
        </w:rPr>
      </w:pPr>
      <w:r w:rsidRPr="00EB7286">
        <w:rPr>
          <w:rFonts w:ascii="Times New Roman" w:hAnsi="Times New Roman" w:cs="Times New Roman"/>
          <w:b/>
        </w:rPr>
        <w:t>Deemed Public Health Service Employment Status</w:t>
      </w:r>
    </w:p>
    <w:p w:rsidRPr="00235953" w:rsidR="00115578" w:rsidP="00235953" w:rsidRDefault="00235953" w14:paraId="0009E31A" w14:textId="2E809E2B">
      <w:pPr>
        <w:jc w:val="center"/>
        <w:rPr>
          <w:rFonts w:ascii="Times New Roman" w:hAnsi="Times New Roman" w:eastAsia="Times New Roman" w:cs="Times New Roman"/>
          <w:b/>
        </w:rPr>
      </w:pPr>
      <w:r w:rsidRPr="00235953">
        <w:rPr>
          <w:rFonts w:ascii="Times New Roman" w:hAnsi="Times New Roman" w:eastAsia="Times New Roman" w:cs="Times New Roman"/>
          <w:b/>
        </w:rPr>
        <w:t>OMB Control No</w:t>
      </w:r>
      <w:r w:rsidR="00924DB4">
        <w:rPr>
          <w:rFonts w:ascii="Times New Roman" w:hAnsi="Times New Roman" w:eastAsia="Times New Roman" w:cs="Times New Roman"/>
          <w:b/>
        </w:rPr>
        <w:t xml:space="preserve">. </w:t>
      </w:r>
      <w:r w:rsidRPr="00235953">
        <w:rPr>
          <w:rFonts w:ascii="Times New Roman" w:hAnsi="Times New Roman" w:eastAsia="Times New Roman" w:cs="Times New Roman"/>
          <w:b/>
        </w:rPr>
        <w:t xml:space="preserve"> </w:t>
      </w:r>
      <w:r w:rsidRPr="00235953" w:rsidR="00896DF9">
        <w:rPr>
          <w:rFonts w:ascii="Times New Roman" w:hAnsi="Times New Roman" w:eastAsia="Times New Roman" w:cs="Times New Roman"/>
          <w:b/>
        </w:rPr>
        <w:t>09</w:t>
      </w:r>
      <w:r w:rsidR="00896DF9">
        <w:rPr>
          <w:rFonts w:ascii="Times New Roman" w:hAnsi="Times New Roman" w:eastAsia="Times New Roman" w:cs="Times New Roman"/>
          <w:b/>
        </w:rPr>
        <w:t>06</w:t>
      </w:r>
      <w:r w:rsidRPr="00235953">
        <w:rPr>
          <w:rFonts w:ascii="Times New Roman" w:hAnsi="Times New Roman" w:eastAsia="Times New Roman" w:cs="Times New Roman"/>
          <w:b/>
        </w:rPr>
        <w:t>-</w:t>
      </w:r>
      <w:r w:rsidR="00896DF9">
        <w:rPr>
          <w:rFonts w:ascii="Times New Roman" w:hAnsi="Times New Roman" w:eastAsia="Times New Roman" w:cs="Times New Roman"/>
          <w:b/>
        </w:rPr>
        <w:t>0035</w:t>
      </w:r>
      <w:r w:rsidR="00924DB4">
        <w:rPr>
          <w:rFonts w:ascii="Times New Roman" w:hAnsi="Times New Roman" w:eastAsia="Times New Roman" w:cs="Times New Roman"/>
          <w:b/>
        </w:rPr>
        <w:t xml:space="preserve"> - </w:t>
      </w:r>
      <w:r w:rsidR="00C73D84">
        <w:rPr>
          <w:rFonts w:ascii="Times New Roman" w:hAnsi="Times New Roman" w:eastAsia="Times New Roman" w:cs="Times New Roman"/>
          <w:b/>
        </w:rPr>
        <w:t>Extension</w:t>
      </w:r>
    </w:p>
    <w:p w:rsidR="00115578" w:rsidRDefault="00115578" w14:paraId="165A0E93" w14:textId="77777777">
      <w:pPr>
        <w:rPr>
          <w:rFonts w:ascii="Times New Roman" w:hAnsi="Times New Roman" w:eastAsia="Times New Roman" w:cs="Times New Roman"/>
        </w:rPr>
      </w:pPr>
    </w:p>
    <w:p w:rsidR="00115578" w:rsidRDefault="00115578" w14:paraId="1C6CE4CC" w14:textId="77777777">
      <w:pPr>
        <w:rPr>
          <w:rFonts w:ascii="Times New Roman" w:hAnsi="Times New Roman" w:eastAsia="Times New Roman" w:cs="Times New Roman"/>
        </w:rPr>
      </w:pPr>
    </w:p>
    <w:p w:rsidR="00115578" w:rsidRDefault="00985AFB" w14:paraId="189227FE" w14:textId="4C061648">
      <w:pPr>
        <w:tabs>
          <w:tab w:val="left" w:pos="5820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1</w:t>
      </w:r>
      <w:r w:rsidR="00924DB4">
        <w:rPr>
          <w:rFonts w:ascii="Times New Roman" w:hAnsi="Times New Roman" w:eastAsia="Times New Roman" w:cs="Times New Roman"/>
          <w:b/>
        </w:rPr>
        <w:t xml:space="preserve">. </w:t>
      </w:r>
      <w:r>
        <w:rPr>
          <w:rFonts w:ascii="Times New Roman" w:hAnsi="Times New Roman" w:eastAsia="Times New Roman" w:cs="Times New Roman"/>
          <w:b/>
        </w:rPr>
        <w:t xml:space="preserve"> </w:t>
      </w:r>
      <w:r w:rsidR="0093291E">
        <w:rPr>
          <w:rFonts w:ascii="Times New Roman" w:hAnsi="Times New Roman" w:eastAsia="Times New Roman" w:cs="Times New Roman"/>
          <w:b/>
        </w:rPr>
        <w:t>Circumstances Making the Coll</w:t>
      </w:r>
      <w:r w:rsidR="004D4F75">
        <w:rPr>
          <w:rFonts w:ascii="Times New Roman" w:hAnsi="Times New Roman" w:eastAsia="Times New Roman" w:cs="Times New Roman"/>
          <w:b/>
        </w:rPr>
        <w:t>ection of Information Necessary</w:t>
      </w:r>
    </w:p>
    <w:p w:rsidR="00115578" w:rsidRDefault="00115578" w14:paraId="3A150048" w14:textId="77777777">
      <w:pPr>
        <w:rPr>
          <w:rFonts w:ascii="Times New Roman" w:hAnsi="Times New Roman" w:eastAsia="Times New Roman" w:cs="Times New Roman"/>
        </w:rPr>
      </w:pPr>
    </w:p>
    <w:p w:rsidR="00C154DB" w:rsidP="00C154DB" w:rsidRDefault="003D33E6" w14:paraId="78E5EA2A" w14:textId="0AE1F075">
      <w:pPr>
        <w:rPr>
          <w:rFonts w:ascii="Times New Roman" w:hAnsi="Times New Roman" w:eastAsia="Times New Roman" w:cs="Times New Roman"/>
        </w:rPr>
      </w:pPr>
      <w:r w:rsidRPr="003D33E6">
        <w:rPr>
          <w:rFonts w:ascii="Times New Roman" w:hAnsi="Times New Roman" w:eastAsia="Times New Roman" w:cs="Times New Roman"/>
        </w:rPr>
        <w:t xml:space="preserve">The Health Resources and Services Administration (HRSA), Bureau of Primary Health Care (BPHC) is requesting </w:t>
      </w:r>
      <w:r w:rsidR="00C73D84">
        <w:rPr>
          <w:rFonts w:ascii="Times New Roman" w:hAnsi="Times New Roman" w:eastAsia="Times New Roman" w:cs="Times New Roman"/>
        </w:rPr>
        <w:t>continued approval from the</w:t>
      </w:r>
      <w:r w:rsidR="00C154DB">
        <w:rPr>
          <w:rFonts w:ascii="Times New Roman" w:hAnsi="Times New Roman" w:eastAsia="Times New Roman" w:cs="Times New Roman"/>
        </w:rPr>
        <w:t xml:space="preserve"> </w:t>
      </w:r>
      <w:r w:rsidRPr="003D33E6">
        <w:rPr>
          <w:rFonts w:ascii="Times New Roman" w:hAnsi="Times New Roman" w:eastAsia="Times New Roman" w:cs="Times New Roman"/>
        </w:rPr>
        <w:t>Office of Management and Budget (OMB) for the Federal Tort Claims Act (FTCA) Program Deeming Applications for Health Centers</w:t>
      </w:r>
      <w:r w:rsidR="00924DB4">
        <w:rPr>
          <w:rFonts w:ascii="Times New Roman" w:hAnsi="Times New Roman" w:eastAsia="Times New Roman" w:cs="Times New Roman"/>
        </w:rPr>
        <w:t xml:space="preserve">.  </w:t>
      </w:r>
      <w:r w:rsidR="00C154DB">
        <w:rPr>
          <w:rFonts w:ascii="Times New Roman" w:hAnsi="Times New Roman" w:eastAsia="Times New Roman" w:cs="Times New Roman"/>
        </w:rPr>
        <w:t>The current application has</w:t>
      </w:r>
      <w:r w:rsidR="00C73D84">
        <w:rPr>
          <w:rFonts w:ascii="Times New Roman" w:hAnsi="Times New Roman" w:eastAsia="Times New Roman" w:cs="Times New Roman"/>
        </w:rPr>
        <w:t xml:space="preserve"> an</w:t>
      </w:r>
      <w:r w:rsidR="00C154DB">
        <w:rPr>
          <w:rFonts w:ascii="Times New Roman" w:hAnsi="Times New Roman" w:eastAsia="Times New Roman" w:cs="Times New Roman"/>
        </w:rPr>
        <w:t xml:space="preserve"> OMB</w:t>
      </w:r>
      <w:r w:rsidR="00C73D84">
        <w:rPr>
          <w:rFonts w:ascii="Times New Roman" w:hAnsi="Times New Roman" w:eastAsia="Times New Roman" w:cs="Times New Roman"/>
        </w:rPr>
        <w:t xml:space="preserve"> control number of </w:t>
      </w:r>
      <w:r w:rsidR="00C154DB">
        <w:rPr>
          <w:rFonts w:ascii="Times New Roman" w:hAnsi="Times New Roman" w:eastAsia="Times New Roman" w:cs="Times New Roman"/>
        </w:rPr>
        <w:t>0906</w:t>
      </w:r>
      <w:r w:rsidR="00924DB4">
        <w:rPr>
          <w:rFonts w:ascii="Times New Roman" w:hAnsi="Times New Roman" w:eastAsia="Times New Roman" w:cs="Times New Roman"/>
        </w:rPr>
        <w:t>-0035</w:t>
      </w:r>
      <w:r w:rsidR="00C154DB">
        <w:rPr>
          <w:rFonts w:ascii="Times New Roman" w:hAnsi="Times New Roman" w:eastAsia="Times New Roman" w:cs="Times New Roman"/>
        </w:rPr>
        <w:t xml:space="preserve"> and expires April 30, 2021</w:t>
      </w:r>
      <w:r w:rsidR="00924DB4">
        <w:rPr>
          <w:rFonts w:ascii="Times New Roman" w:hAnsi="Times New Roman" w:eastAsia="Times New Roman" w:cs="Times New Roman"/>
        </w:rPr>
        <w:t xml:space="preserve">. </w:t>
      </w:r>
    </w:p>
    <w:p w:rsidRPr="003D33E6" w:rsidR="003D33E6" w:rsidRDefault="003D33E6" w14:paraId="6B5E6678" w14:textId="4D1C3D65">
      <w:pPr>
        <w:contextualSpacing/>
        <w:rPr>
          <w:rFonts w:ascii="Times New Roman" w:hAnsi="Times New Roman" w:cs="Times New Roman"/>
          <w:lang w:val="en"/>
        </w:rPr>
      </w:pPr>
    </w:p>
    <w:p w:rsidRPr="003D33E6" w:rsidR="00115578" w:rsidRDefault="003D33E6" w14:paraId="4C5A187B" w14:textId="45E327FE">
      <w:pPr>
        <w:contextualSpacing/>
        <w:rPr>
          <w:rFonts w:ascii="Times New Roman" w:hAnsi="Times New Roman" w:cs="Times New Roman"/>
          <w:lang w:val="en"/>
        </w:rPr>
      </w:pPr>
      <w:r w:rsidRPr="003D33E6">
        <w:rPr>
          <w:rFonts w:ascii="Times New Roman" w:hAnsi="Times New Roman" w:cs="Times New Roman"/>
          <w:lang w:val="en"/>
        </w:rPr>
        <w:t>Congress enacted FTCA medical malpractice protection for Federally-supported health centers through the Federally Supported Health Centers Assistance Act (FSHCAA) of 1992 (P</w:t>
      </w:r>
      <w:r w:rsidR="00924DB4">
        <w:rPr>
          <w:rFonts w:ascii="Times New Roman" w:hAnsi="Times New Roman" w:cs="Times New Roman"/>
          <w:lang w:val="en"/>
        </w:rPr>
        <w:t>.</w:t>
      </w:r>
      <w:r w:rsidRPr="003D33E6">
        <w:rPr>
          <w:rFonts w:ascii="Times New Roman" w:hAnsi="Times New Roman" w:cs="Times New Roman"/>
          <w:lang w:val="en"/>
        </w:rPr>
        <w:t>L</w:t>
      </w:r>
      <w:r w:rsidR="00924DB4">
        <w:rPr>
          <w:rFonts w:ascii="Times New Roman" w:hAnsi="Times New Roman" w:cs="Times New Roman"/>
          <w:lang w:val="en"/>
        </w:rPr>
        <w:t>.</w:t>
      </w:r>
      <w:r w:rsidRPr="003D33E6">
        <w:rPr>
          <w:rFonts w:ascii="Times New Roman" w:hAnsi="Times New Roman" w:cs="Times New Roman"/>
          <w:lang w:val="en"/>
        </w:rPr>
        <w:t>102-501) and FHSCAA of 1995 (P</w:t>
      </w:r>
      <w:r w:rsidR="00924DB4">
        <w:rPr>
          <w:rFonts w:ascii="Times New Roman" w:hAnsi="Times New Roman" w:cs="Times New Roman"/>
          <w:lang w:val="en"/>
        </w:rPr>
        <w:t>.</w:t>
      </w:r>
      <w:r w:rsidRPr="003D33E6">
        <w:rPr>
          <w:rFonts w:ascii="Times New Roman" w:hAnsi="Times New Roman" w:cs="Times New Roman"/>
          <w:lang w:val="en"/>
        </w:rPr>
        <w:t>L</w:t>
      </w:r>
      <w:r w:rsidR="00924DB4">
        <w:rPr>
          <w:rFonts w:ascii="Times New Roman" w:hAnsi="Times New Roman" w:cs="Times New Roman"/>
          <w:lang w:val="en"/>
        </w:rPr>
        <w:t xml:space="preserve">. </w:t>
      </w:r>
      <w:r w:rsidRPr="003D33E6">
        <w:rPr>
          <w:rFonts w:ascii="Times New Roman" w:hAnsi="Times New Roman" w:cs="Times New Roman"/>
          <w:lang w:val="en"/>
        </w:rPr>
        <w:t>104-73), later codified as 42 U</w:t>
      </w:r>
      <w:r w:rsidR="00924DB4">
        <w:rPr>
          <w:rFonts w:ascii="Times New Roman" w:hAnsi="Times New Roman" w:cs="Times New Roman"/>
          <w:lang w:val="en"/>
        </w:rPr>
        <w:t>.</w:t>
      </w:r>
      <w:r w:rsidRPr="003D33E6">
        <w:rPr>
          <w:rFonts w:ascii="Times New Roman" w:hAnsi="Times New Roman" w:cs="Times New Roman"/>
          <w:lang w:val="en"/>
        </w:rPr>
        <w:t>S</w:t>
      </w:r>
      <w:r w:rsidR="00924DB4">
        <w:rPr>
          <w:rFonts w:ascii="Times New Roman" w:hAnsi="Times New Roman" w:cs="Times New Roman"/>
          <w:lang w:val="en"/>
        </w:rPr>
        <w:t>.</w:t>
      </w:r>
      <w:r w:rsidRPr="003D33E6">
        <w:rPr>
          <w:rFonts w:ascii="Times New Roman" w:hAnsi="Times New Roman" w:cs="Times New Roman"/>
          <w:lang w:val="en"/>
        </w:rPr>
        <w:t>C</w:t>
      </w:r>
      <w:r w:rsidR="00924DB4">
        <w:rPr>
          <w:rFonts w:ascii="Times New Roman" w:hAnsi="Times New Roman" w:cs="Times New Roman"/>
          <w:lang w:val="en"/>
        </w:rPr>
        <w:t xml:space="preserve">. </w:t>
      </w:r>
      <w:r w:rsidRPr="003D33E6">
        <w:rPr>
          <w:rFonts w:ascii="Times New Roman" w:hAnsi="Times New Roman" w:cs="Times New Roman"/>
          <w:lang w:val="en"/>
        </w:rPr>
        <w:t xml:space="preserve"> Section 233 (a) – (n)</w:t>
      </w:r>
      <w:r w:rsidR="00924DB4">
        <w:rPr>
          <w:rFonts w:ascii="Times New Roman" w:hAnsi="Times New Roman" w:cs="Times New Roman"/>
          <w:lang w:val="en"/>
        </w:rPr>
        <w:t xml:space="preserve">. </w:t>
      </w:r>
      <w:r w:rsidRPr="003D33E6">
        <w:rPr>
          <w:rFonts w:ascii="Times New Roman" w:hAnsi="Times New Roman" w:cs="Times New Roman"/>
          <w:lang w:val="en"/>
        </w:rPr>
        <w:t xml:space="preserve"> Under the Act, health centers are considered Federal employees and are immune from lawsuits, with the Federal government acting as their primary insurer</w:t>
      </w:r>
      <w:r w:rsidR="00924DB4">
        <w:rPr>
          <w:rFonts w:ascii="Times New Roman" w:hAnsi="Times New Roman" w:cs="Times New Roman"/>
          <w:lang w:val="en"/>
        </w:rPr>
        <w:t xml:space="preserve">. </w:t>
      </w:r>
    </w:p>
    <w:p w:rsidR="003D33E6" w:rsidRDefault="003D33E6" w14:paraId="4080C18D" w14:textId="77777777">
      <w:pPr>
        <w:rPr>
          <w:rFonts w:ascii="Times New Roman" w:hAnsi="Times New Roman" w:eastAsia="Times New Roman" w:cs="Times New Roman"/>
        </w:rPr>
      </w:pPr>
    </w:p>
    <w:p w:rsidR="00115578" w:rsidRDefault="0093291E" w14:paraId="3769F369" w14:textId="0B2D2895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2</w:t>
      </w:r>
      <w:r w:rsidR="00924DB4">
        <w:rPr>
          <w:rFonts w:ascii="Times New Roman" w:hAnsi="Times New Roman" w:eastAsia="Times New Roman" w:cs="Times New Roman"/>
          <w:b/>
        </w:rPr>
        <w:t xml:space="preserve">. </w:t>
      </w:r>
      <w:r w:rsidR="004D4F75"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>Purpose and Use of Information</w:t>
      </w:r>
      <w:r w:rsidR="00CC2604">
        <w:rPr>
          <w:rFonts w:ascii="Times New Roman" w:hAnsi="Times New Roman" w:eastAsia="Times New Roman" w:cs="Times New Roman"/>
          <w:b/>
        </w:rPr>
        <w:t xml:space="preserve"> Collection</w:t>
      </w:r>
    </w:p>
    <w:p w:rsidR="00115578" w:rsidRDefault="00115578" w14:paraId="76ABDCFB" w14:textId="77777777">
      <w:pPr>
        <w:rPr>
          <w:rFonts w:ascii="Times New Roman" w:hAnsi="Times New Roman" w:eastAsia="Times New Roman" w:cs="Times New Roman"/>
        </w:rPr>
      </w:pPr>
    </w:p>
    <w:p w:rsidR="00C154DB" w:rsidP="00E23F64" w:rsidRDefault="00DF0771" w14:paraId="67A8CF06" w14:textId="1F142DB8">
      <w:pPr>
        <w:contextualSpacing/>
      </w:pPr>
      <w:r w:rsidRPr="00DF0771">
        <w:t>Section 224(g)-(n) of the Public Health Service (PHS) Act (42 U</w:t>
      </w:r>
      <w:r w:rsidR="00924DB4">
        <w:t>.</w:t>
      </w:r>
      <w:r w:rsidRPr="00DF0771">
        <w:t>S</w:t>
      </w:r>
      <w:r w:rsidR="00924DB4">
        <w:t>.</w:t>
      </w:r>
      <w:r w:rsidRPr="00DF0771">
        <w:t>C</w:t>
      </w:r>
      <w:r w:rsidR="00924DB4">
        <w:t>.</w:t>
      </w:r>
      <w:r w:rsidRPr="00DF0771">
        <w:t xml:space="preserve"> 233(g)-(n)), as amended, authorizes the “deeming” of entities receiving funds under section 330 of the PHS Act as PHS employees for the purposes of receiving Federal To</w:t>
      </w:r>
      <w:r w:rsidR="004D4F75">
        <w:t>rt Claims Act (FTCA) coverage</w:t>
      </w:r>
      <w:r w:rsidR="00924DB4">
        <w:t xml:space="preserve">. </w:t>
      </w:r>
      <w:r w:rsidR="004D4F75">
        <w:t xml:space="preserve"> </w:t>
      </w:r>
      <w:r w:rsidRPr="00DF0771">
        <w:t xml:space="preserve">The Health Center Program is administered by HRSA’s Bureau </w:t>
      </w:r>
      <w:r w:rsidR="004D4F75">
        <w:t>of Primary Health Care (BPHC)</w:t>
      </w:r>
      <w:r w:rsidR="00924DB4">
        <w:t xml:space="preserve">. </w:t>
      </w:r>
      <w:r w:rsidR="004D4F75">
        <w:t xml:space="preserve"> </w:t>
      </w:r>
      <w:r w:rsidRPr="00DF0771">
        <w:t>Health centers submit deeming applications annually to BPHC in the prescribed form and manner in order to obtain deemed PHS employee status, with the associated FTCA coverage</w:t>
      </w:r>
      <w:r w:rsidR="00924DB4">
        <w:t xml:space="preserve">.  </w:t>
      </w:r>
      <w:r w:rsidR="00235953">
        <w:t xml:space="preserve">Deeming applications must address certain specified criteria required by law in order for deeming determinations to be issued, and </w:t>
      </w:r>
      <w:r>
        <w:t xml:space="preserve">the </w:t>
      </w:r>
      <w:r w:rsidR="00235953">
        <w:t xml:space="preserve">FTCA application form </w:t>
      </w:r>
      <w:r>
        <w:t xml:space="preserve">is </w:t>
      </w:r>
      <w:r w:rsidR="00235953">
        <w:t>critical to BPHC’s deemin</w:t>
      </w:r>
      <w:r w:rsidR="004D4F75">
        <w:t>g determination process</w:t>
      </w:r>
      <w:r w:rsidR="00924DB4">
        <w:t xml:space="preserve">. </w:t>
      </w:r>
      <w:r w:rsidR="004D4F75">
        <w:t xml:space="preserve"> </w:t>
      </w:r>
      <w:r w:rsidRPr="009A4F9A" w:rsidR="009A4F9A">
        <w:t>This form provides HRSA with information that is essential for evaluating health center adherence to FTCA program requirements and making a determination as to whether a health center meets the statutory requirements for deemed PHS employee status for the purposes of FTCA coverage</w:t>
      </w:r>
      <w:r w:rsidR="00924DB4">
        <w:t xml:space="preserve">. </w:t>
      </w:r>
    </w:p>
    <w:p w:rsidR="002840BD" w:rsidRDefault="002840BD" w14:paraId="27541C2D" w14:textId="7C0A7680">
      <w:pPr>
        <w:rPr>
          <w:rFonts w:ascii="Times New Roman" w:hAnsi="Times New Roman" w:eastAsia="Times New Roman" w:cs="Times New Roman"/>
        </w:rPr>
      </w:pPr>
    </w:p>
    <w:p w:rsidR="00115578" w:rsidRDefault="00FF2CCB" w14:paraId="7DF07DF2" w14:textId="6455052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3</w:t>
      </w:r>
      <w:r w:rsidR="00924DB4">
        <w:rPr>
          <w:rFonts w:ascii="Times New Roman" w:hAnsi="Times New Roman" w:eastAsia="Times New Roman" w:cs="Times New Roman"/>
          <w:b/>
        </w:rPr>
        <w:t xml:space="preserve">. </w:t>
      </w:r>
      <w:r>
        <w:rPr>
          <w:rFonts w:ascii="Times New Roman" w:hAnsi="Times New Roman" w:eastAsia="Times New Roman" w:cs="Times New Roman"/>
          <w:b/>
        </w:rPr>
        <w:t xml:space="preserve"> </w:t>
      </w:r>
      <w:r w:rsidR="0093291E">
        <w:rPr>
          <w:rFonts w:ascii="Times New Roman" w:hAnsi="Times New Roman" w:eastAsia="Times New Roman" w:cs="Times New Roman"/>
          <w:b/>
        </w:rPr>
        <w:t>Use of Improved Information Technology</w:t>
      </w:r>
    </w:p>
    <w:p w:rsidR="00115578" w:rsidRDefault="00115578" w14:paraId="0E1C9657" w14:textId="77777777">
      <w:pPr>
        <w:rPr>
          <w:rFonts w:ascii="Times New Roman" w:hAnsi="Times New Roman" w:eastAsia="Times New Roman" w:cs="Times New Roman"/>
        </w:rPr>
      </w:pPr>
    </w:p>
    <w:p w:rsidR="00115578" w:rsidRDefault="00FF2CCB" w14:paraId="79C050F5" w14:textId="33E4143F">
      <w:pPr>
        <w:rPr>
          <w:rFonts w:ascii="Courier New" w:hAnsi="Courier New" w:eastAsia="Courier New" w:cs="Courier New"/>
        </w:rPr>
      </w:pPr>
      <w:r>
        <w:rPr>
          <w:rFonts w:ascii="Times New Roman" w:hAnsi="Times New Roman" w:eastAsia="Times New Roman" w:cs="Times New Roman"/>
        </w:rPr>
        <w:t>The FTCA Program has a web-</w:t>
      </w:r>
      <w:r w:rsidR="0093291E">
        <w:rPr>
          <w:rFonts w:ascii="Times New Roman" w:hAnsi="Times New Roman" w:eastAsia="Times New Roman" w:cs="Times New Roman"/>
        </w:rPr>
        <w:t>based application system, the Electronic Handbooks (EHBs)</w:t>
      </w:r>
      <w:r w:rsidR="00924DB4">
        <w:rPr>
          <w:rFonts w:ascii="Times New Roman" w:hAnsi="Times New Roman" w:eastAsia="Times New Roman" w:cs="Times New Roman"/>
        </w:rPr>
        <w:t xml:space="preserve">. </w:t>
      </w:r>
      <w:r w:rsidR="0093291E">
        <w:t xml:space="preserve"> </w:t>
      </w:r>
      <w:r w:rsidR="00C154DB">
        <w:t>This electronic application form minimizes the time and effort required for completion</w:t>
      </w:r>
      <w:r w:rsidR="00924DB4">
        <w:t xml:space="preserve">. </w:t>
      </w:r>
    </w:p>
    <w:p w:rsidR="00115578" w:rsidRDefault="00115578" w14:paraId="1F5D3997" w14:textId="77777777">
      <w:pPr>
        <w:rPr>
          <w:rFonts w:ascii="Times New Roman" w:hAnsi="Times New Roman" w:eastAsia="Times New Roman" w:cs="Times New Roman"/>
        </w:rPr>
      </w:pPr>
    </w:p>
    <w:p w:rsidR="00115578" w:rsidRDefault="00FF2CCB" w14:paraId="567705F5" w14:textId="4D910D31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4</w:t>
      </w:r>
      <w:r w:rsidR="00924DB4">
        <w:rPr>
          <w:rFonts w:ascii="Times New Roman" w:hAnsi="Times New Roman" w:eastAsia="Times New Roman" w:cs="Times New Roman"/>
          <w:b/>
        </w:rPr>
        <w:t xml:space="preserve">. </w:t>
      </w:r>
      <w:r>
        <w:rPr>
          <w:rFonts w:ascii="Times New Roman" w:hAnsi="Times New Roman" w:eastAsia="Times New Roman" w:cs="Times New Roman"/>
          <w:b/>
        </w:rPr>
        <w:t xml:space="preserve"> </w:t>
      </w:r>
      <w:r w:rsidR="0093291E">
        <w:rPr>
          <w:rFonts w:ascii="Times New Roman" w:hAnsi="Times New Roman" w:eastAsia="Times New Roman" w:cs="Times New Roman"/>
          <w:b/>
        </w:rPr>
        <w:t>Efforts to</w:t>
      </w:r>
      <w:r w:rsidR="00DF0771">
        <w:rPr>
          <w:rFonts w:ascii="Times New Roman" w:hAnsi="Times New Roman" w:eastAsia="Times New Roman" w:cs="Times New Roman"/>
          <w:b/>
        </w:rPr>
        <w:t xml:space="preserve"> </w:t>
      </w:r>
      <w:r w:rsidR="00C154DB">
        <w:rPr>
          <w:rFonts w:ascii="Times New Roman" w:hAnsi="Times New Roman" w:eastAsia="Times New Roman" w:cs="Times New Roman"/>
          <w:b/>
        </w:rPr>
        <w:t>Avoid</w:t>
      </w:r>
      <w:r w:rsidR="0093291E">
        <w:rPr>
          <w:rFonts w:ascii="Times New Roman" w:hAnsi="Times New Roman" w:eastAsia="Times New Roman" w:cs="Times New Roman"/>
          <w:b/>
        </w:rPr>
        <w:t xml:space="preserve"> Duplication</w:t>
      </w:r>
    </w:p>
    <w:p w:rsidR="00115578" w:rsidRDefault="00115578" w14:paraId="2F2C795F" w14:textId="77777777">
      <w:pPr>
        <w:rPr>
          <w:rFonts w:ascii="Times New Roman" w:hAnsi="Times New Roman" w:eastAsia="Times New Roman" w:cs="Times New Roman"/>
        </w:rPr>
      </w:pPr>
    </w:p>
    <w:p w:rsidR="00115578" w:rsidRDefault="0093291E" w14:paraId="58390488" w14:textId="1771A982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The application form </w:t>
      </w:r>
      <w:r w:rsidR="00FF2CCB">
        <w:rPr>
          <w:rFonts w:ascii="Times New Roman" w:hAnsi="Times New Roman" w:eastAsia="Times New Roman" w:cs="Times New Roman"/>
        </w:rPr>
        <w:t>is unique to this requirement</w:t>
      </w:r>
      <w:r w:rsidR="00924DB4">
        <w:rPr>
          <w:rFonts w:ascii="Times New Roman" w:hAnsi="Times New Roman" w:eastAsia="Times New Roman" w:cs="Times New Roman"/>
        </w:rPr>
        <w:t xml:space="preserve">. </w:t>
      </w:r>
      <w:r w:rsidR="00FF2CCB"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The information requested is specific to this activity and is needed to make FTCA deeming decisions for </w:t>
      </w:r>
      <w:r w:rsidR="00A65AA0">
        <w:rPr>
          <w:rFonts w:ascii="Times New Roman" w:hAnsi="Times New Roman" w:eastAsia="Times New Roman" w:cs="Times New Roman"/>
        </w:rPr>
        <w:t>health center</w:t>
      </w:r>
      <w:r w:rsidR="00847855">
        <w:rPr>
          <w:rFonts w:ascii="Times New Roman" w:hAnsi="Times New Roman" w:eastAsia="Times New Roman" w:cs="Times New Roman"/>
        </w:rPr>
        <w:t>s</w:t>
      </w:r>
      <w:r w:rsidR="00924DB4">
        <w:rPr>
          <w:rFonts w:ascii="Times New Roman" w:hAnsi="Times New Roman" w:eastAsia="Times New Roman" w:cs="Times New Roman"/>
        </w:rPr>
        <w:t xml:space="preserve">. </w:t>
      </w:r>
    </w:p>
    <w:p w:rsidR="00115578" w:rsidRDefault="00FF2CCB" w14:paraId="3F1E447D" w14:textId="25533634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lastRenderedPageBreak/>
        <w:t>5</w:t>
      </w:r>
      <w:r w:rsidR="00924DB4">
        <w:rPr>
          <w:rFonts w:ascii="Times New Roman" w:hAnsi="Times New Roman" w:eastAsia="Times New Roman" w:cs="Times New Roman"/>
          <w:b/>
        </w:rPr>
        <w:t xml:space="preserve">. </w:t>
      </w:r>
      <w:r>
        <w:rPr>
          <w:rFonts w:ascii="Times New Roman" w:hAnsi="Times New Roman" w:eastAsia="Times New Roman" w:cs="Times New Roman"/>
          <w:b/>
        </w:rPr>
        <w:t xml:space="preserve"> </w:t>
      </w:r>
      <w:r w:rsidR="0068444B">
        <w:rPr>
          <w:rFonts w:ascii="Times New Roman" w:hAnsi="Times New Roman" w:eastAsia="Times New Roman" w:cs="Times New Roman"/>
          <w:b/>
        </w:rPr>
        <w:t>Involvement of</w:t>
      </w:r>
      <w:r w:rsidR="00B15112">
        <w:rPr>
          <w:rFonts w:ascii="Times New Roman" w:hAnsi="Times New Roman" w:eastAsia="Times New Roman" w:cs="Times New Roman"/>
          <w:b/>
        </w:rPr>
        <w:t xml:space="preserve"> Small </w:t>
      </w:r>
      <w:r w:rsidR="0093291E">
        <w:rPr>
          <w:rFonts w:ascii="Times New Roman" w:hAnsi="Times New Roman" w:eastAsia="Times New Roman" w:cs="Times New Roman"/>
          <w:b/>
        </w:rPr>
        <w:t>Entities</w:t>
      </w:r>
    </w:p>
    <w:p w:rsidR="00115578" w:rsidRDefault="00115578" w14:paraId="073641E9" w14:textId="77777777">
      <w:pPr>
        <w:rPr>
          <w:rFonts w:ascii="Times New Roman" w:hAnsi="Times New Roman" w:eastAsia="Times New Roman" w:cs="Times New Roman"/>
        </w:rPr>
      </w:pPr>
    </w:p>
    <w:p w:rsidR="00115578" w:rsidRDefault="0093291E" w14:paraId="478B3A98" w14:textId="05EC775F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This activity does not have a </w:t>
      </w:r>
      <w:r w:rsidR="00B15112">
        <w:rPr>
          <w:rFonts w:ascii="Times New Roman" w:hAnsi="Times New Roman" w:eastAsia="Times New Roman" w:cs="Times New Roman"/>
        </w:rPr>
        <w:t>substantial</w:t>
      </w:r>
      <w:r>
        <w:rPr>
          <w:rFonts w:ascii="Times New Roman" w:hAnsi="Times New Roman" w:eastAsia="Times New Roman" w:cs="Times New Roman"/>
        </w:rPr>
        <w:t xml:space="preserve"> impact on small entities</w:t>
      </w:r>
      <w:r w:rsidR="00B15112">
        <w:rPr>
          <w:rFonts w:ascii="Times New Roman" w:hAnsi="Times New Roman" w:eastAsia="Times New Roman" w:cs="Times New Roman"/>
        </w:rPr>
        <w:t xml:space="preserve"> or small businesses</w:t>
      </w:r>
      <w:r w:rsidR="00924DB4">
        <w:rPr>
          <w:rFonts w:ascii="Times New Roman" w:hAnsi="Times New Roman" w:eastAsia="Times New Roman" w:cs="Times New Roman"/>
        </w:rPr>
        <w:t xml:space="preserve">. </w:t>
      </w:r>
    </w:p>
    <w:p w:rsidR="00115578" w:rsidRDefault="00115578" w14:paraId="4353C6D7" w14:textId="77777777">
      <w:pPr>
        <w:rPr>
          <w:rFonts w:ascii="Times New Roman" w:hAnsi="Times New Roman" w:eastAsia="Times New Roman" w:cs="Times New Roman"/>
        </w:rPr>
      </w:pPr>
    </w:p>
    <w:p w:rsidR="00115578" w:rsidRDefault="00FF2CCB" w14:paraId="7FFFF5FA" w14:textId="7905260B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6</w:t>
      </w:r>
      <w:r w:rsidR="00924DB4">
        <w:rPr>
          <w:rFonts w:ascii="Times New Roman" w:hAnsi="Times New Roman" w:eastAsia="Times New Roman" w:cs="Times New Roman"/>
          <w:b/>
        </w:rPr>
        <w:t xml:space="preserve">. </w:t>
      </w:r>
      <w:r>
        <w:rPr>
          <w:rFonts w:ascii="Times New Roman" w:hAnsi="Times New Roman" w:eastAsia="Times New Roman" w:cs="Times New Roman"/>
          <w:b/>
        </w:rPr>
        <w:t xml:space="preserve"> </w:t>
      </w:r>
      <w:r w:rsidR="0093291E">
        <w:rPr>
          <w:rFonts w:ascii="Times New Roman" w:hAnsi="Times New Roman" w:eastAsia="Times New Roman" w:cs="Times New Roman"/>
          <w:b/>
        </w:rPr>
        <w:t>Consequences of</w:t>
      </w:r>
      <w:r w:rsidR="00B15112">
        <w:rPr>
          <w:rFonts w:ascii="Times New Roman" w:hAnsi="Times New Roman" w:eastAsia="Times New Roman" w:cs="Times New Roman"/>
          <w:b/>
        </w:rPr>
        <w:t xml:space="preserve"> Collecting the</w:t>
      </w:r>
      <w:r w:rsidR="0093291E">
        <w:rPr>
          <w:rFonts w:ascii="Times New Roman" w:hAnsi="Times New Roman" w:eastAsia="Times New Roman" w:cs="Times New Roman"/>
          <w:b/>
        </w:rPr>
        <w:t xml:space="preserve"> Information Less Frequently</w:t>
      </w:r>
    </w:p>
    <w:p w:rsidR="00115578" w:rsidRDefault="00115578" w14:paraId="198C69CA" w14:textId="77777777">
      <w:pPr>
        <w:rPr>
          <w:rFonts w:ascii="Times New Roman" w:hAnsi="Times New Roman" w:eastAsia="Times New Roman" w:cs="Times New Roman"/>
        </w:rPr>
      </w:pPr>
    </w:p>
    <w:p w:rsidR="00115578" w:rsidRDefault="0093291E" w14:paraId="3AC32880" w14:textId="07418818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As required by statute, the FTCA Program </w:t>
      </w:r>
      <w:r w:rsidR="00847855"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</w:rPr>
        <w:t xml:space="preserve">eeming </w:t>
      </w:r>
      <w:r w:rsidR="00847855"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</w:rPr>
        <w:t>pplication</w:t>
      </w:r>
      <w:r w:rsidR="00847855">
        <w:rPr>
          <w:rFonts w:ascii="Times New Roman" w:hAnsi="Times New Roman" w:eastAsia="Times New Roman" w:cs="Times New Roman"/>
        </w:rPr>
        <w:t xml:space="preserve"> for Health Centers</w:t>
      </w:r>
      <w:r>
        <w:rPr>
          <w:rFonts w:ascii="Times New Roman" w:hAnsi="Times New Roman" w:eastAsia="Times New Roman" w:cs="Times New Roman"/>
        </w:rPr>
        <w:t xml:space="preserve"> must be submi</w:t>
      </w:r>
      <w:r w:rsidR="00FF2CCB">
        <w:rPr>
          <w:rFonts w:ascii="Times New Roman" w:hAnsi="Times New Roman" w:eastAsia="Times New Roman" w:cs="Times New Roman"/>
        </w:rPr>
        <w:t>tted annually</w:t>
      </w:r>
      <w:r w:rsidR="00924DB4">
        <w:rPr>
          <w:rFonts w:ascii="Times New Roman" w:hAnsi="Times New Roman" w:eastAsia="Times New Roman" w:cs="Times New Roman"/>
        </w:rPr>
        <w:t xml:space="preserve">. </w:t>
      </w:r>
      <w:r w:rsidR="00FF2CCB"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If </w:t>
      </w:r>
      <w:r w:rsidR="00847855">
        <w:rPr>
          <w:rFonts w:ascii="Times New Roman" w:hAnsi="Times New Roman" w:eastAsia="Times New Roman" w:cs="Times New Roman"/>
        </w:rPr>
        <w:t>Health Centers</w:t>
      </w:r>
      <w:r>
        <w:rPr>
          <w:rFonts w:ascii="Times New Roman" w:hAnsi="Times New Roman" w:eastAsia="Times New Roman" w:cs="Times New Roman"/>
        </w:rPr>
        <w:t xml:space="preserve"> do not submit an annual deeming application, the </w:t>
      </w:r>
      <w:r w:rsidR="00847855">
        <w:rPr>
          <w:rFonts w:ascii="Times New Roman" w:hAnsi="Times New Roman" w:eastAsia="Times New Roman" w:cs="Times New Roman"/>
        </w:rPr>
        <w:t>entity</w:t>
      </w:r>
      <w:r>
        <w:rPr>
          <w:rFonts w:ascii="Times New Roman" w:hAnsi="Times New Roman" w:eastAsia="Times New Roman" w:cs="Times New Roman"/>
        </w:rPr>
        <w:t xml:space="preserve"> will not maintain FTCA coverage for purposes of medical malpractice</w:t>
      </w:r>
      <w:r w:rsidR="00924DB4">
        <w:rPr>
          <w:rFonts w:ascii="Times New Roman" w:hAnsi="Times New Roman" w:eastAsia="Times New Roman" w:cs="Times New Roman"/>
        </w:rPr>
        <w:t xml:space="preserve">. </w:t>
      </w:r>
    </w:p>
    <w:p w:rsidR="00115578" w:rsidRDefault="00115578" w14:paraId="6BF5803A" w14:textId="77777777">
      <w:pPr>
        <w:rPr>
          <w:rFonts w:ascii="Times New Roman" w:hAnsi="Times New Roman" w:eastAsia="Times New Roman" w:cs="Times New Roman"/>
        </w:rPr>
      </w:pPr>
    </w:p>
    <w:p w:rsidR="00115578" w:rsidRDefault="00FF2CCB" w14:paraId="44452715" w14:textId="0FAF88C4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7</w:t>
      </w:r>
      <w:r w:rsidR="00924DB4">
        <w:rPr>
          <w:rFonts w:ascii="Times New Roman" w:hAnsi="Times New Roman" w:eastAsia="Times New Roman" w:cs="Times New Roman"/>
          <w:b/>
        </w:rPr>
        <w:t xml:space="preserve">. </w:t>
      </w:r>
      <w:r>
        <w:rPr>
          <w:rFonts w:ascii="Times New Roman" w:hAnsi="Times New Roman" w:eastAsia="Times New Roman" w:cs="Times New Roman"/>
          <w:b/>
        </w:rPr>
        <w:t xml:space="preserve"> </w:t>
      </w:r>
      <w:r w:rsidR="0068444B">
        <w:rPr>
          <w:rFonts w:ascii="Times New Roman" w:hAnsi="Times New Roman"/>
          <w:b/>
        </w:rPr>
        <w:t xml:space="preserve">Consistency with </w:t>
      </w:r>
      <w:r w:rsidR="00B15112">
        <w:rPr>
          <w:rFonts w:ascii="Times New Roman" w:hAnsi="Times New Roman" w:eastAsia="Times New Roman" w:cs="Times New Roman"/>
          <w:b/>
        </w:rPr>
        <w:t xml:space="preserve">the Guidelines </w:t>
      </w:r>
      <w:r w:rsidR="0068444B">
        <w:rPr>
          <w:rFonts w:ascii="Times New Roman" w:hAnsi="Times New Roman" w:eastAsia="Times New Roman" w:cs="Times New Roman"/>
          <w:b/>
        </w:rPr>
        <w:t xml:space="preserve">in </w:t>
      </w:r>
      <w:r w:rsidR="00B15112">
        <w:rPr>
          <w:rFonts w:ascii="Times New Roman" w:hAnsi="Times New Roman" w:eastAsia="Times New Roman" w:cs="Times New Roman"/>
          <w:b/>
        </w:rPr>
        <w:t>5 CFR 1320</w:t>
      </w:r>
      <w:r w:rsidR="00924DB4">
        <w:rPr>
          <w:rFonts w:ascii="Times New Roman" w:hAnsi="Times New Roman" w:eastAsia="Times New Roman" w:cs="Times New Roman"/>
          <w:b/>
        </w:rPr>
        <w:t xml:space="preserve">. </w:t>
      </w:r>
      <w:r w:rsidR="00B15112">
        <w:rPr>
          <w:rFonts w:ascii="Times New Roman" w:hAnsi="Times New Roman" w:eastAsia="Times New Roman" w:cs="Times New Roman"/>
          <w:b/>
        </w:rPr>
        <w:t>5</w:t>
      </w:r>
    </w:p>
    <w:p w:rsidR="00115578" w:rsidRDefault="00115578" w14:paraId="2BF92DC4" w14:textId="77777777">
      <w:pPr>
        <w:rPr>
          <w:rFonts w:ascii="Times New Roman" w:hAnsi="Times New Roman" w:eastAsia="Times New Roman" w:cs="Times New Roman"/>
        </w:rPr>
      </w:pPr>
    </w:p>
    <w:p w:rsidR="0068444B" w:rsidP="0068444B" w:rsidRDefault="0068444B" w14:paraId="470CC3F1" w14:textId="25A95843">
      <w:pPr>
        <w:rPr>
          <w:rFonts w:ascii="Times New Roman" w:hAnsi="Times New Roman"/>
        </w:rPr>
      </w:pPr>
      <w:r>
        <w:rPr>
          <w:rFonts w:ascii="Times New Roman" w:hAnsi="Times New Roman"/>
        </w:rPr>
        <w:t>The data are collected in a manner consistent with guidelines contained in 5 CFR 1320</w:t>
      </w:r>
      <w:r w:rsidR="00924DB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5(d)(2)</w:t>
      </w:r>
      <w:r w:rsidR="00924DB4">
        <w:rPr>
          <w:rFonts w:ascii="Times New Roman" w:hAnsi="Times New Roman"/>
        </w:rPr>
        <w:t xml:space="preserve">. </w:t>
      </w:r>
    </w:p>
    <w:p w:rsidR="00115578" w:rsidRDefault="00115578" w14:paraId="4C73B048" w14:textId="77777777">
      <w:pPr>
        <w:rPr>
          <w:rFonts w:ascii="Times New Roman" w:hAnsi="Times New Roman" w:eastAsia="Times New Roman" w:cs="Times New Roman"/>
        </w:rPr>
      </w:pPr>
    </w:p>
    <w:p w:rsidR="00115578" w:rsidRDefault="00FF2CCB" w14:paraId="0D3E98DE" w14:textId="17336D82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8</w:t>
      </w:r>
      <w:r w:rsidR="00924DB4">
        <w:rPr>
          <w:rFonts w:ascii="Times New Roman" w:hAnsi="Times New Roman" w:eastAsia="Times New Roman" w:cs="Times New Roman"/>
          <w:b/>
        </w:rPr>
        <w:t xml:space="preserve">. </w:t>
      </w:r>
      <w:r>
        <w:rPr>
          <w:rFonts w:ascii="Times New Roman" w:hAnsi="Times New Roman" w:eastAsia="Times New Roman" w:cs="Times New Roman"/>
          <w:b/>
        </w:rPr>
        <w:t xml:space="preserve"> </w:t>
      </w:r>
      <w:r w:rsidRPr="00785529" w:rsidR="0068444B">
        <w:rPr>
          <w:rFonts w:ascii="Times New Roman" w:hAnsi="Times New Roman" w:eastAsia="Times New Roman" w:cs="Times New Roman"/>
          <w:b/>
        </w:rPr>
        <w:t>Consultation Outside the Agency</w:t>
      </w:r>
    </w:p>
    <w:p w:rsidR="00115578" w:rsidRDefault="00115578" w14:paraId="357B46E7" w14:textId="597F6126">
      <w:pPr>
        <w:rPr>
          <w:rFonts w:ascii="Times New Roman" w:hAnsi="Times New Roman" w:eastAsia="Times New Roman" w:cs="Times New Roman"/>
        </w:rPr>
      </w:pPr>
    </w:p>
    <w:p w:rsidR="00865A87" w:rsidP="00FF2CCB" w:rsidRDefault="001752AF" w14:paraId="71048D83" w14:textId="52349E34">
      <w:pPr>
        <w:widowControl/>
        <w:rPr>
          <w:rFonts w:ascii="Times New Roman" w:hAnsi="Times New Roman" w:eastAsia="Times New Roman" w:cs="Times New Roman"/>
        </w:rPr>
      </w:pPr>
      <w:r w:rsidRPr="001752AF">
        <w:rPr>
          <w:rFonts w:ascii="Times New Roman" w:hAnsi="Times New Roman" w:eastAsia="Times New Roman" w:cs="Times New Roman"/>
        </w:rPr>
        <w:t xml:space="preserve">A Federal Register notice announcing the </w:t>
      </w:r>
      <w:r w:rsidR="004326CD">
        <w:rPr>
          <w:rFonts w:ascii="Times New Roman" w:hAnsi="Times New Roman" w:eastAsia="Times New Roman" w:cs="Times New Roman"/>
        </w:rPr>
        <w:t xml:space="preserve">FTCA Program deeming application for health centers </w:t>
      </w:r>
      <w:r w:rsidRPr="001752AF">
        <w:rPr>
          <w:rFonts w:ascii="Times New Roman" w:hAnsi="Times New Roman" w:eastAsia="Times New Roman" w:cs="Times New Roman"/>
        </w:rPr>
        <w:t xml:space="preserve">was published on </w:t>
      </w:r>
      <w:r w:rsidR="004C5840">
        <w:rPr>
          <w:rFonts w:ascii="Times New Roman" w:hAnsi="Times New Roman" w:eastAsia="Times New Roman" w:cs="Times New Roman"/>
        </w:rPr>
        <w:t>February 5</w:t>
      </w:r>
      <w:r w:rsidRPr="001752AF">
        <w:rPr>
          <w:rFonts w:ascii="Times New Roman" w:hAnsi="Times New Roman" w:eastAsia="Times New Roman" w:cs="Times New Roman"/>
        </w:rPr>
        <w:t xml:space="preserve">, </w:t>
      </w:r>
      <w:r w:rsidRPr="001752AF" w:rsidR="0068444B">
        <w:rPr>
          <w:rFonts w:ascii="Times New Roman" w:hAnsi="Times New Roman" w:eastAsia="Times New Roman" w:cs="Times New Roman"/>
        </w:rPr>
        <w:t>20</w:t>
      </w:r>
      <w:r w:rsidR="004C5840">
        <w:rPr>
          <w:rFonts w:ascii="Times New Roman" w:hAnsi="Times New Roman" w:eastAsia="Times New Roman" w:cs="Times New Roman"/>
        </w:rPr>
        <w:t>21</w:t>
      </w:r>
      <w:r w:rsidRPr="001752AF" w:rsidR="0068444B">
        <w:rPr>
          <w:rFonts w:ascii="Times New Roman" w:hAnsi="Times New Roman" w:eastAsia="Times New Roman" w:cs="Times New Roman"/>
        </w:rPr>
        <w:t xml:space="preserve"> </w:t>
      </w:r>
      <w:r w:rsidRPr="001752AF">
        <w:rPr>
          <w:rFonts w:ascii="Times New Roman" w:hAnsi="Times New Roman" w:eastAsia="Times New Roman" w:cs="Times New Roman"/>
        </w:rPr>
        <w:t>(Vol</w:t>
      </w:r>
      <w:r w:rsidR="00924DB4">
        <w:rPr>
          <w:rFonts w:ascii="Times New Roman" w:hAnsi="Times New Roman" w:eastAsia="Times New Roman" w:cs="Times New Roman"/>
        </w:rPr>
        <w:t>.</w:t>
      </w:r>
      <w:r w:rsidRPr="001752AF">
        <w:rPr>
          <w:rFonts w:ascii="Times New Roman" w:hAnsi="Times New Roman" w:eastAsia="Times New Roman" w:cs="Times New Roman"/>
        </w:rPr>
        <w:t xml:space="preserve"> </w:t>
      </w:r>
      <w:r w:rsidR="004C5840">
        <w:rPr>
          <w:rFonts w:ascii="Times New Roman" w:hAnsi="Times New Roman" w:eastAsia="Times New Roman" w:cs="Times New Roman"/>
        </w:rPr>
        <w:t>86</w:t>
      </w:r>
      <w:r w:rsidRPr="001752AF">
        <w:rPr>
          <w:rFonts w:ascii="Times New Roman" w:hAnsi="Times New Roman" w:eastAsia="Times New Roman" w:cs="Times New Roman"/>
        </w:rPr>
        <w:t>, No</w:t>
      </w:r>
      <w:r w:rsidR="00924DB4">
        <w:rPr>
          <w:rFonts w:ascii="Times New Roman" w:hAnsi="Times New Roman" w:eastAsia="Times New Roman" w:cs="Times New Roman"/>
        </w:rPr>
        <w:t xml:space="preserve">. </w:t>
      </w:r>
      <w:r w:rsidR="004C5840">
        <w:rPr>
          <w:rFonts w:ascii="Times New Roman" w:hAnsi="Times New Roman" w:eastAsia="Times New Roman" w:cs="Times New Roman"/>
        </w:rPr>
        <w:t>23</w:t>
      </w:r>
      <w:r w:rsidRPr="001752AF">
        <w:rPr>
          <w:rFonts w:ascii="Times New Roman" w:hAnsi="Times New Roman" w:eastAsia="Times New Roman" w:cs="Times New Roman"/>
        </w:rPr>
        <w:t xml:space="preserve">, pages </w:t>
      </w:r>
      <w:r w:rsidR="004C5840">
        <w:rPr>
          <w:rFonts w:ascii="Times New Roman" w:hAnsi="Times New Roman" w:eastAsia="Times New Roman" w:cs="Times New Roman"/>
        </w:rPr>
        <w:t>8364</w:t>
      </w:r>
      <w:r w:rsidRPr="001752AF" w:rsidR="0068444B">
        <w:rPr>
          <w:rFonts w:ascii="Times New Roman" w:hAnsi="Times New Roman" w:eastAsia="Times New Roman" w:cs="Times New Roman"/>
        </w:rPr>
        <w:t xml:space="preserve"> </w:t>
      </w:r>
      <w:r w:rsidR="0068444B">
        <w:rPr>
          <w:rFonts w:ascii="Times New Roman" w:hAnsi="Times New Roman" w:eastAsia="Times New Roman" w:cs="Times New Roman"/>
        </w:rPr>
        <w:t>–</w:t>
      </w:r>
      <w:r w:rsidRPr="001752AF">
        <w:rPr>
          <w:rFonts w:ascii="Times New Roman" w:hAnsi="Times New Roman" w:eastAsia="Times New Roman" w:cs="Times New Roman"/>
        </w:rPr>
        <w:t xml:space="preserve"> </w:t>
      </w:r>
      <w:r w:rsidR="004C5840">
        <w:rPr>
          <w:rFonts w:ascii="Times New Roman" w:hAnsi="Times New Roman" w:eastAsia="Times New Roman" w:cs="Times New Roman"/>
        </w:rPr>
        <w:t>8365</w:t>
      </w:r>
      <w:r w:rsidRPr="001752AF">
        <w:rPr>
          <w:rFonts w:ascii="Times New Roman" w:hAnsi="Times New Roman" w:eastAsia="Times New Roman" w:cs="Times New Roman"/>
        </w:rPr>
        <w:t>)</w:t>
      </w:r>
      <w:r w:rsidR="00924DB4">
        <w:rPr>
          <w:rFonts w:ascii="Times New Roman" w:hAnsi="Times New Roman" w:eastAsia="Times New Roman" w:cs="Times New Roman"/>
        </w:rPr>
        <w:t xml:space="preserve">. </w:t>
      </w:r>
      <w:r w:rsidRPr="001752AF">
        <w:rPr>
          <w:rFonts w:ascii="Times New Roman" w:hAnsi="Times New Roman" w:eastAsia="Times New Roman" w:cs="Times New Roman"/>
        </w:rPr>
        <w:t xml:space="preserve"> </w:t>
      </w:r>
      <w:r w:rsidRPr="001752AF" w:rsidR="00B15112">
        <w:rPr>
          <w:rFonts w:ascii="Times New Roman" w:hAnsi="Times New Roman" w:eastAsia="Times New Roman" w:cs="Times New Roman"/>
        </w:rPr>
        <w:t>There were no public comments</w:t>
      </w:r>
      <w:r w:rsidR="00924DB4">
        <w:rPr>
          <w:rFonts w:ascii="Times New Roman" w:hAnsi="Times New Roman" w:eastAsia="Times New Roman" w:cs="Times New Roman"/>
        </w:rPr>
        <w:t xml:space="preserve">. </w:t>
      </w:r>
    </w:p>
    <w:p w:rsidR="00476157" w:rsidP="00476157" w:rsidRDefault="00476157" w14:paraId="65DE0873" w14:textId="77777777">
      <w:pPr>
        <w:rPr>
          <w:rFonts w:ascii="Times New Roman" w:hAnsi="Times New Roman" w:cs="Times New Roman"/>
        </w:rPr>
      </w:pPr>
    </w:p>
    <w:p w:rsidR="00115578" w:rsidRDefault="00FF2CCB" w14:paraId="26EE7631" w14:textId="47FA720F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9</w:t>
      </w:r>
      <w:r w:rsidR="00924DB4">
        <w:rPr>
          <w:rFonts w:ascii="Times New Roman" w:hAnsi="Times New Roman" w:eastAsia="Times New Roman" w:cs="Times New Roman"/>
          <w:b/>
        </w:rPr>
        <w:t xml:space="preserve">. </w:t>
      </w:r>
      <w:r>
        <w:rPr>
          <w:rFonts w:ascii="Times New Roman" w:hAnsi="Times New Roman" w:eastAsia="Times New Roman" w:cs="Times New Roman"/>
          <w:b/>
        </w:rPr>
        <w:t xml:space="preserve"> </w:t>
      </w:r>
      <w:r w:rsidRPr="00FD0317" w:rsidR="0068444B">
        <w:rPr>
          <w:rFonts w:ascii="Times New Roman" w:hAnsi="Times New Roman" w:eastAsia="Times New Roman" w:cs="Times New Roman"/>
          <w:b/>
        </w:rPr>
        <w:t>Remuneration of Respondents</w:t>
      </w:r>
    </w:p>
    <w:p w:rsidR="00115578" w:rsidRDefault="00115578" w14:paraId="2538EA54" w14:textId="77777777">
      <w:pPr>
        <w:rPr>
          <w:rFonts w:ascii="Times New Roman" w:hAnsi="Times New Roman" w:eastAsia="Times New Roman" w:cs="Times New Roman"/>
        </w:rPr>
      </w:pPr>
    </w:p>
    <w:p w:rsidR="00115578" w:rsidRDefault="00B15112" w14:paraId="138258A8" w14:textId="25D53705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Respondents will not receive</w:t>
      </w:r>
      <w:r w:rsidR="00FF2CCB">
        <w:rPr>
          <w:rFonts w:ascii="Times New Roman" w:hAnsi="Times New Roman" w:eastAsia="Times New Roman" w:cs="Times New Roman"/>
        </w:rPr>
        <w:t xml:space="preserve"> any payments or gifts</w:t>
      </w:r>
      <w:r w:rsidR="00924DB4">
        <w:rPr>
          <w:rFonts w:ascii="Times New Roman" w:hAnsi="Times New Roman" w:eastAsia="Times New Roman" w:cs="Times New Roman"/>
        </w:rPr>
        <w:t xml:space="preserve">. </w:t>
      </w:r>
    </w:p>
    <w:p w:rsidR="00115578" w:rsidRDefault="00115578" w14:paraId="0A8FEB18" w14:textId="77777777">
      <w:pPr>
        <w:rPr>
          <w:rFonts w:ascii="Times New Roman" w:hAnsi="Times New Roman" w:eastAsia="Times New Roman" w:cs="Times New Roman"/>
        </w:rPr>
      </w:pPr>
    </w:p>
    <w:p w:rsidR="00115578" w:rsidRDefault="00FF2CCB" w14:paraId="4E3AA4D3" w14:textId="1A3A496E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10</w:t>
      </w:r>
      <w:r w:rsidR="00924DB4">
        <w:rPr>
          <w:rFonts w:ascii="Times New Roman" w:hAnsi="Times New Roman" w:eastAsia="Times New Roman" w:cs="Times New Roman"/>
          <w:b/>
        </w:rPr>
        <w:t xml:space="preserve">. </w:t>
      </w:r>
      <w:r>
        <w:rPr>
          <w:rFonts w:ascii="Times New Roman" w:hAnsi="Times New Roman" w:eastAsia="Times New Roman" w:cs="Times New Roman"/>
          <w:b/>
        </w:rPr>
        <w:t xml:space="preserve"> Assurance of Confidentiality</w:t>
      </w:r>
    </w:p>
    <w:p w:rsidR="00722E81" w:rsidRDefault="00722E81" w14:paraId="05485858" w14:textId="77777777">
      <w:pPr>
        <w:rPr>
          <w:rFonts w:ascii="Times New Roman" w:hAnsi="Times New Roman" w:eastAsia="Times New Roman" w:cs="Times New Roman"/>
        </w:rPr>
      </w:pPr>
    </w:p>
    <w:p w:rsidR="001833ED" w:rsidP="001833ED" w:rsidRDefault="001833ED" w14:paraId="1D604B4C" w14:textId="22959D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assurance of confidentiality </w:t>
      </w:r>
      <w:r w:rsidR="00FF2CCB">
        <w:rPr>
          <w:rFonts w:ascii="Times New Roman" w:hAnsi="Times New Roman" w:cs="Times New Roman"/>
        </w:rPr>
        <w:t>is made to the applicants</w:t>
      </w:r>
      <w:r w:rsidR="00924DB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These applications provide descriptive information about each grantee and</w:t>
      </w:r>
      <w:r w:rsidR="00FF2CCB">
        <w:rPr>
          <w:rFonts w:ascii="Times New Roman" w:hAnsi="Times New Roman" w:cs="Times New Roman"/>
        </w:rPr>
        <w:t xml:space="preserve"> its operations and procedures</w:t>
      </w:r>
      <w:r w:rsidR="00924DB4">
        <w:rPr>
          <w:rFonts w:ascii="Times New Roman" w:hAnsi="Times New Roman" w:cs="Times New Roman"/>
        </w:rPr>
        <w:t xml:space="preserve">. </w:t>
      </w:r>
      <w:r w:rsidR="00FF2CCB">
        <w:rPr>
          <w:rFonts w:ascii="Times New Roman" w:hAnsi="Times New Roman" w:cs="Times New Roman"/>
        </w:rPr>
        <w:t xml:space="preserve"> Grantee-</w:t>
      </w:r>
      <w:r>
        <w:rPr>
          <w:rFonts w:ascii="Times New Roman" w:hAnsi="Times New Roman" w:cs="Times New Roman"/>
        </w:rPr>
        <w:t>level data are covered under the Freedom of Information Act</w:t>
      </w:r>
      <w:r w:rsidR="00924DB4">
        <w:rPr>
          <w:rFonts w:ascii="Times New Roman" w:hAnsi="Times New Roman" w:cs="Times New Roman"/>
        </w:rPr>
        <w:t xml:space="preserve">. </w:t>
      </w:r>
    </w:p>
    <w:p w:rsidR="00722E81" w:rsidRDefault="00722E81" w14:paraId="04C835E3" w14:textId="77777777">
      <w:pPr>
        <w:rPr>
          <w:rFonts w:ascii="Times New Roman" w:hAnsi="Times New Roman" w:eastAsia="Times New Roman" w:cs="Times New Roman"/>
          <w:b/>
        </w:rPr>
      </w:pPr>
    </w:p>
    <w:p w:rsidR="00115578" w:rsidRDefault="00FF2CCB" w14:paraId="14F3AE28" w14:textId="14587BD6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11</w:t>
      </w:r>
      <w:r w:rsidR="00924DB4">
        <w:rPr>
          <w:rFonts w:ascii="Times New Roman" w:hAnsi="Times New Roman" w:eastAsia="Times New Roman" w:cs="Times New Roman"/>
          <w:b/>
        </w:rPr>
        <w:t xml:space="preserve">. </w:t>
      </w:r>
      <w:r>
        <w:rPr>
          <w:rFonts w:ascii="Times New Roman" w:hAnsi="Times New Roman" w:eastAsia="Times New Roman" w:cs="Times New Roman"/>
          <w:b/>
        </w:rPr>
        <w:t xml:space="preserve"> </w:t>
      </w:r>
      <w:r w:rsidR="0068444B">
        <w:rPr>
          <w:rFonts w:ascii="Times New Roman" w:hAnsi="Times New Roman" w:eastAsia="Times New Roman" w:cs="Times New Roman"/>
          <w:b/>
        </w:rPr>
        <w:t>Questions of a Sensitive Nature</w:t>
      </w:r>
    </w:p>
    <w:p w:rsidR="00115578" w:rsidRDefault="00115578" w14:paraId="636CF33F" w14:textId="77777777">
      <w:pPr>
        <w:rPr>
          <w:rFonts w:ascii="Times New Roman" w:hAnsi="Times New Roman" w:eastAsia="Times New Roman" w:cs="Times New Roman"/>
        </w:rPr>
      </w:pPr>
    </w:p>
    <w:p w:rsidR="007B5CBC" w:rsidRDefault="0093291E" w14:paraId="0BCB994D" w14:textId="30B05C16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There are no questions of a sensitive nature</w:t>
      </w:r>
      <w:r w:rsidR="00924DB4">
        <w:rPr>
          <w:rFonts w:ascii="Times New Roman" w:hAnsi="Times New Roman" w:eastAsia="Times New Roman" w:cs="Times New Roman"/>
        </w:rPr>
        <w:t xml:space="preserve">. </w:t>
      </w:r>
    </w:p>
    <w:p w:rsidR="00115578" w:rsidRDefault="00115578" w14:paraId="0E603C0C" w14:textId="77777777">
      <w:pPr>
        <w:rPr>
          <w:rFonts w:ascii="Times New Roman" w:hAnsi="Times New Roman" w:eastAsia="Times New Roman" w:cs="Times New Roman"/>
        </w:rPr>
      </w:pPr>
    </w:p>
    <w:p w:rsidR="00115578" w:rsidRDefault="00FF2CCB" w14:paraId="1CEC520E" w14:textId="663D3D73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12</w:t>
      </w:r>
      <w:r w:rsidR="00924DB4">
        <w:rPr>
          <w:rFonts w:ascii="Times New Roman" w:hAnsi="Times New Roman" w:eastAsia="Times New Roman" w:cs="Times New Roman"/>
          <w:b/>
        </w:rPr>
        <w:t xml:space="preserve">. </w:t>
      </w:r>
      <w:r>
        <w:rPr>
          <w:rFonts w:ascii="Times New Roman" w:hAnsi="Times New Roman" w:eastAsia="Times New Roman" w:cs="Times New Roman"/>
          <w:b/>
        </w:rPr>
        <w:t xml:space="preserve"> </w:t>
      </w:r>
      <w:r w:rsidRPr="00AC0DC6" w:rsidR="0093291E">
        <w:rPr>
          <w:rFonts w:ascii="Times New Roman" w:hAnsi="Times New Roman" w:eastAsia="Times New Roman" w:cs="Times New Roman"/>
          <w:b/>
        </w:rPr>
        <w:t xml:space="preserve">Estimates of Annualized Hour </w:t>
      </w:r>
      <w:r w:rsidRPr="00AC0DC6" w:rsidR="00B15112">
        <w:rPr>
          <w:rFonts w:ascii="Times New Roman" w:hAnsi="Times New Roman" w:eastAsia="Times New Roman" w:cs="Times New Roman"/>
          <w:b/>
        </w:rPr>
        <w:t xml:space="preserve">and Cost </w:t>
      </w:r>
      <w:r w:rsidRPr="00AC0DC6" w:rsidR="0093291E">
        <w:rPr>
          <w:rFonts w:ascii="Times New Roman" w:hAnsi="Times New Roman" w:eastAsia="Times New Roman" w:cs="Times New Roman"/>
          <w:b/>
        </w:rPr>
        <w:t>Burden</w:t>
      </w:r>
    </w:p>
    <w:p w:rsidR="00115578" w:rsidRDefault="00115578" w14:paraId="3114B7AE" w14:textId="77777777">
      <w:pPr>
        <w:rPr>
          <w:rFonts w:ascii="Times New Roman" w:hAnsi="Times New Roman" w:eastAsia="Times New Roman" w:cs="Times New Roman"/>
        </w:rPr>
      </w:pPr>
    </w:p>
    <w:p w:rsidRPr="00690D4C" w:rsidR="00C901CB" w:rsidP="00C901CB" w:rsidRDefault="00957512" w14:paraId="3989C4FF" w14:textId="6BE37E58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HRSA has designed FTCA Program deeming a</w:t>
      </w:r>
      <w:r w:rsidRPr="00690D4C" w:rsidR="00C901CB">
        <w:rPr>
          <w:rFonts w:ascii="Times New Roman" w:hAnsi="Times New Roman" w:eastAsia="Times New Roman" w:cs="Times New Roman"/>
        </w:rPr>
        <w:t>pp</w:t>
      </w:r>
      <w:r>
        <w:rPr>
          <w:rFonts w:ascii="Times New Roman" w:hAnsi="Times New Roman" w:eastAsia="Times New Roman" w:cs="Times New Roman"/>
        </w:rPr>
        <w:t>lications for health c</w:t>
      </w:r>
      <w:r w:rsidR="00C901CB">
        <w:rPr>
          <w:rFonts w:ascii="Times New Roman" w:hAnsi="Times New Roman" w:eastAsia="Times New Roman" w:cs="Times New Roman"/>
        </w:rPr>
        <w:t>enters</w:t>
      </w:r>
      <w:r w:rsidRPr="00690D4C" w:rsidR="00C901CB">
        <w:rPr>
          <w:rFonts w:ascii="Times New Roman" w:hAnsi="Times New Roman" w:eastAsia="Times New Roman" w:cs="Times New Roman"/>
          <w:b/>
          <w:bCs/>
        </w:rPr>
        <w:t xml:space="preserve"> </w:t>
      </w:r>
      <w:r w:rsidRPr="00690D4C" w:rsidR="00C901CB">
        <w:rPr>
          <w:rFonts w:ascii="Times New Roman" w:hAnsi="Times New Roman" w:eastAsia="Times New Roman" w:cs="Times New Roman"/>
        </w:rPr>
        <w:t>as a user-friendly mechanism for health ce</w:t>
      </w:r>
      <w:r w:rsidR="00C901CB">
        <w:rPr>
          <w:rFonts w:ascii="Times New Roman" w:hAnsi="Times New Roman" w:eastAsia="Times New Roman" w:cs="Times New Roman"/>
        </w:rPr>
        <w:t>nters to apply for deemed status</w:t>
      </w:r>
      <w:r w:rsidR="00924DB4">
        <w:rPr>
          <w:rFonts w:ascii="Times New Roman" w:hAnsi="Times New Roman" w:eastAsia="Times New Roman" w:cs="Times New Roman"/>
        </w:rPr>
        <w:t xml:space="preserve">. </w:t>
      </w:r>
    </w:p>
    <w:p w:rsidR="00115578" w:rsidRDefault="00115578" w14:paraId="6BA72609" w14:textId="671DCC71">
      <w:pPr>
        <w:rPr>
          <w:rFonts w:ascii="Times New Roman" w:hAnsi="Times New Roman" w:eastAsia="Times New Roman" w:cs="Times New Roman"/>
        </w:rPr>
      </w:pPr>
    </w:p>
    <w:p w:rsidR="006730EB" w:rsidRDefault="006730EB" w14:paraId="44BFD719" w14:textId="77777777">
      <w:pPr>
        <w:rPr>
          <w:rFonts w:ascii="Times New Roman" w:hAnsi="Times New Roman" w:eastAsia="Times New Roman" w:cs="Times New Roman"/>
        </w:rPr>
      </w:pPr>
    </w:p>
    <w:p w:rsidR="006730EB" w:rsidRDefault="006730EB" w14:paraId="6DEE21B6" w14:textId="77777777">
      <w:pPr>
        <w:rPr>
          <w:rFonts w:ascii="Times New Roman" w:hAnsi="Times New Roman" w:eastAsia="Times New Roman" w:cs="Times New Roman"/>
        </w:rPr>
      </w:pPr>
    </w:p>
    <w:p w:rsidR="006730EB" w:rsidRDefault="006730EB" w14:paraId="2F4E3FBA" w14:textId="77777777">
      <w:pPr>
        <w:rPr>
          <w:rFonts w:ascii="Times New Roman" w:hAnsi="Times New Roman" w:eastAsia="Times New Roman" w:cs="Times New Roman"/>
        </w:rPr>
      </w:pPr>
    </w:p>
    <w:p w:rsidR="006730EB" w:rsidRDefault="006730EB" w14:paraId="6F0B1168" w14:textId="77777777">
      <w:pPr>
        <w:rPr>
          <w:rFonts w:ascii="Times New Roman" w:hAnsi="Times New Roman" w:eastAsia="Times New Roman" w:cs="Times New Roman"/>
        </w:rPr>
      </w:pPr>
    </w:p>
    <w:p w:rsidR="006730EB" w:rsidRDefault="006730EB" w14:paraId="3CF8AEFB" w14:textId="77777777">
      <w:pPr>
        <w:rPr>
          <w:rFonts w:ascii="Times New Roman" w:hAnsi="Times New Roman" w:eastAsia="Times New Roman" w:cs="Times New Roman"/>
        </w:rPr>
      </w:pPr>
    </w:p>
    <w:p w:rsidR="00115578" w:rsidRDefault="00B15112" w14:paraId="066B1A5D" w14:textId="16A7C336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lastRenderedPageBreak/>
        <w:t>Estimated Annualized Burden Hours</w:t>
      </w:r>
      <w:r w:rsidR="0093291E">
        <w:rPr>
          <w:rFonts w:ascii="Times New Roman" w:hAnsi="Times New Roman" w:eastAsia="Times New Roman" w:cs="Times New Roman"/>
        </w:rPr>
        <w:t>:</w:t>
      </w:r>
    </w:p>
    <w:p w:rsidR="00115578" w:rsidRDefault="00115578" w14:paraId="55DF1543" w14:textId="77777777">
      <w:pPr>
        <w:rPr>
          <w:rFonts w:ascii="Times New Roman" w:hAnsi="Times New Roman" w:eastAsia="Times New Roman" w:cs="Times New Roman"/>
        </w:rPr>
      </w:pPr>
    </w:p>
    <w:tbl>
      <w:tblPr>
        <w:tblW w:w="10790" w:type="dxa"/>
        <w:jc w:val="center"/>
        <w:tblLayout w:type="fixed"/>
        <w:tblCellMar>
          <w:left w:w="97" w:type="dxa"/>
          <w:right w:w="97" w:type="dxa"/>
        </w:tblCellMar>
        <w:tblLook w:val="0000" w:firstRow="0" w:lastRow="0" w:firstColumn="0" w:lastColumn="0" w:noHBand="0" w:noVBand="0"/>
      </w:tblPr>
      <w:tblGrid>
        <w:gridCol w:w="1800"/>
        <w:gridCol w:w="1610"/>
        <w:gridCol w:w="1890"/>
        <w:gridCol w:w="1350"/>
        <w:gridCol w:w="2160"/>
        <w:gridCol w:w="1980"/>
      </w:tblGrid>
      <w:tr w:rsidRPr="00C47456" w:rsidR="00945EA9" w:rsidTr="00924DB4" w14:paraId="3A2C032F" w14:textId="6CE6B0AA">
        <w:trPr>
          <w:jc w:val="center"/>
        </w:trPr>
        <w:tc>
          <w:tcPr>
            <w:tcW w:w="1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:rsidRPr="00B15112" w:rsidR="00945EA9" w:rsidP="00924DB4" w:rsidRDefault="00945EA9" w14:paraId="5B872639" w14:textId="3F6805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 w:rsidRPr="00B15112">
              <w:rPr>
                <w:rFonts w:ascii="Times New Roman" w:hAnsi="Times New Roman" w:eastAsia="Times New Roman" w:cs="Times New Roman"/>
                <w:b/>
              </w:rPr>
              <w:t>Form Name</w:t>
            </w:r>
          </w:p>
        </w:tc>
        <w:tc>
          <w:tcPr>
            <w:tcW w:w="16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:rsidRPr="00B15112" w:rsidR="00945EA9" w:rsidP="00924DB4" w:rsidRDefault="00945EA9" w14:paraId="6AD22D39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 w:rsidRPr="00B15112">
              <w:rPr>
                <w:rFonts w:ascii="Times New Roman" w:hAnsi="Times New Roman" w:eastAsia="Times New Roman" w:cs="Times New Roman"/>
                <w:b/>
              </w:rPr>
              <w:t>Number of Respondents</w:t>
            </w:r>
          </w:p>
        </w:tc>
        <w:tc>
          <w:tcPr>
            <w:tcW w:w="18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:rsidRPr="00B15112" w:rsidR="00945EA9" w:rsidP="00924DB4" w:rsidRDefault="00945EA9" w14:paraId="411C3AA2" w14:textId="7252846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 w:rsidRPr="00B15112">
              <w:rPr>
                <w:rFonts w:ascii="Times New Roman" w:hAnsi="Times New Roman" w:eastAsia="Times New Roman" w:cs="Times New Roman"/>
                <w:b/>
              </w:rPr>
              <w:t>Number of Responses per Respondent</w:t>
            </w:r>
          </w:p>
        </w:tc>
        <w:tc>
          <w:tcPr>
            <w:tcW w:w="13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:rsidRPr="00B15112" w:rsidR="00945EA9" w:rsidP="00924DB4" w:rsidRDefault="00945EA9" w14:paraId="377095B0" w14:textId="62AE787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 w:rsidRPr="00B15112">
              <w:rPr>
                <w:rFonts w:ascii="Times New Roman" w:hAnsi="Times New Roman" w:eastAsia="Times New Roman" w:cs="Times New Roman"/>
                <w:b/>
              </w:rPr>
              <w:t>Total Responses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:rsidRPr="00B15112" w:rsidR="00945EA9" w:rsidP="00924DB4" w:rsidRDefault="00945EA9" w14:paraId="1A0A2431" w14:textId="5A4FB88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 w:rsidRPr="00B15112">
              <w:rPr>
                <w:rFonts w:ascii="Times New Roman" w:hAnsi="Times New Roman" w:eastAsia="Times New Roman" w:cs="Times New Roman"/>
                <w:b/>
              </w:rPr>
              <w:t>Average Burden per Response (in hours)</w:t>
            </w:r>
          </w:p>
        </w:tc>
        <w:tc>
          <w:tcPr>
            <w:tcW w:w="19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:rsidRPr="00B15112" w:rsidR="00945EA9" w:rsidP="00924DB4" w:rsidRDefault="00945EA9" w14:paraId="121B3E26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 w:rsidRPr="00B15112">
              <w:rPr>
                <w:rFonts w:ascii="Times New Roman" w:hAnsi="Times New Roman" w:eastAsia="Times New Roman" w:cs="Times New Roman"/>
                <w:b/>
              </w:rPr>
              <w:t>Total Burden Hours</w:t>
            </w:r>
          </w:p>
        </w:tc>
      </w:tr>
      <w:tr w:rsidRPr="00C47456" w:rsidR="00945EA9" w:rsidTr="00924DB4" w14:paraId="61AE2CC8" w14:textId="4B7D3ECB">
        <w:trPr>
          <w:jc w:val="center"/>
        </w:trPr>
        <w:tc>
          <w:tcPr>
            <w:tcW w:w="1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:rsidRPr="00C47456" w:rsidR="00945EA9" w:rsidP="00FE71A7" w:rsidRDefault="00945EA9" w14:paraId="4582F193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</w:rPr>
            </w:pPr>
            <w:r w:rsidRPr="00C47456">
              <w:rPr>
                <w:rFonts w:ascii="Times New Roman" w:hAnsi="Times New Roman" w:eastAsia="Times New Roman" w:cs="Times New Roman"/>
              </w:rPr>
              <w:t>FTCA Health Center Program Initial Application</w:t>
            </w:r>
          </w:p>
        </w:tc>
        <w:tc>
          <w:tcPr>
            <w:tcW w:w="16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:rsidRPr="00C47456" w:rsidR="00945EA9" w:rsidP="00957512" w:rsidRDefault="00945EA9" w14:paraId="4B7A6387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fr-FR"/>
              </w:rPr>
              <w:t>35</w:t>
            </w:r>
          </w:p>
        </w:tc>
        <w:tc>
          <w:tcPr>
            <w:tcW w:w="18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:rsidRPr="00C47456" w:rsidR="00945EA9" w:rsidP="00957512" w:rsidRDefault="00945EA9" w14:paraId="314904B1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eastAsia="Times New Roman" w:cs="Times New Roman"/>
              </w:rPr>
            </w:pPr>
            <w:r w:rsidRPr="00C47456">
              <w:rPr>
                <w:rFonts w:ascii="Times New Roman" w:hAnsi="Times New Roman" w:eastAsia="Times New Roman" w:cs="Times New Roman"/>
                <w:lang w:val="fr-FR"/>
              </w:rPr>
              <w:t>1</w:t>
            </w:r>
          </w:p>
        </w:tc>
        <w:tc>
          <w:tcPr>
            <w:tcW w:w="13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:rsidRPr="00C47456" w:rsidR="00945EA9" w:rsidP="00957512" w:rsidRDefault="00945EA9" w14:paraId="5945BB30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fr-FR"/>
              </w:rPr>
              <w:t>35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:rsidRPr="00C47456" w:rsidR="00945EA9" w:rsidP="00924DB4" w:rsidRDefault="00945EA9" w14:paraId="632B05D0" w14:textId="46A9089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eastAsia="Times New Roman" w:cs="Times New Roman"/>
              </w:rPr>
            </w:pPr>
            <w:r w:rsidRPr="00C47456">
              <w:rPr>
                <w:rFonts w:ascii="Times New Roman" w:hAnsi="Times New Roman" w:eastAsia="Times New Roman" w:cs="Times New Roman"/>
                <w:lang w:val="fr-FR"/>
              </w:rPr>
              <w:t>2</w:t>
            </w:r>
            <w:r w:rsidR="00924DB4">
              <w:rPr>
                <w:rFonts w:ascii="Times New Roman" w:hAnsi="Times New Roman" w:eastAsia="Times New Roman" w:cs="Times New Roman"/>
                <w:lang w:val="fr-FR"/>
              </w:rPr>
              <w:t>.</w:t>
            </w:r>
            <w:r w:rsidRPr="00C47456">
              <w:rPr>
                <w:rFonts w:ascii="Times New Roman" w:hAnsi="Times New Roman" w:eastAsia="Times New Roman" w:cs="Times New Roman"/>
                <w:lang w:val="fr-FR"/>
              </w:rPr>
              <w:t>5</w:t>
            </w:r>
          </w:p>
        </w:tc>
        <w:tc>
          <w:tcPr>
            <w:tcW w:w="19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:rsidRPr="00C47456" w:rsidR="00945EA9" w:rsidP="00924DB4" w:rsidRDefault="00945EA9" w14:paraId="048AF38D" w14:textId="5DBC0D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fr-FR"/>
              </w:rPr>
              <w:t>87</w:t>
            </w:r>
            <w:r w:rsidR="00924DB4">
              <w:rPr>
                <w:rFonts w:ascii="Times New Roman" w:hAnsi="Times New Roman" w:eastAsia="Times New Roman" w:cs="Times New Roman"/>
                <w:lang w:val="fr-FR"/>
              </w:rPr>
              <w:t>.</w:t>
            </w:r>
            <w:r>
              <w:rPr>
                <w:rFonts w:ascii="Times New Roman" w:hAnsi="Times New Roman" w:eastAsia="Times New Roman" w:cs="Times New Roman"/>
                <w:lang w:val="fr-FR"/>
              </w:rPr>
              <w:t>5</w:t>
            </w:r>
          </w:p>
        </w:tc>
      </w:tr>
      <w:tr w:rsidRPr="00C47456" w:rsidR="00945EA9" w:rsidTr="00924DB4" w14:paraId="6E7123E3" w14:textId="62048461">
        <w:trPr>
          <w:jc w:val="center"/>
        </w:trPr>
        <w:tc>
          <w:tcPr>
            <w:tcW w:w="1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:rsidRPr="00C47456" w:rsidR="00945EA9" w:rsidP="00FE71A7" w:rsidRDefault="00945EA9" w14:paraId="71F8D636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</w:rPr>
            </w:pPr>
            <w:r w:rsidRPr="00C47456">
              <w:rPr>
                <w:rFonts w:ascii="Times New Roman" w:hAnsi="Times New Roman" w:eastAsia="Times New Roman" w:cs="Times New Roman"/>
              </w:rPr>
              <w:t>FTCA Health Center Program Redeeming Application</w:t>
            </w:r>
          </w:p>
        </w:tc>
        <w:tc>
          <w:tcPr>
            <w:tcW w:w="16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:rsidRPr="00C47456" w:rsidR="00945EA9" w:rsidP="00957512" w:rsidRDefault="00945EA9" w14:paraId="723EC27C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eastAsia="Times New Roman" w:cs="Times New Roman"/>
                <w:lang w:val="fr-FR"/>
              </w:rPr>
            </w:pPr>
            <w:r>
              <w:rPr>
                <w:rFonts w:ascii="Times New Roman" w:hAnsi="Times New Roman" w:eastAsia="Times New Roman" w:cs="Times New Roman"/>
                <w:lang w:val="fr-FR"/>
              </w:rPr>
              <w:t>1125</w:t>
            </w:r>
          </w:p>
        </w:tc>
        <w:tc>
          <w:tcPr>
            <w:tcW w:w="18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:rsidRPr="00C47456" w:rsidR="00945EA9" w:rsidP="00957512" w:rsidRDefault="00945EA9" w14:paraId="6CB80C66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eastAsia="Times New Roman" w:cs="Times New Roman"/>
                <w:lang w:val="fr-FR"/>
              </w:rPr>
            </w:pPr>
            <w:r w:rsidRPr="00C47456">
              <w:rPr>
                <w:rFonts w:ascii="Times New Roman" w:hAnsi="Times New Roman" w:eastAsia="Times New Roman" w:cs="Times New Roman"/>
                <w:lang w:val="fr-FR"/>
              </w:rPr>
              <w:t>1</w:t>
            </w:r>
          </w:p>
        </w:tc>
        <w:tc>
          <w:tcPr>
            <w:tcW w:w="13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:rsidRPr="00C47456" w:rsidR="00945EA9" w:rsidP="00957512" w:rsidRDefault="00945EA9" w14:paraId="6BC0A0E9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eastAsia="Times New Roman" w:cs="Times New Roman"/>
                <w:lang w:val="fr-FR"/>
              </w:rPr>
            </w:pPr>
            <w:r>
              <w:rPr>
                <w:rFonts w:ascii="Times New Roman" w:hAnsi="Times New Roman" w:eastAsia="Times New Roman" w:cs="Times New Roman"/>
                <w:lang w:val="fr-FR"/>
              </w:rPr>
              <w:t>1125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:rsidRPr="00C47456" w:rsidR="00945EA9" w:rsidP="00924DB4" w:rsidRDefault="00945EA9" w14:paraId="57E9EE39" w14:textId="47A6020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eastAsia="Times New Roman" w:cs="Times New Roman"/>
                <w:lang w:val="fr-FR"/>
              </w:rPr>
            </w:pPr>
            <w:r w:rsidRPr="00C47456">
              <w:rPr>
                <w:rFonts w:ascii="Times New Roman" w:hAnsi="Times New Roman" w:eastAsia="Times New Roman" w:cs="Times New Roman"/>
                <w:lang w:val="fr-FR"/>
              </w:rPr>
              <w:t>2</w:t>
            </w:r>
            <w:r w:rsidR="00924DB4">
              <w:rPr>
                <w:rFonts w:ascii="Times New Roman" w:hAnsi="Times New Roman" w:eastAsia="Times New Roman" w:cs="Times New Roman"/>
                <w:lang w:val="fr-FR"/>
              </w:rPr>
              <w:t>.</w:t>
            </w:r>
            <w:r w:rsidRPr="00C47456">
              <w:rPr>
                <w:rFonts w:ascii="Times New Roman" w:hAnsi="Times New Roman" w:eastAsia="Times New Roman" w:cs="Times New Roman"/>
                <w:lang w:val="fr-FR"/>
              </w:rPr>
              <w:t>5</w:t>
            </w:r>
          </w:p>
        </w:tc>
        <w:tc>
          <w:tcPr>
            <w:tcW w:w="19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:rsidRPr="00C47456" w:rsidR="00945EA9" w:rsidP="00924DB4" w:rsidRDefault="00945EA9" w14:paraId="4464E9FB" w14:textId="125A31B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eastAsia="Times New Roman" w:cs="Times New Roman"/>
                <w:lang w:val="fr-FR"/>
              </w:rPr>
            </w:pPr>
            <w:r>
              <w:rPr>
                <w:rFonts w:ascii="Times New Roman" w:hAnsi="Times New Roman" w:eastAsia="Times New Roman" w:cs="Times New Roman"/>
                <w:lang w:val="fr-FR"/>
              </w:rPr>
              <w:t>2812</w:t>
            </w:r>
            <w:r w:rsidR="00924DB4">
              <w:rPr>
                <w:rFonts w:ascii="Times New Roman" w:hAnsi="Times New Roman" w:eastAsia="Times New Roman" w:cs="Times New Roman"/>
                <w:lang w:val="fr-FR"/>
              </w:rPr>
              <w:t>.</w:t>
            </w:r>
            <w:r>
              <w:rPr>
                <w:rFonts w:ascii="Times New Roman" w:hAnsi="Times New Roman" w:eastAsia="Times New Roman" w:cs="Times New Roman"/>
                <w:lang w:val="fr-FR"/>
              </w:rPr>
              <w:t>5</w:t>
            </w:r>
          </w:p>
        </w:tc>
      </w:tr>
      <w:tr w:rsidRPr="00C47456" w:rsidR="00945EA9" w:rsidTr="00924DB4" w14:paraId="5BB183CE" w14:textId="51154DFD">
        <w:trPr>
          <w:jc w:val="center"/>
        </w:trPr>
        <w:tc>
          <w:tcPr>
            <w:tcW w:w="1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C47456" w:rsidR="00945EA9" w:rsidP="00957512" w:rsidRDefault="00945EA9" w14:paraId="057AB647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lang w:val="fr-FR"/>
              </w:rPr>
            </w:pPr>
            <w:r w:rsidRPr="00C47456">
              <w:rPr>
                <w:rFonts w:ascii="Times New Roman" w:hAnsi="Times New Roman" w:eastAsia="Times New Roman" w:cs="Times New Roman"/>
                <w:lang w:val="fr-FR"/>
              </w:rPr>
              <w:t>Total</w:t>
            </w:r>
          </w:p>
        </w:tc>
        <w:tc>
          <w:tcPr>
            <w:tcW w:w="16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C47456" w:rsidR="00945EA9" w:rsidP="00957512" w:rsidRDefault="00945EA9" w14:paraId="4FAF6A2E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eastAsia="Times New Roman" w:cs="Times New Roman"/>
                <w:lang w:val="fr-FR"/>
              </w:rPr>
            </w:pPr>
            <w:r>
              <w:rPr>
                <w:rFonts w:ascii="Times New Roman" w:hAnsi="Times New Roman" w:eastAsia="Times New Roman" w:cs="Times New Roman"/>
                <w:lang w:val="fr-FR"/>
              </w:rPr>
              <w:t>1160</w:t>
            </w:r>
          </w:p>
        </w:tc>
        <w:tc>
          <w:tcPr>
            <w:tcW w:w="18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C47456" w:rsidR="00945EA9" w:rsidP="00957512" w:rsidRDefault="00945EA9" w14:paraId="17893CE2" w14:textId="77CD7C7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eastAsia="Times New Roman" w:cs="Times New Roman"/>
                <w:lang w:val="fr-FR"/>
              </w:rPr>
            </w:pPr>
          </w:p>
        </w:tc>
        <w:tc>
          <w:tcPr>
            <w:tcW w:w="13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C47456" w:rsidR="00945EA9" w:rsidP="00957512" w:rsidRDefault="00945EA9" w14:paraId="06F1593C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eastAsia="Times New Roman" w:cs="Times New Roman"/>
                <w:lang w:val="fr-FR"/>
              </w:rPr>
            </w:pPr>
            <w:r>
              <w:rPr>
                <w:rFonts w:ascii="Times New Roman" w:hAnsi="Times New Roman" w:eastAsia="Times New Roman" w:cs="Times New Roman"/>
                <w:lang w:val="fr-FR"/>
              </w:rPr>
              <w:t>1160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C47456" w:rsidR="00945EA9" w:rsidP="00957512" w:rsidRDefault="00945EA9" w14:paraId="73F90FEF" w14:textId="212BC63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eastAsia="Times New Roman" w:cs="Times New Roman"/>
                <w:lang w:val="fr-FR"/>
              </w:rPr>
            </w:pPr>
          </w:p>
        </w:tc>
        <w:tc>
          <w:tcPr>
            <w:tcW w:w="19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C47456" w:rsidR="00945EA9" w:rsidP="00957512" w:rsidRDefault="00945EA9" w14:paraId="34E54C6B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2900</w:t>
            </w:r>
          </w:p>
        </w:tc>
      </w:tr>
    </w:tbl>
    <w:p w:rsidR="00115578" w:rsidRDefault="00115578" w14:paraId="22372076" w14:textId="5032A5DB">
      <w:pPr>
        <w:rPr>
          <w:rFonts w:ascii="Times New Roman" w:hAnsi="Times New Roman" w:eastAsia="Times New Roman" w:cs="Times New Roman"/>
        </w:rPr>
      </w:pPr>
    </w:p>
    <w:p w:rsidRPr="00690D4C" w:rsidR="00BC35F2" w:rsidP="00BC35F2" w:rsidRDefault="00BC35F2" w14:paraId="31E173E6" w14:textId="3E8351B6">
      <w:pPr>
        <w:rPr>
          <w:rFonts w:ascii="Times New Roman" w:hAnsi="Times New Roman" w:eastAsia="Times New Roman" w:cs="Times New Roman"/>
        </w:rPr>
      </w:pPr>
      <w:r w:rsidRPr="00690D4C">
        <w:rPr>
          <w:rFonts w:ascii="Times New Roman" w:hAnsi="Times New Roman" w:eastAsia="Times New Roman" w:cs="Times New Roman"/>
        </w:rPr>
        <w:t>The burden estimates f</w:t>
      </w:r>
      <w:r w:rsidR="00957512">
        <w:rPr>
          <w:rFonts w:ascii="Times New Roman" w:hAnsi="Times New Roman" w:eastAsia="Times New Roman" w:cs="Times New Roman"/>
        </w:rPr>
        <w:t>or completing the FTCA Program deeming a</w:t>
      </w:r>
      <w:r w:rsidRPr="00690D4C">
        <w:rPr>
          <w:rFonts w:ascii="Times New Roman" w:hAnsi="Times New Roman" w:eastAsia="Times New Roman" w:cs="Times New Roman"/>
        </w:rPr>
        <w:t>pp</w:t>
      </w:r>
      <w:r w:rsidR="00957512">
        <w:rPr>
          <w:rFonts w:ascii="Times New Roman" w:hAnsi="Times New Roman" w:eastAsia="Times New Roman" w:cs="Times New Roman"/>
        </w:rPr>
        <w:t>lications for health c</w:t>
      </w:r>
      <w:r>
        <w:rPr>
          <w:rFonts w:ascii="Times New Roman" w:hAnsi="Times New Roman" w:eastAsia="Times New Roman" w:cs="Times New Roman"/>
        </w:rPr>
        <w:t>enters</w:t>
      </w:r>
      <w:r w:rsidRPr="00690D4C">
        <w:rPr>
          <w:rFonts w:ascii="Times New Roman" w:hAnsi="Times New Roman" w:eastAsia="Times New Roman" w:cs="Times New Roman"/>
          <w:b/>
          <w:bCs/>
        </w:rPr>
        <w:t xml:space="preserve"> </w:t>
      </w:r>
      <w:r w:rsidRPr="00690D4C">
        <w:rPr>
          <w:rFonts w:ascii="Times New Roman" w:hAnsi="Times New Roman" w:eastAsia="Times New Roman" w:cs="Times New Roman"/>
        </w:rPr>
        <w:t>have been determined based on the experience of</w:t>
      </w:r>
      <w:r>
        <w:rPr>
          <w:rFonts w:ascii="Times New Roman" w:hAnsi="Times New Roman" w:eastAsia="Times New Roman" w:cs="Times New Roman"/>
        </w:rPr>
        <w:t xml:space="preserve"> the program</w:t>
      </w:r>
      <w:r w:rsidR="00924DB4">
        <w:rPr>
          <w:rFonts w:ascii="Times New Roman" w:hAnsi="Times New Roman" w:eastAsia="Times New Roman" w:cs="Times New Roman"/>
        </w:rPr>
        <w:t xml:space="preserve">. </w:t>
      </w:r>
      <w:r w:rsidRPr="00690D4C">
        <w:rPr>
          <w:rFonts w:ascii="Times New Roman" w:hAnsi="Times New Roman" w:eastAsia="Times New Roman" w:cs="Times New Roman"/>
        </w:rPr>
        <w:t xml:space="preserve"> Individual health center burden is estimated to be 2</w:t>
      </w:r>
      <w:r w:rsidR="00924DB4">
        <w:rPr>
          <w:rFonts w:ascii="Times New Roman" w:hAnsi="Times New Roman" w:eastAsia="Times New Roman" w:cs="Times New Roman"/>
        </w:rPr>
        <w:t xml:space="preserve">. </w:t>
      </w:r>
      <w:r>
        <w:rPr>
          <w:rFonts w:ascii="Times New Roman" w:hAnsi="Times New Roman" w:eastAsia="Times New Roman" w:cs="Times New Roman"/>
        </w:rPr>
        <w:t>5</w:t>
      </w:r>
      <w:r w:rsidRPr="00690D4C">
        <w:rPr>
          <w:rFonts w:ascii="Times New Roman" w:hAnsi="Times New Roman" w:eastAsia="Times New Roman" w:cs="Times New Roman"/>
        </w:rPr>
        <w:t xml:space="preserve"> hours per respondent f</w:t>
      </w:r>
      <w:r w:rsidR="00957512">
        <w:rPr>
          <w:rFonts w:ascii="Times New Roman" w:hAnsi="Times New Roman" w:eastAsia="Times New Roman" w:cs="Times New Roman"/>
        </w:rPr>
        <w:t>or completing the FTCA Program deeming a</w:t>
      </w:r>
      <w:r w:rsidRPr="00690D4C">
        <w:rPr>
          <w:rFonts w:ascii="Times New Roman" w:hAnsi="Times New Roman" w:eastAsia="Times New Roman" w:cs="Times New Roman"/>
        </w:rPr>
        <w:t>pp</w:t>
      </w:r>
      <w:r w:rsidR="00957512">
        <w:rPr>
          <w:rFonts w:ascii="Times New Roman" w:hAnsi="Times New Roman" w:eastAsia="Times New Roman" w:cs="Times New Roman"/>
        </w:rPr>
        <w:t>lications for health c</w:t>
      </w:r>
      <w:r>
        <w:rPr>
          <w:rFonts w:ascii="Times New Roman" w:hAnsi="Times New Roman" w:eastAsia="Times New Roman" w:cs="Times New Roman"/>
        </w:rPr>
        <w:t>enters for both the initial and redeeming applications</w:t>
      </w:r>
      <w:r w:rsidR="00924DB4">
        <w:rPr>
          <w:rFonts w:ascii="Times New Roman" w:hAnsi="Times New Roman" w:eastAsia="Times New Roman" w:cs="Times New Roman"/>
        </w:rPr>
        <w:t xml:space="preserve">. </w:t>
      </w:r>
      <w:r w:rsidR="00E4760B">
        <w:rPr>
          <w:rFonts w:ascii="Times New Roman" w:hAnsi="Times New Roman" w:eastAsia="Times New Roman" w:cs="Times New Roman"/>
        </w:rPr>
        <w:t xml:space="preserve"> The P</w:t>
      </w:r>
      <w:r w:rsidRPr="00690D4C">
        <w:rPr>
          <w:rFonts w:ascii="Times New Roman" w:hAnsi="Times New Roman" w:eastAsia="Times New Roman" w:cs="Times New Roman"/>
        </w:rPr>
        <w:t xml:space="preserve">rogram estimates that there </w:t>
      </w:r>
      <w:r>
        <w:rPr>
          <w:rFonts w:ascii="Times New Roman" w:hAnsi="Times New Roman" w:eastAsia="Times New Roman" w:cs="Times New Roman"/>
        </w:rPr>
        <w:t>will be approximately 1160</w:t>
      </w:r>
      <w:r w:rsidRPr="00690D4C">
        <w:rPr>
          <w:rFonts w:ascii="Times New Roman" w:hAnsi="Times New Roman" w:eastAsia="Times New Roman" w:cs="Times New Roman"/>
        </w:rPr>
        <w:t xml:space="preserve"> respondents annually</w:t>
      </w:r>
      <w:r w:rsidR="00924DB4">
        <w:rPr>
          <w:rFonts w:ascii="Times New Roman" w:hAnsi="Times New Roman" w:eastAsia="Times New Roman" w:cs="Times New Roman"/>
        </w:rPr>
        <w:t xml:space="preserve">. </w:t>
      </w:r>
    </w:p>
    <w:p w:rsidR="00BC35F2" w:rsidP="00BC35F2" w:rsidRDefault="00BC35F2" w14:paraId="05EFDDAF" w14:textId="58FC97DE">
      <w:pPr>
        <w:rPr>
          <w:rFonts w:ascii="Times New Roman" w:hAnsi="Times New Roman" w:eastAsia="Times New Roman" w:cs="Times New Roman"/>
        </w:rPr>
      </w:pPr>
    </w:p>
    <w:p w:rsidR="00924DB4" w:rsidRDefault="00924DB4" w14:paraId="19B8E6FB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br w:type="page"/>
      </w:r>
    </w:p>
    <w:p w:rsidR="00B15112" w:rsidP="00BC35F2" w:rsidRDefault="00B15112" w14:paraId="6D5AFA3C" w14:textId="2932B79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lastRenderedPageBreak/>
        <w:t>Estimated Annualized Burden Costs:</w:t>
      </w:r>
    </w:p>
    <w:p w:rsidR="00B15112" w:rsidP="00BC35F2" w:rsidRDefault="00B15112" w14:paraId="75DB1862" w14:textId="71436CAC">
      <w:pPr>
        <w:rPr>
          <w:rFonts w:ascii="Times New Roman" w:hAnsi="Times New Roman" w:eastAsia="Times New Roman" w:cs="Times New Roman"/>
        </w:rPr>
      </w:pPr>
    </w:p>
    <w:tbl>
      <w:tblPr>
        <w:tblW w:w="10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98"/>
        <w:gridCol w:w="2138"/>
        <w:gridCol w:w="2297"/>
        <w:gridCol w:w="4247"/>
      </w:tblGrid>
      <w:tr w:rsidRPr="00C950F8" w:rsidR="00B15112" w:rsidTr="00924DB4" w14:paraId="68619797" w14:textId="77777777">
        <w:trPr>
          <w:cantSplit/>
          <w:trHeight w:val="152"/>
          <w:jc w:val="center"/>
        </w:trPr>
        <w:tc>
          <w:tcPr>
            <w:tcW w:w="2298" w:type="dxa"/>
            <w:vAlign w:val="bottom"/>
          </w:tcPr>
          <w:p w:rsidRPr="00C950F8" w:rsidR="00B15112" w:rsidP="00924DB4" w:rsidRDefault="00B15112" w14:paraId="3C6C618C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C950F8">
              <w:rPr>
                <w:rFonts w:ascii="Times New Roman" w:hAnsi="Times New Roman" w:eastAsia="Times New Roman" w:cs="Times New Roman"/>
                <w:b/>
                <w:bCs/>
              </w:rPr>
              <w:t>Type of</w:t>
            </w:r>
          </w:p>
          <w:p w:rsidRPr="00C950F8" w:rsidR="00B15112" w:rsidP="00924DB4" w:rsidRDefault="00B15112" w14:paraId="4C09DAF4" w14:textId="5DD70F24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C950F8">
              <w:rPr>
                <w:rFonts w:ascii="Times New Roman" w:hAnsi="Times New Roman" w:eastAsia="Times New Roman" w:cs="Times New Roman"/>
                <w:b/>
                <w:bCs/>
              </w:rPr>
              <w:t>Respondent</w:t>
            </w:r>
          </w:p>
        </w:tc>
        <w:tc>
          <w:tcPr>
            <w:tcW w:w="2138" w:type="dxa"/>
            <w:vAlign w:val="bottom"/>
          </w:tcPr>
          <w:p w:rsidRPr="00C950F8" w:rsidR="00B15112" w:rsidP="00924DB4" w:rsidRDefault="00B15112" w14:paraId="3121A64C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C950F8">
              <w:rPr>
                <w:rFonts w:ascii="Times New Roman" w:hAnsi="Times New Roman" w:eastAsia="Times New Roman" w:cs="Times New Roman"/>
                <w:b/>
                <w:bCs/>
              </w:rPr>
              <w:t>Total Burden</w:t>
            </w:r>
          </w:p>
          <w:p w:rsidRPr="00C950F8" w:rsidR="00B15112" w:rsidP="00924DB4" w:rsidRDefault="00B15112" w14:paraId="4E8C6820" w14:textId="1E6CC0D5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C950F8">
              <w:rPr>
                <w:rFonts w:ascii="Times New Roman" w:hAnsi="Times New Roman" w:eastAsia="Times New Roman" w:cs="Times New Roman"/>
                <w:b/>
                <w:bCs/>
              </w:rPr>
              <w:t>Hours</w:t>
            </w:r>
          </w:p>
        </w:tc>
        <w:tc>
          <w:tcPr>
            <w:tcW w:w="2297" w:type="dxa"/>
            <w:vAlign w:val="bottom"/>
          </w:tcPr>
          <w:p w:rsidRPr="00C950F8" w:rsidR="00B15112" w:rsidP="00924DB4" w:rsidRDefault="00B15112" w14:paraId="7B836C9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C950F8">
              <w:rPr>
                <w:rFonts w:ascii="Times New Roman" w:hAnsi="Times New Roman" w:eastAsia="Times New Roman" w:cs="Times New Roman"/>
                <w:b/>
                <w:bCs/>
              </w:rPr>
              <w:t>Hourly</w:t>
            </w:r>
          </w:p>
          <w:p w:rsidRPr="00C950F8" w:rsidR="00B15112" w:rsidP="00924DB4" w:rsidRDefault="00B15112" w14:paraId="2B5263C5" w14:textId="4D2E5C4E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C950F8">
              <w:rPr>
                <w:rFonts w:ascii="Times New Roman" w:hAnsi="Times New Roman" w:eastAsia="Times New Roman" w:cs="Times New Roman"/>
                <w:b/>
                <w:bCs/>
              </w:rPr>
              <w:t>Wage Rate</w:t>
            </w:r>
          </w:p>
        </w:tc>
        <w:tc>
          <w:tcPr>
            <w:tcW w:w="4247" w:type="dxa"/>
            <w:vAlign w:val="bottom"/>
          </w:tcPr>
          <w:p w:rsidRPr="00C950F8" w:rsidR="00B15112" w:rsidP="00924DB4" w:rsidRDefault="00B15112" w14:paraId="77112912" w14:textId="06980DA2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C950F8">
              <w:rPr>
                <w:rFonts w:ascii="Times New Roman" w:hAnsi="Times New Roman" w:eastAsia="Times New Roman" w:cs="Times New Roman"/>
                <w:b/>
                <w:bCs/>
              </w:rPr>
              <w:t>Total Respondent Costs</w:t>
            </w:r>
          </w:p>
        </w:tc>
      </w:tr>
      <w:tr w:rsidRPr="00C950F8" w:rsidR="00B15112" w:rsidTr="00924DB4" w14:paraId="058FC1D6" w14:textId="77777777">
        <w:trPr>
          <w:cantSplit/>
          <w:trHeight w:val="637"/>
          <w:jc w:val="center"/>
        </w:trPr>
        <w:tc>
          <w:tcPr>
            <w:tcW w:w="2298" w:type="dxa"/>
          </w:tcPr>
          <w:p w:rsidRPr="00C950F8" w:rsidR="00B15112" w:rsidP="00924DB4" w:rsidRDefault="00B15112" w14:paraId="03016608" w14:textId="734B1A0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Medical and Health Services Manager</w:t>
            </w:r>
            <w:r w:rsidR="00924DB4">
              <w:rPr>
                <w:rFonts w:ascii="Times New Roman" w:hAnsi="Times New Roman" w:eastAsia="Times New Roman" w:cs="Times New Roman"/>
              </w:rPr>
              <w:t>*</w:t>
            </w:r>
          </w:p>
        </w:tc>
        <w:tc>
          <w:tcPr>
            <w:tcW w:w="2138" w:type="dxa"/>
            <w:vAlign w:val="bottom"/>
          </w:tcPr>
          <w:p w:rsidRPr="00C950F8" w:rsidR="00B15112" w:rsidP="00957512" w:rsidRDefault="00E4760B" w14:paraId="67B40324" w14:textId="7B17E11D">
            <w:pPr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2900</w:t>
            </w:r>
          </w:p>
        </w:tc>
        <w:tc>
          <w:tcPr>
            <w:tcW w:w="2297" w:type="dxa"/>
            <w:vAlign w:val="bottom"/>
          </w:tcPr>
          <w:p w:rsidRPr="00C950F8" w:rsidR="00B15112" w:rsidP="00924DB4" w:rsidRDefault="00B15112" w14:paraId="7FE96BCC" w14:textId="26D9ABDB">
            <w:pPr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$52</w:t>
            </w:r>
            <w:r w:rsidR="00924DB4">
              <w:rPr>
                <w:rFonts w:ascii="Times New Roman" w:hAnsi="Times New Roman" w:eastAsia="Times New Roman" w:cs="Times New Roman"/>
              </w:rPr>
              <w:t>.</w:t>
            </w:r>
            <w:r>
              <w:rPr>
                <w:rFonts w:ascii="Times New Roman" w:hAnsi="Times New Roman" w:eastAsia="Times New Roman" w:cs="Times New Roman"/>
              </w:rPr>
              <w:t>58</w:t>
            </w:r>
            <w:r w:rsidRPr="00C950F8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4247" w:type="dxa"/>
            <w:vAlign w:val="bottom"/>
          </w:tcPr>
          <w:p w:rsidRPr="00C950F8" w:rsidR="00B15112" w:rsidP="00957512" w:rsidRDefault="00B15112" w14:paraId="38D95B49" w14:textId="1812D85A">
            <w:pPr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$</w:t>
            </w:r>
            <w:r w:rsidR="00E4760B">
              <w:rPr>
                <w:rFonts w:ascii="Times New Roman" w:hAnsi="Times New Roman" w:eastAsia="Times New Roman" w:cs="Times New Roman"/>
              </w:rPr>
              <w:t>152,482</w:t>
            </w:r>
          </w:p>
        </w:tc>
      </w:tr>
      <w:tr w:rsidRPr="00C950F8" w:rsidR="00B15112" w:rsidTr="00924DB4" w14:paraId="60881871" w14:textId="77777777">
        <w:trPr>
          <w:cantSplit/>
          <w:trHeight w:val="498"/>
          <w:jc w:val="center"/>
        </w:trPr>
        <w:tc>
          <w:tcPr>
            <w:tcW w:w="2298" w:type="dxa"/>
          </w:tcPr>
          <w:p w:rsidRPr="00C950F8" w:rsidR="00B15112" w:rsidP="00DF70B3" w:rsidRDefault="00B15112" w14:paraId="770BD8B3" w14:textId="77777777">
            <w:pPr>
              <w:rPr>
                <w:rFonts w:ascii="Times New Roman" w:hAnsi="Times New Roman" w:eastAsia="Times New Roman" w:cs="Times New Roman"/>
              </w:rPr>
            </w:pPr>
            <w:r w:rsidRPr="00C950F8">
              <w:rPr>
                <w:rFonts w:ascii="Times New Roman" w:hAnsi="Times New Roman" w:eastAsia="Times New Roman" w:cs="Times New Roman"/>
              </w:rPr>
              <w:t>Total</w:t>
            </w:r>
          </w:p>
        </w:tc>
        <w:tc>
          <w:tcPr>
            <w:tcW w:w="2138" w:type="dxa"/>
            <w:vAlign w:val="bottom"/>
          </w:tcPr>
          <w:p w:rsidRPr="00C950F8" w:rsidR="00B15112" w:rsidP="00957512" w:rsidRDefault="00E4760B" w14:paraId="1C854071" w14:textId="7805DDB5">
            <w:pPr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2900</w:t>
            </w:r>
          </w:p>
        </w:tc>
        <w:tc>
          <w:tcPr>
            <w:tcW w:w="2297" w:type="dxa"/>
            <w:vAlign w:val="bottom"/>
          </w:tcPr>
          <w:p w:rsidRPr="00C950F8" w:rsidR="00B15112" w:rsidP="00924DB4" w:rsidRDefault="00B15112" w14:paraId="3F05FACE" w14:textId="07A2B08D">
            <w:pPr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$52</w:t>
            </w:r>
            <w:r w:rsidR="00924DB4">
              <w:rPr>
                <w:rFonts w:ascii="Times New Roman" w:hAnsi="Times New Roman" w:eastAsia="Times New Roman" w:cs="Times New Roman"/>
              </w:rPr>
              <w:t>.</w:t>
            </w:r>
            <w:r>
              <w:rPr>
                <w:rFonts w:ascii="Times New Roman" w:hAnsi="Times New Roman" w:eastAsia="Times New Roman" w:cs="Times New Roman"/>
              </w:rPr>
              <w:t>58</w:t>
            </w:r>
          </w:p>
        </w:tc>
        <w:tc>
          <w:tcPr>
            <w:tcW w:w="4247" w:type="dxa"/>
            <w:vAlign w:val="bottom"/>
          </w:tcPr>
          <w:p w:rsidRPr="00C950F8" w:rsidR="00B15112" w:rsidP="00957512" w:rsidRDefault="00E4760B" w14:paraId="63737CD0" w14:textId="2C1F4669">
            <w:pPr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$152,482</w:t>
            </w:r>
          </w:p>
        </w:tc>
      </w:tr>
    </w:tbl>
    <w:p w:rsidR="00115578" w:rsidRDefault="00924DB4" w14:paraId="692469CB" w14:textId="569C083C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* </w:t>
      </w:r>
      <w:r w:rsidRPr="00924DB4">
        <w:rPr>
          <w:rFonts w:ascii="Times New Roman" w:hAnsi="Times New Roman" w:cs="Times New Roman"/>
          <w:sz w:val="16"/>
          <w:szCs w:val="16"/>
        </w:rPr>
        <w:t xml:space="preserve">Wages for Medical and Health Services Managers are based on Bureau of Labor Statistics, U. S.  Department of Labor, </w:t>
      </w:r>
      <w:r w:rsidRPr="00924DB4">
        <w:rPr>
          <w:rFonts w:ascii="Times New Roman" w:hAnsi="Times New Roman" w:cs="Times New Roman"/>
          <w:i/>
          <w:iCs/>
          <w:sz w:val="16"/>
          <w:szCs w:val="16"/>
        </w:rPr>
        <w:t>Occupational Employment Statistics</w:t>
      </w:r>
      <w:r w:rsidRPr="00924DB4">
        <w:rPr>
          <w:rFonts w:ascii="Times New Roman" w:hAnsi="Times New Roman" w:cs="Times New Roman"/>
          <w:sz w:val="16"/>
          <w:szCs w:val="16"/>
        </w:rPr>
        <w:t xml:space="preserve">, Medical and Health Services Managers, at </w:t>
      </w:r>
      <w:hyperlink w:history="1" r:id="rId13">
        <w:r w:rsidRPr="00924DB4">
          <w:rPr>
            <w:rStyle w:val="Hyperlink"/>
            <w:rFonts w:ascii="Times New Roman" w:hAnsi="Times New Roman" w:cs="Times New Roman"/>
            <w:sz w:val="16"/>
            <w:szCs w:val="16"/>
          </w:rPr>
          <w:t>https://www. bls. gov/oes/current/oes119111. htm</w:t>
        </w:r>
      </w:hyperlink>
      <w:r w:rsidRPr="00924DB4">
        <w:rPr>
          <w:rFonts w:ascii="Times New Roman" w:hAnsi="Times New Roman" w:cs="Times New Roman"/>
          <w:sz w:val="16"/>
          <w:szCs w:val="16"/>
        </w:rPr>
        <w:t>.</w:t>
      </w:r>
    </w:p>
    <w:p w:rsidR="00924DB4" w:rsidRDefault="00924DB4" w14:paraId="3F32B6FE" w14:textId="77777777">
      <w:pPr>
        <w:rPr>
          <w:rFonts w:ascii="Times New Roman" w:hAnsi="Times New Roman" w:eastAsia="Times New Roman" w:cs="Times New Roman"/>
          <w:b/>
        </w:rPr>
      </w:pPr>
    </w:p>
    <w:p w:rsidR="00115578" w:rsidRDefault="00FF2CCB" w14:paraId="34FB70E1" w14:textId="613812B6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13</w:t>
      </w:r>
      <w:r w:rsidR="00924DB4">
        <w:rPr>
          <w:rFonts w:ascii="Times New Roman" w:hAnsi="Times New Roman" w:eastAsia="Times New Roman" w:cs="Times New Roman"/>
          <w:b/>
        </w:rPr>
        <w:t xml:space="preserve">. </w:t>
      </w:r>
      <w:r>
        <w:rPr>
          <w:rFonts w:ascii="Times New Roman" w:hAnsi="Times New Roman" w:eastAsia="Times New Roman" w:cs="Times New Roman"/>
          <w:b/>
        </w:rPr>
        <w:t xml:space="preserve"> </w:t>
      </w:r>
      <w:r w:rsidR="0093291E">
        <w:rPr>
          <w:rFonts w:ascii="Times New Roman" w:hAnsi="Times New Roman" w:eastAsia="Times New Roman" w:cs="Times New Roman"/>
          <w:b/>
        </w:rPr>
        <w:t xml:space="preserve">Estimates of Other Total Annual Cost Burden to Respondents or </w:t>
      </w:r>
      <w:r>
        <w:rPr>
          <w:rFonts w:ascii="Times New Roman" w:hAnsi="Times New Roman" w:eastAsia="Times New Roman" w:cs="Times New Roman"/>
          <w:b/>
        </w:rPr>
        <w:t>R</w:t>
      </w:r>
      <w:r w:rsidR="0087236D">
        <w:rPr>
          <w:rFonts w:ascii="Times New Roman" w:hAnsi="Times New Roman" w:eastAsia="Times New Roman" w:cs="Times New Roman"/>
          <w:b/>
        </w:rPr>
        <w:t>ecordk</w:t>
      </w:r>
      <w:r w:rsidR="0014519F">
        <w:rPr>
          <w:rFonts w:ascii="Times New Roman" w:hAnsi="Times New Roman" w:eastAsia="Times New Roman" w:cs="Times New Roman"/>
          <w:b/>
        </w:rPr>
        <w:t>eepers</w:t>
      </w:r>
      <w:r>
        <w:rPr>
          <w:rFonts w:ascii="Times New Roman" w:hAnsi="Times New Roman" w:eastAsia="Times New Roman" w:cs="Times New Roman"/>
          <w:b/>
        </w:rPr>
        <w:t>/Capital Costs</w:t>
      </w:r>
    </w:p>
    <w:p w:rsidR="00115578" w:rsidRDefault="00115578" w14:paraId="2D26434D" w14:textId="77777777">
      <w:pPr>
        <w:rPr>
          <w:rFonts w:ascii="Times New Roman" w:hAnsi="Times New Roman" w:eastAsia="Times New Roman" w:cs="Times New Roman"/>
        </w:rPr>
      </w:pPr>
    </w:p>
    <w:p w:rsidR="0068444B" w:rsidP="0068444B" w:rsidRDefault="0068444B" w14:paraId="049CC9D0" w14:textId="109ED42F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costs to respondents is comprised of their time, recordkeeping, reporting, data management, and auditing, as well as employer overhead and fringe benefits</w:t>
      </w:r>
      <w:r w:rsidR="00924DB4">
        <w:rPr>
          <w:rFonts w:ascii="Times New Roman" w:hAnsi="Times New Roman"/>
        </w:rPr>
        <w:t xml:space="preserve">. </w:t>
      </w:r>
    </w:p>
    <w:p w:rsidR="00115578" w:rsidRDefault="00115578" w14:paraId="63FF5827" w14:textId="77777777">
      <w:pPr>
        <w:rPr>
          <w:rFonts w:ascii="Times New Roman" w:hAnsi="Times New Roman" w:eastAsia="Times New Roman" w:cs="Times New Roman"/>
        </w:rPr>
      </w:pPr>
    </w:p>
    <w:p w:rsidR="00115578" w:rsidRDefault="00FF2CCB" w14:paraId="55E5BE03" w14:textId="5D1611BC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14</w:t>
      </w:r>
      <w:r w:rsidR="00924DB4">
        <w:rPr>
          <w:rFonts w:ascii="Times New Roman" w:hAnsi="Times New Roman" w:eastAsia="Times New Roman" w:cs="Times New Roman"/>
          <w:b/>
        </w:rPr>
        <w:t xml:space="preserve">. </w:t>
      </w:r>
      <w:r>
        <w:rPr>
          <w:rFonts w:ascii="Times New Roman" w:hAnsi="Times New Roman" w:eastAsia="Times New Roman" w:cs="Times New Roman"/>
          <w:b/>
        </w:rPr>
        <w:t xml:space="preserve"> </w:t>
      </w:r>
      <w:r w:rsidRPr="00B63F18" w:rsidR="0093291E">
        <w:rPr>
          <w:rFonts w:ascii="Times New Roman" w:hAnsi="Times New Roman" w:eastAsia="Times New Roman" w:cs="Times New Roman"/>
          <w:b/>
        </w:rPr>
        <w:t>Annualized Cost to the Federal Government</w:t>
      </w:r>
    </w:p>
    <w:p w:rsidR="00115578" w:rsidRDefault="00115578" w14:paraId="69B75DDE" w14:textId="77777777">
      <w:pPr>
        <w:rPr>
          <w:rFonts w:ascii="Times New Roman" w:hAnsi="Times New Roman" w:eastAsia="Times New Roman" w:cs="Times New Roman"/>
        </w:rPr>
      </w:pPr>
    </w:p>
    <w:p w:rsidR="00745C8B" w:rsidP="00745C8B" w:rsidRDefault="00745C8B" w14:paraId="19F96624" w14:textId="2235FAF0">
      <w:r>
        <w:t>The estimated annual cost to the government is approximately $189,138 (2 Contractor</w:t>
      </w:r>
      <w:r w:rsidR="009A4F9A">
        <w:t>s</w:t>
      </w:r>
      <w:r>
        <w:t>, 1 GS-12, 1 GS-14, 1 GS-15, 1 SES FTEs – 11% time of work) for reviewing the forms, and for processing and providing notification to applicants</w:t>
      </w:r>
      <w:r w:rsidR="00924DB4">
        <w:t xml:space="preserve">. </w:t>
      </w:r>
    </w:p>
    <w:p w:rsidR="00115578" w:rsidRDefault="00115578" w14:paraId="45AB8146" w14:textId="77777777">
      <w:pPr>
        <w:rPr>
          <w:rFonts w:ascii="Times New Roman" w:hAnsi="Times New Roman" w:eastAsia="Times New Roman" w:cs="Times New Roman"/>
        </w:rPr>
      </w:pPr>
    </w:p>
    <w:p w:rsidR="00115578" w:rsidRDefault="00FF2CCB" w14:paraId="5F8B3BE9" w14:textId="730E7FE4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15</w:t>
      </w:r>
      <w:r w:rsidR="00924DB4">
        <w:rPr>
          <w:rFonts w:ascii="Times New Roman" w:hAnsi="Times New Roman" w:eastAsia="Times New Roman" w:cs="Times New Roman"/>
          <w:b/>
        </w:rPr>
        <w:t xml:space="preserve">. </w:t>
      </w:r>
      <w:r w:rsidR="0093291E">
        <w:rPr>
          <w:rFonts w:ascii="Times New Roman" w:hAnsi="Times New Roman" w:eastAsia="Times New Roman" w:cs="Times New Roman"/>
          <w:b/>
        </w:rPr>
        <w:t xml:space="preserve"> </w:t>
      </w:r>
      <w:r w:rsidR="0068444B">
        <w:rPr>
          <w:rFonts w:ascii="Times New Roman" w:hAnsi="Times New Roman" w:eastAsia="Times New Roman" w:cs="Times New Roman"/>
          <w:b/>
        </w:rPr>
        <w:t>Change in Burden</w:t>
      </w:r>
      <w:bookmarkStart w:name="_GoBack" w:id="0"/>
      <w:bookmarkEnd w:id="0"/>
    </w:p>
    <w:p w:rsidR="00115578" w:rsidRDefault="00115578" w14:paraId="7B863F8B" w14:textId="77777777">
      <w:pPr>
        <w:rPr>
          <w:rFonts w:ascii="Times New Roman" w:hAnsi="Times New Roman" w:eastAsia="Times New Roman" w:cs="Times New Roman"/>
        </w:rPr>
      </w:pPr>
    </w:p>
    <w:p w:rsidR="00115578" w:rsidRDefault="0025169F" w14:paraId="16021DB5" w14:textId="79CEA461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There is no change in the burden request.</w:t>
      </w:r>
    </w:p>
    <w:p w:rsidR="0025169F" w:rsidRDefault="0025169F" w14:paraId="078505EB" w14:textId="77777777">
      <w:pPr>
        <w:rPr>
          <w:rFonts w:ascii="Times New Roman" w:hAnsi="Times New Roman" w:eastAsia="Times New Roman" w:cs="Times New Roman"/>
        </w:rPr>
      </w:pPr>
    </w:p>
    <w:p w:rsidR="00115578" w:rsidRDefault="00FF2CCB" w14:paraId="6A3A6D89" w14:textId="437B7FE6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16</w:t>
      </w:r>
      <w:r w:rsidR="00924DB4">
        <w:rPr>
          <w:rFonts w:ascii="Times New Roman" w:hAnsi="Times New Roman" w:eastAsia="Times New Roman" w:cs="Times New Roman"/>
          <w:b/>
        </w:rPr>
        <w:t xml:space="preserve">. </w:t>
      </w:r>
      <w:r>
        <w:rPr>
          <w:rFonts w:ascii="Times New Roman" w:hAnsi="Times New Roman" w:eastAsia="Times New Roman" w:cs="Times New Roman"/>
          <w:b/>
        </w:rPr>
        <w:t xml:space="preserve"> </w:t>
      </w:r>
      <w:r w:rsidR="0068444B">
        <w:rPr>
          <w:rFonts w:ascii="Times New Roman" w:hAnsi="Times New Roman" w:eastAsia="Times New Roman" w:cs="Times New Roman"/>
          <w:b/>
        </w:rPr>
        <w:t xml:space="preserve">Plans </w:t>
      </w:r>
      <w:r w:rsidRPr="00C81352" w:rsidR="0068444B">
        <w:rPr>
          <w:rFonts w:ascii="Times New Roman" w:hAnsi="Times New Roman" w:eastAsia="Times New Roman" w:cs="Times New Roman"/>
          <w:b/>
        </w:rPr>
        <w:t>for Analysis and Timetable of Key</w:t>
      </w:r>
      <w:r w:rsidRPr="00467A79" w:rsidR="0068444B">
        <w:rPr>
          <w:rFonts w:ascii="Times New Roman" w:hAnsi="Times New Roman" w:eastAsia="Times New Roman" w:cs="Times New Roman"/>
          <w:b/>
        </w:rPr>
        <w:t xml:space="preserve"> Activities</w:t>
      </w:r>
    </w:p>
    <w:p w:rsidR="00115578" w:rsidRDefault="00115578" w14:paraId="5E89173B" w14:textId="77777777">
      <w:pPr>
        <w:rPr>
          <w:rFonts w:ascii="Times New Roman" w:hAnsi="Times New Roman" w:eastAsia="Times New Roman" w:cs="Times New Roman"/>
        </w:rPr>
      </w:pPr>
    </w:p>
    <w:p w:rsidR="00115578" w:rsidRDefault="00A003D4" w14:paraId="4C4D12F1" w14:textId="57EDAF78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At this time</w:t>
      </w:r>
      <w:r w:rsidR="00BF4002">
        <w:rPr>
          <w:rFonts w:ascii="Times New Roman" w:hAnsi="Times New Roman" w:eastAsia="Times New Roman" w:cs="Times New Roman"/>
        </w:rPr>
        <w:t>,</w:t>
      </w:r>
      <w:r>
        <w:rPr>
          <w:rFonts w:ascii="Times New Roman" w:hAnsi="Times New Roman" w:eastAsia="Times New Roman" w:cs="Times New Roman"/>
        </w:rPr>
        <w:t xml:space="preserve"> </w:t>
      </w:r>
      <w:r w:rsidR="0093291E">
        <w:rPr>
          <w:rFonts w:ascii="Times New Roman" w:hAnsi="Times New Roman" w:eastAsia="Times New Roman" w:cs="Times New Roman"/>
        </w:rPr>
        <w:t xml:space="preserve">no statistical analysis </w:t>
      </w:r>
      <w:r w:rsidR="0087236D">
        <w:rPr>
          <w:rFonts w:ascii="Times New Roman" w:hAnsi="Times New Roman" w:eastAsia="Times New Roman" w:cs="Times New Roman"/>
        </w:rPr>
        <w:t>will be conducted with</w:t>
      </w:r>
      <w:r w:rsidR="0093291E">
        <w:rPr>
          <w:rFonts w:ascii="Times New Roman" w:hAnsi="Times New Roman" w:eastAsia="Times New Roman" w:cs="Times New Roman"/>
        </w:rPr>
        <w:t xml:space="preserve"> the information </w:t>
      </w:r>
      <w:r w:rsidR="0087236D">
        <w:rPr>
          <w:rFonts w:ascii="Times New Roman" w:hAnsi="Times New Roman" w:eastAsia="Times New Roman" w:cs="Times New Roman"/>
        </w:rPr>
        <w:t>collected</w:t>
      </w:r>
      <w:r w:rsidR="00924DB4">
        <w:rPr>
          <w:rFonts w:ascii="Times New Roman" w:hAnsi="Times New Roman" w:eastAsia="Times New Roman" w:cs="Times New Roman"/>
        </w:rPr>
        <w:t xml:space="preserve">. </w:t>
      </w:r>
      <w:r w:rsidR="0093291E">
        <w:rPr>
          <w:rFonts w:ascii="Times New Roman" w:hAnsi="Times New Roman" w:eastAsia="Times New Roman" w:cs="Times New Roman"/>
        </w:rPr>
        <w:t xml:space="preserve"> </w:t>
      </w:r>
      <w:r w:rsidR="0025169F">
        <w:rPr>
          <w:rFonts w:ascii="Times New Roman" w:hAnsi="Times New Roman" w:eastAsia="Times New Roman" w:cs="Times New Roman"/>
        </w:rPr>
        <w:t>No</w:t>
      </w:r>
      <w:r w:rsidR="0087236D">
        <w:rPr>
          <w:rFonts w:ascii="Times New Roman" w:hAnsi="Times New Roman" w:eastAsia="Times New Roman" w:cs="Times New Roman"/>
        </w:rPr>
        <w:t xml:space="preserve"> information collected will be published</w:t>
      </w:r>
      <w:r w:rsidR="00924DB4">
        <w:rPr>
          <w:rFonts w:ascii="Times New Roman" w:hAnsi="Times New Roman" w:eastAsia="Times New Roman" w:cs="Times New Roman"/>
        </w:rPr>
        <w:t xml:space="preserve">. </w:t>
      </w:r>
    </w:p>
    <w:p w:rsidR="00115578" w:rsidRDefault="00115578" w14:paraId="43DC7F97" w14:textId="77777777">
      <w:pPr>
        <w:rPr>
          <w:rFonts w:ascii="Times New Roman" w:hAnsi="Times New Roman" w:eastAsia="Times New Roman" w:cs="Times New Roman"/>
        </w:rPr>
      </w:pPr>
    </w:p>
    <w:p w:rsidR="00115578" w:rsidRDefault="00FF2CCB" w14:paraId="7D17AE1A" w14:textId="2863DC54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17</w:t>
      </w:r>
      <w:r w:rsidR="00924DB4">
        <w:rPr>
          <w:rFonts w:ascii="Times New Roman" w:hAnsi="Times New Roman" w:eastAsia="Times New Roman" w:cs="Times New Roman"/>
          <w:b/>
        </w:rPr>
        <w:t xml:space="preserve">. </w:t>
      </w:r>
      <w:r>
        <w:rPr>
          <w:rFonts w:ascii="Times New Roman" w:hAnsi="Times New Roman" w:eastAsia="Times New Roman" w:cs="Times New Roman"/>
          <w:b/>
        </w:rPr>
        <w:t xml:space="preserve"> </w:t>
      </w:r>
      <w:r w:rsidRPr="005873B6" w:rsidR="0068444B">
        <w:rPr>
          <w:rFonts w:ascii="Times New Roman" w:hAnsi="Times New Roman" w:eastAsia="Times New Roman" w:cs="Times New Roman"/>
          <w:b/>
        </w:rPr>
        <w:t>Exemption for Display of Expiration Date</w:t>
      </w:r>
    </w:p>
    <w:p w:rsidR="00115578" w:rsidRDefault="00115578" w14:paraId="107F0B04" w14:textId="77777777">
      <w:pPr>
        <w:rPr>
          <w:rFonts w:ascii="Times New Roman" w:hAnsi="Times New Roman" w:eastAsia="Times New Roman" w:cs="Times New Roman"/>
        </w:rPr>
      </w:pPr>
    </w:p>
    <w:p w:rsidR="0068444B" w:rsidP="0068444B" w:rsidRDefault="0068444B" w14:paraId="255F465C" w14:textId="4BF475F1">
      <w:pPr>
        <w:rPr>
          <w:rFonts w:ascii="Times New Roman" w:hAnsi="Times New Roman"/>
        </w:rPr>
      </w:pPr>
      <w:r w:rsidRPr="00E45A90">
        <w:rPr>
          <w:rFonts w:ascii="Times New Roman" w:hAnsi="Times New Roman"/>
        </w:rPr>
        <w:t>The expiration date will be displayed</w:t>
      </w:r>
      <w:r w:rsidR="00924DB4">
        <w:rPr>
          <w:rFonts w:ascii="Times New Roman" w:hAnsi="Times New Roman"/>
        </w:rPr>
        <w:t xml:space="preserve">. </w:t>
      </w:r>
    </w:p>
    <w:p w:rsidR="00115578" w:rsidRDefault="00115578" w14:paraId="5ED7DC5A" w14:textId="77777777">
      <w:pPr>
        <w:rPr>
          <w:rFonts w:ascii="Times New Roman" w:hAnsi="Times New Roman" w:eastAsia="Times New Roman" w:cs="Times New Roman"/>
        </w:rPr>
      </w:pPr>
    </w:p>
    <w:p w:rsidR="00115578" w:rsidRDefault="00FF2CCB" w14:paraId="1A2D52B9" w14:textId="269BC02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18</w:t>
      </w:r>
      <w:r w:rsidR="00924DB4">
        <w:rPr>
          <w:rFonts w:ascii="Times New Roman" w:hAnsi="Times New Roman" w:eastAsia="Times New Roman" w:cs="Times New Roman"/>
          <w:b/>
        </w:rPr>
        <w:t xml:space="preserve">. </w:t>
      </w:r>
      <w:r>
        <w:rPr>
          <w:rFonts w:ascii="Times New Roman" w:hAnsi="Times New Roman" w:eastAsia="Times New Roman" w:cs="Times New Roman"/>
          <w:b/>
        </w:rPr>
        <w:t xml:space="preserve"> </w:t>
      </w:r>
      <w:r w:rsidR="0087236D">
        <w:rPr>
          <w:rFonts w:ascii="Times New Roman" w:hAnsi="Times New Roman" w:eastAsia="Times New Roman" w:cs="Times New Roman"/>
          <w:b/>
        </w:rPr>
        <w:t>Certification</w:t>
      </w:r>
      <w:r w:rsidR="0068444B">
        <w:rPr>
          <w:rFonts w:ascii="Times New Roman" w:hAnsi="Times New Roman" w:eastAsia="Times New Roman" w:cs="Times New Roman"/>
          <w:b/>
        </w:rPr>
        <w:t>s</w:t>
      </w:r>
      <w:r w:rsidR="0087236D">
        <w:rPr>
          <w:rFonts w:ascii="Times New Roman" w:hAnsi="Times New Roman" w:eastAsia="Times New Roman" w:cs="Times New Roman"/>
          <w:b/>
        </w:rPr>
        <w:t xml:space="preserve"> </w:t>
      </w:r>
    </w:p>
    <w:p w:rsidR="00115578" w:rsidRDefault="00115578" w14:paraId="57CB3781" w14:textId="77777777">
      <w:pPr>
        <w:rPr>
          <w:rFonts w:ascii="Times New Roman" w:hAnsi="Times New Roman" w:eastAsia="Times New Roman" w:cs="Times New Roman"/>
        </w:rPr>
      </w:pPr>
    </w:p>
    <w:p w:rsidR="00115578" w:rsidRDefault="0068444B" w14:paraId="3A627740" w14:textId="547177F1">
      <w:pPr>
        <w:rPr>
          <w:rFonts w:ascii="Times New Roman" w:hAnsi="Times New Roman" w:eastAsia="Times New Roman" w:cs="Times New Roman"/>
        </w:rPr>
      </w:pPr>
      <w:r w:rsidRPr="00E45A90">
        <w:rPr>
          <w:rFonts w:ascii="Times New Roman" w:hAnsi="Times New Roman"/>
        </w:rPr>
        <w:t>This project f</w:t>
      </w:r>
      <w:r w:rsidR="00FF2CCB">
        <w:rPr>
          <w:rFonts w:ascii="Times New Roman" w:hAnsi="Times New Roman"/>
        </w:rPr>
        <w:t>ully complies with CFR 1320</w:t>
      </w:r>
      <w:r w:rsidR="00924DB4">
        <w:rPr>
          <w:rFonts w:ascii="Times New Roman" w:hAnsi="Times New Roman"/>
        </w:rPr>
        <w:t>.</w:t>
      </w:r>
      <w:r w:rsidR="00FF2CCB">
        <w:rPr>
          <w:rFonts w:ascii="Times New Roman" w:hAnsi="Times New Roman"/>
        </w:rPr>
        <w:t>9</w:t>
      </w:r>
      <w:r w:rsidR="00924DB4">
        <w:rPr>
          <w:rFonts w:ascii="Times New Roman" w:hAnsi="Times New Roman"/>
        </w:rPr>
        <w:t xml:space="preserve">. </w:t>
      </w:r>
      <w:r w:rsidR="00FF2CCB">
        <w:rPr>
          <w:rFonts w:ascii="Times New Roman" w:hAnsi="Times New Roman"/>
        </w:rPr>
        <w:t xml:space="preserve"> </w:t>
      </w:r>
    </w:p>
    <w:sectPr w:rsidR="00115578" w:rsidSect="00924DB4">
      <w:footerReference w:type="default" r:id="rId14"/>
      <w:pgSz w:w="12240" w:h="15840"/>
      <w:pgMar w:top="1440" w:right="1440" w:bottom="1440" w:left="144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67B5F" w14:textId="77777777" w:rsidR="008F5B86" w:rsidRDefault="008F5B86">
      <w:r>
        <w:separator/>
      </w:r>
    </w:p>
  </w:endnote>
  <w:endnote w:type="continuationSeparator" w:id="0">
    <w:p w14:paraId="344254B6" w14:textId="77777777" w:rsidR="008F5B86" w:rsidRDefault="008F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9A5E5" w14:textId="27C5FDC6" w:rsidR="00115578" w:rsidRDefault="00115578" w:rsidP="00995759">
    <w:pPr>
      <w:tabs>
        <w:tab w:val="center" w:pos="4680"/>
      </w:tabs>
      <w:spacing w:after="720" w:line="48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AB177" w14:textId="77777777" w:rsidR="008F5B86" w:rsidRDefault="008F5B86">
      <w:r>
        <w:separator/>
      </w:r>
    </w:p>
  </w:footnote>
  <w:footnote w:type="continuationSeparator" w:id="0">
    <w:p w14:paraId="7EA16B8E" w14:textId="77777777" w:rsidR="008F5B86" w:rsidRDefault="008F5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574C"/>
    <w:multiLevelType w:val="hybridMultilevel"/>
    <w:tmpl w:val="42E25D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45C01"/>
    <w:multiLevelType w:val="multilevel"/>
    <w:tmpl w:val="A33A7308"/>
    <w:lvl w:ilvl="0">
      <w:start w:val="1"/>
      <w:numFmt w:val="decimal"/>
      <w:lvlText w:val="%1."/>
      <w:lvlJc w:val="left"/>
      <w:pPr>
        <w:ind w:left="360" w:firstLine="0"/>
      </w:pPr>
      <w:rPr>
        <w:b/>
        <w:i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ind w:left="1080" w:firstLine="720"/>
      </w:pPr>
      <w:rPr>
        <w:b w:val="0"/>
        <w:i w:val="0"/>
        <w:vertAlign w:val="baseline"/>
      </w:rPr>
    </w:lvl>
    <w:lvl w:ilvl="2">
      <w:start w:val="1"/>
      <w:numFmt w:val="decimal"/>
      <w:lvlText w:val="%3)"/>
      <w:lvlJc w:val="left"/>
      <w:pPr>
        <w:ind w:left="1980" w:firstLine="1620"/>
      </w:pPr>
      <w:rPr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" w15:restartNumberingAfterBreak="0">
    <w:nsid w:val="49DF44D3"/>
    <w:multiLevelType w:val="multilevel"/>
    <w:tmpl w:val="1142928A"/>
    <w:lvl w:ilvl="0">
      <w:start w:val="1"/>
      <w:numFmt w:val="decimal"/>
      <w:lvlText w:val="%1)"/>
      <w:lvlJc w:val="left"/>
      <w:pPr>
        <w:ind w:left="144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firstLine="27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firstLine="48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firstLine="7020"/>
      </w:pPr>
      <w:rPr>
        <w:vertAlign w:val="baseline"/>
      </w:rPr>
    </w:lvl>
  </w:abstractNum>
  <w:abstractNum w:abstractNumId="3" w15:restartNumberingAfterBreak="0">
    <w:nsid w:val="4A9A451A"/>
    <w:multiLevelType w:val="multilevel"/>
    <w:tmpl w:val="82EABCD4"/>
    <w:lvl w:ilvl="0">
      <w:start w:val="1"/>
      <w:numFmt w:val="decimal"/>
      <w:lvlText w:val="(%1)"/>
      <w:lvlJc w:val="left"/>
      <w:pPr>
        <w:ind w:left="1440" w:firstLine="108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216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firstLine="27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firstLine="48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firstLine="7020"/>
      </w:pPr>
      <w:rPr>
        <w:vertAlign w:val="baseline"/>
      </w:rPr>
    </w:lvl>
  </w:abstractNum>
  <w:abstractNum w:abstractNumId="4" w15:restartNumberingAfterBreak="0">
    <w:nsid w:val="4DE76D7D"/>
    <w:multiLevelType w:val="multilevel"/>
    <w:tmpl w:val="2416DE4C"/>
    <w:lvl w:ilvl="0">
      <w:start w:val="1"/>
      <w:numFmt w:val="decimal"/>
      <w:lvlText w:val="%1)"/>
      <w:lvlJc w:val="left"/>
      <w:pPr>
        <w:ind w:left="1440" w:firstLine="108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firstLine="27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firstLine="48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firstLine="702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78"/>
    <w:rsid w:val="00014C41"/>
    <w:rsid w:val="00107439"/>
    <w:rsid w:val="00115578"/>
    <w:rsid w:val="001413FD"/>
    <w:rsid w:val="0014519F"/>
    <w:rsid w:val="001752AF"/>
    <w:rsid w:val="001833ED"/>
    <w:rsid w:val="00191792"/>
    <w:rsid w:val="001B0191"/>
    <w:rsid w:val="001B10A5"/>
    <w:rsid w:val="00235953"/>
    <w:rsid w:val="002412AA"/>
    <w:rsid w:val="0025169F"/>
    <w:rsid w:val="0027418D"/>
    <w:rsid w:val="002840BD"/>
    <w:rsid w:val="002C129A"/>
    <w:rsid w:val="002C3B5C"/>
    <w:rsid w:val="002D057F"/>
    <w:rsid w:val="002F6903"/>
    <w:rsid w:val="00300DE5"/>
    <w:rsid w:val="003369D6"/>
    <w:rsid w:val="003C1B01"/>
    <w:rsid w:val="003D33E6"/>
    <w:rsid w:val="004326CD"/>
    <w:rsid w:val="0043288E"/>
    <w:rsid w:val="00467227"/>
    <w:rsid w:val="00472BFA"/>
    <w:rsid w:val="00476157"/>
    <w:rsid w:val="00476F26"/>
    <w:rsid w:val="004835D7"/>
    <w:rsid w:val="004A4C7F"/>
    <w:rsid w:val="004B132E"/>
    <w:rsid w:val="004C3427"/>
    <w:rsid w:val="004C5840"/>
    <w:rsid w:val="004D29F9"/>
    <w:rsid w:val="004D4F75"/>
    <w:rsid w:val="00536F94"/>
    <w:rsid w:val="005448B6"/>
    <w:rsid w:val="00566A0C"/>
    <w:rsid w:val="005873B6"/>
    <w:rsid w:val="005A4414"/>
    <w:rsid w:val="005A5559"/>
    <w:rsid w:val="005D55D7"/>
    <w:rsid w:val="005F5733"/>
    <w:rsid w:val="00625343"/>
    <w:rsid w:val="00636B34"/>
    <w:rsid w:val="006730EB"/>
    <w:rsid w:val="0068444B"/>
    <w:rsid w:val="006D6229"/>
    <w:rsid w:val="006E1EB8"/>
    <w:rsid w:val="006E647F"/>
    <w:rsid w:val="006F34D6"/>
    <w:rsid w:val="00722E81"/>
    <w:rsid w:val="00745C8B"/>
    <w:rsid w:val="007B21C9"/>
    <w:rsid w:val="007B5CBC"/>
    <w:rsid w:val="00847855"/>
    <w:rsid w:val="00865A87"/>
    <w:rsid w:val="0087236D"/>
    <w:rsid w:val="008730B6"/>
    <w:rsid w:val="00896DF9"/>
    <w:rsid w:val="008B7EE9"/>
    <w:rsid w:val="008C20A5"/>
    <w:rsid w:val="008F273C"/>
    <w:rsid w:val="008F5B86"/>
    <w:rsid w:val="00924DB4"/>
    <w:rsid w:val="00927BF2"/>
    <w:rsid w:val="0093291E"/>
    <w:rsid w:val="00945EA9"/>
    <w:rsid w:val="00957512"/>
    <w:rsid w:val="00972D13"/>
    <w:rsid w:val="00985AFB"/>
    <w:rsid w:val="00987386"/>
    <w:rsid w:val="00995759"/>
    <w:rsid w:val="009A4F9A"/>
    <w:rsid w:val="009D58E1"/>
    <w:rsid w:val="009E2C00"/>
    <w:rsid w:val="00A003D4"/>
    <w:rsid w:val="00A10025"/>
    <w:rsid w:val="00A21A28"/>
    <w:rsid w:val="00A41964"/>
    <w:rsid w:val="00A65AA0"/>
    <w:rsid w:val="00AA492A"/>
    <w:rsid w:val="00AC0DC6"/>
    <w:rsid w:val="00AC6D87"/>
    <w:rsid w:val="00AF0E61"/>
    <w:rsid w:val="00B014D0"/>
    <w:rsid w:val="00B15112"/>
    <w:rsid w:val="00B17A7B"/>
    <w:rsid w:val="00B44AA9"/>
    <w:rsid w:val="00B63F18"/>
    <w:rsid w:val="00B84D06"/>
    <w:rsid w:val="00BC175C"/>
    <w:rsid w:val="00BC35F2"/>
    <w:rsid w:val="00BD69B6"/>
    <w:rsid w:val="00BF4002"/>
    <w:rsid w:val="00C12ED2"/>
    <w:rsid w:val="00C154DB"/>
    <w:rsid w:val="00C42546"/>
    <w:rsid w:val="00C47811"/>
    <w:rsid w:val="00C65135"/>
    <w:rsid w:val="00C73D84"/>
    <w:rsid w:val="00C8405F"/>
    <w:rsid w:val="00C87A7E"/>
    <w:rsid w:val="00C901CB"/>
    <w:rsid w:val="00CC2604"/>
    <w:rsid w:val="00D74437"/>
    <w:rsid w:val="00DB1EE3"/>
    <w:rsid w:val="00DF0771"/>
    <w:rsid w:val="00E0375B"/>
    <w:rsid w:val="00E23F64"/>
    <w:rsid w:val="00E277C9"/>
    <w:rsid w:val="00E44612"/>
    <w:rsid w:val="00E4760B"/>
    <w:rsid w:val="00E9579F"/>
    <w:rsid w:val="00EB7286"/>
    <w:rsid w:val="00EC6272"/>
    <w:rsid w:val="00ED26E3"/>
    <w:rsid w:val="00F4336B"/>
    <w:rsid w:val="00F54FF3"/>
    <w:rsid w:val="00F57D77"/>
    <w:rsid w:val="00F637F7"/>
    <w:rsid w:val="00FA3B4A"/>
    <w:rsid w:val="00FE0257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F0ADC"/>
  <w15:docId w15:val="{F733C780-A03E-4248-ABC2-27F5B30E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CG Times" w:hAnsi="CG Times" w:cs="CG Times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20" w:type="dxa"/>
        <w:right w:w="12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32" w:type="dxa"/>
        <w:right w:w="132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8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88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3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3D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57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759"/>
  </w:style>
  <w:style w:type="paragraph" w:styleId="Footer">
    <w:name w:val="footer"/>
    <w:basedOn w:val="Normal"/>
    <w:link w:val="FooterChar"/>
    <w:uiPriority w:val="99"/>
    <w:unhideWhenUsed/>
    <w:rsid w:val="00995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759"/>
  </w:style>
  <w:style w:type="paragraph" w:styleId="NormalWeb">
    <w:name w:val="Normal (Web)"/>
    <w:basedOn w:val="Normal"/>
    <w:uiPriority w:val="99"/>
    <w:semiHidden/>
    <w:unhideWhenUsed/>
    <w:rsid w:val="00E23F64"/>
    <w:pPr>
      <w:widowControl/>
      <w:spacing w:before="120" w:after="120" w:line="336" w:lineRule="atLeast"/>
    </w:pPr>
    <w:rPr>
      <w:rFonts w:ascii="Times New Roman" w:eastAsia="Times New Roman" w:hAnsi="Times New Roman" w:cs="Times New Roman"/>
      <w:color w:val="auto"/>
    </w:rPr>
  </w:style>
  <w:style w:type="table" w:styleId="TableGrid">
    <w:name w:val="Table Grid"/>
    <w:basedOn w:val="TableNormal"/>
    <w:uiPriority w:val="39"/>
    <w:rsid w:val="00B15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15112"/>
    <w:pPr>
      <w:widowControl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5112"/>
    <w:rPr>
      <w:rFonts w:asciiTheme="minorHAnsi" w:eastAsiaTheme="minorHAnsi" w:hAnsiTheme="minorHAnsi" w:cstheme="minorBidi"/>
      <w:color w:val="au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51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1511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2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2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52420">
                          <w:marLeft w:val="0"/>
                          <w:marRight w:val="-43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8" w:space="0" w:color="F2F2F2"/>
                          </w:divBdr>
                          <w:divsChild>
                            <w:div w:id="198681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bls.gov/oes/current/oes119111.htm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RZP75TDPC7SH-603-1839</_dlc_DocId>
    <_dlc_DocIdUrl xmlns="053a5afd-1424-405b-82d9-63deec7446f8">
      <Url>https://sharepoint.hrsa.gov/sites/bphc/oqi/_layouts/15/DocIdRedir.aspx?ID=RZP75TDPC7SH-603-1839</Url>
      <Description>RZP75TDPC7SH-603-1839</Description>
    </_dlc_DocIdUrl>
    <IconOverlay xmlns="http://schemas.microsoft.com/sharepoint/v4" xsi:nil="true"/>
  </documentManagement>
</p:properties>
</file>

<file path=customXml/item2.xml><?xml version="1.0" encoding="utf-8"?>
<?mso-contentType ?>
<SharedContentType xmlns="Microsoft.SharePoint.Taxonomy.ContentTypeSync" SourceId="13ff120d-8bd5-4291-a148-70db8d7e9204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3CAF441FFD8479C21DC79AC677808" ma:contentTypeVersion="5" ma:contentTypeDescription="Create a new document." ma:contentTypeScope="" ma:versionID="11b2a7c3649487232004c4e6377bdd22">
  <xsd:schema xmlns:xsd="http://www.w3.org/2001/XMLSchema" xmlns:xs="http://www.w3.org/2001/XMLSchema" xmlns:p="http://schemas.microsoft.com/office/2006/metadata/properties" xmlns:ns2="053a5afd-1424-405b-82d9-63deec7446f8" xmlns:ns3="http://schemas.microsoft.com/sharepoint/v4" targetNamespace="http://schemas.microsoft.com/office/2006/metadata/properties" ma:root="true" ma:fieldsID="5c347a23a41b2a7dc5f31f28d568aeba" ns2:_="" ns3:_="">
    <xsd:import namespace="053a5afd-1424-405b-82d9-63deec7446f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6E8F9-32DD-4D53-A526-6030B133FAC9}">
  <ds:schemaRefs>
    <ds:schemaRef ds:uri="http://schemas.microsoft.com/office/2006/metadata/properties"/>
    <ds:schemaRef ds:uri="http://schemas.microsoft.com/office/infopath/2007/PartnerControls"/>
    <ds:schemaRef ds:uri="053a5afd-1424-405b-82d9-63deec7446f8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9AE6C0B-1197-4F12-A3C7-90278063E15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B63EA18-1011-48EC-9407-7C1249F9C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DDF55-6DC9-4183-8D97-198F4D55D2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D74C915-B1D0-4CCB-9CFE-8809A922B0A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A6F871D-6E44-466F-BB14-11EC7ADF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0035 FTCA Health Center Supporting Statement 03.02.21 Noon revised with language</vt:lpstr>
    </vt:vector>
  </TitlesOfParts>
  <Company>HRSA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0035 FTCA Health Center Supporting Statement 03.02.21 Noon revised with language</dc:title>
  <dc:creator>McAndrews, Kathleen (HRSA)</dc:creator>
  <cp:lastModifiedBy>Wright-Solomon, Lisa (HRSA)</cp:lastModifiedBy>
  <cp:revision>14</cp:revision>
  <dcterms:created xsi:type="dcterms:W3CDTF">2021-03-05T14:58:00Z</dcterms:created>
  <dcterms:modified xsi:type="dcterms:W3CDTF">2021-04-05T14:23:00Z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0x010100D533CAF441FFD8479C21DC79AC677808</vt:lpwstr>
  </property>
  <property fmtid="{D5CDD505-2E9C-101B-9397-08002B2CF9AE}" pid="3" name="_dlc_DocIdItemGuid">
    <vt:lpwstr>02c835fc-d54c-43ee-8184-3f33215ebf47</vt:lpwstr>
  </property>
  <property fmtid="{D5CDD505-2E9C-101B-9397-08002B2CF9AE}" pid="4" name="Order">
    <vt:r8>183900</vt:r8>
  </property>
</Properties>
</file>