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39D" w:rsidP="00F3239D" w:rsidRDefault="00F3239D">
      <w:pPr>
        <w:jc w:val="right"/>
        <w:rPr>
          <w:rFonts w:ascii="Gotham Book" w:hAnsi="Gotham Book"/>
          <w:i/>
        </w:rPr>
      </w:pPr>
      <w:r w:rsidRPr="00627A64">
        <w:rPr>
          <w:rFonts w:ascii="Gotham Book" w:hAnsi="Gotham Book"/>
          <w:i/>
        </w:rPr>
        <w:t xml:space="preserve">OMB Number: 0925-0648 (Expiration Date: </w:t>
      </w:r>
      <w:r>
        <w:rPr>
          <w:rFonts w:ascii="Gotham Book" w:hAnsi="Gotham Book"/>
          <w:i/>
        </w:rPr>
        <w:t>5/31</w:t>
      </w:r>
      <w:r w:rsidRPr="00627A64">
        <w:rPr>
          <w:rFonts w:ascii="Gotham Book" w:hAnsi="Gotham Book"/>
          <w:i/>
        </w:rPr>
        <w:t xml:space="preserve"> 202</w:t>
      </w:r>
      <w:r>
        <w:rPr>
          <w:rFonts w:ascii="Gotham Book" w:hAnsi="Gotham Book"/>
          <w:i/>
        </w:rPr>
        <w:t>1</w:t>
      </w:r>
      <w:r w:rsidRPr="00627A64">
        <w:rPr>
          <w:rFonts w:ascii="Gotham Book" w:hAnsi="Gotham Book"/>
          <w:i/>
        </w:rPr>
        <w:t>)</w:t>
      </w:r>
    </w:p>
    <w:p w:rsidR="00F3239D" w:rsidP="00F3239D" w:rsidRDefault="00F3239D">
      <w:pPr>
        <w:rPr>
          <w:rFonts w:ascii="Gotham Book" w:hAnsi="Gotham Book"/>
          <w:i/>
        </w:rPr>
      </w:pPr>
    </w:p>
    <w:p w:rsidRPr="00F3239D" w:rsidR="00F3239D" w:rsidP="00F3239D" w:rsidRDefault="00F3239D">
      <w:pPr>
        <w:rPr>
          <w:rFonts w:ascii="Gotham Book" w:hAnsi="Gotham Book"/>
        </w:rPr>
      </w:pPr>
      <w:r w:rsidRPr="00627A64">
        <w:rPr>
          <w:rFonts w:ascii="Gotham Book" w:hAnsi="Gotham Book"/>
        </w:rPr>
        <w:t xml:space="preserve">Public reporting burden for this collection of information is estimated to average </w:t>
      </w:r>
      <w:r w:rsidR="00FB5FC7">
        <w:rPr>
          <w:rFonts w:ascii="Gotham Book" w:hAnsi="Gotham Book"/>
        </w:rPr>
        <w:t xml:space="preserve">1 </w:t>
      </w:r>
      <w:r w:rsidRPr="00627A64">
        <w:rPr>
          <w:rFonts w:ascii="Gotham Book" w:hAnsi="Gotham Book"/>
        </w:rPr>
        <w:t>minute per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>submission. An agency may not conduct or sponsor, and a person is not required to respond to, a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>collection of information unless it displays a currently valid OMB control number. Send comments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>regarding this burden estimate or any other aspect of this collection of information, including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 xml:space="preserve">suggestions for reducing this burden, </w:t>
      </w:r>
      <w:proofErr w:type="gramStart"/>
      <w:r w:rsidRPr="00627A64">
        <w:rPr>
          <w:rFonts w:ascii="Gotham Book" w:hAnsi="Gotham Book"/>
        </w:rPr>
        <w:t>to:</w:t>
      </w:r>
      <w:proofErr w:type="gramEnd"/>
      <w:r w:rsidRPr="00627A64">
        <w:rPr>
          <w:rFonts w:ascii="Gotham Book" w:hAnsi="Gotham Book"/>
        </w:rPr>
        <w:t xml:space="preserve"> NIH, Project Clearance</w:t>
      </w:r>
      <w:bookmarkStart w:name="_GoBack" w:id="0"/>
      <w:bookmarkEnd w:id="0"/>
      <w:r w:rsidRPr="00627A64">
        <w:rPr>
          <w:rFonts w:ascii="Gotham Book" w:hAnsi="Gotham Book"/>
        </w:rPr>
        <w:t xml:space="preserve"> Branch, 6705 Rockledge Drive, MSC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>7974, Bethesda, MD 20892-7974, ATTN: PRA 0925-0648. Do not return the completed form to this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>address.</w:t>
      </w:r>
    </w:p>
    <w:p w:rsidR="00F3239D" w:rsidP="00F3239D" w:rsidRDefault="00F3239D">
      <w:pPr>
        <w:rPr>
          <w:rFonts w:ascii="Verdana" w:hAnsi="Verdana" w:eastAsia="Calibri"/>
          <w:b/>
          <w:sz w:val="40"/>
          <w:szCs w:val="40"/>
          <w:u w:val="single"/>
        </w:rPr>
      </w:pPr>
    </w:p>
    <w:p w:rsidR="00F3239D" w:rsidP="00F3239D" w:rsidRDefault="00F3239D">
      <w:pPr>
        <w:jc w:val="center"/>
        <w:rPr>
          <w:rFonts w:ascii="Verdana" w:hAnsi="Verdana" w:eastAsia="Calibri"/>
          <w:b/>
          <w:sz w:val="40"/>
          <w:szCs w:val="40"/>
          <w:u w:val="single"/>
        </w:rPr>
      </w:pPr>
      <w:r w:rsidRPr="00FE151B">
        <w:rPr>
          <w:rFonts w:ascii="Verdana" w:hAnsi="Verdana" w:eastAsia="Calibri"/>
          <w:b/>
          <w:sz w:val="40"/>
          <w:szCs w:val="40"/>
          <w:u w:val="single"/>
        </w:rPr>
        <w:t>Polling</w:t>
      </w:r>
      <w:r>
        <w:rPr>
          <w:rFonts w:ascii="Verdana" w:hAnsi="Verdana" w:eastAsia="Calibri"/>
          <w:b/>
          <w:sz w:val="40"/>
          <w:szCs w:val="40"/>
          <w:u w:val="single"/>
        </w:rPr>
        <w:t xml:space="preserve"> </w:t>
      </w:r>
    </w:p>
    <w:p w:rsidRPr="00FE151B" w:rsidR="00F3239D" w:rsidP="00F3239D" w:rsidRDefault="00F3239D">
      <w:pPr>
        <w:rPr>
          <w:rFonts w:ascii="Verdana" w:hAnsi="Verdana" w:eastAsia="Calibri"/>
          <w:b/>
        </w:rPr>
      </w:pPr>
      <w:r w:rsidRPr="00FE151B">
        <w:rPr>
          <w:rFonts w:ascii="Verdana" w:hAnsi="Verdana" w:eastAsia="Calibri"/>
          <w:b/>
        </w:rPr>
        <w:t>Note: Each poll question is only open 30 seconds, is anonymous, voluntary</w:t>
      </w:r>
      <w:r>
        <w:rPr>
          <w:rFonts w:ascii="Verdana" w:hAnsi="Verdana" w:eastAsia="Calibri"/>
          <w:b/>
        </w:rPr>
        <w:t>, and only available for live webinar participants. Webinar participants may also expound or offer any additional comments questions or opinions through a chat box built into the GoToMeeting Software, and so are not limited only to the choices presented</w:t>
      </w:r>
    </w:p>
    <w:p w:rsidRPr="00FE151B" w:rsidR="00F3239D" w:rsidP="00F3239D" w:rsidRDefault="00F3239D">
      <w:pPr>
        <w:jc w:val="center"/>
        <w:rPr>
          <w:rFonts w:ascii="Verdana" w:hAnsi="Verdana" w:eastAsia="Calibri"/>
          <w:b/>
          <w:sz w:val="20"/>
          <w:szCs w:val="22"/>
          <w:u w:val="single"/>
        </w:rPr>
      </w:pPr>
    </w:p>
    <w:p w:rsidRPr="00FE151B" w:rsidR="00F3239D" w:rsidP="00F3239D" w:rsidRDefault="00F3239D">
      <w:pPr>
        <w:rPr>
          <w:rFonts w:ascii="Verdana" w:hAnsi="Verdana" w:eastAsia="Calibri"/>
          <w:b/>
          <w:bCs/>
          <w:iCs/>
          <w:sz w:val="20"/>
          <w:szCs w:val="2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154305</wp:posOffset>
                </wp:positionV>
                <wp:extent cx="233680" cy="148590"/>
                <wp:effectExtent l="0" t="0" r="1397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22.15pt;margin-top:12.15pt;width:18.4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2f528f" strokeweight="1pt" w14:anchorId="5571F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">
                <v:path arrowok="t"/>
              </v:rect>
            </w:pict>
          </mc:Fallback>
        </mc:AlternateContent>
      </w:r>
    </w:p>
    <w:p w:rsidRPr="00FE151B" w:rsidR="00F3239D" w:rsidP="00F3239D" w:rsidRDefault="00F3239D">
      <w:pPr>
        <w:rPr>
          <w:rFonts w:ascii="Verdana" w:hAnsi="Verdana" w:eastAsia="Calibri"/>
          <w:b/>
          <w:bCs/>
          <w:iCs/>
          <w:color w:val="FF0000"/>
          <w:sz w:val="20"/>
          <w:szCs w:val="20"/>
        </w:rPr>
      </w:pPr>
      <w:r w:rsidRPr="00FE151B">
        <w:rPr>
          <w:rFonts w:ascii="Verdana" w:hAnsi="Verdana" w:eastAsia="Calibri"/>
          <w:b/>
          <w:bCs/>
          <w:iCs/>
          <w:color w:val="FF0000"/>
          <w:sz w:val="20"/>
          <w:szCs w:val="20"/>
          <w:highlight w:val="yellow"/>
        </w:rPr>
        <w:t>OPEN POLL</w:t>
      </w:r>
    </w:p>
    <w:p w:rsidRPr="00A57BDD" w:rsidR="00F3239D" w:rsidP="00F3239D" w:rsidRDefault="00F3239D">
      <w:pPr>
        <w:numPr>
          <w:ilvl w:val="0"/>
          <w:numId w:val="2"/>
        </w:numPr>
        <w:spacing w:after="160" w:line="259" w:lineRule="auto"/>
        <w:rPr>
          <w:rFonts w:ascii="Verdana" w:hAnsi="Verdana" w:eastAsia="Calibri"/>
          <w:bCs/>
          <w:iCs/>
          <w:sz w:val="20"/>
          <w:szCs w:val="20"/>
          <w:highlight w:val="green"/>
        </w:rPr>
      </w:pPr>
      <w:r w:rsidRPr="00FE151B">
        <w:rPr>
          <w:rFonts w:ascii="Verdana" w:hAnsi="Verdana" w:eastAsia="Calibri"/>
          <w:bCs/>
          <w:iCs/>
          <w:sz w:val="20"/>
          <w:szCs w:val="20"/>
          <w:highlight w:val="green"/>
        </w:rPr>
        <w:t xml:space="preserve">The first polling question asks: </w:t>
      </w:r>
      <w:r w:rsidRPr="00A57BDD">
        <w:rPr>
          <w:rFonts w:ascii="Verdana" w:hAnsi="Verdana" w:eastAsia="Calibri"/>
          <w:bCs/>
          <w:iCs/>
          <w:sz w:val="20"/>
          <w:szCs w:val="20"/>
          <w:highlight w:val="green"/>
        </w:rPr>
        <w:t>Is the IACUC responsible for the occupational health and safety program?</w:t>
      </w:r>
    </w:p>
    <w:p w:rsidRPr="00FE151B" w:rsidR="00F3239D" w:rsidP="00F3239D" w:rsidRDefault="00F3239D">
      <w:pPr>
        <w:rPr>
          <w:rFonts w:ascii="Verdana" w:hAnsi="Verdana" w:eastAsia="Calibri"/>
          <w:bCs/>
          <w:iCs/>
          <w:sz w:val="20"/>
          <w:szCs w:val="20"/>
        </w:rPr>
      </w:pPr>
    </w:p>
    <w:p w:rsidRPr="00FE151B" w:rsidR="00F3239D" w:rsidP="00F3239D" w:rsidRDefault="00F3239D">
      <w:pPr>
        <w:numPr>
          <w:ilvl w:val="0"/>
          <w:numId w:val="3"/>
        </w:numPr>
        <w:spacing w:after="160" w:line="259" w:lineRule="auto"/>
        <w:rPr>
          <w:rFonts w:ascii="Verdana" w:hAnsi="Verdana" w:eastAsia="Calibri"/>
          <w:b/>
          <w:bCs/>
          <w:sz w:val="20"/>
          <w:szCs w:val="20"/>
        </w:rPr>
      </w:pPr>
      <w:r>
        <w:rPr>
          <w:rFonts w:ascii="Verdana" w:hAnsi="Verdana" w:eastAsia="Calibri"/>
          <w:b/>
          <w:bCs/>
          <w:sz w:val="20"/>
          <w:szCs w:val="20"/>
        </w:rPr>
        <w:t>Yes</w:t>
      </w:r>
    </w:p>
    <w:p w:rsidRPr="00FE151B" w:rsidR="00F3239D" w:rsidP="00F3239D" w:rsidRDefault="00F3239D">
      <w:pPr>
        <w:numPr>
          <w:ilvl w:val="0"/>
          <w:numId w:val="3"/>
        </w:numPr>
        <w:spacing w:after="160" w:line="259" w:lineRule="auto"/>
        <w:rPr>
          <w:rFonts w:ascii="Verdana" w:hAnsi="Verdana" w:eastAsia="Calibri"/>
          <w:b/>
          <w:bCs/>
          <w:sz w:val="20"/>
          <w:szCs w:val="20"/>
        </w:rPr>
      </w:pPr>
      <w:r>
        <w:rPr>
          <w:rFonts w:ascii="Verdana" w:hAnsi="Verdana" w:eastAsia="Calibri"/>
          <w:b/>
          <w:bCs/>
          <w:sz w:val="20"/>
          <w:szCs w:val="20"/>
        </w:rPr>
        <w:t>No</w:t>
      </w:r>
    </w:p>
    <w:p w:rsidRPr="00FE151B" w:rsidR="00F3239D" w:rsidP="00F3239D" w:rsidRDefault="00F3239D">
      <w:pPr>
        <w:rPr>
          <w:rFonts w:ascii="Verdana" w:hAnsi="Verdana" w:eastAsia="Calibr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153035</wp:posOffset>
                </wp:positionV>
                <wp:extent cx="233680" cy="148590"/>
                <wp:effectExtent l="0" t="0" r="13970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-23.05pt;margin-top:12.05pt;width:18.4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2f528f" strokeweight="1pt" w14:anchorId="272B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">
                <v:path arrowok="t"/>
              </v:rect>
            </w:pict>
          </mc:Fallback>
        </mc:AlternateContent>
      </w:r>
    </w:p>
    <w:p w:rsidRPr="00FE151B" w:rsidR="00F3239D" w:rsidP="00F3239D" w:rsidRDefault="00F3239D">
      <w:pPr>
        <w:rPr>
          <w:rFonts w:ascii="Verdana" w:hAnsi="Verdana" w:eastAsia="Calibri"/>
          <w:b/>
          <w:bCs/>
          <w:color w:val="FF0000"/>
          <w:sz w:val="20"/>
          <w:szCs w:val="20"/>
        </w:rPr>
      </w:pPr>
      <w:r w:rsidRPr="00FE151B">
        <w:rPr>
          <w:rFonts w:ascii="Verdana" w:hAnsi="Verdana" w:eastAsia="Calibri"/>
          <w:b/>
          <w:bCs/>
          <w:color w:val="FF0000"/>
          <w:sz w:val="20"/>
          <w:szCs w:val="20"/>
          <w:highlight w:val="yellow"/>
        </w:rPr>
        <w:t>CLOSE POLL:</w:t>
      </w:r>
    </w:p>
    <w:p w:rsidRPr="00FE151B" w:rsidR="00F3239D" w:rsidP="00F3239D" w:rsidRDefault="00F3239D">
      <w:pPr>
        <w:rPr>
          <w:rFonts w:ascii="Verdana" w:hAnsi="Verdana" w:eastAsia="Calibri"/>
          <w:b/>
          <w:bCs/>
          <w:color w:val="FF0000"/>
          <w:sz w:val="20"/>
          <w:szCs w:val="20"/>
        </w:rPr>
      </w:pPr>
    </w:p>
    <w:p w:rsidRPr="00FE151B" w:rsidR="00F3239D" w:rsidP="00F3239D" w:rsidRDefault="00F3239D">
      <w:pPr>
        <w:rPr>
          <w:rFonts w:ascii="Verdana" w:hAnsi="Verdana" w:eastAsia="Calibri"/>
          <w:b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 xml:space="preserve">Let’s see </w:t>
      </w:r>
      <w:r>
        <w:rPr>
          <w:rFonts w:ascii="Verdana" w:hAnsi="Verdana" w:eastAsia="Calibri"/>
          <w:bCs/>
          <w:sz w:val="20"/>
          <w:szCs w:val="20"/>
        </w:rPr>
        <w:t>if you think the IACUC is responsible for the occupational health and safety program</w:t>
      </w:r>
    </w:p>
    <w:p w:rsidRPr="00FE151B" w:rsidR="00F3239D" w:rsidP="00F3239D" w:rsidRDefault="00F3239D">
      <w:pPr>
        <w:rPr>
          <w:rFonts w:ascii="Verdana" w:hAnsi="Verdana" w:eastAsia="Calibri"/>
          <w:b/>
          <w:bCs/>
          <w:sz w:val="20"/>
          <w:szCs w:val="20"/>
        </w:rPr>
      </w:pPr>
    </w:p>
    <w:p w:rsidRPr="00FE151B" w:rsidR="00F3239D" w:rsidP="00F3239D" w:rsidRDefault="00F3239D">
      <w:pPr>
        <w:rPr>
          <w:rFonts w:ascii="Verdana" w:hAnsi="Verdana" w:eastAsia="Calibri"/>
          <w:bCs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0</wp:posOffset>
                </wp:positionV>
                <wp:extent cx="233680" cy="148590"/>
                <wp:effectExtent l="0" t="0" r="1397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-23.7pt;margin-top:0;width:18.4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2f528f" strokeweight="1pt" w14:anchorId="1CB145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">
                <v:path arrowok="t"/>
              </v:rect>
            </w:pict>
          </mc:Fallback>
        </mc:AlternateContent>
      </w:r>
      <w:r w:rsidRPr="00FE151B">
        <w:rPr>
          <w:rFonts w:ascii="Verdana" w:hAnsi="Verdana" w:eastAsia="Calibri"/>
          <w:b/>
          <w:bCs/>
          <w:color w:val="FF0000"/>
          <w:sz w:val="20"/>
          <w:szCs w:val="20"/>
          <w:highlight w:val="yellow"/>
        </w:rPr>
        <w:t>SHARE POLL</w:t>
      </w:r>
    </w:p>
    <w:p w:rsidRPr="00FE151B" w:rsidR="00F3239D" w:rsidP="00F3239D" w:rsidRDefault="00F3239D">
      <w:pPr>
        <w:rPr>
          <w:rFonts w:ascii="Verdana" w:hAnsi="Verdana" w:eastAsia="Calibri"/>
          <w:bCs/>
          <w:sz w:val="20"/>
          <w:szCs w:val="20"/>
        </w:rPr>
      </w:pP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>An overwhelming majority selected_______</w:t>
      </w: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>The audience seem to favor _______________</w:t>
      </w: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>The decision is unanimous, the audience clearly thinks that ___________</w:t>
      </w: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 xml:space="preserve">The response is clear cut and the audience has spoken.  </w:t>
      </w: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>Looks like there are split reactions to this question. About half selected __________ whereas the other half choose________</w:t>
      </w: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>The response appears to be evenly distributed between ___________ and __________</w:t>
      </w:r>
    </w:p>
    <w:p w:rsidRPr="00FE151B" w:rsidR="00F3239D" w:rsidP="00F3239D" w:rsidRDefault="00F3239D">
      <w:pPr>
        <w:rPr>
          <w:rFonts w:ascii="Verdana" w:hAnsi="Verdana" w:eastAsia="Calibri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153670</wp:posOffset>
                </wp:positionV>
                <wp:extent cx="233680" cy="148590"/>
                <wp:effectExtent l="0" t="0" r="13970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-24.8pt;margin-top:12.1pt;width:18.4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2f528f" strokeweight="1pt" w14:anchorId="164AA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">
                <v:path arrowok="t"/>
              </v:rect>
            </w:pict>
          </mc:Fallback>
        </mc:AlternateContent>
      </w:r>
    </w:p>
    <w:p w:rsidRPr="00FE151B" w:rsidR="00F3239D" w:rsidP="00F3239D" w:rsidRDefault="00F3239D">
      <w:pPr>
        <w:rPr>
          <w:rFonts w:ascii="Verdana" w:hAnsi="Verdana" w:eastAsia="Calibri"/>
          <w:b/>
          <w:color w:val="FF0000"/>
          <w:sz w:val="20"/>
          <w:szCs w:val="22"/>
        </w:rPr>
      </w:pPr>
      <w:r w:rsidRPr="00FE151B">
        <w:rPr>
          <w:rFonts w:ascii="Verdana" w:hAnsi="Verdana" w:eastAsia="Calibri"/>
          <w:b/>
          <w:color w:val="FF0000"/>
          <w:sz w:val="20"/>
          <w:szCs w:val="22"/>
          <w:highlight w:val="yellow"/>
        </w:rPr>
        <w:t>HIDE POLL</w:t>
      </w:r>
    </w:p>
    <w:p w:rsidRPr="00FE151B" w:rsidR="00F3239D" w:rsidP="00F3239D" w:rsidRDefault="00F3239D">
      <w:pPr>
        <w:rPr>
          <w:rFonts w:ascii="Verdana" w:hAnsi="Verdana" w:eastAsia="Calibri"/>
          <w:b/>
          <w:bCs/>
          <w:sz w:val="20"/>
          <w:szCs w:val="20"/>
        </w:rPr>
      </w:pPr>
    </w:p>
    <w:p w:rsidRPr="00FE151B" w:rsidR="00F3239D" w:rsidP="00F3239D" w:rsidRDefault="00F3239D">
      <w:pPr>
        <w:spacing w:after="160" w:line="259" w:lineRule="auto"/>
        <w:rPr>
          <w:rFonts w:ascii="Verdana" w:hAnsi="Verdana" w:eastAsia="Calibri"/>
          <w:b/>
          <w:bCs/>
          <w:iCs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154305</wp:posOffset>
                </wp:positionV>
                <wp:extent cx="233680" cy="148590"/>
                <wp:effectExtent l="0" t="0" r="13970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-22.2pt;margin-top:12.15pt;width:18.4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2f528f" strokeweight="1pt" w14:anchorId="54DC34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">
                <v:path arrowok="t"/>
              </v:rect>
            </w:pict>
          </mc:Fallback>
        </mc:AlternateContent>
      </w:r>
      <w:r w:rsidRPr="00FE151B">
        <w:rPr>
          <w:rFonts w:ascii="Verdana" w:hAnsi="Verdana" w:eastAsia="Calibri"/>
          <w:b/>
          <w:bCs/>
          <w:iCs/>
          <w:color w:val="FF0000"/>
          <w:sz w:val="20"/>
          <w:szCs w:val="20"/>
          <w:highlight w:val="yellow"/>
        </w:rPr>
        <w:t>OPEN POLL</w:t>
      </w:r>
    </w:p>
    <w:p w:rsidRPr="00A57BDD" w:rsidR="00F3239D" w:rsidP="00F3239D" w:rsidRDefault="00F3239D">
      <w:pPr>
        <w:numPr>
          <w:ilvl w:val="0"/>
          <w:numId w:val="2"/>
        </w:numPr>
        <w:spacing w:after="160" w:line="259" w:lineRule="auto"/>
        <w:rPr>
          <w:rFonts w:ascii="Verdana" w:hAnsi="Verdana" w:eastAsia="Calibri"/>
          <w:bCs/>
          <w:iCs/>
          <w:sz w:val="20"/>
          <w:szCs w:val="20"/>
          <w:highlight w:val="green"/>
        </w:rPr>
      </w:pPr>
      <w:r w:rsidRPr="00A57BDD">
        <w:rPr>
          <w:rFonts w:ascii="Verdana" w:hAnsi="Verdana" w:eastAsia="Calibri"/>
          <w:bCs/>
          <w:iCs/>
          <w:sz w:val="20"/>
          <w:szCs w:val="20"/>
          <w:highlight w:val="green"/>
        </w:rPr>
        <w:lastRenderedPageBreak/>
        <w:t>The 2</w:t>
      </w:r>
      <w:r w:rsidRPr="00A57BDD">
        <w:rPr>
          <w:rFonts w:ascii="Verdana" w:hAnsi="Verdana" w:eastAsia="Calibri"/>
          <w:bCs/>
          <w:iCs/>
          <w:sz w:val="20"/>
          <w:szCs w:val="20"/>
          <w:highlight w:val="green"/>
          <w:vertAlign w:val="superscript"/>
        </w:rPr>
        <w:t>nd</w:t>
      </w:r>
      <w:r w:rsidRPr="00A57BDD">
        <w:rPr>
          <w:rFonts w:ascii="Verdana" w:hAnsi="Verdana" w:eastAsia="Calibri"/>
          <w:bCs/>
          <w:iCs/>
          <w:sz w:val="20"/>
          <w:szCs w:val="20"/>
          <w:highlight w:val="green"/>
        </w:rPr>
        <w:t xml:space="preserve"> polling question asks:</w:t>
      </w:r>
      <w:r w:rsidRPr="00A57BDD">
        <w:rPr>
          <w:highlight w:val="green"/>
        </w:rPr>
        <w:t xml:space="preserve"> </w:t>
      </w:r>
      <w:r w:rsidRPr="00A57BDD">
        <w:rPr>
          <w:rFonts w:ascii="Verdana" w:hAnsi="Verdana" w:eastAsia="Calibri"/>
          <w:bCs/>
          <w:iCs/>
          <w:sz w:val="20"/>
          <w:szCs w:val="20"/>
          <w:highlight w:val="green"/>
        </w:rPr>
        <w:t xml:space="preserve">What is your biggest barrier to a research occupational health and safety program? </w:t>
      </w:r>
    </w:p>
    <w:p w:rsidRPr="00FE151B" w:rsidR="00F3239D" w:rsidP="00F3239D" w:rsidRDefault="00F3239D">
      <w:pPr>
        <w:rPr>
          <w:rFonts w:ascii="Verdana" w:hAnsi="Verdana" w:eastAsia="Calibri"/>
          <w:bCs/>
          <w:iCs/>
          <w:sz w:val="20"/>
          <w:szCs w:val="20"/>
        </w:rPr>
      </w:pPr>
      <w:r w:rsidRPr="00FE151B">
        <w:rPr>
          <w:rFonts w:ascii="Verdana" w:hAnsi="Verdana" w:eastAsia="Calibri"/>
          <w:bCs/>
          <w:iCs/>
          <w:sz w:val="20"/>
          <w:szCs w:val="20"/>
        </w:rPr>
        <w:t>Is it:</w:t>
      </w:r>
    </w:p>
    <w:p w:rsidRPr="00A57BDD" w:rsidR="00F3239D" w:rsidP="00F3239D" w:rsidRDefault="00F3239D">
      <w:pPr>
        <w:numPr>
          <w:ilvl w:val="0"/>
          <w:numId w:val="4"/>
        </w:numPr>
        <w:spacing w:after="240"/>
        <w:rPr>
          <w:rFonts w:ascii="Verdana" w:hAnsi="Verdana" w:eastAsia="Calibri"/>
          <w:b/>
          <w:bCs/>
          <w:iCs/>
          <w:sz w:val="20"/>
          <w:szCs w:val="20"/>
        </w:rPr>
      </w:pPr>
      <w:r w:rsidRPr="00A57BDD">
        <w:rPr>
          <w:rFonts w:ascii="Verdana" w:hAnsi="Verdana" w:eastAsia="Calibri"/>
          <w:b/>
          <w:bCs/>
          <w:iCs/>
          <w:sz w:val="20"/>
          <w:szCs w:val="20"/>
        </w:rPr>
        <w:t>Funding</w:t>
      </w:r>
    </w:p>
    <w:p w:rsidRPr="00A57BDD" w:rsidR="00F3239D" w:rsidP="00F3239D" w:rsidRDefault="00F3239D">
      <w:pPr>
        <w:numPr>
          <w:ilvl w:val="0"/>
          <w:numId w:val="4"/>
        </w:numPr>
        <w:spacing w:after="240"/>
        <w:rPr>
          <w:rFonts w:ascii="Verdana" w:hAnsi="Verdana" w:eastAsia="Calibri"/>
          <w:b/>
          <w:bCs/>
          <w:iCs/>
          <w:sz w:val="20"/>
          <w:szCs w:val="20"/>
        </w:rPr>
      </w:pPr>
      <w:r w:rsidRPr="00A57BDD">
        <w:rPr>
          <w:rFonts w:ascii="Verdana" w:hAnsi="Verdana" w:eastAsia="Calibri"/>
          <w:b/>
          <w:bCs/>
          <w:iCs/>
          <w:sz w:val="20"/>
          <w:szCs w:val="20"/>
        </w:rPr>
        <w:t>Resources/time</w:t>
      </w:r>
    </w:p>
    <w:p w:rsidRPr="00A57BDD" w:rsidR="00F3239D" w:rsidP="00F3239D" w:rsidRDefault="00F3239D">
      <w:pPr>
        <w:numPr>
          <w:ilvl w:val="0"/>
          <w:numId w:val="4"/>
        </w:numPr>
        <w:spacing w:after="240"/>
        <w:rPr>
          <w:rFonts w:ascii="Verdana" w:hAnsi="Verdana" w:eastAsia="Calibri"/>
          <w:b/>
          <w:bCs/>
          <w:iCs/>
          <w:sz w:val="20"/>
          <w:szCs w:val="20"/>
        </w:rPr>
      </w:pPr>
      <w:r w:rsidRPr="00A57BDD">
        <w:rPr>
          <w:rFonts w:ascii="Verdana" w:hAnsi="Verdana" w:eastAsia="Calibri"/>
          <w:b/>
          <w:bCs/>
          <w:iCs/>
          <w:sz w:val="20"/>
          <w:szCs w:val="20"/>
        </w:rPr>
        <w:t xml:space="preserve">Available </w:t>
      </w:r>
      <w:r>
        <w:rPr>
          <w:rFonts w:ascii="Verdana" w:hAnsi="Verdana" w:eastAsia="Calibri"/>
          <w:b/>
          <w:bCs/>
          <w:iCs/>
          <w:sz w:val="20"/>
          <w:szCs w:val="20"/>
        </w:rPr>
        <w:t>o</w:t>
      </w:r>
      <w:r w:rsidRPr="00A57BDD">
        <w:rPr>
          <w:rFonts w:ascii="Verdana" w:hAnsi="Verdana" w:eastAsia="Calibri"/>
          <w:b/>
          <w:bCs/>
          <w:iCs/>
          <w:sz w:val="20"/>
          <w:szCs w:val="20"/>
        </w:rPr>
        <w:t xml:space="preserve">ccupational </w:t>
      </w:r>
      <w:r>
        <w:rPr>
          <w:rFonts w:ascii="Verdana" w:hAnsi="Verdana" w:eastAsia="Calibri"/>
          <w:b/>
          <w:bCs/>
          <w:iCs/>
          <w:sz w:val="20"/>
          <w:szCs w:val="20"/>
        </w:rPr>
        <w:t>h</w:t>
      </w:r>
      <w:r w:rsidRPr="00A57BDD">
        <w:rPr>
          <w:rFonts w:ascii="Verdana" w:hAnsi="Verdana" w:eastAsia="Calibri"/>
          <w:b/>
          <w:bCs/>
          <w:iCs/>
          <w:sz w:val="20"/>
          <w:szCs w:val="20"/>
        </w:rPr>
        <w:t>ealth expertise</w:t>
      </w:r>
    </w:p>
    <w:p w:rsidR="00F3239D" w:rsidP="00F3239D" w:rsidRDefault="00F3239D">
      <w:pPr>
        <w:numPr>
          <w:ilvl w:val="0"/>
          <w:numId w:val="4"/>
        </w:numPr>
        <w:spacing w:after="240" w:line="259" w:lineRule="auto"/>
        <w:rPr>
          <w:rFonts w:ascii="Verdana" w:hAnsi="Verdana" w:eastAsia="Calibri"/>
          <w:b/>
          <w:bCs/>
          <w:iCs/>
          <w:sz w:val="20"/>
          <w:szCs w:val="20"/>
        </w:rPr>
      </w:pPr>
      <w:r>
        <w:rPr>
          <w:rFonts w:ascii="Verdana" w:hAnsi="Verdana" w:eastAsia="Calibri"/>
          <w:b/>
          <w:bCs/>
          <w:iCs/>
          <w:sz w:val="20"/>
          <w:szCs w:val="20"/>
        </w:rPr>
        <w:t>Institutional support</w:t>
      </w:r>
    </w:p>
    <w:p w:rsidRPr="00A57BDD" w:rsidR="00F3239D" w:rsidP="00F3239D" w:rsidRDefault="00F3239D">
      <w:pPr>
        <w:numPr>
          <w:ilvl w:val="0"/>
          <w:numId w:val="4"/>
        </w:numPr>
        <w:spacing w:after="240"/>
        <w:rPr>
          <w:rFonts w:ascii="Verdana" w:hAnsi="Verdana" w:eastAsia="Calibri"/>
          <w:b/>
          <w:bCs/>
          <w:iCs/>
          <w:sz w:val="20"/>
          <w:szCs w:val="20"/>
        </w:rPr>
      </w:pPr>
      <w:r w:rsidRPr="00A57BDD">
        <w:rPr>
          <w:rFonts w:ascii="Verdana" w:hAnsi="Verdana" w:eastAsia="Calibri"/>
          <w:b/>
          <w:bCs/>
          <w:iCs/>
          <w:sz w:val="20"/>
          <w:szCs w:val="20"/>
        </w:rPr>
        <w:t>No barriers-everything is perfect!</w:t>
      </w:r>
    </w:p>
    <w:p w:rsidRPr="00FE151B" w:rsidR="00F3239D" w:rsidP="00F3239D" w:rsidRDefault="00F3239D">
      <w:pPr>
        <w:spacing w:after="160" w:line="259" w:lineRule="auto"/>
        <w:ind w:left="720"/>
        <w:rPr>
          <w:rFonts w:ascii="Verdana" w:hAnsi="Verdana" w:eastAsia="Calibri"/>
          <w:b/>
          <w:bCs/>
          <w:iCs/>
          <w:sz w:val="20"/>
          <w:szCs w:val="20"/>
        </w:rPr>
      </w:pPr>
    </w:p>
    <w:p w:rsidRPr="00FE151B" w:rsidR="00F3239D" w:rsidP="00F3239D" w:rsidRDefault="00F3239D">
      <w:pPr>
        <w:rPr>
          <w:rFonts w:ascii="Verdana" w:hAnsi="Verdana" w:eastAsia="Calibri"/>
          <w:b/>
          <w:bCs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153670</wp:posOffset>
                </wp:positionV>
                <wp:extent cx="233680" cy="148590"/>
                <wp:effectExtent l="0" t="0" r="13970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-21.35pt;margin-top:12.1pt;width:18.4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2f528f" strokeweight="1pt" w14:anchorId="428FA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">
                <v:path arrowok="t"/>
              </v:rect>
            </w:pict>
          </mc:Fallback>
        </mc:AlternateContent>
      </w:r>
    </w:p>
    <w:p w:rsidRPr="00FE151B" w:rsidR="00F3239D" w:rsidP="00F3239D" w:rsidRDefault="00F3239D">
      <w:pPr>
        <w:rPr>
          <w:rFonts w:ascii="Verdana" w:hAnsi="Verdana" w:eastAsia="Calibri"/>
          <w:b/>
          <w:bCs/>
          <w:color w:val="FF0000"/>
          <w:sz w:val="20"/>
          <w:szCs w:val="20"/>
        </w:rPr>
      </w:pPr>
      <w:r w:rsidRPr="00FE151B">
        <w:rPr>
          <w:rFonts w:ascii="Verdana" w:hAnsi="Verdana" w:eastAsia="Calibri"/>
          <w:b/>
          <w:bCs/>
          <w:color w:val="FF0000"/>
          <w:sz w:val="20"/>
          <w:szCs w:val="20"/>
          <w:highlight w:val="yellow"/>
        </w:rPr>
        <w:t>CLOSE POLL:</w:t>
      </w:r>
    </w:p>
    <w:p w:rsidRPr="00FE151B" w:rsidR="00F3239D" w:rsidP="00F3239D" w:rsidRDefault="00F3239D">
      <w:pPr>
        <w:rPr>
          <w:rFonts w:ascii="Verdana" w:hAnsi="Verdana" w:eastAsia="Calibri"/>
          <w:b/>
          <w:bCs/>
          <w:color w:val="FF0000"/>
          <w:sz w:val="20"/>
          <w:szCs w:val="20"/>
        </w:rPr>
      </w:pPr>
    </w:p>
    <w:p w:rsidRPr="00FE151B" w:rsidR="00F3239D" w:rsidP="00F3239D" w:rsidRDefault="00F3239D">
      <w:pPr>
        <w:rPr>
          <w:rFonts w:ascii="Verdana" w:hAnsi="Verdana" w:eastAsia="Calibri"/>
          <w:b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 xml:space="preserve">Let’s see which action by the </w:t>
      </w:r>
      <w:r w:rsidRPr="00FE151B">
        <w:rPr>
          <w:rFonts w:ascii="Verdana" w:hAnsi="Verdana" w:eastAsia="Calibri"/>
          <w:b/>
          <w:bCs/>
          <w:sz w:val="20"/>
          <w:szCs w:val="20"/>
        </w:rPr>
        <w:t xml:space="preserve">USDA </w:t>
      </w:r>
      <w:r w:rsidRPr="00FE151B">
        <w:rPr>
          <w:rFonts w:ascii="Verdana" w:hAnsi="Verdana" w:eastAsia="Calibri"/>
          <w:bCs/>
          <w:sz w:val="20"/>
          <w:szCs w:val="20"/>
        </w:rPr>
        <w:t xml:space="preserve">the audience thinks would most reduce burden on their </w:t>
      </w:r>
      <w:r w:rsidRPr="00FE151B">
        <w:rPr>
          <w:rFonts w:ascii="Verdana" w:hAnsi="Verdana" w:eastAsia="Calibri"/>
          <w:b/>
          <w:bCs/>
          <w:sz w:val="20"/>
          <w:szCs w:val="20"/>
        </w:rPr>
        <w:t>PIs.</w:t>
      </w:r>
    </w:p>
    <w:p w:rsidRPr="00FE151B" w:rsidR="00F3239D" w:rsidP="00F3239D" w:rsidRDefault="00F3239D">
      <w:pPr>
        <w:rPr>
          <w:rFonts w:ascii="Verdana" w:hAnsi="Verdana" w:eastAsia="Calibri"/>
          <w:b/>
          <w:bCs/>
          <w:sz w:val="20"/>
          <w:szCs w:val="20"/>
        </w:rPr>
      </w:pPr>
    </w:p>
    <w:p w:rsidRPr="00FE151B" w:rsidR="00F3239D" w:rsidP="00F3239D" w:rsidRDefault="00F3239D">
      <w:pPr>
        <w:rPr>
          <w:rFonts w:ascii="Verdana" w:hAnsi="Verdana" w:eastAsia="Calibri"/>
          <w:b/>
          <w:bCs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0</wp:posOffset>
                </wp:positionV>
                <wp:extent cx="233680" cy="148590"/>
                <wp:effectExtent l="0" t="0" r="13970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-23pt;margin-top:0;width:18.4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2f528f" strokeweight="1pt" w14:anchorId="391F4E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">
                <v:path arrowok="t"/>
              </v:rect>
            </w:pict>
          </mc:Fallback>
        </mc:AlternateContent>
      </w:r>
      <w:r w:rsidRPr="00FE151B">
        <w:rPr>
          <w:rFonts w:ascii="Verdana" w:hAnsi="Verdana" w:eastAsia="Calibri"/>
          <w:b/>
          <w:bCs/>
          <w:color w:val="FF0000"/>
          <w:sz w:val="20"/>
          <w:szCs w:val="20"/>
          <w:highlight w:val="yellow"/>
        </w:rPr>
        <w:t>SHARE POLL:</w:t>
      </w:r>
    </w:p>
    <w:p w:rsidRPr="00FE151B" w:rsidR="00F3239D" w:rsidP="00F3239D" w:rsidRDefault="00F3239D">
      <w:pPr>
        <w:rPr>
          <w:rFonts w:ascii="Verdana" w:hAnsi="Verdana" w:eastAsia="Calibri"/>
          <w:bCs/>
          <w:sz w:val="20"/>
          <w:szCs w:val="20"/>
        </w:rPr>
      </w:pP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>An overwhelming majority selected_______</w:t>
      </w: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>The audience seem to favor _______________</w:t>
      </w: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>The decision is unanimous, the audience clearly thinks that ___________</w:t>
      </w: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 xml:space="preserve">The response is clear cut and the audience has spoken.  </w:t>
      </w: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>Looks like there are split reactions to this question. About half selected __________ whereas the other half choose________</w:t>
      </w:r>
    </w:p>
    <w:p w:rsidRPr="00FE151B" w:rsidR="00F3239D" w:rsidP="00F3239D" w:rsidRDefault="00F3239D">
      <w:pPr>
        <w:numPr>
          <w:ilvl w:val="0"/>
          <w:numId w:val="1"/>
        </w:numPr>
        <w:spacing w:after="160" w:line="259" w:lineRule="auto"/>
        <w:rPr>
          <w:rFonts w:ascii="Verdana" w:hAnsi="Verdana" w:eastAsia="Calibri"/>
          <w:bCs/>
          <w:sz w:val="20"/>
          <w:szCs w:val="20"/>
        </w:rPr>
      </w:pPr>
      <w:r w:rsidRPr="00FE151B">
        <w:rPr>
          <w:rFonts w:ascii="Verdana" w:hAnsi="Verdana" w:eastAsia="Calibri"/>
          <w:bCs/>
          <w:sz w:val="20"/>
          <w:szCs w:val="20"/>
        </w:rPr>
        <w:t>The response appears to be evenly distributed between ___________ and __________</w:t>
      </w:r>
    </w:p>
    <w:p w:rsidRPr="00FE151B" w:rsidR="00F3239D" w:rsidP="00F3239D" w:rsidRDefault="00F3239D">
      <w:pPr>
        <w:rPr>
          <w:rFonts w:ascii="Verdana" w:hAnsi="Verdana" w:eastAsia="Calibri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153670</wp:posOffset>
                </wp:positionV>
                <wp:extent cx="233680" cy="148590"/>
                <wp:effectExtent l="0" t="0" r="13970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-21.2pt;margin-top:12.1pt;width:18.4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2f528f" strokeweight="1pt" w14:anchorId="068460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">
                <v:path arrowok="t"/>
              </v:rect>
            </w:pict>
          </mc:Fallback>
        </mc:AlternateContent>
      </w:r>
    </w:p>
    <w:p w:rsidR="00F3239D" w:rsidP="00F3239D" w:rsidRDefault="00F3239D">
      <w:pPr>
        <w:rPr>
          <w:rFonts w:ascii="Verdana" w:hAnsi="Verdana" w:eastAsia="Calibri"/>
          <w:b/>
          <w:bCs/>
          <w:color w:val="FF0000"/>
          <w:sz w:val="20"/>
          <w:szCs w:val="20"/>
        </w:rPr>
      </w:pPr>
      <w:r w:rsidRPr="00FE151B">
        <w:rPr>
          <w:rFonts w:ascii="Verdana" w:hAnsi="Verdana" w:eastAsia="Calibri"/>
          <w:b/>
          <w:bCs/>
          <w:color w:val="FF0000"/>
          <w:sz w:val="20"/>
          <w:szCs w:val="20"/>
          <w:highlight w:val="yellow"/>
        </w:rPr>
        <w:t>HIDE POLL:</w:t>
      </w:r>
    </w:p>
    <w:p w:rsidR="00F3239D" w:rsidP="00F3239D" w:rsidRDefault="00F3239D">
      <w:pPr>
        <w:rPr>
          <w:rFonts w:ascii="Verdana" w:hAnsi="Verdana" w:eastAsia="Calibri"/>
          <w:b/>
          <w:bCs/>
          <w:color w:val="FF0000"/>
          <w:sz w:val="20"/>
          <w:szCs w:val="20"/>
        </w:rPr>
      </w:pPr>
    </w:p>
    <w:p w:rsidR="00F3239D" w:rsidP="00F3239D" w:rsidRDefault="00F3239D">
      <w:pPr>
        <w:rPr>
          <w:rFonts w:ascii="Verdana" w:hAnsi="Verdana" w:eastAsia="Calibri"/>
          <w:b/>
          <w:bCs/>
          <w:color w:val="FF0000"/>
          <w:sz w:val="20"/>
          <w:szCs w:val="20"/>
        </w:rPr>
      </w:pPr>
    </w:p>
    <w:p w:rsidR="00F3239D" w:rsidP="00F3239D" w:rsidRDefault="00F3239D">
      <w:pPr>
        <w:rPr>
          <w:rFonts w:ascii="Verdana" w:hAnsi="Verdana" w:eastAsia="Calibri"/>
          <w:b/>
          <w:bCs/>
          <w:color w:val="FF0000"/>
          <w:sz w:val="20"/>
          <w:szCs w:val="20"/>
        </w:rPr>
      </w:pPr>
    </w:p>
    <w:p w:rsidRPr="002775C5" w:rsidR="00F3239D" w:rsidP="00F3239D" w:rsidRDefault="00F3239D">
      <w:pPr>
        <w:rPr>
          <w:rFonts w:ascii="Verdana" w:hAnsi="Verdana" w:eastAsia="Calibri"/>
          <w:b/>
          <w:bCs/>
          <w:sz w:val="20"/>
          <w:szCs w:val="20"/>
        </w:rPr>
      </w:pPr>
      <w:r w:rsidRPr="002775C5">
        <w:rPr>
          <w:rFonts w:ascii="Verdana" w:hAnsi="Verdana" w:eastAsia="Calibri"/>
          <w:b/>
          <w:bCs/>
          <w:sz w:val="20"/>
          <w:szCs w:val="20"/>
        </w:rPr>
        <w:t xml:space="preserve">Screen shots of what the </w:t>
      </w:r>
      <w:proofErr w:type="spellStart"/>
      <w:r w:rsidRPr="002775C5">
        <w:rPr>
          <w:rFonts w:ascii="Verdana" w:hAnsi="Verdana" w:eastAsia="Calibri"/>
          <w:b/>
          <w:bCs/>
          <w:sz w:val="20"/>
          <w:szCs w:val="20"/>
        </w:rPr>
        <w:t>GoToWebinar</w:t>
      </w:r>
      <w:proofErr w:type="spellEnd"/>
      <w:r w:rsidRPr="002775C5">
        <w:rPr>
          <w:rFonts w:ascii="Verdana" w:hAnsi="Verdana" w:eastAsia="Calibri"/>
          <w:b/>
          <w:bCs/>
          <w:sz w:val="20"/>
          <w:szCs w:val="20"/>
        </w:rPr>
        <w:t xml:space="preserve"> Poll would look like (this is a mock-up, not the actual poll, since that is generated in the program at the time of the webinar):</w:t>
      </w:r>
    </w:p>
    <w:p w:rsidRPr="00FE151B" w:rsidR="00F3239D" w:rsidP="00F3239D" w:rsidRDefault="00F3239D">
      <w:pPr>
        <w:rPr>
          <w:rFonts w:ascii="Verdana" w:hAnsi="Verdana" w:eastAsia="Calibri"/>
          <w:bCs/>
          <w:sz w:val="20"/>
          <w:szCs w:val="20"/>
        </w:rPr>
      </w:pPr>
    </w:p>
    <w:p w:rsidR="00F3239D" w:rsidP="00F3239D" w:rsidRDefault="00F3239D">
      <w:pPr>
        <w:rPr>
          <w:rFonts w:ascii="Verdana" w:hAnsi="Verdana"/>
          <w:b/>
          <w:bCs/>
          <w:sz w:val="20"/>
          <w:szCs w:val="20"/>
        </w:rPr>
      </w:pPr>
    </w:p>
    <w:p w:rsidR="00F3239D" w:rsidP="00F3239D" w:rsidRDefault="00F3239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3095625" cy="1790700"/>
            <wp:effectExtent l="0" t="0" r="9525" b="0"/>
            <wp:docPr id="2" name="Picture 2" descr="Occhealth poll quest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health poll questio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9D" w:rsidP="00F3239D" w:rsidRDefault="00F3239D">
      <w:pPr>
        <w:rPr>
          <w:rFonts w:ascii="Verdana" w:hAnsi="Verdana"/>
          <w:b/>
          <w:bCs/>
          <w:sz w:val="20"/>
          <w:szCs w:val="20"/>
        </w:rPr>
      </w:pPr>
    </w:p>
    <w:p w:rsidR="00F3239D" w:rsidP="00F3239D" w:rsidRDefault="00F3239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>
            <wp:extent cx="3095625" cy="1790700"/>
            <wp:effectExtent l="0" t="0" r="9525" b="0"/>
            <wp:docPr id="1" name="Picture 1" descr="Occhealth poll questi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chealth poll questio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D754C" w:rsidR="00F3239D" w:rsidP="00F3239D" w:rsidRDefault="00F3239D">
      <w:pPr>
        <w:rPr>
          <w:rFonts w:ascii="Verdana" w:hAnsi="Verdana"/>
          <w:b/>
          <w:bCs/>
          <w:sz w:val="20"/>
          <w:szCs w:val="20"/>
        </w:rPr>
      </w:pPr>
    </w:p>
    <w:p w:rsidR="00517CF2" w:rsidRDefault="00061707"/>
    <w:sectPr w:rsidR="00517CF2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707" w:rsidRDefault="00061707">
      <w:r>
        <w:separator/>
      </w:r>
    </w:p>
  </w:endnote>
  <w:endnote w:type="continuationSeparator" w:id="0">
    <w:p w:rsidR="00061707" w:rsidRDefault="0006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8D6" w:rsidRDefault="00F3239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707" w:rsidRDefault="00061707">
      <w:r>
        <w:separator/>
      </w:r>
    </w:p>
  </w:footnote>
  <w:footnote w:type="continuationSeparator" w:id="0">
    <w:p w:rsidR="00061707" w:rsidRDefault="0006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E1E82"/>
    <w:multiLevelType w:val="hybridMultilevel"/>
    <w:tmpl w:val="177A2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0186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0DAC03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40A1A0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2D0F1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B281CC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5AC54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B8A667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632E45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5141E"/>
    <w:multiLevelType w:val="hybridMultilevel"/>
    <w:tmpl w:val="E0085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4C0F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09EC3F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74E32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EC0585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1B8EF1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1D889C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F1CEC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5642D7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4677D"/>
    <w:multiLevelType w:val="hybridMultilevel"/>
    <w:tmpl w:val="9D44AB1A"/>
    <w:lvl w:ilvl="0" w:tplc="3524F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26F7E"/>
    <w:multiLevelType w:val="hybridMultilevel"/>
    <w:tmpl w:val="9D6E2D16"/>
    <w:lvl w:ilvl="0" w:tplc="0CE4EC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9D"/>
    <w:rsid w:val="00061707"/>
    <w:rsid w:val="001F114E"/>
    <w:rsid w:val="009733D4"/>
    <w:rsid w:val="00C12080"/>
    <w:rsid w:val="00F3239D"/>
    <w:rsid w:val="00F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3B93"/>
  <w15:chartTrackingRefBased/>
  <w15:docId w15:val="{0FC1542D-1FA3-4CFB-A4EC-C6340868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23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239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3239D"/>
  </w:style>
  <w:style w:type="paragraph" w:styleId="BalloonText">
    <w:name w:val="Balloon Text"/>
    <w:basedOn w:val="Normal"/>
    <w:link w:val="BalloonTextChar"/>
    <w:uiPriority w:val="99"/>
    <w:semiHidden/>
    <w:unhideWhenUsed/>
    <w:rsid w:val="00F32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Currie, Mikia (NIH/OD) [E]</dc:creator>
  <cp:keywords/>
  <dc:description/>
  <cp:lastModifiedBy>Currie, Mikia (NIH/OD) [E]</cp:lastModifiedBy>
  <cp:revision>2</cp:revision>
  <dcterms:created xsi:type="dcterms:W3CDTF">2020-03-05T18:11:00Z</dcterms:created>
  <dcterms:modified xsi:type="dcterms:W3CDTF">2020-03-05T18:19:00Z</dcterms:modified>
</cp:coreProperties>
</file>