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64F04138"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50B38" w:rsidR="00650B38">
        <w:t xml:space="preserve">0925-0648 </w:t>
      </w:r>
      <w:r w:rsidR="00650B38">
        <w:t xml:space="preserve">Exp. </w:t>
      </w:r>
      <w:r w:rsidRPr="00D30F9D" w:rsidR="00650B38">
        <w:t>Date: 0</w:t>
      </w:r>
      <w:r w:rsidRPr="00D30F9D" w:rsidR="00D30F9D">
        <w:t>5</w:t>
      </w:r>
      <w:r w:rsidRPr="00D30F9D" w:rsidR="00650B38">
        <w:t>/31/20</w:t>
      </w:r>
      <w:r w:rsidRPr="00D30F9D" w:rsidR="00D30F9D">
        <w:t>21</w:t>
      </w:r>
      <w:r w:rsidRPr="00D30F9D">
        <w:rPr>
          <w:sz w:val="28"/>
        </w:rPr>
        <w:t>)</w:t>
      </w:r>
    </w:p>
    <w:p w:rsidRPr="00EB328F" w:rsidR="00EB328F" w:rsidP="00EB328F" w:rsidRDefault="00284110" w14:paraId="7002FAA6" w14:textId="77777777">
      <w:r>
        <w:rPr>
          <w:b/>
          <w:noProof/>
        </w:rPr>
        <w:pict w14:anchorId="741D7074">
          <v:line id="_x0000_s1027" style="position:absolute;z-index:251657728" o:allowincell="f" strokeweight="1.5pt" from="0,0" to="468pt,0"/>
        </w:pict>
      </w:r>
      <w:r w:rsidRPr="00434E33" w:rsidR="00764429">
        <w:rPr>
          <w:b/>
        </w:rPr>
        <w:t>TITLE OF INFORMATION COLLECTION:</w:t>
      </w:r>
      <w:r w:rsidR="00764429">
        <w:t xml:space="preserve">  </w:t>
      </w:r>
      <w:r w:rsidR="00D63155">
        <w:t xml:space="preserve">2021 NLM </w:t>
      </w:r>
      <w:r w:rsidRPr="00EB328F" w:rsidR="00EB328F">
        <w:t>ClinicalTrials.gov Us</w:t>
      </w:r>
      <w:r w:rsidR="00D63155">
        <w:t>ability Testing</w:t>
      </w:r>
      <w:r w:rsidR="00E63EC2">
        <w:t xml:space="preserve"> Survey</w:t>
      </w:r>
    </w:p>
    <w:p w:rsidR="006122DD" w:rsidRDefault="006122DD" w14:paraId="3D56B56E" w14:textId="77777777"/>
    <w:p w:rsidR="001B0AAA" w:rsidRDefault="00F15956" w14:paraId="427B1201" w14:textId="77777777">
      <w:pPr>
        <w:rPr>
          <w:b/>
        </w:rPr>
      </w:pPr>
      <w:r>
        <w:rPr>
          <w:b/>
        </w:rPr>
        <w:t>PURPOSE</w:t>
      </w:r>
      <w:r w:rsidRPr="009239AA">
        <w:rPr>
          <w:b/>
        </w:rPr>
        <w:t>:</w:t>
      </w:r>
      <w:r w:rsidRPr="009239AA" w:rsidR="00C14CC4">
        <w:rPr>
          <w:b/>
        </w:rPr>
        <w:t xml:space="preserve">  </w:t>
      </w:r>
    </w:p>
    <w:p w:rsidRPr="00EB328F" w:rsidR="00EB328F" w:rsidP="00EB328F" w:rsidRDefault="008566D4" w14:paraId="066E906D" w14:textId="77777777">
      <w:r w:rsidRPr="00555BC5">
        <w:t xml:space="preserve">The goal of this </w:t>
      </w:r>
      <w:r>
        <w:t xml:space="preserve">National Library of Medicine (NLM) </w:t>
      </w:r>
      <w:r w:rsidRPr="00555BC5">
        <w:t xml:space="preserve">survey is </w:t>
      </w:r>
      <w:r w:rsidRPr="00B04950">
        <w:t>to collect qualitative customer service delivery feedback from users of the National Center for Biotechnology Information (NCBI) ClinicalTrials.gov website</w:t>
      </w:r>
      <w:r>
        <w:t xml:space="preserve">. NLM will </w:t>
      </w:r>
      <w:r w:rsidRPr="00EB328F" w:rsidR="00EB328F">
        <w:t>conduct virtual user testing interviews to assess the usability and readability of 3 ClinicalTrials.gov webpages</w:t>
      </w:r>
      <w:r>
        <w:t xml:space="preserve"> </w:t>
      </w:r>
      <w:r w:rsidRPr="00EB328F" w:rsidR="00EB328F">
        <w:t>to ensure the information meets the needs of a general audience, including those with limited health literacy.</w:t>
      </w:r>
      <w:r>
        <w:t xml:space="preserve"> </w:t>
      </w:r>
      <w:r w:rsidRPr="008566D4">
        <w:t>The results of this survey will allow NLM to better understand the information that users expect to see related to clinical trials and to improve the educational information about clinical trials on the ClinicalTrials.gov website.</w:t>
      </w:r>
    </w:p>
    <w:p w:rsidR="006122DD" w:rsidP="00434E33" w:rsidRDefault="006122DD" w14:paraId="5AA753D4" w14:textId="77777777">
      <w:pPr>
        <w:pStyle w:val="Header"/>
        <w:tabs>
          <w:tab w:val="clear" w:pos="4320"/>
          <w:tab w:val="clear" w:pos="8640"/>
        </w:tabs>
        <w:rPr>
          <w:b/>
        </w:rPr>
      </w:pPr>
    </w:p>
    <w:p w:rsidRPr="00434E33" w:rsidR="00434E33" w:rsidP="00434E33" w:rsidRDefault="00434E33" w14:paraId="6047C8A0" w14:textId="77777777">
      <w:pPr>
        <w:pStyle w:val="Header"/>
        <w:tabs>
          <w:tab w:val="clear" w:pos="4320"/>
          <w:tab w:val="clear" w:pos="8640"/>
        </w:tabs>
        <w:rPr>
          <w:i/>
          <w:snapToGrid/>
        </w:rPr>
      </w:pPr>
      <w:r w:rsidRPr="00434E33">
        <w:rPr>
          <w:b/>
        </w:rPr>
        <w:t>DESCRIPTION OF RESPONDENTS</w:t>
      </w:r>
      <w:r>
        <w:t xml:space="preserve">: </w:t>
      </w:r>
    </w:p>
    <w:p w:rsidR="006122DD" w:rsidRDefault="00D24640" w14:paraId="3CE88F72" w14:textId="77777777">
      <w:pPr>
        <w:rPr>
          <w:b/>
        </w:rPr>
      </w:pPr>
      <w:r>
        <w:rPr>
          <w:bCs/>
        </w:rPr>
        <w:t xml:space="preserve">This usability survey </w:t>
      </w:r>
      <w:r w:rsidR="00820585">
        <w:rPr>
          <w:bCs/>
        </w:rPr>
        <w:t xml:space="preserve">will </w:t>
      </w:r>
      <w:r>
        <w:rPr>
          <w:bCs/>
        </w:rPr>
        <w:t xml:space="preserve">be conducted </w:t>
      </w:r>
      <w:r w:rsidRPr="00EB328F" w:rsidR="00EB328F">
        <w:rPr>
          <w:bCs/>
        </w:rPr>
        <w:t xml:space="preserve">to obtain </w:t>
      </w:r>
      <w:r w:rsidR="004852CC">
        <w:rPr>
          <w:bCs/>
        </w:rPr>
        <w:t>f</w:t>
      </w:r>
      <w:r w:rsidRPr="00EB328F" w:rsidR="00EB328F">
        <w:rPr>
          <w:bCs/>
        </w:rPr>
        <w:t xml:space="preserve">eedback from </w:t>
      </w:r>
      <w:r w:rsidR="004852CC">
        <w:rPr>
          <w:bCs/>
        </w:rPr>
        <w:t>the general public who</w:t>
      </w:r>
      <w:r>
        <w:rPr>
          <w:bCs/>
        </w:rPr>
        <w:t xml:space="preserve"> a</w:t>
      </w:r>
      <w:r w:rsidRPr="00EB328F" w:rsidR="00EB328F">
        <w:rPr>
          <w:bCs/>
        </w:rPr>
        <w:t xml:space="preserve">ccess </w:t>
      </w:r>
      <w:r>
        <w:rPr>
          <w:bCs/>
        </w:rPr>
        <w:t xml:space="preserve">pages at the </w:t>
      </w:r>
      <w:r w:rsidRPr="00EB328F" w:rsidR="00EB328F">
        <w:rPr>
          <w:bCs/>
        </w:rPr>
        <w:t xml:space="preserve">ClinicalTrials.gov website.  </w:t>
      </w:r>
    </w:p>
    <w:p w:rsidR="006122DD" w:rsidRDefault="006122DD" w14:paraId="40D3E2C7" w14:textId="77777777">
      <w:pPr>
        <w:rPr>
          <w:b/>
        </w:rPr>
      </w:pPr>
    </w:p>
    <w:p w:rsidRPr="00434E33" w:rsidR="00441434" w:rsidP="005734B8" w:rsidRDefault="00F06866" w14:paraId="1BAFC862" w14:textId="77777777">
      <w:pPr>
        <w:rPr>
          <w:bCs/>
          <w:sz w:val="16"/>
          <w:szCs w:val="16"/>
        </w:rPr>
      </w:pPr>
      <w:r>
        <w:rPr>
          <w:b/>
        </w:rPr>
        <w:t>TYPE OF COLLECTION:</w:t>
      </w:r>
      <w:r w:rsidRPr="00F06866">
        <w:t xml:space="preserve"> (Check one)</w:t>
      </w:r>
    </w:p>
    <w:p w:rsidRPr="00F06866" w:rsidR="00F06866" w:rsidP="0096108F" w:rsidRDefault="0096108F" w14:paraId="41A71425"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6122DD">
        <w:rPr>
          <w:bCs/>
          <w:sz w:val="24"/>
        </w:rPr>
        <w:t xml:space="preserve"> </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41BCA04A" w14:textId="77777777">
      <w:pPr>
        <w:pStyle w:val="BodyTextIndent"/>
        <w:tabs>
          <w:tab w:val="left" w:pos="360"/>
        </w:tabs>
        <w:ind w:left="0"/>
        <w:rPr>
          <w:bCs/>
          <w:sz w:val="24"/>
        </w:rPr>
      </w:pPr>
      <w:r w:rsidRPr="00F06866">
        <w:rPr>
          <w:bCs/>
          <w:sz w:val="24"/>
        </w:rPr>
        <w:t>[</w:t>
      </w:r>
      <w:r w:rsidR="00EB328F">
        <w:rPr>
          <w:bCs/>
          <w:sz w:val="24"/>
        </w:rPr>
        <w:t>X</w:t>
      </w:r>
      <w:r w:rsidRPr="00F06866">
        <w:rPr>
          <w:bCs/>
          <w:sz w:val="24"/>
        </w:rPr>
        <w:t xml:space="preserve">] </w:t>
      </w:r>
      <w:r w:rsidRPr="00F06866" w:rsidR="00F06866">
        <w:rPr>
          <w:bCs/>
          <w:sz w:val="24"/>
        </w:rPr>
        <w:t>Usability</w:t>
      </w:r>
      <w:r w:rsidR="009239AA">
        <w:rPr>
          <w:bCs/>
          <w:sz w:val="24"/>
        </w:rPr>
        <w:t xml:space="preserve"> Testing (e.g., Website or Software</w:t>
      </w:r>
      <w:r w:rsidR="008007AD">
        <w:rPr>
          <w:bCs/>
          <w:sz w:val="24"/>
        </w:rPr>
        <w:t>)</w:t>
      </w:r>
      <w:r w:rsidR="00F06866">
        <w:rPr>
          <w:bCs/>
          <w:sz w:val="24"/>
        </w:rPr>
        <w:tab/>
      </w:r>
      <w:proofErr w:type="gramStart"/>
      <w:r w:rsidR="00F06866">
        <w:rPr>
          <w:bCs/>
          <w:sz w:val="24"/>
        </w:rPr>
        <w:t>[ ]</w:t>
      </w:r>
      <w:proofErr w:type="gramEnd"/>
      <w:r w:rsidR="00F06866">
        <w:rPr>
          <w:bCs/>
          <w:sz w:val="24"/>
        </w:rPr>
        <w:t xml:space="preserve"> Small Discussion Group</w:t>
      </w:r>
    </w:p>
    <w:p w:rsidRPr="00F06866" w:rsidR="00F06866" w:rsidP="0096108F" w:rsidRDefault="00935ADA" w14:paraId="7C5E1058" w14:textId="77777777">
      <w:pPr>
        <w:pStyle w:val="BodyTextIndent"/>
        <w:tabs>
          <w:tab w:val="left" w:pos="360"/>
        </w:tabs>
        <w:ind w:left="0"/>
        <w:rPr>
          <w:bCs/>
          <w:sz w:val="24"/>
        </w:rPr>
      </w:pPr>
      <w:proofErr w:type="gramStart"/>
      <w:r>
        <w:rPr>
          <w:bCs/>
          <w:sz w:val="24"/>
        </w:rPr>
        <w:t>[</w:t>
      </w:r>
      <w:r w:rsidR="006D5F47">
        <w:rPr>
          <w:bCs/>
          <w:sz w:val="24"/>
        </w:rPr>
        <w:t xml:space="preserve"> ]</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3FA5FB87" w14:textId="77777777">
      <w:pPr>
        <w:pStyle w:val="Header"/>
        <w:tabs>
          <w:tab w:val="clear" w:pos="4320"/>
          <w:tab w:val="clear" w:pos="8640"/>
        </w:tabs>
      </w:pPr>
    </w:p>
    <w:p w:rsidR="00441434" w:rsidRDefault="00441434" w14:paraId="5DAF31BF" w14:textId="77777777">
      <w:pPr>
        <w:rPr>
          <w:sz w:val="16"/>
          <w:szCs w:val="16"/>
        </w:rPr>
      </w:pPr>
      <w:r>
        <w:rPr>
          <w:b/>
        </w:rPr>
        <w:t>C</w:t>
      </w:r>
      <w:r w:rsidR="009C13B9">
        <w:rPr>
          <w:b/>
        </w:rPr>
        <w:t>ERTIFICATION:</w:t>
      </w:r>
    </w:p>
    <w:p w:rsidRPr="009C13B9" w:rsidR="008101A5" w:rsidP="008101A5" w:rsidRDefault="008101A5" w14:paraId="25146612" w14:textId="77777777">
      <w:r>
        <w:t xml:space="preserve">I certify the following to be true: </w:t>
      </w:r>
    </w:p>
    <w:p w:rsidR="008101A5" w:rsidP="008101A5" w:rsidRDefault="008101A5" w14:paraId="1A9C99C8" w14:textId="77777777">
      <w:pPr>
        <w:pStyle w:val="ListParagraph"/>
        <w:numPr>
          <w:ilvl w:val="0"/>
          <w:numId w:val="14"/>
        </w:numPr>
      </w:pPr>
      <w:r>
        <w:t>The collection is voluntary.</w:t>
      </w:r>
      <w:r w:rsidRPr="00C14CC4">
        <w:t xml:space="preserve"> </w:t>
      </w:r>
    </w:p>
    <w:p w:rsidR="008101A5" w:rsidP="008101A5" w:rsidRDefault="008101A5" w14:paraId="04C44DF3"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79EF10E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636885DF"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3BE4A3F0"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4D72058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2A4BEA7C" w14:textId="77777777"/>
    <w:p w:rsidR="009C13B9" w:rsidP="00177AB0" w:rsidRDefault="009C13B9" w14:paraId="3D6F5EFB" w14:textId="77777777">
      <w:r>
        <w:t>Name:</w:t>
      </w:r>
      <w:r w:rsidR="009D7046">
        <w:t xml:space="preserve"> </w:t>
      </w:r>
      <w:r w:rsidRPr="008820B5" w:rsidR="00EB328F">
        <w:rPr>
          <w:u w:val="single"/>
        </w:rPr>
        <w:t>Anna M Fine, PharmD, MS</w:t>
      </w:r>
    </w:p>
    <w:p w:rsidR="009C13B9" w:rsidP="009C13B9" w:rsidRDefault="009C13B9" w14:paraId="749B850B" w14:textId="77777777">
      <w:pPr>
        <w:pStyle w:val="ListParagraph"/>
        <w:ind w:left="360"/>
      </w:pPr>
    </w:p>
    <w:p w:rsidR="009C13B9" w:rsidP="009C13B9" w:rsidRDefault="009C13B9" w14:paraId="0D4BEA3D" w14:textId="77777777">
      <w:r>
        <w:t>To assist review, please provide answers to the following question:</w:t>
      </w:r>
    </w:p>
    <w:p w:rsidR="009C13B9" w:rsidP="009C13B9" w:rsidRDefault="009C13B9" w14:paraId="3465E7B9" w14:textId="77777777">
      <w:pPr>
        <w:pStyle w:val="ListParagraph"/>
        <w:ind w:left="360"/>
      </w:pPr>
    </w:p>
    <w:p w:rsidRPr="00C86E91" w:rsidR="009C13B9" w:rsidP="00C86E91" w:rsidRDefault="00C86E91" w14:paraId="44777B93"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36CC884D" w14:textId="77777777">
      <w:pPr>
        <w:pStyle w:val="ListParagraph"/>
        <w:numPr>
          <w:ilvl w:val="0"/>
          <w:numId w:val="18"/>
        </w:numPr>
      </w:pPr>
      <w:r>
        <w:t>Is</w:t>
      </w:r>
      <w:r w:rsidR="00237B48">
        <w:t xml:space="preserve"> personally identifiable information (PII) collected</w:t>
      </w:r>
      <w:r>
        <w:t xml:space="preserve">?  </w:t>
      </w:r>
      <w:r w:rsidR="009239AA">
        <w:t>[</w:t>
      </w:r>
      <w:r w:rsidR="00EB328F">
        <w:t>X</w:t>
      </w:r>
      <w:r w:rsidR="009239AA">
        <w:t xml:space="preserve">] </w:t>
      </w:r>
      <w:proofErr w:type="gramStart"/>
      <w:r w:rsidR="009239AA">
        <w:t>Yes  [</w:t>
      </w:r>
      <w:proofErr w:type="gramEnd"/>
      <w:r w:rsidR="006122DD">
        <w:t xml:space="preserve"> </w:t>
      </w:r>
      <w:r w:rsidR="009239AA">
        <w:t xml:space="preserve">]  No </w:t>
      </w:r>
    </w:p>
    <w:p w:rsidR="00C86E91" w:rsidP="00C86E91" w:rsidRDefault="009C13B9" w14:paraId="5F95B9E7"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w:t>
      </w:r>
      <w:r w:rsidR="00EB328F">
        <w:t>X</w:t>
      </w:r>
      <w:r w:rsidR="009239AA">
        <w:t xml:space="preserve">] Yes </w:t>
      </w:r>
      <w:proofErr w:type="gramStart"/>
      <w:r w:rsidR="009239AA">
        <w:t>[  ]</w:t>
      </w:r>
      <w:proofErr w:type="gramEnd"/>
      <w:r w:rsidR="009239AA">
        <w:t xml:space="preserve"> No</w:t>
      </w:r>
      <w:r w:rsidR="00C86E91">
        <w:t xml:space="preserve">   </w:t>
      </w:r>
    </w:p>
    <w:p w:rsidR="00C86E91" w:rsidP="00C86E91" w:rsidRDefault="00C86E91" w14:paraId="0E09BB26" w14:textId="77777777">
      <w:pPr>
        <w:pStyle w:val="ListParagraph"/>
        <w:numPr>
          <w:ilvl w:val="0"/>
          <w:numId w:val="18"/>
        </w:numPr>
      </w:pPr>
      <w:r>
        <w:t xml:space="preserve">If Applicable, has a System or Records Notice been published?  </w:t>
      </w:r>
      <w:proofErr w:type="gramStart"/>
      <w:r>
        <w:t>[  ]</w:t>
      </w:r>
      <w:proofErr w:type="gramEnd"/>
      <w:r>
        <w:t xml:space="preserve"> Yes  [  ] No</w:t>
      </w:r>
      <w:r w:rsidR="00EB328F">
        <w:t xml:space="preserve"> </w:t>
      </w:r>
      <w:r w:rsidR="007A376B">
        <w:t>[</w:t>
      </w:r>
      <w:r w:rsidR="00EB328F">
        <w:t xml:space="preserve">X] </w:t>
      </w:r>
    </w:p>
    <w:p w:rsidR="00633F74" w:rsidP="00633F74" w:rsidRDefault="00633F74" w14:paraId="265D4752" w14:textId="77777777">
      <w:pPr>
        <w:pStyle w:val="ListParagraph"/>
        <w:ind w:left="360"/>
      </w:pPr>
    </w:p>
    <w:p w:rsidR="00977E26" w:rsidP="00C86E91" w:rsidRDefault="00977E26" w14:paraId="6385D633" w14:textId="77777777">
      <w:pPr>
        <w:pStyle w:val="ListParagraph"/>
        <w:ind w:left="0"/>
        <w:rPr>
          <w:b/>
        </w:rPr>
      </w:pPr>
    </w:p>
    <w:p w:rsidRPr="00C86E91" w:rsidR="00C86E91" w:rsidP="00C86E91" w:rsidRDefault="00CB1078" w14:paraId="20775253" w14:textId="77777777">
      <w:pPr>
        <w:pStyle w:val="ListParagraph"/>
        <w:ind w:left="0"/>
        <w:rPr>
          <w:b/>
        </w:rPr>
      </w:pPr>
      <w:r>
        <w:rPr>
          <w:b/>
        </w:rPr>
        <w:t>Gifts or Payments</w:t>
      </w:r>
      <w:r w:rsidR="00C86E91">
        <w:rPr>
          <w:b/>
        </w:rPr>
        <w:t>:</w:t>
      </w:r>
    </w:p>
    <w:p w:rsidR="00C86E91" w:rsidP="00C86E91" w:rsidRDefault="00C86E91" w14:paraId="1C9DEDEE" w14:textId="77777777">
      <w:r>
        <w:lastRenderedPageBreak/>
        <w:t xml:space="preserve">Is an incentive (e.g., money or reimbursement of expenses, token of appreciation) provided to participants?  </w:t>
      </w:r>
      <w:proofErr w:type="gramStart"/>
      <w:r>
        <w:t>[  ]</w:t>
      </w:r>
      <w:proofErr w:type="gramEnd"/>
      <w:r>
        <w:t xml:space="preserve"> Yes [</w:t>
      </w:r>
      <w:r w:rsidR="00EB328F">
        <w:t>X</w:t>
      </w:r>
      <w:r>
        <w:t xml:space="preserve">] No  </w:t>
      </w:r>
    </w:p>
    <w:p w:rsidR="00F24CFC" w:rsidRDefault="00F24CFC" w14:paraId="71BD8AA4" w14:textId="77777777">
      <w:pPr>
        <w:rPr>
          <w:b/>
        </w:rPr>
      </w:pPr>
    </w:p>
    <w:p w:rsidRPr="00BC676D" w:rsidR="005E714A" w:rsidP="00C86E91" w:rsidRDefault="003668D6" w14:paraId="0F7CA4DA"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3BCCE8A2" w14:textId="77777777">
      <w:pPr>
        <w:keepNext/>
        <w:keepLines/>
        <w:rPr>
          <w:b/>
        </w:rPr>
      </w:pPr>
    </w:p>
    <w:tbl>
      <w:tblPr>
        <w:tblW w:w="9718"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150"/>
        <w:gridCol w:w="1611"/>
        <w:gridCol w:w="2089"/>
        <w:gridCol w:w="1467"/>
        <w:gridCol w:w="1401"/>
      </w:tblGrid>
      <w:tr w:rsidR="003668D6" w:rsidTr="003B5498" w14:paraId="0D3EC254" w14:textId="77777777">
        <w:trPr>
          <w:trHeight w:val="258"/>
        </w:trPr>
        <w:tc>
          <w:tcPr>
            <w:tcW w:w="3150" w:type="dxa"/>
          </w:tcPr>
          <w:p w:rsidRPr="002D26E2" w:rsidR="003668D6" w:rsidP="00C8488C" w:rsidRDefault="003668D6" w14:paraId="3F05537C" w14:textId="77777777">
            <w:pPr>
              <w:rPr>
                <w:b/>
              </w:rPr>
            </w:pPr>
            <w:r w:rsidRPr="002D26E2">
              <w:rPr>
                <w:b/>
              </w:rPr>
              <w:t xml:space="preserve">Category of Respondent </w:t>
            </w:r>
          </w:p>
        </w:tc>
        <w:tc>
          <w:tcPr>
            <w:tcW w:w="1611" w:type="dxa"/>
          </w:tcPr>
          <w:p w:rsidRPr="002D26E2" w:rsidR="003668D6" w:rsidP="00843796" w:rsidRDefault="003668D6" w14:paraId="4A60A492" w14:textId="77777777">
            <w:pPr>
              <w:rPr>
                <w:b/>
              </w:rPr>
            </w:pPr>
            <w:r w:rsidRPr="002D26E2">
              <w:rPr>
                <w:b/>
              </w:rPr>
              <w:t>No. of Respondents</w:t>
            </w:r>
          </w:p>
        </w:tc>
        <w:tc>
          <w:tcPr>
            <w:tcW w:w="2089" w:type="dxa"/>
          </w:tcPr>
          <w:p w:rsidRPr="002D26E2" w:rsidR="003668D6" w:rsidP="00843796" w:rsidRDefault="003668D6" w14:paraId="78965DC9" w14:textId="77777777">
            <w:pPr>
              <w:rPr>
                <w:b/>
              </w:rPr>
            </w:pPr>
            <w:r>
              <w:rPr>
                <w:b/>
              </w:rPr>
              <w:t xml:space="preserve">No. of Responses per Respondent </w:t>
            </w:r>
          </w:p>
        </w:tc>
        <w:tc>
          <w:tcPr>
            <w:tcW w:w="1467" w:type="dxa"/>
          </w:tcPr>
          <w:p w:rsidR="003668D6" w:rsidP="00843796" w:rsidRDefault="003668D6" w14:paraId="3B98E5AD" w14:textId="77777777">
            <w:pPr>
              <w:rPr>
                <w:b/>
              </w:rPr>
            </w:pPr>
            <w:r>
              <w:rPr>
                <w:b/>
              </w:rPr>
              <w:t xml:space="preserve">Time per </w:t>
            </w:r>
          </w:p>
          <w:p w:rsidR="003668D6" w:rsidP="00843796" w:rsidRDefault="003668D6" w14:paraId="73AFE8D9" w14:textId="77777777">
            <w:pPr>
              <w:rPr>
                <w:b/>
              </w:rPr>
            </w:pPr>
            <w:r>
              <w:rPr>
                <w:b/>
              </w:rPr>
              <w:t xml:space="preserve">Response </w:t>
            </w:r>
          </w:p>
          <w:p w:rsidRPr="002D26E2" w:rsidR="003668D6" w:rsidP="00843796" w:rsidRDefault="003668D6" w14:paraId="3E84C637" w14:textId="77777777">
            <w:pPr>
              <w:rPr>
                <w:b/>
              </w:rPr>
            </w:pPr>
            <w:r>
              <w:rPr>
                <w:b/>
              </w:rPr>
              <w:t xml:space="preserve">(in hours) </w:t>
            </w:r>
          </w:p>
        </w:tc>
        <w:tc>
          <w:tcPr>
            <w:tcW w:w="1401" w:type="dxa"/>
          </w:tcPr>
          <w:p w:rsidR="003668D6" w:rsidP="00843796" w:rsidRDefault="003668D6" w14:paraId="06B50FB7" w14:textId="77777777">
            <w:pPr>
              <w:rPr>
                <w:b/>
              </w:rPr>
            </w:pPr>
            <w:r>
              <w:rPr>
                <w:b/>
              </w:rPr>
              <w:t xml:space="preserve">Total </w:t>
            </w:r>
            <w:r w:rsidRPr="002D26E2">
              <w:rPr>
                <w:b/>
              </w:rPr>
              <w:t>Burden</w:t>
            </w:r>
          </w:p>
          <w:p w:rsidRPr="002D26E2" w:rsidR="003668D6" w:rsidP="00843796" w:rsidRDefault="003668D6" w14:paraId="6B2889E3" w14:textId="77777777">
            <w:pPr>
              <w:rPr>
                <w:b/>
              </w:rPr>
            </w:pPr>
            <w:r>
              <w:rPr>
                <w:b/>
              </w:rPr>
              <w:t xml:space="preserve">Hours </w:t>
            </w:r>
          </w:p>
        </w:tc>
      </w:tr>
      <w:tr w:rsidR="007A376B" w:rsidTr="003B5498" w14:paraId="47E70B20" w14:textId="77777777">
        <w:trPr>
          <w:trHeight w:val="245"/>
        </w:trPr>
        <w:tc>
          <w:tcPr>
            <w:tcW w:w="3150" w:type="dxa"/>
            <w:tcBorders>
              <w:top w:val="single" w:color="auto" w:sz="4" w:space="0"/>
              <w:left w:val="single" w:color="auto" w:sz="4" w:space="0"/>
              <w:bottom w:val="single" w:color="auto" w:sz="4" w:space="0"/>
              <w:right w:val="single" w:color="auto" w:sz="4" w:space="0"/>
            </w:tcBorders>
          </w:tcPr>
          <w:p w:rsidR="003B5498" w:rsidP="007A376B" w:rsidRDefault="007A376B" w14:paraId="3BB1C38B" w14:textId="77777777">
            <w:r w:rsidRPr="00851F63">
              <w:t>Individuals or Households</w:t>
            </w:r>
          </w:p>
          <w:p w:rsidRPr="00EB328F" w:rsidR="007A376B" w:rsidP="003B5498" w:rsidRDefault="007A376B" w14:paraId="2DA779B9" w14:textId="77777777">
            <w:pPr>
              <w:rPr>
                <w:b/>
              </w:rPr>
            </w:pPr>
            <w:r w:rsidRPr="00851F63">
              <w:t xml:space="preserve"> (</w:t>
            </w:r>
            <w:r w:rsidR="00374E37">
              <w:t>participant</w:t>
            </w:r>
            <w:r w:rsidR="003B5498">
              <w:t xml:space="preserve"> </w:t>
            </w:r>
            <w:r w:rsidR="00374E37">
              <w:t>sign-up</w:t>
            </w:r>
            <w:r w:rsidR="003B5498">
              <w:t xml:space="preserve"> survey</w:t>
            </w:r>
            <w:r w:rsidRPr="00851F63">
              <w:t>)</w:t>
            </w:r>
          </w:p>
        </w:tc>
        <w:tc>
          <w:tcPr>
            <w:tcW w:w="1611" w:type="dxa"/>
            <w:tcBorders>
              <w:top w:val="single" w:color="auto" w:sz="4" w:space="0"/>
              <w:left w:val="single" w:color="auto" w:sz="4" w:space="0"/>
              <w:bottom w:val="single" w:color="auto" w:sz="4" w:space="0"/>
              <w:right w:val="single" w:color="auto" w:sz="4" w:space="0"/>
            </w:tcBorders>
          </w:tcPr>
          <w:p w:rsidR="007A376B" w:rsidP="007A376B" w:rsidRDefault="007A376B" w14:paraId="0CF579F7" w14:textId="77777777">
            <w:pPr>
              <w:jc w:val="center"/>
            </w:pPr>
            <w:r>
              <w:t>60</w:t>
            </w:r>
          </w:p>
        </w:tc>
        <w:tc>
          <w:tcPr>
            <w:tcW w:w="2089" w:type="dxa"/>
            <w:tcBorders>
              <w:top w:val="single" w:color="auto" w:sz="4" w:space="0"/>
              <w:left w:val="single" w:color="auto" w:sz="4" w:space="0"/>
              <w:bottom w:val="single" w:color="auto" w:sz="4" w:space="0"/>
              <w:right w:val="single" w:color="auto" w:sz="4" w:space="0"/>
            </w:tcBorders>
          </w:tcPr>
          <w:p w:rsidR="007A376B" w:rsidP="007A376B" w:rsidRDefault="007A376B" w14:paraId="40549E58" w14:textId="77777777">
            <w:pPr>
              <w:jc w:val="center"/>
            </w:pPr>
            <w:r w:rsidRPr="00851F63">
              <w:t>1</w:t>
            </w:r>
          </w:p>
        </w:tc>
        <w:tc>
          <w:tcPr>
            <w:tcW w:w="1467" w:type="dxa"/>
            <w:tcBorders>
              <w:top w:val="single" w:color="auto" w:sz="4" w:space="0"/>
              <w:left w:val="single" w:color="auto" w:sz="4" w:space="0"/>
              <w:bottom w:val="single" w:color="auto" w:sz="4" w:space="0"/>
              <w:right w:val="single" w:color="auto" w:sz="4" w:space="0"/>
            </w:tcBorders>
          </w:tcPr>
          <w:p w:rsidR="007A376B" w:rsidP="007A376B" w:rsidRDefault="00696DDA" w14:paraId="094B76DB" w14:textId="77777777">
            <w:r>
              <w:t xml:space="preserve">  2/60</w:t>
            </w:r>
          </w:p>
        </w:tc>
        <w:tc>
          <w:tcPr>
            <w:tcW w:w="1401" w:type="dxa"/>
            <w:tcBorders>
              <w:top w:val="single" w:color="auto" w:sz="4" w:space="0"/>
              <w:left w:val="single" w:color="auto" w:sz="4" w:space="0"/>
              <w:bottom w:val="single" w:color="auto" w:sz="4" w:space="0"/>
              <w:right w:val="single" w:color="auto" w:sz="4" w:space="0"/>
            </w:tcBorders>
          </w:tcPr>
          <w:p w:rsidR="007A376B" w:rsidP="007A376B" w:rsidRDefault="007943AC" w14:paraId="2F1B5DB7" w14:textId="77777777">
            <w:r>
              <w:t xml:space="preserve">    2</w:t>
            </w:r>
          </w:p>
        </w:tc>
      </w:tr>
      <w:tr w:rsidR="007A376B" w:rsidTr="003B5498" w14:paraId="6EEA2596" w14:textId="77777777">
        <w:trPr>
          <w:trHeight w:val="245"/>
        </w:trPr>
        <w:tc>
          <w:tcPr>
            <w:tcW w:w="3150" w:type="dxa"/>
          </w:tcPr>
          <w:p w:rsidRPr="003B5498" w:rsidR="007A376B" w:rsidP="007A376B" w:rsidRDefault="007A376B" w14:paraId="05A295B5" w14:textId="77777777">
            <w:pPr>
              <w:rPr>
                <w:bCs/>
              </w:rPr>
            </w:pPr>
            <w:r w:rsidRPr="003B5498">
              <w:rPr>
                <w:bCs/>
              </w:rPr>
              <w:t>Individuals or Households</w:t>
            </w:r>
          </w:p>
          <w:p w:rsidR="007A376B" w:rsidP="007A376B" w:rsidRDefault="003B5498" w14:paraId="4955F461" w14:textId="77777777">
            <w:r>
              <w:t xml:space="preserve">(usability </w:t>
            </w:r>
            <w:r w:rsidR="00374E37">
              <w:t xml:space="preserve">testing </w:t>
            </w:r>
            <w:r>
              <w:t>participants)</w:t>
            </w:r>
          </w:p>
        </w:tc>
        <w:tc>
          <w:tcPr>
            <w:tcW w:w="1611" w:type="dxa"/>
          </w:tcPr>
          <w:p w:rsidR="007A376B" w:rsidP="007A376B" w:rsidRDefault="007A376B" w14:paraId="018D0CDA" w14:textId="77777777">
            <w:r>
              <w:t xml:space="preserve">  </w:t>
            </w:r>
            <w:r w:rsidR="003B5498">
              <w:t xml:space="preserve">       </w:t>
            </w:r>
            <w:r>
              <w:t>40</w:t>
            </w:r>
          </w:p>
        </w:tc>
        <w:tc>
          <w:tcPr>
            <w:tcW w:w="2089" w:type="dxa"/>
          </w:tcPr>
          <w:p w:rsidR="007A376B" w:rsidP="007A376B" w:rsidRDefault="007A376B" w14:paraId="1B32B1FB" w14:textId="77777777">
            <w:r>
              <w:t xml:space="preserve">           </w:t>
            </w:r>
            <w:r w:rsidR="00DD7CCE">
              <w:t xml:space="preserve"> </w:t>
            </w:r>
            <w:r w:rsidR="003B5498">
              <w:t xml:space="preserve"> </w:t>
            </w:r>
            <w:r>
              <w:t xml:space="preserve"> 1</w:t>
            </w:r>
          </w:p>
        </w:tc>
        <w:tc>
          <w:tcPr>
            <w:tcW w:w="1467" w:type="dxa"/>
          </w:tcPr>
          <w:p w:rsidR="007A376B" w:rsidP="007A376B" w:rsidRDefault="007A376B" w14:paraId="02E2B92A" w14:textId="77777777">
            <w:r>
              <w:t xml:space="preserve">  </w:t>
            </w:r>
            <w:r w:rsidR="00696DDA">
              <w:t xml:space="preserve">  </w:t>
            </w:r>
            <w:r>
              <w:t xml:space="preserve"> 1</w:t>
            </w:r>
          </w:p>
        </w:tc>
        <w:tc>
          <w:tcPr>
            <w:tcW w:w="1401" w:type="dxa"/>
          </w:tcPr>
          <w:p w:rsidR="007A376B" w:rsidP="007A376B" w:rsidRDefault="007943AC" w14:paraId="4EE62A1B" w14:textId="77777777">
            <w:r>
              <w:t xml:space="preserve">  </w:t>
            </w:r>
            <w:r w:rsidR="00525A85">
              <w:t xml:space="preserve"> </w:t>
            </w:r>
            <w:r w:rsidR="007A376B">
              <w:t>40</w:t>
            </w:r>
          </w:p>
        </w:tc>
      </w:tr>
      <w:tr w:rsidR="007A376B" w:rsidTr="003B5498" w14:paraId="1E7B1568" w14:textId="77777777">
        <w:trPr>
          <w:trHeight w:val="258"/>
        </w:trPr>
        <w:tc>
          <w:tcPr>
            <w:tcW w:w="3150" w:type="dxa"/>
          </w:tcPr>
          <w:p w:rsidR="007A376B" w:rsidP="007A376B" w:rsidRDefault="007A376B" w14:paraId="27B0E780" w14:textId="77777777"/>
        </w:tc>
        <w:tc>
          <w:tcPr>
            <w:tcW w:w="1611" w:type="dxa"/>
          </w:tcPr>
          <w:p w:rsidR="007A376B" w:rsidP="007A376B" w:rsidRDefault="007A376B" w14:paraId="48ADE4A7" w14:textId="77777777"/>
        </w:tc>
        <w:tc>
          <w:tcPr>
            <w:tcW w:w="2089" w:type="dxa"/>
          </w:tcPr>
          <w:p w:rsidR="007A376B" w:rsidP="007A376B" w:rsidRDefault="007A376B" w14:paraId="5229BBA0" w14:textId="77777777"/>
        </w:tc>
        <w:tc>
          <w:tcPr>
            <w:tcW w:w="1467" w:type="dxa"/>
          </w:tcPr>
          <w:p w:rsidR="007A376B" w:rsidP="007A376B" w:rsidRDefault="007A376B" w14:paraId="260FC49D" w14:textId="77777777"/>
        </w:tc>
        <w:tc>
          <w:tcPr>
            <w:tcW w:w="1401" w:type="dxa"/>
          </w:tcPr>
          <w:p w:rsidR="007A376B" w:rsidP="007A376B" w:rsidRDefault="007A376B" w14:paraId="45F68C8F" w14:textId="77777777"/>
        </w:tc>
      </w:tr>
      <w:tr w:rsidR="007A376B" w:rsidTr="003B5498" w14:paraId="769BD984" w14:textId="77777777">
        <w:trPr>
          <w:trHeight w:val="272"/>
        </w:trPr>
        <w:tc>
          <w:tcPr>
            <w:tcW w:w="3150" w:type="dxa"/>
          </w:tcPr>
          <w:p w:rsidRPr="002D26E2" w:rsidR="007A376B" w:rsidP="007A376B" w:rsidRDefault="007A376B" w14:paraId="72F0E6E2" w14:textId="77777777">
            <w:pPr>
              <w:rPr>
                <w:b/>
              </w:rPr>
            </w:pPr>
            <w:r w:rsidRPr="002D26E2">
              <w:rPr>
                <w:b/>
              </w:rPr>
              <w:t>Totals</w:t>
            </w:r>
          </w:p>
        </w:tc>
        <w:tc>
          <w:tcPr>
            <w:tcW w:w="1611" w:type="dxa"/>
          </w:tcPr>
          <w:p w:rsidRPr="00D84FEE" w:rsidR="007A376B" w:rsidP="007A376B" w:rsidRDefault="007A376B" w14:paraId="1ED65D78" w14:textId="77777777">
            <w:pPr>
              <w:rPr>
                <w:b/>
              </w:rPr>
            </w:pPr>
            <w:r>
              <w:rPr>
                <w:b/>
              </w:rPr>
              <w:t xml:space="preserve"> </w:t>
            </w:r>
            <w:r w:rsidR="003B5498">
              <w:rPr>
                <w:b/>
              </w:rPr>
              <w:t xml:space="preserve">      </w:t>
            </w:r>
            <w:r>
              <w:rPr>
                <w:b/>
              </w:rPr>
              <w:t xml:space="preserve"> </w:t>
            </w:r>
            <w:r w:rsidR="007C504B">
              <w:rPr>
                <w:b/>
              </w:rPr>
              <w:t>60</w:t>
            </w:r>
          </w:p>
        </w:tc>
        <w:tc>
          <w:tcPr>
            <w:tcW w:w="2089" w:type="dxa"/>
          </w:tcPr>
          <w:p w:rsidRPr="00D84FEE" w:rsidR="007A376B" w:rsidP="007A376B" w:rsidRDefault="007C504B" w14:paraId="20CC97B1" w14:textId="77777777">
            <w:pPr>
              <w:jc w:val="center"/>
              <w:rPr>
                <w:b/>
              </w:rPr>
            </w:pPr>
            <w:r>
              <w:rPr>
                <w:b/>
              </w:rPr>
              <w:t>60</w:t>
            </w:r>
          </w:p>
        </w:tc>
        <w:tc>
          <w:tcPr>
            <w:tcW w:w="1467" w:type="dxa"/>
          </w:tcPr>
          <w:p w:rsidR="007A376B" w:rsidP="007A376B" w:rsidRDefault="007A376B" w14:paraId="63E425A2" w14:textId="77777777"/>
        </w:tc>
        <w:tc>
          <w:tcPr>
            <w:tcW w:w="1401" w:type="dxa"/>
          </w:tcPr>
          <w:p w:rsidRPr="00525A85" w:rsidR="007A376B" w:rsidP="007A376B" w:rsidRDefault="00525A85" w14:paraId="4284AADE" w14:textId="77777777">
            <w:pPr>
              <w:rPr>
                <w:b/>
              </w:rPr>
            </w:pPr>
            <w:r w:rsidRPr="00525A85">
              <w:rPr>
                <w:b/>
              </w:rPr>
              <w:t xml:space="preserve">   </w:t>
            </w:r>
            <w:r w:rsidRPr="00525A85" w:rsidR="007A376B">
              <w:rPr>
                <w:b/>
              </w:rPr>
              <w:t>42</w:t>
            </w:r>
          </w:p>
        </w:tc>
      </w:tr>
    </w:tbl>
    <w:p w:rsidR="00F3170F" w:rsidP="00F3170F" w:rsidRDefault="00F3170F" w14:paraId="53F4991C" w14:textId="77777777"/>
    <w:p w:rsidR="00971FDB" w:rsidP="00F3170F" w:rsidRDefault="00971FDB" w14:paraId="69A2A042" w14:textId="77777777"/>
    <w:tbl>
      <w:tblPr>
        <w:tblW w:w="9787" w:type="dxa"/>
        <w:tblInd w:w="18" w:type="dxa"/>
        <w:tblCellMar>
          <w:left w:w="0" w:type="dxa"/>
          <w:right w:w="0" w:type="dxa"/>
        </w:tblCellMar>
        <w:tblLook w:val="04A0" w:firstRow="1" w:lastRow="0" w:firstColumn="1" w:lastColumn="0" w:noHBand="0" w:noVBand="1"/>
      </w:tblPr>
      <w:tblGrid>
        <w:gridCol w:w="2974"/>
        <w:gridCol w:w="2399"/>
        <w:gridCol w:w="2687"/>
        <w:gridCol w:w="1727"/>
      </w:tblGrid>
      <w:tr w:rsidR="00971FDB" w:rsidTr="007E5FFD" w14:paraId="41DA8E7F" w14:textId="77777777">
        <w:trPr>
          <w:trHeight w:val="295"/>
        </w:trPr>
        <w:tc>
          <w:tcPr>
            <w:tcW w:w="29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00971FDB" w:rsidRDefault="00971FDB" w14:paraId="1EEB030F" w14:textId="77777777">
            <w:pPr>
              <w:rPr>
                <w:b/>
                <w:bCs/>
                <w:sz w:val="22"/>
                <w:szCs w:val="22"/>
              </w:rPr>
            </w:pPr>
            <w:r>
              <w:rPr>
                <w:b/>
                <w:bCs/>
              </w:rPr>
              <w:t>Category of Respondent</w:t>
            </w:r>
          </w:p>
          <w:p w:rsidR="00971FDB" w:rsidRDefault="00971FDB" w14:paraId="38E10C53" w14:textId="77777777">
            <w:pPr>
              <w:rPr>
                <w:b/>
                <w:bCs/>
              </w:rPr>
            </w:pPr>
          </w:p>
        </w:tc>
        <w:tc>
          <w:tcPr>
            <w:tcW w:w="239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971FDB" w:rsidRDefault="00971FDB" w14:paraId="2CA296A2" w14:textId="77777777">
            <w:pPr>
              <w:rPr>
                <w:b/>
                <w:bCs/>
              </w:rPr>
            </w:pPr>
            <w:r>
              <w:rPr>
                <w:b/>
                <w:bCs/>
              </w:rPr>
              <w:t>Total Burden</w:t>
            </w:r>
          </w:p>
          <w:p w:rsidR="00971FDB" w:rsidRDefault="00971FDB" w14:paraId="74798D74" w14:textId="77777777">
            <w:pPr>
              <w:rPr>
                <w:b/>
                <w:bCs/>
              </w:rPr>
            </w:pPr>
            <w:r>
              <w:rPr>
                <w:b/>
                <w:bCs/>
              </w:rPr>
              <w:t>Hours</w:t>
            </w:r>
          </w:p>
        </w:tc>
        <w:tc>
          <w:tcPr>
            <w:tcW w:w="268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971FDB" w:rsidRDefault="00676488" w14:paraId="76349BB7" w14:textId="77777777">
            <w:pPr>
              <w:rPr>
                <w:b/>
                <w:bCs/>
              </w:rPr>
            </w:pPr>
            <w:r>
              <w:rPr>
                <w:b/>
                <w:bCs/>
              </w:rPr>
              <w:t xml:space="preserve">   </w:t>
            </w:r>
            <w:r w:rsidR="00971FDB">
              <w:rPr>
                <w:b/>
                <w:bCs/>
              </w:rPr>
              <w:t>Wage Rate*</w:t>
            </w:r>
          </w:p>
        </w:tc>
        <w:tc>
          <w:tcPr>
            <w:tcW w:w="172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971FDB" w:rsidRDefault="00971FDB" w14:paraId="5B46AFFE" w14:textId="77777777">
            <w:pPr>
              <w:rPr>
                <w:b/>
                <w:bCs/>
              </w:rPr>
            </w:pPr>
            <w:r>
              <w:rPr>
                <w:b/>
                <w:bCs/>
              </w:rPr>
              <w:t xml:space="preserve">Total Burden Cost </w:t>
            </w:r>
          </w:p>
        </w:tc>
      </w:tr>
      <w:tr w:rsidR="00971FDB" w:rsidTr="007E5FFD" w14:paraId="3A2C210A" w14:textId="77777777">
        <w:trPr>
          <w:trHeight w:val="280"/>
        </w:trPr>
        <w:tc>
          <w:tcPr>
            <w:tcW w:w="297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971FDB" w:rsidRDefault="00EB328F" w14:paraId="78997533" w14:textId="77777777">
            <w:r w:rsidRPr="00EB328F">
              <w:t xml:space="preserve">Individuals or Households </w:t>
            </w:r>
          </w:p>
        </w:tc>
        <w:tc>
          <w:tcPr>
            <w:tcW w:w="2399" w:type="dxa"/>
            <w:tcBorders>
              <w:top w:val="nil"/>
              <w:left w:val="nil"/>
              <w:bottom w:val="single" w:color="auto" w:sz="8" w:space="0"/>
              <w:right w:val="single" w:color="auto" w:sz="8" w:space="0"/>
            </w:tcBorders>
            <w:tcMar>
              <w:top w:w="0" w:type="dxa"/>
              <w:left w:w="108" w:type="dxa"/>
              <w:bottom w:w="0" w:type="dxa"/>
              <w:right w:w="108" w:type="dxa"/>
            </w:tcMar>
            <w:hideMark/>
          </w:tcPr>
          <w:p w:rsidR="00971FDB" w:rsidRDefault="00971FDB" w14:paraId="32322847" w14:textId="77777777">
            <w:r>
              <w:t>     </w:t>
            </w:r>
            <w:r w:rsidR="003B5498">
              <w:t xml:space="preserve">     </w:t>
            </w:r>
            <w:r w:rsidR="00676488">
              <w:t xml:space="preserve"> </w:t>
            </w:r>
            <w:r w:rsidR="00EB328F">
              <w:t>4</w:t>
            </w:r>
            <w:r w:rsidR="007A376B">
              <w:t>2</w:t>
            </w:r>
            <w:r>
              <w:t xml:space="preserve"> </w:t>
            </w:r>
          </w:p>
        </w:tc>
        <w:tc>
          <w:tcPr>
            <w:tcW w:w="2687" w:type="dxa"/>
            <w:tcBorders>
              <w:top w:val="nil"/>
              <w:left w:val="nil"/>
              <w:bottom w:val="single" w:color="auto" w:sz="8" w:space="0"/>
              <w:right w:val="single" w:color="auto" w:sz="8" w:space="0"/>
            </w:tcBorders>
            <w:tcMar>
              <w:top w:w="0" w:type="dxa"/>
              <w:left w:w="108" w:type="dxa"/>
              <w:bottom w:w="0" w:type="dxa"/>
              <w:right w:w="108" w:type="dxa"/>
            </w:tcMar>
            <w:hideMark/>
          </w:tcPr>
          <w:p w:rsidR="00971FDB" w:rsidRDefault="00676488" w14:paraId="49400448" w14:textId="77777777">
            <w:r>
              <w:t xml:space="preserve">    </w:t>
            </w:r>
            <w:r w:rsidR="00234642">
              <w:t xml:space="preserve">  </w:t>
            </w:r>
            <w:r w:rsidRPr="00851F63" w:rsidR="00DD7CCE">
              <w:t>$25.72</w:t>
            </w:r>
          </w:p>
        </w:tc>
        <w:tc>
          <w:tcPr>
            <w:tcW w:w="1727" w:type="dxa"/>
            <w:tcBorders>
              <w:top w:val="nil"/>
              <w:left w:val="nil"/>
              <w:bottom w:val="single" w:color="auto" w:sz="8" w:space="0"/>
              <w:right w:val="single" w:color="auto" w:sz="8" w:space="0"/>
            </w:tcBorders>
            <w:tcMar>
              <w:top w:w="0" w:type="dxa"/>
              <w:left w:w="108" w:type="dxa"/>
              <w:bottom w:w="0" w:type="dxa"/>
              <w:right w:w="108" w:type="dxa"/>
            </w:tcMar>
          </w:tcPr>
          <w:p w:rsidRPr="00005E6C" w:rsidR="00971FDB" w:rsidRDefault="00EB328F" w14:paraId="37F12BDA" w14:textId="77777777">
            <w:r w:rsidRPr="00005E6C">
              <w:t>$</w:t>
            </w:r>
            <w:r w:rsidRPr="00005E6C" w:rsidR="00005E6C">
              <w:t>1080.24</w:t>
            </w:r>
          </w:p>
        </w:tc>
      </w:tr>
      <w:tr w:rsidR="00971FDB" w:rsidTr="007E5FFD" w14:paraId="19D37915" w14:textId="77777777">
        <w:trPr>
          <w:trHeight w:val="295"/>
        </w:trPr>
        <w:tc>
          <w:tcPr>
            <w:tcW w:w="297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971FDB" w:rsidRDefault="00971FDB" w14:paraId="49FC441D" w14:textId="77777777"/>
        </w:tc>
        <w:tc>
          <w:tcPr>
            <w:tcW w:w="2399" w:type="dxa"/>
            <w:tcBorders>
              <w:top w:val="nil"/>
              <w:left w:val="nil"/>
              <w:bottom w:val="single" w:color="auto" w:sz="8" w:space="0"/>
              <w:right w:val="single" w:color="auto" w:sz="8" w:space="0"/>
            </w:tcBorders>
            <w:tcMar>
              <w:top w:w="0" w:type="dxa"/>
              <w:left w:w="108" w:type="dxa"/>
              <w:bottom w:w="0" w:type="dxa"/>
              <w:right w:w="108" w:type="dxa"/>
            </w:tcMar>
          </w:tcPr>
          <w:p w:rsidR="00971FDB" w:rsidRDefault="00971FDB" w14:paraId="6DCDF150" w14:textId="77777777"/>
        </w:tc>
        <w:tc>
          <w:tcPr>
            <w:tcW w:w="2687" w:type="dxa"/>
            <w:tcBorders>
              <w:top w:val="nil"/>
              <w:left w:val="nil"/>
              <w:bottom w:val="single" w:color="auto" w:sz="8" w:space="0"/>
              <w:right w:val="single" w:color="auto" w:sz="8" w:space="0"/>
            </w:tcBorders>
            <w:tcMar>
              <w:top w:w="0" w:type="dxa"/>
              <w:left w:w="108" w:type="dxa"/>
              <w:bottom w:w="0" w:type="dxa"/>
              <w:right w:w="108" w:type="dxa"/>
            </w:tcMar>
          </w:tcPr>
          <w:p w:rsidR="00971FDB" w:rsidRDefault="00971FDB" w14:paraId="10AF6FAB" w14:textId="77777777"/>
        </w:tc>
        <w:tc>
          <w:tcPr>
            <w:tcW w:w="1727" w:type="dxa"/>
            <w:tcBorders>
              <w:top w:val="nil"/>
              <w:left w:val="nil"/>
              <w:bottom w:val="single" w:color="auto" w:sz="8" w:space="0"/>
              <w:right w:val="single" w:color="auto" w:sz="8" w:space="0"/>
            </w:tcBorders>
            <w:tcMar>
              <w:top w:w="0" w:type="dxa"/>
              <w:left w:w="108" w:type="dxa"/>
              <w:bottom w:w="0" w:type="dxa"/>
              <w:right w:w="108" w:type="dxa"/>
            </w:tcMar>
          </w:tcPr>
          <w:p w:rsidR="00971FDB" w:rsidRDefault="00971FDB" w14:paraId="355BB249" w14:textId="77777777"/>
        </w:tc>
      </w:tr>
      <w:tr w:rsidR="00971FDB" w:rsidTr="007E5FFD" w14:paraId="53479527" w14:textId="77777777">
        <w:trPr>
          <w:trHeight w:val="312"/>
        </w:trPr>
        <w:tc>
          <w:tcPr>
            <w:tcW w:w="297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971FDB" w:rsidRDefault="00971FDB" w14:paraId="60D8D6F2" w14:textId="77777777">
            <w:pPr>
              <w:rPr>
                <w:b/>
                <w:bCs/>
              </w:rPr>
            </w:pPr>
            <w:r>
              <w:rPr>
                <w:b/>
                <w:bCs/>
              </w:rPr>
              <w:t>Totals</w:t>
            </w:r>
          </w:p>
        </w:tc>
        <w:tc>
          <w:tcPr>
            <w:tcW w:w="2399" w:type="dxa"/>
            <w:tcBorders>
              <w:top w:val="nil"/>
              <w:left w:val="nil"/>
              <w:bottom w:val="single" w:color="auto" w:sz="8" w:space="0"/>
              <w:right w:val="single" w:color="auto" w:sz="8" w:space="0"/>
            </w:tcBorders>
            <w:tcMar>
              <w:top w:w="0" w:type="dxa"/>
              <w:left w:w="108" w:type="dxa"/>
              <w:bottom w:w="0" w:type="dxa"/>
              <w:right w:w="108" w:type="dxa"/>
            </w:tcMar>
            <w:hideMark/>
          </w:tcPr>
          <w:p w:rsidRPr="00D84FEE" w:rsidR="00971FDB" w:rsidRDefault="00971FDB" w14:paraId="79BAE437" w14:textId="77777777">
            <w:pPr>
              <w:rPr>
                <w:b/>
              </w:rPr>
            </w:pPr>
            <w:r w:rsidRPr="00D84FEE">
              <w:rPr>
                <w:b/>
                <w:bCs/>
              </w:rPr>
              <w:t xml:space="preserve">      </w:t>
            </w:r>
          </w:p>
        </w:tc>
        <w:tc>
          <w:tcPr>
            <w:tcW w:w="2687" w:type="dxa"/>
            <w:tcBorders>
              <w:top w:val="nil"/>
              <w:left w:val="nil"/>
              <w:bottom w:val="single" w:color="auto" w:sz="8" w:space="0"/>
              <w:right w:val="single" w:color="auto" w:sz="8" w:space="0"/>
            </w:tcBorders>
            <w:tcMar>
              <w:top w:w="0" w:type="dxa"/>
              <w:left w:w="108" w:type="dxa"/>
              <w:bottom w:w="0" w:type="dxa"/>
              <w:right w:w="108" w:type="dxa"/>
            </w:tcMar>
          </w:tcPr>
          <w:p w:rsidR="00971FDB" w:rsidRDefault="00971FDB" w14:paraId="11D21E2D" w14:textId="77777777"/>
        </w:tc>
        <w:tc>
          <w:tcPr>
            <w:tcW w:w="1727" w:type="dxa"/>
            <w:tcBorders>
              <w:top w:val="nil"/>
              <w:left w:val="nil"/>
              <w:bottom w:val="single" w:color="auto" w:sz="8" w:space="0"/>
              <w:right w:val="single" w:color="auto" w:sz="8" w:space="0"/>
            </w:tcBorders>
            <w:tcMar>
              <w:top w:w="0" w:type="dxa"/>
              <w:left w:w="108" w:type="dxa"/>
              <w:bottom w:w="0" w:type="dxa"/>
              <w:right w:w="108" w:type="dxa"/>
            </w:tcMar>
          </w:tcPr>
          <w:p w:rsidRPr="00D84FEE" w:rsidR="00971FDB" w:rsidRDefault="00005E6C" w14:paraId="44DC5221" w14:textId="77777777">
            <w:pPr>
              <w:rPr>
                <w:b/>
              </w:rPr>
            </w:pPr>
            <w:r w:rsidRPr="00005E6C">
              <w:rPr>
                <w:b/>
              </w:rPr>
              <w:t>$1080.24</w:t>
            </w:r>
          </w:p>
        </w:tc>
      </w:tr>
    </w:tbl>
    <w:p w:rsidRPr="005D15C9" w:rsidR="00EB328F" w:rsidP="00EB328F" w:rsidRDefault="00665A73" w14:paraId="7C31D8D9" w14:textId="77777777">
      <w:pPr>
        <w:rPr>
          <w:kern w:val="36"/>
          <w:sz w:val="18"/>
          <w:szCs w:val="18"/>
        </w:rPr>
      </w:pPr>
      <w:r w:rsidRPr="005D15C9">
        <w:rPr>
          <w:kern w:val="36"/>
          <w:sz w:val="18"/>
          <w:szCs w:val="18"/>
        </w:rPr>
        <w:t>*</w:t>
      </w:r>
      <w:r w:rsidRPr="005D15C9" w:rsidR="00EB328F">
        <w:rPr>
          <w:sz w:val="18"/>
          <w:szCs w:val="18"/>
        </w:rPr>
        <w:t xml:space="preserve"> </w:t>
      </w:r>
      <w:r w:rsidRPr="005D15C9" w:rsidR="00EB328F">
        <w:rPr>
          <w:kern w:val="36"/>
          <w:sz w:val="18"/>
          <w:szCs w:val="18"/>
        </w:rPr>
        <w:t xml:space="preserve"> BLS May 2019 National Occupational Employment and Wage Estimates, United States</w:t>
      </w:r>
    </w:p>
    <w:p w:rsidRPr="00EB328F" w:rsidR="00EB328F" w:rsidP="00EB328F" w:rsidRDefault="00EB328F" w14:paraId="1F58FB50" w14:textId="77777777">
      <w:pPr>
        <w:rPr>
          <w:kern w:val="36"/>
          <w:sz w:val="20"/>
          <w:szCs w:val="20"/>
        </w:rPr>
      </w:pPr>
      <w:hyperlink w:history="1" w:anchor="00-0000" r:id="rId12">
        <w:r w:rsidRPr="005D15C9">
          <w:rPr>
            <w:rStyle w:val="Hyperlink"/>
            <w:kern w:val="36"/>
            <w:sz w:val="18"/>
            <w:szCs w:val="18"/>
          </w:rPr>
          <w:t>https://www.bls.gov/oes/current/oes_nat.htm#00-0000</w:t>
        </w:r>
      </w:hyperlink>
      <w:r w:rsidRPr="00EB328F">
        <w:rPr>
          <w:kern w:val="36"/>
          <w:sz w:val="20"/>
          <w:szCs w:val="20"/>
        </w:rPr>
        <w:t>;</w:t>
      </w:r>
    </w:p>
    <w:p w:rsidRPr="00455A47" w:rsidR="00665A73" w:rsidP="00665A73" w:rsidRDefault="00665A73" w14:paraId="33ADF6EB" w14:textId="77777777">
      <w:pPr>
        <w:rPr>
          <w:kern w:val="36"/>
          <w:sz w:val="20"/>
          <w:szCs w:val="20"/>
        </w:rPr>
      </w:pPr>
    </w:p>
    <w:p w:rsidR="009A036B" w:rsidP="009A036B" w:rsidRDefault="001C39F7" w14:paraId="33E65A75" w14:textId="77777777">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w:t>
      </w:r>
      <w:r w:rsidR="00060C75">
        <w:t>he Federal government is</w:t>
      </w:r>
      <w:r w:rsidR="006122DD">
        <w:t>:</w:t>
      </w:r>
      <w:r w:rsidR="00060C75">
        <w:t xml:space="preserve"> </w:t>
      </w:r>
      <w:r w:rsidRPr="00315139" w:rsidR="00315139">
        <w:rPr>
          <w:u w:val="single"/>
        </w:rPr>
        <w:t>$3575.00</w:t>
      </w:r>
    </w:p>
    <w:p w:rsidR="006F644E" w:rsidP="009A036B" w:rsidRDefault="006F644E" w14:paraId="2729001D" w14:textId="77777777"/>
    <w:p w:rsidRPr="009A036B" w:rsidR="006122DD" w:rsidP="009A036B" w:rsidRDefault="006122DD" w14:paraId="6AF6288E" w14:textId="77777777"/>
    <w:tbl>
      <w:tblPr>
        <w:tblW w:w="9648" w:type="dxa"/>
        <w:tblCellMar>
          <w:left w:w="0" w:type="dxa"/>
          <w:right w:w="0" w:type="dxa"/>
        </w:tblCellMar>
        <w:tblLook w:val="04A0" w:firstRow="1" w:lastRow="0" w:firstColumn="1" w:lastColumn="0" w:noHBand="0" w:noVBand="1"/>
      </w:tblPr>
      <w:tblGrid>
        <w:gridCol w:w="2733"/>
        <w:gridCol w:w="1440"/>
        <w:gridCol w:w="1260"/>
        <w:gridCol w:w="1363"/>
        <w:gridCol w:w="1363"/>
        <w:gridCol w:w="1489"/>
      </w:tblGrid>
      <w:tr w:rsidRPr="009A036B" w:rsidR="009A036B" w:rsidTr="003234DC" w14:paraId="6AA9A1CB" w14:textId="77777777">
        <w:trPr>
          <w:trHeight w:val="475"/>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007ECF7E"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1BEACAA6" w14:textId="77777777">
            <w:pPr>
              <w:rPr>
                <w:b/>
                <w:bCs/>
              </w:rPr>
            </w:pPr>
          </w:p>
          <w:p w:rsidRPr="009A036B" w:rsidR="009A036B" w:rsidP="009A036B" w:rsidRDefault="009A036B" w14:paraId="196D0CCA"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07904F21" w14:textId="77777777">
            <w:pPr>
              <w:rPr>
                <w:b/>
                <w:bCs/>
              </w:rPr>
            </w:pPr>
            <w:r w:rsidRPr="009A036B">
              <w:rPr>
                <w:b/>
                <w:bCs/>
              </w:rPr>
              <w:t>Salary</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4638677D"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003234DC" w:rsidP="009A036B" w:rsidRDefault="003234DC" w14:paraId="7CE6F4F8" w14:textId="77777777">
            <w:pPr>
              <w:rPr>
                <w:b/>
                <w:bCs/>
              </w:rPr>
            </w:pPr>
          </w:p>
          <w:p w:rsidRPr="009A036B" w:rsidR="009A036B" w:rsidP="009A036B" w:rsidRDefault="009A036B" w14:paraId="4350CC6C" w14:textId="77777777">
            <w:pPr>
              <w:rPr>
                <w:b/>
                <w:bCs/>
              </w:rPr>
            </w:pPr>
            <w:r w:rsidRPr="009A036B">
              <w:rPr>
                <w:b/>
                <w:bCs/>
              </w:rPr>
              <w:t>Fringe (if applicable)</w:t>
            </w:r>
          </w:p>
        </w:tc>
        <w:tc>
          <w:tcPr>
            <w:tcW w:w="1489" w:type="dxa"/>
            <w:tcBorders>
              <w:top w:val="single" w:color="auto" w:sz="8" w:space="0"/>
              <w:left w:val="nil"/>
              <w:bottom w:val="single" w:color="auto" w:sz="8" w:space="0"/>
              <w:right w:val="single" w:color="auto" w:sz="8" w:space="0"/>
            </w:tcBorders>
            <w:shd w:val="clear" w:color="auto" w:fill="auto"/>
          </w:tcPr>
          <w:p w:rsidR="003234DC" w:rsidP="009A036B" w:rsidRDefault="003234DC" w14:paraId="0DBF2EAB" w14:textId="77777777">
            <w:pPr>
              <w:rPr>
                <w:b/>
                <w:bCs/>
              </w:rPr>
            </w:pPr>
          </w:p>
          <w:p w:rsidRPr="009A036B" w:rsidR="009A036B" w:rsidP="009A036B" w:rsidRDefault="009A036B" w14:paraId="7A6E0B04" w14:textId="77777777">
            <w:pPr>
              <w:rPr>
                <w:b/>
                <w:bCs/>
              </w:rPr>
            </w:pPr>
            <w:r w:rsidRPr="009A036B">
              <w:rPr>
                <w:b/>
                <w:bCs/>
              </w:rPr>
              <w:t>Total Cost to Gov’t</w:t>
            </w:r>
          </w:p>
        </w:tc>
      </w:tr>
      <w:tr w:rsidRPr="009A036B" w:rsidR="007D143F" w:rsidTr="007E5FFD" w14:paraId="6C82B3F5" w14:textId="77777777">
        <w:trPr>
          <w:trHeight w:val="34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7D143F" w:rsidP="007D143F" w:rsidRDefault="007D143F" w14:paraId="08B0E701"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7D143F" w:rsidP="007D143F" w:rsidRDefault="007D143F" w14:paraId="059AC751"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D143F" w:rsidP="007D143F" w:rsidRDefault="007D143F" w14:paraId="1DDD1983"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D143F" w:rsidP="008B6176" w:rsidRDefault="007D143F" w14:paraId="46287B13" w14:textId="77777777"/>
        </w:tc>
        <w:tc>
          <w:tcPr>
            <w:tcW w:w="1363" w:type="dxa"/>
            <w:tcBorders>
              <w:top w:val="nil"/>
              <w:left w:val="nil"/>
              <w:bottom w:val="single" w:color="auto" w:sz="8" w:space="0"/>
              <w:right w:val="single" w:color="auto" w:sz="8" w:space="0"/>
            </w:tcBorders>
            <w:shd w:val="clear" w:color="auto" w:fill="BFBFBF"/>
          </w:tcPr>
          <w:p w:rsidRPr="009A036B" w:rsidR="007D143F" w:rsidP="007D143F" w:rsidRDefault="007D143F" w14:paraId="1A06627E" w14:textId="77777777"/>
        </w:tc>
        <w:tc>
          <w:tcPr>
            <w:tcW w:w="1489" w:type="dxa"/>
            <w:tcBorders>
              <w:top w:val="nil"/>
              <w:left w:val="nil"/>
              <w:bottom w:val="single" w:color="auto" w:sz="8" w:space="0"/>
              <w:right w:val="single" w:color="auto" w:sz="8" w:space="0"/>
            </w:tcBorders>
          </w:tcPr>
          <w:p w:rsidRPr="009A036B" w:rsidR="007D143F" w:rsidP="007D143F" w:rsidRDefault="007D143F" w14:paraId="01FD4668" w14:textId="77777777">
            <w:pPr>
              <w:jc w:val="center"/>
            </w:pPr>
          </w:p>
        </w:tc>
      </w:tr>
      <w:tr w:rsidRPr="009A036B" w:rsidR="002E31AC" w:rsidTr="007E5FFD" w14:paraId="052E31C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CE4E12" w:rsidR="002E31AC" w:rsidP="002E31AC" w:rsidRDefault="00EB328F" w14:paraId="6D3EB657" w14:textId="77777777">
            <w:r>
              <w:t>Staff Scientist</w:t>
            </w:r>
          </w:p>
        </w:tc>
        <w:tc>
          <w:tcPr>
            <w:tcW w:w="1440" w:type="dxa"/>
            <w:tcBorders>
              <w:top w:val="nil"/>
              <w:left w:val="nil"/>
              <w:bottom w:val="single" w:color="auto" w:sz="8" w:space="0"/>
              <w:right w:val="single" w:color="auto" w:sz="8" w:space="0"/>
            </w:tcBorders>
          </w:tcPr>
          <w:p w:rsidRPr="00694652" w:rsidR="002E31AC" w:rsidP="002E31AC" w:rsidRDefault="00EB328F" w14:paraId="19E60D96" w14:textId="77777777">
            <w:pPr>
              <w:rPr>
                <w:highlight w:val="yellow"/>
              </w:rPr>
            </w:pPr>
            <w:r>
              <w:t xml:space="preserve"> </w:t>
            </w:r>
            <w:r w:rsidR="006A0922">
              <w:t xml:space="preserve">    </w:t>
            </w:r>
            <w:r w:rsidRPr="00EB328F">
              <w:t>T-42</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694652" w:rsidR="002E31AC" w:rsidP="002E31AC" w:rsidRDefault="00EB328F" w14:paraId="29A3EF36" w14:textId="77777777">
            <w:pPr>
              <w:rPr>
                <w:highlight w:val="yellow"/>
              </w:rPr>
            </w:pPr>
            <w:r w:rsidRPr="00EB328F">
              <w:t>$142</w:t>
            </w:r>
            <w:r w:rsidR="00FE2E75">
              <w:t>,</w:t>
            </w:r>
            <w:r w:rsidRPr="00EB328F">
              <w:t>000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CE4E12" w:rsidR="002E31AC" w:rsidP="002E31AC" w:rsidRDefault="00234642" w14:paraId="111CBB8B" w14:textId="77777777">
            <w:r>
              <w:t xml:space="preserve">    </w:t>
            </w:r>
            <w:r w:rsidR="00EB328F">
              <w:t>0.25%</w:t>
            </w:r>
          </w:p>
        </w:tc>
        <w:tc>
          <w:tcPr>
            <w:tcW w:w="1363" w:type="dxa"/>
            <w:tcBorders>
              <w:top w:val="nil"/>
              <w:left w:val="nil"/>
              <w:bottom w:val="single" w:color="auto" w:sz="8" w:space="0"/>
              <w:right w:val="single" w:color="auto" w:sz="8" w:space="0"/>
            </w:tcBorders>
            <w:shd w:val="clear" w:color="auto" w:fill="BFBFBF"/>
          </w:tcPr>
          <w:p w:rsidRPr="009A036B" w:rsidR="002E31AC" w:rsidP="002E31AC" w:rsidRDefault="002E31AC" w14:paraId="16537D92" w14:textId="77777777"/>
        </w:tc>
        <w:tc>
          <w:tcPr>
            <w:tcW w:w="1489" w:type="dxa"/>
            <w:tcBorders>
              <w:top w:val="nil"/>
              <w:left w:val="nil"/>
              <w:bottom w:val="single" w:color="auto" w:sz="8" w:space="0"/>
              <w:right w:val="single" w:color="auto" w:sz="8" w:space="0"/>
            </w:tcBorders>
          </w:tcPr>
          <w:p w:rsidRPr="009A036B" w:rsidR="002E31AC" w:rsidP="002E31AC" w:rsidRDefault="002E31AC" w14:paraId="1C04F4C0" w14:textId="77777777">
            <w:r>
              <w:t xml:space="preserve">  </w:t>
            </w:r>
            <w:r w:rsidR="00EB328F">
              <w:t>$355</w:t>
            </w:r>
            <w:r w:rsidR="00A30284">
              <w:t>.00</w:t>
            </w:r>
          </w:p>
        </w:tc>
      </w:tr>
      <w:tr w:rsidRPr="009A036B" w:rsidR="002E31AC" w:rsidTr="007E5FFD" w14:paraId="3F848E1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CE4E12" w:rsidR="002E31AC" w:rsidP="002E31AC" w:rsidRDefault="002E31AC" w14:paraId="5837A84E" w14:textId="77777777"/>
        </w:tc>
        <w:tc>
          <w:tcPr>
            <w:tcW w:w="1440" w:type="dxa"/>
            <w:tcBorders>
              <w:top w:val="nil"/>
              <w:left w:val="nil"/>
              <w:bottom w:val="single" w:color="auto" w:sz="8" w:space="0"/>
              <w:right w:val="single" w:color="auto" w:sz="8" w:space="0"/>
            </w:tcBorders>
          </w:tcPr>
          <w:p w:rsidRPr="00334CE5" w:rsidR="002E31AC" w:rsidP="002E31AC" w:rsidRDefault="002E31AC" w14:paraId="6A40A774" w14:textId="77777777">
            <w:pPr>
              <w:rPr>
                <w:highlight w:val="yellow"/>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DF2F83" w:rsidR="002E31AC" w:rsidP="002E31AC" w:rsidRDefault="002E31AC" w14:paraId="4D64F54A"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CE4E12" w:rsidR="002E31AC" w:rsidP="002E31AC" w:rsidRDefault="002E31AC" w14:paraId="35230428" w14:textId="77777777"/>
        </w:tc>
        <w:tc>
          <w:tcPr>
            <w:tcW w:w="1363" w:type="dxa"/>
            <w:tcBorders>
              <w:top w:val="nil"/>
              <w:left w:val="nil"/>
              <w:bottom w:val="single" w:color="auto" w:sz="8" w:space="0"/>
              <w:right w:val="single" w:color="auto" w:sz="8" w:space="0"/>
            </w:tcBorders>
            <w:shd w:val="clear" w:color="auto" w:fill="BFBFBF"/>
          </w:tcPr>
          <w:p w:rsidRPr="009A036B" w:rsidR="002E31AC" w:rsidP="002E31AC" w:rsidRDefault="002E31AC" w14:paraId="1B633811" w14:textId="77777777"/>
        </w:tc>
        <w:tc>
          <w:tcPr>
            <w:tcW w:w="1489" w:type="dxa"/>
            <w:tcBorders>
              <w:top w:val="nil"/>
              <w:left w:val="nil"/>
              <w:bottom w:val="single" w:color="auto" w:sz="8" w:space="0"/>
              <w:right w:val="single" w:color="auto" w:sz="8" w:space="0"/>
            </w:tcBorders>
          </w:tcPr>
          <w:p w:rsidRPr="009A036B" w:rsidR="002E31AC" w:rsidP="002E31AC" w:rsidRDefault="002E31AC" w14:paraId="486AAD3B" w14:textId="77777777"/>
        </w:tc>
      </w:tr>
      <w:tr w:rsidRPr="009A036B" w:rsidR="002E31AC" w:rsidTr="007E5FFD" w14:paraId="439A923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2E31AC" w:rsidP="002E31AC" w:rsidRDefault="002E31AC" w14:paraId="5B4C0A81" w14:textId="77777777"/>
        </w:tc>
        <w:tc>
          <w:tcPr>
            <w:tcW w:w="1440" w:type="dxa"/>
            <w:tcBorders>
              <w:top w:val="nil"/>
              <w:left w:val="nil"/>
              <w:bottom w:val="single" w:color="auto" w:sz="8" w:space="0"/>
              <w:right w:val="single" w:color="auto" w:sz="8" w:space="0"/>
            </w:tcBorders>
          </w:tcPr>
          <w:p w:rsidRPr="009A036B" w:rsidR="002E31AC" w:rsidP="002E31AC" w:rsidRDefault="002E31AC" w14:paraId="0F3BE443"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2E31AC" w:rsidP="002E31AC" w:rsidRDefault="002E31AC" w14:paraId="07B09950"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2E31AC" w:rsidP="002E31AC" w:rsidRDefault="002E31AC" w14:paraId="1CF643AB" w14:textId="77777777"/>
        </w:tc>
        <w:tc>
          <w:tcPr>
            <w:tcW w:w="1363" w:type="dxa"/>
            <w:tcBorders>
              <w:top w:val="nil"/>
              <w:left w:val="nil"/>
              <w:bottom w:val="single" w:color="auto" w:sz="8" w:space="0"/>
              <w:right w:val="single" w:color="auto" w:sz="8" w:space="0"/>
            </w:tcBorders>
            <w:shd w:val="clear" w:color="auto" w:fill="BFBFBF"/>
          </w:tcPr>
          <w:p w:rsidRPr="009A036B" w:rsidR="002E31AC" w:rsidP="002E31AC" w:rsidRDefault="002E31AC" w14:paraId="2E8EB40A" w14:textId="77777777"/>
        </w:tc>
        <w:tc>
          <w:tcPr>
            <w:tcW w:w="1489" w:type="dxa"/>
            <w:tcBorders>
              <w:top w:val="nil"/>
              <w:left w:val="nil"/>
              <w:bottom w:val="single" w:color="auto" w:sz="8" w:space="0"/>
              <w:right w:val="single" w:color="auto" w:sz="8" w:space="0"/>
            </w:tcBorders>
          </w:tcPr>
          <w:p w:rsidRPr="009A036B" w:rsidR="002E31AC" w:rsidP="002E31AC" w:rsidRDefault="002E31AC" w14:paraId="339DB0F6" w14:textId="77777777"/>
        </w:tc>
      </w:tr>
      <w:tr w:rsidRPr="009A036B" w:rsidR="002E31AC" w:rsidTr="007E5FFD" w14:paraId="1D941D5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2E31AC" w:rsidP="002E31AC" w:rsidRDefault="002E31AC" w14:paraId="1BE89224"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2E31AC" w:rsidP="002E31AC" w:rsidRDefault="002E31AC" w14:paraId="443B251A"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2E31AC" w:rsidP="002E31AC" w:rsidRDefault="002E31AC" w14:paraId="2C0B2EDD"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2E31AC" w:rsidP="002E31AC" w:rsidRDefault="002E31AC" w14:paraId="441194A6" w14:textId="77777777"/>
        </w:tc>
        <w:tc>
          <w:tcPr>
            <w:tcW w:w="1363" w:type="dxa"/>
            <w:tcBorders>
              <w:top w:val="nil"/>
              <w:left w:val="nil"/>
              <w:bottom w:val="single" w:color="auto" w:sz="8" w:space="0"/>
              <w:right w:val="single" w:color="auto" w:sz="8" w:space="0"/>
            </w:tcBorders>
          </w:tcPr>
          <w:p w:rsidRPr="009A036B" w:rsidR="002E31AC" w:rsidP="002E31AC" w:rsidRDefault="002E31AC" w14:paraId="71807F44" w14:textId="77777777"/>
        </w:tc>
        <w:tc>
          <w:tcPr>
            <w:tcW w:w="1489" w:type="dxa"/>
            <w:tcBorders>
              <w:top w:val="nil"/>
              <w:left w:val="nil"/>
              <w:bottom w:val="single" w:color="auto" w:sz="8" w:space="0"/>
              <w:right w:val="single" w:color="auto" w:sz="8" w:space="0"/>
            </w:tcBorders>
          </w:tcPr>
          <w:p w:rsidRPr="009A036B" w:rsidR="002E31AC" w:rsidP="002E31AC" w:rsidRDefault="00D84FEE" w14:paraId="699F412C" w14:textId="77777777">
            <w:r>
              <w:t xml:space="preserve">    </w:t>
            </w:r>
          </w:p>
        </w:tc>
      </w:tr>
      <w:tr w:rsidR="00EB328F" w:rsidTr="007E5FFD" w14:paraId="0E098CE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00EB328F" w:rsidRDefault="00EB328F" w14:paraId="56372D3C" w14:textId="77777777">
            <w:r>
              <w:t>Moderator/Facilitator</w:t>
            </w:r>
          </w:p>
        </w:tc>
        <w:tc>
          <w:tcPr>
            <w:tcW w:w="1440" w:type="dxa"/>
            <w:tcBorders>
              <w:top w:val="nil"/>
              <w:left w:val="nil"/>
              <w:bottom w:val="single" w:color="auto" w:sz="8" w:space="0"/>
              <w:right w:val="single" w:color="auto" w:sz="8" w:space="0"/>
            </w:tcBorders>
          </w:tcPr>
          <w:p w:rsidR="00EB328F" w:rsidRDefault="00EB328F" w14:paraId="1DCF3655"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EB328F" w:rsidRDefault="00EB328F" w14:paraId="3164250F" w14:textId="77777777">
            <w:r>
              <w:t>$86</w:t>
            </w:r>
            <w:r w:rsidR="00FE2E75">
              <w:t>,</w:t>
            </w:r>
            <w:r>
              <w:t>000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EB328F" w:rsidRDefault="00EB328F" w14:paraId="69EE838B" w14:textId="77777777">
            <w:r>
              <w:t>2%</w:t>
            </w:r>
          </w:p>
        </w:tc>
        <w:tc>
          <w:tcPr>
            <w:tcW w:w="1363" w:type="dxa"/>
            <w:tcBorders>
              <w:top w:val="nil"/>
              <w:left w:val="nil"/>
              <w:bottom w:val="single" w:color="auto" w:sz="8" w:space="0"/>
              <w:right w:val="single" w:color="auto" w:sz="8" w:space="0"/>
            </w:tcBorders>
          </w:tcPr>
          <w:p w:rsidR="00EB328F" w:rsidRDefault="00EB328F" w14:paraId="7E395631" w14:textId="77777777"/>
        </w:tc>
        <w:tc>
          <w:tcPr>
            <w:tcW w:w="1489" w:type="dxa"/>
            <w:tcBorders>
              <w:top w:val="nil"/>
              <w:left w:val="nil"/>
              <w:bottom w:val="single" w:color="auto" w:sz="8" w:space="0"/>
              <w:right w:val="single" w:color="auto" w:sz="8" w:space="0"/>
            </w:tcBorders>
          </w:tcPr>
          <w:p w:rsidR="00EB328F" w:rsidRDefault="00EB328F" w14:paraId="78AC88D0" w14:textId="77777777">
            <w:r>
              <w:t xml:space="preserve"> $1720</w:t>
            </w:r>
            <w:r w:rsidR="00A30284">
              <w:t>.00</w:t>
            </w:r>
          </w:p>
        </w:tc>
      </w:tr>
      <w:tr w:rsidR="00EB328F" w:rsidTr="007E5FFD" w14:paraId="3CC563B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00EB328F" w:rsidRDefault="00EB328F" w14:paraId="1F6E23DA" w14:textId="77777777">
            <w:r>
              <w:t>Note-taker</w:t>
            </w:r>
          </w:p>
        </w:tc>
        <w:tc>
          <w:tcPr>
            <w:tcW w:w="1440" w:type="dxa"/>
            <w:tcBorders>
              <w:top w:val="nil"/>
              <w:left w:val="nil"/>
              <w:bottom w:val="single" w:color="auto" w:sz="8" w:space="0"/>
              <w:right w:val="single" w:color="auto" w:sz="8" w:space="0"/>
            </w:tcBorders>
          </w:tcPr>
          <w:p w:rsidR="00EB328F" w:rsidRDefault="00EB328F" w14:paraId="5F6217B1"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EB328F" w:rsidRDefault="00EB328F" w14:paraId="5133D5AA" w14:textId="77777777">
            <w:r>
              <w:t>$50</w:t>
            </w:r>
            <w:r w:rsidR="00FE2E75">
              <w:t>,</w:t>
            </w:r>
            <w:r>
              <w:t>000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EB328F" w:rsidRDefault="00EB328F" w14:paraId="4C98B7F8" w14:textId="77777777">
            <w:r>
              <w:t>3%</w:t>
            </w:r>
          </w:p>
        </w:tc>
        <w:tc>
          <w:tcPr>
            <w:tcW w:w="1363" w:type="dxa"/>
            <w:tcBorders>
              <w:top w:val="nil"/>
              <w:left w:val="nil"/>
              <w:bottom w:val="single" w:color="auto" w:sz="8" w:space="0"/>
              <w:right w:val="single" w:color="auto" w:sz="8" w:space="0"/>
            </w:tcBorders>
          </w:tcPr>
          <w:p w:rsidR="00EB328F" w:rsidRDefault="00EB328F" w14:paraId="19D67D70" w14:textId="77777777"/>
        </w:tc>
        <w:tc>
          <w:tcPr>
            <w:tcW w:w="1489" w:type="dxa"/>
            <w:tcBorders>
              <w:top w:val="nil"/>
              <w:left w:val="nil"/>
              <w:bottom w:val="single" w:color="auto" w:sz="8" w:space="0"/>
              <w:right w:val="single" w:color="auto" w:sz="8" w:space="0"/>
            </w:tcBorders>
          </w:tcPr>
          <w:p w:rsidR="00EB328F" w:rsidRDefault="00EB328F" w14:paraId="5496EB15" w14:textId="77777777">
            <w:r>
              <w:t xml:space="preserve"> $1500</w:t>
            </w:r>
            <w:r w:rsidR="00A30284">
              <w:t>.00</w:t>
            </w:r>
          </w:p>
        </w:tc>
      </w:tr>
      <w:tr w:rsidRPr="009A036B" w:rsidR="00EB328F" w:rsidTr="007E5FFD" w14:paraId="3F32153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EB328F" w:rsidP="002E31AC" w:rsidRDefault="00EB328F" w14:paraId="7B8F2A36" w14:textId="77777777"/>
        </w:tc>
        <w:tc>
          <w:tcPr>
            <w:tcW w:w="1440" w:type="dxa"/>
            <w:tcBorders>
              <w:top w:val="nil"/>
              <w:left w:val="nil"/>
              <w:bottom w:val="single" w:color="auto" w:sz="8" w:space="0"/>
              <w:right w:val="single" w:color="auto" w:sz="8" w:space="0"/>
            </w:tcBorders>
          </w:tcPr>
          <w:p w:rsidRPr="009A036B" w:rsidR="00EB328F" w:rsidP="002E31AC" w:rsidRDefault="00EB328F" w14:paraId="3E534570"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EB328F" w:rsidP="002E31AC" w:rsidRDefault="00EB328F" w14:paraId="1B9BC237"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EB328F" w:rsidP="002E31AC" w:rsidRDefault="00EB328F" w14:paraId="41767A5E" w14:textId="77777777"/>
        </w:tc>
        <w:tc>
          <w:tcPr>
            <w:tcW w:w="1363" w:type="dxa"/>
            <w:tcBorders>
              <w:top w:val="nil"/>
              <w:left w:val="nil"/>
              <w:bottom w:val="single" w:color="auto" w:sz="8" w:space="0"/>
              <w:right w:val="single" w:color="auto" w:sz="8" w:space="0"/>
            </w:tcBorders>
          </w:tcPr>
          <w:p w:rsidRPr="009A036B" w:rsidR="00EB328F" w:rsidP="002E31AC" w:rsidRDefault="00EB328F" w14:paraId="79413F70" w14:textId="77777777"/>
        </w:tc>
        <w:tc>
          <w:tcPr>
            <w:tcW w:w="1489" w:type="dxa"/>
            <w:tcBorders>
              <w:top w:val="nil"/>
              <w:left w:val="nil"/>
              <w:bottom w:val="single" w:color="auto" w:sz="8" w:space="0"/>
              <w:right w:val="single" w:color="auto" w:sz="8" w:space="0"/>
            </w:tcBorders>
          </w:tcPr>
          <w:p w:rsidRPr="009A036B" w:rsidR="00EB328F" w:rsidP="002E31AC" w:rsidRDefault="00EB328F" w14:paraId="572B9CFA" w14:textId="77777777"/>
        </w:tc>
      </w:tr>
      <w:tr w:rsidRPr="009A036B" w:rsidR="002E31AC" w:rsidTr="007E5FFD" w14:paraId="1184C49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2E31AC" w:rsidP="002E31AC" w:rsidRDefault="002E31AC" w14:paraId="7F6586A5"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2E31AC" w:rsidP="002E31AC" w:rsidRDefault="002E31AC" w14:paraId="74EB5EB3"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2E31AC" w:rsidP="002E31AC" w:rsidRDefault="002E31AC" w14:paraId="049CF57D"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2E31AC" w:rsidP="002E31AC" w:rsidRDefault="002E31AC" w14:paraId="148264A6" w14:textId="77777777"/>
        </w:tc>
        <w:tc>
          <w:tcPr>
            <w:tcW w:w="1363" w:type="dxa"/>
            <w:tcBorders>
              <w:top w:val="nil"/>
              <w:left w:val="nil"/>
              <w:bottom w:val="single" w:color="auto" w:sz="8" w:space="0"/>
              <w:right w:val="single" w:color="auto" w:sz="8" w:space="0"/>
            </w:tcBorders>
            <w:shd w:val="clear" w:color="auto" w:fill="BFBFBF"/>
          </w:tcPr>
          <w:p w:rsidRPr="009A036B" w:rsidR="002E31AC" w:rsidP="002E31AC" w:rsidRDefault="002E31AC" w14:paraId="695BFC89" w14:textId="77777777"/>
        </w:tc>
        <w:tc>
          <w:tcPr>
            <w:tcW w:w="1489" w:type="dxa"/>
            <w:tcBorders>
              <w:top w:val="nil"/>
              <w:left w:val="nil"/>
              <w:bottom w:val="single" w:color="auto" w:sz="8" w:space="0"/>
              <w:right w:val="single" w:color="auto" w:sz="8" w:space="0"/>
            </w:tcBorders>
          </w:tcPr>
          <w:p w:rsidRPr="009A036B" w:rsidR="002E31AC" w:rsidP="002E31AC" w:rsidRDefault="002E31AC" w14:paraId="08F3F182" w14:textId="77777777">
            <w:r>
              <w:t xml:space="preserve">    </w:t>
            </w:r>
          </w:p>
        </w:tc>
      </w:tr>
      <w:tr w:rsidRPr="009A036B" w:rsidR="002E31AC" w:rsidTr="007E5FFD" w14:paraId="5209810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2E31AC" w:rsidP="002E31AC" w:rsidRDefault="002E31AC" w14:paraId="2D77CAAD"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2E31AC" w:rsidP="002E31AC" w:rsidRDefault="002E31AC" w14:paraId="67A70A30"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2E31AC" w:rsidP="002E31AC" w:rsidRDefault="002E31AC" w14:paraId="0E3ECE40"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2E31AC" w:rsidP="002E31AC" w:rsidRDefault="002E31AC" w14:paraId="1A7B1590" w14:textId="77777777"/>
        </w:tc>
        <w:tc>
          <w:tcPr>
            <w:tcW w:w="1363" w:type="dxa"/>
            <w:tcBorders>
              <w:top w:val="nil"/>
              <w:left w:val="nil"/>
              <w:bottom w:val="single" w:color="auto" w:sz="8" w:space="0"/>
              <w:right w:val="single" w:color="auto" w:sz="8" w:space="0"/>
            </w:tcBorders>
            <w:shd w:val="clear" w:color="auto" w:fill="BFBFBF"/>
          </w:tcPr>
          <w:p w:rsidRPr="009A036B" w:rsidR="002E31AC" w:rsidP="002E31AC" w:rsidRDefault="002E31AC" w14:paraId="7EF70482" w14:textId="77777777"/>
        </w:tc>
        <w:tc>
          <w:tcPr>
            <w:tcW w:w="1489" w:type="dxa"/>
            <w:tcBorders>
              <w:top w:val="nil"/>
              <w:left w:val="nil"/>
              <w:bottom w:val="single" w:color="auto" w:sz="8" w:space="0"/>
              <w:right w:val="single" w:color="auto" w:sz="8" w:space="0"/>
            </w:tcBorders>
          </w:tcPr>
          <w:p w:rsidRPr="009A036B" w:rsidR="002E31AC" w:rsidP="002E31AC" w:rsidRDefault="002E31AC" w14:paraId="6574EF34" w14:textId="77777777">
            <w:r>
              <w:t xml:space="preserve">    </w:t>
            </w:r>
          </w:p>
        </w:tc>
      </w:tr>
      <w:tr w:rsidRPr="00EA72C7" w:rsidR="002E31AC" w:rsidTr="007E5FFD" w14:paraId="2CC736F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3444B2" w:rsidR="002E31AC" w:rsidP="002E31AC" w:rsidRDefault="002E31AC" w14:paraId="51A78291" w14:textId="77777777">
            <w:pPr>
              <w:rPr>
                <w:b/>
                <w:bCs/>
              </w:rPr>
            </w:pPr>
            <w:r w:rsidRPr="003444B2">
              <w:rPr>
                <w:b/>
              </w:rPr>
              <w:t>Total</w:t>
            </w:r>
          </w:p>
        </w:tc>
        <w:tc>
          <w:tcPr>
            <w:tcW w:w="1440" w:type="dxa"/>
            <w:tcBorders>
              <w:top w:val="nil"/>
              <w:left w:val="nil"/>
              <w:bottom w:val="single" w:color="auto" w:sz="8" w:space="0"/>
              <w:right w:val="single" w:color="auto" w:sz="8" w:space="0"/>
            </w:tcBorders>
            <w:shd w:val="clear" w:color="auto" w:fill="BFBFBF"/>
          </w:tcPr>
          <w:p w:rsidRPr="009A036B" w:rsidR="002E31AC" w:rsidP="002E31AC" w:rsidRDefault="002E31AC" w14:paraId="2248E824"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2E31AC" w:rsidP="002E31AC" w:rsidRDefault="002E31AC" w14:paraId="61FE8365"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2E31AC" w:rsidP="002E31AC" w:rsidRDefault="002E31AC" w14:paraId="7C039D1E"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2E31AC" w:rsidP="002E31AC" w:rsidRDefault="002E31AC" w14:paraId="31AF8987" w14:textId="77777777">
            <w:pPr>
              <w:rPr>
                <w:b/>
              </w:rPr>
            </w:pPr>
          </w:p>
        </w:tc>
        <w:tc>
          <w:tcPr>
            <w:tcW w:w="1489" w:type="dxa"/>
            <w:tcBorders>
              <w:top w:val="nil"/>
              <w:left w:val="nil"/>
              <w:bottom w:val="single" w:color="auto" w:sz="8" w:space="0"/>
              <w:right w:val="single" w:color="auto" w:sz="8" w:space="0"/>
            </w:tcBorders>
          </w:tcPr>
          <w:p w:rsidRPr="00EA72C7" w:rsidR="002E31AC" w:rsidP="002E31AC" w:rsidRDefault="002E31AC" w14:paraId="363BBCD0" w14:textId="77777777">
            <w:pPr>
              <w:rPr>
                <w:b/>
                <w:highlight w:val="yellow"/>
              </w:rPr>
            </w:pPr>
            <w:r w:rsidRPr="00694652">
              <w:rPr>
                <w:b/>
              </w:rPr>
              <w:t xml:space="preserve">   </w:t>
            </w:r>
            <w:r w:rsidR="00EB328F">
              <w:rPr>
                <w:b/>
              </w:rPr>
              <w:t>$3575</w:t>
            </w:r>
            <w:r w:rsidR="00A30284">
              <w:rPr>
                <w:b/>
              </w:rPr>
              <w:t>.00</w:t>
            </w:r>
          </w:p>
        </w:tc>
      </w:tr>
    </w:tbl>
    <w:p w:rsidRPr="00654301" w:rsidR="00654301" w:rsidP="00654301" w:rsidRDefault="00654301" w14:paraId="7193FBBD" w14:textId="77777777">
      <w:pPr>
        <w:rPr>
          <w:sz w:val="18"/>
          <w:szCs w:val="18"/>
        </w:rPr>
      </w:pPr>
      <w:r w:rsidRPr="00654301">
        <w:rPr>
          <w:rFonts w:eastAsia="Calibri"/>
          <w:bCs/>
          <w:color w:val="000000"/>
          <w:sz w:val="18"/>
          <w:szCs w:val="18"/>
        </w:rPr>
        <w:t>* Cited from</w:t>
      </w:r>
      <w:r w:rsidRPr="00654301">
        <w:rPr>
          <w:rFonts w:eastAsia="Calibri"/>
          <w:color w:val="000000"/>
          <w:sz w:val="18"/>
          <w:szCs w:val="18"/>
        </w:rPr>
        <w:t xml:space="preserve"> </w:t>
      </w:r>
      <w:hyperlink w:history="1" r:id="rId13">
        <w:r w:rsidRPr="00654301">
          <w:rPr>
            <w:color w:val="0563C1"/>
            <w:sz w:val="18"/>
            <w:szCs w:val="18"/>
            <w:u w:val="single"/>
          </w:rPr>
          <w:t>https://ohr.od.nih.gov/intrahr/Documents/title42/NIH_TITLE_42_PAY_MODEL_RANGES.pdf</w:t>
        </w:r>
      </w:hyperlink>
    </w:p>
    <w:p w:rsidRPr="00654301" w:rsidR="00654301" w:rsidP="00654301" w:rsidRDefault="00654301" w14:paraId="552D7E57" w14:textId="77777777">
      <w:pPr>
        <w:rPr>
          <w:b/>
        </w:rPr>
      </w:pPr>
    </w:p>
    <w:p w:rsidR="0069403B" w:rsidP="00F06866" w:rsidRDefault="00ED6492" w14:paraId="4D54B309"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45653B88" w14:textId="77777777">
      <w:pPr>
        <w:rPr>
          <w:b/>
        </w:rPr>
      </w:pPr>
    </w:p>
    <w:p w:rsidR="00F06866" w:rsidP="00F06866" w:rsidRDefault="00636621" w14:paraId="57A9B363" w14:textId="77777777">
      <w:pPr>
        <w:rPr>
          <w:b/>
        </w:rPr>
      </w:pPr>
      <w:r>
        <w:rPr>
          <w:b/>
        </w:rPr>
        <w:lastRenderedPageBreak/>
        <w:t>The</w:t>
      </w:r>
      <w:r w:rsidR="0069403B">
        <w:rPr>
          <w:b/>
        </w:rPr>
        <w:t xml:space="preserve"> select</w:t>
      </w:r>
      <w:r>
        <w:rPr>
          <w:b/>
        </w:rPr>
        <w:t>ion of your targeted respondents</w:t>
      </w:r>
    </w:p>
    <w:p w:rsidR="0069403B" w:rsidP="0069403B" w:rsidRDefault="0069403B" w14:paraId="2453B4C8"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t>[</w:t>
      </w:r>
      <w:r w:rsidR="000452A6">
        <w:t xml:space="preserve"> </w:t>
      </w:r>
      <w:r>
        <w:t>]</w:t>
      </w:r>
      <w:proofErr w:type="gramEnd"/>
      <w:r>
        <w:t xml:space="preserve"> Yes</w:t>
      </w:r>
      <w:r w:rsidR="002351D6">
        <w:t xml:space="preserve"> </w:t>
      </w:r>
      <w:r>
        <w:tab/>
        <w:t>[</w:t>
      </w:r>
      <w:r w:rsidR="000452A6">
        <w:t>X</w:t>
      </w:r>
      <w:r>
        <w:t>] No</w:t>
      </w:r>
    </w:p>
    <w:p w:rsidR="00636621" w:rsidP="00636621" w:rsidRDefault="00636621" w14:paraId="3A4B3200" w14:textId="77777777">
      <w:pPr>
        <w:pStyle w:val="ListParagraph"/>
      </w:pPr>
    </w:p>
    <w:p w:rsidR="00636621" w:rsidP="001B0AAA" w:rsidRDefault="00636621" w14:paraId="71C9FF91"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EB328F" w:rsidP="00EB328F" w:rsidRDefault="00EB328F" w14:paraId="6D5E4825" w14:textId="77777777"/>
    <w:p w:rsidR="00EB328F" w:rsidP="001B0AAA" w:rsidRDefault="00EB328F" w14:paraId="5502B7FD" w14:textId="77777777">
      <w:r w:rsidRPr="00EB328F">
        <w:t>People who are interested will click a link to answer screening questions online</w:t>
      </w:r>
      <w:r w:rsidR="007A10C0">
        <w:t xml:space="preserve"> and then be</w:t>
      </w:r>
      <w:r w:rsidRPr="00EB328F">
        <w:t xml:space="preserve"> schedule</w:t>
      </w:r>
      <w:r w:rsidR="007A10C0">
        <w:t>d</w:t>
      </w:r>
      <w:r w:rsidRPr="00EB328F">
        <w:t xml:space="preserve"> </w:t>
      </w:r>
      <w:r w:rsidR="007A10C0">
        <w:t xml:space="preserve">for the user </w:t>
      </w:r>
      <w:r w:rsidRPr="00EB328F">
        <w:t xml:space="preserve">interview via Zoom or telephone. </w:t>
      </w:r>
    </w:p>
    <w:p w:rsidR="00A403BB" w:rsidP="00A403BB" w:rsidRDefault="00A403BB" w14:paraId="64594B2F" w14:textId="77777777">
      <w:pPr>
        <w:pStyle w:val="ListParagraph"/>
      </w:pPr>
    </w:p>
    <w:p w:rsidR="00A403BB" w:rsidP="00A403BB" w:rsidRDefault="00A403BB" w14:paraId="50A647F4" w14:textId="77777777">
      <w:pPr>
        <w:rPr>
          <w:b/>
        </w:rPr>
      </w:pPr>
      <w:r>
        <w:rPr>
          <w:b/>
        </w:rPr>
        <w:t>Administration of the Instrument</w:t>
      </w:r>
    </w:p>
    <w:p w:rsidR="00A403BB" w:rsidP="00A403BB" w:rsidRDefault="001B0AAA" w14:paraId="16233B7A" w14:textId="77777777">
      <w:pPr>
        <w:pStyle w:val="ListParagraph"/>
        <w:numPr>
          <w:ilvl w:val="0"/>
          <w:numId w:val="17"/>
        </w:numPr>
      </w:pPr>
      <w:r>
        <w:t>H</w:t>
      </w:r>
      <w:r w:rsidR="00A403BB">
        <w:t>ow will you collect the information? (Check all that apply)</w:t>
      </w:r>
    </w:p>
    <w:p w:rsidR="001B0AAA" w:rsidP="001B0AAA" w:rsidRDefault="00A403BB" w14:paraId="60AD7702" w14:textId="77777777">
      <w:pPr>
        <w:ind w:left="720"/>
      </w:pPr>
      <w:r>
        <w:t>[</w:t>
      </w:r>
      <w:r w:rsidR="00EB328F">
        <w:t>X</w:t>
      </w:r>
      <w:r>
        <w:t>] Web-based</w:t>
      </w:r>
      <w:r w:rsidR="001B0AAA">
        <w:t xml:space="preserve"> or other forms of Social Media </w:t>
      </w:r>
    </w:p>
    <w:p w:rsidR="001B0AAA" w:rsidP="001B0AAA" w:rsidRDefault="00A403BB" w14:paraId="79BB70B3" w14:textId="77777777">
      <w:pPr>
        <w:ind w:left="720"/>
      </w:pPr>
      <w:r>
        <w:t>[</w:t>
      </w:r>
      <w:r w:rsidR="0033647A">
        <w:t>X</w:t>
      </w:r>
      <w:r>
        <w:t>] Telephone</w:t>
      </w:r>
      <w:r>
        <w:tab/>
      </w:r>
    </w:p>
    <w:p w:rsidR="001B0AAA" w:rsidP="001B0AAA" w:rsidRDefault="00A403BB" w14:paraId="26DF6F3A"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64BAC2A2"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6BC9B463" w14:textId="77777777">
      <w:pPr>
        <w:ind w:left="720"/>
      </w:pPr>
      <w:proofErr w:type="gramStart"/>
      <w:r>
        <w:t xml:space="preserve">[ </w:t>
      </w:r>
      <w:r w:rsidR="001B0AAA">
        <w:t xml:space="preserve"> </w:t>
      </w:r>
      <w:r>
        <w:t>]</w:t>
      </w:r>
      <w:proofErr w:type="gramEnd"/>
      <w:r>
        <w:t xml:space="preserve"> Other, Explain</w:t>
      </w:r>
    </w:p>
    <w:p w:rsidR="00CA4D3D" w:rsidP="001B0AAA" w:rsidRDefault="00CA4D3D" w14:paraId="341A3D9D" w14:textId="77777777">
      <w:pPr>
        <w:ind w:left="720"/>
      </w:pPr>
    </w:p>
    <w:p w:rsidR="00F24CFC" w:rsidP="00F24CFC" w:rsidRDefault="00F24CFC" w14:paraId="6DBA8F6B" w14:textId="77777777">
      <w:pPr>
        <w:pStyle w:val="ListParagraph"/>
        <w:numPr>
          <w:ilvl w:val="0"/>
          <w:numId w:val="17"/>
        </w:numPr>
      </w:pPr>
      <w:r>
        <w:t>Will interviewers or facilitators be used?  [</w:t>
      </w:r>
      <w:r w:rsidR="00EB328F">
        <w:t>X</w:t>
      </w:r>
      <w:r>
        <w:t xml:space="preserve">] Yes </w:t>
      </w:r>
      <w:proofErr w:type="gramStart"/>
      <w:r>
        <w:t>[</w:t>
      </w:r>
      <w:r w:rsidR="00DC5BCA">
        <w:t xml:space="preserve"> </w:t>
      </w:r>
      <w:r>
        <w:t>]</w:t>
      </w:r>
      <w:proofErr w:type="gramEnd"/>
      <w:r>
        <w:t xml:space="preserve"> No</w:t>
      </w:r>
    </w:p>
    <w:p w:rsidR="00E27684" w:rsidP="00E27684" w:rsidRDefault="00E27684" w14:paraId="291CDE7A" w14:textId="77777777">
      <w:pPr>
        <w:pStyle w:val="ListParagraph"/>
      </w:pPr>
    </w:p>
    <w:p w:rsidR="00E27684" w:rsidP="00E27684" w:rsidRDefault="00E27684" w14:paraId="538FC9A8" w14:textId="77777777">
      <w:pPr>
        <w:pStyle w:val="ListParagraph"/>
        <w:ind w:left="0"/>
      </w:pPr>
    </w:p>
    <w:p w:rsidR="00E27684" w:rsidP="00EB328F" w:rsidRDefault="00F24CFC" w14:paraId="4E381BFB" w14:textId="77777777">
      <w:pPr>
        <w:pStyle w:val="Heading2"/>
        <w:tabs>
          <w:tab w:val="left" w:pos="900"/>
        </w:tabs>
        <w:ind w:right="-180"/>
      </w:pPr>
      <w:r>
        <w:t xml:space="preserve"> </w:t>
      </w:r>
    </w:p>
    <w:p w:rsidR="00F24CFC" w:rsidP="00F24CFC" w:rsidRDefault="00F24CFC" w14:paraId="59963FE1" w14:textId="77777777">
      <w:pPr>
        <w:pStyle w:val="ListParagraph"/>
        <w:ind w:left="360"/>
      </w:pPr>
    </w:p>
    <w:sectPr w:rsidR="00F24CFC" w:rsidSect="009758A3">
      <w:headerReference w:type="default" r:id="rId14"/>
      <w:footerReference w:type="default" r:id="rId15"/>
      <w:pgSz w:w="12240" w:h="15840"/>
      <w:pgMar w:top="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F422F" w14:textId="77777777" w:rsidR="005A57BA" w:rsidRDefault="005A57BA">
      <w:r>
        <w:separator/>
      </w:r>
    </w:p>
  </w:endnote>
  <w:endnote w:type="continuationSeparator" w:id="0">
    <w:p w14:paraId="123B8FFB" w14:textId="77777777" w:rsidR="005A57BA" w:rsidRDefault="005A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816EA"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A0FC7">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00A8D" w14:textId="77777777" w:rsidR="005A57BA" w:rsidRDefault="005A57BA">
      <w:r>
        <w:separator/>
      </w:r>
    </w:p>
  </w:footnote>
  <w:footnote w:type="continuationSeparator" w:id="0">
    <w:p w14:paraId="6E6DC735" w14:textId="77777777" w:rsidR="005A57BA" w:rsidRDefault="005A5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83CE5" w14:textId="77777777" w:rsidR="003668D6" w:rsidRDefault="00366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68520D"/>
    <w:multiLevelType w:val="hybridMultilevel"/>
    <w:tmpl w:val="1368E618"/>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455F90"/>
    <w:multiLevelType w:val="hybridMultilevel"/>
    <w:tmpl w:val="E75A163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160922"/>
    <w:multiLevelType w:val="hybridMultilevel"/>
    <w:tmpl w:val="E75A163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12B5C71"/>
    <w:multiLevelType w:val="hybridMultilevel"/>
    <w:tmpl w:val="556EC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19"/>
  </w:num>
  <w:num w:numId="4">
    <w:abstractNumId w:val="21"/>
  </w:num>
  <w:num w:numId="5">
    <w:abstractNumId w:val="3"/>
  </w:num>
  <w:num w:numId="6">
    <w:abstractNumId w:val="1"/>
  </w:num>
  <w:num w:numId="7">
    <w:abstractNumId w:val="9"/>
  </w:num>
  <w:num w:numId="8">
    <w:abstractNumId w:val="16"/>
  </w:num>
  <w:num w:numId="9">
    <w:abstractNumId w:val="10"/>
  </w:num>
  <w:num w:numId="10">
    <w:abstractNumId w:val="2"/>
  </w:num>
  <w:num w:numId="11">
    <w:abstractNumId w:val="7"/>
  </w:num>
  <w:num w:numId="12">
    <w:abstractNumId w:val="8"/>
  </w:num>
  <w:num w:numId="13">
    <w:abstractNumId w:val="0"/>
  </w:num>
  <w:num w:numId="14">
    <w:abstractNumId w:val="18"/>
  </w:num>
  <w:num w:numId="15">
    <w:abstractNumId w:val="14"/>
  </w:num>
  <w:num w:numId="16">
    <w:abstractNumId w:val="13"/>
  </w:num>
  <w:num w:numId="17">
    <w:abstractNumId w:val="4"/>
  </w:num>
  <w:num w:numId="18">
    <w:abstractNumId w:val="6"/>
  </w:num>
  <w:num w:numId="19">
    <w:abstractNumId w:val="12"/>
  </w:num>
  <w:num w:numId="20">
    <w:abstractNumId w:val="15"/>
  </w:num>
  <w:num w:numId="21">
    <w:abstractNumId w:val="5"/>
  </w:num>
  <w:num w:numId="22">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05E6C"/>
    <w:rsid w:val="00017C30"/>
    <w:rsid w:val="00022CB8"/>
    <w:rsid w:val="00023A57"/>
    <w:rsid w:val="00031DA9"/>
    <w:rsid w:val="000452A6"/>
    <w:rsid w:val="00047A64"/>
    <w:rsid w:val="00060C75"/>
    <w:rsid w:val="00067329"/>
    <w:rsid w:val="00071288"/>
    <w:rsid w:val="000722CE"/>
    <w:rsid w:val="00083FDB"/>
    <w:rsid w:val="000853BC"/>
    <w:rsid w:val="000913EC"/>
    <w:rsid w:val="000B2838"/>
    <w:rsid w:val="000B2A24"/>
    <w:rsid w:val="000D44CA"/>
    <w:rsid w:val="000E200B"/>
    <w:rsid w:val="000E2CA7"/>
    <w:rsid w:val="000F68BE"/>
    <w:rsid w:val="0014196D"/>
    <w:rsid w:val="001479CA"/>
    <w:rsid w:val="0015356D"/>
    <w:rsid w:val="00162F83"/>
    <w:rsid w:val="00177AB0"/>
    <w:rsid w:val="001855D1"/>
    <w:rsid w:val="00186C60"/>
    <w:rsid w:val="00190CCE"/>
    <w:rsid w:val="001927A4"/>
    <w:rsid w:val="001943D8"/>
    <w:rsid w:val="00194AC6"/>
    <w:rsid w:val="001A23B0"/>
    <w:rsid w:val="001A25CC"/>
    <w:rsid w:val="001B0AAA"/>
    <w:rsid w:val="001C39F7"/>
    <w:rsid w:val="001E393E"/>
    <w:rsid w:val="00234642"/>
    <w:rsid w:val="002351D6"/>
    <w:rsid w:val="00237B48"/>
    <w:rsid w:val="0024521E"/>
    <w:rsid w:val="00245E6F"/>
    <w:rsid w:val="00254CB2"/>
    <w:rsid w:val="00263C3D"/>
    <w:rsid w:val="00274D0B"/>
    <w:rsid w:val="00284110"/>
    <w:rsid w:val="002A1005"/>
    <w:rsid w:val="002B05D1"/>
    <w:rsid w:val="002B3C95"/>
    <w:rsid w:val="002C686D"/>
    <w:rsid w:val="002D0B92"/>
    <w:rsid w:val="002D26E2"/>
    <w:rsid w:val="002D33A4"/>
    <w:rsid w:val="002D44D5"/>
    <w:rsid w:val="002E31AC"/>
    <w:rsid w:val="0030273A"/>
    <w:rsid w:val="00315139"/>
    <w:rsid w:val="00320842"/>
    <w:rsid w:val="00322D49"/>
    <w:rsid w:val="003234DC"/>
    <w:rsid w:val="00324612"/>
    <w:rsid w:val="0033647A"/>
    <w:rsid w:val="003444B2"/>
    <w:rsid w:val="003532C7"/>
    <w:rsid w:val="003569BC"/>
    <w:rsid w:val="003668D6"/>
    <w:rsid w:val="00374E37"/>
    <w:rsid w:val="00376C22"/>
    <w:rsid w:val="00393E2C"/>
    <w:rsid w:val="00396036"/>
    <w:rsid w:val="003A7074"/>
    <w:rsid w:val="003B5498"/>
    <w:rsid w:val="003B6344"/>
    <w:rsid w:val="003C18A4"/>
    <w:rsid w:val="003C4759"/>
    <w:rsid w:val="003D5BBE"/>
    <w:rsid w:val="003E3C61"/>
    <w:rsid w:val="003F1C5B"/>
    <w:rsid w:val="003F654F"/>
    <w:rsid w:val="004143E4"/>
    <w:rsid w:val="00417C4C"/>
    <w:rsid w:val="00420D6F"/>
    <w:rsid w:val="00431EB1"/>
    <w:rsid w:val="00434E33"/>
    <w:rsid w:val="00441434"/>
    <w:rsid w:val="0045264C"/>
    <w:rsid w:val="00475830"/>
    <w:rsid w:val="00477ADE"/>
    <w:rsid w:val="004852CC"/>
    <w:rsid w:val="004876EC"/>
    <w:rsid w:val="00493643"/>
    <w:rsid w:val="004A60FB"/>
    <w:rsid w:val="004C2AE9"/>
    <w:rsid w:val="004C47EC"/>
    <w:rsid w:val="004D1229"/>
    <w:rsid w:val="004D6E14"/>
    <w:rsid w:val="004E157E"/>
    <w:rsid w:val="004F38EC"/>
    <w:rsid w:val="005009B0"/>
    <w:rsid w:val="00500BCB"/>
    <w:rsid w:val="005031BE"/>
    <w:rsid w:val="00525A85"/>
    <w:rsid w:val="005349DD"/>
    <w:rsid w:val="00536697"/>
    <w:rsid w:val="005439F6"/>
    <w:rsid w:val="00552BF8"/>
    <w:rsid w:val="005734B8"/>
    <w:rsid w:val="005A1006"/>
    <w:rsid w:val="005A57BA"/>
    <w:rsid w:val="005A772A"/>
    <w:rsid w:val="005B3F23"/>
    <w:rsid w:val="005D15C9"/>
    <w:rsid w:val="005D3F42"/>
    <w:rsid w:val="005E714A"/>
    <w:rsid w:val="006122DD"/>
    <w:rsid w:val="006140A0"/>
    <w:rsid w:val="00625C7F"/>
    <w:rsid w:val="00633F74"/>
    <w:rsid w:val="006349DF"/>
    <w:rsid w:val="00634EF9"/>
    <w:rsid w:val="00636621"/>
    <w:rsid w:val="006377E7"/>
    <w:rsid w:val="00642B49"/>
    <w:rsid w:val="00650B38"/>
    <w:rsid w:val="00654301"/>
    <w:rsid w:val="00656554"/>
    <w:rsid w:val="00662E81"/>
    <w:rsid w:val="00665A73"/>
    <w:rsid w:val="00676488"/>
    <w:rsid w:val="006832D9"/>
    <w:rsid w:val="00686301"/>
    <w:rsid w:val="00687343"/>
    <w:rsid w:val="0069282C"/>
    <w:rsid w:val="006935FD"/>
    <w:rsid w:val="0069403B"/>
    <w:rsid w:val="00694652"/>
    <w:rsid w:val="00696DDA"/>
    <w:rsid w:val="006A0922"/>
    <w:rsid w:val="006A1F42"/>
    <w:rsid w:val="006B126A"/>
    <w:rsid w:val="006D5F47"/>
    <w:rsid w:val="006E1A67"/>
    <w:rsid w:val="006E4E50"/>
    <w:rsid w:val="006F3DDE"/>
    <w:rsid w:val="006F644E"/>
    <w:rsid w:val="00704678"/>
    <w:rsid w:val="00712D2B"/>
    <w:rsid w:val="0072037B"/>
    <w:rsid w:val="007265FA"/>
    <w:rsid w:val="007425E7"/>
    <w:rsid w:val="00746356"/>
    <w:rsid w:val="00764429"/>
    <w:rsid w:val="00766D95"/>
    <w:rsid w:val="0077703F"/>
    <w:rsid w:val="007827BC"/>
    <w:rsid w:val="007943AC"/>
    <w:rsid w:val="007A0FC7"/>
    <w:rsid w:val="007A10C0"/>
    <w:rsid w:val="007A376B"/>
    <w:rsid w:val="007C504B"/>
    <w:rsid w:val="007D143F"/>
    <w:rsid w:val="007D609F"/>
    <w:rsid w:val="007E5FFD"/>
    <w:rsid w:val="007E7D4D"/>
    <w:rsid w:val="008007AD"/>
    <w:rsid w:val="00802607"/>
    <w:rsid w:val="00805985"/>
    <w:rsid w:val="008101A5"/>
    <w:rsid w:val="00820585"/>
    <w:rsid w:val="00822664"/>
    <w:rsid w:val="0084145A"/>
    <w:rsid w:val="00843796"/>
    <w:rsid w:val="008566D4"/>
    <w:rsid w:val="008820B5"/>
    <w:rsid w:val="00894F5A"/>
    <w:rsid w:val="00895229"/>
    <w:rsid w:val="008B2A48"/>
    <w:rsid w:val="008B33A3"/>
    <w:rsid w:val="008B6176"/>
    <w:rsid w:val="008E287C"/>
    <w:rsid w:val="008F0203"/>
    <w:rsid w:val="008F50D4"/>
    <w:rsid w:val="009239AA"/>
    <w:rsid w:val="00925A23"/>
    <w:rsid w:val="00935ADA"/>
    <w:rsid w:val="00935D06"/>
    <w:rsid w:val="00936D4D"/>
    <w:rsid w:val="00946B6C"/>
    <w:rsid w:val="00953258"/>
    <w:rsid w:val="00955A71"/>
    <w:rsid w:val="0096108F"/>
    <w:rsid w:val="009635DF"/>
    <w:rsid w:val="00971FDB"/>
    <w:rsid w:val="009758A3"/>
    <w:rsid w:val="00977E26"/>
    <w:rsid w:val="00985CE4"/>
    <w:rsid w:val="00990CEB"/>
    <w:rsid w:val="009A036B"/>
    <w:rsid w:val="009C13B9"/>
    <w:rsid w:val="009D01A2"/>
    <w:rsid w:val="009D6A44"/>
    <w:rsid w:val="009D7046"/>
    <w:rsid w:val="009F5923"/>
    <w:rsid w:val="00A0203F"/>
    <w:rsid w:val="00A17AB2"/>
    <w:rsid w:val="00A229F1"/>
    <w:rsid w:val="00A30284"/>
    <w:rsid w:val="00A40004"/>
    <w:rsid w:val="00A403BB"/>
    <w:rsid w:val="00A40A91"/>
    <w:rsid w:val="00A54EA2"/>
    <w:rsid w:val="00A674DF"/>
    <w:rsid w:val="00A83AA6"/>
    <w:rsid w:val="00A86865"/>
    <w:rsid w:val="00A967FA"/>
    <w:rsid w:val="00AA512C"/>
    <w:rsid w:val="00AC3B06"/>
    <w:rsid w:val="00AC60E8"/>
    <w:rsid w:val="00AD04AF"/>
    <w:rsid w:val="00AE14B1"/>
    <w:rsid w:val="00AE1809"/>
    <w:rsid w:val="00B00F3F"/>
    <w:rsid w:val="00B0276A"/>
    <w:rsid w:val="00B04D4C"/>
    <w:rsid w:val="00B37344"/>
    <w:rsid w:val="00B53C54"/>
    <w:rsid w:val="00B61C0C"/>
    <w:rsid w:val="00B66B6B"/>
    <w:rsid w:val="00B80D76"/>
    <w:rsid w:val="00B8182A"/>
    <w:rsid w:val="00B95BD9"/>
    <w:rsid w:val="00BA2105"/>
    <w:rsid w:val="00BA5DED"/>
    <w:rsid w:val="00BA7E06"/>
    <w:rsid w:val="00BB43B5"/>
    <w:rsid w:val="00BB6219"/>
    <w:rsid w:val="00BC676D"/>
    <w:rsid w:val="00BD290F"/>
    <w:rsid w:val="00C06D0F"/>
    <w:rsid w:val="00C07C66"/>
    <w:rsid w:val="00C14CC4"/>
    <w:rsid w:val="00C21935"/>
    <w:rsid w:val="00C33C52"/>
    <w:rsid w:val="00C34F35"/>
    <w:rsid w:val="00C40D8B"/>
    <w:rsid w:val="00C8407A"/>
    <w:rsid w:val="00C8488C"/>
    <w:rsid w:val="00C86E91"/>
    <w:rsid w:val="00CA19A3"/>
    <w:rsid w:val="00CA2010"/>
    <w:rsid w:val="00CA2650"/>
    <w:rsid w:val="00CA34A2"/>
    <w:rsid w:val="00CA4D3D"/>
    <w:rsid w:val="00CB1078"/>
    <w:rsid w:val="00CC07BC"/>
    <w:rsid w:val="00CC0CC5"/>
    <w:rsid w:val="00CC6FAF"/>
    <w:rsid w:val="00CD7834"/>
    <w:rsid w:val="00CE5C5D"/>
    <w:rsid w:val="00CE6650"/>
    <w:rsid w:val="00D24640"/>
    <w:rsid w:val="00D24698"/>
    <w:rsid w:val="00D30F9D"/>
    <w:rsid w:val="00D41063"/>
    <w:rsid w:val="00D4766D"/>
    <w:rsid w:val="00D47734"/>
    <w:rsid w:val="00D63155"/>
    <w:rsid w:val="00D6383F"/>
    <w:rsid w:val="00D66EDB"/>
    <w:rsid w:val="00D84FEE"/>
    <w:rsid w:val="00DA1D63"/>
    <w:rsid w:val="00DB1156"/>
    <w:rsid w:val="00DB4A58"/>
    <w:rsid w:val="00DB59D0"/>
    <w:rsid w:val="00DC33D3"/>
    <w:rsid w:val="00DC5BCA"/>
    <w:rsid w:val="00DD524E"/>
    <w:rsid w:val="00DD70F2"/>
    <w:rsid w:val="00DD7396"/>
    <w:rsid w:val="00DD7CCE"/>
    <w:rsid w:val="00DE1A8B"/>
    <w:rsid w:val="00DF4025"/>
    <w:rsid w:val="00DF4BBD"/>
    <w:rsid w:val="00E123D8"/>
    <w:rsid w:val="00E25352"/>
    <w:rsid w:val="00E26329"/>
    <w:rsid w:val="00E2710D"/>
    <w:rsid w:val="00E27684"/>
    <w:rsid w:val="00E30226"/>
    <w:rsid w:val="00E309F9"/>
    <w:rsid w:val="00E40B50"/>
    <w:rsid w:val="00E50293"/>
    <w:rsid w:val="00E56667"/>
    <w:rsid w:val="00E63EC2"/>
    <w:rsid w:val="00E65FFC"/>
    <w:rsid w:val="00E80951"/>
    <w:rsid w:val="00E8127E"/>
    <w:rsid w:val="00E86CC6"/>
    <w:rsid w:val="00E94F1B"/>
    <w:rsid w:val="00E97EA1"/>
    <w:rsid w:val="00EA2B0B"/>
    <w:rsid w:val="00EA72C7"/>
    <w:rsid w:val="00EB003A"/>
    <w:rsid w:val="00EB328F"/>
    <w:rsid w:val="00EB4C1B"/>
    <w:rsid w:val="00EB56B3"/>
    <w:rsid w:val="00EB71CA"/>
    <w:rsid w:val="00EC0B8F"/>
    <w:rsid w:val="00ED6492"/>
    <w:rsid w:val="00EF2095"/>
    <w:rsid w:val="00F03912"/>
    <w:rsid w:val="00F05C15"/>
    <w:rsid w:val="00F06866"/>
    <w:rsid w:val="00F11505"/>
    <w:rsid w:val="00F15956"/>
    <w:rsid w:val="00F24CFC"/>
    <w:rsid w:val="00F3170F"/>
    <w:rsid w:val="00F3797C"/>
    <w:rsid w:val="00F60F23"/>
    <w:rsid w:val="00F6639F"/>
    <w:rsid w:val="00F85289"/>
    <w:rsid w:val="00F976B0"/>
    <w:rsid w:val="00FA015F"/>
    <w:rsid w:val="00FA6DE7"/>
    <w:rsid w:val="00FC0A8E"/>
    <w:rsid w:val="00FE2E75"/>
    <w:rsid w:val="00FE2FA6"/>
    <w:rsid w:val="00FE3DF2"/>
    <w:rsid w:val="00FE6877"/>
    <w:rsid w:val="00FF3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7955A7A"/>
  <w15:chartTrackingRefBased/>
  <w15:docId w15:val="{66E271FD-052D-4A14-A0D8-6059CBDBA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990CEB"/>
    <w:rPr>
      <w:color w:val="0000FF"/>
      <w:u w:val="single"/>
    </w:rPr>
  </w:style>
  <w:style w:type="paragraph" w:styleId="NoSpacing">
    <w:name w:val="No Spacing"/>
    <w:uiPriority w:val="1"/>
    <w:qFormat/>
    <w:rsid w:val="00CE6650"/>
    <w:rPr>
      <w:rFonts w:ascii="Calibri" w:eastAsia="Calibri" w:hAnsi="Calibri"/>
      <w:sz w:val="22"/>
      <w:szCs w:val="22"/>
    </w:rPr>
  </w:style>
  <w:style w:type="character" w:customStyle="1" w:styleId="t402-answer">
    <w:name w:val="t402-answer"/>
    <w:rsid w:val="00AC3B06"/>
  </w:style>
  <w:style w:type="character" w:customStyle="1" w:styleId="url">
    <w:name w:val="url"/>
    <w:rsid w:val="00B95BD9"/>
  </w:style>
  <w:style w:type="character" w:styleId="FollowedHyperlink">
    <w:name w:val="FollowedHyperlink"/>
    <w:rsid w:val="007D609F"/>
    <w:rPr>
      <w:color w:val="954F72"/>
      <w:u w:val="single"/>
    </w:rPr>
  </w:style>
  <w:style w:type="character" w:customStyle="1" w:styleId="Heading2Char">
    <w:name w:val="Heading 2 Char"/>
    <w:link w:val="Heading2"/>
    <w:rsid w:val="00E27684"/>
    <w:rPr>
      <w:b/>
      <w:bCs/>
      <w:sz w:val="24"/>
      <w:szCs w:val="24"/>
    </w:rPr>
  </w:style>
  <w:style w:type="character" w:customStyle="1" w:styleId="HeaderChar">
    <w:name w:val="Header Char"/>
    <w:link w:val="Header"/>
    <w:rsid w:val="00E27684"/>
    <w:rPr>
      <w:snapToGrid w:val="0"/>
      <w:sz w:val="24"/>
      <w:szCs w:val="24"/>
    </w:rPr>
  </w:style>
  <w:style w:type="character" w:customStyle="1" w:styleId="BodyTextIndentChar">
    <w:name w:val="Body Text Indent Char"/>
    <w:link w:val="BodyTextIndent"/>
    <w:rsid w:val="00E27684"/>
    <w:rPr>
      <w:lang w:eastAsia="zh-CN"/>
    </w:rPr>
  </w:style>
  <w:style w:type="paragraph" w:styleId="PlainText">
    <w:name w:val="Plain Text"/>
    <w:basedOn w:val="Normal"/>
    <w:link w:val="PlainTextChar"/>
    <w:uiPriority w:val="99"/>
    <w:unhideWhenUsed/>
    <w:rsid w:val="004E157E"/>
    <w:rPr>
      <w:rFonts w:ascii="Calibri" w:eastAsia="Calibri" w:hAnsi="Calibri" w:cs="Consolas"/>
      <w:sz w:val="22"/>
      <w:szCs w:val="21"/>
    </w:rPr>
  </w:style>
  <w:style w:type="character" w:customStyle="1" w:styleId="PlainTextChar">
    <w:name w:val="Plain Text Char"/>
    <w:link w:val="PlainText"/>
    <w:uiPriority w:val="99"/>
    <w:rsid w:val="004E157E"/>
    <w:rPr>
      <w:rFonts w:ascii="Calibri" w:eastAsia="Calibri" w:hAnsi="Calibri" w:cs="Consolas"/>
      <w:sz w:val="22"/>
      <w:szCs w:val="21"/>
    </w:rPr>
  </w:style>
  <w:style w:type="character" w:styleId="UnresolvedMention">
    <w:name w:val="Unresolved Mention"/>
    <w:uiPriority w:val="99"/>
    <w:semiHidden/>
    <w:unhideWhenUsed/>
    <w:rsid w:val="00031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630515">
      <w:bodyDiv w:val="1"/>
      <w:marLeft w:val="0"/>
      <w:marRight w:val="0"/>
      <w:marTop w:val="0"/>
      <w:marBottom w:val="0"/>
      <w:divBdr>
        <w:top w:val="none" w:sz="0" w:space="0" w:color="auto"/>
        <w:left w:val="none" w:sz="0" w:space="0" w:color="auto"/>
        <w:bottom w:val="none" w:sz="0" w:space="0" w:color="auto"/>
        <w:right w:val="none" w:sz="0" w:space="0" w:color="auto"/>
      </w:divBdr>
    </w:div>
    <w:div w:id="423451929">
      <w:bodyDiv w:val="1"/>
      <w:marLeft w:val="0"/>
      <w:marRight w:val="0"/>
      <w:marTop w:val="0"/>
      <w:marBottom w:val="0"/>
      <w:divBdr>
        <w:top w:val="none" w:sz="0" w:space="0" w:color="auto"/>
        <w:left w:val="none" w:sz="0" w:space="0" w:color="auto"/>
        <w:bottom w:val="none" w:sz="0" w:space="0" w:color="auto"/>
        <w:right w:val="none" w:sz="0" w:space="0" w:color="auto"/>
      </w:divBdr>
    </w:div>
    <w:div w:id="533156909">
      <w:bodyDiv w:val="1"/>
      <w:marLeft w:val="0"/>
      <w:marRight w:val="0"/>
      <w:marTop w:val="0"/>
      <w:marBottom w:val="0"/>
      <w:divBdr>
        <w:top w:val="none" w:sz="0" w:space="0" w:color="auto"/>
        <w:left w:val="none" w:sz="0" w:space="0" w:color="auto"/>
        <w:bottom w:val="none" w:sz="0" w:space="0" w:color="auto"/>
        <w:right w:val="none" w:sz="0" w:space="0" w:color="auto"/>
      </w:divBdr>
    </w:div>
    <w:div w:id="641689864">
      <w:bodyDiv w:val="1"/>
      <w:marLeft w:val="0"/>
      <w:marRight w:val="0"/>
      <w:marTop w:val="0"/>
      <w:marBottom w:val="0"/>
      <w:divBdr>
        <w:top w:val="none" w:sz="0" w:space="0" w:color="auto"/>
        <w:left w:val="none" w:sz="0" w:space="0" w:color="auto"/>
        <w:bottom w:val="none" w:sz="0" w:space="0" w:color="auto"/>
        <w:right w:val="none" w:sz="0" w:space="0" w:color="auto"/>
      </w:divBdr>
    </w:div>
    <w:div w:id="785737945">
      <w:bodyDiv w:val="1"/>
      <w:marLeft w:val="0"/>
      <w:marRight w:val="0"/>
      <w:marTop w:val="0"/>
      <w:marBottom w:val="0"/>
      <w:divBdr>
        <w:top w:val="none" w:sz="0" w:space="0" w:color="auto"/>
        <w:left w:val="none" w:sz="0" w:space="0" w:color="auto"/>
        <w:bottom w:val="none" w:sz="0" w:space="0" w:color="auto"/>
        <w:right w:val="none" w:sz="0" w:space="0" w:color="auto"/>
      </w:divBdr>
    </w:div>
    <w:div w:id="925113146">
      <w:bodyDiv w:val="1"/>
      <w:marLeft w:val="0"/>
      <w:marRight w:val="0"/>
      <w:marTop w:val="0"/>
      <w:marBottom w:val="0"/>
      <w:divBdr>
        <w:top w:val="none" w:sz="0" w:space="0" w:color="auto"/>
        <w:left w:val="none" w:sz="0" w:space="0" w:color="auto"/>
        <w:bottom w:val="none" w:sz="0" w:space="0" w:color="auto"/>
        <w:right w:val="none" w:sz="0" w:space="0" w:color="auto"/>
      </w:divBdr>
    </w:div>
    <w:div w:id="946354419">
      <w:bodyDiv w:val="1"/>
      <w:marLeft w:val="0"/>
      <w:marRight w:val="0"/>
      <w:marTop w:val="0"/>
      <w:marBottom w:val="0"/>
      <w:divBdr>
        <w:top w:val="none" w:sz="0" w:space="0" w:color="auto"/>
        <w:left w:val="none" w:sz="0" w:space="0" w:color="auto"/>
        <w:bottom w:val="none" w:sz="0" w:space="0" w:color="auto"/>
        <w:right w:val="none" w:sz="0" w:space="0" w:color="auto"/>
      </w:divBdr>
    </w:div>
    <w:div w:id="1256672557">
      <w:bodyDiv w:val="1"/>
      <w:marLeft w:val="0"/>
      <w:marRight w:val="0"/>
      <w:marTop w:val="0"/>
      <w:marBottom w:val="0"/>
      <w:divBdr>
        <w:top w:val="none" w:sz="0" w:space="0" w:color="auto"/>
        <w:left w:val="none" w:sz="0" w:space="0" w:color="auto"/>
        <w:bottom w:val="none" w:sz="0" w:space="0" w:color="auto"/>
        <w:right w:val="none" w:sz="0" w:space="0" w:color="auto"/>
      </w:divBdr>
    </w:div>
    <w:div w:id="1257595955">
      <w:bodyDiv w:val="1"/>
      <w:marLeft w:val="0"/>
      <w:marRight w:val="0"/>
      <w:marTop w:val="0"/>
      <w:marBottom w:val="0"/>
      <w:divBdr>
        <w:top w:val="none" w:sz="0" w:space="0" w:color="auto"/>
        <w:left w:val="none" w:sz="0" w:space="0" w:color="auto"/>
        <w:bottom w:val="none" w:sz="0" w:space="0" w:color="auto"/>
        <w:right w:val="none" w:sz="0" w:space="0" w:color="auto"/>
      </w:divBdr>
    </w:div>
    <w:div w:id="1262445802">
      <w:bodyDiv w:val="1"/>
      <w:marLeft w:val="0"/>
      <w:marRight w:val="0"/>
      <w:marTop w:val="0"/>
      <w:marBottom w:val="0"/>
      <w:divBdr>
        <w:top w:val="none" w:sz="0" w:space="0" w:color="auto"/>
        <w:left w:val="none" w:sz="0" w:space="0" w:color="auto"/>
        <w:bottom w:val="none" w:sz="0" w:space="0" w:color="auto"/>
        <w:right w:val="none" w:sz="0" w:space="0" w:color="auto"/>
      </w:divBdr>
    </w:div>
    <w:div w:id="1431465078">
      <w:bodyDiv w:val="1"/>
      <w:marLeft w:val="0"/>
      <w:marRight w:val="0"/>
      <w:marTop w:val="0"/>
      <w:marBottom w:val="0"/>
      <w:divBdr>
        <w:top w:val="none" w:sz="0" w:space="0" w:color="auto"/>
        <w:left w:val="none" w:sz="0" w:space="0" w:color="auto"/>
        <w:bottom w:val="none" w:sz="0" w:space="0" w:color="auto"/>
        <w:right w:val="none" w:sz="0" w:space="0" w:color="auto"/>
      </w:divBdr>
    </w:div>
    <w:div w:id="1442146285">
      <w:bodyDiv w:val="1"/>
      <w:marLeft w:val="0"/>
      <w:marRight w:val="0"/>
      <w:marTop w:val="0"/>
      <w:marBottom w:val="0"/>
      <w:divBdr>
        <w:top w:val="none" w:sz="0" w:space="0" w:color="auto"/>
        <w:left w:val="none" w:sz="0" w:space="0" w:color="auto"/>
        <w:bottom w:val="none" w:sz="0" w:space="0" w:color="auto"/>
        <w:right w:val="none" w:sz="0" w:space="0" w:color="auto"/>
      </w:divBdr>
    </w:div>
    <w:div w:id="144496166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hr.od.nih.gov/intrahr/Documents/title42/NIH_TITLE_42_PAY_MODEL_RANGES.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ls.gov/oes/current/oes_nat.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42D50A4C0460446A695F9E7AF9DC9D4" ma:contentTypeVersion="4" ma:contentTypeDescription="Create a new document." ma:contentTypeScope="" ma:versionID="08c1f10d45e4eb4ee9c67b2abf975fd5">
  <xsd:schema xmlns:xsd="http://www.w3.org/2001/XMLSchema" xmlns:xs="http://www.w3.org/2001/XMLSchema" xmlns:p="http://schemas.microsoft.com/office/2006/metadata/properties" xmlns:ns1="http://schemas.microsoft.com/sharepoint/v3" xmlns:ns2="513a83a3-4876-4ea3-b18b-f76799107e05" targetNamespace="http://schemas.microsoft.com/office/2006/metadata/properties" ma:root="true" ma:fieldsID="6dbb96988cfba93b2cfd60b3b64e871e" ns1:_="" ns2:_="">
    <xsd:import namespace="http://schemas.microsoft.com/sharepoint/v3"/>
    <xsd:import namespace="513a83a3-4876-4ea3-b18b-f76799107e05"/>
    <xsd:element name="properties">
      <xsd:complexType>
        <xsd:sequence>
          <xsd:element name="documentManagement">
            <xsd:complexType>
              <xsd:all>
                <xsd:element ref="ns2:Doc_x0020_Type" minOccurs="0"/>
                <xsd:element ref="ns2:BKUP_x0020_SHEET" minOccurs="0"/>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0" nillable="true" ma:displayName="Rating (0-5)" ma:decimals="2" ma:description="Average value of all the ratings that have been submitted" ma:internalName="AverageRating" ma:readOnly="true">
      <xsd:simpleType>
        <xsd:restriction base="dms:Number"/>
      </xsd:simpleType>
    </xsd:element>
    <xsd:element name="RatingCount" ma:index="11"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a83a3-4876-4ea3-b18b-f76799107e05" elementFormDefault="qualified">
    <xsd:import namespace="http://schemas.microsoft.com/office/2006/documentManagement/types"/>
    <xsd:import namespace="http://schemas.microsoft.com/office/infopath/2007/PartnerControls"/>
    <xsd:element name="Doc_x0020_Type" ma:index="8" nillable="true" ma:displayName="Doc Type" ma:default="SOW" ma:format="Dropdown" ma:internalName="Doc_x0020_Type">
      <xsd:simpleType>
        <xsd:restriction base="dms:Choice">
          <xsd:enumeration value="SOW"/>
          <xsd:enumeration value="IGCE"/>
          <xsd:enumeration value="TEC"/>
          <xsd:enumeration value="GPAT"/>
          <xsd:enumeration value="MOD"/>
          <xsd:enumeration value="BKUP SHEET"/>
          <xsd:enumeration value="AWARD"/>
          <xsd:enumeration value="EXHIB"/>
          <xsd:enumeration value="COR MEMO"/>
          <xsd:enumeration value="ISTR. TO OFFERER"/>
          <xsd:enumeration value="MSTONE PLAN"/>
        </xsd:restriction>
      </xsd:simpleType>
    </xsd:element>
    <xsd:element name="BKUP_x0020_SHEET" ma:index="9" nillable="true" ma:displayName="BKUP SHEET" ma:internalName="BKUP_x0020_SHEE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BKUP_x0020_SHEET xmlns="513a83a3-4876-4ea3-b18b-f76799107e05" xsi:nil="true"/>
    <Doc_x0020_Type xmlns="513a83a3-4876-4ea3-b18b-f76799107e05">SOW</Doc_x0020_Type>
  </documentManagement>
</p:properties>
</file>

<file path=customXml/itemProps1.xml><?xml version="1.0" encoding="utf-8"?>
<ds:datastoreItem xmlns:ds="http://schemas.openxmlformats.org/officeDocument/2006/customXml" ds:itemID="{07D0810E-1E2C-4AEA-A04C-E196B7B9F92D}">
  <ds:schemaRefs>
    <ds:schemaRef ds:uri="http://schemas.openxmlformats.org/officeDocument/2006/bibliography"/>
  </ds:schemaRefs>
</ds:datastoreItem>
</file>

<file path=customXml/itemProps2.xml><?xml version="1.0" encoding="utf-8"?>
<ds:datastoreItem xmlns:ds="http://schemas.openxmlformats.org/officeDocument/2006/customXml" ds:itemID="{4F328C49-8CD7-42D1-A9AB-4DBA8A9BE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3a83a3-4876-4ea3-b18b-f76799107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A153B3-CCC3-44D7-906B-C8D7BF477FBE}">
  <ds:schemaRefs>
    <ds:schemaRef ds:uri="http://schemas.microsoft.com/office/2006/metadata/longProperties"/>
  </ds:schemaRefs>
</ds:datastoreItem>
</file>

<file path=customXml/itemProps4.xml><?xml version="1.0" encoding="utf-8"?>
<ds:datastoreItem xmlns:ds="http://schemas.openxmlformats.org/officeDocument/2006/customXml" ds:itemID="{A1FF70B4-0A95-4A3E-8029-07F14EB7350B}">
  <ds:schemaRefs>
    <ds:schemaRef ds:uri="http://schemas.microsoft.com/sharepoint/v3/contenttype/forms"/>
  </ds:schemaRefs>
</ds:datastoreItem>
</file>

<file path=customXml/itemProps5.xml><?xml version="1.0" encoding="utf-8"?>
<ds:datastoreItem xmlns:ds="http://schemas.openxmlformats.org/officeDocument/2006/customXml" ds:itemID="{64ED6C54-C614-401F-8294-5447E99BC7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
  <LinksUpToDate>false</LinksUpToDate>
  <CharactersWithSpaces>4958</CharactersWithSpaces>
  <SharedDoc>false</SharedDoc>
  <HLinks>
    <vt:vector size="12" baseType="variant">
      <vt:variant>
        <vt:i4>655483</vt:i4>
      </vt:variant>
      <vt:variant>
        <vt:i4>3</vt:i4>
      </vt:variant>
      <vt:variant>
        <vt:i4>0</vt:i4>
      </vt:variant>
      <vt:variant>
        <vt:i4>5</vt:i4>
      </vt:variant>
      <vt:variant>
        <vt:lpwstr>https://ohr.od.nih.gov/intrahr/Documents/title42/NIH_TITLE_42_PAY_MODEL_RANGES.pdf</vt:lpwstr>
      </vt:variant>
      <vt:variant>
        <vt:lpwstr/>
      </vt:variant>
      <vt:variant>
        <vt:i4>7798815</vt:i4>
      </vt:variant>
      <vt:variant>
        <vt:i4>0</vt:i4>
      </vt:variant>
      <vt:variant>
        <vt:i4>0</vt:i4>
      </vt:variant>
      <vt:variant>
        <vt:i4>5</vt:i4>
      </vt:variant>
      <vt:variant>
        <vt:lpwstr>https://www.bls.gov/oes/current/oes_nat.htm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2015-07-15T12:10:00Z</cp:lastPrinted>
  <dcterms:created xsi:type="dcterms:W3CDTF">2021-03-01T19:08:00Z</dcterms:created>
  <dcterms:modified xsi:type="dcterms:W3CDTF">2021-03-01T19:08:00Z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