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D4589" w:rsidP="00AD4589" w:rsidRDefault="00AD4589" w14:paraId="01F8E478" w14:textId="77777777">
      <w:r>
        <w:t>Good Morning,</w:t>
      </w:r>
    </w:p>
    <w:p w:rsidR="00AD4589" w:rsidP="00AD4589" w:rsidRDefault="00AD4589" w14:paraId="4BDF1311" w14:textId="4C6CBEF5">
      <w:r>
        <w:t xml:space="preserve">The NICHD Strategic Plan Automated Business Processes </w:t>
      </w:r>
      <w:r w:rsidR="00A85732">
        <w:t>Working Group i</w:t>
      </w:r>
      <w:r>
        <w:t xml:space="preserve">nvites you to take </w:t>
      </w:r>
      <w:r w:rsidR="0087148F">
        <w:t>a</w:t>
      </w:r>
      <w:r>
        <w:t xml:space="preserve"> short </w:t>
      </w:r>
      <w:hyperlink w:history="1" r:id="rId8">
        <w:r>
          <w:rPr>
            <w:rStyle w:val="Hyperlink"/>
          </w:rPr>
          <w:t>Scoping Survey</w:t>
        </w:r>
      </w:hyperlink>
      <w:r w:rsidR="0087148F">
        <w:t xml:space="preserve"> on automated businesses processes</w:t>
      </w:r>
      <w:r>
        <w:t xml:space="preserve">. The purpose of this survey is to gather initial input from staff across NICHD on challenges with existing tools and specific program areas that could benefit from automation. The NICHD Strategic Plan, Automated Business Processes </w:t>
      </w:r>
      <w:r w:rsidR="00A85732">
        <w:t>Working Group</w:t>
      </w:r>
      <w:r>
        <w:t xml:space="preserve"> will use the results of this survey to help set priorities for automation initiatives throughout NICHD.</w:t>
      </w:r>
    </w:p>
    <w:p w:rsidRPr="00AD4589" w:rsidR="00AD4589" w:rsidP="00AD4589" w:rsidRDefault="00AD4589" w14:paraId="28E06F8C" w14:textId="433065C3">
      <w:pPr>
        <w:rPr>
          <w:rFonts w:cstheme="minorHAnsi"/>
          <w:b/>
          <w:bCs/>
        </w:rPr>
      </w:pPr>
      <w:r w:rsidRPr="00AD4589">
        <w:rPr>
          <w:rFonts w:cstheme="minorHAnsi"/>
          <w:b/>
          <w:bCs/>
        </w:rPr>
        <w:t>How to Access the Survey (Two Ways):</w:t>
      </w:r>
    </w:p>
    <w:p w:rsidRPr="00AD4589" w:rsidR="00AD4589" w:rsidP="00AD4589" w:rsidRDefault="00AD4589" w14:paraId="0592D507" w14:textId="728FFEDB">
      <w:pPr>
        <w:pStyle w:val="ListParagraph"/>
        <w:numPr>
          <w:ilvl w:val="0"/>
          <w:numId w:val="2"/>
        </w:numPr>
        <w:rPr>
          <w:rFonts w:cstheme="minorHAnsi"/>
          <w:b/>
          <w:bCs/>
        </w:rPr>
      </w:pPr>
      <w:r w:rsidRPr="00AD4589">
        <w:rPr>
          <w:rFonts w:cstheme="minorHAnsi"/>
        </w:rPr>
        <w:t>Please use Google Chrome for an optimal survey experience</w:t>
      </w:r>
      <w:r>
        <w:rPr>
          <w:rFonts w:cstheme="minorHAnsi"/>
        </w:rPr>
        <w:t>, as o</w:t>
      </w:r>
      <w:r w:rsidRPr="00AD4589">
        <w:rPr>
          <w:rFonts w:cstheme="minorHAnsi"/>
        </w:rPr>
        <w:t xml:space="preserve">ther web browsers may result in misaligned text. </w:t>
      </w:r>
      <w:r>
        <w:rPr>
          <w:rFonts w:cstheme="minorHAnsi"/>
          <w:b/>
          <w:bCs/>
        </w:rPr>
        <w:t>Use this s</w:t>
      </w:r>
      <w:r w:rsidRPr="00AD4589">
        <w:rPr>
          <w:rFonts w:cstheme="minorHAnsi"/>
          <w:b/>
          <w:bCs/>
        </w:rPr>
        <w:t xml:space="preserve">urvey </w:t>
      </w:r>
      <w:r>
        <w:rPr>
          <w:rFonts w:cstheme="minorHAnsi"/>
          <w:b/>
          <w:bCs/>
        </w:rPr>
        <w:t>link</w:t>
      </w:r>
      <w:r w:rsidRPr="00AD4589">
        <w:rPr>
          <w:rFonts w:cstheme="minorHAnsi"/>
        </w:rPr>
        <w:t xml:space="preserve">: </w:t>
      </w:r>
      <w:hyperlink w:tgtFrame="_blank" w:history="1" r:id="rId9">
        <w:r w:rsidRPr="00AD4589">
          <w:rPr>
            <w:rStyle w:val="Hyperlink"/>
            <w:rFonts w:cstheme="minorHAnsi"/>
            <w:color w:val="007AC0"/>
            <w:u w:val="none"/>
            <w:shd w:val="clear" w:color="auto" w:fill="FFFFFF"/>
          </w:rPr>
          <w:t>NICHD Automated Business Processes - Scoping Survey</w:t>
        </w:r>
      </w:hyperlink>
    </w:p>
    <w:p w:rsidRPr="00AD4589" w:rsidR="00AD4589" w:rsidP="00AD4589" w:rsidRDefault="00AD4589" w14:paraId="38E71D17" w14:textId="25D37473">
      <w:pPr>
        <w:pStyle w:val="ListParagraph"/>
        <w:numPr>
          <w:ilvl w:val="0"/>
          <w:numId w:val="2"/>
        </w:numPr>
        <w:spacing w:after="0" w:line="240" w:lineRule="auto"/>
        <w:rPr>
          <w:rFonts w:cstheme="minorHAnsi"/>
        </w:rPr>
      </w:pPr>
      <w:r w:rsidRPr="00AD4589">
        <w:rPr>
          <w:rFonts w:cstheme="minorHAnsi"/>
        </w:rPr>
        <w:t xml:space="preserve">Use the </w:t>
      </w:r>
      <w:r w:rsidRPr="00AD4589">
        <w:rPr>
          <w:rFonts w:cstheme="minorHAnsi"/>
          <w:b/>
          <w:bCs/>
        </w:rPr>
        <w:t>QR code</w:t>
      </w:r>
      <w:r>
        <w:rPr>
          <w:rFonts w:cstheme="minorHAnsi"/>
          <w:b/>
          <w:bCs/>
        </w:rPr>
        <w:t xml:space="preserve"> below</w:t>
      </w:r>
      <w:r w:rsidRPr="00AD4589">
        <w:rPr>
          <w:rFonts w:cstheme="minorHAnsi"/>
        </w:rPr>
        <w:t xml:space="preserve"> to </w:t>
      </w:r>
      <w:proofErr w:type="gramStart"/>
      <w:r w:rsidRPr="00AD4589">
        <w:rPr>
          <w:rFonts w:cstheme="minorHAnsi"/>
        </w:rPr>
        <w:t>more easily access the survey</w:t>
      </w:r>
      <w:proofErr w:type="gramEnd"/>
      <w:r w:rsidRPr="00AD4589">
        <w:rPr>
          <w:rFonts w:cstheme="minorHAnsi"/>
        </w:rPr>
        <w:t xml:space="preserve"> on your cellphone. </w:t>
      </w:r>
    </w:p>
    <w:p w:rsidRPr="00AD4589" w:rsidR="00AD4589" w:rsidP="00AD4589" w:rsidRDefault="00AD4589" w14:paraId="34D8F271" w14:textId="4D789B27">
      <w:pPr>
        <w:spacing w:before="120" w:after="120" w:line="257" w:lineRule="auto"/>
        <w:rPr>
          <w:rFonts w:cstheme="minorHAnsi"/>
        </w:rPr>
      </w:pPr>
      <w:r w:rsidRPr="00AD4589">
        <w:rPr>
          <w:rFonts w:cstheme="minorHAnsi"/>
          <w:noProof/>
        </w:rPr>
        <w:drawing>
          <wp:anchor distT="0" distB="0" distL="114300" distR="114300" simplePos="0" relativeHeight="251658240" behindDoc="1" locked="0" layoutInCell="1" allowOverlap="1" wp14:editId="78088C9D" wp14:anchorId="7C7E0244">
            <wp:simplePos x="0" y="0"/>
            <wp:positionH relativeFrom="column">
              <wp:posOffset>0</wp:posOffset>
            </wp:positionH>
            <wp:positionV relativeFrom="paragraph">
              <wp:posOffset>1905</wp:posOffset>
            </wp:positionV>
            <wp:extent cx="1644650" cy="1600200"/>
            <wp:effectExtent l="0" t="0" r="0" b="0"/>
            <wp:wrapTight wrapText="bothSides">
              <wp:wrapPolygon edited="0">
                <wp:start x="0" y="0"/>
                <wp:lineTo x="0" y="21343"/>
                <wp:lineTo x="21266" y="21343"/>
                <wp:lineTo x="2126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6355" t="7024" r="7023" b="8696"/>
                    <a:stretch/>
                  </pic:blipFill>
                  <pic:spPr bwMode="auto">
                    <a:xfrm>
                      <a:off x="0" y="0"/>
                      <a:ext cx="1644650" cy="1600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D4589">
        <w:rPr>
          <w:rFonts w:cstheme="minorHAnsi"/>
        </w:rPr>
        <w:t>To use the QR code</w:t>
      </w:r>
      <w:r>
        <w:rPr>
          <w:rFonts w:cstheme="minorHAnsi"/>
        </w:rPr>
        <w:t>,</w:t>
      </w:r>
      <w:r w:rsidRPr="00AD4589">
        <w:rPr>
          <w:rFonts w:cstheme="minorHAnsi"/>
        </w:rPr>
        <w:t xml:space="preserve"> please: </w:t>
      </w:r>
    </w:p>
    <w:p w:rsidRPr="00AD4589" w:rsidR="00AD4589" w:rsidP="00AD4589" w:rsidRDefault="00AD4589" w14:paraId="01D99932" w14:textId="77777777">
      <w:pPr>
        <w:numPr>
          <w:ilvl w:val="0"/>
          <w:numId w:val="3"/>
        </w:numPr>
        <w:spacing w:after="0" w:line="240" w:lineRule="auto"/>
        <w:ind w:left="720"/>
        <w:rPr>
          <w:rFonts w:cstheme="minorHAnsi"/>
        </w:rPr>
      </w:pPr>
      <w:r w:rsidRPr="00AD4589">
        <w:rPr>
          <w:rFonts w:cstheme="minorHAnsi"/>
        </w:rPr>
        <w:t>Open the camera on your iPhone or Android.</w:t>
      </w:r>
    </w:p>
    <w:p w:rsidRPr="00AD4589" w:rsidR="00AD4589" w:rsidP="00AD4589" w:rsidRDefault="00AD4589" w14:paraId="13D6B2DD" w14:textId="5D2E5CCA">
      <w:pPr>
        <w:numPr>
          <w:ilvl w:val="0"/>
          <w:numId w:val="3"/>
        </w:numPr>
        <w:spacing w:after="0" w:line="240" w:lineRule="auto"/>
        <w:ind w:left="720"/>
        <w:rPr>
          <w:rFonts w:cstheme="minorHAnsi"/>
        </w:rPr>
      </w:pPr>
      <w:r w:rsidRPr="00AD4589">
        <w:rPr>
          <w:rFonts w:cstheme="minorHAnsi"/>
        </w:rPr>
        <w:t>Point the camera so it is focusing on the QR Code (</w:t>
      </w:r>
      <w:r w:rsidR="0087148F">
        <w:rPr>
          <w:rFonts w:cstheme="minorHAnsi"/>
        </w:rPr>
        <w:t>to the left</w:t>
      </w:r>
      <w:r w:rsidRPr="00AD4589">
        <w:rPr>
          <w:rFonts w:cstheme="minorHAnsi"/>
        </w:rPr>
        <w:t>).</w:t>
      </w:r>
    </w:p>
    <w:p w:rsidRPr="00AD4589" w:rsidR="00AD4589" w:rsidP="00AD4589" w:rsidRDefault="00AD4589" w14:paraId="2E987565" w14:textId="77777777">
      <w:pPr>
        <w:numPr>
          <w:ilvl w:val="0"/>
          <w:numId w:val="3"/>
        </w:numPr>
        <w:spacing w:after="0" w:line="240" w:lineRule="auto"/>
        <w:ind w:left="720"/>
        <w:rPr>
          <w:rFonts w:cstheme="minorHAnsi"/>
        </w:rPr>
      </w:pPr>
      <w:r w:rsidRPr="00AD4589">
        <w:rPr>
          <w:rFonts w:cstheme="minorHAnsi"/>
        </w:rPr>
        <w:t>A link will appear to take you to the survey.</w:t>
      </w:r>
    </w:p>
    <w:p w:rsidRPr="00AD4589" w:rsidR="00AD4589" w:rsidP="00AD4589" w:rsidRDefault="00AD4589" w14:paraId="29DC7B82" w14:textId="77777777">
      <w:pPr>
        <w:numPr>
          <w:ilvl w:val="0"/>
          <w:numId w:val="3"/>
        </w:numPr>
        <w:spacing w:after="0" w:line="240" w:lineRule="auto"/>
        <w:ind w:left="720"/>
        <w:rPr>
          <w:rFonts w:cstheme="minorHAnsi"/>
        </w:rPr>
      </w:pPr>
      <w:r w:rsidRPr="00AD4589">
        <w:rPr>
          <w:rFonts w:cstheme="minorHAnsi"/>
        </w:rPr>
        <w:t>Click on the link and complete survey.</w:t>
      </w:r>
    </w:p>
    <w:p w:rsidR="00AD4589" w:rsidP="00AD4589" w:rsidRDefault="00AD4589" w14:paraId="2B9FA57A" w14:textId="61B1185C">
      <w:pPr>
        <w:rPr>
          <w:rFonts w:cstheme="minorHAnsi"/>
        </w:rPr>
      </w:pPr>
    </w:p>
    <w:p w:rsidRPr="00AD4589" w:rsidR="00AD4589" w:rsidP="00AD4589" w:rsidRDefault="00AD4589" w14:paraId="0CD93DAC" w14:textId="77777777">
      <w:pPr>
        <w:spacing w:after="240" w:line="257" w:lineRule="auto"/>
        <w:rPr>
          <w:rFonts w:cstheme="minorHAnsi"/>
        </w:rPr>
      </w:pPr>
    </w:p>
    <w:p w:rsidRPr="00AD4589" w:rsidR="00AD4589" w:rsidP="00561953" w:rsidRDefault="00AD4589" w14:paraId="7DBDF48B" w14:textId="2E9E4D82">
      <w:pPr>
        <w:spacing w:before="240" w:line="257" w:lineRule="auto"/>
        <w:rPr>
          <w:rFonts w:cstheme="minorHAnsi"/>
        </w:rPr>
      </w:pPr>
      <w:r w:rsidRPr="00AD4589">
        <w:rPr>
          <w:rFonts w:cstheme="minorHAnsi"/>
        </w:rPr>
        <w:t xml:space="preserve">We thank you for your time and hope you can assist the team by responding to the survey by </w:t>
      </w:r>
      <w:r w:rsidRPr="00AD7BC1" w:rsidR="00AD7BC1">
        <w:rPr>
          <w:rFonts w:cstheme="minorHAnsi"/>
          <w:color w:val="FF0000"/>
        </w:rPr>
        <w:t>Friday, April 16,</w:t>
      </w:r>
      <w:r w:rsidRPr="00AD7BC1">
        <w:rPr>
          <w:rFonts w:cstheme="minorHAnsi"/>
          <w:color w:val="FF0000"/>
        </w:rPr>
        <w:t xml:space="preserve"> 202</w:t>
      </w:r>
      <w:r w:rsidRPr="00AD4589">
        <w:rPr>
          <w:rFonts w:cstheme="minorHAnsi"/>
          <w:color w:val="FF0000"/>
        </w:rPr>
        <w:t>1</w:t>
      </w:r>
      <w:r w:rsidRPr="00AD4589">
        <w:rPr>
          <w:rFonts w:cstheme="minorHAnsi"/>
        </w:rPr>
        <w:t xml:space="preserve">. If you have any questions, please reach out to </w:t>
      </w:r>
      <w:r>
        <w:rPr>
          <w:rFonts w:cstheme="minorHAnsi"/>
        </w:rPr>
        <w:t>the</w:t>
      </w:r>
      <w:r w:rsidRPr="00AD4589">
        <w:rPr>
          <w:rFonts w:cstheme="minorHAnsi"/>
        </w:rPr>
        <w:t xml:space="preserve"> co-chairs of </w:t>
      </w:r>
      <w:r>
        <w:rPr>
          <w:rFonts w:cstheme="minorHAnsi"/>
        </w:rPr>
        <w:t>our</w:t>
      </w:r>
      <w:r w:rsidRPr="00AD4589">
        <w:rPr>
          <w:rFonts w:cstheme="minorHAnsi"/>
        </w:rPr>
        <w:t xml:space="preserve"> working group, Bryan Reed and Francie Kitzmiller. </w:t>
      </w:r>
    </w:p>
    <w:p w:rsidRPr="00AD4589" w:rsidR="00AD4589" w:rsidP="00AD4589" w:rsidRDefault="00AD4589" w14:paraId="7B5B7732" w14:textId="77777777">
      <w:pPr>
        <w:rPr>
          <w:rFonts w:cstheme="minorHAnsi"/>
        </w:rPr>
      </w:pPr>
      <w:r w:rsidRPr="00AD4589">
        <w:rPr>
          <w:rFonts w:cstheme="minorHAnsi"/>
        </w:rPr>
        <w:t>Thank You,</w:t>
      </w:r>
    </w:p>
    <w:p w:rsidRPr="00AD4589" w:rsidR="00AD4589" w:rsidP="00AD4589" w:rsidRDefault="00AD4589" w14:paraId="7EF8BF5B" w14:textId="77777777">
      <w:pPr>
        <w:rPr>
          <w:rFonts w:cstheme="minorHAnsi"/>
        </w:rPr>
      </w:pPr>
      <w:r w:rsidRPr="00AD4589">
        <w:rPr>
          <w:rFonts w:cstheme="minorHAnsi"/>
        </w:rPr>
        <w:t>Bryan and Francie</w:t>
      </w:r>
    </w:p>
    <w:p w:rsidRPr="00AD4589" w:rsidR="00FE0D88" w:rsidRDefault="00FE4387" w14:paraId="693400BF" w14:textId="77777777">
      <w:pPr>
        <w:rPr>
          <w:rFonts w:cstheme="minorHAnsi"/>
        </w:rPr>
      </w:pPr>
    </w:p>
    <w:sectPr w:rsidRPr="00AD4589" w:rsidR="00FE0D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B93FEC"/>
    <w:multiLevelType w:val="hybridMultilevel"/>
    <w:tmpl w:val="9E3AA348"/>
    <w:lvl w:ilvl="0" w:tplc="50A4243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16C210A"/>
    <w:multiLevelType w:val="hybridMultilevel"/>
    <w:tmpl w:val="69B234A4"/>
    <w:lvl w:ilvl="0" w:tplc="D994A2FA">
      <w:start w:val="1"/>
      <w:numFmt w:val="bullet"/>
      <w:lvlText w:val="•"/>
      <w:lvlJc w:val="left"/>
      <w:pPr>
        <w:tabs>
          <w:tab w:val="num" w:pos="1080"/>
        </w:tabs>
        <w:ind w:left="1080" w:hanging="360"/>
      </w:pPr>
      <w:rPr>
        <w:rFonts w:ascii="Arial" w:hAnsi="Arial" w:cs="Times New Roman" w:hint="default"/>
      </w:rPr>
    </w:lvl>
    <w:lvl w:ilvl="1" w:tplc="C8C006C0">
      <w:start w:val="1"/>
      <w:numFmt w:val="bullet"/>
      <w:lvlText w:val="•"/>
      <w:lvlJc w:val="left"/>
      <w:pPr>
        <w:tabs>
          <w:tab w:val="num" w:pos="1800"/>
        </w:tabs>
        <w:ind w:left="1800" w:hanging="360"/>
      </w:pPr>
      <w:rPr>
        <w:rFonts w:ascii="Arial" w:hAnsi="Arial" w:cs="Times New Roman" w:hint="default"/>
      </w:rPr>
    </w:lvl>
    <w:lvl w:ilvl="2" w:tplc="5BD46928">
      <w:start w:val="1"/>
      <w:numFmt w:val="bullet"/>
      <w:lvlText w:val="•"/>
      <w:lvlJc w:val="left"/>
      <w:pPr>
        <w:tabs>
          <w:tab w:val="num" w:pos="2520"/>
        </w:tabs>
        <w:ind w:left="2520" w:hanging="360"/>
      </w:pPr>
      <w:rPr>
        <w:rFonts w:ascii="Arial" w:hAnsi="Arial" w:cs="Times New Roman" w:hint="default"/>
      </w:rPr>
    </w:lvl>
    <w:lvl w:ilvl="3" w:tplc="82822B68">
      <w:start w:val="1"/>
      <w:numFmt w:val="bullet"/>
      <w:lvlText w:val="•"/>
      <w:lvlJc w:val="left"/>
      <w:pPr>
        <w:tabs>
          <w:tab w:val="num" w:pos="3240"/>
        </w:tabs>
        <w:ind w:left="3240" w:hanging="360"/>
      </w:pPr>
      <w:rPr>
        <w:rFonts w:ascii="Arial" w:hAnsi="Arial" w:cs="Times New Roman" w:hint="default"/>
      </w:rPr>
    </w:lvl>
    <w:lvl w:ilvl="4" w:tplc="A57AD39E">
      <w:start w:val="1"/>
      <w:numFmt w:val="bullet"/>
      <w:lvlText w:val="•"/>
      <w:lvlJc w:val="left"/>
      <w:pPr>
        <w:tabs>
          <w:tab w:val="num" w:pos="3960"/>
        </w:tabs>
        <w:ind w:left="3960" w:hanging="360"/>
      </w:pPr>
      <w:rPr>
        <w:rFonts w:ascii="Arial" w:hAnsi="Arial" w:cs="Times New Roman" w:hint="default"/>
      </w:rPr>
    </w:lvl>
    <w:lvl w:ilvl="5" w:tplc="E2428A48">
      <w:start w:val="1"/>
      <w:numFmt w:val="bullet"/>
      <w:lvlText w:val="•"/>
      <w:lvlJc w:val="left"/>
      <w:pPr>
        <w:tabs>
          <w:tab w:val="num" w:pos="4680"/>
        </w:tabs>
        <w:ind w:left="4680" w:hanging="360"/>
      </w:pPr>
      <w:rPr>
        <w:rFonts w:ascii="Arial" w:hAnsi="Arial" w:cs="Times New Roman" w:hint="default"/>
      </w:rPr>
    </w:lvl>
    <w:lvl w:ilvl="6" w:tplc="743485DA">
      <w:start w:val="1"/>
      <w:numFmt w:val="bullet"/>
      <w:lvlText w:val="•"/>
      <w:lvlJc w:val="left"/>
      <w:pPr>
        <w:tabs>
          <w:tab w:val="num" w:pos="5400"/>
        </w:tabs>
        <w:ind w:left="5400" w:hanging="360"/>
      </w:pPr>
      <w:rPr>
        <w:rFonts w:ascii="Arial" w:hAnsi="Arial" w:cs="Times New Roman" w:hint="default"/>
      </w:rPr>
    </w:lvl>
    <w:lvl w:ilvl="7" w:tplc="A2FE5EBA">
      <w:start w:val="1"/>
      <w:numFmt w:val="bullet"/>
      <w:lvlText w:val="•"/>
      <w:lvlJc w:val="left"/>
      <w:pPr>
        <w:tabs>
          <w:tab w:val="num" w:pos="6120"/>
        </w:tabs>
        <w:ind w:left="6120" w:hanging="360"/>
      </w:pPr>
      <w:rPr>
        <w:rFonts w:ascii="Arial" w:hAnsi="Arial" w:cs="Times New Roman" w:hint="default"/>
      </w:rPr>
    </w:lvl>
    <w:lvl w:ilvl="8" w:tplc="6052AC34">
      <w:start w:val="1"/>
      <w:numFmt w:val="bullet"/>
      <w:lvlText w:val="•"/>
      <w:lvlJc w:val="left"/>
      <w:pPr>
        <w:tabs>
          <w:tab w:val="num" w:pos="6840"/>
        </w:tabs>
        <w:ind w:left="6840" w:hanging="360"/>
      </w:pPr>
      <w:rPr>
        <w:rFonts w:ascii="Arial" w:hAnsi="Arial" w:cs="Times New Roman" w:hint="default"/>
      </w:rPr>
    </w:lvl>
  </w:abstractNum>
  <w:abstractNum w:abstractNumId="2" w15:restartNumberingAfterBreak="0">
    <w:nsid w:val="55933ECC"/>
    <w:multiLevelType w:val="hybridMultilevel"/>
    <w:tmpl w:val="8C9CA84A"/>
    <w:lvl w:ilvl="0" w:tplc="9D847378">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589"/>
    <w:rsid w:val="002325D3"/>
    <w:rsid w:val="00561953"/>
    <w:rsid w:val="0060020D"/>
    <w:rsid w:val="0087148F"/>
    <w:rsid w:val="009903FB"/>
    <w:rsid w:val="00A56B2D"/>
    <w:rsid w:val="00A85732"/>
    <w:rsid w:val="00AD4589"/>
    <w:rsid w:val="00AD7BC1"/>
    <w:rsid w:val="00CD53FE"/>
    <w:rsid w:val="00FE4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33682"/>
  <w15:chartTrackingRefBased/>
  <w15:docId w15:val="{ACC72A3B-ACB2-466B-B130-6FC8E565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58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D4589"/>
    <w:rPr>
      <w:color w:val="0563C1" w:themeColor="hyperlink"/>
      <w:u w:val="single"/>
    </w:rPr>
  </w:style>
  <w:style w:type="paragraph" w:styleId="ListParagraph">
    <w:name w:val="List Paragraph"/>
    <w:basedOn w:val="Normal"/>
    <w:uiPriority w:val="34"/>
    <w:qFormat/>
    <w:rsid w:val="00AD4589"/>
    <w:pPr>
      <w:ind w:left="720"/>
      <w:contextualSpacing/>
    </w:pPr>
  </w:style>
  <w:style w:type="character" w:styleId="FollowedHyperlink">
    <w:name w:val="FollowedHyperlink"/>
    <w:basedOn w:val="DefaultParagraphFont"/>
    <w:uiPriority w:val="99"/>
    <w:semiHidden/>
    <w:unhideWhenUsed/>
    <w:rsid w:val="00A85732"/>
    <w:rPr>
      <w:color w:val="954F72" w:themeColor="followedHyperlink"/>
      <w:u w:val="single"/>
    </w:rPr>
  </w:style>
  <w:style w:type="paragraph" w:styleId="BalloonText">
    <w:name w:val="Balloon Text"/>
    <w:basedOn w:val="Normal"/>
    <w:link w:val="BalloonTextChar"/>
    <w:uiPriority w:val="99"/>
    <w:semiHidden/>
    <w:unhideWhenUsed/>
    <w:rsid w:val="00A56B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B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471474">
      <w:bodyDiv w:val="1"/>
      <w:marLeft w:val="0"/>
      <w:marRight w:val="0"/>
      <w:marTop w:val="0"/>
      <w:marBottom w:val="0"/>
      <w:divBdr>
        <w:top w:val="none" w:sz="0" w:space="0" w:color="auto"/>
        <w:left w:val="none" w:sz="0" w:space="0" w:color="auto"/>
        <w:bottom w:val="none" w:sz="0" w:space="0" w:color="auto"/>
        <w:right w:val="none" w:sz="0" w:space="0" w:color="auto"/>
      </w:divBdr>
    </w:div>
    <w:div w:id="1026442599">
      <w:bodyDiv w:val="1"/>
      <w:marLeft w:val="0"/>
      <w:marRight w:val="0"/>
      <w:marTop w:val="0"/>
      <w:marBottom w:val="0"/>
      <w:divBdr>
        <w:top w:val="none" w:sz="0" w:space="0" w:color="auto"/>
        <w:left w:val="none" w:sz="0" w:space="0" w:color="auto"/>
        <w:bottom w:val="none" w:sz="0" w:space="0" w:color="auto"/>
        <w:right w:val="none" w:sz="0" w:space="0" w:color="auto"/>
      </w:divBdr>
    </w:div>
    <w:div w:id="1349063386">
      <w:bodyDiv w:val="1"/>
      <w:marLeft w:val="0"/>
      <w:marRight w:val="0"/>
      <w:marTop w:val="0"/>
      <w:marBottom w:val="0"/>
      <w:divBdr>
        <w:top w:val="none" w:sz="0" w:space="0" w:color="auto"/>
        <w:left w:val="none" w:sz="0" w:space="0" w:color="auto"/>
        <w:bottom w:val="none" w:sz="0" w:space="0" w:color="auto"/>
        <w:right w:val="none" w:sz="0" w:space="0" w:color="auto"/>
      </w:divBdr>
    </w:div>
    <w:div w:id="158866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rvey.guidehouse.com/jfe/form/SV_1zUsAxcEpnPYIn3"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s://survey.guidehouse.com/jfe/form/SV_1zUsAxcEpnPYIn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84B9CC49B786428001CD4420FBBE9B" ma:contentTypeVersion="10" ma:contentTypeDescription="Create a new document." ma:contentTypeScope="" ma:versionID="e07169061adc14e45574bec996224abd">
  <xsd:schema xmlns:xsd="http://www.w3.org/2001/XMLSchema" xmlns:xs="http://www.w3.org/2001/XMLSchema" xmlns:p="http://schemas.microsoft.com/office/2006/metadata/properties" xmlns:ns2="50829193-b200-4c79-89ad-5d963afec298" xmlns:ns3="79d9c318-3622-4b6e-871a-06c30101b4a0" targetNamespace="http://schemas.microsoft.com/office/2006/metadata/properties" ma:root="true" ma:fieldsID="0ecf2164ee437672678735ed8198575c" ns2:_="" ns3:_="">
    <xsd:import namespace="50829193-b200-4c79-89ad-5d963afec298"/>
    <xsd:import namespace="79d9c318-3622-4b6e-871a-06c30101b4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29193-b200-4c79-89ad-5d963afec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d9c318-3622-4b6e-871a-06c30101b4a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C7FA71-AE9A-49ED-BB93-4FE8359DFF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9B5013-C9F7-4E93-B5F6-D7244CFDC068}">
  <ds:schemaRefs>
    <ds:schemaRef ds:uri="http://schemas.microsoft.com/sharepoint/v3/contenttype/forms"/>
  </ds:schemaRefs>
</ds:datastoreItem>
</file>

<file path=customXml/itemProps3.xml><?xml version="1.0" encoding="utf-8"?>
<ds:datastoreItem xmlns:ds="http://schemas.openxmlformats.org/officeDocument/2006/customXml" ds:itemID="{F90E5329-9B92-4DE6-A4B2-E5B5C5DD9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29193-b200-4c79-89ad-5d963afec298"/>
    <ds:schemaRef ds:uri="79d9c318-3622-4b6e-871a-06c30101b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217</Words>
  <Characters>1238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Seifu, Edom (NIH/NICHD) [C]</dc:creator>
  <cp:keywords/>
  <dc:description/>
  <cp:lastModifiedBy>Abdelmouti, Tawanda (NIH/OD) [E]</cp:lastModifiedBy>
  <cp:revision>2</cp:revision>
  <dcterms:created xsi:type="dcterms:W3CDTF">2021-03-17T21:18:00Z</dcterms:created>
  <dcterms:modified xsi:type="dcterms:W3CDTF">2021-03-17T21:18:00Z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0x010100E784B9CC49B786428001CD4420FBBE9B</vt:lpwstr>
  </property>
</Properties>
</file>