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42" w:rsidRDefault="00392942" w:rsidP="00392942">
      <w:pPr>
        <w:rPr>
          <w:color w:val="1F497D"/>
        </w:rPr>
      </w:pPr>
      <w:bookmarkStart w:id="0" w:name="_GoBack"/>
      <w:bookmarkEnd w:id="0"/>
      <w:r>
        <w:rPr>
          <w:color w:val="1F497D"/>
        </w:rPr>
        <w:t>Good Morning Ms. Funn:</w:t>
      </w:r>
    </w:p>
    <w:p w:rsidR="00392942" w:rsidRDefault="00392942" w:rsidP="00392942">
      <w:pPr>
        <w:rPr>
          <w:color w:val="1F497D"/>
        </w:rPr>
      </w:pPr>
      <w:r>
        <w:rPr>
          <w:color w:val="1F497D"/>
        </w:rPr>
        <w:t>What we are doing is moving the implementation plan section from Part II to Part I.  The reason why we are making the change is to ensure the application is aligned with the legislation change pursuant to FASTA.</w:t>
      </w:r>
    </w:p>
    <w:p w:rsidR="00392942" w:rsidRDefault="00392942" w:rsidP="00392942">
      <w:pPr>
        <w:rPr>
          <w:color w:val="1F497D"/>
        </w:rPr>
      </w:pPr>
    </w:p>
    <w:p w:rsidR="00392942" w:rsidRDefault="00392942" w:rsidP="00392942">
      <w:pPr>
        <w:rPr>
          <w:color w:val="1F497D"/>
        </w:rPr>
      </w:pPr>
      <w:r>
        <w:rPr>
          <w:color w:val="1F497D"/>
        </w:rPr>
        <w:t>The Federal Assets Sale and Transfer Act (</w:t>
      </w:r>
      <w:hyperlink r:id="rId5" w:history="1">
        <w:r>
          <w:rPr>
            <w:rStyle w:val="Hyperlink"/>
          </w:rPr>
          <w:t>Public Law 114-287</w:t>
        </w:r>
      </w:hyperlink>
      <w:r>
        <w:rPr>
          <w:color w:val="1F497D"/>
        </w:rPr>
        <w:t>) (FASTA) was passed in December 2016 and requires the Office of Management and Budget and GSA to identify opportunities for the Federal Government to reduce its inventory of civilian real property - namely through accelerated sales of approved properties, more efficiently utilize existing properties, and reduce the cost for maintaining these properties.</w:t>
      </w:r>
    </w:p>
    <w:p w:rsidR="00392942" w:rsidRDefault="00FF03CA" w:rsidP="00392942">
      <w:pPr>
        <w:rPr>
          <w:color w:val="1F497D"/>
        </w:rPr>
      </w:pPr>
      <w:hyperlink r:id="rId6" w:history="1">
        <w:r w:rsidR="00392942">
          <w:rPr>
            <w:rStyle w:val="Hyperlink"/>
          </w:rPr>
          <w:t>https://www.gsa.gov/policy-regulations/policy/real-property-policy/asset-management/federal-assets-sale-transfer-act-fasta</w:t>
        </w:r>
      </w:hyperlink>
    </w:p>
    <w:p w:rsidR="00392942" w:rsidRDefault="00392942" w:rsidP="00392942">
      <w:pPr>
        <w:rPr>
          <w:color w:val="1F497D"/>
        </w:rPr>
      </w:pPr>
    </w:p>
    <w:p w:rsidR="00392942" w:rsidRDefault="00392942" w:rsidP="00392942">
      <w:pPr>
        <w:rPr>
          <w:color w:val="1F497D"/>
        </w:rPr>
      </w:pPr>
      <w:r>
        <w:rPr>
          <w:color w:val="1F497D"/>
        </w:rPr>
        <w:t>Please let me know if you require any additional information.</w:t>
      </w:r>
    </w:p>
    <w:p w:rsidR="00392942" w:rsidRDefault="00392942" w:rsidP="00392942">
      <w:pPr>
        <w:rPr>
          <w:color w:val="1F497D"/>
        </w:rPr>
      </w:pPr>
    </w:p>
    <w:p w:rsidR="00392942" w:rsidRDefault="00392942" w:rsidP="00392942">
      <w:pPr>
        <w:rPr>
          <w:color w:val="1F497D"/>
        </w:rPr>
      </w:pPr>
      <w:r>
        <w:rPr>
          <w:color w:val="1F497D"/>
        </w:rPr>
        <w:t xml:space="preserve">Thank you </w:t>
      </w:r>
    </w:p>
    <w:p w:rsidR="00392942" w:rsidRDefault="00392942" w:rsidP="00392942">
      <w:pPr>
        <w:rPr>
          <w:color w:val="1F497D"/>
        </w:rPr>
      </w:pPr>
    </w:p>
    <w:p w:rsidR="00392942" w:rsidRDefault="00392942" w:rsidP="00392942">
      <w:pPr>
        <w:rPr>
          <w:color w:val="1F497D"/>
        </w:rPr>
      </w:pPr>
    </w:p>
    <w:p w:rsidR="00392942" w:rsidRDefault="00392942" w:rsidP="00392942">
      <w:pPr>
        <w:rPr>
          <w:color w:val="1F497D"/>
        </w:rPr>
      </w:pPr>
      <w:r>
        <w:rPr>
          <w:color w:val="1F497D"/>
        </w:rPr>
        <w:t>Clayon Solomon</w:t>
      </w:r>
    </w:p>
    <w:p w:rsidR="00392942" w:rsidRDefault="00392942" w:rsidP="00392942">
      <w:pPr>
        <w:rPr>
          <w:color w:val="1F497D"/>
        </w:rPr>
      </w:pPr>
      <w:r>
        <w:rPr>
          <w:color w:val="1F497D"/>
        </w:rPr>
        <w:t xml:space="preserve">Office Line: (301) 492-5070 </w:t>
      </w:r>
    </w:p>
    <w:p w:rsidR="00392942" w:rsidRDefault="00392942" w:rsidP="00392942">
      <w:pPr>
        <w:rPr>
          <w:color w:val="1F497D"/>
        </w:rPr>
      </w:pPr>
      <w:r>
        <w:rPr>
          <w:color w:val="1F497D"/>
        </w:rPr>
        <w:t xml:space="preserve">Mobile: (202) 536-8880 </w:t>
      </w:r>
    </w:p>
    <w:p w:rsidR="00392942" w:rsidRDefault="00392942" w:rsidP="00392942">
      <w:pPr>
        <w:rPr>
          <w:color w:val="1F497D"/>
        </w:rPr>
      </w:pPr>
      <w:r>
        <w:rPr>
          <w:color w:val="1F497D"/>
        </w:rPr>
        <w:t>Fax: (301) 492-5596</w:t>
      </w:r>
    </w:p>
    <w:p w:rsidR="001F56E0" w:rsidRDefault="001F56E0"/>
    <w:sectPr w:rsidR="001F5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42"/>
    <w:rsid w:val="001F56E0"/>
    <w:rsid w:val="00392942"/>
    <w:rsid w:val="00F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94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9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2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sa.gov/policy-regulations/policy/real-property-policy/asset-management/federal-assets-sale-transfer-act-fasta" TargetMode="External"/><Relationship Id="rId5" Type="http://schemas.openxmlformats.org/officeDocument/2006/relationships/hyperlink" Target="https://www.congress.gov/114/plaws/publ287/PLAW-114publ28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Funn, Sherrette (OS/ASA/OCIO)</dc:creator>
  <cp:keywords/>
  <dc:description/>
  <cp:lastModifiedBy>SYSTEM</cp:lastModifiedBy>
  <cp:revision>2</cp:revision>
  <dcterms:created xsi:type="dcterms:W3CDTF">2019-06-19T13:58:00Z</dcterms:created>
  <dcterms:modified xsi:type="dcterms:W3CDTF">2019-06-19T13:58:00Z</dcterms:modified>
</cp:coreProperties>
</file>