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42B9" w:rsidP="00643061" w:rsidRDefault="00D042B9" w14:paraId="4759981C" w14:textId="77777777">
      <w:pPr>
        <w:jc w:val="center"/>
        <w:rPr>
          <w:rFonts w:ascii="Times New Roman" w:hAnsi="Times New Roman"/>
          <w:b/>
        </w:rPr>
      </w:pPr>
      <w:r>
        <w:rPr>
          <w:rFonts w:ascii="Times New Roman" w:hAnsi="Times New Roman"/>
          <w:b/>
        </w:rPr>
        <w:t>Suppor</w:t>
      </w:r>
      <w:r w:rsidR="00A5587A">
        <w:rPr>
          <w:rFonts w:ascii="Times New Roman" w:hAnsi="Times New Roman"/>
          <w:b/>
        </w:rPr>
        <w:t>ting Statement for Form SSA-5-</w:t>
      </w:r>
      <w:r w:rsidR="003A1706">
        <w:rPr>
          <w:rFonts w:ascii="Times New Roman" w:hAnsi="Times New Roman"/>
          <w:b/>
        </w:rPr>
        <w:t>BK</w:t>
      </w:r>
    </w:p>
    <w:p w:rsidR="00D042B9" w:rsidP="00643061" w:rsidRDefault="00D042B9" w14:paraId="532D474F" w14:textId="77777777">
      <w:pPr>
        <w:jc w:val="center"/>
        <w:rPr>
          <w:rFonts w:ascii="Times New Roman" w:hAnsi="Times New Roman"/>
          <w:b/>
        </w:rPr>
      </w:pPr>
      <w:r>
        <w:rPr>
          <w:rFonts w:ascii="Times New Roman" w:hAnsi="Times New Roman"/>
          <w:b/>
        </w:rPr>
        <w:t>Application for Mother’s or Father’s Insurance Benefits</w:t>
      </w:r>
    </w:p>
    <w:p w:rsidRPr="00C67FD0" w:rsidR="00C67FD0" w:rsidP="00643061" w:rsidRDefault="00C67FD0" w14:paraId="0B157313" w14:textId="77777777">
      <w:pPr>
        <w:pStyle w:val="Heading3"/>
      </w:pPr>
      <w:r>
        <w:t>20 CFR 404.339</w:t>
      </w:r>
      <w:r w:rsidR="00EA70EE">
        <w:t xml:space="preserve"> </w:t>
      </w:r>
      <w:r>
        <w:t>-</w:t>
      </w:r>
      <w:r w:rsidR="00EA70EE">
        <w:t xml:space="preserve"> </w:t>
      </w:r>
      <w:r>
        <w:t>404.342, 20 CFR 404.601</w:t>
      </w:r>
      <w:r w:rsidR="00EA70EE">
        <w:t xml:space="preserve"> </w:t>
      </w:r>
      <w:r>
        <w:t>-</w:t>
      </w:r>
      <w:r w:rsidR="00EA70EE">
        <w:t xml:space="preserve"> </w:t>
      </w:r>
      <w:r>
        <w:t>404.603</w:t>
      </w:r>
    </w:p>
    <w:p w:rsidRPr="00D517D5" w:rsidR="00141FE0" w:rsidP="00D517D5" w:rsidRDefault="00D042B9" w14:paraId="50EC5D6B" w14:textId="77777777">
      <w:pPr>
        <w:jc w:val="center"/>
        <w:rPr>
          <w:rFonts w:ascii="Times New Roman" w:hAnsi="Times New Roman"/>
          <w:b/>
        </w:rPr>
      </w:pPr>
      <w:r>
        <w:rPr>
          <w:rFonts w:ascii="Times New Roman" w:hAnsi="Times New Roman"/>
          <w:b/>
        </w:rPr>
        <w:t>OMB No. 0960-0003</w:t>
      </w:r>
    </w:p>
    <w:p w:rsidR="00E25F29" w:rsidRDefault="00E25F29" w14:paraId="16C8B095" w14:textId="77777777">
      <w:pPr>
        <w:rPr>
          <w:rFonts w:ascii="Times New Roman" w:hAnsi="Times New Roman"/>
        </w:rPr>
      </w:pPr>
    </w:p>
    <w:p w:rsidR="00D042B9" w:rsidP="00D517D5" w:rsidRDefault="00D042B9" w14:paraId="2C2B0E62" w14:textId="77777777">
      <w:pPr>
        <w:numPr>
          <w:ilvl w:val="0"/>
          <w:numId w:val="23"/>
        </w:numPr>
        <w:rPr>
          <w:rFonts w:ascii="Times New Roman" w:hAnsi="Times New Roman"/>
          <w:b/>
          <w:u w:val="single"/>
        </w:rPr>
      </w:pPr>
      <w:r w:rsidRPr="00766D7E">
        <w:rPr>
          <w:rFonts w:ascii="Times New Roman" w:hAnsi="Times New Roman"/>
          <w:b/>
          <w:u w:val="single"/>
        </w:rPr>
        <w:t>Justification</w:t>
      </w:r>
    </w:p>
    <w:p w:rsidR="00D517D5" w:rsidP="00D517D5" w:rsidRDefault="00D517D5" w14:paraId="0AD39FAB" w14:textId="77777777">
      <w:pPr>
        <w:ind w:left="360"/>
        <w:rPr>
          <w:rFonts w:ascii="Times New Roman" w:hAnsi="Times New Roman"/>
          <w:b/>
          <w:u w:val="single"/>
        </w:rPr>
      </w:pPr>
    </w:p>
    <w:p w:rsidR="00D517D5" w:rsidP="00D517D5" w:rsidRDefault="00D517D5" w14:paraId="73A12355" w14:textId="77777777">
      <w:pPr>
        <w:numPr>
          <w:ilvl w:val="0"/>
          <w:numId w:val="24"/>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Pr="00D517D5" w:rsidR="00D517D5" w:rsidP="00D517D5" w:rsidRDefault="00D517D5" w14:paraId="07D56746" w14:textId="1ECC6DEE">
      <w:pPr>
        <w:ind w:left="1080"/>
        <w:rPr>
          <w:rFonts w:ascii="Times New Roman" w:hAnsi="Times New Roman"/>
        </w:rPr>
      </w:pPr>
      <w:r w:rsidRPr="00D517D5">
        <w:rPr>
          <w:rFonts w:ascii="Times New Roman" w:hAnsi="Times New Roman"/>
        </w:rPr>
        <w:t xml:space="preserve">Section </w:t>
      </w:r>
      <w:r w:rsidRPr="00D517D5">
        <w:rPr>
          <w:rFonts w:ascii="Times New Roman" w:hAnsi="Times New Roman"/>
          <w:i/>
        </w:rPr>
        <w:t xml:space="preserve">202(g) </w:t>
      </w:r>
      <w:r w:rsidRPr="00D517D5">
        <w:rPr>
          <w:rFonts w:ascii="Times New Roman" w:hAnsi="Times New Roman"/>
        </w:rPr>
        <w:t>of the</w:t>
      </w:r>
      <w:r w:rsidRPr="00D517D5">
        <w:rPr>
          <w:rFonts w:ascii="Times New Roman" w:hAnsi="Times New Roman"/>
          <w:i/>
        </w:rPr>
        <w:t xml:space="preserve"> Social Security Act (Act)</w:t>
      </w:r>
      <w:r w:rsidRPr="00D517D5">
        <w:rPr>
          <w:rFonts w:ascii="Times New Roman" w:hAnsi="Times New Roman"/>
        </w:rPr>
        <w:t xml:space="preserve"> provides for the payment of monthly benefits to the widow or widower of an insured individual if the surviving spouse is caring for a child of the deceased worker who is entitled to Social Security benefits</w:t>
      </w:r>
      <w:r>
        <w:rPr>
          <w:rFonts w:ascii="Times New Roman" w:hAnsi="Times New Roman"/>
        </w:rPr>
        <w:t>.  The regulatory requirements for implementing s</w:t>
      </w:r>
      <w:r w:rsidRPr="005777EB">
        <w:rPr>
          <w:rFonts w:ascii="Times New Roman" w:hAnsi="Times New Roman"/>
        </w:rPr>
        <w:t>ection</w:t>
      </w:r>
      <w:r w:rsidRPr="00C67FD0">
        <w:rPr>
          <w:rFonts w:ascii="Times New Roman" w:hAnsi="Times New Roman"/>
          <w:i/>
        </w:rPr>
        <w:t xml:space="preserve"> 202(g) </w:t>
      </w:r>
      <w:r w:rsidRPr="00C67FD0">
        <w:rPr>
          <w:rFonts w:ascii="Times New Roman" w:hAnsi="Times New Roman"/>
        </w:rPr>
        <w:t>of</w:t>
      </w:r>
      <w:r w:rsidRPr="00C67FD0">
        <w:rPr>
          <w:rFonts w:ascii="Times New Roman" w:hAnsi="Times New Roman"/>
          <w:i/>
        </w:rPr>
        <w:t xml:space="preserve"> </w:t>
      </w:r>
      <w:r w:rsidRPr="00805DC5">
        <w:rPr>
          <w:rFonts w:ascii="Times New Roman" w:hAnsi="Times New Roman"/>
        </w:rPr>
        <w:t>the</w:t>
      </w:r>
      <w:r w:rsidRPr="00C67FD0">
        <w:rPr>
          <w:rFonts w:ascii="Times New Roman" w:hAnsi="Times New Roman"/>
          <w:i/>
        </w:rPr>
        <w:t xml:space="preserve"> A</w:t>
      </w:r>
      <w:r>
        <w:rPr>
          <w:rFonts w:ascii="Times New Roman" w:hAnsi="Times New Roman"/>
          <w:i/>
        </w:rPr>
        <w:t>ct</w:t>
      </w:r>
      <w:r>
        <w:rPr>
          <w:rFonts w:ascii="Times New Roman" w:hAnsi="Times New Roman"/>
        </w:rPr>
        <w:t xml:space="preserve"> are set forth in </w:t>
      </w:r>
      <w:r>
        <w:rPr>
          <w:rFonts w:ascii="Times New Roman" w:hAnsi="Times New Roman"/>
          <w:i/>
        </w:rPr>
        <w:t>20</w:t>
      </w:r>
      <w:r w:rsidR="0041238D">
        <w:rPr>
          <w:rFonts w:ascii="Times New Roman" w:hAnsi="Times New Roman"/>
          <w:i/>
        </w:rPr>
        <w:t> </w:t>
      </w:r>
      <w:r>
        <w:rPr>
          <w:rFonts w:ascii="Times New Roman" w:hAnsi="Times New Roman"/>
          <w:i/>
        </w:rPr>
        <w:t xml:space="preserve">CFR 404.339 - 404.342 </w:t>
      </w:r>
      <w:r w:rsidRPr="00C67FD0">
        <w:rPr>
          <w:rFonts w:ascii="Times New Roman" w:hAnsi="Times New Roman"/>
        </w:rPr>
        <w:t xml:space="preserve">and </w:t>
      </w:r>
      <w:r>
        <w:rPr>
          <w:rFonts w:ascii="Times New Roman" w:hAnsi="Times New Roman"/>
          <w:i/>
        </w:rPr>
        <w:t xml:space="preserve">20 CFR 404.601 - 404.603 </w:t>
      </w:r>
      <w:r w:rsidRPr="00C67FD0">
        <w:rPr>
          <w:rFonts w:ascii="Times New Roman" w:hAnsi="Times New Roman"/>
        </w:rPr>
        <w:t>of the</w:t>
      </w:r>
      <w:r>
        <w:rPr>
          <w:rFonts w:ascii="Times New Roman" w:hAnsi="Times New Roman"/>
          <w:i/>
        </w:rPr>
        <w:t xml:space="preserve"> Code of Federal Regulations.  </w:t>
      </w:r>
      <w:r>
        <w:rPr>
          <w:rFonts w:ascii="Times New Roman" w:hAnsi="Times New Roman"/>
          <w:color w:val="000000"/>
          <w:szCs w:val="24"/>
        </w:rPr>
        <w:t xml:space="preserve">Sections </w:t>
      </w:r>
      <w:r w:rsidRPr="007036A6">
        <w:rPr>
          <w:rFonts w:ascii="Times New Roman" w:hAnsi="Times New Roman"/>
          <w:i/>
          <w:color w:val="000000"/>
          <w:szCs w:val="24"/>
        </w:rPr>
        <w:t xml:space="preserve">202, 205, 223, 226, </w:t>
      </w:r>
      <w:r w:rsidRPr="00D517D5">
        <w:rPr>
          <w:rFonts w:ascii="Times New Roman" w:hAnsi="Times New Roman"/>
          <w:color w:val="000000"/>
          <w:szCs w:val="24"/>
        </w:rPr>
        <w:t>and</w:t>
      </w:r>
      <w:r w:rsidRPr="007036A6">
        <w:rPr>
          <w:rFonts w:ascii="Times New Roman" w:hAnsi="Times New Roman"/>
          <w:i/>
          <w:color w:val="000000"/>
          <w:szCs w:val="24"/>
        </w:rPr>
        <w:t xml:space="preserve"> 806 </w:t>
      </w:r>
      <w:r>
        <w:rPr>
          <w:rFonts w:ascii="Times New Roman" w:hAnsi="Times New Roman"/>
          <w:color w:val="000000"/>
          <w:szCs w:val="24"/>
        </w:rPr>
        <w:t xml:space="preserve">of the </w:t>
      </w:r>
      <w:r w:rsidRPr="00D517D5">
        <w:rPr>
          <w:rFonts w:ascii="Times New Roman" w:hAnsi="Times New Roman"/>
          <w:i/>
          <w:color w:val="000000"/>
          <w:szCs w:val="24"/>
        </w:rPr>
        <w:t>Act</w:t>
      </w:r>
      <w:r>
        <w:rPr>
          <w:rFonts w:ascii="Times New Roman" w:hAnsi="Times New Roman"/>
          <w:color w:val="000000"/>
          <w:szCs w:val="24"/>
        </w:rPr>
        <w:t>, as amended, allow us to collect this information.</w:t>
      </w:r>
    </w:p>
    <w:p w:rsidR="00D517D5" w:rsidP="00D517D5" w:rsidRDefault="00D517D5" w14:paraId="20E7916B" w14:textId="77777777">
      <w:pPr>
        <w:ind w:left="1080"/>
        <w:rPr>
          <w:rFonts w:ascii="Times New Roman" w:hAnsi="Times New Roman"/>
          <w:b/>
        </w:rPr>
      </w:pPr>
    </w:p>
    <w:p w:rsidR="00D517D5" w:rsidP="00D517D5" w:rsidRDefault="00D517D5" w14:paraId="6EC2770E" w14:textId="77777777">
      <w:pPr>
        <w:numPr>
          <w:ilvl w:val="0"/>
          <w:numId w:val="24"/>
        </w:numPr>
        <w:rPr>
          <w:rFonts w:ascii="Times New Roman" w:hAnsi="Times New Roman"/>
          <w:b/>
        </w:rPr>
      </w:pPr>
      <w:r>
        <w:rPr>
          <w:rFonts w:ascii="Times New Roman" w:hAnsi="Times New Roman"/>
          <w:b/>
        </w:rPr>
        <w:t>Description of Collection</w:t>
      </w:r>
    </w:p>
    <w:p w:rsidR="00D517D5" w:rsidP="00D517D5" w:rsidRDefault="00D517D5" w14:paraId="355E5557" w14:textId="77777777">
      <w:pPr>
        <w:ind w:left="1080"/>
        <w:rPr>
          <w:rFonts w:ascii="Times New Roman" w:hAnsi="Times New Roman"/>
          <w:b/>
        </w:rPr>
      </w:pPr>
      <w:r>
        <w:rPr>
          <w:rFonts w:ascii="Times New Roman" w:hAnsi="Times New Roman"/>
        </w:rPr>
        <w:t>The Social Security Administration (SSA) uses the information on Form SSA-5-BK to determine a</w:t>
      </w:r>
      <w:r w:rsidR="00796B16">
        <w:rPr>
          <w:rFonts w:ascii="Times New Roman" w:hAnsi="Times New Roman"/>
        </w:rPr>
        <w:t>n individual’s eligibility for m</w:t>
      </w:r>
      <w:r>
        <w:rPr>
          <w:rFonts w:ascii="Times New Roman" w:hAnsi="Times New Roman"/>
        </w:rPr>
        <w:t>other’s or father’s insurance benefits.  While supplying this information to SSA is voluntary for the applicant, it is required to obtain or retain benefits.  The respondents are individuals caring for a child of the deceased worker who is applying for mother’s or father’s insurance benefits under the Old Age, Survivors, and Disability Insurance (OASDI) program.</w:t>
      </w:r>
    </w:p>
    <w:p w:rsidR="00D517D5" w:rsidP="00D517D5" w:rsidRDefault="00D517D5" w14:paraId="7EFCAAD1" w14:textId="77777777">
      <w:pPr>
        <w:ind w:left="1080"/>
        <w:rPr>
          <w:rFonts w:ascii="Times New Roman" w:hAnsi="Times New Roman"/>
          <w:b/>
        </w:rPr>
      </w:pPr>
    </w:p>
    <w:p w:rsidR="00D517D5" w:rsidP="00D517D5" w:rsidRDefault="00D517D5" w14:paraId="3E320751" w14:textId="77777777">
      <w:pPr>
        <w:numPr>
          <w:ilvl w:val="0"/>
          <w:numId w:val="24"/>
        </w:numPr>
        <w:rPr>
          <w:rFonts w:ascii="Times New Roman" w:hAnsi="Times New Roman"/>
          <w:b/>
        </w:rPr>
      </w:pPr>
      <w:r w:rsidRPr="00BC7F42">
        <w:rPr>
          <w:rFonts w:ascii="Times New Roman" w:hAnsi="Times New Roman"/>
          <w:b/>
        </w:rPr>
        <w:t>Use of Information Technology to Collect the Information</w:t>
      </w:r>
    </w:p>
    <w:p w:rsidR="00EB6568" w:rsidP="00EB6568" w:rsidRDefault="00D517D5" w14:paraId="29E36009" w14:textId="3A30E1F6">
      <w:pPr>
        <w:ind w:left="1080"/>
        <w:rPr>
          <w:rFonts w:ascii="Times New Roman" w:hAnsi="Times New Roman"/>
          <w:snapToGrid w:val="0"/>
          <w:color w:val="000000" w:themeColor="text1"/>
          <w:szCs w:val="24"/>
        </w:rPr>
      </w:pPr>
      <w:r>
        <w:rPr>
          <w:rFonts w:ascii="Times New Roman" w:hAnsi="Times New Roman"/>
        </w:rPr>
        <w:t>SSA created a</w:t>
      </w:r>
      <w:r w:rsidRPr="00D517D5">
        <w:rPr>
          <w:rFonts w:ascii="Times New Roman" w:hAnsi="Times New Roman"/>
        </w:rPr>
        <w:t xml:space="preserve"> print</w:t>
      </w:r>
      <w:r>
        <w:rPr>
          <w:rFonts w:ascii="Times New Roman" w:hAnsi="Times New Roman"/>
        </w:rPr>
        <w:t>able PDF</w:t>
      </w:r>
      <w:r w:rsidRPr="00D517D5">
        <w:rPr>
          <w:rFonts w:ascii="Times New Roman" w:hAnsi="Times New Roman"/>
        </w:rPr>
        <w:t xml:space="preserve"> version of Form SSA-5-BK, which</w:t>
      </w:r>
      <w:r>
        <w:rPr>
          <w:rFonts w:ascii="Times New Roman" w:hAnsi="Times New Roman"/>
        </w:rPr>
        <w:t xml:space="preserve"> </w:t>
      </w:r>
      <w:r w:rsidRPr="00D517D5">
        <w:rPr>
          <w:rFonts w:ascii="Times New Roman" w:hAnsi="Times New Roman"/>
        </w:rPr>
        <w:t xml:space="preserve">is available on </w:t>
      </w:r>
      <w:r>
        <w:rPr>
          <w:rFonts w:ascii="Times New Roman" w:hAnsi="Times New Roman"/>
        </w:rPr>
        <w:t>our</w:t>
      </w:r>
      <w:r w:rsidRPr="00D517D5">
        <w:rPr>
          <w:rFonts w:ascii="Times New Roman" w:hAnsi="Times New Roman"/>
        </w:rPr>
        <w:t xml:space="preserve"> website.  SSA also collects the information on the paper Form SSA-5-BK</w:t>
      </w:r>
      <w:r w:rsidR="001E68B6">
        <w:rPr>
          <w:rFonts w:ascii="Times New Roman" w:hAnsi="Times New Roman"/>
        </w:rPr>
        <w:t xml:space="preserve"> and</w:t>
      </w:r>
      <w:r w:rsidRPr="00D517D5">
        <w:rPr>
          <w:rFonts w:ascii="Times New Roman" w:hAnsi="Times New Roman"/>
        </w:rPr>
        <w:t xml:space="preserve"> electronically using SSA’s Modernized Claims System (MCS).</w:t>
      </w:r>
      <w:r w:rsidR="00AF3320">
        <w:rPr>
          <w:rFonts w:ascii="Times New Roman" w:hAnsi="Times New Roman"/>
        </w:rPr>
        <w:t xml:space="preserve">  </w:t>
      </w:r>
      <w:r w:rsidRPr="007C36BA" w:rsidR="00EB6568">
        <w:rPr>
          <w:rFonts w:ascii="Times New Roman" w:hAnsi="Times New Roman"/>
          <w:snapToGrid w:val="0"/>
          <w:color w:val="000000" w:themeColor="text1"/>
          <w:szCs w:val="24"/>
        </w:rPr>
        <w:t>This collection does not currently have a fully public-facing Internet version, as we prioritized other information collections for full electronic conversions.</w:t>
      </w:r>
      <w:r w:rsidR="00EB6568">
        <w:rPr>
          <w:rFonts w:ascii="Times New Roman" w:hAnsi="Times New Roman"/>
          <w:snapToGrid w:val="0"/>
          <w:color w:val="000000" w:themeColor="text1"/>
          <w:szCs w:val="24"/>
        </w:rPr>
        <w:t xml:space="preserve">  </w:t>
      </w:r>
      <w:r w:rsidRPr="007C36BA" w:rsidR="00EB6568">
        <w:rPr>
          <w:rFonts w:ascii="Times New Roman" w:hAnsi="Times New Roman"/>
          <w:snapToGrid w:val="0"/>
          <w:color w:val="000000" w:themeColor="text1"/>
          <w:szCs w:val="24"/>
        </w:rPr>
        <w:t xml:space="preserve">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Pr="007C36BA" w:rsidR="00EB6568" w:rsidP="00EB6568" w:rsidRDefault="00EB6568" w14:paraId="0059793B" w14:textId="77777777">
      <w:pPr>
        <w:ind w:left="1080"/>
        <w:rPr>
          <w:rFonts w:ascii="Times New Roman" w:hAnsi="Times New Roman"/>
          <w:snapToGrid w:val="0"/>
          <w:color w:val="000000" w:themeColor="text1"/>
          <w:szCs w:val="24"/>
        </w:rPr>
      </w:pPr>
    </w:p>
    <w:p w:rsidRPr="00D517D5" w:rsidR="00D517D5" w:rsidP="00EB6568" w:rsidRDefault="00EB6568" w14:paraId="204F7DC7" w14:textId="1FD96930">
      <w:pPr>
        <w:ind w:left="1080"/>
        <w:rPr>
          <w:rFonts w:ascii="Times New Roman" w:hAnsi="Times New Roman"/>
          <w:b/>
        </w:rPr>
      </w:pPr>
      <w:r w:rsidRPr="0066048A">
        <w:rPr>
          <w:rFonts w:ascii="Times New Roman" w:hAnsi="Times New Roman"/>
          <w:snapToGrid w:val="0"/>
          <w:color w:val="000000" w:themeColor="text1"/>
          <w:szCs w:val="24"/>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F07D14" w:rsidR="00AF3320">
        <w:rPr>
          <w:rFonts w:ascii="Times New Roman" w:hAnsi="Times New Roman"/>
        </w:rPr>
        <w:t>.</w:t>
      </w:r>
    </w:p>
    <w:p w:rsidR="00D517D5" w:rsidP="00D517D5" w:rsidRDefault="00D517D5" w14:paraId="2498FC7C" w14:textId="77777777">
      <w:pPr>
        <w:ind w:left="1080"/>
        <w:rPr>
          <w:rFonts w:ascii="Times New Roman" w:hAnsi="Times New Roman"/>
          <w:b/>
        </w:rPr>
      </w:pPr>
    </w:p>
    <w:p w:rsidR="00D517D5" w:rsidP="00D517D5" w:rsidRDefault="00AF3320" w14:paraId="1C1AD593" w14:textId="77777777">
      <w:pPr>
        <w:numPr>
          <w:ilvl w:val="0"/>
          <w:numId w:val="24"/>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F3320" w:rsidP="00AF3320" w:rsidRDefault="007D2CC0" w14:paraId="4C80288A" w14:textId="4454DAB8">
      <w:pPr>
        <w:ind w:left="1080"/>
        <w:rPr>
          <w:rFonts w:ascii="Times New Roman" w:hAnsi="Times New Roman"/>
          <w:b/>
        </w:rPr>
      </w:pPr>
      <w:r>
        <w:rPr>
          <w:rFonts w:ascii="Times New Roman" w:hAnsi="Times New Roman"/>
        </w:rPr>
        <w:t>The</w:t>
      </w:r>
      <w:r w:rsidRPr="007D2CC0">
        <w:rPr>
          <w:rFonts w:ascii="Times New Roman" w:hAnsi="Times New Roman"/>
        </w:rPr>
        <w:t xml:space="preserve"> information we collect with </w:t>
      </w:r>
      <w:r>
        <w:rPr>
          <w:rFonts w:ascii="Times New Roman" w:hAnsi="Times New Roman"/>
        </w:rPr>
        <w:t>the SSA-5-BK</w:t>
      </w:r>
      <w:r w:rsidRPr="007D2CC0">
        <w:rPr>
          <w:rFonts w:ascii="Times New Roman" w:hAnsi="Times New Roman"/>
        </w:rPr>
        <w:t xml:space="preserve"> is also collected </w:t>
      </w:r>
      <w:r>
        <w:rPr>
          <w:rFonts w:ascii="Times New Roman" w:hAnsi="Times New Roman"/>
        </w:rPr>
        <w:t xml:space="preserve">by </w:t>
      </w:r>
      <w:r w:rsidRPr="007D2CC0">
        <w:rPr>
          <w:rFonts w:ascii="Times New Roman" w:hAnsi="Times New Roman"/>
        </w:rPr>
        <w:t xml:space="preserve">other Title II, Title XVI and Title XVIII applications as well as </w:t>
      </w:r>
      <w:r>
        <w:rPr>
          <w:rFonts w:ascii="Times New Roman" w:hAnsi="Times New Roman"/>
        </w:rPr>
        <w:t>our appointment systems:</w:t>
      </w:r>
      <w:r w:rsidR="00EB6568">
        <w:rPr>
          <w:rFonts w:ascii="Times New Roman" w:hAnsi="Times New Roman"/>
        </w:rPr>
        <w:t xml:space="preserve"> </w:t>
      </w:r>
      <w:r>
        <w:rPr>
          <w:rFonts w:ascii="Times New Roman" w:hAnsi="Times New Roman"/>
        </w:rPr>
        <w:t xml:space="preserve"> </w:t>
      </w:r>
      <w:proofErr w:type="spellStart"/>
      <w:r>
        <w:rPr>
          <w:rFonts w:ascii="Times New Roman" w:hAnsi="Times New Roman"/>
        </w:rPr>
        <w:t>e</w:t>
      </w:r>
      <w:r w:rsidRPr="007D2CC0">
        <w:rPr>
          <w:rFonts w:ascii="Times New Roman" w:hAnsi="Times New Roman"/>
        </w:rPr>
        <w:t>LAS</w:t>
      </w:r>
      <w:proofErr w:type="spellEnd"/>
      <w:r w:rsidRPr="007D2CC0">
        <w:rPr>
          <w:rFonts w:ascii="Times New Roman" w:hAnsi="Times New Roman"/>
        </w:rPr>
        <w:t xml:space="preserve"> </w:t>
      </w:r>
      <w:r>
        <w:rPr>
          <w:rFonts w:ascii="Times New Roman" w:hAnsi="Times New Roman"/>
        </w:rPr>
        <w:t xml:space="preserve">and </w:t>
      </w:r>
      <w:proofErr w:type="spellStart"/>
      <w:r>
        <w:rPr>
          <w:rFonts w:ascii="Times New Roman" w:hAnsi="Times New Roman"/>
        </w:rPr>
        <w:t>iAppointment</w:t>
      </w:r>
      <w:proofErr w:type="spellEnd"/>
      <w:r w:rsidRPr="007D2CC0">
        <w:rPr>
          <w:rFonts w:ascii="Times New Roman" w:hAnsi="Times New Roman"/>
        </w:rPr>
        <w:t>.  We are able to reduce the collection of redundant</w:t>
      </w:r>
      <w:r w:rsidR="006B73F5">
        <w:rPr>
          <w:rFonts w:ascii="Times New Roman" w:hAnsi="Times New Roman"/>
        </w:rPr>
        <w:t xml:space="preserve"> information by storing person-</w:t>
      </w:r>
      <w:r w:rsidRPr="007D2CC0">
        <w:rPr>
          <w:rFonts w:ascii="Times New Roman" w:hAnsi="Times New Roman"/>
        </w:rPr>
        <w:t>centric data (i.e., date of birth,</w:t>
      </w:r>
      <w:r>
        <w:rPr>
          <w:rFonts w:ascii="Times New Roman" w:hAnsi="Times New Roman"/>
        </w:rPr>
        <w:t xml:space="preserve"> citizenship,</w:t>
      </w:r>
      <w:r w:rsidRPr="007D2CC0">
        <w:rPr>
          <w:rFonts w:ascii="Times New Roman" w:hAnsi="Times New Roman"/>
        </w:rPr>
        <w:t xml:space="preserve"> marriage data, contact information) when first collected by SSA.  When using a system application such as the MCS, </w:t>
      </w:r>
      <w:r w:rsidRPr="007D2CC0">
        <w:rPr>
          <w:rFonts w:ascii="Times New Roman" w:hAnsi="Times New Roman"/>
        </w:rPr>
        <w:lastRenderedPageBreak/>
        <w:t>person</w:t>
      </w:r>
      <w:r w:rsidR="00EB6568">
        <w:rPr>
          <w:rFonts w:ascii="Times New Roman" w:hAnsi="Times New Roman"/>
        </w:rPr>
        <w:noBreakHyphen/>
      </w:r>
      <w:r w:rsidRPr="007D2CC0">
        <w:rPr>
          <w:rFonts w:ascii="Times New Roman" w:hAnsi="Times New Roman"/>
        </w:rPr>
        <w:t>centric data previously collected will propagate into the claims path for the technician to verify and update when necessary</w:t>
      </w:r>
      <w:r w:rsidRPr="007D2CC0">
        <w:rPr>
          <w:rFonts w:ascii="Times New Roman" w:hAnsi="Times New Roman"/>
          <w:b/>
        </w:rPr>
        <w:t xml:space="preserve">.  </w:t>
      </w:r>
    </w:p>
    <w:p w:rsidR="007D2CC0" w:rsidP="007D2CC0" w:rsidRDefault="007D2CC0" w14:paraId="6BA0228D" w14:textId="77777777">
      <w:pPr>
        <w:ind w:left="1080"/>
        <w:rPr>
          <w:rFonts w:ascii="Times New Roman" w:hAnsi="Times New Roman"/>
          <w:b/>
        </w:rPr>
      </w:pPr>
    </w:p>
    <w:p w:rsidR="00D517D5" w:rsidP="00D517D5" w:rsidRDefault="00AF3320" w14:paraId="795A750E" w14:textId="77777777">
      <w:pPr>
        <w:numPr>
          <w:ilvl w:val="0"/>
          <w:numId w:val="24"/>
        </w:numPr>
        <w:rPr>
          <w:rFonts w:ascii="Times New Roman" w:hAnsi="Times New Roman"/>
          <w:b/>
        </w:rPr>
      </w:pPr>
      <w:r w:rsidRPr="006213B2">
        <w:rPr>
          <w:rFonts w:ascii="Times New Roman" w:hAnsi="Times New Roman"/>
          <w:b/>
        </w:rPr>
        <w:t>Minimizing Burden on Small Respondents</w:t>
      </w:r>
    </w:p>
    <w:p w:rsidR="00AF3320" w:rsidP="00AF3320" w:rsidRDefault="00AF3320" w14:paraId="1E49816A" w14:textId="77777777">
      <w:pPr>
        <w:ind w:left="1080"/>
        <w:rPr>
          <w:rFonts w:ascii="Times New Roman" w:hAnsi="Times New Roman"/>
          <w:b/>
        </w:rPr>
      </w:pPr>
      <w:r w:rsidRPr="006213B2">
        <w:rPr>
          <w:rFonts w:ascii="Times New Roman" w:hAnsi="Times New Roman"/>
        </w:rPr>
        <w:t>This collection does not affect small businesses or other small entities</w:t>
      </w:r>
      <w:r>
        <w:rPr>
          <w:rFonts w:ascii="Times New Roman" w:hAnsi="Times New Roman"/>
        </w:rPr>
        <w:t>.</w:t>
      </w:r>
    </w:p>
    <w:p w:rsidR="00AF3320" w:rsidP="00AF3320" w:rsidRDefault="00AF3320" w14:paraId="04F68592" w14:textId="77777777">
      <w:pPr>
        <w:ind w:left="1080"/>
        <w:rPr>
          <w:rFonts w:ascii="Times New Roman" w:hAnsi="Times New Roman"/>
          <w:b/>
        </w:rPr>
      </w:pPr>
    </w:p>
    <w:p w:rsidR="00D517D5" w:rsidP="00D517D5" w:rsidRDefault="00AF3320" w14:paraId="006EDF26" w14:textId="77777777">
      <w:pPr>
        <w:numPr>
          <w:ilvl w:val="0"/>
          <w:numId w:val="24"/>
        </w:numPr>
        <w:rPr>
          <w:rFonts w:ascii="Times New Roman" w:hAnsi="Times New Roman"/>
          <w:b/>
        </w:rPr>
      </w:pPr>
      <w:r w:rsidRPr="00BC7F42">
        <w:rPr>
          <w:rFonts w:ascii="Times New Roman" w:hAnsi="Times New Roman"/>
          <w:b/>
        </w:rPr>
        <w:t xml:space="preserve">Consequence of Not Collecting Information or Collecting </w:t>
      </w:r>
      <w:r w:rsidR="006F66B7">
        <w:rPr>
          <w:rFonts w:ascii="Times New Roman" w:hAnsi="Times New Roman"/>
          <w:b/>
        </w:rPr>
        <w:t>I</w:t>
      </w:r>
      <w:r w:rsidRPr="00BC7F42">
        <w:rPr>
          <w:rFonts w:ascii="Times New Roman" w:hAnsi="Times New Roman"/>
          <w:b/>
        </w:rPr>
        <w:t>t Less Frequently</w:t>
      </w:r>
    </w:p>
    <w:p w:rsidR="00AF3320" w:rsidP="00AF3320" w:rsidRDefault="00AF3320" w14:paraId="3873759E" w14:textId="77777777">
      <w:pPr>
        <w:ind w:left="1080"/>
        <w:rPr>
          <w:rFonts w:ascii="Times New Roman" w:hAnsi="Times New Roman"/>
          <w:b/>
        </w:rPr>
      </w:pPr>
      <w:r>
        <w:rPr>
          <w:rFonts w:ascii="Times New Roman" w:hAnsi="Times New Roman"/>
        </w:rPr>
        <w:t>If we did not use Form SSA-5-BK, eligible individuals would have no way to apply for mother’s or father’s insurance benefits.  Because we collect this information on an as needed basis, we cannot collect it less frequently.  There are no technical or legal obstacles to burden reduction.</w:t>
      </w:r>
    </w:p>
    <w:p w:rsidR="00AF3320" w:rsidP="00AF3320" w:rsidRDefault="00AF3320" w14:paraId="40740CCF" w14:textId="77777777">
      <w:pPr>
        <w:ind w:left="1080"/>
        <w:rPr>
          <w:rFonts w:ascii="Times New Roman" w:hAnsi="Times New Roman"/>
          <w:b/>
        </w:rPr>
      </w:pPr>
    </w:p>
    <w:p w:rsidR="00D517D5" w:rsidP="00D517D5" w:rsidRDefault="00AF3320" w14:paraId="3F1C4168" w14:textId="77777777">
      <w:pPr>
        <w:numPr>
          <w:ilvl w:val="0"/>
          <w:numId w:val="24"/>
        </w:numPr>
        <w:rPr>
          <w:rFonts w:ascii="Times New Roman" w:hAnsi="Times New Roman"/>
          <w:b/>
        </w:rPr>
      </w:pPr>
      <w:r w:rsidRPr="00BC7F42">
        <w:rPr>
          <w:rFonts w:ascii="Times New Roman" w:hAnsi="Times New Roman"/>
          <w:b/>
        </w:rPr>
        <w:t>Special Circumstances</w:t>
      </w:r>
    </w:p>
    <w:p w:rsidR="00AF3320" w:rsidP="00AF3320" w:rsidRDefault="00AF3320" w14:paraId="3A061550" w14:textId="77777777">
      <w:pPr>
        <w:ind w:left="1080"/>
        <w:rPr>
          <w:rFonts w:ascii="Times New Roman" w:hAnsi="Times New Roman"/>
          <w:b/>
        </w:rPr>
      </w:pPr>
      <w:r w:rsidRPr="00AF3320">
        <w:rPr>
          <w:rFonts w:ascii="Times New Roman" w:hAnsi="Times New Roman"/>
        </w:rPr>
        <w:t xml:space="preserve">There are no special circumstances that would cause SSA to conduct this information collection in a manner inconsistent with </w:t>
      </w:r>
      <w:r>
        <w:rPr>
          <w:rFonts w:ascii="Times New Roman" w:hAnsi="Times New Roman"/>
          <w:i/>
        </w:rPr>
        <w:t>5 CFR 1320.</w:t>
      </w:r>
    </w:p>
    <w:p w:rsidR="00AF3320" w:rsidP="00AF3320" w:rsidRDefault="00AF3320" w14:paraId="166C726F" w14:textId="77777777">
      <w:pPr>
        <w:ind w:left="1080"/>
        <w:rPr>
          <w:rFonts w:ascii="Times New Roman" w:hAnsi="Times New Roman"/>
          <w:b/>
        </w:rPr>
      </w:pPr>
    </w:p>
    <w:p w:rsidR="00AF3320" w:rsidP="00AF3320" w:rsidRDefault="00AF3320" w14:paraId="596ED408" w14:textId="77777777">
      <w:pPr>
        <w:numPr>
          <w:ilvl w:val="0"/>
          <w:numId w:val="24"/>
        </w:numPr>
        <w:rPr>
          <w:rFonts w:ascii="Times New Roman" w:hAnsi="Times New Roman"/>
          <w:b/>
        </w:rPr>
      </w:pPr>
      <w:r w:rsidRPr="00AF3320">
        <w:rPr>
          <w:rFonts w:ascii="Times New Roman" w:hAnsi="Times New Roman"/>
          <w:b/>
        </w:rPr>
        <w:t>Solicitation of Public Comment and Other Consultations with the Public</w:t>
      </w:r>
    </w:p>
    <w:p w:rsidRPr="00AF3320" w:rsidR="00AF3320" w:rsidP="00AF3320" w:rsidRDefault="00181E25" w14:paraId="3A9A2C50" w14:textId="2D39AB2E">
      <w:pPr>
        <w:ind w:left="1080"/>
        <w:rPr>
          <w:rFonts w:ascii="Times New Roman" w:hAnsi="Times New Roman"/>
          <w:b/>
        </w:rPr>
      </w:pPr>
      <w:r w:rsidRPr="00E3794E">
        <w:rPr>
          <w:rFonts w:ascii="Times New Roman" w:hAnsi="Times New Roman"/>
          <w:noProof/>
          <w:lang w:eastAsia="zh-CN" w:bidi="en-US"/>
        </w:rPr>
        <w:t xml:space="preserve">The 60-day advance Federal Register Notice published on </w:t>
      </w:r>
      <w:r>
        <w:rPr>
          <w:rFonts w:ascii="Times New Roman" w:hAnsi="Times New Roman"/>
          <w:noProof/>
          <w:lang w:eastAsia="zh-CN" w:bidi="en-US"/>
        </w:rPr>
        <w:t>April 6</w:t>
      </w:r>
      <w:r w:rsidRPr="00E3794E">
        <w:rPr>
          <w:rFonts w:ascii="Times New Roman" w:hAnsi="Times New Roman"/>
          <w:noProof/>
          <w:lang w:eastAsia="zh-CN" w:bidi="en-US"/>
        </w:rPr>
        <w:t>, 2021 at 86</w:t>
      </w:r>
      <w:r>
        <w:rPr>
          <w:rFonts w:ascii="Times New Roman" w:hAnsi="Times New Roman"/>
          <w:noProof/>
          <w:lang w:eastAsia="zh-CN" w:bidi="en-US"/>
        </w:rPr>
        <w:t> </w:t>
      </w:r>
      <w:r w:rsidRPr="00E3794E">
        <w:rPr>
          <w:rFonts w:ascii="Times New Roman" w:hAnsi="Times New Roman"/>
          <w:noProof/>
          <w:lang w:eastAsia="zh-CN" w:bidi="en-US"/>
        </w:rPr>
        <w:t>FR</w:t>
      </w:r>
      <w:r>
        <w:rPr>
          <w:rFonts w:ascii="Times New Roman" w:hAnsi="Times New Roman"/>
          <w:noProof/>
          <w:lang w:eastAsia="zh-CN" w:bidi="en-US"/>
        </w:rPr>
        <w:t> 17874</w:t>
      </w:r>
      <w:r w:rsidRPr="00E3794E">
        <w:rPr>
          <w:rFonts w:ascii="Times New Roman" w:hAnsi="Times New Roman"/>
          <w:noProof/>
          <w:lang w:eastAsia="zh-CN" w:bidi="en-US"/>
        </w:rPr>
        <w:t xml:space="preserve">, and we received no public comments.  The 30-day FRN published on </w:t>
      </w:r>
      <w:r>
        <w:rPr>
          <w:rFonts w:ascii="Times New Roman" w:hAnsi="Times New Roman"/>
          <w:noProof/>
          <w:lang w:eastAsia="zh-CN" w:bidi="en-US"/>
        </w:rPr>
        <w:t>June 23</w:t>
      </w:r>
      <w:r w:rsidRPr="00E3794E">
        <w:rPr>
          <w:rFonts w:ascii="Times New Roman" w:hAnsi="Times New Roman"/>
          <w:noProof/>
          <w:lang w:eastAsia="zh-CN" w:bidi="en-US"/>
        </w:rPr>
        <w:t xml:space="preserve">, 2021 at 86 FR </w:t>
      </w:r>
      <w:r>
        <w:rPr>
          <w:rFonts w:ascii="Times New Roman" w:hAnsi="Times New Roman"/>
          <w:noProof/>
          <w:lang w:eastAsia="zh-CN" w:bidi="en-US"/>
        </w:rPr>
        <w:t>33007</w:t>
      </w:r>
      <w:r w:rsidRPr="00E3794E">
        <w:rPr>
          <w:rFonts w:ascii="Times New Roman" w:hAnsi="Times New Roman"/>
          <w:noProof/>
          <w:lang w:eastAsia="zh-CN" w:bidi="en-US"/>
        </w:rPr>
        <w:t>.  If we receive any comments in response to this Notice, we will forward them to OMB</w:t>
      </w:r>
      <w:r w:rsidRPr="006F66B7" w:rsidR="006F66B7">
        <w:rPr>
          <w:rFonts w:ascii="Times New Roman" w:hAnsi="Times New Roman"/>
          <w:szCs w:val="24"/>
        </w:rPr>
        <w:t>.</w:t>
      </w:r>
    </w:p>
    <w:p w:rsidRPr="00AF3320" w:rsidR="00AF3320" w:rsidP="00AF3320" w:rsidRDefault="00AF3320" w14:paraId="47A2B95A" w14:textId="77777777">
      <w:pPr>
        <w:ind w:left="1080"/>
        <w:rPr>
          <w:rFonts w:ascii="Times New Roman" w:hAnsi="Times New Roman"/>
          <w:b/>
        </w:rPr>
      </w:pPr>
    </w:p>
    <w:p w:rsidR="00D517D5" w:rsidP="00D517D5" w:rsidRDefault="00AF3320" w14:paraId="48AD85B1" w14:textId="77777777">
      <w:pPr>
        <w:numPr>
          <w:ilvl w:val="0"/>
          <w:numId w:val="24"/>
        </w:numPr>
        <w:rPr>
          <w:rFonts w:ascii="Times New Roman" w:hAnsi="Times New Roman"/>
          <w:b/>
        </w:rPr>
      </w:pPr>
      <w:r w:rsidRPr="00BC7F42">
        <w:rPr>
          <w:rFonts w:ascii="Times New Roman" w:hAnsi="Times New Roman"/>
          <w:b/>
        </w:rPr>
        <w:t>Payment or Gifts to Respondents</w:t>
      </w:r>
    </w:p>
    <w:p w:rsidR="00AF3320" w:rsidP="00AF3320" w:rsidRDefault="00AF3320" w14:paraId="43EEA287" w14:textId="77777777">
      <w:pPr>
        <w:ind w:left="1080"/>
        <w:rPr>
          <w:rFonts w:ascii="Times New Roman" w:hAnsi="Times New Roman"/>
          <w:b/>
        </w:rPr>
      </w:pPr>
      <w:r>
        <w:rPr>
          <w:rFonts w:ascii="Times New Roman" w:hAnsi="Times New Roman"/>
        </w:rPr>
        <w:t>SSA does not provide payments or gifts to the respondents.</w:t>
      </w:r>
    </w:p>
    <w:p w:rsidR="00AF3320" w:rsidP="00AF3320" w:rsidRDefault="00AF3320" w14:paraId="34DDFCF8" w14:textId="77777777">
      <w:pPr>
        <w:ind w:left="1080"/>
        <w:rPr>
          <w:rFonts w:ascii="Times New Roman" w:hAnsi="Times New Roman"/>
          <w:b/>
        </w:rPr>
      </w:pPr>
    </w:p>
    <w:p w:rsidR="00D517D5" w:rsidP="00D517D5" w:rsidRDefault="00AF3320" w14:paraId="433E8D76" w14:textId="77777777">
      <w:pPr>
        <w:numPr>
          <w:ilvl w:val="0"/>
          <w:numId w:val="24"/>
        </w:numPr>
        <w:rPr>
          <w:rFonts w:ascii="Times New Roman" w:hAnsi="Times New Roman"/>
          <w:b/>
        </w:rPr>
      </w:pPr>
      <w:r w:rsidRPr="00BC7F42">
        <w:rPr>
          <w:rFonts w:ascii="Times New Roman" w:hAnsi="Times New Roman"/>
          <w:b/>
        </w:rPr>
        <w:t>Assurances of Confidentiality</w:t>
      </w:r>
    </w:p>
    <w:p w:rsidR="00AF3320" w:rsidP="00AF3320" w:rsidRDefault="00AF3320" w14:paraId="51C5B9C3" w14:textId="77777777">
      <w:pPr>
        <w:ind w:left="1080"/>
        <w:rPr>
          <w:rFonts w:ascii="Times New Roman" w:hAnsi="Times New Roman"/>
          <w:b/>
        </w:rPr>
      </w:pPr>
      <w:r w:rsidRPr="00203DFF">
        <w:rPr>
          <w:rFonts w:ascii="Times New Roman" w:hAnsi="Times New Roman"/>
        </w:rPr>
        <w:t>SSA protects and holds confidential the information it</w:t>
      </w:r>
      <w:r>
        <w:rPr>
          <w:rFonts w:ascii="Times New Roman" w:hAnsi="Times New Roman"/>
        </w:rPr>
        <w:t xml:space="preserve"> collects in accordance with </w:t>
      </w:r>
      <w:r w:rsidRPr="00AF3320">
        <w:rPr>
          <w:rFonts w:ascii="Times New Roman" w:hAnsi="Times New Roman"/>
          <w:i/>
        </w:rPr>
        <w:t>42 U.S.C. 1306, 20 CFR 401</w:t>
      </w:r>
      <w:r w:rsidRPr="00203DFF">
        <w:rPr>
          <w:rFonts w:ascii="Times New Roman" w:hAnsi="Times New Roman"/>
        </w:rPr>
        <w:t xml:space="preserve"> and </w:t>
      </w:r>
      <w:r w:rsidRPr="00AF3320">
        <w:rPr>
          <w:rFonts w:ascii="Times New Roman" w:hAnsi="Times New Roman"/>
          <w:i/>
        </w:rPr>
        <w:t>402, 5 U.S.C. 552</w:t>
      </w:r>
      <w:r w:rsidRPr="00203DFF">
        <w:rPr>
          <w:rFonts w:ascii="Times New Roman" w:hAnsi="Times New Roman"/>
        </w:rPr>
        <w:t xml:space="preserve"> </w:t>
      </w:r>
      <w:r>
        <w:rPr>
          <w:rFonts w:ascii="Times New Roman" w:hAnsi="Times New Roman"/>
        </w:rPr>
        <w:t xml:space="preserve">(Freedom of Information Act), </w:t>
      </w:r>
      <w:r w:rsidRPr="00AF3320">
        <w:rPr>
          <w:rFonts w:ascii="Times New Roman" w:hAnsi="Times New Roman"/>
          <w:i/>
        </w:rPr>
        <w:t>5 U.S.C. 552a</w:t>
      </w:r>
      <w:r w:rsidRPr="00203DFF">
        <w:rPr>
          <w:rFonts w:ascii="Times New Roman" w:hAnsi="Times New Roman"/>
        </w:rPr>
        <w:t xml:space="preserve"> (Privacy Act of 1974), and OMB Circular No. A-13</w:t>
      </w:r>
      <w:r w:rsidRPr="00CD4E9C">
        <w:rPr>
          <w:rFonts w:ascii="Times New Roman" w:hAnsi="Times New Roman"/>
        </w:rPr>
        <w:t>0</w:t>
      </w:r>
      <w:r>
        <w:rPr>
          <w:rFonts w:ascii="Times New Roman" w:hAnsi="Times New Roman"/>
        </w:rPr>
        <w:t>.</w:t>
      </w:r>
    </w:p>
    <w:p w:rsidR="00AF3320" w:rsidP="00AF3320" w:rsidRDefault="00AF3320" w14:paraId="29745C23" w14:textId="77777777">
      <w:pPr>
        <w:ind w:left="1080"/>
        <w:rPr>
          <w:rFonts w:ascii="Times New Roman" w:hAnsi="Times New Roman"/>
          <w:b/>
        </w:rPr>
      </w:pPr>
    </w:p>
    <w:p w:rsidR="00D517D5" w:rsidP="00D517D5" w:rsidRDefault="00AF3320" w14:paraId="6FFF6C93" w14:textId="77777777">
      <w:pPr>
        <w:numPr>
          <w:ilvl w:val="0"/>
          <w:numId w:val="24"/>
        </w:numPr>
        <w:rPr>
          <w:rFonts w:ascii="Times New Roman" w:hAnsi="Times New Roman"/>
          <w:b/>
        </w:rPr>
      </w:pPr>
      <w:r w:rsidRPr="00BC7F42">
        <w:rPr>
          <w:rFonts w:ascii="Times New Roman" w:hAnsi="Times New Roman"/>
          <w:b/>
        </w:rPr>
        <w:t>Justification for Sensitive Questions</w:t>
      </w:r>
    </w:p>
    <w:p w:rsidR="00AF3320" w:rsidP="00AF3320" w:rsidRDefault="00AF3320" w14:paraId="34F536A5" w14:textId="77777777">
      <w:pPr>
        <w:ind w:left="1080"/>
        <w:rPr>
          <w:rFonts w:ascii="Times New Roman" w:hAnsi="Times New Roman"/>
          <w:b/>
        </w:rPr>
      </w:pPr>
      <w:r>
        <w:rPr>
          <w:rFonts w:ascii="Times New Roman" w:hAnsi="Times New Roman"/>
        </w:rPr>
        <w:t>The information collection does not contain any questions of a sensitive nature.</w:t>
      </w:r>
    </w:p>
    <w:p w:rsidR="00AF3320" w:rsidP="00AF3320" w:rsidRDefault="00AF3320" w14:paraId="3E3E1981" w14:textId="77777777">
      <w:pPr>
        <w:ind w:left="1080"/>
        <w:rPr>
          <w:rFonts w:ascii="Times New Roman" w:hAnsi="Times New Roman"/>
          <w:b/>
        </w:rPr>
      </w:pPr>
    </w:p>
    <w:p w:rsidR="00D517D5" w:rsidP="00D517D5" w:rsidRDefault="00AF3320" w14:paraId="6F65413A" w14:textId="77777777">
      <w:pPr>
        <w:numPr>
          <w:ilvl w:val="0"/>
          <w:numId w:val="24"/>
        </w:numPr>
        <w:rPr>
          <w:rFonts w:ascii="Times New Roman" w:hAnsi="Times New Roman"/>
          <w:b/>
        </w:rPr>
      </w:pPr>
      <w:r w:rsidRPr="00BC7F42">
        <w:rPr>
          <w:rFonts w:ascii="Times New Roman" w:hAnsi="Times New Roman"/>
          <w:b/>
        </w:rPr>
        <w:t>Estimates of Public Reporting Burden</w:t>
      </w:r>
    </w:p>
    <w:p w:rsidR="00AF3320" w:rsidP="00AF3320" w:rsidRDefault="00AF3320" w14:paraId="1A844655" w14:textId="77777777">
      <w:pPr>
        <w:ind w:left="1080"/>
        <w:rPr>
          <w:rFonts w:ascii="Times New Roman" w:hAnsi="Times New Roman"/>
          <w:szCs w:val="24"/>
        </w:rPr>
      </w:pPr>
      <w:r>
        <w:rPr>
          <w:rFonts w:ascii="Times New Roman" w:hAnsi="Times New Roman"/>
        </w:rPr>
        <w:t xml:space="preserve">We estimate approximately </w:t>
      </w:r>
      <w:r w:rsidR="0097078E">
        <w:rPr>
          <w:rFonts w:ascii="Times New Roman" w:hAnsi="Times New Roman"/>
        </w:rPr>
        <w:t>23,151</w:t>
      </w:r>
      <w:r>
        <w:rPr>
          <w:rFonts w:ascii="Times New Roman" w:hAnsi="Times New Roman"/>
        </w:rPr>
        <w:t xml:space="preserve"> respondents </w:t>
      </w:r>
      <w:r w:rsidR="0097078E">
        <w:rPr>
          <w:rFonts w:ascii="Times New Roman" w:hAnsi="Times New Roman"/>
        </w:rPr>
        <w:t>c</w:t>
      </w:r>
      <w:r w:rsidR="0097078E">
        <w:rPr>
          <w:rFonts w:ascii="Times New Roman" w:hAnsi="Times New Roman"/>
          <w:szCs w:val="24"/>
        </w:rPr>
        <w:t xml:space="preserve">ompleted an application for Mother’s or Father’s Insurance Benefits either by completing the paper application or interviewing with an SSA employee who inputs the responses into MCS.  </w:t>
      </w:r>
      <w:r w:rsidRPr="000239D0">
        <w:rPr>
          <w:rFonts w:ascii="Times New Roman" w:hAnsi="Times New Roman"/>
          <w:szCs w:val="24"/>
        </w:rPr>
        <w:t>The following chart shows the burden information for these modalities:</w:t>
      </w:r>
    </w:p>
    <w:p w:rsidR="00AF3320" w:rsidP="00C64953" w:rsidRDefault="00AF3320" w14:paraId="5F8AF2E2" w14:textId="77777777">
      <w:pPr>
        <w:rPr>
          <w:rFonts w:ascii="Times New Roman" w:hAnsi="Times New Roman"/>
          <w:szCs w:val="24"/>
        </w:rPr>
      </w:pPr>
    </w:p>
    <w:tbl>
      <w:tblPr>
        <w:tblStyle w:val="TableGrid"/>
        <w:tblW w:w="11610" w:type="dxa"/>
        <w:tblInd w:w="-815" w:type="dxa"/>
        <w:tblLayout w:type="fixed"/>
        <w:tblLook w:val="04A0" w:firstRow="1" w:lastRow="0" w:firstColumn="1" w:lastColumn="0" w:noHBand="0" w:noVBand="1"/>
      </w:tblPr>
      <w:tblGrid>
        <w:gridCol w:w="1620"/>
        <w:gridCol w:w="1530"/>
        <w:gridCol w:w="1440"/>
        <w:gridCol w:w="1350"/>
        <w:gridCol w:w="1350"/>
        <w:gridCol w:w="1530"/>
        <w:gridCol w:w="1260"/>
        <w:gridCol w:w="1530"/>
      </w:tblGrid>
      <w:tr w:rsidR="00B1333A" w:rsidTr="00B1333A" w14:paraId="49F0763B" w14:textId="77777777">
        <w:tc>
          <w:tcPr>
            <w:tcW w:w="1620" w:type="dxa"/>
          </w:tcPr>
          <w:p w:rsidRPr="00B1333A" w:rsidR="00B1333A" w:rsidP="00B1333A" w:rsidRDefault="00B1333A" w14:paraId="7094B74B" w14:textId="538CAAA1">
            <w:pPr>
              <w:rPr>
                <w:rFonts w:ascii="Times New Roman" w:hAnsi="Times New Roman"/>
                <w:b/>
                <w:sz w:val="20"/>
              </w:rPr>
            </w:pPr>
            <w:r w:rsidRPr="00B1333A">
              <w:rPr>
                <w:rFonts w:ascii="Times New Roman" w:hAnsi="Times New Roman"/>
                <w:b/>
              </w:rPr>
              <w:t>Modality of Completion</w:t>
            </w:r>
          </w:p>
        </w:tc>
        <w:tc>
          <w:tcPr>
            <w:tcW w:w="1530" w:type="dxa"/>
          </w:tcPr>
          <w:p w:rsidRPr="00B1333A" w:rsidR="00B1333A" w:rsidP="00B1333A" w:rsidRDefault="00B1333A" w14:paraId="1448A75E" w14:textId="3CF6BB6E">
            <w:pPr>
              <w:rPr>
                <w:rFonts w:ascii="Times New Roman" w:hAnsi="Times New Roman"/>
                <w:b/>
                <w:sz w:val="20"/>
              </w:rPr>
            </w:pPr>
            <w:r w:rsidRPr="00B1333A">
              <w:rPr>
                <w:rFonts w:ascii="Times New Roman" w:hAnsi="Times New Roman"/>
                <w:b/>
                <w:lang w:eastAsia="zh-CN"/>
              </w:rPr>
              <w:t>Number of Respondents</w:t>
            </w:r>
          </w:p>
        </w:tc>
        <w:tc>
          <w:tcPr>
            <w:tcW w:w="1440" w:type="dxa"/>
          </w:tcPr>
          <w:p w:rsidRPr="00B1333A" w:rsidR="00B1333A" w:rsidP="00B1333A" w:rsidRDefault="00B1333A" w14:paraId="1933D6F8" w14:textId="5A3EFDE2">
            <w:pPr>
              <w:rPr>
                <w:rFonts w:ascii="Times New Roman" w:hAnsi="Times New Roman"/>
                <w:b/>
                <w:sz w:val="20"/>
              </w:rPr>
            </w:pPr>
            <w:r w:rsidRPr="00B1333A">
              <w:rPr>
                <w:rFonts w:ascii="Times New Roman" w:hAnsi="Times New Roman"/>
                <w:b/>
                <w:lang w:eastAsia="zh-CN"/>
              </w:rPr>
              <w:t>Frequency of Response</w:t>
            </w:r>
          </w:p>
        </w:tc>
        <w:tc>
          <w:tcPr>
            <w:tcW w:w="1350" w:type="dxa"/>
          </w:tcPr>
          <w:p w:rsidRPr="00B1333A" w:rsidR="00B1333A" w:rsidP="00B1333A" w:rsidRDefault="00B1333A" w14:paraId="0E035C03" w14:textId="77777777">
            <w:pPr>
              <w:rPr>
                <w:rFonts w:ascii="Times New Roman" w:hAnsi="Times New Roman"/>
                <w:b/>
                <w:lang w:eastAsia="zh-CN"/>
              </w:rPr>
            </w:pPr>
            <w:r w:rsidRPr="00B1333A">
              <w:rPr>
                <w:rFonts w:ascii="Times New Roman" w:hAnsi="Times New Roman"/>
                <w:b/>
                <w:lang w:eastAsia="zh-CN"/>
              </w:rPr>
              <w:t>Average Burden per Response</w:t>
            </w:r>
          </w:p>
          <w:p w:rsidRPr="00B1333A" w:rsidR="00B1333A" w:rsidP="00B1333A" w:rsidRDefault="00B1333A" w14:paraId="74CAA981" w14:textId="31EDA3CD">
            <w:pPr>
              <w:rPr>
                <w:rFonts w:ascii="Times New Roman" w:hAnsi="Times New Roman"/>
                <w:b/>
                <w:sz w:val="20"/>
              </w:rPr>
            </w:pPr>
            <w:r w:rsidRPr="00B1333A">
              <w:rPr>
                <w:rFonts w:ascii="Times New Roman" w:hAnsi="Times New Roman"/>
                <w:b/>
                <w:lang w:eastAsia="zh-CN"/>
              </w:rPr>
              <w:t>(minutes)</w:t>
            </w:r>
          </w:p>
        </w:tc>
        <w:tc>
          <w:tcPr>
            <w:tcW w:w="1350" w:type="dxa"/>
          </w:tcPr>
          <w:p w:rsidRPr="00B1333A" w:rsidR="00B1333A" w:rsidP="00B1333A" w:rsidRDefault="00B1333A" w14:paraId="3103D093" w14:textId="77777777">
            <w:pPr>
              <w:rPr>
                <w:rFonts w:ascii="Times New Roman" w:hAnsi="Times New Roman"/>
                <w:b/>
                <w:lang w:eastAsia="zh-CN"/>
              </w:rPr>
            </w:pPr>
            <w:r w:rsidRPr="00B1333A">
              <w:rPr>
                <w:rFonts w:ascii="Times New Roman" w:hAnsi="Times New Roman"/>
                <w:b/>
                <w:lang w:eastAsia="zh-CN"/>
              </w:rPr>
              <w:t>Estimated</w:t>
            </w:r>
          </w:p>
          <w:p w:rsidRPr="00B1333A" w:rsidR="00B1333A" w:rsidP="00B1333A" w:rsidRDefault="00B1333A" w14:paraId="7A656F11" w14:textId="77777777">
            <w:pPr>
              <w:rPr>
                <w:rFonts w:ascii="Times New Roman" w:hAnsi="Times New Roman"/>
                <w:b/>
                <w:lang w:eastAsia="zh-CN"/>
              </w:rPr>
            </w:pPr>
            <w:r w:rsidRPr="00B1333A">
              <w:rPr>
                <w:rFonts w:ascii="Times New Roman" w:hAnsi="Times New Roman"/>
                <w:b/>
                <w:lang w:eastAsia="zh-CN"/>
              </w:rPr>
              <w:t>Total</w:t>
            </w:r>
          </w:p>
          <w:p w:rsidRPr="00B1333A" w:rsidR="00B1333A" w:rsidP="00B1333A" w:rsidRDefault="00B1333A" w14:paraId="1DD5A9A9" w14:textId="2062CCF3">
            <w:pPr>
              <w:rPr>
                <w:rFonts w:ascii="Times New Roman" w:hAnsi="Times New Roman"/>
                <w:b/>
                <w:sz w:val="20"/>
              </w:rPr>
            </w:pPr>
            <w:r w:rsidRPr="00B1333A">
              <w:rPr>
                <w:rFonts w:ascii="Times New Roman" w:hAnsi="Times New Roman"/>
                <w:b/>
                <w:lang w:eastAsia="zh-CN"/>
              </w:rPr>
              <w:t xml:space="preserve">Annual Burden (hours) </w:t>
            </w:r>
          </w:p>
        </w:tc>
        <w:tc>
          <w:tcPr>
            <w:tcW w:w="1530" w:type="dxa"/>
          </w:tcPr>
          <w:p w:rsidRPr="00B1333A" w:rsidR="00B1333A" w:rsidP="00B1333A" w:rsidRDefault="00B1333A" w14:paraId="28DA6C2C" w14:textId="5918ABCD">
            <w:pPr>
              <w:rPr>
                <w:rFonts w:ascii="Times New Roman" w:hAnsi="Times New Roman"/>
                <w:b/>
                <w:sz w:val="20"/>
              </w:rPr>
            </w:pPr>
            <w:r w:rsidRPr="00B1333A">
              <w:rPr>
                <w:rFonts w:ascii="Times New Roman" w:hAnsi="Times New Roman"/>
                <w:b/>
                <w:lang w:eastAsia="zh-CN"/>
              </w:rPr>
              <w:t>Average Theoretical Hourly Cost Amount (dollars)*</w:t>
            </w:r>
          </w:p>
        </w:tc>
        <w:tc>
          <w:tcPr>
            <w:tcW w:w="1260" w:type="dxa"/>
          </w:tcPr>
          <w:p w:rsidRPr="00B1333A" w:rsidR="00B1333A" w:rsidP="00B1333A" w:rsidRDefault="00B1333A" w14:paraId="324A0F52" w14:textId="77777777">
            <w:pPr>
              <w:autoSpaceDE w:val="0"/>
              <w:autoSpaceDN w:val="0"/>
              <w:adjustRightInd w:val="0"/>
              <w:rPr>
                <w:rFonts w:ascii="Times New Roman" w:hAnsi="Times New Roman"/>
                <w:b/>
              </w:rPr>
            </w:pPr>
            <w:r w:rsidRPr="00B1333A">
              <w:rPr>
                <w:rFonts w:ascii="Times New Roman" w:hAnsi="Times New Roman"/>
                <w:b/>
              </w:rPr>
              <w:t xml:space="preserve">Average Wait Time in Field Office </w:t>
            </w:r>
          </w:p>
          <w:p w:rsidRPr="00B1333A" w:rsidR="00B1333A" w:rsidP="00B1333A" w:rsidRDefault="00B1333A" w14:paraId="5E749B2A" w14:textId="5E3A8A30">
            <w:pPr>
              <w:rPr>
                <w:rFonts w:ascii="Times New Roman" w:hAnsi="Times New Roman"/>
                <w:b/>
                <w:sz w:val="20"/>
              </w:rPr>
            </w:pPr>
            <w:r w:rsidRPr="00B1333A">
              <w:rPr>
                <w:rFonts w:ascii="Times New Roman" w:hAnsi="Times New Roman"/>
                <w:b/>
              </w:rPr>
              <w:t>(minutes) **</w:t>
            </w:r>
          </w:p>
        </w:tc>
        <w:tc>
          <w:tcPr>
            <w:tcW w:w="1530" w:type="dxa"/>
          </w:tcPr>
          <w:p w:rsidRPr="00B1333A" w:rsidR="00B1333A" w:rsidP="00B1333A" w:rsidRDefault="00B1333A" w14:paraId="30B5CFC5" w14:textId="18800470">
            <w:pPr>
              <w:rPr>
                <w:rFonts w:ascii="Times New Roman" w:hAnsi="Times New Roman"/>
                <w:b/>
                <w:sz w:val="20"/>
              </w:rPr>
            </w:pPr>
            <w:r w:rsidRPr="00B1333A">
              <w:rPr>
                <w:rFonts w:ascii="Times New Roman" w:hAnsi="Times New Roman"/>
                <w:b/>
                <w:lang w:eastAsia="zh-CN"/>
              </w:rPr>
              <w:t>Total Annual Opportunity Cost (dollars)***</w:t>
            </w:r>
          </w:p>
        </w:tc>
      </w:tr>
      <w:tr w:rsidR="00B1333A" w:rsidTr="00B1333A" w14:paraId="06039818" w14:textId="77777777">
        <w:tc>
          <w:tcPr>
            <w:tcW w:w="1620" w:type="dxa"/>
          </w:tcPr>
          <w:p w:rsidRPr="00B1333A" w:rsidR="00B1333A" w:rsidP="00B1333A" w:rsidRDefault="00B1333A" w14:paraId="111867E4" w14:textId="77777777">
            <w:pPr>
              <w:rPr>
                <w:rFonts w:ascii="Times New Roman" w:hAnsi="Times New Roman"/>
              </w:rPr>
            </w:pPr>
            <w:r w:rsidRPr="00B1333A">
              <w:rPr>
                <w:rFonts w:ascii="Times New Roman" w:hAnsi="Times New Roman"/>
              </w:rPr>
              <w:t>SSA-5-BK</w:t>
            </w:r>
          </w:p>
          <w:p w:rsidRPr="00B1333A" w:rsidR="00B1333A" w:rsidP="00B1333A" w:rsidRDefault="00B1333A" w14:paraId="28F4A215" w14:textId="70564196">
            <w:pPr>
              <w:rPr>
                <w:rFonts w:ascii="Times New Roman" w:hAnsi="Times New Roman"/>
                <w:sz w:val="22"/>
                <w:szCs w:val="22"/>
              </w:rPr>
            </w:pPr>
            <w:r w:rsidRPr="00B1333A">
              <w:rPr>
                <w:rFonts w:ascii="Times New Roman" w:hAnsi="Times New Roman"/>
              </w:rPr>
              <w:t>(Paper)</w:t>
            </w:r>
          </w:p>
        </w:tc>
        <w:tc>
          <w:tcPr>
            <w:tcW w:w="1530" w:type="dxa"/>
          </w:tcPr>
          <w:p w:rsidRPr="00B1333A" w:rsidR="00B1333A" w:rsidP="00B1333A" w:rsidRDefault="00B1333A" w14:paraId="4BFAC1A4" w14:textId="1A028ED4">
            <w:pPr>
              <w:jc w:val="right"/>
              <w:rPr>
                <w:rFonts w:ascii="Times New Roman" w:hAnsi="Times New Roman"/>
                <w:sz w:val="22"/>
                <w:szCs w:val="22"/>
              </w:rPr>
            </w:pPr>
            <w:r w:rsidRPr="00B1333A">
              <w:rPr>
                <w:rFonts w:ascii="Times New Roman" w:hAnsi="Times New Roman"/>
              </w:rPr>
              <w:t>28</w:t>
            </w:r>
          </w:p>
        </w:tc>
        <w:tc>
          <w:tcPr>
            <w:tcW w:w="1440" w:type="dxa"/>
          </w:tcPr>
          <w:p w:rsidRPr="00B1333A" w:rsidR="00B1333A" w:rsidP="00B1333A" w:rsidRDefault="00B1333A" w14:paraId="6DE38B64" w14:textId="555EE467">
            <w:pPr>
              <w:jc w:val="right"/>
              <w:rPr>
                <w:rFonts w:ascii="Times New Roman" w:hAnsi="Times New Roman"/>
                <w:sz w:val="22"/>
                <w:szCs w:val="22"/>
              </w:rPr>
            </w:pPr>
            <w:r w:rsidRPr="00B1333A">
              <w:rPr>
                <w:rFonts w:ascii="Times New Roman" w:hAnsi="Times New Roman"/>
              </w:rPr>
              <w:t>1</w:t>
            </w:r>
          </w:p>
        </w:tc>
        <w:tc>
          <w:tcPr>
            <w:tcW w:w="1350" w:type="dxa"/>
          </w:tcPr>
          <w:p w:rsidRPr="00B1333A" w:rsidR="00B1333A" w:rsidP="00B1333A" w:rsidRDefault="00B1333A" w14:paraId="4D675ADC" w14:textId="57E30BD7">
            <w:pPr>
              <w:jc w:val="right"/>
              <w:rPr>
                <w:rFonts w:ascii="Times New Roman" w:hAnsi="Times New Roman"/>
                <w:sz w:val="22"/>
                <w:szCs w:val="22"/>
              </w:rPr>
            </w:pPr>
            <w:r w:rsidRPr="00B1333A">
              <w:rPr>
                <w:rFonts w:ascii="Times New Roman" w:hAnsi="Times New Roman"/>
              </w:rPr>
              <w:t>15</w:t>
            </w:r>
          </w:p>
        </w:tc>
        <w:tc>
          <w:tcPr>
            <w:tcW w:w="1350" w:type="dxa"/>
          </w:tcPr>
          <w:p w:rsidRPr="00B1333A" w:rsidR="00B1333A" w:rsidP="00B1333A" w:rsidRDefault="00B1333A" w14:paraId="11159A8B" w14:textId="00286936">
            <w:pPr>
              <w:jc w:val="right"/>
              <w:rPr>
                <w:rFonts w:ascii="Times New Roman" w:hAnsi="Times New Roman"/>
                <w:sz w:val="22"/>
                <w:szCs w:val="22"/>
              </w:rPr>
            </w:pPr>
            <w:r w:rsidRPr="00B1333A">
              <w:rPr>
                <w:rFonts w:ascii="Times New Roman" w:hAnsi="Times New Roman"/>
              </w:rPr>
              <w:t>7</w:t>
            </w:r>
          </w:p>
        </w:tc>
        <w:tc>
          <w:tcPr>
            <w:tcW w:w="1530" w:type="dxa"/>
          </w:tcPr>
          <w:p w:rsidRPr="00B1333A" w:rsidR="00B1333A" w:rsidP="00B1333A" w:rsidRDefault="00B1333A" w14:paraId="04D67A33" w14:textId="53F9DAA6">
            <w:pPr>
              <w:jc w:val="right"/>
              <w:rPr>
                <w:rFonts w:ascii="Times New Roman" w:hAnsi="Times New Roman"/>
                <w:sz w:val="22"/>
                <w:szCs w:val="22"/>
              </w:rPr>
            </w:pPr>
            <w:r w:rsidRPr="00B1333A">
              <w:rPr>
                <w:rFonts w:ascii="Times New Roman" w:hAnsi="Times New Roman"/>
              </w:rPr>
              <w:t>$27.07*</w:t>
            </w:r>
          </w:p>
        </w:tc>
        <w:tc>
          <w:tcPr>
            <w:tcW w:w="1260" w:type="dxa"/>
          </w:tcPr>
          <w:p w:rsidRPr="00B1333A" w:rsidR="00B1333A" w:rsidP="00B1333A" w:rsidRDefault="00B1333A" w14:paraId="331AB6BE" w14:textId="33460253">
            <w:pPr>
              <w:jc w:val="right"/>
              <w:rPr>
                <w:rFonts w:ascii="Times New Roman" w:hAnsi="Times New Roman"/>
                <w:sz w:val="22"/>
                <w:szCs w:val="22"/>
              </w:rPr>
            </w:pPr>
          </w:p>
        </w:tc>
        <w:tc>
          <w:tcPr>
            <w:tcW w:w="1530" w:type="dxa"/>
          </w:tcPr>
          <w:p w:rsidRPr="00B1333A" w:rsidR="00B1333A" w:rsidP="00B1333A" w:rsidRDefault="00B1333A" w14:paraId="3BC81613" w14:textId="2117B690">
            <w:pPr>
              <w:jc w:val="right"/>
              <w:rPr>
                <w:rFonts w:ascii="Times New Roman" w:hAnsi="Times New Roman"/>
                <w:sz w:val="22"/>
                <w:szCs w:val="22"/>
              </w:rPr>
            </w:pPr>
            <w:r w:rsidRPr="00B1333A">
              <w:rPr>
                <w:rFonts w:ascii="Times New Roman" w:hAnsi="Times New Roman"/>
              </w:rPr>
              <w:t>$189***</w:t>
            </w:r>
          </w:p>
        </w:tc>
      </w:tr>
      <w:tr w:rsidR="00B1333A" w:rsidTr="00B1333A" w14:paraId="36BDBFD2" w14:textId="77777777">
        <w:tc>
          <w:tcPr>
            <w:tcW w:w="1620" w:type="dxa"/>
          </w:tcPr>
          <w:p w:rsidRPr="00B1333A" w:rsidR="00B1333A" w:rsidP="00B1333A" w:rsidRDefault="00B1333A" w14:paraId="52EE853E" w14:textId="57860120">
            <w:pPr>
              <w:rPr>
                <w:rFonts w:ascii="Times New Roman" w:hAnsi="Times New Roman"/>
                <w:sz w:val="22"/>
                <w:szCs w:val="22"/>
              </w:rPr>
            </w:pPr>
            <w:r w:rsidRPr="00B1333A">
              <w:rPr>
                <w:rFonts w:ascii="Times New Roman" w:hAnsi="Times New Roman"/>
              </w:rPr>
              <w:lastRenderedPageBreak/>
              <w:t>SSA-5 MCS Interview</w:t>
            </w:r>
          </w:p>
        </w:tc>
        <w:tc>
          <w:tcPr>
            <w:tcW w:w="1530" w:type="dxa"/>
          </w:tcPr>
          <w:p w:rsidRPr="00B1333A" w:rsidR="00B1333A" w:rsidP="00B1333A" w:rsidRDefault="00B1333A" w14:paraId="237A8207" w14:textId="78BC5593">
            <w:pPr>
              <w:jc w:val="right"/>
              <w:rPr>
                <w:rFonts w:ascii="Times New Roman" w:hAnsi="Times New Roman"/>
                <w:sz w:val="22"/>
                <w:szCs w:val="22"/>
              </w:rPr>
            </w:pPr>
            <w:r w:rsidRPr="00B1333A">
              <w:rPr>
                <w:rFonts w:ascii="Times New Roman" w:hAnsi="Times New Roman"/>
              </w:rPr>
              <w:t>23,123</w:t>
            </w:r>
          </w:p>
        </w:tc>
        <w:tc>
          <w:tcPr>
            <w:tcW w:w="1440" w:type="dxa"/>
          </w:tcPr>
          <w:p w:rsidRPr="00B1333A" w:rsidR="00B1333A" w:rsidP="00B1333A" w:rsidRDefault="00B1333A" w14:paraId="2DDB0C9A" w14:textId="6B8A33D9">
            <w:pPr>
              <w:jc w:val="right"/>
              <w:rPr>
                <w:rFonts w:ascii="Times New Roman" w:hAnsi="Times New Roman"/>
                <w:sz w:val="22"/>
                <w:szCs w:val="22"/>
              </w:rPr>
            </w:pPr>
            <w:r w:rsidRPr="00B1333A">
              <w:rPr>
                <w:rFonts w:ascii="Times New Roman" w:hAnsi="Times New Roman"/>
              </w:rPr>
              <w:t>1</w:t>
            </w:r>
          </w:p>
        </w:tc>
        <w:tc>
          <w:tcPr>
            <w:tcW w:w="1350" w:type="dxa"/>
          </w:tcPr>
          <w:p w:rsidRPr="00B1333A" w:rsidR="00B1333A" w:rsidP="00B1333A" w:rsidRDefault="00B1333A" w14:paraId="477F436A" w14:textId="3FD20EC7">
            <w:pPr>
              <w:jc w:val="right"/>
              <w:rPr>
                <w:rFonts w:ascii="Times New Roman" w:hAnsi="Times New Roman"/>
                <w:sz w:val="22"/>
                <w:szCs w:val="22"/>
              </w:rPr>
            </w:pPr>
            <w:r w:rsidRPr="00B1333A">
              <w:rPr>
                <w:rFonts w:ascii="Times New Roman" w:hAnsi="Times New Roman"/>
              </w:rPr>
              <w:t>15</w:t>
            </w:r>
          </w:p>
        </w:tc>
        <w:tc>
          <w:tcPr>
            <w:tcW w:w="1350" w:type="dxa"/>
          </w:tcPr>
          <w:p w:rsidRPr="00B1333A" w:rsidR="00B1333A" w:rsidP="00B1333A" w:rsidRDefault="00B1333A" w14:paraId="784A20AE" w14:textId="6F271D80">
            <w:pPr>
              <w:jc w:val="right"/>
              <w:rPr>
                <w:rFonts w:ascii="Times New Roman" w:hAnsi="Times New Roman"/>
                <w:sz w:val="22"/>
                <w:szCs w:val="22"/>
              </w:rPr>
            </w:pPr>
            <w:r w:rsidRPr="00B1333A">
              <w:rPr>
                <w:rFonts w:ascii="Times New Roman" w:hAnsi="Times New Roman"/>
              </w:rPr>
              <w:t>5,781</w:t>
            </w:r>
          </w:p>
        </w:tc>
        <w:tc>
          <w:tcPr>
            <w:tcW w:w="1530" w:type="dxa"/>
          </w:tcPr>
          <w:p w:rsidRPr="00B1333A" w:rsidR="00B1333A" w:rsidP="00B1333A" w:rsidRDefault="00B1333A" w14:paraId="4ED4B7FC" w14:textId="00EBBE45">
            <w:pPr>
              <w:jc w:val="right"/>
              <w:rPr>
                <w:rFonts w:ascii="Times New Roman" w:hAnsi="Times New Roman"/>
                <w:sz w:val="22"/>
                <w:szCs w:val="22"/>
              </w:rPr>
            </w:pPr>
            <w:r w:rsidRPr="00B1333A">
              <w:rPr>
                <w:rFonts w:ascii="Times New Roman" w:hAnsi="Times New Roman"/>
              </w:rPr>
              <w:t>$27.07*</w:t>
            </w:r>
          </w:p>
        </w:tc>
        <w:tc>
          <w:tcPr>
            <w:tcW w:w="1260" w:type="dxa"/>
          </w:tcPr>
          <w:p w:rsidRPr="00B1333A" w:rsidR="00B1333A" w:rsidP="00B1333A" w:rsidRDefault="00B1333A" w14:paraId="51A3134A" w14:textId="6326E401">
            <w:pPr>
              <w:jc w:val="right"/>
              <w:rPr>
                <w:rFonts w:ascii="Times New Roman" w:hAnsi="Times New Roman"/>
                <w:sz w:val="22"/>
                <w:szCs w:val="22"/>
              </w:rPr>
            </w:pPr>
            <w:r w:rsidRPr="00B1333A">
              <w:rPr>
                <w:rFonts w:ascii="Times New Roman" w:hAnsi="Times New Roman"/>
              </w:rPr>
              <w:t>24**</w:t>
            </w:r>
          </w:p>
        </w:tc>
        <w:tc>
          <w:tcPr>
            <w:tcW w:w="1530" w:type="dxa"/>
          </w:tcPr>
          <w:p w:rsidRPr="00B1333A" w:rsidR="00B1333A" w:rsidP="00B1333A" w:rsidRDefault="00B1333A" w14:paraId="2E0CA90A" w14:textId="0D2E2C94">
            <w:pPr>
              <w:jc w:val="right"/>
              <w:rPr>
                <w:rFonts w:ascii="Times New Roman" w:hAnsi="Times New Roman"/>
                <w:sz w:val="22"/>
                <w:szCs w:val="22"/>
              </w:rPr>
            </w:pPr>
            <w:r w:rsidRPr="00B1333A">
              <w:rPr>
                <w:rFonts w:ascii="Times New Roman" w:hAnsi="Times New Roman"/>
              </w:rPr>
              <w:t>$406,862***</w:t>
            </w:r>
          </w:p>
        </w:tc>
      </w:tr>
      <w:tr w:rsidR="00B1333A" w:rsidTr="00B1333A" w14:paraId="44B78793" w14:textId="77777777">
        <w:tc>
          <w:tcPr>
            <w:tcW w:w="1620" w:type="dxa"/>
          </w:tcPr>
          <w:p w:rsidRPr="00B1333A" w:rsidR="00B1333A" w:rsidP="00B1333A" w:rsidRDefault="00B1333A" w14:paraId="2874B74E" w14:textId="66C4F220">
            <w:pPr>
              <w:rPr>
                <w:rFonts w:ascii="Times New Roman" w:hAnsi="Times New Roman"/>
                <w:b/>
                <w:sz w:val="22"/>
                <w:szCs w:val="22"/>
              </w:rPr>
            </w:pPr>
            <w:r w:rsidRPr="00B1333A">
              <w:rPr>
                <w:rFonts w:ascii="Times New Roman" w:hAnsi="Times New Roman"/>
                <w:b/>
              </w:rPr>
              <w:t>Totals</w:t>
            </w:r>
          </w:p>
        </w:tc>
        <w:tc>
          <w:tcPr>
            <w:tcW w:w="1530" w:type="dxa"/>
          </w:tcPr>
          <w:p w:rsidRPr="00B1333A" w:rsidR="00B1333A" w:rsidP="00B1333A" w:rsidRDefault="00B1333A" w14:paraId="20A8E0E9" w14:textId="3884A989">
            <w:pPr>
              <w:jc w:val="right"/>
              <w:rPr>
                <w:rFonts w:ascii="Times New Roman" w:hAnsi="Times New Roman"/>
                <w:b/>
                <w:sz w:val="22"/>
                <w:szCs w:val="22"/>
              </w:rPr>
            </w:pPr>
            <w:r w:rsidRPr="00B1333A">
              <w:rPr>
                <w:rFonts w:ascii="Times New Roman" w:hAnsi="Times New Roman"/>
                <w:b/>
              </w:rPr>
              <w:t>23,151</w:t>
            </w:r>
          </w:p>
        </w:tc>
        <w:tc>
          <w:tcPr>
            <w:tcW w:w="1440" w:type="dxa"/>
          </w:tcPr>
          <w:p w:rsidRPr="00B1333A" w:rsidR="00B1333A" w:rsidP="00B1333A" w:rsidRDefault="00B1333A" w14:paraId="09C91F9E" w14:textId="77777777">
            <w:pPr>
              <w:jc w:val="right"/>
              <w:rPr>
                <w:rFonts w:ascii="Times New Roman" w:hAnsi="Times New Roman"/>
                <w:b/>
                <w:sz w:val="22"/>
                <w:szCs w:val="22"/>
              </w:rPr>
            </w:pPr>
          </w:p>
        </w:tc>
        <w:tc>
          <w:tcPr>
            <w:tcW w:w="1350" w:type="dxa"/>
          </w:tcPr>
          <w:p w:rsidRPr="00B1333A" w:rsidR="00B1333A" w:rsidP="00B1333A" w:rsidRDefault="00B1333A" w14:paraId="03CEA321" w14:textId="77777777">
            <w:pPr>
              <w:jc w:val="right"/>
              <w:rPr>
                <w:rFonts w:ascii="Times New Roman" w:hAnsi="Times New Roman"/>
                <w:b/>
                <w:sz w:val="22"/>
                <w:szCs w:val="22"/>
              </w:rPr>
            </w:pPr>
          </w:p>
        </w:tc>
        <w:tc>
          <w:tcPr>
            <w:tcW w:w="1350" w:type="dxa"/>
          </w:tcPr>
          <w:p w:rsidRPr="00B1333A" w:rsidR="00B1333A" w:rsidP="00B1333A" w:rsidRDefault="00B1333A" w14:paraId="2954DB58" w14:textId="51842CC2">
            <w:pPr>
              <w:jc w:val="right"/>
              <w:rPr>
                <w:rFonts w:ascii="Times New Roman" w:hAnsi="Times New Roman"/>
                <w:b/>
                <w:sz w:val="22"/>
                <w:szCs w:val="22"/>
              </w:rPr>
            </w:pPr>
            <w:r w:rsidRPr="00B1333A">
              <w:rPr>
                <w:rFonts w:ascii="Times New Roman" w:hAnsi="Times New Roman"/>
                <w:b/>
              </w:rPr>
              <w:t>5,788</w:t>
            </w:r>
          </w:p>
        </w:tc>
        <w:tc>
          <w:tcPr>
            <w:tcW w:w="1530" w:type="dxa"/>
          </w:tcPr>
          <w:p w:rsidRPr="00B1333A" w:rsidR="00B1333A" w:rsidP="00B1333A" w:rsidRDefault="00B1333A" w14:paraId="376F74D8" w14:textId="77777777">
            <w:pPr>
              <w:jc w:val="right"/>
              <w:rPr>
                <w:rFonts w:ascii="Times New Roman" w:hAnsi="Times New Roman"/>
                <w:b/>
                <w:sz w:val="22"/>
                <w:szCs w:val="22"/>
              </w:rPr>
            </w:pPr>
          </w:p>
        </w:tc>
        <w:tc>
          <w:tcPr>
            <w:tcW w:w="1260" w:type="dxa"/>
          </w:tcPr>
          <w:p w:rsidRPr="00B1333A" w:rsidR="00B1333A" w:rsidP="00B1333A" w:rsidRDefault="00B1333A" w14:paraId="49E24CF2" w14:textId="77777777">
            <w:pPr>
              <w:jc w:val="right"/>
              <w:rPr>
                <w:rFonts w:ascii="Times New Roman" w:hAnsi="Times New Roman"/>
                <w:b/>
                <w:sz w:val="22"/>
                <w:szCs w:val="22"/>
              </w:rPr>
            </w:pPr>
          </w:p>
        </w:tc>
        <w:tc>
          <w:tcPr>
            <w:tcW w:w="1530" w:type="dxa"/>
          </w:tcPr>
          <w:p w:rsidRPr="00B1333A" w:rsidR="00B1333A" w:rsidP="00B1333A" w:rsidRDefault="00B1333A" w14:paraId="12438E51" w14:textId="1D58E92F">
            <w:pPr>
              <w:jc w:val="right"/>
              <w:rPr>
                <w:rFonts w:ascii="Times New Roman" w:hAnsi="Times New Roman"/>
                <w:b/>
                <w:sz w:val="22"/>
                <w:szCs w:val="22"/>
              </w:rPr>
            </w:pPr>
            <w:r w:rsidRPr="00B1333A">
              <w:rPr>
                <w:rFonts w:ascii="Times New Roman" w:hAnsi="Times New Roman"/>
                <w:b/>
              </w:rPr>
              <w:t>$407,051***</w:t>
            </w:r>
          </w:p>
        </w:tc>
      </w:tr>
    </w:tbl>
    <w:p w:rsidRPr="00B1333A" w:rsidR="00535E84" w:rsidP="00EB6568" w:rsidRDefault="00535E84" w14:paraId="76F0A7A6" w14:textId="7EB98FFE">
      <w:pPr>
        <w:spacing w:after="160" w:line="259" w:lineRule="auto"/>
        <w:ind w:left="1080"/>
        <w:rPr>
          <w:rFonts w:ascii="Times New Roman" w:hAnsi="Times New Roman" w:eastAsia="Calibri"/>
          <w:szCs w:val="24"/>
        </w:rPr>
      </w:pPr>
      <w:r w:rsidRPr="00535E84">
        <w:rPr>
          <w:rFonts w:ascii="Times New Roman" w:hAnsi="Times New Roman" w:eastAsia="Calibri"/>
          <w:szCs w:val="24"/>
        </w:rPr>
        <w:t xml:space="preserve">* </w:t>
      </w:r>
      <w:r w:rsidRPr="00B1333A" w:rsidR="00B1333A">
        <w:rPr>
          <w:rFonts w:ascii="Times New Roman" w:hAnsi="Times New Roman"/>
        </w:rPr>
        <w:t>We based this figure on average U.S. worker’s hourly wages, as reported by Bureau of Labor Statistics data (</w:t>
      </w:r>
      <w:hyperlink w:history="1" w:anchor="00-0000" r:id="rId8">
        <w:r w:rsidRPr="00B1333A" w:rsidR="00B1333A">
          <w:rPr>
            <w:rStyle w:val="Hyperlink"/>
            <w:rFonts w:ascii="Times New Roman" w:hAnsi="Times New Roman"/>
          </w:rPr>
          <w:t>https://www.bls.gov/oes/current/oes_nat.htm#00-0000</w:t>
        </w:r>
      </w:hyperlink>
      <w:r w:rsidRPr="00B1333A" w:rsidR="00B1333A">
        <w:rPr>
          <w:rFonts w:ascii="Times New Roman" w:hAnsi="Times New Roman"/>
        </w:rPr>
        <w:t>)</w:t>
      </w:r>
      <w:r w:rsidRPr="00B1333A">
        <w:rPr>
          <w:rFonts w:ascii="Times New Roman" w:hAnsi="Times New Roman" w:eastAsia="Calibri"/>
          <w:snapToGrid w:val="0"/>
          <w:szCs w:val="24"/>
        </w:rPr>
        <w:t>.</w:t>
      </w:r>
    </w:p>
    <w:p w:rsidRPr="00535E84" w:rsidR="00535E84" w:rsidP="00EB6568" w:rsidRDefault="00535E84" w14:paraId="095C758F" w14:textId="07C6150A">
      <w:pPr>
        <w:spacing w:after="160" w:line="259" w:lineRule="auto"/>
        <w:ind w:left="1080"/>
        <w:rPr>
          <w:rFonts w:ascii="Times New Roman" w:hAnsi="Times New Roman" w:eastAsia="Calibri"/>
          <w:szCs w:val="24"/>
        </w:rPr>
      </w:pPr>
      <w:r w:rsidRPr="00535E84">
        <w:rPr>
          <w:rFonts w:ascii="Times New Roman" w:hAnsi="Times New Roman" w:eastAsia="Calibri"/>
          <w:szCs w:val="24"/>
        </w:rPr>
        <w:t>** We based this figure on the average FY 202</w:t>
      </w:r>
      <w:r w:rsidR="00B1333A">
        <w:rPr>
          <w:rFonts w:ascii="Times New Roman" w:hAnsi="Times New Roman" w:eastAsia="Calibri"/>
          <w:szCs w:val="24"/>
        </w:rPr>
        <w:t>1</w:t>
      </w:r>
      <w:r w:rsidRPr="00535E84">
        <w:rPr>
          <w:rFonts w:ascii="Times New Roman" w:hAnsi="Times New Roman" w:eastAsia="Calibri"/>
          <w:szCs w:val="24"/>
        </w:rPr>
        <w:t xml:space="preserve"> wait times for field offices, based on SSA’s current management information data</w:t>
      </w:r>
      <w:r w:rsidRPr="00535E84">
        <w:rPr>
          <w:rFonts w:ascii="Times New Roman" w:hAnsi="Times New Roman" w:eastAsia="Calibri"/>
          <w:color w:val="000000"/>
          <w:szCs w:val="24"/>
        </w:rPr>
        <w:t>.</w:t>
      </w:r>
    </w:p>
    <w:p w:rsidR="00B1333A" w:rsidP="00EB6568" w:rsidRDefault="00535E84" w14:paraId="169E1654" w14:textId="48621C07">
      <w:pPr>
        <w:spacing w:after="160" w:line="259" w:lineRule="auto"/>
        <w:ind w:left="1080"/>
        <w:rPr>
          <w:rFonts w:ascii="Times New Roman" w:hAnsi="Times New Roman" w:eastAsia="Calibri"/>
          <w:szCs w:val="24"/>
        </w:rPr>
      </w:pPr>
      <w:r w:rsidRPr="00535E84">
        <w:rPr>
          <w:rFonts w:ascii="Times New Roman" w:hAnsi="Times New Roman" w:eastAsia="Calibri"/>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35E84">
        <w:rPr>
          <w:rFonts w:ascii="Times New Roman" w:hAnsi="Times New Roman" w:eastAsia="Calibri"/>
          <w:b/>
          <w:bCs/>
          <w:szCs w:val="24"/>
          <w:u w:val="single"/>
        </w:rPr>
        <w:t>There is no actual charge to respondents to complete the application</w:t>
      </w:r>
      <w:r w:rsidRPr="00535E84">
        <w:rPr>
          <w:rFonts w:ascii="Times New Roman" w:hAnsi="Times New Roman" w:eastAsia="Calibri"/>
          <w:szCs w:val="24"/>
        </w:rPr>
        <w:t>.</w:t>
      </w:r>
    </w:p>
    <w:p w:rsidRPr="006C2A8B" w:rsidR="00B1333A" w:rsidP="00EB6568" w:rsidRDefault="00B1333A" w14:paraId="71913B10" w14:textId="77777777">
      <w:pPr>
        <w:pStyle w:val="ListParagraph"/>
        <w:ind w:left="1080"/>
        <w:rPr>
          <w:rFonts w:ascii="Times New Roman" w:hAnsi="Times New Roman" w:cs="Times New Roman"/>
          <w:color w:val="000000"/>
          <w:sz w:val="24"/>
          <w:szCs w:val="24"/>
        </w:rPr>
      </w:pPr>
      <w:r w:rsidRPr="006C2A8B">
        <w:rPr>
          <w:rFonts w:ascii="Times New Roman" w:hAnsi="Times New Roman" w:cs="Times New Roman"/>
          <w:sz w:val="24"/>
          <w:szCs w:val="24"/>
        </w:rPr>
        <w:t>In addition, OMB’s Office of Information and Regulatory Affairs</w:t>
      </w:r>
      <w:r>
        <w:rPr>
          <w:rFonts w:ascii="Times New Roman" w:hAnsi="Times New Roman" w:cs="Times New Roman"/>
          <w:sz w:val="24"/>
          <w:szCs w:val="24"/>
        </w:rPr>
        <w:t xml:space="preserve"> (OIRA)</w:t>
      </w:r>
      <w:r w:rsidRPr="006C2A8B">
        <w:rPr>
          <w:rFonts w:ascii="Times New Roman" w:hAnsi="Times New Roman" w:cs="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Style w:val="TableGrid"/>
        <w:tblW w:w="9090" w:type="dxa"/>
        <w:tblInd w:w="715" w:type="dxa"/>
        <w:tblLook w:val="04A0" w:firstRow="1" w:lastRow="0" w:firstColumn="1" w:lastColumn="0" w:noHBand="0" w:noVBand="1"/>
      </w:tblPr>
      <w:tblGrid>
        <w:gridCol w:w="1620"/>
        <w:gridCol w:w="1488"/>
        <w:gridCol w:w="1870"/>
        <w:gridCol w:w="1870"/>
        <w:gridCol w:w="2242"/>
      </w:tblGrid>
      <w:tr w:rsidR="00B1333A" w:rsidTr="00B1333A" w14:paraId="6D18C717" w14:textId="77777777">
        <w:tc>
          <w:tcPr>
            <w:tcW w:w="1620" w:type="dxa"/>
          </w:tcPr>
          <w:p w:rsidRPr="006C2A8B" w:rsidR="00B1333A" w:rsidP="002E703B" w:rsidRDefault="00B1333A" w14:paraId="6B93D52A" w14:textId="77777777">
            <w:pPr>
              <w:rPr>
                <w:rFonts w:ascii="Times New Roman" w:hAnsi="Times New Roman"/>
                <w:b/>
                <w:szCs w:val="24"/>
              </w:rPr>
            </w:pPr>
            <w:r w:rsidRPr="006C2A8B">
              <w:rPr>
                <w:rFonts w:ascii="Times New Roman" w:hAnsi="Times New Roman"/>
                <w:b/>
                <w:szCs w:val="24"/>
              </w:rPr>
              <w:t>Total Number of Respondents Who Visit a Field Office</w:t>
            </w:r>
          </w:p>
        </w:tc>
        <w:tc>
          <w:tcPr>
            <w:tcW w:w="1488" w:type="dxa"/>
          </w:tcPr>
          <w:p w:rsidRPr="006C2A8B" w:rsidR="00B1333A" w:rsidP="002E703B" w:rsidRDefault="00B1333A" w14:paraId="21658BF2" w14:textId="77777777">
            <w:pPr>
              <w:rPr>
                <w:rFonts w:ascii="Times New Roman" w:hAnsi="Times New Roman"/>
                <w:b/>
                <w:szCs w:val="24"/>
              </w:rPr>
            </w:pPr>
            <w:r w:rsidRPr="006C2A8B">
              <w:rPr>
                <w:rFonts w:ascii="Times New Roman" w:hAnsi="Times New Roman"/>
                <w:b/>
                <w:szCs w:val="24"/>
              </w:rPr>
              <w:t>Frequency of Response</w:t>
            </w:r>
          </w:p>
        </w:tc>
        <w:tc>
          <w:tcPr>
            <w:tcW w:w="1870" w:type="dxa"/>
          </w:tcPr>
          <w:p w:rsidRPr="006C2A8B" w:rsidR="00B1333A" w:rsidP="002E703B" w:rsidRDefault="00B1333A" w14:paraId="4FB674BE" w14:textId="77777777">
            <w:pPr>
              <w:rPr>
                <w:rFonts w:ascii="Times New Roman" w:hAnsi="Times New Roman"/>
                <w:b/>
                <w:szCs w:val="24"/>
              </w:rPr>
            </w:pPr>
            <w:r w:rsidRPr="006C2A8B">
              <w:rPr>
                <w:rFonts w:ascii="Times New Roman" w:hAnsi="Times New Roman"/>
                <w:b/>
                <w:szCs w:val="24"/>
              </w:rPr>
              <w:t>Average One-Way Travel Time to a Field Office (minutes)</w:t>
            </w:r>
          </w:p>
        </w:tc>
        <w:tc>
          <w:tcPr>
            <w:tcW w:w="1870" w:type="dxa"/>
          </w:tcPr>
          <w:p w:rsidRPr="006C2A8B" w:rsidR="00B1333A" w:rsidP="002E703B" w:rsidRDefault="00B1333A" w14:paraId="25A96ED9" w14:textId="77777777">
            <w:pPr>
              <w:rPr>
                <w:rFonts w:ascii="Times New Roman" w:hAnsi="Times New Roman"/>
                <w:b/>
                <w:szCs w:val="24"/>
              </w:rPr>
            </w:pPr>
            <w:r w:rsidRPr="006C2A8B">
              <w:rPr>
                <w:rFonts w:ascii="Times New Roman" w:hAnsi="Times New Roman"/>
                <w:b/>
                <w:szCs w:val="24"/>
              </w:rPr>
              <w:t>Estimated Total Travel Time to a Field Office (hours)</w:t>
            </w:r>
          </w:p>
        </w:tc>
        <w:tc>
          <w:tcPr>
            <w:tcW w:w="2242" w:type="dxa"/>
          </w:tcPr>
          <w:p w:rsidRPr="006C2A8B" w:rsidR="00B1333A" w:rsidP="002E703B" w:rsidRDefault="00B1333A" w14:paraId="700E3BCB" w14:textId="77777777">
            <w:pPr>
              <w:rPr>
                <w:rFonts w:ascii="Times New Roman" w:hAnsi="Times New Roman"/>
                <w:b/>
                <w:szCs w:val="24"/>
              </w:rPr>
            </w:pPr>
            <w:r w:rsidRPr="006C2A8B">
              <w:rPr>
                <w:rFonts w:ascii="Times New Roman" w:hAnsi="Times New Roman"/>
                <w:b/>
                <w:szCs w:val="24"/>
              </w:rPr>
              <w:t>Total Annual Opportunity Cost for Travel Time (dollars)****</w:t>
            </w:r>
          </w:p>
        </w:tc>
      </w:tr>
      <w:tr w:rsidR="00B1333A" w:rsidTr="00B1333A" w14:paraId="18574E3B" w14:textId="77777777">
        <w:tc>
          <w:tcPr>
            <w:tcW w:w="1620" w:type="dxa"/>
          </w:tcPr>
          <w:p w:rsidR="00B1333A" w:rsidP="002E703B" w:rsidRDefault="00B1333A" w14:paraId="6A9AB05E" w14:textId="2E65D48C">
            <w:pPr>
              <w:jc w:val="right"/>
              <w:rPr>
                <w:rFonts w:ascii="Times New Roman" w:hAnsi="Times New Roman"/>
                <w:szCs w:val="24"/>
              </w:rPr>
            </w:pPr>
            <w:r>
              <w:rPr>
                <w:rFonts w:ascii="Times New Roman" w:hAnsi="Times New Roman"/>
                <w:szCs w:val="24"/>
              </w:rPr>
              <w:t>23,123</w:t>
            </w:r>
          </w:p>
        </w:tc>
        <w:tc>
          <w:tcPr>
            <w:tcW w:w="1488" w:type="dxa"/>
          </w:tcPr>
          <w:p w:rsidR="00B1333A" w:rsidP="002E703B" w:rsidRDefault="00B1333A" w14:paraId="4B6CFF75" w14:textId="77777777">
            <w:pPr>
              <w:jc w:val="right"/>
              <w:rPr>
                <w:rFonts w:ascii="Times New Roman" w:hAnsi="Times New Roman"/>
                <w:szCs w:val="24"/>
              </w:rPr>
            </w:pPr>
            <w:r>
              <w:rPr>
                <w:rFonts w:ascii="Times New Roman" w:hAnsi="Times New Roman"/>
                <w:szCs w:val="24"/>
              </w:rPr>
              <w:t>1</w:t>
            </w:r>
          </w:p>
        </w:tc>
        <w:tc>
          <w:tcPr>
            <w:tcW w:w="1870" w:type="dxa"/>
          </w:tcPr>
          <w:p w:rsidR="00B1333A" w:rsidP="002E703B" w:rsidRDefault="00B1333A" w14:paraId="2F910844" w14:textId="77777777">
            <w:pPr>
              <w:jc w:val="right"/>
              <w:rPr>
                <w:rFonts w:ascii="Times New Roman" w:hAnsi="Times New Roman"/>
                <w:szCs w:val="24"/>
              </w:rPr>
            </w:pPr>
            <w:r>
              <w:rPr>
                <w:rFonts w:ascii="Times New Roman" w:hAnsi="Times New Roman"/>
                <w:szCs w:val="24"/>
              </w:rPr>
              <w:t>30</w:t>
            </w:r>
          </w:p>
        </w:tc>
        <w:tc>
          <w:tcPr>
            <w:tcW w:w="1870" w:type="dxa"/>
          </w:tcPr>
          <w:p w:rsidR="00B1333A" w:rsidP="002E703B" w:rsidRDefault="00B1333A" w14:paraId="69F6ED98" w14:textId="52ABB9DA">
            <w:pPr>
              <w:jc w:val="right"/>
              <w:rPr>
                <w:rFonts w:ascii="Times New Roman" w:hAnsi="Times New Roman"/>
                <w:szCs w:val="24"/>
              </w:rPr>
            </w:pPr>
            <w:r>
              <w:rPr>
                <w:rFonts w:ascii="Times New Roman" w:hAnsi="Times New Roman"/>
                <w:szCs w:val="24"/>
              </w:rPr>
              <w:t>11.562</w:t>
            </w:r>
          </w:p>
        </w:tc>
        <w:tc>
          <w:tcPr>
            <w:tcW w:w="2242" w:type="dxa"/>
          </w:tcPr>
          <w:p w:rsidR="00B1333A" w:rsidP="002E703B" w:rsidRDefault="00B1333A" w14:paraId="4105D8B4" w14:textId="02D48063">
            <w:pPr>
              <w:jc w:val="right"/>
              <w:rPr>
                <w:rFonts w:ascii="Times New Roman" w:hAnsi="Times New Roman"/>
                <w:szCs w:val="24"/>
              </w:rPr>
            </w:pPr>
            <w:r>
              <w:rPr>
                <w:rFonts w:ascii="Times New Roman" w:hAnsi="Times New Roman"/>
                <w:szCs w:val="24"/>
              </w:rPr>
              <w:t>$312,983</w:t>
            </w:r>
          </w:p>
        </w:tc>
      </w:tr>
    </w:tbl>
    <w:p w:rsidR="00B1333A" w:rsidP="00EB6568" w:rsidRDefault="00B1333A" w14:paraId="6860E2EE" w14:textId="02A460E6">
      <w:pPr>
        <w:tabs>
          <w:tab w:val="left" w:pos="900"/>
        </w:tabs>
        <w:ind w:left="1080"/>
        <w:rPr>
          <w:rFonts w:ascii="Times New Roman" w:hAnsi="Times New Roman"/>
          <w:szCs w:val="24"/>
        </w:rPr>
      </w:pPr>
      <w:r>
        <w:rPr>
          <w:rFonts w:ascii="Times New Roman" w:hAnsi="Times New Roman"/>
          <w:szCs w:val="24"/>
        </w:rPr>
        <w:t xml:space="preserve">****We based this dollar amount on the Average Theoretical Hourly Cost Amount in dollars shown on the burden chart above.  </w:t>
      </w:r>
    </w:p>
    <w:p w:rsidR="00B1333A" w:rsidP="00B1333A" w:rsidRDefault="00B1333A" w14:paraId="772615BE" w14:textId="77777777">
      <w:pPr>
        <w:tabs>
          <w:tab w:val="left" w:pos="720"/>
        </w:tabs>
        <w:ind w:left="720"/>
        <w:rPr>
          <w:rFonts w:ascii="Times New Roman" w:hAnsi="Times New Roman"/>
          <w:szCs w:val="24"/>
        </w:rPr>
      </w:pPr>
    </w:p>
    <w:p w:rsidR="00B1333A" w:rsidP="00EB6568" w:rsidRDefault="00B1333A" w14:paraId="67EEB8D3" w14:textId="0664EC0F">
      <w:pPr>
        <w:ind w:left="1080"/>
        <w:rPr>
          <w:rFonts w:ascii="Times New Roman" w:hAnsi="Times New Roman"/>
          <w:szCs w:val="24"/>
        </w:rPr>
      </w:pPr>
      <w:r>
        <w:rPr>
          <w:rFonts w:ascii="Times New Roman" w:hAnsi="Times New Roman"/>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B1333A" w:rsidP="00B1333A" w:rsidRDefault="00B1333A" w14:paraId="68C0C1A8" w14:textId="77777777">
      <w:pPr>
        <w:ind w:left="720"/>
        <w:rPr>
          <w:rFonts w:ascii="Times New Roman" w:hAnsi="Times New Roman"/>
          <w:szCs w:val="24"/>
        </w:rPr>
      </w:pPr>
    </w:p>
    <w:p w:rsidR="00B1333A" w:rsidP="00EB6568" w:rsidRDefault="00B1333A" w14:paraId="4C3553DD" w14:textId="77777777">
      <w:pPr>
        <w:pStyle w:val="ListParagraph"/>
        <w:ind w:left="1080"/>
        <w:rPr>
          <w:rFonts w:ascii="Times New Roman" w:hAnsi="Times New Roman" w:cs="Times New Roman"/>
          <w:sz w:val="24"/>
          <w:szCs w:val="24"/>
        </w:rPr>
      </w:pPr>
      <w:r>
        <w:rPr>
          <w:rFonts w:ascii="Times New Roman" w:hAnsi="Times New Roman" w:cs="Times New Roman"/>
          <w:sz w:val="24"/>
          <w:szCs w:val="24"/>
        </w:rPr>
        <w:t>NOTE:  We included the total opportunity cost estimate from this chart in our calculations when showing the total time and opportunity cost estimates in the paragraph below.</w:t>
      </w:r>
    </w:p>
    <w:p w:rsidRPr="00B1333A" w:rsidR="00AF3320" w:rsidP="00EB6568" w:rsidRDefault="00535E84" w14:paraId="7C548D82" w14:textId="72B51438">
      <w:pPr>
        <w:spacing w:after="160" w:line="259" w:lineRule="auto"/>
        <w:ind w:left="1080"/>
        <w:rPr>
          <w:rFonts w:ascii="Times New Roman" w:hAnsi="Times New Roman" w:eastAsia="Calibri"/>
          <w:szCs w:val="24"/>
        </w:rPr>
      </w:pPr>
      <w:r w:rsidRPr="00535E84">
        <w:rPr>
          <w:rFonts w:ascii="Times New Roman" w:hAnsi="Times New Roman" w:eastAsia="Calibri"/>
          <w:color w:val="000000"/>
          <w:szCs w:val="24"/>
        </w:rPr>
        <w:t xml:space="preserve">We base our burden estimates on current management information data, which includes data from actual interviews, as well as from years of conducting this information collection.  Per our management information data, we believe that 15 minutes accurately shows the average burden per response for reading the </w:t>
      </w:r>
      <w:r w:rsidRPr="00535E84">
        <w:rPr>
          <w:rFonts w:ascii="Times New Roman" w:hAnsi="Times New Roman" w:eastAsia="Calibri"/>
          <w:szCs w:val="24"/>
        </w:rPr>
        <w:t>instructions, gathering the facts, and answering the questions</w:t>
      </w:r>
      <w:r w:rsidRPr="00535E84">
        <w:rPr>
          <w:rFonts w:ascii="Times New Roman" w:hAnsi="Times New Roman" w:eastAsia="Calibri"/>
          <w:color w:val="000000"/>
          <w:szCs w:val="24"/>
        </w:rPr>
        <w:t xml:space="preserve">.  Based on our current management information data, the current burden information we provided is accurate.  </w:t>
      </w:r>
      <w:r w:rsidRPr="00535E84">
        <w:rPr>
          <w:rFonts w:ascii="Times New Roman" w:hAnsi="Times New Roman" w:eastAsia="Calibri"/>
          <w:szCs w:val="24"/>
        </w:rPr>
        <w:t xml:space="preserve">The total burden for this collection instrument is </w:t>
      </w:r>
      <w:r w:rsidR="00B1333A">
        <w:rPr>
          <w:rFonts w:ascii="Times New Roman" w:hAnsi="Times New Roman" w:eastAsia="Calibri"/>
          <w:b/>
          <w:bCs/>
          <w:color w:val="000000"/>
          <w:szCs w:val="24"/>
        </w:rPr>
        <w:t>5,788</w:t>
      </w:r>
      <w:r w:rsidRPr="00535E84">
        <w:rPr>
          <w:rFonts w:ascii="Times New Roman" w:hAnsi="Times New Roman" w:eastAsia="Calibri"/>
          <w:szCs w:val="24"/>
        </w:rPr>
        <w:t xml:space="preserve"> burden hours (reflecting SSA management information data), which results in an associated theoretical (not actual) opportunity cost financial burden of </w:t>
      </w:r>
      <w:r w:rsidRPr="00535E84">
        <w:rPr>
          <w:rFonts w:ascii="Times New Roman" w:hAnsi="Times New Roman" w:eastAsia="Calibri"/>
          <w:b/>
          <w:bCs/>
          <w:szCs w:val="24"/>
        </w:rPr>
        <w:t>$</w:t>
      </w:r>
      <w:r w:rsidR="00B1333A">
        <w:rPr>
          <w:rFonts w:ascii="Times New Roman" w:hAnsi="Times New Roman" w:eastAsia="Calibri"/>
          <w:b/>
          <w:bCs/>
          <w:color w:val="000000"/>
          <w:szCs w:val="24"/>
        </w:rPr>
        <w:t>720</w:t>
      </w:r>
      <w:r w:rsidR="00EB6568">
        <w:rPr>
          <w:rFonts w:ascii="Times New Roman" w:hAnsi="Times New Roman" w:eastAsia="Calibri"/>
          <w:b/>
          <w:bCs/>
          <w:color w:val="000000"/>
          <w:szCs w:val="24"/>
        </w:rPr>
        <w:t>,</w:t>
      </w:r>
      <w:r w:rsidR="00B1333A">
        <w:rPr>
          <w:rFonts w:ascii="Times New Roman" w:hAnsi="Times New Roman" w:eastAsia="Calibri"/>
          <w:b/>
          <w:bCs/>
          <w:color w:val="000000"/>
          <w:szCs w:val="24"/>
        </w:rPr>
        <w:t>034</w:t>
      </w:r>
      <w:r w:rsidRPr="00535E84">
        <w:rPr>
          <w:rFonts w:ascii="Times New Roman" w:hAnsi="Times New Roman" w:eastAsia="Calibri"/>
          <w:szCs w:val="24"/>
        </w:rPr>
        <w:t>.  SSA does not charge respondents to complete our applications.</w:t>
      </w:r>
    </w:p>
    <w:p w:rsidR="00D517D5" w:rsidP="00D517D5" w:rsidRDefault="007D344A" w14:paraId="52C5A332" w14:textId="77777777">
      <w:pPr>
        <w:numPr>
          <w:ilvl w:val="0"/>
          <w:numId w:val="24"/>
        </w:numPr>
        <w:rPr>
          <w:rFonts w:ascii="Times New Roman" w:hAnsi="Times New Roman"/>
          <w:b/>
        </w:rPr>
      </w:pPr>
      <w:r w:rsidRPr="00A64FE3">
        <w:rPr>
          <w:rFonts w:ascii="Times New Roman" w:hAnsi="Times New Roman"/>
          <w:b/>
        </w:rPr>
        <w:t>Annual Cost to the Respondents (Other)</w:t>
      </w:r>
    </w:p>
    <w:p w:rsidR="007D344A" w:rsidP="007D344A" w:rsidRDefault="007D344A" w14:paraId="03128F75" w14:textId="77777777">
      <w:pPr>
        <w:ind w:left="1080"/>
        <w:rPr>
          <w:rFonts w:ascii="Times New Roman" w:hAnsi="Times New Roman"/>
          <w:b/>
        </w:rPr>
      </w:pPr>
      <w:r>
        <w:rPr>
          <w:rFonts w:ascii="Times New Roman" w:hAnsi="Times New Roman"/>
        </w:rPr>
        <w:t>There is no known cost burden to the respondents.</w:t>
      </w:r>
    </w:p>
    <w:p w:rsidR="007D344A" w:rsidP="007D344A" w:rsidRDefault="007D344A" w14:paraId="7A162A42" w14:textId="77777777">
      <w:pPr>
        <w:ind w:left="1080"/>
        <w:rPr>
          <w:rFonts w:ascii="Times New Roman" w:hAnsi="Times New Roman"/>
          <w:b/>
        </w:rPr>
      </w:pPr>
    </w:p>
    <w:p w:rsidR="00D517D5" w:rsidP="00D517D5" w:rsidRDefault="007D344A" w14:paraId="3F600D01" w14:textId="77777777">
      <w:pPr>
        <w:numPr>
          <w:ilvl w:val="0"/>
          <w:numId w:val="24"/>
        </w:numPr>
        <w:rPr>
          <w:rFonts w:ascii="Times New Roman" w:hAnsi="Times New Roman"/>
          <w:b/>
        </w:rPr>
      </w:pPr>
      <w:r w:rsidRPr="00A64FE3">
        <w:rPr>
          <w:rFonts w:ascii="Times New Roman" w:hAnsi="Times New Roman"/>
          <w:b/>
        </w:rPr>
        <w:t>Annual Cost to Federal Government</w:t>
      </w:r>
    </w:p>
    <w:p w:rsidR="00F701EF" w:rsidP="00EB6568" w:rsidRDefault="00F701EF" w14:paraId="62DFC6D6" w14:textId="77777777">
      <w:pPr>
        <w:ind w:left="1080"/>
        <w:rPr>
          <w:rFonts w:ascii="Times New Roman" w:hAnsi="Times New Roman" w:eastAsiaTheme="minorHAnsi"/>
          <w:color w:val="000000"/>
          <w:szCs w:val="24"/>
        </w:rPr>
      </w:pPr>
      <w:r w:rsidRPr="00F701EF">
        <w:rPr>
          <w:rFonts w:ascii="Times New Roman" w:hAnsi="Times New Roman" w:eastAsiaTheme="minorHAnsi"/>
          <w:color w:val="000000"/>
          <w:szCs w:val="24"/>
        </w:rPr>
        <w:t>The annual cost to the Federa</w:t>
      </w:r>
      <w:r w:rsidR="003943F9">
        <w:rPr>
          <w:rFonts w:ascii="Times New Roman" w:hAnsi="Times New Roman" w:eastAsiaTheme="minorHAnsi"/>
          <w:color w:val="000000"/>
          <w:szCs w:val="24"/>
        </w:rPr>
        <w:t>l Government is approximately $309,476</w:t>
      </w:r>
      <w:r w:rsidRPr="00F701EF">
        <w:rPr>
          <w:rFonts w:ascii="Times New Roman" w:hAnsi="Times New Roman" w:eastAsiaTheme="minorHAnsi"/>
          <w:color w:val="000000"/>
          <w:szCs w:val="24"/>
        </w:rPr>
        <w:t>.  This estimate accounts for costs from the following areas:</w:t>
      </w:r>
    </w:p>
    <w:p w:rsidRPr="00F701EF" w:rsidR="00F701EF" w:rsidP="00F701EF" w:rsidRDefault="00F701EF" w14:paraId="3DDBFA07" w14:textId="77777777">
      <w:pPr>
        <w:ind w:left="720"/>
        <w:rPr>
          <w:rFonts w:ascii="Times New Roman" w:hAnsi="Times New Roman" w:eastAsiaTheme="minorHAnsi"/>
          <w:color w:val="000000"/>
          <w:szCs w:val="24"/>
        </w:rPr>
      </w:pPr>
    </w:p>
    <w:tbl>
      <w:tblPr>
        <w:tblStyle w:val="TableGrid1"/>
        <w:tblW w:w="8100" w:type="dxa"/>
        <w:tblInd w:w="1075" w:type="dxa"/>
        <w:tblLook w:val="04A0" w:firstRow="1" w:lastRow="0" w:firstColumn="1" w:lastColumn="0" w:noHBand="0" w:noVBand="1"/>
      </w:tblPr>
      <w:tblGrid>
        <w:gridCol w:w="2648"/>
        <w:gridCol w:w="3117"/>
        <w:gridCol w:w="2335"/>
      </w:tblGrid>
      <w:tr w:rsidRPr="00F701EF" w:rsidR="00F701EF" w:rsidTr="00EB6568" w14:paraId="40882B31" w14:textId="77777777">
        <w:tc>
          <w:tcPr>
            <w:tcW w:w="2648" w:type="dxa"/>
          </w:tcPr>
          <w:p w:rsidRPr="00F701EF" w:rsidR="00F701EF" w:rsidP="00F701EF" w:rsidRDefault="00F701EF" w14:paraId="3B13A2CE" w14:textId="77777777">
            <w:pPr>
              <w:rPr>
                <w:rFonts w:ascii="Times New Roman" w:hAnsi="Times New Roman"/>
                <w:b/>
                <w:bCs/>
                <w:color w:val="000000"/>
                <w:szCs w:val="24"/>
              </w:rPr>
            </w:pPr>
            <w:r w:rsidRPr="00F701EF">
              <w:rPr>
                <w:rFonts w:ascii="Times New Roman" w:hAnsi="Times New Roman"/>
                <w:b/>
                <w:bCs/>
                <w:color w:val="000000"/>
                <w:szCs w:val="24"/>
              </w:rPr>
              <w:t>Description of Cost Factor</w:t>
            </w:r>
          </w:p>
        </w:tc>
        <w:tc>
          <w:tcPr>
            <w:tcW w:w="3117" w:type="dxa"/>
          </w:tcPr>
          <w:p w:rsidRPr="00F701EF" w:rsidR="00F701EF" w:rsidP="00F701EF" w:rsidRDefault="00F701EF" w14:paraId="7B597E84" w14:textId="77777777">
            <w:pPr>
              <w:rPr>
                <w:rFonts w:ascii="Times New Roman" w:hAnsi="Times New Roman"/>
                <w:b/>
                <w:bCs/>
                <w:color w:val="000000"/>
                <w:szCs w:val="24"/>
              </w:rPr>
            </w:pPr>
            <w:r w:rsidRPr="00F701EF">
              <w:rPr>
                <w:rFonts w:ascii="Times New Roman" w:hAnsi="Times New Roman"/>
                <w:b/>
                <w:bCs/>
                <w:color w:val="000000"/>
                <w:szCs w:val="24"/>
              </w:rPr>
              <w:t>Methodology for Estimating Cost</w:t>
            </w:r>
          </w:p>
        </w:tc>
        <w:tc>
          <w:tcPr>
            <w:tcW w:w="2335" w:type="dxa"/>
          </w:tcPr>
          <w:p w:rsidRPr="00F701EF" w:rsidR="00F701EF" w:rsidP="00F701EF" w:rsidRDefault="00F701EF" w14:paraId="33578B4F" w14:textId="77777777">
            <w:pPr>
              <w:rPr>
                <w:rFonts w:ascii="Times New Roman" w:hAnsi="Times New Roman"/>
                <w:b/>
                <w:bCs/>
                <w:color w:val="000000"/>
                <w:szCs w:val="24"/>
              </w:rPr>
            </w:pPr>
            <w:r w:rsidRPr="00F701EF">
              <w:rPr>
                <w:rFonts w:ascii="Times New Roman" w:hAnsi="Times New Roman"/>
                <w:b/>
                <w:bCs/>
                <w:color w:val="000000"/>
                <w:szCs w:val="24"/>
              </w:rPr>
              <w:t>Cost in Dollars*</w:t>
            </w:r>
          </w:p>
        </w:tc>
      </w:tr>
      <w:tr w:rsidRPr="00F701EF" w:rsidR="00F701EF" w:rsidTr="00EB6568" w14:paraId="4072D8F6" w14:textId="77777777">
        <w:tc>
          <w:tcPr>
            <w:tcW w:w="2648" w:type="dxa"/>
          </w:tcPr>
          <w:p w:rsidRPr="00F701EF" w:rsidR="00F701EF" w:rsidP="00F701EF" w:rsidRDefault="00F701EF" w14:paraId="42EDDA4E" w14:textId="77777777">
            <w:pPr>
              <w:rPr>
                <w:rFonts w:ascii="Times New Roman" w:hAnsi="Times New Roman"/>
                <w:color w:val="000000"/>
                <w:szCs w:val="24"/>
              </w:rPr>
            </w:pPr>
            <w:r w:rsidRPr="00F701EF">
              <w:rPr>
                <w:rFonts w:ascii="Times New Roman" w:hAnsi="Times New Roman"/>
                <w:color w:val="000000"/>
                <w:szCs w:val="24"/>
              </w:rPr>
              <w:t>Designing and Printing the Form</w:t>
            </w:r>
          </w:p>
        </w:tc>
        <w:tc>
          <w:tcPr>
            <w:tcW w:w="3117" w:type="dxa"/>
          </w:tcPr>
          <w:p w:rsidRPr="00F701EF" w:rsidR="00F701EF" w:rsidP="00F701EF" w:rsidRDefault="00F701EF" w14:paraId="39DCC491" w14:textId="77777777">
            <w:pPr>
              <w:rPr>
                <w:rFonts w:ascii="Times New Roman" w:hAnsi="Times New Roman"/>
                <w:color w:val="000000"/>
                <w:szCs w:val="24"/>
              </w:rPr>
            </w:pPr>
            <w:r w:rsidRPr="00F701EF">
              <w:rPr>
                <w:rFonts w:ascii="Times New Roman" w:hAnsi="Times New Roman"/>
                <w:color w:val="000000"/>
                <w:szCs w:val="24"/>
              </w:rPr>
              <w:t>Design Cost + Printing Cost</w:t>
            </w:r>
          </w:p>
        </w:tc>
        <w:tc>
          <w:tcPr>
            <w:tcW w:w="2335" w:type="dxa"/>
          </w:tcPr>
          <w:p w:rsidRPr="00F701EF" w:rsidR="00F701EF" w:rsidP="00EB6568" w:rsidRDefault="00EB6568" w14:paraId="656DCD88" w14:textId="32A793F6">
            <w:pPr>
              <w:jc w:val="right"/>
              <w:rPr>
                <w:rFonts w:ascii="Times New Roman" w:hAnsi="Times New Roman"/>
                <w:color w:val="000000"/>
                <w:szCs w:val="24"/>
              </w:rPr>
            </w:pPr>
            <w:r>
              <w:rPr>
                <w:rFonts w:ascii="Times New Roman" w:hAnsi="Times New Roman"/>
                <w:color w:val="000000"/>
                <w:szCs w:val="24"/>
              </w:rPr>
              <w:t>$</w:t>
            </w:r>
            <w:r w:rsidR="002E13B7">
              <w:rPr>
                <w:rFonts w:ascii="Times New Roman" w:hAnsi="Times New Roman"/>
                <w:color w:val="000000"/>
                <w:szCs w:val="24"/>
              </w:rPr>
              <w:t>1,745</w:t>
            </w:r>
          </w:p>
        </w:tc>
      </w:tr>
      <w:tr w:rsidRPr="00F701EF" w:rsidR="00F701EF" w:rsidTr="00EB6568" w14:paraId="23BB09F1" w14:textId="77777777">
        <w:tc>
          <w:tcPr>
            <w:tcW w:w="2648" w:type="dxa"/>
          </w:tcPr>
          <w:p w:rsidRPr="00F701EF" w:rsidR="00F701EF" w:rsidP="00F701EF" w:rsidRDefault="00F701EF" w14:paraId="10FA2731" w14:textId="77777777">
            <w:pPr>
              <w:rPr>
                <w:rFonts w:ascii="Times New Roman" w:hAnsi="Times New Roman"/>
                <w:color w:val="000000"/>
                <w:szCs w:val="24"/>
              </w:rPr>
            </w:pPr>
            <w:r w:rsidRPr="00F701EF">
              <w:rPr>
                <w:rFonts w:ascii="Times New Roman" w:hAnsi="Times New Roman"/>
                <w:color w:val="000000"/>
                <w:szCs w:val="24"/>
              </w:rPr>
              <w:t>Distributing, Shipping, and Material Costs for the Form</w:t>
            </w:r>
          </w:p>
        </w:tc>
        <w:tc>
          <w:tcPr>
            <w:tcW w:w="3117" w:type="dxa"/>
          </w:tcPr>
          <w:p w:rsidRPr="00F701EF" w:rsidR="00F701EF" w:rsidP="00F701EF" w:rsidRDefault="00F701EF" w14:paraId="67BE43C3" w14:textId="77777777">
            <w:pPr>
              <w:rPr>
                <w:rFonts w:ascii="Times New Roman" w:hAnsi="Times New Roman"/>
                <w:color w:val="000000"/>
                <w:szCs w:val="24"/>
              </w:rPr>
            </w:pPr>
            <w:r w:rsidRPr="00F701EF">
              <w:rPr>
                <w:rFonts w:ascii="Times New Roman" w:hAnsi="Times New Roman"/>
                <w:color w:val="000000"/>
                <w:szCs w:val="24"/>
              </w:rPr>
              <w:t>Distribution + Shipping + Material Cost</w:t>
            </w:r>
          </w:p>
        </w:tc>
        <w:tc>
          <w:tcPr>
            <w:tcW w:w="2335" w:type="dxa"/>
          </w:tcPr>
          <w:p w:rsidRPr="00F701EF" w:rsidR="00F701EF" w:rsidP="00EB6568" w:rsidRDefault="00EB6568" w14:paraId="093A7C31" w14:textId="547F4C86">
            <w:pPr>
              <w:jc w:val="right"/>
              <w:rPr>
                <w:rFonts w:ascii="Times New Roman" w:hAnsi="Times New Roman"/>
                <w:color w:val="000000"/>
                <w:szCs w:val="24"/>
              </w:rPr>
            </w:pPr>
            <w:r>
              <w:rPr>
                <w:rFonts w:ascii="Times New Roman" w:hAnsi="Times New Roman"/>
                <w:color w:val="000000"/>
                <w:szCs w:val="24"/>
              </w:rPr>
              <w:t>$</w:t>
            </w:r>
            <w:r w:rsidR="00935610">
              <w:rPr>
                <w:rFonts w:ascii="Times New Roman" w:hAnsi="Times New Roman"/>
                <w:color w:val="000000"/>
                <w:szCs w:val="24"/>
              </w:rPr>
              <w:t>0</w:t>
            </w:r>
          </w:p>
        </w:tc>
      </w:tr>
      <w:tr w:rsidRPr="00F701EF" w:rsidR="00F701EF" w:rsidTr="00EB6568" w14:paraId="2AFA20FC" w14:textId="77777777">
        <w:tc>
          <w:tcPr>
            <w:tcW w:w="2648" w:type="dxa"/>
          </w:tcPr>
          <w:p w:rsidRPr="00F701EF" w:rsidR="00F701EF" w:rsidP="00F701EF" w:rsidRDefault="00F701EF" w14:paraId="5979277C" w14:textId="77777777">
            <w:pPr>
              <w:rPr>
                <w:rFonts w:ascii="Times New Roman" w:hAnsi="Times New Roman"/>
                <w:color w:val="000000"/>
                <w:szCs w:val="24"/>
              </w:rPr>
            </w:pPr>
            <w:r w:rsidRPr="00F701EF">
              <w:rPr>
                <w:rFonts w:ascii="Times New Roman" w:hAnsi="Times New Roman"/>
                <w:color w:val="000000"/>
                <w:szCs w:val="24"/>
              </w:rPr>
              <w:t>SSA Employee (e.g., field office, 800 number, DDS staff) Information Collection and Processing Time</w:t>
            </w:r>
          </w:p>
        </w:tc>
        <w:tc>
          <w:tcPr>
            <w:tcW w:w="3117" w:type="dxa"/>
          </w:tcPr>
          <w:p w:rsidRPr="00F701EF" w:rsidR="00F701EF" w:rsidP="00F701EF" w:rsidRDefault="00F701EF" w14:paraId="17EC9E16" w14:textId="77777777">
            <w:pPr>
              <w:rPr>
                <w:rFonts w:ascii="Times New Roman" w:hAnsi="Times New Roman"/>
                <w:color w:val="000000"/>
                <w:szCs w:val="24"/>
              </w:rPr>
            </w:pPr>
            <w:r w:rsidRPr="00F701EF">
              <w:rPr>
                <w:rFonts w:ascii="Times New Roman" w:hAnsi="Times New Roman"/>
                <w:color w:val="000000"/>
                <w:szCs w:val="24"/>
              </w:rPr>
              <w:t>GS-9 employee x # of responses x processing time</w:t>
            </w:r>
          </w:p>
        </w:tc>
        <w:tc>
          <w:tcPr>
            <w:tcW w:w="2335" w:type="dxa"/>
          </w:tcPr>
          <w:p w:rsidRPr="00F701EF" w:rsidR="00F701EF" w:rsidP="00EB6568" w:rsidRDefault="00EB6568" w14:paraId="6B7963E4" w14:textId="17D7FFDC">
            <w:pPr>
              <w:jc w:val="right"/>
              <w:rPr>
                <w:rFonts w:ascii="Times New Roman" w:hAnsi="Times New Roman"/>
                <w:color w:val="000000"/>
                <w:szCs w:val="24"/>
              </w:rPr>
            </w:pPr>
            <w:r>
              <w:rPr>
                <w:rFonts w:ascii="Times New Roman" w:hAnsi="Times New Roman"/>
                <w:color w:val="000000"/>
                <w:szCs w:val="24"/>
              </w:rPr>
              <w:t>$</w:t>
            </w:r>
            <w:r w:rsidR="002E13B7">
              <w:rPr>
                <w:rFonts w:ascii="Times New Roman" w:hAnsi="Times New Roman"/>
                <w:color w:val="000000"/>
                <w:szCs w:val="24"/>
              </w:rPr>
              <w:t>247,402</w:t>
            </w:r>
          </w:p>
        </w:tc>
      </w:tr>
      <w:tr w:rsidRPr="00F701EF" w:rsidR="00F701EF" w:rsidTr="00EB6568" w14:paraId="05BBD845" w14:textId="77777777">
        <w:tc>
          <w:tcPr>
            <w:tcW w:w="2648" w:type="dxa"/>
          </w:tcPr>
          <w:p w:rsidRPr="00F701EF" w:rsidR="00F701EF" w:rsidP="00F701EF" w:rsidRDefault="00F701EF" w14:paraId="58D02076" w14:textId="77777777">
            <w:pPr>
              <w:rPr>
                <w:rFonts w:ascii="Times New Roman" w:hAnsi="Times New Roman"/>
                <w:color w:val="000000"/>
                <w:szCs w:val="24"/>
              </w:rPr>
            </w:pPr>
            <w:r w:rsidRPr="00F701EF">
              <w:rPr>
                <w:rFonts w:ascii="Times New Roman" w:hAnsi="Times New Roman"/>
                <w:color w:val="000000"/>
                <w:szCs w:val="24"/>
              </w:rPr>
              <w:t>Full-Time Equivalent Costs</w:t>
            </w:r>
          </w:p>
        </w:tc>
        <w:tc>
          <w:tcPr>
            <w:tcW w:w="3117" w:type="dxa"/>
          </w:tcPr>
          <w:p w:rsidRPr="00F701EF" w:rsidR="00F701EF" w:rsidP="00F701EF" w:rsidRDefault="00F701EF" w14:paraId="437A428E" w14:textId="77777777">
            <w:pPr>
              <w:rPr>
                <w:rFonts w:ascii="Times New Roman" w:hAnsi="Times New Roman"/>
                <w:color w:val="000000"/>
                <w:szCs w:val="24"/>
              </w:rPr>
            </w:pPr>
            <w:r w:rsidRPr="00F701EF">
              <w:rPr>
                <w:rFonts w:ascii="Times New Roman" w:hAnsi="Times New Roman"/>
                <w:color w:val="000000"/>
                <w:szCs w:val="24"/>
              </w:rPr>
              <w:t>Out of pocket costs + Other expenses for providing this service</w:t>
            </w:r>
          </w:p>
        </w:tc>
        <w:tc>
          <w:tcPr>
            <w:tcW w:w="2335" w:type="dxa"/>
          </w:tcPr>
          <w:p w:rsidRPr="00F701EF" w:rsidR="00F701EF" w:rsidP="00EB6568" w:rsidRDefault="00EB6568" w14:paraId="44582CCF" w14:textId="0D83E43F">
            <w:pPr>
              <w:jc w:val="right"/>
              <w:rPr>
                <w:rFonts w:ascii="Times New Roman" w:hAnsi="Times New Roman"/>
                <w:color w:val="000000"/>
                <w:szCs w:val="24"/>
              </w:rPr>
            </w:pPr>
            <w:r>
              <w:rPr>
                <w:rFonts w:ascii="Times New Roman" w:hAnsi="Times New Roman"/>
                <w:color w:val="000000"/>
                <w:szCs w:val="24"/>
              </w:rPr>
              <w:t>$</w:t>
            </w:r>
            <w:r w:rsidR="00356857">
              <w:rPr>
                <w:rFonts w:ascii="Times New Roman" w:hAnsi="Times New Roman"/>
                <w:color w:val="000000"/>
                <w:szCs w:val="24"/>
              </w:rPr>
              <w:t>0</w:t>
            </w:r>
          </w:p>
        </w:tc>
      </w:tr>
      <w:tr w:rsidRPr="00F701EF" w:rsidR="00F701EF" w:rsidTr="00EB6568" w14:paraId="44D40736" w14:textId="77777777">
        <w:tc>
          <w:tcPr>
            <w:tcW w:w="2648" w:type="dxa"/>
          </w:tcPr>
          <w:p w:rsidRPr="00F701EF" w:rsidR="00F701EF" w:rsidP="00F701EF" w:rsidRDefault="00F701EF" w14:paraId="12648518" w14:textId="77777777">
            <w:pPr>
              <w:rPr>
                <w:rFonts w:ascii="Times New Roman" w:hAnsi="Times New Roman"/>
                <w:color w:val="000000"/>
                <w:szCs w:val="24"/>
              </w:rPr>
            </w:pPr>
            <w:r w:rsidRPr="00F701EF">
              <w:rPr>
                <w:rFonts w:ascii="Times New Roman" w:hAnsi="Times New Roman"/>
                <w:color w:val="000000"/>
                <w:szCs w:val="24"/>
              </w:rPr>
              <w:t>Systems Development, Updating, and Maintenance</w:t>
            </w:r>
          </w:p>
        </w:tc>
        <w:tc>
          <w:tcPr>
            <w:tcW w:w="3117" w:type="dxa"/>
          </w:tcPr>
          <w:p w:rsidRPr="00F701EF" w:rsidR="00F701EF" w:rsidP="00F701EF" w:rsidRDefault="00F701EF" w14:paraId="35529BC6" w14:textId="77777777">
            <w:pPr>
              <w:rPr>
                <w:rFonts w:ascii="Times New Roman" w:hAnsi="Times New Roman"/>
                <w:color w:val="000000"/>
                <w:szCs w:val="24"/>
              </w:rPr>
            </w:pPr>
            <w:r w:rsidRPr="00F701EF">
              <w:rPr>
                <w:rFonts w:ascii="Times New Roman" w:hAnsi="Times New Roman"/>
                <w:color w:val="000000"/>
                <w:szCs w:val="24"/>
              </w:rPr>
              <w:t>GS-9 employee x man hours for development, updating, maintenance</w:t>
            </w:r>
          </w:p>
        </w:tc>
        <w:tc>
          <w:tcPr>
            <w:tcW w:w="2335" w:type="dxa"/>
          </w:tcPr>
          <w:p w:rsidRPr="00F701EF" w:rsidR="00F701EF" w:rsidP="00EB6568" w:rsidRDefault="00EB6568" w14:paraId="3D2EBB4B" w14:textId="6B82A1BE">
            <w:pPr>
              <w:jc w:val="right"/>
              <w:rPr>
                <w:rFonts w:ascii="Times New Roman" w:hAnsi="Times New Roman"/>
                <w:color w:val="000000"/>
                <w:szCs w:val="24"/>
              </w:rPr>
            </w:pPr>
            <w:r>
              <w:rPr>
                <w:rFonts w:ascii="Times New Roman" w:hAnsi="Times New Roman"/>
                <w:color w:val="000000"/>
                <w:szCs w:val="24"/>
              </w:rPr>
              <w:t>$</w:t>
            </w:r>
            <w:r w:rsidR="003943F9">
              <w:rPr>
                <w:rFonts w:ascii="Times New Roman" w:hAnsi="Times New Roman"/>
                <w:color w:val="000000"/>
                <w:szCs w:val="24"/>
              </w:rPr>
              <w:t>60,329</w:t>
            </w:r>
          </w:p>
        </w:tc>
      </w:tr>
      <w:tr w:rsidRPr="00F701EF" w:rsidR="00F701EF" w:rsidTr="00EB6568" w14:paraId="610CBF31" w14:textId="77777777">
        <w:tc>
          <w:tcPr>
            <w:tcW w:w="2648" w:type="dxa"/>
          </w:tcPr>
          <w:p w:rsidRPr="00F701EF" w:rsidR="00F701EF" w:rsidP="00F701EF" w:rsidRDefault="00F701EF" w14:paraId="152569BA" w14:textId="77777777">
            <w:pPr>
              <w:rPr>
                <w:rFonts w:ascii="Times New Roman" w:hAnsi="Times New Roman"/>
                <w:color w:val="000000"/>
                <w:szCs w:val="24"/>
              </w:rPr>
            </w:pPr>
            <w:r w:rsidRPr="00F701EF">
              <w:rPr>
                <w:rFonts w:ascii="Times New Roman" w:hAnsi="Times New Roman"/>
                <w:color w:val="000000"/>
                <w:szCs w:val="24"/>
              </w:rPr>
              <w:t>Quantifiable IT Costs</w:t>
            </w:r>
          </w:p>
        </w:tc>
        <w:tc>
          <w:tcPr>
            <w:tcW w:w="3117" w:type="dxa"/>
          </w:tcPr>
          <w:p w:rsidRPr="00F701EF" w:rsidR="00F701EF" w:rsidP="00F701EF" w:rsidRDefault="00F701EF" w14:paraId="5755C682" w14:textId="77777777">
            <w:pPr>
              <w:rPr>
                <w:rFonts w:ascii="Times New Roman" w:hAnsi="Times New Roman"/>
                <w:color w:val="000000"/>
                <w:szCs w:val="24"/>
              </w:rPr>
            </w:pPr>
            <w:r w:rsidRPr="00F701EF">
              <w:rPr>
                <w:rFonts w:ascii="Times New Roman" w:hAnsi="Times New Roman"/>
                <w:color w:val="000000"/>
                <w:szCs w:val="24"/>
              </w:rPr>
              <w:t>Any additional IT costs</w:t>
            </w:r>
          </w:p>
        </w:tc>
        <w:tc>
          <w:tcPr>
            <w:tcW w:w="2335" w:type="dxa"/>
          </w:tcPr>
          <w:p w:rsidRPr="00F701EF" w:rsidR="00F701EF" w:rsidP="00EB6568" w:rsidRDefault="00EB6568" w14:paraId="10AD3D13" w14:textId="1ABD4EBE">
            <w:pPr>
              <w:jc w:val="right"/>
              <w:rPr>
                <w:rFonts w:ascii="Times New Roman" w:hAnsi="Times New Roman"/>
                <w:color w:val="000000"/>
                <w:szCs w:val="24"/>
              </w:rPr>
            </w:pPr>
            <w:r>
              <w:rPr>
                <w:rFonts w:ascii="Times New Roman" w:hAnsi="Times New Roman"/>
                <w:color w:val="000000"/>
                <w:szCs w:val="24"/>
              </w:rPr>
              <w:t>$</w:t>
            </w:r>
            <w:r w:rsidR="00356857">
              <w:rPr>
                <w:rFonts w:ascii="Times New Roman" w:hAnsi="Times New Roman"/>
                <w:color w:val="000000"/>
                <w:szCs w:val="24"/>
              </w:rPr>
              <w:t>0</w:t>
            </w:r>
          </w:p>
        </w:tc>
      </w:tr>
      <w:tr w:rsidRPr="00F701EF" w:rsidR="00F701EF" w:rsidTr="00EB6568" w14:paraId="7555518E" w14:textId="77777777">
        <w:tc>
          <w:tcPr>
            <w:tcW w:w="2648" w:type="dxa"/>
          </w:tcPr>
          <w:p w:rsidRPr="00F701EF" w:rsidR="00F701EF" w:rsidP="00F701EF" w:rsidRDefault="00F701EF" w14:paraId="0095588E" w14:textId="77777777">
            <w:pPr>
              <w:rPr>
                <w:rFonts w:ascii="Times New Roman" w:hAnsi="Times New Roman"/>
                <w:b/>
                <w:bCs/>
                <w:color w:val="000000"/>
                <w:szCs w:val="24"/>
              </w:rPr>
            </w:pPr>
            <w:r w:rsidRPr="00F701EF">
              <w:rPr>
                <w:rFonts w:ascii="Times New Roman" w:hAnsi="Times New Roman"/>
                <w:b/>
                <w:bCs/>
                <w:color w:val="000000"/>
                <w:szCs w:val="24"/>
              </w:rPr>
              <w:t>Total</w:t>
            </w:r>
          </w:p>
        </w:tc>
        <w:tc>
          <w:tcPr>
            <w:tcW w:w="3117" w:type="dxa"/>
          </w:tcPr>
          <w:p w:rsidRPr="00F701EF" w:rsidR="00F701EF" w:rsidP="00F701EF" w:rsidRDefault="00F701EF" w14:paraId="7C72E2F3" w14:textId="77777777">
            <w:pPr>
              <w:rPr>
                <w:rFonts w:ascii="Times New Roman" w:hAnsi="Times New Roman"/>
                <w:b/>
                <w:bCs/>
                <w:color w:val="000000"/>
                <w:szCs w:val="24"/>
              </w:rPr>
            </w:pPr>
          </w:p>
        </w:tc>
        <w:tc>
          <w:tcPr>
            <w:tcW w:w="2335" w:type="dxa"/>
          </w:tcPr>
          <w:p w:rsidRPr="00F701EF" w:rsidR="00F701EF" w:rsidP="00EB6568" w:rsidRDefault="00EB6568" w14:paraId="5E797A4A" w14:textId="7B7380B4">
            <w:pPr>
              <w:jc w:val="right"/>
              <w:rPr>
                <w:rFonts w:ascii="Times New Roman" w:hAnsi="Times New Roman"/>
                <w:b/>
                <w:bCs/>
                <w:color w:val="000000"/>
                <w:szCs w:val="24"/>
              </w:rPr>
            </w:pPr>
            <w:r>
              <w:rPr>
                <w:rFonts w:ascii="Times New Roman" w:hAnsi="Times New Roman"/>
                <w:b/>
                <w:bCs/>
                <w:color w:val="000000"/>
                <w:szCs w:val="24"/>
              </w:rPr>
              <w:t>$</w:t>
            </w:r>
            <w:r w:rsidR="003943F9">
              <w:rPr>
                <w:rFonts w:ascii="Times New Roman" w:hAnsi="Times New Roman"/>
                <w:b/>
                <w:bCs/>
                <w:color w:val="000000"/>
                <w:szCs w:val="24"/>
              </w:rPr>
              <w:t>309,476</w:t>
            </w:r>
          </w:p>
        </w:tc>
      </w:tr>
    </w:tbl>
    <w:p w:rsidR="00F701EF" w:rsidP="00EB6568" w:rsidRDefault="00F701EF" w14:paraId="6526AB45" w14:textId="77777777">
      <w:pPr>
        <w:spacing w:after="160" w:line="259" w:lineRule="auto"/>
        <w:ind w:left="1080"/>
        <w:rPr>
          <w:rFonts w:ascii="Times New Roman" w:hAnsi="Times New Roman" w:eastAsiaTheme="minorHAnsi"/>
          <w:color w:val="000000"/>
          <w:szCs w:val="24"/>
        </w:rPr>
      </w:pPr>
      <w:r w:rsidRPr="00F701EF">
        <w:rPr>
          <w:rFonts w:ascii="Times New Roman" w:hAnsi="Times New Roman" w:eastAsiaTheme="minorHAnsi"/>
          <w:color w:val="000000"/>
          <w:szCs w:val="24"/>
        </w:rPr>
        <w:t>* We have inserted a $0 amount for cost factors that do not apply to this collection.</w:t>
      </w:r>
    </w:p>
    <w:p w:rsidR="007D344A" w:rsidP="001605B4" w:rsidRDefault="00F701EF" w14:paraId="7479195C" w14:textId="2EC3059D">
      <w:pPr>
        <w:spacing w:after="160" w:line="259" w:lineRule="auto"/>
        <w:ind w:left="1080"/>
        <w:rPr>
          <w:rFonts w:ascii="Times New Roman" w:hAnsi="Times New Roman" w:eastAsiaTheme="minorHAnsi"/>
          <w:color w:val="000000"/>
          <w:szCs w:val="24"/>
        </w:rPr>
      </w:pPr>
      <w:r w:rsidRPr="00F701EF">
        <w:rPr>
          <w:rFonts w:ascii="Times New Roman" w:hAnsi="Times New Roman" w:eastAsiaTheme="minorHAnsi"/>
          <w:color w:val="000000"/>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1605B4" w:rsidR="001605B4" w:rsidP="001605B4" w:rsidRDefault="001605B4" w14:paraId="0ABB1D59" w14:textId="77777777">
      <w:pPr>
        <w:spacing w:after="160" w:line="259" w:lineRule="auto"/>
        <w:ind w:left="1080"/>
        <w:rPr>
          <w:rFonts w:ascii="Times New Roman" w:hAnsi="Times New Roman" w:eastAsiaTheme="minorHAnsi"/>
          <w:color w:val="000000"/>
          <w:szCs w:val="24"/>
        </w:rPr>
      </w:pPr>
    </w:p>
    <w:p w:rsidRPr="007D344A" w:rsidR="00D517D5" w:rsidP="00D517D5" w:rsidRDefault="007D344A" w14:paraId="64CEC9CB" w14:textId="77777777">
      <w:pPr>
        <w:numPr>
          <w:ilvl w:val="0"/>
          <w:numId w:val="24"/>
        </w:numPr>
        <w:rPr>
          <w:rFonts w:ascii="Times New Roman" w:hAnsi="Times New Roman"/>
          <w:b/>
        </w:rPr>
      </w:pPr>
      <w:r w:rsidRPr="007D344A">
        <w:rPr>
          <w:rFonts w:ascii="Times New Roman" w:hAnsi="Times New Roman"/>
          <w:b/>
        </w:rPr>
        <w:t>Program Changes or Adjustments to the Information Collection Request</w:t>
      </w:r>
    </w:p>
    <w:p w:rsidRPr="007D344A" w:rsidR="007D344A" w:rsidP="007D344A" w:rsidRDefault="00266F02" w14:paraId="6C2055D2" w14:textId="36DF452A">
      <w:pPr>
        <w:ind w:left="1080"/>
        <w:rPr>
          <w:rFonts w:ascii="Times New Roman" w:hAnsi="Times New Roman"/>
        </w:rPr>
      </w:pPr>
      <w:r w:rsidRPr="00266F02">
        <w:rPr>
          <w:rFonts w:ascii="Times New Roman" w:hAnsi="Times New Roman"/>
          <w:snapToGrid w:val="0"/>
          <w:szCs w:val="24"/>
        </w:rPr>
        <w:t xml:space="preserve">When we last cleared this information collection, we estimated </w:t>
      </w:r>
      <w:r>
        <w:rPr>
          <w:rFonts w:ascii="Times New Roman" w:hAnsi="Times New Roman"/>
          <w:snapToGrid w:val="0"/>
          <w:szCs w:val="24"/>
        </w:rPr>
        <w:t>26,032</w:t>
      </w:r>
      <w:r w:rsidRPr="00266F02">
        <w:rPr>
          <w:rFonts w:ascii="Times New Roman" w:hAnsi="Times New Roman"/>
          <w:snapToGrid w:val="0"/>
          <w:szCs w:val="24"/>
        </w:rPr>
        <w:t xml:space="preserve"> responses.  We are updating the burden based on current management information data showing the number of annual responses for a recent twelve-month period was </w:t>
      </w:r>
      <w:r>
        <w:rPr>
          <w:rFonts w:ascii="Times New Roman" w:hAnsi="Times New Roman"/>
          <w:snapToGrid w:val="0"/>
          <w:szCs w:val="24"/>
        </w:rPr>
        <w:t>23,151</w:t>
      </w:r>
      <w:r w:rsidRPr="00266F02">
        <w:rPr>
          <w:rFonts w:ascii="Times New Roman" w:hAnsi="Times New Roman"/>
          <w:snapToGrid w:val="0"/>
          <w:szCs w:val="24"/>
        </w:rPr>
        <w:t>.  There is no change to the burden time per response.  Although the number of responses changed, SSA did not take any actions to cause this change.  These figures represent current management information data</w:t>
      </w:r>
      <w:r w:rsidRPr="00266F02">
        <w:rPr>
          <w:rFonts w:ascii="Times New Roman" w:hAnsi="Times New Roman"/>
          <w:szCs w:val="24"/>
        </w:rPr>
        <w:t>.</w:t>
      </w:r>
      <w:r>
        <w:rPr>
          <w:rFonts w:ascii="Times New Roman" w:hAnsi="Times New Roman"/>
          <w:szCs w:val="24"/>
        </w:rPr>
        <w:t xml:space="preserve">  We also updated the burden data in ROCIS to include the travel time of 30 minutes per response, which increased the overall burden for this collection.  Finally</w:t>
      </w:r>
      <w:r w:rsidR="00EB6568">
        <w:rPr>
          <w:rFonts w:ascii="Times New Roman" w:hAnsi="Times New Roman"/>
          <w:szCs w:val="24"/>
        </w:rPr>
        <w:t>, t</w:t>
      </w:r>
      <w:r w:rsidR="00827676">
        <w:rPr>
          <w:rFonts w:ascii="Times New Roman" w:hAnsi="Times New Roman"/>
          <w:szCs w:val="24"/>
        </w:rPr>
        <w:t xml:space="preserve">he </w:t>
      </w:r>
      <w:r w:rsidR="00EB6568">
        <w:rPr>
          <w:rFonts w:ascii="Times New Roman" w:hAnsi="Times New Roman"/>
          <w:szCs w:val="24"/>
        </w:rPr>
        <w:t xml:space="preserve">minor </w:t>
      </w:r>
      <w:r w:rsidR="00827676">
        <w:rPr>
          <w:rFonts w:ascii="Times New Roman" w:hAnsi="Times New Roman"/>
          <w:szCs w:val="24"/>
        </w:rPr>
        <w:t xml:space="preserve">revisions we are making to the SSA-5-BK will not change the overall burden for this </w:t>
      </w:r>
      <w:r w:rsidR="00EB6568">
        <w:rPr>
          <w:rFonts w:ascii="Times New Roman" w:hAnsi="Times New Roman"/>
          <w:szCs w:val="24"/>
        </w:rPr>
        <w:t>collection</w:t>
      </w:r>
      <w:r w:rsidR="00827676">
        <w:rPr>
          <w:rFonts w:ascii="Times New Roman" w:hAnsi="Times New Roman"/>
          <w:szCs w:val="24"/>
        </w:rPr>
        <w:t xml:space="preserve"> (see Addendum for more information).  </w:t>
      </w:r>
    </w:p>
    <w:p w:rsidR="007D344A" w:rsidP="007D344A" w:rsidRDefault="007D344A" w14:paraId="2F895AC4" w14:textId="77777777">
      <w:pPr>
        <w:ind w:left="1080"/>
        <w:rPr>
          <w:rFonts w:ascii="Times New Roman" w:hAnsi="Times New Roman"/>
          <w:b/>
        </w:rPr>
      </w:pPr>
    </w:p>
    <w:p w:rsidR="00D517D5" w:rsidP="00D517D5" w:rsidRDefault="007D344A" w14:paraId="436BE63F" w14:textId="77777777">
      <w:pPr>
        <w:numPr>
          <w:ilvl w:val="0"/>
          <w:numId w:val="24"/>
        </w:numPr>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7D344A" w:rsidP="007D344A" w:rsidRDefault="007D344A" w14:paraId="1D6CDEF2" w14:textId="77777777">
      <w:pPr>
        <w:ind w:left="1080"/>
        <w:rPr>
          <w:rFonts w:ascii="Times New Roman" w:hAnsi="Times New Roman"/>
          <w:b/>
        </w:rPr>
      </w:pPr>
      <w:r>
        <w:rPr>
          <w:rFonts w:ascii="Times New Roman" w:hAnsi="Times New Roman"/>
        </w:rPr>
        <w:t>SSA will not publish the results of the information collection.</w:t>
      </w:r>
    </w:p>
    <w:p w:rsidR="007D344A" w:rsidP="007D344A" w:rsidRDefault="007D344A" w14:paraId="74B1BE81" w14:textId="77777777">
      <w:pPr>
        <w:ind w:left="1080"/>
        <w:rPr>
          <w:rFonts w:ascii="Times New Roman" w:hAnsi="Times New Roman"/>
          <w:b/>
        </w:rPr>
      </w:pPr>
    </w:p>
    <w:p w:rsidR="00D517D5" w:rsidP="00D517D5" w:rsidRDefault="007D344A" w14:paraId="61E65DD6" w14:textId="77777777">
      <w:pPr>
        <w:numPr>
          <w:ilvl w:val="0"/>
          <w:numId w:val="24"/>
        </w:numPr>
        <w:rPr>
          <w:rFonts w:ascii="Times New Roman" w:hAnsi="Times New Roman"/>
          <w:b/>
        </w:rPr>
      </w:pPr>
      <w:r>
        <w:rPr>
          <w:rFonts w:ascii="Times New Roman" w:hAnsi="Times New Roman"/>
          <w:b/>
        </w:rPr>
        <w:t>Displaying the OMB Approval Expiration Date</w:t>
      </w:r>
    </w:p>
    <w:p w:rsidRPr="007D344A" w:rsidR="007D344A" w:rsidP="007D344A" w:rsidRDefault="007D344A" w14:paraId="5DAAC810" w14:textId="77777777">
      <w:pPr>
        <w:ind w:left="1080"/>
        <w:rPr>
          <w:rFonts w:ascii="Times New Roman" w:hAnsi="Times New Roman"/>
          <w:b/>
        </w:rPr>
      </w:pPr>
      <w:r w:rsidRPr="007D344A">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007D344A" w:rsidP="007D344A" w:rsidRDefault="007D344A" w14:paraId="7BC9E82C" w14:textId="77777777">
      <w:pPr>
        <w:ind w:left="1080"/>
        <w:rPr>
          <w:rFonts w:ascii="Times New Roman" w:hAnsi="Times New Roman"/>
          <w:b/>
        </w:rPr>
      </w:pPr>
    </w:p>
    <w:p w:rsidR="00D517D5" w:rsidP="00D517D5" w:rsidRDefault="007D344A" w14:paraId="0BDCE270" w14:textId="77777777">
      <w:pPr>
        <w:numPr>
          <w:ilvl w:val="0"/>
          <w:numId w:val="24"/>
        </w:numPr>
        <w:rPr>
          <w:rFonts w:ascii="Times New Roman" w:hAnsi="Times New Roman"/>
          <w:b/>
        </w:rPr>
      </w:pPr>
      <w:r w:rsidRPr="00BC7F42">
        <w:rPr>
          <w:rFonts w:ascii="Times New Roman" w:hAnsi="Times New Roman"/>
          <w:b/>
        </w:rPr>
        <w:t>Exceptions to Certification Statement</w:t>
      </w:r>
    </w:p>
    <w:p w:rsidRPr="007D344A" w:rsidR="007D344A" w:rsidP="007D344A" w:rsidRDefault="007D344A" w14:paraId="33E79F4E" w14:textId="77777777">
      <w:pPr>
        <w:ind w:left="1080"/>
        <w:rPr>
          <w:rFonts w:ascii="Times New Roman" w:hAnsi="Times New Roman"/>
        </w:rPr>
      </w:pPr>
      <w:r w:rsidRPr="007D344A">
        <w:rPr>
          <w:rFonts w:ascii="Times New Roman" w:hAnsi="Times New Roman"/>
        </w:rPr>
        <w:t xml:space="preserve">SSA is not requesting an exception to the certification requirements at </w:t>
      </w:r>
      <w:r w:rsidRPr="007D344A">
        <w:rPr>
          <w:rFonts w:ascii="Times New Roman" w:hAnsi="Times New Roman"/>
          <w:i/>
        </w:rPr>
        <w:t xml:space="preserve">5 CFR 1320.9 </w:t>
      </w:r>
      <w:r w:rsidRPr="007D344A">
        <w:rPr>
          <w:rFonts w:ascii="Times New Roman" w:hAnsi="Times New Roman"/>
        </w:rPr>
        <w:t>and related provisions at</w:t>
      </w:r>
      <w:r w:rsidRPr="007D344A">
        <w:rPr>
          <w:rFonts w:ascii="Times New Roman" w:hAnsi="Times New Roman"/>
          <w:i/>
        </w:rPr>
        <w:t xml:space="preserve"> 5 CFR 1320.8(b)(3).</w:t>
      </w:r>
    </w:p>
    <w:p w:rsidR="00D517D5" w:rsidP="00D517D5" w:rsidRDefault="00D517D5" w14:paraId="57D74B27" w14:textId="77777777">
      <w:pPr>
        <w:ind w:left="360"/>
        <w:rPr>
          <w:rFonts w:ascii="Times New Roman" w:hAnsi="Times New Roman"/>
          <w:b/>
          <w:u w:val="single"/>
        </w:rPr>
      </w:pPr>
    </w:p>
    <w:p w:rsidRPr="007D344A" w:rsidR="00D517D5" w:rsidP="00D517D5" w:rsidRDefault="007D344A" w14:paraId="796AEC82" w14:textId="77777777">
      <w:pPr>
        <w:numPr>
          <w:ilvl w:val="0"/>
          <w:numId w:val="23"/>
        </w:numPr>
        <w:rPr>
          <w:rFonts w:ascii="Times New Roman" w:hAnsi="Times New Roman"/>
          <w:b/>
        </w:rPr>
      </w:pPr>
      <w:r>
        <w:rPr>
          <w:rFonts w:ascii="Times New Roman" w:hAnsi="Times New Roman"/>
          <w:b/>
          <w:u w:val="single"/>
        </w:rPr>
        <w:t>Collections of Information Employing Statistical Methods</w:t>
      </w:r>
    </w:p>
    <w:p w:rsidR="007D344A" w:rsidP="007D344A" w:rsidRDefault="007D344A" w14:paraId="16003329" w14:textId="77777777">
      <w:pPr>
        <w:ind w:left="1080"/>
        <w:rPr>
          <w:rFonts w:ascii="Times New Roman" w:hAnsi="Times New Roman"/>
          <w:b/>
          <w:u w:val="single"/>
        </w:rPr>
      </w:pPr>
    </w:p>
    <w:p w:rsidR="00D042B9" w:rsidP="007D344A" w:rsidRDefault="007D344A" w14:paraId="20B77028" w14:textId="77777777">
      <w:pPr>
        <w:ind w:left="1080"/>
        <w:rPr>
          <w:rFonts w:ascii="Times New Roman" w:hAnsi="Times New Roman"/>
        </w:rPr>
      </w:pPr>
      <w:r w:rsidRPr="007D344A">
        <w:rPr>
          <w:rFonts w:ascii="Times New Roman" w:hAnsi="Times New Roman"/>
        </w:rPr>
        <w:t>SSA does not use statistical methods for this information collection.</w:t>
      </w:r>
    </w:p>
    <w:sectPr w:rsidR="00D042B9" w:rsidSect="008E7BD4">
      <w:footerReference w:type="even" r:id="rId9"/>
      <w:footerReference w:type="default" r:id="rId10"/>
      <w:pgSz w:w="12240" w:h="15840"/>
      <w:pgMar w:top="1440" w:right="1350" w:bottom="720" w:left="11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58F00" w14:textId="77777777" w:rsidR="00C71E39" w:rsidRDefault="00C71E39">
      <w:r>
        <w:separator/>
      </w:r>
    </w:p>
  </w:endnote>
  <w:endnote w:type="continuationSeparator" w:id="0">
    <w:p w14:paraId="33A65FB7" w14:textId="77777777" w:rsidR="00C71E39" w:rsidRDefault="00C7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8D8F6" w14:textId="77777777" w:rsidR="005229ED" w:rsidRDefault="005229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F825EA" w14:textId="77777777" w:rsidR="005229ED" w:rsidRDefault="00522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740C" w14:textId="77777777" w:rsidR="005229ED" w:rsidRDefault="005229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1E0">
      <w:rPr>
        <w:rStyle w:val="PageNumber"/>
        <w:noProof/>
      </w:rPr>
      <w:t>4</w:t>
    </w:r>
    <w:r>
      <w:rPr>
        <w:rStyle w:val="PageNumber"/>
      </w:rPr>
      <w:fldChar w:fldCharType="end"/>
    </w:r>
  </w:p>
  <w:p w14:paraId="2D9FB67E" w14:textId="77777777" w:rsidR="005229ED" w:rsidRDefault="00522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67437" w14:textId="77777777" w:rsidR="00C71E39" w:rsidRDefault="00C71E39">
      <w:r>
        <w:separator/>
      </w:r>
    </w:p>
  </w:footnote>
  <w:footnote w:type="continuationSeparator" w:id="0">
    <w:p w14:paraId="2E577DE0" w14:textId="77777777" w:rsidR="00C71E39" w:rsidRDefault="00C7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42A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5ACB3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80831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B9692D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57CDF4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0B4599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6430D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1D806D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A3AEB8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FD02D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AA4FF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9571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14" w15:restartNumberingAfterBreak="0">
    <w:nsid w:val="2D2770F2"/>
    <w:multiLevelType w:val="singleLevel"/>
    <w:tmpl w:val="27B6F4F8"/>
    <w:lvl w:ilvl="0">
      <w:start w:val="3"/>
      <w:numFmt w:val="decimal"/>
      <w:lvlText w:val="%1."/>
      <w:lvlJc w:val="left"/>
      <w:pPr>
        <w:tabs>
          <w:tab w:val="num" w:pos="360"/>
        </w:tabs>
        <w:ind w:left="360" w:hanging="360"/>
      </w:pPr>
    </w:lvl>
  </w:abstractNum>
  <w:abstractNum w:abstractNumId="15" w15:restartNumberingAfterBreak="0">
    <w:nsid w:val="390A6FDC"/>
    <w:multiLevelType w:val="singleLevel"/>
    <w:tmpl w:val="453EBE36"/>
    <w:lvl w:ilvl="0">
      <w:start w:val="1"/>
      <w:numFmt w:val="decimal"/>
      <w:lvlText w:val="%1."/>
      <w:lvlJc w:val="left"/>
      <w:pPr>
        <w:tabs>
          <w:tab w:val="num" w:pos="1305"/>
        </w:tabs>
        <w:ind w:left="1305" w:hanging="585"/>
      </w:pPr>
      <w:rPr>
        <w:rFonts w:hint="default"/>
      </w:rPr>
    </w:lvl>
  </w:abstractNum>
  <w:abstractNum w:abstractNumId="16" w15:restartNumberingAfterBreak="0">
    <w:nsid w:val="3EE3401C"/>
    <w:multiLevelType w:val="hybridMultilevel"/>
    <w:tmpl w:val="C14AE528"/>
    <w:lvl w:ilvl="0" w:tplc="920EA3B8">
      <w:start w:val="1"/>
      <w:numFmt w:val="upperLetter"/>
      <w:lvlText w:val="%1."/>
      <w:lvlJc w:val="left"/>
      <w:pPr>
        <w:ind w:left="1080" w:hanging="72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A1998"/>
    <w:multiLevelType w:val="singleLevel"/>
    <w:tmpl w:val="453EBE36"/>
    <w:lvl w:ilvl="0">
      <w:start w:val="1"/>
      <w:numFmt w:val="decimal"/>
      <w:lvlText w:val="%1."/>
      <w:lvlJc w:val="left"/>
      <w:pPr>
        <w:tabs>
          <w:tab w:val="num" w:pos="1305"/>
        </w:tabs>
        <w:ind w:left="1305" w:hanging="585"/>
      </w:pPr>
      <w:rPr>
        <w:rFonts w:hint="default"/>
      </w:rPr>
    </w:lvl>
  </w:abstractNum>
  <w:abstractNum w:abstractNumId="18" w15:restartNumberingAfterBreak="0">
    <w:nsid w:val="54C2640C"/>
    <w:multiLevelType w:val="hybridMultilevel"/>
    <w:tmpl w:val="62E4296A"/>
    <w:lvl w:ilvl="0" w:tplc="67466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0"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B7A059F"/>
    <w:multiLevelType w:val="singleLevel"/>
    <w:tmpl w:val="9DAA1EAE"/>
    <w:lvl w:ilvl="0">
      <w:start w:val="1"/>
      <w:numFmt w:val="upperLetter"/>
      <w:lvlText w:val="%1."/>
      <w:lvlJc w:val="left"/>
      <w:pPr>
        <w:tabs>
          <w:tab w:val="num" w:pos="720"/>
        </w:tabs>
        <w:ind w:left="720" w:hanging="720"/>
      </w:pPr>
      <w:rPr>
        <w:rFonts w:hint="default"/>
        <w:u w:val="none"/>
      </w:rPr>
    </w:lvl>
  </w:abstractNum>
  <w:abstractNum w:abstractNumId="22"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3"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1"/>
  </w:num>
  <w:num w:numId="2">
    <w:abstractNumId w:val="15"/>
  </w:num>
  <w:num w:numId="3">
    <w:abstractNumId w:val="12"/>
  </w:num>
  <w:num w:numId="4">
    <w:abstractNumId w:val="14"/>
  </w:num>
  <w:num w:numId="5">
    <w:abstractNumId w:val="1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3"/>
  </w:num>
  <w:num w:numId="17">
    <w:abstractNumId w:val="0"/>
  </w:num>
  <w:num w:numId="18">
    <w:abstractNumId w:val="20"/>
  </w:num>
  <w:num w:numId="19">
    <w:abstractNumId w:val="22"/>
  </w:num>
  <w:num w:numId="20">
    <w:abstractNumId w:val="19"/>
  </w:num>
  <w:num w:numId="21">
    <w:abstractNumId w:val="23"/>
  </w:num>
  <w:num w:numId="22">
    <w:abstractNumId w:val="11"/>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25"/>
    <w:rsid w:val="000138F8"/>
    <w:rsid w:val="00046BEB"/>
    <w:rsid w:val="000722D4"/>
    <w:rsid w:val="000B34DA"/>
    <w:rsid w:val="000C5F2F"/>
    <w:rsid w:val="000E5DF6"/>
    <w:rsid w:val="000F570D"/>
    <w:rsid w:val="001106D9"/>
    <w:rsid w:val="00115F98"/>
    <w:rsid w:val="00141FE0"/>
    <w:rsid w:val="001605B4"/>
    <w:rsid w:val="00181E25"/>
    <w:rsid w:val="001C5A05"/>
    <w:rsid w:val="001C66E8"/>
    <w:rsid w:val="001D2013"/>
    <w:rsid w:val="001E68B6"/>
    <w:rsid w:val="00200261"/>
    <w:rsid w:val="00203DFF"/>
    <w:rsid w:val="002136A4"/>
    <w:rsid w:val="002162EC"/>
    <w:rsid w:val="00225676"/>
    <w:rsid w:val="00233A20"/>
    <w:rsid w:val="00254BDC"/>
    <w:rsid w:val="002571A2"/>
    <w:rsid w:val="00266F02"/>
    <w:rsid w:val="002773F8"/>
    <w:rsid w:val="00281FFF"/>
    <w:rsid w:val="002946E6"/>
    <w:rsid w:val="002A0AC0"/>
    <w:rsid w:val="002A78C3"/>
    <w:rsid w:val="002C70F5"/>
    <w:rsid w:val="002E13B7"/>
    <w:rsid w:val="002E23BA"/>
    <w:rsid w:val="002F1DAA"/>
    <w:rsid w:val="002F5E8A"/>
    <w:rsid w:val="00303F11"/>
    <w:rsid w:val="00327688"/>
    <w:rsid w:val="00335DAA"/>
    <w:rsid w:val="003564BD"/>
    <w:rsid w:val="00356857"/>
    <w:rsid w:val="00371ACE"/>
    <w:rsid w:val="0038108C"/>
    <w:rsid w:val="003943F9"/>
    <w:rsid w:val="00397043"/>
    <w:rsid w:val="003A1706"/>
    <w:rsid w:val="003B0660"/>
    <w:rsid w:val="003B4FA4"/>
    <w:rsid w:val="00407ACE"/>
    <w:rsid w:val="00411724"/>
    <w:rsid w:val="0041238D"/>
    <w:rsid w:val="00414F40"/>
    <w:rsid w:val="004231C4"/>
    <w:rsid w:val="004327DA"/>
    <w:rsid w:val="00435485"/>
    <w:rsid w:val="0044226E"/>
    <w:rsid w:val="00447AAC"/>
    <w:rsid w:val="00457F99"/>
    <w:rsid w:val="004715F6"/>
    <w:rsid w:val="00486432"/>
    <w:rsid w:val="004B4D74"/>
    <w:rsid w:val="004D5C2F"/>
    <w:rsid w:val="00502F63"/>
    <w:rsid w:val="00514F59"/>
    <w:rsid w:val="0051565F"/>
    <w:rsid w:val="005229ED"/>
    <w:rsid w:val="00535E84"/>
    <w:rsid w:val="00542CB9"/>
    <w:rsid w:val="0054603D"/>
    <w:rsid w:val="00550080"/>
    <w:rsid w:val="00574D54"/>
    <w:rsid w:val="005777EB"/>
    <w:rsid w:val="00584070"/>
    <w:rsid w:val="005A61BA"/>
    <w:rsid w:val="005D38F2"/>
    <w:rsid w:val="005F164B"/>
    <w:rsid w:val="006213B2"/>
    <w:rsid w:val="0064208B"/>
    <w:rsid w:val="00643061"/>
    <w:rsid w:val="00654A26"/>
    <w:rsid w:val="00690FDA"/>
    <w:rsid w:val="006B73F5"/>
    <w:rsid w:val="006D16E2"/>
    <w:rsid w:val="006F1C9E"/>
    <w:rsid w:val="006F66B7"/>
    <w:rsid w:val="007036A6"/>
    <w:rsid w:val="00703EFE"/>
    <w:rsid w:val="00704BC7"/>
    <w:rsid w:val="00741503"/>
    <w:rsid w:val="00745939"/>
    <w:rsid w:val="0076470A"/>
    <w:rsid w:val="00766D7E"/>
    <w:rsid w:val="00793601"/>
    <w:rsid w:val="00796B16"/>
    <w:rsid w:val="007B4AC6"/>
    <w:rsid w:val="007B6EE7"/>
    <w:rsid w:val="007C0F95"/>
    <w:rsid w:val="007D0EA4"/>
    <w:rsid w:val="007D2CC0"/>
    <w:rsid w:val="007D344A"/>
    <w:rsid w:val="007E1AB7"/>
    <w:rsid w:val="007F236F"/>
    <w:rsid w:val="007F264F"/>
    <w:rsid w:val="00800C05"/>
    <w:rsid w:val="00805DC5"/>
    <w:rsid w:val="00827676"/>
    <w:rsid w:val="00862E30"/>
    <w:rsid w:val="0086779A"/>
    <w:rsid w:val="008A35EB"/>
    <w:rsid w:val="008E27CF"/>
    <w:rsid w:val="008E7BD4"/>
    <w:rsid w:val="00921E1A"/>
    <w:rsid w:val="00935610"/>
    <w:rsid w:val="00964C9E"/>
    <w:rsid w:val="0097078E"/>
    <w:rsid w:val="0098275B"/>
    <w:rsid w:val="009864E9"/>
    <w:rsid w:val="009B21C4"/>
    <w:rsid w:val="009D6B01"/>
    <w:rsid w:val="009E5992"/>
    <w:rsid w:val="009F7CD2"/>
    <w:rsid w:val="00A03301"/>
    <w:rsid w:val="00A230E5"/>
    <w:rsid w:val="00A422D8"/>
    <w:rsid w:val="00A43221"/>
    <w:rsid w:val="00A5587A"/>
    <w:rsid w:val="00A62FA5"/>
    <w:rsid w:val="00A64FE3"/>
    <w:rsid w:val="00A70CFC"/>
    <w:rsid w:val="00A71399"/>
    <w:rsid w:val="00A72787"/>
    <w:rsid w:val="00A776D5"/>
    <w:rsid w:val="00A845A1"/>
    <w:rsid w:val="00A8674F"/>
    <w:rsid w:val="00A901E0"/>
    <w:rsid w:val="00A93C25"/>
    <w:rsid w:val="00AB1FEA"/>
    <w:rsid w:val="00AB55F7"/>
    <w:rsid w:val="00AC12DA"/>
    <w:rsid w:val="00AE01B2"/>
    <w:rsid w:val="00AF19CE"/>
    <w:rsid w:val="00AF3320"/>
    <w:rsid w:val="00B1333A"/>
    <w:rsid w:val="00B41C8A"/>
    <w:rsid w:val="00B727B1"/>
    <w:rsid w:val="00B94DCC"/>
    <w:rsid w:val="00B9670A"/>
    <w:rsid w:val="00BD0864"/>
    <w:rsid w:val="00BE063A"/>
    <w:rsid w:val="00BE0A0E"/>
    <w:rsid w:val="00BE4C2D"/>
    <w:rsid w:val="00C242FD"/>
    <w:rsid w:val="00C256C5"/>
    <w:rsid w:val="00C33EC1"/>
    <w:rsid w:val="00C51DEF"/>
    <w:rsid w:val="00C52379"/>
    <w:rsid w:val="00C525FA"/>
    <w:rsid w:val="00C64953"/>
    <w:rsid w:val="00C67FD0"/>
    <w:rsid w:val="00C71E39"/>
    <w:rsid w:val="00C774F0"/>
    <w:rsid w:val="00C939B9"/>
    <w:rsid w:val="00CD05C8"/>
    <w:rsid w:val="00CD4E9C"/>
    <w:rsid w:val="00CF11F9"/>
    <w:rsid w:val="00CF6D37"/>
    <w:rsid w:val="00D042B9"/>
    <w:rsid w:val="00D064E3"/>
    <w:rsid w:val="00D17E9A"/>
    <w:rsid w:val="00D34CE0"/>
    <w:rsid w:val="00D517D5"/>
    <w:rsid w:val="00D63A6C"/>
    <w:rsid w:val="00D82240"/>
    <w:rsid w:val="00DE06CB"/>
    <w:rsid w:val="00E25F29"/>
    <w:rsid w:val="00E30B43"/>
    <w:rsid w:val="00E33925"/>
    <w:rsid w:val="00E46A32"/>
    <w:rsid w:val="00E53E3B"/>
    <w:rsid w:val="00E85147"/>
    <w:rsid w:val="00EA70EE"/>
    <w:rsid w:val="00EB6568"/>
    <w:rsid w:val="00EF2AE3"/>
    <w:rsid w:val="00F07D14"/>
    <w:rsid w:val="00F14099"/>
    <w:rsid w:val="00F20D46"/>
    <w:rsid w:val="00F2364E"/>
    <w:rsid w:val="00F4332F"/>
    <w:rsid w:val="00F47E6B"/>
    <w:rsid w:val="00F52690"/>
    <w:rsid w:val="00F64ED2"/>
    <w:rsid w:val="00F701EF"/>
    <w:rsid w:val="00F7160B"/>
    <w:rsid w:val="00F72E6A"/>
    <w:rsid w:val="00F73FC9"/>
    <w:rsid w:val="00F83DEA"/>
    <w:rsid w:val="00F86BA1"/>
    <w:rsid w:val="00F9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5A54B"/>
  <w15:chartTrackingRefBased/>
  <w15:docId w15:val="{9BD9D64C-A092-4594-A804-A57F1FFF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ind w:left="720"/>
      <w:outlineLvl w:val="0"/>
    </w:pPr>
    <w:rPr>
      <w:rFonts w:ascii="Times New Roman" w:hAnsi="Times New Roman"/>
      <w:u w:val="single"/>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pPr>
      <w:keepNext/>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305"/>
    </w:pPr>
  </w:style>
  <w:style w:type="paragraph" w:styleId="Title">
    <w:name w:val="Title"/>
    <w:basedOn w:val="Normal"/>
    <w:qFormat/>
    <w:pPr>
      <w:jc w:val="center"/>
    </w:pPr>
    <w:rPr>
      <w:rFonts w:ascii="Times New Roman" w:hAnsi="Times New Roman"/>
      <w:b/>
    </w:rPr>
  </w:style>
  <w:style w:type="paragraph" w:styleId="Subtitle">
    <w:name w:val="Subtitle"/>
    <w:basedOn w:val="Normal"/>
    <w:qFormat/>
    <w:rPr>
      <w:rFonts w:ascii="Times New Roman" w:hAnsi="Times New Roman"/>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ind w:left="1440" w:hanging="720"/>
    </w:pPr>
    <w:rPr>
      <w:rFonts w:ascii="Times New Roman" w:hAnsi="Times New Roman"/>
      <w:snapToGrid w:val="0"/>
    </w:rPr>
  </w:style>
  <w:style w:type="paragraph" w:styleId="BodyText3">
    <w:name w:val="Body Text 3"/>
    <w:basedOn w:val="Normal"/>
    <w:pPr>
      <w:widowControl w:val="0"/>
    </w:pPr>
    <w:rPr>
      <w:rFonts w:ascii="Courier" w:hAnsi="Courier"/>
      <w:i/>
      <w:snapToGrid w:val="0"/>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i/>
      <w:snapToGrid w:val="0"/>
    </w:rPr>
  </w:style>
  <w:style w:type="table" w:styleId="TableGrid">
    <w:name w:val="Table Grid"/>
    <w:basedOn w:val="TableNormal"/>
    <w:uiPriority w:val="39"/>
    <w:rsid w:val="00C2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64FE3"/>
    <w:rPr>
      <w:sz w:val="24"/>
      <w:szCs w:val="24"/>
      <w:lang w:bidi="en-US"/>
    </w:rPr>
  </w:style>
  <w:style w:type="paragraph" w:customStyle="1" w:styleId="TxBrt8">
    <w:name w:val="TxBr_t8"/>
    <w:basedOn w:val="Normal"/>
    <w:rsid w:val="00AF3320"/>
    <w:pPr>
      <w:widowControl w:val="0"/>
      <w:autoSpaceDE w:val="0"/>
      <w:autoSpaceDN w:val="0"/>
      <w:adjustRightInd w:val="0"/>
      <w:spacing w:line="277" w:lineRule="atLeast"/>
    </w:pPr>
    <w:rPr>
      <w:rFonts w:ascii="Times New Roman" w:hAnsi="Times New Roman"/>
      <w:szCs w:val="24"/>
    </w:rPr>
  </w:style>
  <w:style w:type="paragraph" w:styleId="BalloonText">
    <w:name w:val="Balloon Text"/>
    <w:basedOn w:val="Normal"/>
    <w:link w:val="BalloonTextChar"/>
    <w:rsid w:val="00AC12DA"/>
    <w:rPr>
      <w:rFonts w:ascii="Segoe UI" w:hAnsi="Segoe UI" w:cs="Segoe UI"/>
      <w:sz w:val="18"/>
      <w:szCs w:val="18"/>
    </w:rPr>
  </w:style>
  <w:style w:type="character" w:customStyle="1" w:styleId="BalloonTextChar">
    <w:name w:val="Balloon Text Char"/>
    <w:basedOn w:val="DefaultParagraphFont"/>
    <w:link w:val="BalloonText"/>
    <w:rsid w:val="00AC12DA"/>
    <w:rPr>
      <w:rFonts w:ascii="Segoe UI" w:hAnsi="Segoe UI" w:cs="Segoe UI"/>
      <w:sz w:val="18"/>
      <w:szCs w:val="18"/>
    </w:rPr>
  </w:style>
  <w:style w:type="table" w:customStyle="1" w:styleId="TableGrid1">
    <w:name w:val="Table Grid1"/>
    <w:basedOn w:val="TableNormal"/>
    <w:next w:val="TableGrid"/>
    <w:uiPriority w:val="39"/>
    <w:rsid w:val="00F701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33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rsid w:val="00B133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C31F-EF07-483B-A0D8-06824B30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1904</Words>
  <Characters>10402</Characters>
  <Application>Microsoft Office Word</Application>
  <DocSecurity>0</DocSecurity>
  <Lines>179</Lines>
  <Paragraphs>36</Paragraphs>
  <ScaleCrop>false</ScaleCrop>
  <HeadingPairs>
    <vt:vector size="2" baseType="variant">
      <vt:variant>
        <vt:lpstr>Title</vt:lpstr>
      </vt:variant>
      <vt:variant>
        <vt:i4>1</vt:i4>
      </vt:variant>
    </vt:vector>
  </HeadingPairs>
  <TitlesOfParts>
    <vt:vector size="1" baseType="lpstr">
      <vt:lpstr>Supporting Statement for Form SSA-3</vt:lpstr>
    </vt:vector>
  </TitlesOfParts>
  <Company>SSA</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SSA-3</dc:title>
  <dc:subject/>
  <dc:creator>Cynthia Mages</dc:creator>
  <cp:keywords/>
  <cp:lastModifiedBy>SSA Response</cp:lastModifiedBy>
  <cp:revision>4</cp:revision>
  <cp:lastPrinted>2009-01-15T14:19:00Z</cp:lastPrinted>
  <dcterms:created xsi:type="dcterms:W3CDTF">2021-06-25T20:10:00Z</dcterms:created>
  <dcterms:modified xsi:type="dcterms:W3CDTF">2021-06-25T21:59:00Z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-823229969</vt:i4>
  </property>
  <property fmtid="{D5CDD505-2E9C-101B-9397-08002B2CF9AE}" pid="4" name="_EmailSubject">
    <vt:lpwstr>OMB Expiration Notice: 0960-0003 (SSA-5-BK)</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-239865254</vt:i4>
  </property>
  <property fmtid="{D5CDD505-2E9C-101B-9397-08002B2CF9AE}" pid="8" name="_ReviewingToolsShownOnce">
    <vt:lpwstr/>
  </property>
</Properties>
</file>