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E6705" w:rsidR="00114DC6" w:rsidP="00114DC6" w:rsidRDefault="00114DC6" w14:paraId="2B95A289" w14:textId="3A7D6502">
      <w:pPr>
        <w:pStyle w:val="Heading1"/>
        <w:rPr>
          <w:rFonts w:ascii="Times New Roman" w:hAnsi="Times New Roman" w:cs="Times New Roman"/>
          <w:sz w:val="24"/>
          <w:szCs w:val="24"/>
        </w:rPr>
      </w:pPr>
      <w:r w:rsidRPr="002E6705">
        <w:rPr>
          <w:rFonts w:ascii="Times New Roman" w:hAnsi="Times New Roman" w:cs="Times New Roman"/>
          <w:sz w:val="24"/>
          <w:szCs w:val="24"/>
        </w:rPr>
        <w:t xml:space="preserve">Supporting Statement for </w:t>
      </w:r>
      <w:r w:rsidR="00F63711">
        <w:rPr>
          <w:rFonts w:ascii="Times New Roman" w:hAnsi="Times New Roman" w:cs="Times New Roman"/>
          <w:sz w:val="24"/>
          <w:szCs w:val="24"/>
        </w:rPr>
        <w:t>Form</w:t>
      </w:r>
      <w:r w:rsidRPr="002E6705">
        <w:rPr>
          <w:rFonts w:ascii="Times New Roman" w:hAnsi="Times New Roman" w:cs="Times New Roman"/>
          <w:sz w:val="24"/>
          <w:szCs w:val="24"/>
        </w:rPr>
        <w:t xml:space="preserve"> SSA-3368</w:t>
      </w:r>
    </w:p>
    <w:p w:rsidRPr="002D5B32" w:rsidR="002D5B32" w:rsidP="002D5B32" w:rsidRDefault="002D5B32" w14:paraId="36EA8F7F" w14:textId="77777777">
      <w:pPr>
        <w:keepNext/>
        <w:spacing w:after="0"/>
        <w:jc w:val="center"/>
        <w:outlineLvl w:val="0"/>
        <w:rPr>
          <w:rFonts w:ascii="Times New Roman" w:hAnsi="Times New Roman"/>
          <w:b/>
          <w:bCs/>
          <w:kern w:val="32"/>
          <w:szCs w:val="24"/>
        </w:rPr>
      </w:pPr>
      <w:bookmarkStart w:name="_Hlk85523137" w:id="0"/>
      <w:r w:rsidRPr="002D5B32">
        <w:rPr>
          <w:rFonts w:ascii="Times New Roman" w:hAnsi="Times New Roman"/>
          <w:b/>
          <w:bCs/>
          <w:kern w:val="32"/>
          <w:szCs w:val="24"/>
        </w:rPr>
        <w:t>Disability Report – Adult</w:t>
      </w:r>
      <w:bookmarkEnd w:id="0"/>
    </w:p>
    <w:p w:rsidRPr="002E6705" w:rsidR="00114DC6" w:rsidP="00114DC6" w:rsidRDefault="00114DC6" w14:paraId="78EBEAE9" w14:textId="49E14DF9">
      <w:pPr>
        <w:pStyle w:val="Heading1"/>
        <w:rPr>
          <w:rFonts w:ascii="Times New Roman" w:hAnsi="Times New Roman" w:cs="Times New Roman"/>
          <w:sz w:val="24"/>
          <w:szCs w:val="24"/>
        </w:rPr>
      </w:pPr>
      <w:r w:rsidRPr="002E6705">
        <w:rPr>
          <w:rFonts w:ascii="Times New Roman" w:hAnsi="Times New Roman" w:cs="Times New Roman"/>
          <w:sz w:val="24"/>
          <w:szCs w:val="24"/>
        </w:rPr>
        <w:t>20 CFR 404.1512 and 416.912</w:t>
      </w:r>
    </w:p>
    <w:p w:rsidRPr="002E6705" w:rsidR="00114DC6" w:rsidP="00F63711" w:rsidRDefault="00114DC6" w14:paraId="0D9FEA74" w14:textId="77777777">
      <w:pPr>
        <w:pStyle w:val="Heading1"/>
        <w:rPr>
          <w:rFonts w:ascii="Times New Roman" w:hAnsi="Times New Roman" w:cs="Times New Roman"/>
          <w:sz w:val="24"/>
          <w:szCs w:val="24"/>
        </w:rPr>
      </w:pPr>
      <w:r w:rsidRPr="002E6705">
        <w:rPr>
          <w:rFonts w:ascii="Times New Roman" w:hAnsi="Times New Roman" w:cs="Times New Roman"/>
          <w:sz w:val="24"/>
          <w:szCs w:val="24"/>
        </w:rPr>
        <w:t>OMB No. 0960-0579</w:t>
      </w:r>
    </w:p>
    <w:p w:rsidRPr="002E6705" w:rsidR="00114DC6" w:rsidP="00F63711" w:rsidRDefault="00114DC6" w14:paraId="4AF216B8" w14:textId="77777777">
      <w:pPr>
        <w:pStyle w:val="Header"/>
        <w:tabs>
          <w:tab w:val="clear" w:pos="4320"/>
          <w:tab w:val="clear" w:pos="8640"/>
        </w:tabs>
        <w:spacing w:after="0"/>
        <w:rPr>
          <w:rFonts w:ascii="Times New Roman" w:hAnsi="Times New Roman"/>
          <w:sz w:val="24"/>
          <w:szCs w:val="24"/>
        </w:rPr>
      </w:pPr>
    </w:p>
    <w:p w:rsidR="00114DC6" w:rsidP="00886515" w:rsidRDefault="00114DC6" w14:paraId="445E5B9F" w14:textId="77777777">
      <w:pPr>
        <w:spacing w:after="0"/>
        <w:ind w:left="720" w:hanging="540"/>
        <w:contextualSpacing/>
        <w:rPr>
          <w:rFonts w:ascii="Times New Roman" w:hAnsi="Times New Roman"/>
          <w:b/>
          <w:szCs w:val="24"/>
          <w:u w:val="single"/>
        </w:rPr>
      </w:pPr>
      <w:r w:rsidRPr="002E6705">
        <w:rPr>
          <w:rFonts w:ascii="Times New Roman" w:hAnsi="Times New Roman"/>
          <w:b/>
          <w:szCs w:val="24"/>
        </w:rPr>
        <w:t xml:space="preserve">A. </w:t>
      </w:r>
      <w:r w:rsidRPr="002E6705">
        <w:rPr>
          <w:rFonts w:ascii="Times New Roman" w:hAnsi="Times New Roman"/>
          <w:b/>
          <w:szCs w:val="24"/>
        </w:rPr>
        <w:tab/>
      </w:r>
      <w:r w:rsidRPr="002E6705">
        <w:rPr>
          <w:rFonts w:ascii="Times New Roman" w:hAnsi="Times New Roman"/>
          <w:b/>
          <w:szCs w:val="24"/>
          <w:u w:val="single"/>
        </w:rPr>
        <w:t>Justification</w:t>
      </w:r>
    </w:p>
    <w:p w:rsidRPr="00D06CAC" w:rsidR="00D06CAC" w:rsidP="00D06CAC" w:rsidRDefault="00D06CAC" w14:paraId="72EDC73D" w14:textId="77777777">
      <w:pPr>
        <w:spacing w:after="0"/>
        <w:contextualSpacing/>
        <w:rPr>
          <w:rFonts w:ascii="Times New Roman" w:hAnsi="Times New Roman"/>
          <w:b/>
          <w:szCs w:val="24"/>
        </w:rPr>
      </w:pPr>
    </w:p>
    <w:p w:rsidR="00114DC6" w:rsidP="00886515" w:rsidRDefault="00114DC6" w14:paraId="27015F41" w14:textId="77777777">
      <w:pPr>
        <w:widowControl w:val="0"/>
        <w:numPr>
          <w:ilvl w:val="0"/>
          <w:numId w:val="5"/>
        </w:numPr>
        <w:tabs>
          <w:tab w:val="clear" w:pos="720"/>
          <w:tab w:val="num" w:pos="1440"/>
        </w:tabs>
        <w:spacing w:after="0"/>
        <w:ind w:left="1440"/>
        <w:contextualSpacing/>
        <w:rPr>
          <w:rFonts w:ascii="Times New Roman" w:hAnsi="Times New Roman"/>
          <w:b/>
          <w:szCs w:val="24"/>
        </w:rPr>
      </w:pPr>
      <w:r w:rsidRPr="002E6705">
        <w:rPr>
          <w:rFonts w:ascii="Times New Roman" w:hAnsi="Times New Roman"/>
          <w:b/>
          <w:szCs w:val="24"/>
        </w:rPr>
        <w:t>Introduction/Authoring Laws and Regulations</w:t>
      </w:r>
    </w:p>
    <w:p w:rsidR="00D430DA" w:rsidP="00886515" w:rsidRDefault="00D430DA" w14:paraId="1817455B" w14:textId="4C54B504">
      <w:pPr>
        <w:tabs>
          <w:tab w:val="num" w:pos="1440"/>
        </w:tabs>
        <w:spacing w:after="0"/>
        <w:ind w:left="1440"/>
        <w:contextualSpacing/>
        <w:rPr>
          <w:rFonts w:ascii="Times New Roman" w:hAnsi="Times New Roman"/>
          <w:szCs w:val="24"/>
        </w:rPr>
      </w:pPr>
      <w:r w:rsidRPr="00611EB6">
        <w:rPr>
          <w:rFonts w:ascii="Times New Roman" w:hAnsi="Times New Roman"/>
          <w:szCs w:val="24"/>
          <w:lang w:eastAsia="zh-CN"/>
        </w:rPr>
        <w:t xml:space="preserve">Sections </w:t>
      </w:r>
      <w:r w:rsidRPr="007751AF">
        <w:rPr>
          <w:rFonts w:ascii="Times New Roman" w:hAnsi="Times New Roman"/>
          <w:i/>
          <w:iCs/>
          <w:szCs w:val="24"/>
          <w:lang w:eastAsia="zh-CN"/>
        </w:rPr>
        <w:t>223(d)(2)(A)</w:t>
      </w:r>
      <w:r w:rsidRPr="00611EB6">
        <w:rPr>
          <w:rFonts w:ascii="Times New Roman" w:hAnsi="Times New Roman"/>
          <w:szCs w:val="24"/>
          <w:lang w:eastAsia="zh-CN"/>
        </w:rPr>
        <w:t xml:space="preserve"> and </w:t>
      </w:r>
      <w:r w:rsidRPr="007751AF">
        <w:rPr>
          <w:rFonts w:ascii="Times New Roman" w:hAnsi="Times New Roman"/>
          <w:i/>
          <w:iCs/>
          <w:szCs w:val="24"/>
          <w:lang w:eastAsia="zh-CN"/>
        </w:rPr>
        <w:t>1614(a)(3)(B)</w:t>
      </w:r>
      <w:r w:rsidRPr="00611EB6">
        <w:rPr>
          <w:rFonts w:ascii="Times New Roman" w:hAnsi="Times New Roman"/>
          <w:szCs w:val="24"/>
          <w:lang w:eastAsia="zh-CN"/>
        </w:rPr>
        <w:t xml:space="preserve"> of the </w:t>
      </w:r>
      <w:r w:rsidRPr="007751AF">
        <w:rPr>
          <w:rFonts w:ascii="Times New Roman" w:hAnsi="Times New Roman"/>
          <w:i/>
          <w:iCs/>
          <w:szCs w:val="24"/>
          <w:lang w:eastAsia="zh-CN"/>
        </w:rPr>
        <w:t>Social Security Act</w:t>
      </w:r>
      <w:r w:rsidRPr="00611EB6">
        <w:rPr>
          <w:rFonts w:ascii="Times New Roman" w:hAnsi="Times New Roman"/>
          <w:szCs w:val="24"/>
          <w:lang w:eastAsia="zh-CN"/>
        </w:rPr>
        <w:t xml:space="preserve"> </w:t>
      </w:r>
      <w:r w:rsidRPr="007751AF">
        <w:rPr>
          <w:rFonts w:ascii="Times New Roman" w:hAnsi="Times New Roman"/>
          <w:i/>
          <w:iCs/>
          <w:szCs w:val="24"/>
          <w:lang w:eastAsia="zh-CN"/>
        </w:rPr>
        <w:t>(Act)</w:t>
      </w:r>
      <w:r w:rsidRPr="00611EB6">
        <w:rPr>
          <w:rFonts w:ascii="Times New Roman" w:hAnsi="Times New Roman"/>
          <w:szCs w:val="24"/>
          <w:lang w:eastAsia="zh-CN"/>
        </w:rPr>
        <w:t xml:space="preserve"> require the Social Security Administration (SSA) to consider a claimant’s education when determining an adult’s claim </w:t>
      </w:r>
      <w:r w:rsidR="007751AF">
        <w:rPr>
          <w:rFonts w:ascii="Times New Roman" w:hAnsi="Times New Roman"/>
          <w:szCs w:val="24"/>
          <w:lang w:eastAsia="zh-CN"/>
        </w:rPr>
        <w:t>for</w:t>
      </w:r>
      <w:r w:rsidRPr="00611EB6">
        <w:rPr>
          <w:rFonts w:ascii="Times New Roman" w:hAnsi="Times New Roman"/>
          <w:szCs w:val="24"/>
          <w:lang w:eastAsia="zh-CN"/>
        </w:rPr>
        <w:t xml:space="preserve"> disability. </w:t>
      </w:r>
      <w:r w:rsidR="007751AF">
        <w:rPr>
          <w:rFonts w:ascii="Times New Roman" w:hAnsi="Times New Roman"/>
          <w:szCs w:val="24"/>
          <w:lang w:eastAsia="zh-CN"/>
        </w:rPr>
        <w:t xml:space="preserve"> </w:t>
      </w:r>
      <w:r w:rsidRPr="00611EB6">
        <w:rPr>
          <w:rFonts w:ascii="Times New Roman" w:hAnsi="Times New Roman"/>
          <w:szCs w:val="24"/>
          <w:lang w:eastAsia="zh-CN"/>
        </w:rPr>
        <w:t xml:space="preserve">Sections </w:t>
      </w:r>
      <w:r w:rsidRPr="007751AF">
        <w:rPr>
          <w:rFonts w:ascii="Times New Roman" w:hAnsi="Times New Roman"/>
          <w:i/>
          <w:iCs/>
          <w:szCs w:val="24"/>
          <w:lang w:eastAsia="zh-CN"/>
        </w:rPr>
        <w:t>223(d)(5)(A)</w:t>
      </w:r>
      <w:r w:rsidRPr="00611EB6">
        <w:rPr>
          <w:rFonts w:ascii="Times New Roman" w:hAnsi="Times New Roman"/>
          <w:szCs w:val="24"/>
          <w:lang w:eastAsia="zh-CN"/>
        </w:rPr>
        <w:t xml:space="preserve">, </w:t>
      </w:r>
      <w:r w:rsidRPr="007751AF">
        <w:rPr>
          <w:rFonts w:ascii="Times New Roman" w:hAnsi="Times New Roman"/>
          <w:i/>
          <w:iCs/>
          <w:szCs w:val="24"/>
          <w:lang w:eastAsia="zh-CN"/>
        </w:rPr>
        <w:t>1614(a)(3)(H)(i)</w:t>
      </w:r>
      <w:r w:rsidRPr="00611EB6">
        <w:rPr>
          <w:rFonts w:ascii="Times New Roman" w:hAnsi="Times New Roman"/>
          <w:szCs w:val="24"/>
          <w:lang w:eastAsia="zh-CN"/>
        </w:rPr>
        <w:t xml:space="preserve">, and </w:t>
      </w:r>
      <w:r w:rsidRPr="007751AF">
        <w:rPr>
          <w:rFonts w:ascii="Times New Roman" w:hAnsi="Times New Roman"/>
          <w:i/>
          <w:iCs/>
          <w:szCs w:val="24"/>
          <w:lang w:eastAsia="zh-CN"/>
        </w:rPr>
        <w:t>1631(e)(1)</w:t>
      </w:r>
      <w:r w:rsidRPr="00611EB6">
        <w:rPr>
          <w:rFonts w:ascii="Times New Roman" w:hAnsi="Times New Roman"/>
          <w:szCs w:val="24"/>
          <w:lang w:eastAsia="zh-CN"/>
        </w:rPr>
        <w:t xml:space="preserve"> of the </w:t>
      </w:r>
      <w:r w:rsidRPr="007751AF">
        <w:rPr>
          <w:rFonts w:ascii="Times New Roman" w:hAnsi="Times New Roman"/>
          <w:i/>
          <w:iCs/>
          <w:szCs w:val="24"/>
          <w:lang w:eastAsia="zh-CN"/>
        </w:rPr>
        <w:t>Act</w:t>
      </w:r>
      <w:r w:rsidRPr="00611EB6">
        <w:rPr>
          <w:rFonts w:ascii="Times New Roman" w:hAnsi="Times New Roman"/>
          <w:szCs w:val="24"/>
          <w:lang w:eastAsia="zh-CN"/>
        </w:rPr>
        <w:t xml:space="preserve"> provide that a claimant must furnish medical and other evidence to prove </w:t>
      </w:r>
      <w:r w:rsidR="007751AF">
        <w:rPr>
          <w:rFonts w:ascii="Times New Roman" w:hAnsi="Times New Roman"/>
          <w:szCs w:val="24"/>
          <w:lang w:eastAsia="zh-CN"/>
        </w:rPr>
        <w:t>they are</w:t>
      </w:r>
      <w:r w:rsidRPr="00611EB6">
        <w:rPr>
          <w:rFonts w:ascii="Times New Roman" w:hAnsi="Times New Roman"/>
          <w:szCs w:val="24"/>
          <w:lang w:eastAsia="zh-CN"/>
        </w:rPr>
        <w:t xml:space="preserve"> disabled. </w:t>
      </w:r>
      <w:r w:rsidR="007751AF">
        <w:rPr>
          <w:rFonts w:ascii="Times New Roman" w:hAnsi="Times New Roman"/>
          <w:szCs w:val="24"/>
          <w:lang w:eastAsia="zh-CN"/>
        </w:rPr>
        <w:t xml:space="preserve"> </w:t>
      </w:r>
      <w:r w:rsidRPr="007751AF">
        <w:rPr>
          <w:rFonts w:ascii="Times New Roman" w:hAnsi="Times New Roman"/>
          <w:i/>
          <w:iCs/>
          <w:szCs w:val="24"/>
          <w:lang w:eastAsia="zh-CN"/>
        </w:rPr>
        <w:t>20 CFR 404.1512</w:t>
      </w:r>
      <w:r w:rsidRPr="00611EB6">
        <w:rPr>
          <w:rFonts w:ascii="Times New Roman" w:hAnsi="Times New Roman"/>
          <w:szCs w:val="24"/>
          <w:lang w:eastAsia="zh-CN"/>
        </w:rPr>
        <w:t xml:space="preserve"> and </w:t>
      </w:r>
      <w:r w:rsidRPr="007751AF">
        <w:rPr>
          <w:rFonts w:ascii="Times New Roman" w:hAnsi="Times New Roman"/>
          <w:i/>
          <w:iCs/>
          <w:szCs w:val="24"/>
          <w:lang w:eastAsia="zh-CN"/>
        </w:rPr>
        <w:t>416.912</w:t>
      </w:r>
      <w:r w:rsidRPr="00611EB6">
        <w:rPr>
          <w:rFonts w:ascii="Times New Roman" w:hAnsi="Times New Roman"/>
          <w:szCs w:val="24"/>
          <w:lang w:eastAsia="zh-CN"/>
        </w:rPr>
        <w:t xml:space="preserve"> state a claimant must inform us about or submit all evidence known or relate</w:t>
      </w:r>
      <w:r w:rsidR="0072382A">
        <w:rPr>
          <w:rFonts w:ascii="Times New Roman" w:hAnsi="Times New Roman"/>
          <w:szCs w:val="24"/>
          <w:lang w:eastAsia="zh-CN"/>
        </w:rPr>
        <w:t>d</w:t>
      </w:r>
      <w:r w:rsidRPr="00611EB6">
        <w:rPr>
          <w:rFonts w:ascii="Times New Roman" w:hAnsi="Times New Roman"/>
          <w:szCs w:val="24"/>
          <w:lang w:eastAsia="zh-CN"/>
        </w:rPr>
        <w:t xml:space="preserve"> to </w:t>
      </w:r>
      <w:r w:rsidRPr="00611EB6" w:rsidR="007751AF">
        <w:rPr>
          <w:rFonts w:ascii="Times New Roman" w:hAnsi="Times New Roman"/>
          <w:szCs w:val="24"/>
          <w:lang w:eastAsia="zh-CN"/>
        </w:rPr>
        <w:t>whether</w:t>
      </w:r>
      <w:r w:rsidRPr="00611EB6">
        <w:rPr>
          <w:rFonts w:ascii="Times New Roman" w:hAnsi="Times New Roman"/>
          <w:szCs w:val="24"/>
          <w:lang w:eastAsia="zh-CN"/>
        </w:rPr>
        <w:t xml:space="preserve"> </w:t>
      </w:r>
      <w:r w:rsidR="007751AF">
        <w:rPr>
          <w:rFonts w:ascii="Times New Roman" w:hAnsi="Times New Roman"/>
          <w:szCs w:val="24"/>
          <w:lang w:eastAsia="zh-CN"/>
        </w:rPr>
        <w:t xml:space="preserve">they are </w:t>
      </w:r>
      <w:r w:rsidRPr="00611EB6">
        <w:rPr>
          <w:rFonts w:ascii="Times New Roman" w:hAnsi="Times New Roman"/>
          <w:szCs w:val="24"/>
          <w:lang w:eastAsia="zh-CN"/>
        </w:rPr>
        <w:t>blind or disabled, and if asked, inform us about medical sources, age, education and training, work experience, daily activities</w:t>
      </w:r>
      <w:r w:rsidR="007879F3">
        <w:rPr>
          <w:rFonts w:ascii="Times New Roman" w:hAnsi="Times New Roman"/>
          <w:szCs w:val="24"/>
          <w:lang w:eastAsia="zh-CN"/>
        </w:rPr>
        <w:t>,</w:t>
      </w:r>
      <w:r w:rsidRPr="00611EB6">
        <w:rPr>
          <w:rFonts w:ascii="Times New Roman" w:hAnsi="Times New Roman"/>
          <w:szCs w:val="24"/>
          <w:lang w:eastAsia="zh-CN"/>
        </w:rPr>
        <w:t xml:space="preserve"> efforts to work, and any other factors showing how impairment(s) affect</w:t>
      </w:r>
      <w:r w:rsidR="007751AF">
        <w:rPr>
          <w:rFonts w:ascii="Times New Roman" w:hAnsi="Times New Roman"/>
          <w:szCs w:val="24"/>
          <w:lang w:eastAsia="zh-CN"/>
        </w:rPr>
        <w:t xml:space="preserve"> their </w:t>
      </w:r>
      <w:r w:rsidRPr="00611EB6">
        <w:rPr>
          <w:rFonts w:ascii="Times New Roman" w:hAnsi="Times New Roman"/>
          <w:szCs w:val="24"/>
          <w:lang w:eastAsia="zh-CN"/>
        </w:rPr>
        <w:t xml:space="preserve">ability to work. </w:t>
      </w:r>
      <w:r w:rsidR="007751AF">
        <w:rPr>
          <w:rFonts w:ascii="Times New Roman" w:hAnsi="Times New Roman"/>
          <w:szCs w:val="24"/>
          <w:lang w:eastAsia="zh-CN"/>
        </w:rPr>
        <w:t xml:space="preserve"> </w:t>
      </w:r>
      <w:r w:rsidRPr="00611EB6">
        <w:rPr>
          <w:rFonts w:ascii="Times New Roman" w:hAnsi="Times New Roman"/>
          <w:szCs w:val="24"/>
          <w:lang w:eastAsia="zh-CN"/>
        </w:rPr>
        <w:t xml:space="preserve">Sections </w:t>
      </w:r>
      <w:r w:rsidRPr="007751AF">
        <w:rPr>
          <w:rFonts w:ascii="Times New Roman" w:hAnsi="Times New Roman"/>
          <w:i/>
          <w:iCs/>
          <w:szCs w:val="24"/>
          <w:lang w:eastAsia="zh-CN"/>
        </w:rPr>
        <w:t>205(a)</w:t>
      </w:r>
      <w:r w:rsidRPr="00611EB6">
        <w:rPr>
          <w:rFonts w:ascii="Times New Roman" w:hAnsi="Times New Roman"/>
          <w:szCs w:val="24"/>
          <w:lang w:eastAsia="zh-CN"/>
        </w:rPr>
        <w:t xml:space="preserve"> and </w:t>
      </w:r>
      <w:r w:rsidRPr="007751AF">
        <w:rPr>
          <w:rFonts w:ascii="Times New Roman" w:hAnsi="Times New Roman"/>
          <w:i/>
          <w:iCs/>
          <w:szCs w:val="24"/>
          <w:lang w:eastAsia="zh-CN"/>
        </w:rPr>
        <w:t>1631(d)(1)</w:t>
      </w:r>
      <w:r w:rsidRPr="00611EB6">
        <w:rPr>
          <w:rFonts w:ascii="Times New Roman" w:hAnsi="Times New Roman"/>
          <w:szCs w:val="24"/>
          <w:lang w:eastAsia="zh-CN"/>
        </w:rPr>
        <w:t xml:space="preserve"> of the </w:t>
      </w:r>
      <w:r w:rsidRPr="007751AF">
        <w:rPr>
          <w:rFonts w:ascii="Times New Roman" w:hAnsi="Times New Roman"/>
          <w:i/>
          <w:iCs/>
          <w:szCs w:val="24"/>
          <w:lang w:eastAsia="zh-CN"/>
        </w:rPr>
        <w:t>Act</w:t>
      </w:r>
      <w:r w:rsidRPr="00611EB6">
        <w:rPr>
          <w:rFonts w:ascii="Times New Roman" w:hAnsi="Times New Roman"/>
          <w:szCs w:val="24"/>
          <w:lang w:eastAsia="zh-CN"/>
        </w:rPr>
        <w:t xml:space="preserve"> give the Commissioner the authority to establish regulations and procedures governing the type of evidence needed to evaluate an alleged disability and methods of collecting this evidence.</w:t>
      </w:r>
    </w:p>
    <w:p w:rsidRPr="002E6705" w:rsidR="00D06CAC" w:rsidP="00886515" w:rsidRDefault="00D06CAC" w14:paraId="18C4B4F9" w14:textId="77777777">
      <w:pPr>
        <w:tabs>
          <w:tab w:val="num" w:pos="1440"/>
        </w:tabs>
        <w:spacing w:after="0"/>
        <w:ind w:left="1440"/>
        <w:contextualSpacing/>
        <w:rPr>
          <w:rFonts w:ascii="Times New Roman" w:hAnsi="Times New Roman"/>
          <w:szCs w:val="24"/>
        </w:rPr>
      </w:pPr>
    </w:p>
    <w:p w:rsidRPr="002E6705" w:rsidR="00114DC6" w:rsidP="00886515" w:rsidRDefault="00114DC6" w14:paraId="4D5F8408" w14:textId="77777777">
      <w:pPr>
        <w:widowControl w:val="0"/>
        <w:numPr>
          <w:ilvl w:val="0"/>
          <w:numId w:val="2"/>
        </w:numPr>
        <w:tabs>
          <w:tab w:val="clear" w:pos="720"/>
          <w:tab w:val="num" w:pos="1440"/>
        </w:tabs>
        <w:spacing w:after="0"/>
        <w:ind w:left="1440"/>
        <w:contextualSpacing/>
        <w:rPr>
          <w:rFonts w:ascii="Times New Roman" w:hAnsi="Times New Roman"/>
          <w:szCs w:val="24"/>
        </w:rPr>
      </w:pPr>
      <w:r w:rsidRPr="002E6705">
        <w:rPr>
          <w:rFonts w:ascii="Times New Roman" w:hAnsi="Times New Roman"/>
          <w:b/>
          <w:szCs w:val="24"/>
        </w:rPr>
        <w:t xml:space="preserve">Description of Collection </w:t>
      </w:r>
    </w:p>
    <w:p w:rsidR="00D430DA" w:rsidP="00886515" w:rsidRDefault="00E30965" w14:paraId="020ED604" w14:textId="3A2AB930">
      <w:pPr>
        <w:tabs>
          <w:tab w:val="num" w:pos="1440"/>
        </w:tabs>
        <w:suppressAutoHyphens/>
        <w:spacing w:after="0"/>
        <w:ind w:left="1440"/>
        <w:contextualSpacing/>
        <w:rPr>
          <w:rFonts w:ascii="Times New Roman" w:hAnsi="Times New Roman"/>
          <w:szCs w:val="24"/>
        </w:rPr>
      </w:pPr>
      <w:r w:rsidRPr="002E6705">
        <w:rPr>
          <w:rFonts w:ascii="Times New Roman" w:hAnsi="Times New Roman"/>
          <w:szCs w:val="24"/>
        </w:rPr>
        <w:t xml:space="preserve">State </w:t>
      </w:r>
      <w:r w:rsidR="00A758E8">
        <w:rPr>
          <w:rFonts w:ascii="Times New Roman" w:hAnsi="Times New Roman"/>
          <w:szCs w:val="24"/>
        </w:rPr>
        <w:t>D</w:t>
      </w:r>
      <w:r w:rsidRPr="002E6705">
        <w:rPr>
          <w:rFonts w:ascii="Times New Roman" w:hAnsi="Times New Roman"/>
          <w:szCs w:val="24"/>
        </w:rPr>
        <w:t xml:space="preserve">isability </w:t>
      </w:r>
      <w:r w:rsidR="00A758E8">
        <w:rPr>
          <w:rFonts w:ascii="Times New Roman" w:hAnsi="Times New Roman"/>
          <w:szCs w:val="24"/>
        </w:rPr>
        <w:t>D</w:t>
      </w:r>
      <w:r w:rsidRPr="002E6705">
        <w:rPr>
          <w:rFonts w:ascii="Times New Roman" w:hAnsi="Times New Roman"/>
          <w:szCs w:val="24"/>
        </w:rPr>
        <w:t xml:space="preserve">etermination </w:t>
      </w:r>
      <w:r w:rsidR="00A758E8">
        <w:rPr>
          <w:rFonts w:ascii="Times New Roman" w:hAnsi="Times New Roman"/>
          <w:szCs w:val="24"/>
        </w:rPr>
        <w:t>S</w:t>
      </w:r>
      <w:r w:rsidR="004841C5">
        <w:rPr>
          <w:rFonts w:ascii="Times New Roman" w:hAnsi="Times New Roman"/>
          <w:szCs w:val="24"/>
        </w:rPr>
        <w:t xml:space="preserve">ervices (DDS) use </w:t>
      </w:r>
      <w:r w:rsidR="007751AF">
        <w:rPr>
          <w:rFonts w:ascii="Times New Roman" w:hAnsi="Times New Roman"/>
          <w:szCs w:val="24"/>
        </w:rPr>
        <w:t>Form</w:t>
      </w:r>
      <w:r w:rsidR="00052BE0">
        <w:rPr>
          <w:rFonts w:ascii="Times New Roman" w:hAnsi="Times New Roman"/>
          <w:szCs w:val="24"/>
        </w:rPr>
        <w:t xml:space="preserve"> </w:t>
      </w:r>
      <w:r w:rsidRPr="002E6705">
        <w:rPr>
          <w:rFonts w:ascii="Times New Roman" w:hAnsi="Times New Roman"/>
          <w:szCs w:val="24"/>
        </w:rPr>
        <w:t>SSA-3368</w:t>
      </w:r>
      <w:r w:rsidR="00230E46">
        <w:rPr>
          <w:rFonts w:ascii="Times New Roman" w:hAnsi="Times New Roman"/>
          <w:szCs w:val="24"/>
        </w:rPr>
        <w:t>,</w:t>
      </w:r>
      <w:r w:rsidRPr="002E6705">
        <w:rPr>
          <w:rFonts w:ascii="Times New Roman" w:hAnsi="Times New Roman"/>
          <w:szCs w:val="24"/>
        </w:rPr>
        <w:t xml:space="preserve"> </w:t>
      </w:r>
      <w:r w:rsidRPr="007751AF" w:rsidR="007751AF">
        <w:rPr>
          <w:rFonts w:ascii="Times New Roman" w:hAnsi="Times New Roman"/>
          <w:szCs w:val="24"/>
        </w:rPr>
        <w:t>Disability Report – Adult</w:t>
      </w:r>
      <w:r w:rsidR="007751AF">
        <w:rPr>
          <w:rFonts w:ascii="Times New Roman" w:hAnsi="Times New Roman"/>
          <w:szCs w:val="24"/>
        </w:rPr>
        <w:t>,</w:t>
      </w:r>
      <w:r w:rsidRPr="007751AF" w:rsidR="007751AF">
        <w:rPr>
          <w:rFonts w:ascii="Times New Roman" w:hAnsi="Times New Roman"/>
          <w:szCs w:val="24"/>
        </w:rPr>
        <w:t xml:space="preserve"> </w:t>
      </w:r>
      <w:r w:rsidRPr="002E6705">
        <w:rPr>
          <w:rFonts w:ascii="Times New Roman" w:hAnsi="Times New Roman"/>
          <w:szCs w:val="24"/>
        </w:rPr>
        <w:t>and its electronic versions</w:t>
      </w:r>
      <w:r w:rsidR="00230E46">
        <w:rPr>
          <w:rFonts w:ascii="Times New Roman" w:hAnsi="Times New Roman"/>
          <w:szCs w:val="24"/>
        </w:rPr>
        <w:t>,</w:t>
      </w:r>
      <w:r w:rsidRPr="002E6705">
        <w:rPr>
          <w:rFonts w:ascii="Times New Roman" w:hAnsi="Times New Roman"/>
          <w:szCs w:val="24"/>
        </w:rPr>
        <w:t xml:space="preserve"> to determine if an adult disability applicant’s impairment(s) is severe and, if so, how the impairment(s) affects the applicant’s ability to work.  This determination dictates </w:t>
      </w:r>
      <w:r w:rsidRPr="002E6705" w:rsidR="007879F3">
        <w:rPr>
          <w:rFonts w:ascii="Times New Roman" w:hAnsi="Times New Roman"/>
          <w:szCs w:val="24"/>
        </w:rPr>
        <w:t>whether</w:t>
      </w:r>
      <w:r w:rsidR="00A758E8">
        <w:rPr>
          <w:rFonts w:ascii="Times New Roman" w:hAnsi="Times New Roman"/>
          <w:szCs w:val="24"/>
        </w:rPr>
        <w:t xml:space="preserve"> </w:t>
      </w:r>
      <w:r w:rsidRPr="002E6705">
        <w:rPr>
          <w:rFonts w:ascii="Times New Roman" w:hAnsi="Times New Roman"/>
          <w:szCs w:val="24"/>
        </w:rPr>
        <w:t>the DDS and SSA wi</w:t>
      </w:r>
      <w:r w:rsidR="007E7F7E">
        <w:rPr>
          <w:rFonts w:ascii="Times New Roman" w:hAnsi="Times New Roman"/>
          <w:szCs w:val="24"/>
        </w:rPr>
        <w:t xml:space="preserve">ll find the applicant disabled.  </w:t>
      </w:r>
      <w:r w:rsidR="00D430DA">
        <w:rPr>
          <w:rFonts w:ascii="Times New Roman" w:hAnsi="Times New Roman"/>
          <w:szCs w:val="24"/>
        </w:rPr>
        <w:t>The information we collect on the SSA</w:t>
      </w:r>
      <w:r w:rsidR="007751AF">
        <w:rPr>
          <w:rFonts w:ascii="Times New Roman" w:hAnsi="Times New Roman"/>
          <w:szCs w:val="24"/>
        </w:rPr>
        <w:noBreakHyphen/>
      </w:r>
      <w:r w:rsidR="00D430DA">
        <w:rPr>
          <w:rFonts w:ascii="Times New Roman" w:hAnsi="Times New Roman"/>
          <w:szCs w:val="24"/>
        </w:rPr>
        <w:t xml:space="preserve">3368 is used by the State Disability Determination Services (DDS) to obtain evidence and evaluate whether or not an individual is found disabled.  </w:t>
      </w:r>
      <w:r w:rsidRPr="002E6705" w:rsidR="00D430DA">
        <w:rPr>
          <w:rFonts w:ascii="Times New Roman" w:hAnsi="Times New Roman"/>
          <w:szCs w:val="24"/>
        </w:rPr>
        <w:t>The collection is mandatory f</w:t>
      </w:r>
      <w:r w:rsidR="00D430DA">
        <w:rPr>
          <w:rFonts w:ascii="Times New Roman" w:hAnsi="Times New Roman"/>
          <w:szCs w:val="24"/>
        </w:rPr>
        <w:t xml:space="preserve">or applicants filing to obtain </w:t>
      </w:r>
      <w:r w:rsidR="007751AF">
        <w:rPr>
          <w:rFonts w:ascii="Times New Roman" w:hAnsi="Times New Roman"/>
          <w:szCs w:val="24"/>
        </w:rPr>
        <w:t>T</w:t>
      </w:r>
      <w:r w:rsidR="00D430DA">
        <w:rPr>
          <w:rFonts w:ascii="Times New Roman" w:hAnsi="Times New Roman"/>
          <w:szCs w:val="24"/>
        </w:rPr>
        <w:t xml:space="preserve">itle II disability benefits or </w:t>
      </w:r>
      <w:r w:rsidR="007751AF">
        <w:rPr>
          <w:rFonts w:ascii="Times New Roman" w:hAnsi="Times New Roman"/>
          <w:szCs w:val="24"/>
        </w:rPr>
        <w:t>T</w:t>
      </w:r>
      <w:r w:rsidR="00D430DA">
        <w:rPr>
          <w:rFonts w:ascii="Times New Roman" w:hAnsi="Times New Roman"/>
          <w:szCs w:val="24"/>
        </w:rPr>
        <w:t xml:space="preserve">itle XVI </w:t>
      </w:r>
      <w:r w:rsidR="007751AF">
        <w:rPr>
          <w:rFonts w:ascii="Times New Roman" w:hAnsi="Times New Roman"/>
          <w:szCs w:val="24"/>
        </w:rPr>
        <w:t>S</w:t>
      </w:r>
      <w:r w:rsidRPr="002E6705" w:rsidR="00D430DA">
        <w:rPr>
          <w:rFonts w:ascii="Times New Roman" w:hAnsi="Times New Roman"/>
          <w:szCs w:val="24"/>
        </w:rPr>
        <w:t xml:space="preserve">upplemental </w:t>
      </w:r>
      <w:r w:rsidR="007751AF">
        <w:rPr>
          <w:rFonts w:ascii="Times New Roman" w:hAnsi="Times New Roman"/>
          <w:szCs w:val="24"/>
        </w:rPr>
        <w:t>S</w:t>
      </w:r>
      <w:r w:rsidRPr="002E6705" w:rsidR="00D430DA">
        <w:rPr>
          <w:rFonts w:ascii="Times New Roman" w:hAnsi="Times New Roman"/>
          <w:szCs w:val="24"/>
        </w:rPr>
        <w:t xml:space="preserve">ecurity </w:t>
      </w:r>
      <w:r w:rsidR="007751AF">
        <w:rPr>
          <w:rFonts w:ascii="Times New Roman" w:hAnsi="Times New Roman"/>
          <w:szCs w:val="24"/>
        </w:rPr>
        <w:t>I</w:t>
      </w:r>
      <w:r w:rsidRPr="002E6705" w:rsidR="00D430DA">
        <w:rPr>
          <w:rFonts w:ascii="Times New Roman" w:hAnsi="Times New Roman"/>
          <w:szCs w:val="24"/>
        </w:rPr>
        <w:t>ncome (SSI) payments.</w:t>
      </w:r>
      <w:r w:rsidR="00D430DA">
        <w:rPr>
          <w:rFonts w:ascii="Times New Roman" w:hAnsi="Times New Roman"/>
          <w:szCs w:val="24"/>
        </w:rPr>
        <w:t xml:space="preserve"> </w:t>
      </w:r>
      <w:r w:rsidR="00053CBA">
        <w:rPr>
          <w:rFonts w:ascii="Times New Roman" w:hAnsi="Times New Roman"/>
          <w:szCs w:val="24"/>
        </w:rPr>
        <w:t xml:space="preserve"> </w:t>
      </w:r>
      <w:r w:rsidR="00D430DA">
        <w:rPr>
          <w:rFonts w:ascii="Times New Roman" w:hAnsi="Times New Roman"/>
          <w:szCs w:val="24"/>
        </w:rPr>
        <w:t>We collect this information from the individual one time.</w:t>
      </w:r>
    </w:p>
    <w:p w:rsidR="00D430DA" w:rsidP="00886515" w:rsidRDefault="00D430DA" w14:paraId="237B4371" w14:textId="77777777">
      <w:pPr>
        <w:tabs>
          <w:tab w:val="num" w:pos="1440"/>
        </w:tabs>
        <w:suppressAutoHyphens/>
        <w:spacing w:after="0"/>
        <w:ind w:left="1440"/>
        <w:contextualSpacing/>
        <w:rPr>
          <w:rFonts w:ascii="Times New Roman" w:hAnsi="Times New Roman"/>
          <w:szCs w:val="24"/>
        </w:rPr>
      </w:pPr>
    </w:p>
    <w:p w:rsidR="00A758E8" w:rsidP="00886515" w:rsidRDefault="00D430DA" w14:paraId="6458FCFF" w14:textId="2E8E9A5E">
      <w:pPr>
        <w:tabs>
          <w:tab w:val="num" w:pos="1440"/>
        </w:tabs>
        <w:suppressAutoHyphens/>
        <w:spacing w:after="0"/>
        <w:ind w:left="1440"/>
        <w:contextualSpacing/>
        <w:rPr>
          <w:rFonts w:ascii="Times New Roman" w:hAnsi="Times New Roman"/>
          <w:szCs w:val="24"/>
        </w:rPr>
      </w:pPr>
      <w:r w:rsidRPr="002E6705">
        <w:rPr>
          <w:rFonts w:ascii="Times New Roman" w:hAnsi="Times New Roman"/>
          <w:szCs w:val="24"/>
        </w:rPr>
        <w:t>We collect the information via several modalities: the SSA-3368</w:t>
      </w:r>
      <w:r w:rsidR="007751AF">
        <w:rPr>
          <w:rFonts w:ascii="Times New Roman" w:hAnsi="Times New Roman"/>
          <w:szCs w:val="24"/>
        </w:rPr>
        <w:t>-BK</w:t>
      </w:r>
      <w:r w:rsidRPr="002E6705">
        <w:rPr>
          <w:rFonts w:ascii="Times New Roman" w:hAnsi="Times New Roman"/>
          <w:szCs w:val="24"/>
        </w:rPr>
        <w:t xml:space="preserve"> </w:t>
      </w:r>
      <w:r w:rsidR="00223575">
        <w:rPr>
          <w:rFonts w:ascii="Times New Roman" w:hAnsi="Times New Roman"/>
          <w:szCs w:val="24"/>
        </w:rPr>
        <w:t xml:space="preserve">PDF </w:t>
      </w:r>
      <w:r w:rsidRPr="002E6705">
        <w:rPr>
          <w:rFonts w:ascii="Times New Roman" w:hAnsi="Times New Roman"/>
          <w:szCs w:val="24"/>
        </w:rPr>
        <w:t xml:space="preserve">paper form, the EDCS SSA-3368 Intranet application, and the i3368 Internet application.  The respondents complete the </w:t>
      </w:r>
      <w:r>
        <w:rPr>
          <w:rFonts w:ascii="Times New Roman" w:hAnsi="Times New Roman"/>
          <w:szCs w:val="24"/>
        </w:rPr>
        <w:t xml:space="preserve">SSA-3368 </w:t>
      </w:r>
      <w:r w:rsidRPr="002E6705">
        <w:rPr>
          <w:rFonts w:ascii="Times New Roman" w:hAnsi="Times New Roman"/>
          <w:szCs w:val="24"/>
        </w:rPr>
        <w:t>by themselves with self</w:t>
      </w:r>
      <w:r w:rsidR="007751AF">
        <w:rPr>
          <w:rFonts w:ascii="Times New Roman" w:hAnsi="Times New Roman"/>
          <w:szCs w:val="24"/>
        </w:rPr>
        <w:noBreakHyphen/>
      </w:r>
      <w:r w:rsidRPr="002E6705">
        <w:rPr>
          <w:rFonts w:ascii="Times New Roman" w:hAnsi="Times New Roman"/>
          <w:szCs w:val="24"/>
        </w:rPr>
        <w:t>help information available, or another may complete the paper form or electronic application on their behalf.  The respondents generally do not need information from someone else to complete the application.  The respondents are disab</w:t>
      </w:r>
      <w:r>
        <w:rPr>
          <w:rFonts w:ascii="Times New Roman" w:hAnsi="Times New Roman"/>
          <w:szCs w:val="24"/>
        </w:rPr>
        <w:t xml:space="preserve">ility applicants </w:t>
      </w:r>
      <w:r w:rsidRPr="002E6705">
        <w:rPr>
          <w:rFonts w:ascii="Times New Roman" w:hAnsi="Times New Roman"/>
          <w:szCs w:val="24"/>
        </w:rPr>
        <w:t xml:space="preserve">or </w:t>
      </w:r>
      <w:r>
        <w:rPr>
          <w:rFonts w:ascii="Times New Roman" w:hAnsi="Times New Roman"/>
          <w:szCs w:val="24"/>
        </w:rPr>
        <w:t>third parties assisting the applicants applying for Title II disability benefits or T</w:t>
      </w:r>
      <w:r w:rsidRPr="002E6705">
        <w:rPr>
          <w:rFonts w:ascii="Times New Roman" w:hAnsi="Times New Roman"/>
          <w:szCs w:val="24"/>
        </w:rPr>
        <w:t>itle XVI SSI payments.</w:t>
      </w:r>
      <w:r w:rsidR="007D7A7D">
        <w:rPr>
          <w:rFonts w:ascii="Times New Roman" w:hAnsi="Times New Roman"/>
          <w:szCs w:val="24"/>
        </w:rPr>
        <w:t xml:space="preserve"> </w:t>
      </w:r>
    </w:p>
    <w:p w:rsidRPr="002E6705" w:rsidR="00114DC6" w:rsidP="00886515" w:rsidRDefault="00114DC6" w14:paraId="44EEB786" w14:textId="77777777">
      <w:pPr>
        <w:tabs>
          <w:tab w:val="num" w:pos="1440"/>
        </w:tabs>
        <w:spacing w:after="0"/>
        <w:ind w:left="1440"/>
        <w:contextualSpacing/>
        <w:rPr>
          <w:rFonts w:ascii="Times New Roman" w:hAnsi="Times New Roman"/>
          <w:szCs w:val="24"/>
        </w:rPr>
      </w:pPr>
    </w:p>
    <w:p w:rsidRPr="002E6705" w:rsidR="00114DC6" w:rsidP="00886515" w:rsidRDefault="00114DC6" w14:paraId="1503774F" w14:textId="77777777">
      <w:pPr>
        <w:widowControl w:val="0"/>
        <w:numPr>
          <w:ilvl w:val="0"/>
          <w:numId w:val="2"/>
        </w:numPr>
        <w:tabs>
          <w:tab w:val="clear" w:pos="720"/>
          <w:tab w:val="num" w:pos="1440"/>
        </w:tabs>
        <w:spacing w:after="0"/>
        <w:ind w:left="1440"/>
        <w:contextualSpacing/>
        <w:rPr>
          <w:rFonts w:ascii="Times New Roman" w:hAnsi="Times New Roman"/>
          <w:szCs w:val="24"/>
        </w:rPr>
      </w:pPr>
      <w:r w:rsidRPr="002E6705">
        <w:rPr>
          <w:rFonts w:ascii="Times New Roman" w:hAnsi="Times New Roman"/>
          <w:b/>
          <w:szCs w:val="24"/>
        </w:rPr>
        <w:t>Use of Information Technology to Collect the Information</w:t>
      </w:r>
    </w:p>
    <w:p w:rsidRPr="002E6705" w:rsidR="00114DC6" w:rsidP="00886515" w:rsidRDefault="00114DC6" w14:paraId="4104CD31" w14:textId="59FD827E">
      <w:pPr>
        <w:tabs>
          <w:tab w:val="num" w:pos="1440"/>
        </w:tabs>
        <w:suppressAutoHyphens/>
        <w:spacing w:after="0"/>
        <w:ind w:left="1440"/>
        <w:contextualSpacing/>
        <w:rPr>
          <w:rFonts w:ascii="Times New Roman" w:hAnsi="Times New Roman"/>
          <w:szCs w:val="24"/>
        </w:rPr>
      </w:pPr>
      <w:r w:rsidRPr="002E6705">
        <w:rPr>
          <w:rFonts w:ascii="Times New Roman" w:hAnsi="Times New Roman"/>
          <w:szCs w:val="24"/>
        </w:rPr>
        <w:t xml:space="preserve">In accordance with the agency’s Government Paperwork Elimination Act plan, SSA created </w:t>
      </w:r>
      <w:r w:rsidR="0092051C">
        <w:rPr>
          <w:rFonts w:ascii="Times New Roman" w:hAnsi="Times New Roman"/>
          <w:szCs w:val="24"/>
        </w:rPr>
        <w:t xml:space="preserve">electronic versions </w:t>
      </w:r>
      <w:r w:rsidR="00696F64">
        <w:rPr>
          <w:rFonts w:ascii="Times New Roman" w:hAnsi="Times New Roman"/>
          <w:szCs w:val="24"/>
        </w:rPr>
        <w:t xml:space="preserve">of </w:t>
      </w:r>
      <w:r w:rsidR="003A430F">
        <w:rPr>
          <w:rFonts w:ascii="Times New Roman" w:hAnsi="Times New Roman"/>
          <w:szCs w:val="24"/>
        </w:rPr>
        <w:t xml:space="preserve">the </w:t>
      </w:r>
      <w:r w:rsidR="00D5646B">
        <w:rPr>
          <w:rFonts w:ascii="Times New Roman" w:hAnsi="Times New Roman"/>
          <w:szCs w:val="24"/>
        </w:rPr>
        <w:t xml:space="preserve">SSA-3368.  </w:t>
      </w:r>
      <w:r w:rsidRPr="002E6705">
        <w:rPr>
          <w:rFonts w:ascii="Times New Roman" w:hAnsi="Times New Roman"/>
          <w:szCs w:val="24"/>
        </w:rPr>
        <w:t>Based on our dat</w:t>
      </w:r>
      <w:r w:rsidR="002C480E">
        <w:rPr>
          <w:rFonts w:ascii="Times New Roman" w:hAnsi="Times New Roman"/>
          <w:szCs w:val="24"/>
        </w:rPr>
        <w:t xml:space="preserve">a, we estimate </w:t>
      </w:r>
      <w:r w:rsidR="002C480E">
        <w:rPr>
          <w:rFonts w:ascii="Times New Roman" w:hAnsi="Times New Roman"/>
          <w:szCs w:val="24"/>
        </w:rPr>
        <w:lastRenderedPageBreak/>
        <w:t>approximately 97 percent</w:t>
      </w:r>
      <w:r w:rsidRPr="002E6705">
        <w:rPr>
          <w:rFonts w:ascii="Times New Roman" w:hAnsi="Times New Roman"/>
          <w:szCs w:val="24"/>
        </w:rPr>
        <w:t xml:space="preserve"> of respondents </w:t>
      </w:r>
      <w:r w:rsidR="00D5646B">
        <w:rPr>
          <w:rFonts w:ascii="Times New Roman" w:hAnsi="Times New Roman"/>
          <w:szCs w:val="24"/>
        </w:rPr>
        <w:t xml:space="preserve">under this OMB number use the </w:t>
      </w:r>
      <w:r w:rsidRPr="002E6705">
        <w:rPr>
          <w:rFonts w:ascii="Times New Roman" w:hAnsi="Times New Roman"/>
          <w:szCs w:val="24"/>
        </w:rPr>
        <w:t xml:space="preserve">electronic versions.  SSA designed </w:t>
      </w:r>
      <w:r w:rsidR="00281768">
        <w:rPr>
          <w:rFonts w:ascii="Times New Roman" w:hAnsi="Times New Roman"/>
          <w:szCs w:val="24"/>
        </w:rPr>
        <w:t>t</w:t>
      </w:r>
      <w:r w:rsidRPr="002E6705">
        <w:rPr>
          <w:rFonts w:ascii="Times New Roman" w:hAnsi="Times New Roman"/>
          <w:szCs w:val="24"/>
        </w:rPr>
        <w:t>he electronic modalities to collect the same information as the paper</w:t>
      </w:r>
      <w:r w:rsidR="003106E1">
        <w:rPr>
          <w:rFonts w:ascii="Times New Roman" w:hAnsi="Times New Roman"/>
          <w:szCs w:val="24"/>
        </w:rPr>
        <w:t xml:space="preserve"> form, however</w:t>
      </w:r>
      <w:r w:rsidR="00386FDA">
        <w:rPr>
          <w:rFonts w:ascii="Times New Roman" w:hAnsi="Times New Roman"/>
          <w:szCs w:val="24"/>
        </w:rPr>
        <w:t>,</w:t>
      </w:r>
      <w:r w:rsidR="003106E1">
        <w:rPr>
          <w:rFonts w:ascii="Times New Roman" w:hAnsi="Times New Roman"/>
          <w:szCs w:val="24"/>
        </w:rPr>
        <w:t xml:space="preserve"> </w:t>
      </w:r>
      <w:r w:rsidR="00D5646B">
        <w:rPr>
          <w:rFonts w:ascii="Times New Roman" w:hAnsi="Times New Roman"/>
          <w:szCs w:val="24"/>
        </w:rPr>
        <w:t xml:space="preserve">it is </w:t>
      </w:r>
      <w:r w:rsidRPr="002E6705">
        <w:rPr>
          <w:rFonts w:ascii="Times New Roman" w:hAnsi="Times New Roman"/>
          <w:szCs w:val="24"/>
        </w:rPr>
        <w:t>format</w:t>
      </w:r>
      <w:r w:rsidR="00890840">
        <w:rPr>
          <w:rFonts w:ascii="Times New Roman" w:hAnsi="Times New Roman"/>
          <w:szCs w:val="24"/>
        </w:rPr>
        <w:t>ted</w:t>
      </w:r>
      <w:r w:rsidRPr="002E6705">
        <w:rPr>
          <w:rFonts w:ascii="Times New Roman" w:hAnsi="Times New Roman"/>
          <w:szCs w:val="24"/>
        </w:rPr>
        <w:t xml:space="preserve"> </w:t>
      </w:r>
      <w:r w:rsidR="00890840">
        <w:rPr>
          <w:rFonts w:ascii="Times New Roman" w:hAnsi="Times New Roman"/>
          <w:szCs w:val="24"/>
        </w:rPr>
        <w:t>d</w:t>
      </w:r>
      <w:r w:rsidRPr="002E6705">
        <w:rPr>
          <w:rFonts w:ascii="Times New Roman" w:hAnsi="Times New Roman"/>
          <w:szCs w:val="24"/>
        </w:rPr>
        <w:t xml:space="preserve">ifferently </w:t>
      </w:r>
      <w:r w:rsidR="00384841">
        <w:rPr>
          <w:rFonts w:ascii="Times New Roman" w:hAnsi="Times New Roman"/>
          <w:szCs w:val="24"/>
        </w:rPr>
        <w:t xml:space="preserve">to </w:t>
      </w:r>
      <w:r w:rsidRPr="002E6705">
        <w:rPr>
          <w:rFonts w:ascii="Times New Roman" w:hAnsi="Times New Roman"/>
          <w:szCs w:val="24"/>
        </w:rPr>
        <w:t>include certain en</w:t>
      </w:r>
      <w:r w:rsidR="002C480E">
        <w:rPr>
          <w:rFonts w:ascii="Times New Roman" w:hAnsi="Times New Roman"/>
          <w:szCs w:val="24"/>
        </w:rPr>
        <w:t xml:space="preserve">hancements (e.g., </w:t>
      </w:r>
      <w:r w:rsidRPr="002E6705">
        <w:rPr>
          <w:rFonts w:ascii="Times New Roman" w:hAnsi="Times New Roman"/>
          <w:szCs w:val="24"/>
        </w:rPr>
        <w:t xml:space="preserve">instructions </w:t>
      </w:r>
      <w:r w:rsidR="00384841">
        <w:rPr>
          <w:rFonts w:ascii="Times New Roman" w:hAnsi="Times New Roman"/>
          <w:szCs w:val="24"/>
        </w:rPr>
        <w:t>and help screens) t</w:t>
      </w:r>
      <w:r w:rsidRPr="002E6705">
        <w:rPr>
          <w:rFonts w:ascii="Times New Roman" w:hAnsi="Times New Roman"/>
          <w:szCs w:val="24"/>
        </w:rPr>
        <w:t>o guide the interviewer or applicant through the application process.</w:t>
      </w:r>
    </w:p>
    <w:p w:rsidRPr="002E6705" w:rsidR="00114DC6" w:rsidP="00886515" w:rsidRDefault="00114DC6" w14:paraId="7040B32E" w14:textId="77777777">
      <w:pPr>
        <w:pStyle w:val="BodyTextIndent2"/>
        <w:spacing w:after="0" w:line="240" w:lineRule="auto"/>
        <w:ind w:left="0"/>
        <w:contextualSpacing/>
        <w:rPr>
          <w:rFonts w:ascii="Times New Roman" w:hAnsi="Times New Roman"/>
          <w:color w:val="0000FF"/>
        </w:rPr>
      </w:pPr>
    </w:p>
    <w:p w:rsidRPr="00890840" w:rsidR="00890840" w:rsidP="00886515" w:rsidRDefault="00114DC6" w14:paraId="7D26D881" w14:textId="77777777">
      <w:pPr>
        <w:pStyle w:val="BodyTextIndent2"/>
        <w:numPr>
          <w:ilvl w:val="0"/>
          <w:numId w:val="7"/>
        </w:numPr>
        <w:spacing w:after="0" w:line="240" w:lineRule="auto"/>
        <w:ind w:left="1890" w:hanging="180"/>
        <w:contextualSpacing/>
        <w:rPr>
          <w:rFonts w:ascii="Times New Roman" w:hAnsi="Times New Roman"/>
        </w:rPr>
      </w:pPr>
      <w:r w:rsidRPr="00890840">
        <w:rPr>
          <w:rFonts w:ascii="Times New Roman" w:hAnsi="Times New Roman"/>
          <w:b/>
          <w:u w:val="single"/>
        </w:rPr>
        <w:t>Electronic Disability Collect System (EDCS</w:t>
      </w:r>
      <w:r w:rsidR="00890840">
        <w:rPr>
          <w:rFonts w:ascii="Times New Roman" w:hAnsi="Times New Roman"/>
          <w:b/>
          <w:u w:val="single"/>
          <w:lang w:val="en-US"/>
        </w:rPr>
        <w:t>)</w:t>
      </w:r>
      <w:r w:rsidRPr="00890840">
        <w:rPr>
          <w:rFonts w:ascii="Times New Roman" w:hAnsi="Times New Roman"/>
          <w:b/>
          <w:u w:val="single"/>
        </w:rPr>
        <w:t xml:space="preserve"> SSA</w:t>
      </w:r>
      <w:r w:rsidRPr="00890840">
        <w:rPr>
          <w:rFonts w:ascii="Times New Roman" w:hAnsi="Times New Roman"/>
          <w:u w:val="single"/>
        </w:rPr>
        <w:t>-</w:t>
      </w:r>
      <w:r w:rsidRPr="00890840">
        <w:rPr>
          <w:rFonts w:ascii="Times New Roman" w:hAnsi="Times New Roman"/>
          <w:b/>
          <w:u w:val="single"/>
        </w:rPr>
        <w:t>3368</w:t>
      </w:r>
      <w:r w:rsidR="00BF7AB1">
        <w:rPr>
          <w:rFonts w:ascii="Times New Roman" w:hAnsi="Times New Roman"/>
          <w:b/>
          <w:u w:val="single"/>
          <w:lang w:val="en-US"/>
        </w:rPr>
        <w:t>:</w:t>
      </w:r>
      <w:r w:rsidRPr="00890840">
        <w:rPr>
          <w:rFonts w:ascii="Times New Roman" w:hAnsi="Times New Roman"/>
          <w:b/>
          <w:u w:val="single"/>
        </w:rPr>
        <w:t xml:space="preserve"> </w:t>
      </w:r>
    </w:p>
    <w:p w:rsidR="00114DC6" w:rsidP="00886515" w:rsidRDefault="00890840" w14:paraId="564CC32D" w14:textId="66F507EF">
      <w:pPr>
        <w:pStyle w:val="BodyTextIndent2"/>
        <w:spacing w:after="0" w:line="240" w:lineRule="auto"/>
        <w:ind w:left="1890"/>
        <w:contextualSpacing/>
        <w:rPr>
          <w:rFonts w:ascii="Times New Roman" w:hAnsi="Times New Roman"/>
        </w:rPr>
      </w:pPr>
      <w:r>
        <w:rPr>
          <w:rFonts w:ascii="Times New Roman" w:hAnsi="Times New Roman"/>
          <w:lang w:val="en-US"/>
        </w:rPr>
        <w:t xml:space="preserve">Applicants may call or go into the SSA Field Office to provide </w:t>
      </w:r>
      <w:r w:rsidRPr="002E6705" w:rsidR="00114DC6">
        <w:rPr>
          <w:rFonts w:ascii="Times New Roman" w:hAnsi="Times New Roman"/>
        </w:rPr>
        <w:t>the information the collection</w:t>
      </w:r>
      <w:r w:rsidRPr="002E6705" w:rsidR="00114DC6">
        <w:rPr>
          <w:rFonts w:ascii="Times New Roman" w:hAnsi="Times New Roman"/>
          <w:lang w:val="en-US"/>
        </w:rPr>
        <w:t xml:space="preserve"> requires</w:t>
      </w:r>
      <w:r w:rsidRPr="002E6705" w:rsidR="00114DC6">
        <w:rPr>
          <w:rFonts w:ascii="Times New Roman" w:hAnsi="Times New Roman"/>
        </w:rPr>
        <w:t xml:space="preserve">.  In these cases, a claims representative interviews </w:t>
      </w:r>
      <w:r>
        <w:rPr>
          <w:rFonts w:ascii="Times New Roman" w:hAnsi="Times New Roman"/>
          <w:lang w:val="en-US"/>
        </w:rPr>
        <w:t xml:space="preserve">the </w:t>
      </w:r>
      <w:r w:rsidRPr="002E6705" w:rsidR="00114DC6">
        <w:rPr>
          <w:rFonts w:ascii="Times New Roman" w:hAnsi="Times New Roman"/>
        </w:rPr>
        <w:t>applicant and enters</w:t>
      </w:r>
      <w:r w:rsidR="0092051C">
        <w:rPr>
          <w:rFonts w:ascii="Times New Roman" w:hAnsi="Times New Roman"/>
          <w:lang w:val="en-US"/>
        </w:rPr>
        <w:t xml:space="preserve"> </w:t>
      </w:r>
      <w:r w:rsidR="00AE4963">
        <w:rPr>
          <w:rFonts w:ascii="Times New Roman" w:hAnsi="Times New Roman"/>
          <w:lang w:val="en-US"/>
        </w:rPr>
        <w:t>their</w:t>
      </w:r>
      <w:r>
        <w:rPr>
          <w:rFonts w:ascii="Times New Roman" w:hAnsi="Times New Roman"/>
          <w:lang w:val="en-US"/>
        </w:rPr>
        <w:t xml:space="preserve"> answers </w:t>
      </w:r>
      <w:r w:rsidR="00D5646B">
        <w:rPr>
          <w:rFonts w:ascii="Times New Roman" w:hAnsi="Times New Roman"/>
          <w:lang w:val="en-US"/>
        </w:rPr>
        <w:t xml:space="preserve">directly into the </w:t>
      </w:r>
      <w:r w:rsidRPr="002E6705" w:rsidR="00114DC6">
        <w:rPr>
          <w:rFonts w:ascii="Times New Roman" w:hAnsi="Times New Roman"/>
        </w:rPr>
        <w:t>E</w:t>
      </w:r>
      <w:r w:rsidR="0092051C">
        <w:rPr>
          <w:rFonts w:ascii="Times New Roman" w:hAnsi="Times New Roman"/>
        </w:rPr>
        <w:t>DCS SSA-3368</w:t>
      </w:r>
      <w:r w:rsidR="002629A5">
        <w:rPr>
          <w:rFonts w:ascii="Times New Roman" w:hAnsi="Times New Roman"/>
          <w:lang w:val="en-US"/>
        </w:rPr>
        <w:t xml:space="preserve"> screens</w:t>
      </w:r>
      <w:r w:rsidR="0092051C">
        <w:rPr>
          <w:rFonts w:ascii="Times New Roman" w:hAnsi="Times New Roman"/>
        </w:rPr>
        <w:t xml:space="preserve">.  Approximately </w:t>
      </w:r>
      <w:r w:rsidR="00053CBA">
        <w:rPr>
          <w:rFonts w:ascii="Times New Roman" w:hAnsi="Times New Roman"/>
          <w:lang w:val="en-US"/>
        </w:rPr>
        <w:t>86</w:t>
      </w:r>
      <w:r w:rsidR="002C480E">
        <w:rPr>
          <w:rFonts w:ascii="Times New Roman" w:hAnsi="Times New Roman"/>
          <w:lang w:val="en-US"/>
        </w:rPr>
        <w:t xml:space="preserve"> percent</w:t>
      </w:r>
      <w:r w:rsidRPr="002E6705" w:rsidR="00114DC6">
        <w:rPr>
          <w:rFonts w:ascii="Times New Roman" w:hAnsi="Times New Roman"/>
        </w:rPr>
        <w:t xml:space="preserve"> of respondents use this option.</w:t>
      </w:r>
    </w:p>
    <w:p w:rsidRPr="002E6705" w:rsidR="00053CBA" w:rsidP="00886515" w:rsidRDefault="00053CBA" w14:paraId="550504DE" w14:textId="77777777">
      <w:pPr>
        <w:pStyle w:val="BodyTextIndent2"/>
        <w:spacing w:after="0" w:line="240" w:lineRule="auto"/>
        <w:ind w:left="1890" w:hanging="180"/>
        <w:contextualSpacing/>
        <w:rPr>
          <w:rFonts w:ascii="Times New Roman" w:hAnsi="Times New Roman"/>
        </w:rPr>
      </w:pPr>
    </w:p>
    <w:p w:rsidRPr="00BF7AB1" w:rsidR="00BF7AB1" w:rsidP="00886515" w:rsidRDefault="00114DC6" w14:paraId="59E867FE" w14:textId="77777777">
      <w:pPr>
        <w:pStyle w:val="BodyTextIndent2"/>
        <w:numPr>
          <w:ilvl w:val="0"/>
          <w:numId w:val="7"/>
        </w:numPr>
        <w:spacing w:after="0" w:line="240" w:lineRule="auto"/>
        <w:ind w:left="1890" w:hanging="180"/>
        <w:contextualSpacing/>
        <w:rPr>
          <w:rFonts w:ascii="Times New Roman" w:hAnsi="Times New Roman"/>
        </w:rPr>
      </w:pPr>
      <w:r w:rsidRPr="002E6705">
        <w:rPr>
          <w:rFonts w:ascii="Times New Roman" w:hAnsi="Times New Roman"/>
          <w:b/>
          <w:u w:val="single"/>
        </w:rPr>
        <w:t>Internet 3368 (i3368)</w:t>
      </w:r>
      <w:r w:rsidR="00BF7AB1">
        <w:rPr>
          <w:rFonts w:ascii="Times New Roman" w:hAnsi="Times New Roman"/>
          <w:b/>
          <w:u w:val="single"/>
          <w:lang w:val="en-US"/>
        </w:rPr>
        <w:t>:</w:t>
      </w:r>
    </w:p>
    <w:p w:rsidRPr="00D06CAC" w:rsidR="00114DC6" w:rsidP="00886515" w:rsidRDefault="00114DC6" w14:paraId="43EA6286" w14:textId="70C2B7D4">
      <w:pPr>
        <w:pStyle w:val="BodyTextIndent2"/>
        <w:spacing w:after="0" w:line="240" w:lineRule="auto"/>
        <w:ind w:left="1890"/>
        <w:contextualSpacing/>
        <w:rPr>
          <w:rFonts w:ascii="Times New Roman" w:hAnsi="Times New Roman"/>
        </w:rPr>
      </w:pPr>
      <w:r w:rsidRPr="002E6705">
        <w:rPr>
          <w:rFonts w:ascii="Times New Roman" w:hAnsi="Times New Roman"/>
        </w:rPr>
        <w:t xml:space="preserve">The i3368 is a fully electronic version of the paper form.  </w:t>
      </w:r>
      <w:r w:rsidRPr="002E6705">
        <w:rPr>
          <w:rFonts w:ascii="Times New Roman" w:hAnsi="Times New Roman"/>
          <w:lang w:val="en-US"/>
        </w:rPr>
        <w:t xml:space="preserve">Adult disability applicants or their representatives may access, complete, and submit </w:t>
      </w:r>
      <w:r w:rsidRPr="002E6705" w:rsidR="002E6705">
        <w:rPr>
          <w:rFonts w:ascii="Times New Roman" w:hAnsi="Times New Roman"/>
          <w:lang w:val="en-US"/>
        </w:rPr>
        <w:t>t</w:t>
      </w:r>
      <w:r w:rsidRPr="002E6705" w:rsidR="002E6705">
        <w:rPr>
          <w:rFonts w:ascii="Times New Roman" w:hAnsi="Times New Roman"/>
        </w:rPr>
        <w:t>he</w:t>
      </w:r>
      <w:r w:rsidRPr="002E6705">
        <w:rPr>
          <w:rFonts w:ascii="Times New Roman" w:hAnsi="Times New Roman"/>
        </w:rPr>
        <w:t xml:space="preserve"> SSA-3368 electronically</w:t>
      </w:r>
      <w:r w:rsidRPr="002E6705">
        <w:rPr>
          <w:rFonts w:ascii="Times New Roman" w:hAnsi="Times New Roman"/>
          <w:lang w:val="en-US"/>
        </w:rPr>
        <w:t xml:space="preserve"> through this </w:t>
      </w:r>
      <w:r w:rsidR="0072382A">
        <w:rPr>
          <w:rFonts w:ascii="Times New Roman" w:hAnsi="Times New Roman"/>
          <w:lang w:val="en-US"/>
        </w:rPr>
        <w:t>I</w:t>
      </w:r>
      <w:r w:rsidRPr="002E6705">
        <w:rPr>
          <w:rFonts w:ascii="Times New Roman" w:hAnsi="Times New Roman"/>
          <w:lang w:val="en-US"/>
        </w:rPr>
        <w:t>nternet-based application</w:t>
      </w:r>
      <w:r w:rsidRPr="002E6705">
        <w:rPr>
          <w:rFonts w:ascii="Times New Roman" w:hAnsi="Times New Roman"/>
        </w:rPr>
        <w:t>.  SSA designed the i3368 to walk first-time users through this information collection.  It contains numerous help screens and explanations about why we ask certain question</w:t>
      </w:r>
      <w:r w:rsidR="00EF4C62">
        <w:rPr>
          <w:rFonts w:ascii="Times New Roman" w:hAnsi="Times New Roman"/>
        </w:rPr>
        <w:t xml:space="preserve">s on the form.  </w:t>
      </w:r>
      <w:r w:rsidR="002C480E">
        <w:rPr>
          <w:rFonts w:ascii="Times New Roman" w:hAnsi="Times New Roman"/>
        </w:rPr>
        <w:t>A</w:t>
      </w:r>
      <w:r w:rsidR="00BF7AB1">
        <w:rPr>
          <w:rFonts w:ascii="Times New Roman" w:hAnsi="Times New Roman"/>
          <w:lang w:val="en-US"/>
        </w:rPr>
        <w:t xml:space="preserve">pproximately </w:t>
      </w:r>
      <w:r w:rsidR="00053CBA">
        <w:rPr>
          <w:rFonts w:ascii="Times New Roman" w:hAnsi="Times New Roman"/>
          <w:lang w:val="en-US"/>
        </w:rPr>
        <w:t>11</w:t>
      </w:r>
      <w:r w:rsidR="002C480E">
        <w:rPr>
          <w:rFonts w:ascii="Times New Roman" w:hAnsi="Times New Roman"/>
          <w:lang w:val="en-US"/>
        </w:rPr>
        <w:t xml:space="preserve"> percent</w:t>
      </w:r>
      <w:r w:rsidRPr="002E6705">
        <w:rPr>
          <w:rFonts w:ascii="Times New Roman" w:hAnsi="Times New Roman"/>
        </w:rPr>
        <w:t xml:space="preserve"> of respondents use this option.  </w:t>
      </w:r>
    </w:p>
    <w:p w:rsidRPr="002E6705" w:rsidR="00D06CAC" w:rsidP="00886515" w:rsidRDefault="00D06CAC" w14:paraId="11D29410" w14:textId="77777777">
      <w:pPr>
        <w:pStyle w:val="BodyTextIndent2"/>
        <w:spacing w:after="0" w:line="240" w:lineRule="auto"/>
        <w:ind w:left="0"/>
        <w:contextualSpacing/>
        <w:rPr>
          <w:rFonts w:ascii="Times New Roman" w:hAnsi="Times New Roman"/>
        </w:rPr>
      </w:pPr>
    </w:p>
    <w:p w:rsidR="00114DC6" w:rsidP="00886515" w:rsidRDefault="00114DC6" w14:paraId="5686D412" w14:textId="0606AA3C">
      <w:pPr>
        <w:spacing w:after="0"/>
        <w:ind w:left="1440"/>
        <w:contextualSpacing/>
        <w:rPr>
          <w:rFonts w:ascii="Times New Roman" w:hAnsi="Times New Roman"/>
          <w:szCs w:val="24"/>
        </w:rPr>
      </w:pPr>
      <w:r w:rsidRPr="002E6705">
        <w:rPr>
          <w:rFonts w:ascii="Times New Roman" w:hAnsi="Times New Roman"/>
          <w:szCs w:val="24"/>
        </w:rPr>
        <w:t>We also pr</w:t>
      </w:r>
      <w:r w:rsidR="00EF4C62">
        <w:rPr>
          <w:rFonts w:ascii="Times New Roman" w:hAnsi="Times New Roman"/>
          <w:szCs w:val="24"/>
        </w:rPr>
        <w:t>ovide applicants with a fillable</w:t>
      </w:r>
      <w:r w:rsidRPr="002E6705">
        <w:rPr>
          <w:rFonts w:ascii="Times New Roman" w:hAnsi="Times New Roman"/>
          <w:szCs w:val="24"/>
        </w:rPr>
        <w:t xml:space="preserve"> and print</w:t>
      </w:r>
      <w:r w:rsidR="00384841">
        <w:rPr>
          <w:rFonts w:ascii="Times New Roman" w:hAnsi="Times New Roman"/>
          <w:szCs w:val="24"/>
        </w:rPr>
        <w:t>able</w:t>
      </w:r>
      <w:r w:rsidRPr="002E6705">
        <w:rPr>
          <w:rFonts w:ascii="Times New Roman" w:hAnsi="Times New Roman"/>
          <w:szCs w:val="24"/>
        </w:rPr>
        <w:t xml:space="preserve"> PDF version of the form on SSA’s website</w:t>
      </w:r>
      <w:r w:rsidR="00EF4C62">
        <w:rPr>
          <w:rFonts w:ascii="Times New Roman" w:hAnsi="Times New Roman"/>
          <w:szCs w:val="24"/>
        </w:rPr>
        <w:t>, for respondents to complete, print, and bring or mail to SSA</w:t>
      </w:r>
      <w:r w:rsidRPr="002E6705">
        <w:rPr>
          <w:rFonts w:ascii="Times New Roman" w:hAnsi="Times New Roman"/>
          <w:szCs w:val="24"/>
        </w:rPr>
        <w:t>.</w:t>
      </w:r>
      <w:r w:rsidR="0072382A">
        <w:rPr>
          <w:rFonts w:ascii="Times New Roman" w:hAnsi="Times New Roman"/>
          <w:szCs w:val="24"/>
        </w:rPr>
        <w:t xml:space="preserve">  As we have a full Internet version of this form, we do not currently have plans to create a submittable PDF version.</w:t>
      </w:r>
    </w:p>
    <w:p w:rsidRPr="002E6705" w:rsidR="00D06CAC" w:rsidP="00886515" w:rsidRDefault="00D06CAC" w14:paraId="0D82A177" w14:textId="77777777">
      <w:pPr>
        <w:spacing w:after="0"/>
        <w:ind w:left="1440"/>
        <w:contextualSpacing/>
        <w:rPr>
          <w:rFonts w:ascii="Times New Roman" w:hAnsi="Times New Roman"/>
          <w:szCs w:val="24"/>
        </w:rPr>
      </w:pPr>
    </w:p>
    <w:p w:rsidRPr="002E6705" w:rsidR="00114DC6" w:rsidP="00886515" w:rsidRDefault="00114DC6" w14:paraId="67790D6C" w14:textId="77777777">
      <w:pPr>
        <w:widowControl w:val="0"/>
        <w:numPr>
          <w:ilvl w:val="0"/>
          <w:numId w:val="2"/>
        </w:numPr>
        <w:tabs>
          <w:tab w:val="clear" w:pos="720"/>
          <w:tab w:val="num" w:pos="1440"/>
        </w:tabs>
        <w:spacing w:after="0"/>
        <w:ind w:left="1440"/>
        <w:contextualSpacing/>
        <w:rPr>
          <w:rFonts w:ascii="Times New Roman" w:hAnsi="Times New Roman"/>
          <w:b/>
          <w:szCs w:val="24"/>
        </w:rPr>
      </w:pPr>
      <w:r w:rsidRPr="002E6705">
        <w:rPr>
          <w:rFonts w:ascii="Times New Roman" w:hAnsi="Times New Roman"/>
          <w:b/>
          <w:szCs w:val="24"/>
        </w:rPr>
        <w:t>Why We Cannot Use Duplicate Information</w:t>
      </w:r>
    </w:p>
    <w:p w:rsidR="00114DC6" w:rsidP="00886515" w:rsidRDefault="00114DC6" w14:paraId="2A04D51B" w14:textId="77777777">
      <w:pPr>
        <w:spacing w:after="0"/>
        <w:ind w:left="1440"/>
        <w:contextualSpacing/>
        <w:rPr>
          <w:rFonts w:ascii="Times New Roman" w:hAnsi="Times New Roman"/>
          <w:szCs w:val="24"/>
        </w:rPr>
      </w:pPr>
      <w:r w:rsidRPr="002E6705">
        <w:rPr>
          <w:rFonts w:ascii="Times New Roman" w:hAnsi="Times New Roman"/>
          <w:szCs w:val="24"/>
        </w:rPr>
        <w:t>The nature of the information we collect</w:t>
      </w:r>
      <w:r w:rsidR="003106E1">
        <w:rPr>
          <w:rFonts w:ascii="Times New Roman" w:hAnsi="Times New Roman"/>
          <w:szCs w:val="24"/>
        </w:rPr>
        <w:t xml:space="preserve"> </w:t>
      </w:r>
      <w:r w:rsidRPr="002E6705">
        <w:rPr>
          <w:rFonts w:ascii="Times New Roman" w:hAnsi="Times New Roman"/>
          <w:szCs w:val="24"/>
        </w:rPr>
        <w:t>and the m</w:t>
      </w:r>
      <w:r w:rsidR="00696F64">
        <w:rPr>
          <w:rFonts w:ascii="Times New Roman" w:hAnsi="Times New Roman"/>
          <w:szCs w:val="24"/>
        </w:rPr>
        <w:t>anner in which we collect</w:t>
      </w:r>
      <w:r w:rsidRPr="002E6705">
        <w:rPr>
          <w:rFonts w:ascii="Times New Roman" w:hAnsi="Times New Roman"/>
          <w:szCs w:val="24"/>
        </w:rPr>
        <w:t xml:space="preserve"> it preclude</w:t>
      </w:r>
      <w:r w:rsidR="00384841">
        <w:rPr>
          <w:rFonts w:ascii="Times New Roman" w:hAnsi="Times New Roman"/>
          <w:szCs w:val="24"/>
        </w:rPr>
        <w:t>s</w:t>
      </w:r>
      <w:r w:rsidRPr="002E6705">
        <w:rPr>
          <w:rFonts w:ascii="Times New Roman" w:hAnsi="Times New Roman"/>
          <w:szCs w:val="24"/>
        </w:rPr>
        <w:t xml:space="preserve"> duplication.  SSA does not use another collection instrument to obtain similar dat</w:t>
      </w:r>
      <w:r w:rsidR="00D06CAC">
        <w:rPr>
          <w:rFonts w:ascii="Times New Roman" w:hAnsi="Times New Roman"/>
          <w:szCs w:val="24"/>
        </w:rPr>
        <w:t xml:space="preserve">a.  </w:t>
      </w:r>
    </w:p>
    <w:p w:rsidRPr="002E6705" w:rsidR="00D06CAC" w:rsidP="00886515" w:rsidRDefault="00D06CAC" w14:paraId="167043BA" w14:textId="77777777">
      <w:pPr>
        <w:spacing w:after="0"/>
        <w:ind w:left="1440"/>
        <w:contextualSpacing/>
        <w:rPr>
          <w:rFonts w:ascii="Times New Roman" w:hAnsi="Times New Roman"/>
          <w:szCs w:val="24"/>
        </w:rPr>
      </w:pPr>
    </w:p>
    <w:p w:rsidRPr="002E6705" w:rsidR="00114DC6" w:rsidP="00886515" w:rsidRDefault="00114DC6" w14:paraId="6BE30505" w14:textId="77777777">
      <w:pPr>
        <w:widowControl w:val="0"/>
        <w:numPr>
          <w:ilvl w:val="0"/>
          <w:numId w:val="4"/>
        </w:numPr>
        <w:tabs>
          <w:tab w:val="clear" w:pos="360"/>
          <w:tab w:val="num" w:pos="1440"/>
        </w:tabs>
        <w:spacing w:after="0"/>
        <w:ind w:left="1440" w:hanging="720"/>
        <w:contextualSpacing/>
        <w:rPr>
          <w:rFonts w:ascii="Times New Roman" w:hAnsi="Times New Roman"/>
          <w:szCs w:val="24"/>
        </w:rPr>
      </w:pPr>
      <w:r w:rsidRPr="002E6705">
        <w:rPr>
          <w:rFonts w:ascii="Times New Roman" w:hAnsi="Times New Roman"/>
          <w:b/>
          <w:szCs w:val="24"/>
        </w:rPr>
        <w:t>Minimizing Burden on Small Respondents</w:t>
      </w:r>
    </w:p>
    <w:p w:rsidR="00114DC6" w:rsidP="00886515" w:rsidRDefault="00114DC6" w14:paraId="7F447178" w14:textId="77777777">
      <w:pPr>
        <w:spacing w:after="0"/>
        <w:ind w:left="1440"/>
        <w:contextualSpacing/>
        <w:rPr>
          <w:rFonts w:ascii="Times New Roman" w:hAnsi="Times New Roman"/>
          <w:szCs w:val="24"/>
        </w:rPr>
      </w:pPr>
      <w:r w:rsidRPr="002E6705">
        <w:rPr>
          <w:rFonts w:ascii="Times New Roman" w:hAnsi="Times New Roman"/>
          <w:szCs w:val="24"/>
        </w:rPr>
        <w:t xml:space="preserve">This collection does not significantly affect small businesses or other small entities. </w:t>
      </w:r>
    </w:p>
    <w:p w:rsidRPr="002E6705" w:rsidR="00D06CAC" w:rsidDel="00924246" w:rsidP="00886515" w:rsidRDefault="00D06CAC" w14:paraId="7FC21515" w14:textId="77777777">
      <w:pPr>
        <w:spacing w:after="0"/>
        <w:ind w:left="1440"/>
        <w:contextualSpacing/>
        <w:rPr>
          <w:rFonts w:ascii="Times New Roman" w:hAnsi="Times New Roman"/>
          <w:szCs w:val="24"/>
        </w:rPr>
      </w:pPr>
    </w:p>
    <w:p w:rsidRPr="002E6705" w:rsidR="00114DC6" w:rsidP="00886515" w:rsidRDefault="00114DC6" w14:paraId="53AFB6A5" w14:textId="77777777">
      <w:pPr>
        <w:widowControl w:val="0"/>
        <w:numPr>
          <w:ilvl w:val="0"/>
          <w:numId w:val="4"/>
        </w:numPr>
        <w:tabs>
          <w:tab w:val="clear" w:pos="360"/>
          <w:tab w:val="num" w:pos="1440"/>
        </w:tabs>
        <w:spacing w:after="0"/>
        <w:ind w:left="1440" w:hanging="720"/>
        <w:contextualSpacing/>
        <w:rPr>
          <w:rFonts w:ascii="Times New Roman" w:hAnsi="Times New Roman"/>
          <w:b/>
          <w:szCs w:val="24"/>
        </w:rPr>
      </w:pPr>
      <w:r w:rsidRPr="002E6705">
        <w:rPr>
          <w:rFonts w:ascii="Times New Roman" w:hAnsi="Times New Roman"/>
          <w:b/>
          <w:szCs w:val="24"/>
        </w:rPr>
        <w:t>Consequence of Not Collecting Information or Collecting it Less Frequently</w:t>
      </w:r>
    </w:p>
    <w:p w:rsidR="00114DC6" w:rsidP="00886515" w:rsidRDefault="00386FDA" w14:paraId="16FEC710" w14:textId="6A9A1542">
      <w:pPr>
        <w:spacing w:after="0"/>
        <w:ind w:left="1440"/>
        <w:contextualSpacing/>
        <w:rPr>
          <w:rFonts w:ascii="Times New Roman" w:hAnsi="Times New Roman"/>
          <w:szCs w:val="24"/>
        </w:rPr>
      </w:pPr>
      <w:r w:rsidRPr="00386FDA">
        <w:rPr>
          <w:rFonts w:ascii="Times New Roman" w:hAnsi="Times New Roman"/>
          <w:szCs w:val="24"/>
          <w:lang w:eastAsia="zh-CN"/>
        </w:rPr>
        <w:t>If SSA did not collect this information</w:t>
      </w:r>
      <w:r w:rsidRPr="002E6705" w:rsidR="00114DC6">
        <w:rPr>
          <w:rFonts w:ascii="Times New Roman" w:hAnsi="Times New Roman"/>
          <w:szCs w:val="24"/>
        </w:rPr>
        <w:t xml:space="preserve">, </w:t>
      </w:r>
      <w:r w:rsidR="003106E1">
        <w:rPr>
          <w:rFonts w:ascii="Times New Roman" w:hAnsi="Times New Roman"/>
          <w:szCs w:val="24"/>
        </w:rPr>
        <w:t xml:space="preserve">the public </w:t>
      </w:r>
      <w:r w:rsidR="00EF4C62">
        <w:rPr>
          <w:rFonts w:ascii="Times New Roman" w:hAnsi="Times New Roman"/>
          <w:szCs w:val="24"/>
        </w:rPr>
        <w:t xml:space="preserve">would </w:t>
      </w:r>
      <w:r w:rsidR="003106E1">
        <w:rPr>
          <w:rFonts w:ascii="Times New Roman" w:hAnsi="Times New Roman"/>
          <w:szCs w:val="24"/>
        </w:rPr>
        <w:t>have no way to apply for disability benefits</w:t>
      </w:r>
      <w:r>
        <w:rPr>
          <w:rFonts w:ascii="Times New Roman" w:hAnsi="Times New Roman"/>
          <w:szCs w:val="24"/>
        </w:rPr>
        <w:t xml:space="preserve">, and we </w:t>
      </w:r>
      <w:r w:rsidRPr="002E6705" w:rsidR="00114DC6">
        <w:rPr>
          <w:rFonts w:ascii="Times New Roman" w:hAnsi="Times New Roman"/>
          <w:szCs w:val="24"/>
        </w:rPr>
        <w:t>would deprive individuals of the right to present evide</w:t>
      </w:r>
      <w:r w:rsidR="00696F64">
        <w:rPr>
          <w:rFonts w:ascii="Times New Roman" w:hAnsi="Times New Roman"/>
          <w:szCs w:val="24"/>
        </w:rPr>
        <w:t xml:space="preserve">nce pertaining to their claim.  </w:t>
      </w:r>
      <w:r w:rsidRPr="002E6705" w:rsidR="00053CBA">
        <w:rPr>
          <w:rFonts w:ascii="Times New Roman" w:hAnsi="Times New Roman"/>
          <w:szCs w:val="24"/>
        </w:rPr>
        <w:t xml:space="preserve">In addition, we would violate regulatory requirements relating to due process.  As we only collect this information when individuals apply for </w:t>
      </w:r>
      <w:r w:rsidR="00053CBA">
        <w:rPr>
          <w:rFonts w:ascii="Times New Roman" w:hAnsi="Times New Roman"/>
          <w:szCs w:val="24"/>
        </w:rPr>
        <w:t xml:space="preserve">disability benefits, </w:t>
      </w:r>
      <w:r w:rsidR="00696F64">
        <w:rPr>
          <w:rFonts w:ascii="Times New Roman" w:hAnsi="Times New Roman"/>
          <w:szCs w:val="24"/>
        </w:rPr>
        <w:t xml:space="preserve">we </w:t>
      </w:r>
      <w:r w:rsidRPr="002E6705" w:rsidR="00114DC6">
        <w:rPr>
          <w:rFonts w:ascii="Times New Roman" w:hAnsi="Times New Roman"/>
          <w:szCs w:val="24"/>
        </w:rPr>
        <w:t xml:space="preserve">cannot collect it less frequently.  There are no technical or legal obstacles </w:t>
      </w:r>
      <w:r w:rsidR="003106E1">
        <w:rPr>
          <w:rFonts w:ascii="Times New Roman" w:hAnsi="Times New Roman"/>
          <w:szCs w:val="24"/>
        </w:rPr>
        <w:t xml:space="preserve">to </w:t>
      </w:r>
      <w:r w:rsidRPr="002E6705" w:rsidR="00114DC6">
        <w:rPr>
          <w:rFonts w:ascii="Times New Roman" w:hAnsi="Times New Roman"/>
          <w:szCs w:val="24"/>
        </w:rPr>
        <w:t>burden reduction.</w:t>
      </w:r>
    </w:p>
    <w:p w:rsidRPr="002E6705" w:rsidR="00D06CAC" w:rsidP="00886515" w:rsidRDefault="00D06CAC" w14:paraId="47277299" w14:textId="77777777">
      <w:pPr>
        <w:spacing w:after="0"/>
        <w:ind w:left="1440"/>
        <w:contextualSpacing/>
        <w:rPr>
          <w:rFonts w:ascii="Times New Roman" w:hAnsi="Times New Roman"/>
          <w:szCs w:val="24"/>
        </w:rPr>
      </w:pPr>
    </w:p>
    <w:p w:rsidRPr="002E6705" w:rsidR="00114DC6" w:rsidP="00886515" w:rsidRDefault="00114DC6" w14:paraId="4F6443DA" w14:textId="77777777">
      <w:pPr>
        <w:tabs>
          <w:tab w:val="num" w:pos="1440"/>
        </w:tabs>
        <w:spacing w:after="0"/>
        <w:ind w:left="1440" w:hanging="720"/>
        <w:contextualSpacing/>
        <w:rPr>
          <w:rFonts w:ascii="Times New Roman" w:hAnsi="Times New Roman"/>
          <w:b/>
          <w:szCs w:val="24"/>
        </w:rPr>
      </w:pPr>
      <w:r w:rsidRPr="002314B5">
        <w:rPr>
          <w:rFonts w:ascii="Times New Roman" w:hAnsi="Times New Roman"/>
          <w:b/>
          <w:szCs w:val="24"/>
        </w:rPr>
        <w:t>7.</w:t>
      </w:r>
      <w:r w:rsidRPr="002E6705">
        <w:rPr>
          <w:rFonts w:ascii="Times New Roman" w:hAnsi="Times New Roman"/>
          <w:szCs w:val="24"/>
        </w:rPr>
        <w:tab/>
      </w:r>
      <w:r w:rsidRPr="002E6705">
        <w:rPr>
          <w:rFonts w:ascii="Times New Roman" w:hAnsi="Times New Roman"/>
          <w:b/>
          <w:szCs w:val="24"/>
        </w:rPr>
        <w:t xml:space="preserve">Special Circumstances </w:t>
      </w:r>
    </w:p>
    <w:p w:rsidRPr="002E6705" w:rsidR="00114DC6" w:rsidP="00886515" w:rsidRDefault="00114DC6" w14:paraId="548BEE17"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contextualSpacing/>
        <w:rPr>
          <w:rFonts w:ascii="Times New Roman" w:hAnsi="Times New Roman"/>
          <w:b w:val="0"/>
          <w:i w:val="0"/>
        </w:rPr>
      </w:pPr>
      <w:r w:rsidRPr="002E6705">
        <w:rPr>
          <w:rFonts w:ascii="Times New Roman" w:hAnsi="Times New Roman"/>
          <w:b w:val="0"/>
          <w:i w:val="0"/>
        </w:rPr>
        <w:t xml:space="preserve">There are no special circumstances that would cause SSA to conduct this information collection in a manner inconsistent with </w:t>
      </w:r>
      <w:r w:rsidRPr="002E6705">
        <w:rPr>
          <w:rFonts w:ascii="Times New Roman" w:hAnsi="Times New Roman"/>
          <w:b w:val="0"/>
        </w:rPr>
        <w:t>5 CFR 1320.5</w:t>
      </w:r>
      <w:r w:rsidRPr="002E6705">
        <w:rPr>
          <w:rFonts w:ascii="Times New Roman" w:hAnsi="Times New Roman"/>
          <w:b w:val="0"/>
          <w:i w:val="0"/>
        </w:rPr>
        <w:t>.</w:t>
      </w:r>
    </w:p>
    <w:p w:rsidR="00114DC6" w:rsidP="00886515" w:rsidRDefault="00114DC6" w14:paraId="1739D7C7" w14:textId="342E76B8">
      <w:pPr>
        <w:spacing w:after="0"/>
        <w:ind w:left="1440"/>
        <w:contextualSpacing/>
        <w:rPr>
          <w:rFonts w:ascii="Times New Roman" w:hAnsi="Times New Roman"/>
          <w:b/>
          <w:i/>
          <w:szCs w:val="24"/>
        </w:rPr>
      </w:pPr>
    </w:p>
    <w:p w:rsidRPr="002E6705" w:rsidR="00386FDA" w:rsidP="00886515" w:rsidRDefault="00386FDA" w14:paraId="758D4057" w14:textId="77777777">
      <w:pPr>
        <w:spacing w:after="0"/>
        <w:ind w:left="1440"/>
        <w:contextualSpacing/>
        <w:rPr>
          <w:rFonts w:ascii="Times New Roman" w:hAnsi="Times New Roman"/>
          <w:b/>
          <w:i/>
          <w:szCs w:val="24"/>
        </w:rPr>
      </w:pPr>
    </w:p>
    <w:p w:rsidRPr="002E6705" w:rsidR="00114DC6" w:rsidP="00886515" w:rsidRDefault="00114DC6" w14:paraId="2117A498" w14:textId="77777777">
      <w:pPr>
        <w:widowControl w:val="0"/>
        <w:numPr>
          <w:ilvl w:val="0"/>
          <w:numId w:val="1"/>
        </w:numPr>
        <w:tabs>
          <w:tab w:val="clear" w:pos="720"/>
          <w:tab w:val="num" w:pos="1440"/>
        </w:tabs>
        <w:spacing w:after="0"/>
        <w:ind w:left="1440"/>
        <w:contextualSpacing/>
        <w:rPr>
          <w:rFonts w:ascii="Times New Roman" w:hAnsi="Times New Roman"/>
          <w:szCs w:val="24"/>
        </w:rPr>
      </w:pPr>
      <w:r w:rsidRPr="002E6705">
        <w:rPr>
          <w:rFonts w:ascii="Times New Roman" w:hAnsi="Times New Roman"/>
          <w:b/>
          <w:szCs w:val="24"/>
        </w:rPr>
        <w:t xml:space="preserve">Solicitation of Public Comment and Other Consultations with the Public </w:t>
      </w:r>
    </w:p>
    <w:p w:rsidRPr="007C7F48" w:rsidR="007C7F48" w:rsidP="00886515" w:rsidRDefault="00D45B0B" w14:paraId="57D041CA" w14:textId="7C02A1FE">
      <w:pPr>
        <w:spacing w:after="0"/>
        <w:ind w:left="1440"/>
        <w:rPr>
          <w:rFonts w:ascii="Times New Roman" w:hAnsi="Times New Roman"/>
          <w:szCs w:val="24"/>
        </w:rPr>
      </w:pPr>
      <w:r w:rsidRPr="00D45B0B">
        <w:rPr>
          <w:rFonts w:ascii="Times New Roman" w:hAnsi="Times New Roman"/>
          <w:noProof/>
          <w:szCs w:val="24"/>
          <w:lang w:eastAsia="zh-CN" w:bidi="en-US"/>
        </w:rPr>
        <w:t xml:space="preserve">The 60-day advance Federal Register Notice published on </w:t>
      </w:r>
      <w:r>
        <w:rPr>
          <w:rFonts w:ascii="Times New Roman" w:hAnsi="Times New Roman"/>
          <w:noProof/>
          <w:szCs w:val="24"/>
          <w:lang w:eastAsia="zh-CN" w:bidi="en-US"/>
        </w:rPr>
        <w:t>August 20</w:t>
      </w:r>
      <w:r w:rsidRPr="00D45B0B">
        <w:rPr>
          <w:rFonts w:ascii="Times New Roman" w:hAnsi="Times New Roman"/>
          <w:noProof/>
          <w:szCs w:val="24"/>
          <w:lang w:eastAsia="zh-CN" w:bidi="en-US"/>
        </w:rPr>
        <w:t>, 2021 at 86 FR </w:t>
      </w:r>
      <w:r>
        <w:rPr>
          <w:rFonts w:ascii="Times New Roman" w:hAnsi="Times New Roman"/>
          <w:noProof/>
          <w:szCs w:val="24"/>
          <w:lang w:eastAsia="zh-CN" w:bidi="en-US"/>
        </w:rPr>
        <w:t>46897</w:t>
      </w:r>
      <w:r w:rsidRPr="00D45B0B">
        <w:rPr>
          <w:rFonts w:ascii="Times New Roman" w:hAnsi="Times New Roman"/>
          <w:noProof/>
          <w:szCs w:val="24"/>
          <w:lang w:eastAsia="zh-CN" w:bidi="en-US"/>
        </w:rPr>
        <w:t xml:space="preserve">, and we received no public comments.  The 30-day FRN published on </w:t>
      </w:r>
      <w:r w:rsidR="00C46BCA">
        <w:rPr>
          <w:rFonts w:ascii="Times New Roman" w:hAnsi="Times New Roman"/>
          <w:noProof/>
          <w:szCs w:val="24"/>
          <w:lang w:eastAsia="zh-CN" w:bidi="en-US"/>
        </w:rPr>
        <w:t>October 26</w:t>
      </w:r>
      <w:r w:rsidRPr="00D45B0B">
        <w:rPr>
          <w:rFonts w:ascii="Times New Roman" w:hAnsi="Times New Roman"/>
          <w:noProof/>
          <w:szCs w:val="24"/>
          <w:lang w:eastAsia="zh-CN" w:bidi="en-US"/>
        </w:rPr>
        <w:t xml:space="preserve">, 2021 at 86 FR </w:t>
      </w:r>
      <w:r w:rsidR="00C46BCA">
        <w:rPr>
          <w:rFonts w:ascii="Times New Roman" w:hAnsi="Times New Roman"/>
          <w:noProof/>
          <w:szCs w:val="24"/>
          <w:lang w:eastAsia="zh-CN" w:bidi="en-US"/>
        </w:rPr>
        <w:t>59262</w:t>
      </w:r>
      <w:r w:rsidRPr="00D45B0B">
        <w:rPr>
          <w:rFonts w:ascii="Times New Roman" w:hAnsi="Times New Roman"/>
          <w:noProof/>
          <w:szCs w:val="24"/>
          <w:lang w:eastAsia="zh-CN" w:bidi="en-US"/>
        </w:rPr>
        <w:t>.  If we receive any comments in response to this Notice, we will forward them to OMB</w:t>
      </w:r>
      <w:r>
        <w:rPr>
          <w:rFonts w:ascii="Times New Roman" w:hAnsi="Times New Roman"/>
          <w:noProof/>
          <w:szCs w:val="24"/>
          <w:lang w:eastAsia="zh-CN" w:bidi="en-US"/>
        </w:rPr>
        <w:t>.</w:t>
      </w:r>
    </w:p>
    <w:p w:rsidRPr="002E6705" w:rsidR="005C2915" w:rsidP="00886515" w:rsidRDefault="005C2915" w14:paraId="6B78BA59" w14:textId="77777777">
      <w:pPr>
        <w:spacing w:after="0"/>
        <w:ind w:left="1440"/>
        <w:contextualSpacing/>
        <w:rPr>
          <w:rFonts w:ascii="Times New Roman" w:hAnsi="Times New Roman"/>
          <w:szCs w:val="24"/>
        </w:rPr>
      </w:pPr>
    </w:p>
    <w:p w:rsidRPr="002E6705" w:rsidR="00114DC6" w:rsidP="00886515" w:rsidRDefault="00114DC6" w14:paraId="1191CB9D" w14:textId="77777777">
      <w:pPr>
        <w:widowControl w:val="0"/>
        <w:numPr>
          <w:ilvl w:val="0"/>
          <w:numId w:val="1"/>
        </w:numPr>
        <w:tabs>
          <w:tab w:val="clear" w:pos="720"/>
          <w:tab w:val="num" w:pos="1440"/>
        </w:tabs>
        <w:spacing w:after="0"/>
        <w:ind w:left="1440"/>
        <w:contextualSpacing/>
        <w:rPr>
          <w:rFonts w:ascii="Times New Roman" w:hAnsi="Times New Roman"/>
          <w:b/>
          <w:szCs w:val="24"/>
        </w:rPr>
      </w:pPr>
      <w:r w:rsidRPr="002E6705">
        <w:rPr>
          <w:rFonts w:ascii="Times New Roman" w:hAnsi="Times New Roman"/>
          <w:b/>
          <w:szCs w:val="24"/>
        </w:rPr>
        <w:t>Payment or Gifts to Respondents</w:t>
      </w:r>
    </w:p>
    <w:p w:rsidR="00114DC6" w:rsidP="00886515" w:rsidRDefault="00114DC6" w14:paraId="213D1370" w14:textId="5A28A8F5">
      <w:pPr>
        <w:spacing w:after="0"/>
        <w:ind w:left="1440"/>
        <w:contextualSpacing/>
        <w:rPr>
          <w:rFonts w:ascii="Times New Roman" w:hAnsi="Times New Roman"/>
          <w:i/>
          <w:szCs w:val="24"/>
        </w:rPr>
      </w:pPr>
      <w:r w:rsidRPr="002E6705">
        <w:rPr>
          <w:rFonts w:ascii="Times New Roman" w:hAnsi="Times New Roman"/>
          <w:szCs w:val="24"/>
        </w:rPr>
        <w:t>SSA does not provide payments or gifts to the responden</w:t>
      </w:r>
      <w:r w:rsidRPr="00531149">
        <w:rPr>
          <w:rFonts w:ascii="Times New Roman" w:hAnsi="Times New Roman"/>
          <w:szCs w:val="24"/>
        </w:rPr>
        <w:t>ts.</w:t>
      </w:r>
    </w:p>
    <w:p w:rsidRPr="002E6705" w:rsidR="00D06CAC" w:rsidP="00886515" w:rsidRDefault="00D06CAC" w14:paraId="3F1F7B84" w14:textId="77777777">
      <w:pPr>
        <w:spacing w:after="0"/>
        <w:ind w:left="1440"/>
        <w:contextualSpacing/>
        <w:rPr>
          <w:rFonts w:ascii="Times New Roman" w:hAnsi="Times New Roman"/>
          <w:i/>
          <w:szCs w:val="24"/>
        </w:rPr>
      </w:pPr>
    </w:p>
    <w:p w:rsidRPr="002E6705" w:rsidR="00114DC6" w:rsidP="00886515" w:rsidRDefault="00114DC6" w14:paraId="35D249E6" w14:textId="77777777">
      <w:pPr>
        <w:widowControl w:val="0"/>
        <w:numPr>
          <w:ilvl w:val="0"/>
          <w:numId w:val="1"/>
        </w:numPr>
        <w:tabs>
          <w:tab w:val="clear" w:pos="720"/>
          <w:tab w:val="num" w:pos="1440"/>
        </w:tabs>
        <w:spacing w:after="0"/>
        <w:ind w:left="1440"/>
        <w:contextualSpacing/>
        <w:rPr>
          <w:rFonts w:ascii="Times New Roman" w:hAnsi="Times New Roman"/>
          <w:b/>
          <w:szCs w:val="24"/>
        </w:rPr>
      </w:pPr>
      <w:r w:rsidRPr="002E6705">
        <w:rPr>
          <w:rFonts w:ascii="Times New Roman" w:hAnsi="Times New Roman"/>
          <w:b/>
          <w:szCs w:val="24"/>
        </w:rPr>
        <w:t>Assurances of Confidentiality</w:t>
      </w:r>
    </w:p>
    <w:p w:rsidR="007C7F48" w:rsidP="00886515" w:rsidRDefault="00114DC6" w14:paraId="5F69D950" w14:textId="77777777">
      <w:pPr>
        <w:spacing w:after="0"/>
        <w:ind w:left="1440"/>
        <w:contextualSpacing/>
        <w:rPr>
          <w:rFonts w:ascii="Times New Roman" w:hAnsi="Times New Roman"/>
          <w:szCs w:val="24"/>
        </w:rPr>
      </w:pPr>
      <w:r w:rsidRPr="002E6705">
        <w:rPr>
          <w:rFonts w:ascii="Times New Roman" w:hAnsi="Times New Roman"/>
          <w:szCs w:val="24"/>
        </w:rPr>
        <w:t xml:space="preserve">SSA protects and holds confidential the information it collects in accordance with </w:t>
      </w:r>
    </w:p>
    <w:p w:rsidR="00114DC6" w:rsidP="00886515" w:rsidRDefault="00114DC6" w14:paraId="1E4B94EA" w14:textId="73150F2C">
      <w:pPr>
        <w:spacing w:after="0"/>
        <w:ind w:left="1440"/>
        <w:contextualSpacing/>
        <w:rPr>
          <w:rFonts w:ascii="Times New Roman" w:hAnsi="Times New Roman"/>
          <w:color w:val="0000FF"/>
          <w:szCs w:val="24"/>
        </w:rPr>
      </w:pPr>
      <w:r w:rsidRPr="002E6705">
        <w:rPr>
          <w:rFonts w:ascii="Times New Roman" w:hAnsi="Times New Roman"/>
          <w:i/>
          <w:szCs w:val="24"/>
        </w:rPr>
        <w:t>42 U.S.C. 1306, 20 CFR 401</w:t>
      </w:r>
      <w:r w:rsidRPr="002E6705">
        <w:rPr>
          <w:rFonts w:ascii="Times New Roman" w:hAnsi="Times New Roman"/>
          <w:szCs w:val="24"/>
        </w:rPr>
        <w:t xml:space="preserve"> and </w:t>
      </w:r>
      <w:r w:rsidRPr="002E6705">
        <w:rPr>
          <w:rFonts w:ascii="Times New Roman" w:hAnsi="Times New Roman"/>
          <w:i/>
          <w:szCs w:val="24"/>
        </w:rPr>
        <w:t>402, 5 U.S.C. 552</w:t>
      </w:r>
      <w:r w:rsidRPr="002E6705">
        <w:rPr>
          <w:rFonts w:ascii="Times New Roman" w:hAnsi="Times New Roman"/>
          <w:szCs w:val="24"/>
        </w:rPr>
        <w:t xml:space="preserve"> (Freedom of Information Act),</w:t>
      </w:r>
      <w:r w:rsidR="00886515">
        <w:rPr>
          <w:rFonts w:ascii="Times New Roman" w:hAnsi="Times New Roman"/>
          <w:szCs w:val="24"/>
        </w:rPr>
        <w:t xml:space="preserve"> </w:t>
      </w:r>
      <w:r w:rsidRPr="002E6705">
        <w:rPr>
          <w:rFonts w:ascii="Times New Roman" w:hAnsi="Times New Roman"/>
          <w:i/>
          <w:szCs w:val="24"/>
        </w:rPr>
        <w:t>5 U.S.C. 552a</w:t>
      </w:r>
      <w:r w:rsidRPr="002E6705">
        <w:rPr>
          <w:rFonts w:ascii="Times New Roman" w:hAnsi="Times New Roman"/>
          <w:szCs w:val="24"/>
        </w:rPr>
        <w:t xml:space="preserve"> (Privacy Act of 1974), and OMB Circular No. A-130</w:t>
      </w:r>
      <w:r w:rsidRPr="002E6705">
        <w:rPr>
          <w:rFonts w:ascii="Times New Roman" w:hAnsi="Times New Roman"/>
          <w:color w:val="0000FF"/>
          <w:szCs w:val="24"/>
        </w:rPr>
        <w:t>.</w:t>
      </w:r>
    </w:p>
    <w:p w:rsidR="00100241" w:rsidP="00886515" w:rsidRDefault="00100241" w14:paraId="308147B3" w14:textId="6AA860A3">
      <w:pPr>
        <w:spacing w:after="0"/>
        <w:ind w:left="1440"/>
        <w:contextualSpacing/>
        <w:rPr>
          <w:rFonts w:ascii="Times New Roman" w:hAnsi="Times New Roman"/>
          <w:color w:val="0000FF"/>
          <w:szCs w:val="24"/>
        </w:rPr>
      </w:pPr>
    </w:p>
    <w:p w:rsidRPr="00D42500" w:rsidR="00100241" w:rsidP="00886515" w:rsidRDefault="00100241" w14:paraId="2FF75613" w14:textId="77777777">
      <w:pPr>
        <w:spacing w:after="0"/>
        <w:ind w:left="1440"/>
        <w:contextualSpacing/>
        <w:rPr>
          <w:rFonts w:ascii="Times New Roman" w:hAnsi="Times New Roman"/>
          <w:color w:val="000000"/>
          <w:szCs w:val="24"/>
          <w:lang w:val="x-none"/>
        </w:rPr>
      </w:pPr>
      <w:r w:rsidRPr="00D42500">
        <w:rPr>
          <w:rFonts w:ascii="Times New Roman" w:hAnsi="Times New Roman"/>
          <w:color w:val="000000"/>
          <w:szCs w:val="24"/>
          <w:lang w:val="x-none"/>
        </w:rPr>
        <w:t>SSA’s Privacy Policy covers all information obtained through the Internet version of this form for Internet Services.  Our Internet privacy policy is:</w:t>
      </w:r>
    </w:p>
    <w:p w:rsidRPr="00D42500" w:rsidR="00100241" w:rsidP="00886515" w:rsidRDefault="00100241" w14:paraId="3EADE414" w14:textId="77777777">
      <w:pPr>
        <w:numPr>
          <w:ilvl w:val="0"/>
          <w:numId w:val="8"/>
        </w:numPr>
        <w:spacing w:after="0"/>
        <w:ind w:left="1890" w:hanging="180"/>
        <w:contextualSpacing/>
        <w:rPr>
          <w:rFonts w:ascii="Times New Roman" w:hAnsi="Times New Roman"/>
          <w:color w:val="000000"/>
          <w:szCs w:val="24"/>
          <w:lang w:val="x-none"/>
        </w:rPr>
      </w:pPr>
      <w:r w:rsidRPr="00D42500">
        <w:rPr>
          <w:rFonts w:ascii="Times New Roman" w:hAnsi="Times New Roman"/>
          <w:color w:val="000000"/>
          <w:szCs w:val="24"/>
          <w:lang w:val="x-none"/>
        </w:rPr>
        <w:t>The respondent does not need to give us personal information to visit our site.</w:t>
      </w:r>
    </w:p>
    <w:p w:rsidRPr="00D42500" w:rsidR="00100241" w:rsidP="00886515" w:rsidRDefault="00100241" w14:paraId="3013B08D" w14:textId="77777777">
      <w:pPr>
        <w:numPr>
          <w:ilvl w:val="0"/>
          <w:numId w:val="8"/>
        </w:numPr>
        <w:spacing w:after="0"/>
        <w:ind w:left="1890" w:hanging="180"/>
        <w:contextualSpacing/>
        <w:rPr>
          <w:rFonts w:ascii="Times New Roman" w:hAnsi="Times New Roman"/>
          <w:color w:val="000000"/>
          <w:szCs w:val="24"/>
          <w:lang w:val="x-none"/>
        </w:rPr>
      </w:pPr>
      <w:r w:rsidRPr="00D42500">
        <w:rPr>
          <w:rFonts w:ascii="Times New Roman" w:hAnsi="Times New Roman"/>
          <w:color w:val="000000"/>
          <w:szCs w:val="24"/>
          <w:lang w:val="x-none"/>
        </w:rPr>
        <w:t>We collect personally identifiable information (name, SSN, DOB or e-mail) only if specifically and knowingly provided by the respondent.</w:t>
      </w:r>
    </w:p>
    <w:p w:rsidRPr="00D42500" w:rsidR="00100241" w:rsidP="00886515" w:rsidRDefault="00100241" w14:paraId="7E68F087" w14:textId="77777777">
      <w:pPr>
        <w:numPr>
          <w:ilvl w:val="0"/>
          <w:numId w:val="8"/>
        </w:numPr>
        <w:spacing w:after="0"/>
        <w:ind w:left="1890" w:hanging="180"/>
        <w:contextualSpacing/>
        <w:rPr>
          <w:rFonts w:ascii="Times New Roman" w:hAnsi="Times New Roman"/>
          <w:color w:val="000000"/>
          <w:szCs w:val="24"/>
          <w:lang w:val="x-none"/>
        </w:rPr>
      </w:pPr>
      <w:r w:rsidRPr="00D42500">
        <w:rPr>
          <w:rFonts w:ascii="Times New Roman" w:hAnsi="Times New Roman"/>
          <w:color w:val="000000"/>
          <w:szCs w:val="24"/>
          <w:lang w:val="x-none"/>
        </w:rPr>
        <w:t>SSA will use personal identifying information the respondent provides only in conjunction with services the respondent requests as described at the point of collection.</w:t>
      </w:r>
    </w:p>
    <w:p w:rsidRPr="00D42500" w:rsidR="00100241" w:rsidP="00886515" w:rsidRDefault="00100241" w14:paraId="1AE06D0C" w14:textId="77777777">
      <w:pPr>
        <w:numPr>
          <w:ilvl w:val="0"/>
          <w:numId w:val="8"/>
        </w:numPr>
        <w:spacing w:after="0"/>
        <w:ind w:left="1890" w:hanging="180"/>
        <w:contextualSpacing/>
        <w:rPr>
          <w:rFonts w:ascii="Times New Roman" w:hAnsi="Times New Roman"/>
          <w:color w:val="000000"/>
          <w:szCs w:val="24"/>
          <w:lang w:val="x-none"/>
        </w:rPr>
      </w:pPr>
      <w:r w:rsidRPr="00D42500">
        <w:rPr>
          <w:rFonts w:ascii="Times New Roman" w:hAnsi="Times New Roman"/>
          <w:color w:val="000000"/>
          <w:szCs w:val="24"/>
          <w:lang w:val="x-none"/>
        </w:rPr>
        <w:t>We sometimes perform statistical analyses of user behavior in order to measure customer interest in the various areas of our site.  We will disclose this information to third parties only in aggregate form.</w:t>
      </w:r>
    </w:p>
    <w:p w:rsidRPr="00D42500" w:rsidR="00100241" w:rsidP="00886515" w:rsidRDefault="00100241" w14:paraId="2EC41E88" w14:textId="77777777">
      <w:pPr>
        <w:numPr>
          <w:ilvl w:val="0"/>
          <w:numId w:val="8"/>
        </w:numPr>
        <w:spacing w:after="0"/>
        <w:ind w:left="1890" w:hanging="180"/>
        <w:contextualSpacing/>
        <w:rPr>
          <w:rFonts w:ascii="Times New Roman" w:hAnsi="Times New Roman"/>
          <w:color w:val="000000"/>
          <w:szCs w:val="24"/>
          <w:lang w:val="x-none"/>
        </w:rPr>
      </w:pPr>
      <w:r w:rsidRPr="00D42500">
        <w:rPr>
          <w:rFonts w:ascii="Times New Roman" w:hAnsi="Times New Roman"/>
          <w:color w:val="000000"/>
          <w:szCs w:val="24"/>
          <w:lang w:val="x-none"/>
        </w:rPr>
        <w:t>We do not give, sell, or transfer any personal information to a third party.</w:t>
      </w:r>
    </w:p>
    <w:p w:rsidRPr="00D42500" w:rsidR="00100241" w:rsidP="00886515" w:rsidRDefault="00100241" w14:paraId="34D41196" w14:textId="77777777">
      <w:pPr>
        <w:spacing w:after="0"/>
        <w:ind w:left="720"/>
        <w:contextualSpacing/>
        <w:rPr>
          <w:rFonts w:ascii="Times New Roman" w:hAnsi="Times New Roman"/>
          <w:color w:val="000000"/>
          <w:szCs w:val="24"/>
        </w:rPr>
      </w:pPr>
    </w:p>
    <w:p w:rsidRPr="00D42500" w:rsidR="00100241" w:rsidP="00886515" w:rsidRDefault="00100241" w14:paraId="46B37A96" w14:textId="77777777">
      <w:pPr>
        <w:spacing w:after="0"/>
        <w:ind w:left="1440"/>
        <w:contextualSpacing/>
        <w:rPr>
          <w:rFonts w:ascii="Times New Roman" w:hAnsi="Times New Roman"/>
          <w:color w:val="000000"/>
          <w:szCs w:val="24"/>
        </w:rPr>
      </w:pPr>
      <w:r w:rsidRPr="00D42500">
        <w:rPr>
          <w:rFonts w:ascii="Times New Roman" w:hAnsi="Times New Roman"/>
          <w:color w:val="000000"/>
          <w:szCs w:val="24"/>
        </w:rPr>
        <w:t>Additionally, SSA ensures the confidentiality of the respondent’s personal information in several ways:</w:t>
      </w:r>
    </w:p>
    <w:p w:rsidRPr="00D42500" w:rsidR="00100241" w:rsidP="00886515" w:rsidRDefault="00100241" w14:paraId="6E72B730" w14:textId="77777777">
      <w:pPr>
        <w:numPr>
          <w:ilvl w:val="0"/>
          <w:numId w:val="8"/>
        </w:numPr>
        <w:spacing w:after="0"/>
        <w:ind w:left="1890" w:hanging="180"/>
        <w:contextualSpacing/>
        <w:rPr>
          <w:rFonts w:ascii="Times New Roman" w:hAnsi="Times New Roman"/>
          <w:color w:val="000000"/>
          <w:szCs w:val="24"/>
          <w:lang w:val="x-none"/>
        </w:rPr>
      </w:pPr>
      <w:r w:rsidRPr="00D42500">
        <w:rPr>
          <w:rFonts w:ascii="Times New Roman" w:hAnsi="Times New Roman"/>
          <w:color w:val="000000"/>
          <w:szCs w:val="24"/>
          <w:lang w:val="x-none"/>
        </w:rPr>
        <w:t>SSA encrypts all electronic requests using the Secure Socket Layer (SSL) security protocol.  SSL encryption prevents a third party from reading the transmitted data even if intercepted.  This protocol is an industry standard, and is used by banks such as Wells Fargo and Bank of America for Internet banking.</w:t>
      </w:r>
    </w:p>
    <w:p w:rsidRPr="00100241" w:rsidR="00100241" w:rsidP="00886515" w:rsidRDefault="00100241" w14:paraId="5C6DEB40" w14:textId="77777777">
      <w:pPr>
        <w:numPr>
          <w:ilvl w:val="0"/>
          <w:numId w:val="8"/>
        </w:numPr>
        <w:spacing w:after="0"/>
        <w:ind w:left="1890" w:hanging="180"/>
        <w:contextualSpacing/>
        <w:rPr>
          <w:rFonts w:ascii="Times New Roman" w:hAnsi="Times New Roman"/>
          <w:color w:val="0000FF"/>
          <w:szCs w:val="24"/>
        </w:rPr>
      </w:pPr>
      <w:r w:rsidRPr="00100241">
        <w:rPr>
          <w:rFonts w:ascii="Times New Roman" w:hAnsi="Times New Roman"/>
          <w:color w:val="000000"/>
          <w:szCs w:val="24"/>
          <w:lang w:val="x-none"/>
        </w:rPr>
        <w:t>SSA gives the respondent adequate warnings that the Internet is an open system, and there is no absolute guarantee that others will not intercept and decrypt the personal information he or she has entered.  SSA advises the respondent of alternative methods of providing personal information, i.e., visit to a field office or a call to the 800 number to speak with a representative.</w:t>
      </w:r>
      <w:r w:rsidRPr="00100241">
        <w:rPr>
          <w:rFonts w:ascii="Times New Roman" w:hAnsi="Times New Roman"/>
          <w:color w:val="000000"/>
          <w:szCs w:val="24"/>
        </w:rPr>
        <w:t xml:space="preserve"> </w:t>
      </w:r>
    </w:p>
    <w:p w:rsidRPr="00100241" w:rsidR="00100241" w:rsidP="00886515" w:rsidRDefault="00100241" w14:paraId="58903969" w14:textId="0494D2F6">
      <w:pPr>
        <w:numPr>
          <w:ilvl w:val="0"/>
          <w:numId w:val="8"/>
        </w:numPr>
        <w:spacing w:after="0"/>
        <w:ind w:left="1890" w:hanging="180"/>
        <w:contextualSpacing/>
        <w:rPr>
          <w:rFonts w:ascii="Times New Roman" w:hAnsi="Times New Roman"/>
          <w:color w:val="0000FF"/>
          <w:szCs w:val="24"/>
        </w:rPr>
      </w:pPr>
      <w:r w:rsidRPr="00100241">
        <w:rPr>
          <w:rFonts w:ascii="Times New Roman" w:hAnsi="Times New Roman"/>
          <w:color w:val="000000"/>
          <w:szCs w:val="24"/>
          <w:lang w:val="x-none"/>
        </w:rPr>
        <w:t>Only upon verification of identity does SSA allow the respondent access to additional Internet applications that allow requests and changes to personal information from SSA records.</w:t>
      </w:r>
    </w:p>
    <w:p w:rsidR="002062AE" w:rsidP="00886515" w:rsidRDefault="002062AE" w14:paraId="549C8B7B" w14:textId="64E69DB6">
      <w:pPr>
        <w:pStyle w:val="BodyTextIndent"/>
        <w:tabs>
          <w:tab w:val="left" w:pos="-1080"/>
          <w:tab w:val="left" w:pos="1440"/>
          <w:tab w:val="left" w:pos="1980"/>
        </w:tabs>
        <w:spacing w:after="0"/>
        <w:ind w:left="1440"/>
        <w:contextualSpacing/>
        <w:rPr>
          <w:rFonts w:ascii="Times New Roman" w:hAnsi="Times New Roman"/>
          <w:lang w:val="en-US"/>
        </w:rPr>
      </w:pPr>
    </w:p>
    <w:p w:rsidRPr="002062AE" w:rsidR="00531149" w:rsidP="00886515" w:rsidRDefault="00531149" w14:paraId="7E3D3FBB" w14:textId="77777777">
      <w:pPr>
        <w:pStyle w:val="BodyTextIndent"/>
        <w:tabs>
          <w:tab w:val="left" w:pos="-1080"/>
          <w:tab w:val="left" w:pos="1440"/>
          <w:tab w:val="left" w:pos="1980"/>
        </w:tabs>
        <w:spacing w:after="0"/>
        <w:ind w:left="1440"/>
        <w:contextualSpacing/>
        <w:rPr>
          <w:rFonts w:ascii="Times New Roman" w:hAnsi="Times New Roman"/>
          <w:lang w:val="en-US"/>
        </w:rPr>
      </w:pPr>
    </w:p>
    <w:p w:rsidRPr="002E6705" w:rsidR="00114DC6" w:rsidP="00886515" w:rsidRDefault="00114DC6" w14:paraId="149FC98C" w14:textId="77777777">
      <w:pPr>
        <w:widowControl w:val="0"/>
        <w:numPr>
          <w:ilvl w:val="0"/>
          <w:numId w:val="1"/>
        </w:numPr>
        <w:tabs>
          <w:tab w:val="clear" w:pos="720"/>
          <w:tab w:val="num" w:pos="1440"/>
        </w:tabs>
        <w:spacing w:after="0"/>
        <w:ind w:left="1440"/>
        <w:contextualSpacing/>
        <w:rPr>
          <w:rFonts w:ascii="Times New Roman" w:hAnsi="Times New Roman"/>
          <w:b/>
          <w:szCs w:val="24"/>
        </w:rPr>
      </w:pPr>
      <w:r w:rsidRPr="002E6705">
        <w:rPr>
          <w:rFonts w:ascii="Times New Roman" w:hAnsi="Times New Roman"/>
          <w:b/>
          <w:szCs w:val="24"/>
        </w:rPr>
        <w:t>Justification for Sensitive Questions</w:t>
      </w:r>
    </w:p>
    <w:p w:rsidR="00114DC6" w:rsidP="00886515" w:rsidRDefault="00114DC6" w14:paraId="5103CDDC" w14:textId="77777777">
      <w:pPr>
        <w:pStyle w:val="BodyText2"/>
        <w:tabs>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num" w:pos="1440"/>
        </w:tabs>
        <w:suppressAutoHyphens w:val="0"/>
        <w:ind w:left="1440"/>
        <w:contextualSpacing/>
        <w:rPr>
          <w:rFonts w:ascii="Times New Roman" w:hAnsi="Times New Roman"/>
          <w:b w:val="0"/>
          <w:i w:val="0"/>
        </w:rPr>
      </w:pPr>
      <w:r w:rsidRPr="002E6705">
        <w:rPr>
          <w:rFonts w:ascii="Times New Roman" w:hAnsi="Times New Roman"/>
          <w:b w:val="0"/>
          <w:i w:val="0"/>
        </w:rPr>
        <w:t>The information collection does not contain any questions of a sensitive nature.</w:t>
      </w:r>
    </w:p>
    <w:p w:rsidRPr="002E6705" w:rsidR="00EF4C62" w:rsidP="00886515" w:rsidRDefault="00EF4C62" w14:paraId="25AB46B2" w14:textId="77777777">
      <w:pPr>
        <w:pStyle w:val="BodyText2"/>
        <w:tabs>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num" w:pos="1440"/>
        </w:tabs>
        <w:suppressAutoHyphens w:val="0"/>
        <w:ind w:left="1440"/>
        <w:contextualSpacing/>
        <w:rPr>
          <w:rFonts w:ascii="Times New Roman" w:hAnsi="Times New Roman"/>
          <w:b w:val="0"/>
          <w:i w:val="0"/>
        </w:rPr>
      </w:pPr>
    </w:p>
    <w:p w:rsidR="00114DC6" w:rsidP="00886515" w:rsidRDefault="00114DC6" w14:paraId="36C3D40F" w14:textId="77777777">
      <w:pPr>
        <w:widowControl w:val="0"/>
        <w:numPr>
          <w:ilvl w:val="0"/>
          <w:numId w:val="1"/>
        </w:numPr>
        <w:tabs>
          <w:tab w:val="clear" w:pos="720"/>
          <w:tab w:val="num" w:pos="1440"/>
        </w:tabs>
        <w:spacing w:after="0"/>
        <w:ind w:left="1440"/>
        <w:contextualSpacing/>
        <w:rPr>
          <w:rFonts w:ascii="Times New Roman" w:hAnsi="Times New Roman"/>
          <w:b/>
          <w:szCs w:val="24"/>
        </w:rPr>
      </w:pPr>
      <w:r w:rsidRPr="002E6705">
        <w:rPr>
          <w:rFonts w:ascii="Times New Roman" w:hAnsi="Times New Roman"/>
          <w:b/>
          <w:szCs w:val="24"/>
        </w:rPr>
        <w:t>Estimates of Public Reporting Burden</w:t>
      </w:r>
    </w:p>
    <w:p w:rsidR="000459E2" w:rsidP="00886515" w:rsidRDefault="00415F02" w14:paraId="11AB2289" w14:textId="4CE63CDD">
      <w:pPr>
        <w:widowControl w:val="0"/>
        <w:tabs>
          <w:tab w:val="num" w:pos="1440"/>
        </w:tabs>
        <w:spacing w:after="0"/>
        <w:ind w:left="1440"/>
        <w:contextualSpacing/>
        <w:rPr>
          <w:rFonts w:ascii="Times New Roman" w:hAnsi="Times New Roman"/>
          <w:szCs w:val="24"/>
        </w:rPr>
      </w:pPr>
      <w:r w:rsidRPr="00415F02">
        <w:rPr>
          <w:rFonts w:ascii="Times New Roman" w:hAnsi="Times New Roman"/>
          <w:szCs w:val="24"/>
          <w:lang w:eastAsia="zh-CN"/>
        </w:rPr>
        <w:t>Please see the burden chart below</w:t>
      </w:r>
      <w:r w:rsidR="00EF4C62">
        <w:rPr>
          <w:rFonts w:ascii="Times New Roman" w:hAnsi="Times New Roman"/>
          <w:szCs w:val="24"/>
        </w:rPr>
        <w:t>:</w:t>
      </w:r>
    </w:p>
    <w:tbl>
      <w:tblPr>
        <w:tblpPr w:leftFromText="180" w:rightFromText="180" w:vertAnchor="text" w:horzAnchor="page" w:tblpX="277" w:tblpY="86"/>
        <w:tblW w:w="117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548"/>
        <w:gridCol w:w="1530"/>
        <w:gridCol w:w="1350"/>
        <w:gridCol w:w="1260"/>
        <w:gridCol w:w="1260"/>
        <w:gridCol w:w="1440"/>
        <w:gridCol w:w="1440"/>
        <w:gridCol w:w="1890"/>
      </w:tblGrid>
      <w:tr w:rsidRPr="00CD091D" w:rsidR="00CD091D" w:rsidTr="005A40E8" w14:paraId="51B89886" w14:textId="77777777">
        <w:tc>
          <w:tcPr>
            <w:tcW w:w="1548" w:type="dxa"/>
            <w:tcBorders>
              <w:top w:val="single" w:color="auto" w:sz="4" w:space="0"/>
              <w:left w:val="single" w:color="auto" w:sz="4" w:space="0"/>
              <w:bottom w:val="single" w:color="auto" w:sz="4" w:space="0"/>
              <w:right w:val="single" w:color="auto" w:sz="4" w:space="0"/>
            </w:tcBorders>
            <w:hideMark/>
          </w:tcPr>
          <w:p w:rsidRPr="00CD091D" w:rsidR="00CD091D" w:rsidP="00CD091D" w:rsidRDefault="00CD091D" w14:paraId="61BB1D50" w14:textId="77777777">
            <w:pPr>
              <w:widowControl w:val="0"/>
              <w:suppressAutoHyphens/>
              <w:spacing w:after="0"/>
              <w:rPr>
                <w:rFonts w:ascii="Times New Roman" w:hAnsi="Times New Roman"/>
                <w:b/>
                <w:snapToGrid w:val="0"/>
                <w:szCs w:val="24"/>
              </w:rPr>
            </w:pPr>
            <w:r w:rsidRPr="00CD091D">
              <w:rPr>
                <w:rFonts w:ascii="Times New Roman" w:hAnsi="Times New Roman" w:eastAsia="SimSun"/>
                <w:b/>
                <w:snapToGrid w:val="0"/>
                <w:szCs w:val="24"/>
                <w:lang w:eastAsia="ar-SA"/>
              </w:rPr>
              <w:t>Modality of Completion</w:t>
            </w:r>
          </w:p>
        </w:tc>
        <w:tc>
          <w:tcPr>
            <w:tcW w:w="1530" w:type="dxa"/>
            <w:tcBorders>
              <w:top w:val="single" w:color="auto" w:sz="4" w:space="0"/>
              <w:left w:val="single" w:color="auto" w:sz="4" w:space="0"/>
              <w:bottom w:val="single" w:color="auto" w:sz="4" w:space="0"/>
              <w:right w:val="single" w:color="auto" w:sz="4" w:space="0"/>
            </w:tcBorders>
            <w:hideMark/>
          </w:tcPr>
          <w:p w:rsidRPr="00CD091D" w:rsidR="00CD091D" w:rsidP="00CD091D" w:rsidRDefault="00CD091D" w14:paraId="62606F8F" w14:textId="77777777">
            <w:pPr>
              <w:widowControl w:val="0"/>
              <w:suppressAutoHyphens/>
              <w:spacing w:after="0"/>
              <w:rPr>
                <w:rFonts w:ascii="Times New Roman" w:hAnsi="Times New Roman" w:eastAsia="SimSun"/>
                <w:b/>
                <w:snapToGrid w:val="0"/>
                <w:szCs w:val="24"/>
                <w:lang w:eastAsia="ar-SA"/>
              </w:rPr>
            </w:pPr>
            <w:r w:rsidRPr="00CD091D">
              <w:rPr>
                <w:rFonts w:ascii="Times New Roman" w:hAnsi="Times New Roman" w:eastAsia="SimSun"/>
                <w:b/>
                <w:snapToGrid w:val="0"/>
                <w:szCs w:val="24"/>
                <w:lang w:eastAsia="ar-SA"/>
              </w:rPr>
              <w:t>Number of Respondents</w:t>
            </w:r>
          </w:p>
        </w:tc>
        <w:tc>
          <w:tcPr>
            <w:tcW w:w="1350" w:type="dxa"/>
            <w:tcBorders>
              <w:top w:val="single" w:color="auto" w:sz="4" w:space="0"/>
              <w:left w:val="single" w:color="auto" w:sz="4" w:space="0"/>
              <w:bottom w:val="single" w:color="auto" w:sz="4" w:space="0"/>
              <w:right w:val="single" w:color="auto" w:sz="4" w:space="0"/>
            </w:tcBorders>
            <w:hideMark/>
          </w:tcPr>
          <w:p w:rsidRPr="00CD091D" w:rsidR="00CD091D" w:rsidP="00CD091D" w:rsidRDefault="00CD091D" w14:paraId="28A4B790" w14:textId="77777777">
            <w:pPr>
              <w:widowControl w:val="0"/>
              <w:suppressAutoHyphens/>
              <w:spacing w:after="0"/>
              <w:rPr>
                <w:rFonts w:ascii="Times New Roman" w:hAnsi="Times New Roman" w:eastAsia="SimSun"/>
                <w:b/>
                <w:snapToGrid w:val="0"/>
                <w:szCs w:val="24"/>
                <w:lang w:eastAsia="ar-SA"/>
              </w:rPr>
            </w:pPr>
            <w:r w:rsidRPr="00CD091D">
              <w:rPr>
                <w:rFonts w:ascii="Times New Roman" w:hAnsi="Times New Roman" w:eastAsia="SimSun"/>
                <w:b/>
                <w:snapToGrid w:val="0"/>
                <w:szCs w:val="24"/>
                <w:lang w:eastAsia="ar-SA"/>
              </w:rPr>
              <w:t>Frequency of Response</w:t>
            </w:r>
          </w:p>
        </w:tc>
        <w:tc>
          <w:tcPr>
            <w:tcW w:w="1260" w:type="dxa"/>
            <w:tcBorders>
              <w:top w:val="single" w:color="auto" w:sz="4" w:space="0"/>
              <w:left w:val="single" w:color="auto" w:sz="4" w:space="0"/>
              <w:bottom w:val="single" w:color="auto" w:sz="4" w:space="0"/>
              <w:right w:val="single" w:color="auto" w:sz="4" w:space="0"/>
            </w:tcBorders>
            <w:hideMark/>
          </w:tcPr>
          <w:p w:rsidRPr="00CD091D" w:rsidR="00CD091D" w:rsidP="00CD091D" w:rsidRDefault="00CD091D" w14:paraId="5222D765" w14:textId="77777777">
            <w:pPr>
              <w:widowControl w:val="0"/>
              <w:suppressAutoHyphens/>
              <w:spacing w:after="0"/>
              <w:rPr>
                <w:rFonts w:ascii="Times New Roman" w:hAnsi="Times New Roman" w:eastAsia="SimSun"/>
                <w:b/>
                <w:snapToGrid w:val="0"/>
                <w:szCs w:val="24"/>
                <w:lang w:eastAsia="ar-SA"/>
              </w:rPr>
            </w:pPr>
            <w:r w:rsidRPr="00CD091D">
              <w:rPr>
                <w:rFonts w:ascii="Times New Roman" w:hAnsi="Times New Roman" w:eastAsia="SimSun"/>
                <w:b/>
                <w:snapToGrid w:val="0"/>
                <w:szCs w:val="24"/>
                <w:lang w:eastAsia="ar-SA"/>
              </w:rPr>
              <w:t>Average Burden per Response (minutes)</w:t>
            </w:r>
          </w:p>
        </w:tc>
        <w:tc>
          <w:tcPr>
            <w:tcW w:w="1260" w:type="dxa"/>
            <w:tcBorders>
              <w:top w:val="single" w:color="auto" w:sz="4" w:space="0"/>
              <w:left w:val="single" w:color="auto" w:sz="4" w:space="0"/>
              <w:bottom w:val="single" w:color="auto" w:sz="4" w:space="0"/>
              <w:right w:val="single" w:color="auto" w:sz="4" w:space="0"/>
            </w:tcBorders>
            <w:hideMark/>
          </w:tcPr>
          <w:p w:rsidRPr="00CD091D" w:rsidR="00CD091D" w:rsidP="00CD091D" w:rsidRDefault="00CD091D" w14:paraId="1DAE0D7E" w14:textId="77777777">
            <w:pPr>
              <w:widowControl w:val="0"/>
              <w:suppressAutoHyphens/>
              <w:spacing w:after="0"/>
              <w:rPr>
                <w:rFonts w:ascii="Times New Roman" w:hAnsi="Times New Roman" w:eastAsia="SimSun"/>
                <w:b/>
                <w:snapToGrid w:val="0"/>
                <w:szCs w:val="24"/>
                <w:lang w:eastAsia="ar-SA"/>
              </w:rPr>
            </w:pPr>
            <w:r w:rsidRPr="00CD091D">
              <w:rPr>
                <w:rFonts w:ascii="Times New Roman" w:hAnsi="Times New Roman" w:eastAsia="SimSun"/>
                <w:b/>
                <w:snapToGrid w:val="0"/>
                <w:szCs w:val="24"/>
                <w:lang w:eastAsia="ar-SA"/>
              </w:rPr>
              <w:t>Estimated Total Annual Burden (hours)</w:t>
            </w:r>
          </w:p>
        </w:tc>
        <w:tc>
          <w:tcPr>
            <w:tcW w:w="1440" w:type="dxa"/>
            <w:tcBorders>
              <w:top w:val="single" w:color="auto" w:sz="4" w:space="0"/>
              <w:left w:val="single" w:color="auto" w:sz="4" w:space="0"/>
              <w:bottom w:val="single" w:color="auto" w:sz="4" w:space="0"/>
              <w:right w:val="single" w:color="auto" w:sz="4" w:space="0"/>
            </w:tcBorders>
            <w:hideMark/>
          </w:tcPr>
          <w:p w:rsidRPr="00CD091D" w:rsidR="00CD091D" w:rsidP="00CD091D" w:rsidRDefault="00CD091D" w14:paraId="39485F69" w14:textId="77777777">
            <w:pPr>
              <w:widowControl w:val="0"/>
              <w:suppressAutoHyphens/>
              <w:spacing w:after="0"/>
              <w:rPr>
                <w:rFonts w:ascii="Times New Roman" w:hAnsi="Times New Roman" w:eastAsia="SimSun"/>
                <w:b/>
                <w:snapToGrid w:val="0"/>
                <w:szCs w:val="24"/>
                <w:lang w:eastAsia="ar-SA"/>
              </w:rPr>
            </w:pPr>
            <w:r w:rsidRPr="00CD091D">
              <w:rPr>
                <w:rFonts w:ascii="Times New Roman" w:hAnsi="Times New Roman" w:eastAsia="SimSun"/>
                <w:b/>
                <w:snapToGrid w:val="0"/>
                <w:szCs w:val="24"/>
                <w:lang w:eastAsia="ar-SA"/>
              </w:rPr>
              <w:t>Average Theoretical Hourly Cost Amount (dollars)*</w:t>
            </w:r>
          </w:p>
        </w:tc>
        <w:tc>
          <w:tcPr>
            <w:tcW w:w="1440" w:type="dxa"/>
            <w:shd w:val="clear" w:color="auto" w:fill="auto"/>
            <w:hideMark/>
          </w:tcPr>
          <w:p w:rsidRPr="00CD091D" w:rsidR="00CD091D" w:rsidP="00CD091D" w:rsidRDefault="00CD091D" w14:paraId="2881014F" w14:textId="77777777">
            <w:pPr>
              <w:autoSpaceDE w:val="0"/>
              <w:autoSpaceDN w:val="0"/>
              <w:adjustRightInd w:val="0"/>
              <w:spacing w:after="0"/>
              <w:rPr>
                <w:rFonts w:ascii="Times New Roman" w:hAnsi="Times New Roman" w:eastAsia="SimSun"/>
                <w:b/>
                <w:szCs w:val="24"/>
                <w:lang w:eastAsia="zh-CN"/>
              </w:rPr>
            </w:pPr>
            <w:r w:rsidRPr="00CD091D">
              <w:rPr>
                <w:rFonts w:ascii="Times New Roman" w:hAnsi="Times New Roman" w:eastAsia="SimSun"/>
                <w:b/>
                <w:szCs w:val="24"/>
                <w:lang w:eastAsia="zh-CN"/>
              </w:rPr>
              <w:t xml:space="preserve">Average Wait Time in Field Office or for Teleservice Centers </w:t>
            </w:r>
          </w:p>
          <w:p w:rsidRPr="00CD091D" w:rsidR="00CD091D" w:rsidP="00CD091D" w:rsidRDefault="00CD091D" w14:paraId="781BF615" w14:textId="77777777">
            <w:pPr>
              <w:suppressAutoHyphens/>
              <w:autoSpaceDE w:val="0"/>
              <w:autoSpaceDN w:val="0"/>
              <w:adjustRightInd w:val="0"/>
              <w:spacing w:after="0"/>
              <w:rPr>
                <w:rFonts w:ascii="Times New Roman" w:hAnsi="Times New Roman" w:eastAsia="SimSun"/>
                <w:b/>
                <w:szCs w:val="24"/>
                <w:lang w:eastAsia="ar-SA"/>
              </w:rPr>
            </w:pPr>
            <w:r w:rsidRPr="00CD091D">
              <w:rPr>
                <w:rFonts w:ascii="Times New Roman" w:hAnsi="Times New Roman" w:eastAsia="SimSun"/>
                <w:b/>
                <w:szCs w:val="24"/>
                <w:lang w:eastAsia="zh-CN"/>
              </w:rPr>
              <w:t>(minutes) **</w:t>
            </w:r>
          </w:p>
        </w:tc>
        <w:tc>
          <w:tcPr>
            <w:tcW w:w="1890" w:type="dxa"/>
            <w:tcBorders>
              <w:top w:val="single" w:color="auto" w:sz="4" w:space="0"/>
              <w:left w:val="single" w:color="auto" w:sz="4" w:space="0"/>
              <w:bottom w:val="single" w:color="auto" w:sz="4" w:space="0"/>
              <w:right w:val="single" w:color="auto" w:sz="4" w:space="0"/>
            </w:tcBorders>
            <w:hideMark/>
          </w:tcPr>
          <w:p w:rsidRPr="00CD091D" w:rsidR="00CD091D" w:rsidP="00CD091D" w:rsidRDefault="00CD091D" w14:paraId="63BC8148" w14:textId="77777777">
            <w:pPr>
              <w:widowControl w:val="0"/>
              <w:suppressAutoHyphens/>
              <w:spacing w:after="0"/>
              <w:rPr>
                <w:rFonts w:ascii="Times New Roman" w:hAnsi="Times New Roman" w:eastAsia="SimSun"/>
                <w:b/>
                <w:snapToGrid w:val="0"/>
                <w:szCs w:val="24"/>
                <w:lang w:eastAsia="ar-SA"/>
              </w:rPr>
            </w:pPr>
            <w:r w:rsidRPr="00CD091D">
              <w:rPr>
                <w:rFonts w:ascii="Times New Roman" w:hAnsi="Times New Roman" w:eastAsia="SimSun"/>
                <w:b/>
                <w:snapToGrid w:val="0"/>
                <w:szCs w:val="24"/>
                <w:lang w:eastAsia="ar-SA"/>
              </w:rPr>
              <w:t>Total Annual Opportunity Cost (dollars)***</w:t>
            </w:r>
          </w:p>
        </w:tc>
      </w:tr>
      <w:tr w:rsidRPr="00CD091D" w:rsidR="00CD091D" w:rsidTr="005A40E8" w14:paraId="2E9A8678" w14:textId="77777777">
        <w:tc>
          <w:tcPr>
            <w:tcW w:w="1548" w:type="dxa"/>
            <w:tcBorders>
              <w:top w:val="single" w:color="auto" w:sz="4" w:space="0"/>
              <w:left w:val="single" w:color="auto" w:sz="4" w:space="0"/>
              <w:bottom w:val="single" w:color="auto" w:sz="4" w:space="0"/>
              <w:right w:val="single" w:color="auto" w:sz="4" w:space="0"/>
            </w:tcBorders>
            <w:hideMark/>
          </w:tcPr>
          <w:p w:rsidRPr="00CD091D" w:rsidR="00CD091D" w:rsidP="00CD091D" w:rsidRDefault="00CD091D" w14:paraId="31C01FB4" w14:textId="77777777">
            <w:pPr>
              <w:widowControl w:val="0"/>
              <w:suppressAutoHyphens/>
              <w:spacing w:after="0"/>
              <w:rPr>
                <w:rFonts w:ascii="Times New Roman" w:hAnsi="Times New Roman" w:eastAsia="SimSun"/>
                <w:snapToGrid w:val="0"/>
                <w:szCs w:val="24"/>
                <w:lang w:eastAsia="ar-SA"/>
              </w:rPr>
            </w:pPr>
            <w:r w:rsidRPr="00CD091D">
              <w:rPr>
                <w:rFonts w:ascii="Times New Roman" w:hAnsi="Times New Roman" w:eastAsia="SimSun"/>
                <w:snapToGrid w:val="0"/>
                <w:szCs w:val="24"/>
                <w:lang w:eastAsia="ar-SA"/>
              </w:rPr>
              <w:t>SSA-3368 (Paper)</w:t>
            </w:r>
          </w:p>
        </w:tc>
        <w:tc>
          <w:tcPr>
            <w:tcW w:w="1530" w:type="dxa"/>
            <w:tcBorders>
              <w:top w:val="single" w:color="auto" w:sz="4" w:space="0"/>
              <w:left w:val="single" w:color="auto" w:sz="4" w:space="0"/>
              <w:bottom w:val="single" w:color="auto" w:sz="4" w:space="0"/>
              <w:right w:val="single" w:color="auto" w:sz="4" w:space="0"/>
            </w:tcBorders>
            <w:hideMark/>
          </w:tcPr>
          <w:p w:rsidRPr="00CD091D" w:rsidR="00CD091D" w:rsidP="00CD091D" w:rsidRDefault="00CD091D" w14:paraId="328CF9C2" w14:textId="77777777">
            <w:pPr>
              <w:widowControl w:val="0"/>
              <w:suppressAutoHyphens/>
              <w:spacing w:after="0"/>
              <w:jc w:val="right"/>
              <w:rPr>
                <w:rFonts w:ascii="Times New Roman" w:hAnsi="Times New Roman" w:eastAsia="SimSun"/>
                <w:snapToGrid w:val="0"/>
                <w:szCs w:val="24"/>
                <w:lang w:eastAsia="ar-SA"/>
              </w:rPr>
            </w:pPr>
            <w:r w:rsidRPr="00CD091D">
              <w:rPr>
                <w:rFonts w:ascii="Times New Roman" w:hAnsi="Times New Roman" w:eastAsia="SimSun"/>
                <w:szCs w:val="24"/>
                <w:lang w:eastAsia="ar-SA"/>
              </w:rPr>
              <w:t>6,045</w:t>
            </w:r>
          </w:p>
        </w:tc>
        <w:tc>
          <w:tcPr>
            <w:tcW w:w="1350" w:type="dxa"/>
            <w:tcBorders>
              <w:top w:val="single" w:color="auto" w:sz="4" w:space="0"/>
              <w:left w:val="single" w:color="auto" w:sz="4" w:space="0"/>
              <w:bottom w:val="single" w:color="auto" w:sz="4" w:space="0"/>
              <w:right w:val="single" w:color="auto" w:sz="4" w:space="0"/>
            </w:tcBorders>
            <w:hideMark/>
          </w:tcPr>
          <w:p w:rsidRPr="00CD091D" w:rsidR="00CD091D" w:rsidP="00CD091D" w:rsidRDefault="00CD091D" w14:paraId="6556583F" w14:textId="77777777">
            <w:pPr>
              <w:widowControl w:val="0"/>
              <w:suppressAutoHyphens/>
              <w:spacing w:after="0"/>
              <w:jc w:val="right"/>
              <w:rPr>
                <w:rFonts w:ascii="Times New Roman" w:hAnsi="Times New Roman" w:eastAsia="SimSun"/>
                <w:snapToGrid w:val="0"/>
                <w:szCs w:val="24"/>
                <w:lang w:eastAsia="ar-SA"/>
              </w:rPr>
            </w:pPr>
            <w:r w:rsidRPr="00CD091D">
              <w:rPr>
                <w:rFonts w:ascii="Times New Roman" w:hAnsi="Times New Roman" w:eastAsia="SimSun"/>
                <w:snapToGrid w:val="0"/>
                <w:szCs w:val="24"/>
                <w:lang w:eastAsia="ar-SA"/>
              </w:rPr>
              <w:t>1</w:t>
            </w:r>
          </w:p>
        </w:tc>
        <w:tc>
          <w:tcPr>
            <w:tcW w:w="1260" w:type="dxa"/>
            <w:tcBorders>
              <w:top w:val="single" w:color="auto" w:sz="4" w:space="0"/>
              <w:left w:val="single" w:color="auto" w:sz="4" w:space="0"/>
              <w:bottom w:val="single" w:color="auto" w:sz="4" w:space="0"/>
              <w:right w:val="single" w:color="auto" w:sz="4" w:space="0"/>
            </w:tcBorders>
            <w:hideMark/>
          </w:tcPr>
          <w:p w:rsidRPr="00CD091D" w:rsidR="00CD091D" w:rsidP="00CD091D" w:rsidRDefault="00CD091D" w14:paraId="3C8461BF" w14:textId="77777777">
            <w:pPr>
              <w:widowControl w:val="0"/>
              <w:suppressAutoHyphens/>
              <w:spacing w:after="0"/>
              <w:jc w:val="right"/>
              <w:rPr>
                <w:rFonts w:ascii="Times New Roman" w:hAnsi="Times New Roman" w:eastAsia="SimSun"/>
                <w:snapToGrid w:val="0"/>
                <w:szCs w:val="24"/>
                <w:lang w:eastAsia="ar-SA"/>
              </w:rPr>
            </w:pPr>
            <w:r w:rsidRPr="00CD091D">
              <w:rPr>
                <w:rFonts w:ascii="Times New Roman" w:hAnsi="Times New Roman" w:eastAsia="SimSun"/>
                <w:snapToGrid w:val="0"/>
                <w:szCs w:val="24"/>
                <w:lang w:eastAsia="ar-SA"/>
              </w:rPr>
              <w:t>90</w:t>
            </w:r>
          </w:p>
        </w:tc>
        <w:tc>
          <w:tcPr>
            <w:tcW w:w="1260" w:type="dxa"/>
            <w:tcBorders>
              <w:top w:val="single" w:color="auto" w:sz="4" w:space="0"/>
              <w:left w:val="single" w:color="auto" w:sz="4" w:space="0"/>
              <w:bottom w:val="single" w:color="auto" w:sz="4" w:space="0"/>
              <w:right w:val="single" w:color="auto" w:sz="4" w:space="0"/>
            </w:tcBorders>
            <w:hideMark/>
          </w:tcPr>
          <w:p w:rsidRPr="00CD091D" w:rsidR="00CD091D" w:rsidP="00CD091D" w:rsidRDefault="00CD091D" w14:paraId="3DA6B5B4" w14:textId="77777777">
            <w:pPr>
              <w:widowControl w:val="0"/>
              <w:suppressAutoHyphens/>
              <w:spacing w:after="0"/>
              <w:jc w:val="right"/>
              <w:rPr>
                <w:rFonts w:ascii="Times New Roman" w:hAnsi="Times New Roman" w:eastAsia="SimSun"/>
                <w:snapToGrid w:val="0"/>
                <w:szCs w:val="24"/>
                <w:lang w:eastAsia="ar-SA"/>
              </w:rPr>
            </w:pPr>
            <w:r w:rsidRPr="00CD091D">
              <w:rPr>
                <w:rFonts w:ascii="Times New Roman" w:hAnsi="Times New Roman" w:eastAsia="SimSun"/>
                <w:szCs w:val="24"/>
                <w:lang w:eastAsia="ar-SA"/>
              </w:rPr>
              <w:t>9,068</w:t>
            </w:r>
          </w:p>
        </w:tc>
        <w:tc>
          <w:tcPr>
            <w:tcW w:w="1440" w:type="dxa"/>
            <w:tcBorders>
              <w:top w:val="single" w:color="auto" w:sz="4" w:space="0"/>
              <w:left w:val="single" w:color="auto" w:sz="4" w:space="0"/>
              <w:bottom w:val="single" w:color="auto" w:sz="4" w:space="0"/>
              <w:right w:val="single" w:color="auto" w:sz="4" w:space="0"/>
            </w:tcBorders>
            <w:hideMark/>
          </w:tcPr>
          <w:p w:rsidRPr="00CD091D" w:rsidR="00CD091D" w:rsidP="00CD091D" w:rsidRDefault="00CD091D" w14:paraId="3F9581A6" w14:textId="77777777">
            <w:pPr>
              <w:widowControl w:val="0"/>
              <w:suppressAutoHyphens/>
              <w:spacing w:after="0"/>
              <w:jc w:val="right"/>
              <w:rPr>
                <w:rFonts w:ascii="Times New Roman" w:hAnsi="Times New Roman" w:eastAsia="SimSun"/>
                <w:snapToGrid w:val="0"/>
                <w:szCs w:val="24"/>
                <w:lang w:eastAsia="ar-SA"/>
              </w:rPr>
            </w:pPr>
            <w:r w:rsidRPr="00CD091D">
              <w:rPr>
                <w:rFonts w:ascii="Times New Roman" w:hAnsi="Times New Roman" w:eastAsia="SimSun"/>
                <w:snapToGrid w:val="0"/>
                <w:szCs w:val="24"/>
                <w:lang w:eastAsia="ar-SA"/>
              </w:rPr>
              <w:t>$10.95*</w:t>
            </w:r>
          </w:p>
        </w:tc>
        <w:tc>
          <w:tcPr>
            <w:tcW w:w="1440" w:type="dxa"/>
            <w:tcBorders>
              <w:top w:val="single" w:color="auto" w:sz="4" w:space="0"/>
              <w:left w:val="single" w:color="auto" w:sz="4" w:space="0"/>
              <w:bottom w:val="single" w:color="auto" w:sz="4" w:space="0"/>
              <w:right w:val="single" w:color="auto" w:sz="4" w:space="0"/>
            </w:tcBorders>
          </w:tcPr>
          <w:p w:rsidRPr="00CD091D" w:rsidR="00CD091D" w:rsidP="00CD091D" w:rsidRDefault="00CD091D" w14:paraId="659B8D2D" w14:textId="77777777">
            <w:pPr>
              <w:widowControl w:val="0"/>
              <w:suppressAutoHyphens/>
              <w:spacing w:after="0"/>
              <w:jc w:val="right"/>
              <w:rPr>
                <w:rFonts w:ascii="Times New Roman" w:hAnsi="Times New Roman" w:eastAsia="SimSun"/>
                <w:szCs w:val="24"/>
                <w:lang w:eastAsia="ar-SA"/>
              </w:rPr>
            </w:pPr>
            <w:r w:rsidRPr="00CD091D">
              <w:rPr>
                <w:rFonts w:ascii="Times New Roman" w:hAnsi="Times New Roman" w:eastAsia="SimSun"/>
                <w:szCs w:val="24"/>
                <w:lang w:eastAsia="ar-SA"/>
              </w:rPr>
              <w:t>21**</w:t>
            </w:r>
          </w:p>
        </w:tc>
        <w:tc>
          <w:tcPr>
            <w:tcW w:w="1890" w:type="dxa"/>
            <w:tcBorders>
              <w:top w:val="single" w:color="auto" w:sz="4" w:space="0"/>
              <w:left w:val="single" w:color="auto" w:sz="4" w:space="0"/>
              <w:bottom w:val="single" w:color="auto" w:sz="4" w:space="0"/>
              <w:right w:val="single" w:color="auto" w:sz="4" w:space="0"/>
            </w:tcBorders>
            <w:hideMark/>
          </w:tcPr>
          <w:p w:rsidRPr="00CD091D" w:rsidR="00CD091D" w:rsidP="00CD091D" w:rsidRDefault="00CD091D" w14:paraId="1B83E951" w14:textId="77777777">
            <w:pPr>
              <w:widowControl w:val="0"/>
              <w:suppressAutoHyphens/>
              <w:spacing w:after="0"/>
              <w:jc w:val="right"/>
              <w:rPr>
                <w:rFonts w:ascii="Times New Roman" w:hAnsi="Times New Roman" w:eastAsia="SimSun"/>
                <w:snapToGrid w:val="0"/>
                <w:szCs w:val="24"/>
                <w:lang w:eastAsia="ar-SA"/>
              </w:rPr>
            </w:pPr>
            <w:r w:rsidRPr="00CD091D">
              <w:rPr>
                <w:rFonts w:ascii="Times New Roman" w:hAnsi="Times New Roman" w:eastAsia="SimSun"/>
                <w:szCs w:val="24"/>
                <w:lang w:eastAsia="ar-SA"/>
              </w:rPr>
              <w:t>$122,465***</w:t>
            </w:r>
          </w:p>
        </w:tc>
      </w:tr>
      <w:tr w:rsidRPr="00CD091D" w:rsidR="00CD091D" w:rsidTr="005A40E8" w14:paraId="0E842751" w14:textId="77777777">
        <w:tc>
          <w:tcPr>
            <w:tcW w:w="1548" w:type="dxa"/>
            <w:tcBorders>
              <w:top w:val="single" w:color="auto" w:sz="4" w:space="0"/>
              <w:left w:val="single" w:color="auto" w:sz="4" w:space="0"/>
              <w:bottom w:val="single" w:color="auto" w:sz="4" w:space="0"/>
              <w:right w:val="single" w:color="auto" w:sz="4" w:space="0"/>
            </w:tcBorders>
            <w:hideMark/>
          </w:tcPr>
          <w:p w:rsidRPr="00CD091D" w:rsidR="00CD091D" w:rsidP="00CD091D" w:rsidRDefault="00CD091D" w14:paraId="79256C5A" w14:textId="77777777">
            <w:pPr>
              <w:widowControl w:val="0"/>
              <w:suppressAutoHyphens/>
              <w:spacing w:after="0"/>
              <w:rPr>
                <w:rFonts w:ascii="Times New Roman" w:hAnsi="Times New Roman" w:eastAsia="SimSun"/>
                <w:snapToGrid w:val="0"/>
                <w:szCs w:val="24"/>
                <w:lang w:eastAsia="ar-SA"/>
              </w:rPr>
            </w:pPr>
            <w:r w:rsidRPr="00CD091D">
              <w:rPr>
                <w:rFonts w:ascii="Times New Roman" w:hAnsi="Times New Roman" w:eastAsia="SimSun"/>
                <w:szCs w:val="24"/>
                <w:lang w:eastAsia="ar-SA"/>
              </w:rPr>
              <w:t>EDCS 3368 (Intranet)</w:t>
            </w:r>
          </w:p>
        </w:tc>
        <w:tc>
          <w:tcPr>
            <w:tcW w:w="1530" w:type="dxa"/>
            <w:tcBorders>
              <w:top w:val="single" w:color="auto" w:sz="4" w:space="0"/>
              <w:left w:val="single" w:color="auto" w:sz="4" w:space="0"/>
              <w:bottom w:val="single" w:color="auto" w:sz="4" w:space="0"/>
              <w:right w:val="single" w:color="auto" w:sz="4" w:space="0"/>
            </w:tcBorders>
            <w:hideMark/>
          </w:tcPr>
          <w:p w:rsidRPr="00CD091D" w:rsidR="00CD091D" w:rsidP="00CD091D" w:rsidRDefault="00CD091D" w14:paraId="2BBAB2D4" w14:textId="77777777">
            <w:pPr>
              <w:widowControl w:val="0"/>
              <w:suppressAutoHyphens/>
              <w:spacing w:after="0"/>
              <w:jc w:val="right"/>
              <w:rPr>
                <w:rFonts w:ascii="Times New Roman" w:hAnsi="Times New Roman" w:eastAsia="SimSun"/>
                <w:snapToGrid w:val="0"/>
                <w:szCs w:val="24"/>
                <w:lang w:eastAsia="ar-SA"/>
              </w:rPr>
            </w:pPr>
            <w:r w:rsidRPr="00CD091D">
              <w:rPr>
                <w:rFonts w:ascii="Times New Roman" w:hAnsi="Times New Roman" w:eastAsia="SimSun"/>
                <w:szCs w:val="24"/>
                <w:lang w:eastAsia="ar-SA"/>
              </w:rPr>
              <w:t>1,263,104</w:t>
            </w:r>
          </w:p>
        </w:tc>
        <w:tc>
          <w:tcPr>
            <w:tcW w:w="1350" w:type="dxa"/>
            <w:tcBorders>
              <w:top w:val="single" w:color="auto" w:sz="4" w:space="0"/>
              <w:left w:val="single" w:color="auto" w:sz="4" w:space="0"/>
              <w:bottom w:val="single" w:color="auto" w:sz="4" w:space="0"/>
              <w:right w:val="single" w:color="auto" w:sz="4" w:space="0"/>
            </w:tcBorders>
            <w:hideMark/>
          </w:tcPr>
          <w:p w:rsidRPr="00CD091D" w:rsidR="00CD091D" w:rsidP="00CD091D" w:rsidRDefault="00CD091D" w14:paraId="346B4BDA" w14:textId="77777777">
            <w:pPr>
              <w:widowControl w:val="0"/>
              <w:suppressAutoHyphens/>
              <w:spacing w:after="0"/>
              <w:jc w:val="right"/>
              <w:rPr>
                <w:rFonts w:ascii="Times New Roman" w:hAnsi="Times New Roman" w:eastAsia="SimSun"/>
                <w:snapToGrid w:val="0"/>
                <w:szCs w:val="24"/>
                <w:lang w:eastAsia="ar-SA"/>
              </w:rPr>
            </w:pPr>
            <w:r w:rsidRPr="00CD091D">
              <w:rPr>
                <w:rFonts w:ascii="Times New Roman" w:hAnsi="Times New Roman" w:eastAsia="SimSun"/>
                <w:snapToGrid w:val="0"/>
                <w:szCs w:val="24"/>
                <w:lang w:eastAsia="ar-SA"/>
              </w:rPr>
              <w:t>1</w:t>
            </w:r>
          </w:p>
        </w:tc>
        <w:tc>
          <w:tcPr>
            <w:tcW w:w="1260" w:type="dxa"/>
            <w:tcBorders>
              <w:top w:val="single" w:color="auto" w:sz="4" w:space="0"/>
              <w:left w:val="single" w:color="auto" w:sz="4" w:space="0"/>
              <w:bottom w:val="single" w:color="auto" w:sz="4" w:space="0"/>
              <w:right w:val="single" w:color="auto" w:sz="4" w:space="0"/>
            </w:tcBorders>
            <w:hideMark/>
          </w:tcPr>
          <w:p w:rsidRPr="00CD091D" w:rsidR="00CD091D" w:rsidP="00CD091D" w:rsidRDefault="00CD091D" w14:paraId="1349C60F" w14:textId="77777777">
            <w:pPr>
              <w:widowControl w:val="0"/>
              <w:suppressAutoHyphens/>
              <w:spacing w:after="0"/>
              <w:jc w:val="right"/>
              <w:rPr>
                <w:rFonts w:ascii="Times New Roman" w:hAnsi="Times New Roman" w:eastAsia="SimSun"/>
                <w:snapToGrid w:val="0"/>
                <w:szCs w:val="24"/>
                <w:lang w:eastAsia="ar-SA"/>
              </w:rPr>
            </w:pPr>
            <w:r w:rsidRPr="00CD091D">
              <w:rPr>
                <w:rFonts w:ascii="Times New Roman" w:hAnsi="Times New Roman" w:eastAsia="SimSun"/>
                <w:snapToGrid w:val="0"/>
                <w:szCs w:val="24"/>
                <w:lang w:eastAsia="ar-SA"/>
              </w:rPr>
              <w:t>90</w:t>
            </w:r>
          </w:p>
        </w:tc>
        <w:tc>
          <w:tcPr>
            <w:tcW w:w="1260" w:type="dxa"/>
            <w:tcBorders>
              <w:top w:val="single" w:color="auto" w:sz="4" w:space="0"/>
              <w:left w:val="single" w:color="auto" w:sz="4" w:space="0"/>
              <w:bottom w:val="single" w:color="auto" w:sz="4" w:space="0"/>
              <w:right w:val="single" w:color="auto" w:sz="4" w:space="0"/>
            </w:tcBorders>
            <w:hideMark/>
          </w:tcPr>
          <w:p w:rsidRPr="00CD091D" w:rsidR="00CD091D" w:rsidP="00CD091D" w:rsidRDefault="00CD091D" w14:paraId="103FFB74" w14:textId="77777777">
            <w:pPr>
              <w:widowControl w:val="0"/>
              <w:suppressAutoHyphens/>
              <w:spacing w:after="0"/>
              <w:jc w:val="right"/>
              <w:rPr>
                <w:rFonts w:ascii="Times New Roman" w:hAnsi="Times New Roman" w:eastAsia="SimSun"/>
                <w:snapToGrid w:val="0"/>
                <w:szCs w:val="24"/>
                <w:lang w:eastAsia="ar-SA"/>
              </w:rPr>
            </w:pPr>
            <w:r w:rsidRPr="00CD091D">
              <w:rPr>
                <w:rFonts w:ascii="Times New Roman" w:hAnsi="Times New Roman" w:eastAsia="SimSun"/>
                <w:szCs w:val="24"/>
                <w:lang w:eastAsia="ar-SA"/>
              </w:rPr>
              <w:t>1,894,656</w:t>
            </w:r>
          </w:p>
        </w:tc>
        <w:tc>
          <w:tcPr>
            <w:tcW w:w="1440" w:type="dxa"/>
            <w:tcBorders>
              <w:top w:val="single" w:color="auto" w:sz="4" w:space="0"/>
              <w:left w:val="single" w:color="auto" w:sz="4" w:space="0"/>
              <w:bottom w:val="single" w:color="auto" w:sz="4" w:space="0"/>
              <w:right w:val="single" w:color="auto" w:sz="4" w:space="0"/>
            </w:tcBorders>
            <w:hideMark/>
          </w:tcPr>
          <w:p w:rsidRPr="00CD091D" w:rsidR="00CD091D" w:rsidP="00CD091D" w:rsidRDefault="00CD091D" w14:paraId="019E47FE" w14:textId="77777777">
            <w:pPr>
              <w:widowControl w:val="0"/>
              <w:suppressAutoHyphens/>
              <w:spacing w:after="0"/>
              <w:jc w:val="right"/>
              <w:rPr>
                <w:rFonts w:ascii="Times New Roman" w:hAnsi="Times New Roman" w:eastAsia="SimSun"/>
                <w:snapToGrid w:val="0"/>
                <w:szCs w:val="24"/>
                <w:lang w:eastAsia="ar-SA"/>
              </w:rPr>
            </w:pPr>
            <w:r w:rsidRPr="00CD091D">
              <w:rPr>
                <w:rFonts w:ascii="Times New Roman" w:hAnsi="Times New Roman" w:eastAsia="SimSun"/>
                <w:snapToGrid w:val="0"/>
                <w:szCs w:val="24"/>
                <w:lang w:eastAsia="ar-SA"/>
              </w:rPr>
              <w:t>$10.95*</w:t>
            </w:r>
          </w:p>
        </w:tc>
        <w:tc>
          <w:tcPr>
            <w:tcW w:w="1440" w:type="dxa"/>
            <w:tcBorders>
              <w:top w:val="single" w:color="auto" w:sz="4" w:space="0"/>
              <w:left w:val="single" w:color="auto" w:sz="4" w:space="0"/>
              <w:bottom w:val="single" w:color="auto" w:sz="4" w:space="0"/>
              <w:right w:val="single" w:color="auto" w:sz="4" w:space="0"/>
            </w:tcBorders>
            <w:hideMark/>
          </w:tcPr>
          <w:p w:rsidRPr="00CD091D" w:rsidR="00CD091D" w:rsidP="00CD091D" w:rsidRDefault="00CD091D" w14:paraId="303C8D40" w14:textId="77777777">
            <w:pPr>
              <w:widowControl w:val="0"/>
              <w:suppressAutoHyphens/>
              <w:spacing w:after="0"/>
              <w:jc w:val="right"/>
              <w:rPr>
                <w:rFonts w:ascii="Times New Roman" w:hAnsi="Times New Roman" w:eastAsia="SimSun"/>
                <w:snapToGrid w:val="0"/>
                <w:szCs w:val="24"/>
                <w:lang w:eastAsia="ar-SA"/>
              </w:rPr>
            </w:pPr>
            <w:r w:rsidRPr="00CD091D">
              <w:rPr>
                <w:rFonts w:ascii="Times New Roman" w:hAnsi="Times New Roman" w:eastAsia="SimSun"/>
                <w:snapToGrid w:val="0"/>
                <w:szCs w:val="24"/>
                <w:lang w:eastAsia="ar-SA"/>
              </w:rPr>
              <w:t>21**</w:t>
            </w:r>
          </w:p>
        </w:tc>
        <w:tc>
          <w:tcPr>
            <w:tcW w:w="1890" w:type="dxa"/>
            <w:tcBorders>
              <w:top w:val="single" w:color="auto" w:sz="4" w:space="0"/>
              <w:left w:val="single" w:color="auto" w:sz="4" w:space="0"/>
              <w:bottom w:val="single" w:color="auto" w:sz="4" w:space="0"/>
              <w:right w:val="single" w:color="auto" w:sz="4" w:space="0"/>
            </w:tcBorders>
            <w:hideMark/>
          </w:tcPr>
          <w:p w:rsidRPr="00CD091D" w:rsidR="00CD091D" w:rsidP="00CD091D" w:rsidRDefault="00CD091D" w14:paraId="1E03B003" w14:textId="77777777">
            <w:pPr>
              <w:widowControl w:val="0"/>
              <w:suppressAutoHyphens/>
              <w:spacing w:after="0"/>
              <w:jc w:val="right"/>
              <w:rPr>
                <w:rFonts w:ascii="Times New Roman" w:hAnsi="Times New Roman" w:eastAsia="SimSun"/>
                <w:snapToGrid w:val="0"/>
                <w:szCs w:val="24"/>
                <w:lang w:eastAsia="ar-SA"/>
              </w:rPr>
            </w:pPr>
            <w:r w:rsidRPr="00CD091D">
              <w:rPr>
                <w:rFonts w:ascii="Times New Roman" w:hAnsi="Times New Roman" w:eastAsia="SimSun"/>
                <w:szCs w:val="24"/>
                <w:lang w:eastAsia="ar-SA"/>
              </w:rPr>
              <w:t>$25,587,325***</w:t>
            </w:r>
          </w:p>
        </w:tc>
      </w:tr>
      <w:tr w:rsidRPr="00CD091D" w:rsidR="00CD091D" w:rsidTr="005A40E8" w14:paraId="270295F7" w14:textId="77777777">
        <w:tc>
          <w:tcPr>
            <w:tcW w:w="1548" w:type="dxa"/>
            <w:tcBorders>
              <w:top w:val="single" w:color="auto" w:sz="4" w:space="0"/>
              <w:left w:val="single" w:color="auto" w:sz="4" w:space="0"/>
              <w:bottom w:val="single" w:color="auto" w:sz="4" w:space="0"/>
              <w:right w:val="single" w:color="auto" w:sz="4" w:space="0"/>
            </w:tcBorders>
            <w:hideMark/>
          </w:tcPr>
          <w:p w:rsidRPr="00CD091D" w:rsidR="00CD091D" w:rsidP="00CD091D" w:rsidRDefault="00CD091D" w14:paraId="7EE4FD71" w14:textId="77777777">
            <w:pPr>
              <w:widowControl w:val="0"/>
              <w:suppressAutoHyphens/>
              <w:spacing w:after="0"/>
              <w:rPr>
                <w:rFonts w:ascii="Times New Roman" w:hAnsi="Times New Roman" w:eastAsia="SimSun"/>
                <w:snapToGrid w:val="0"/>
                <w:szCs w:val="24"/>
                <w:lang w:eastAsia="ar-SA"/>
              </w:rPr>
            </w:pPr>
            <w:r w:rsidRPr="00CD091D">
              <w:rPr>
                <w:rFonts w:ascii="Times New Roman" w:hAnsi="Times New Roman" w:eastAsia="SimSun"/>
                <w:szCs w:val="24"/>
                <w:lang w:eastAsia="ar-SA"/>
              </w:rPr>
              <w:t>i3368 (Internet)</w:t>
            </w:r>
          </w:p>
        </w:tc>
        <w:tc>
          <w:tcPr>
            <w:tcW w:w="1530" w:type="dxa"/>
            <w:tcBorders>
              <w:top w:val="single" w:color="auto" w:sz="4" w:space="0"/>
              <w:left w:val="single" w:color="auto" w:sz="4" w:space="0"/>
              <w:bottom w:val="single" w:color="auto" w:sz="4" w:space="0"/>
              <w:right w:val="single" w:color="auto" w:sz="4" w:space="0"/>
            </w:tcBorders>
            <w:hideMark/>
          </w:tcPr>
          <w:p w:rsidRPr="00CD091D" w:rsidR="00CD091D" w:rsidP="00CD091D" w:rsidRDefault="00CD091D" w14:paraId="31DBC449" w14:textId="77777777">
            <w:pPr>
              <w:widowControl w:val="0"/>
              <w:suppressAutoHyphens/>
              <w:spacing w:after="0"/>
              <w:jc w:val="right"/>
              <w:rPr>
                <w:rFonts w:ascii="Times New Roman" w:hAnsi="Times New Roman" w:eastAsia="SimSun"/>
                <w:snapToGrid w:val="0"/>
                <w:szCs w:val="24"/>
                <w:lang w:eastAsia="ar-SA"/>
              </w:rPr>
            </w:pPr>
            <w:r w:rsidRPr="00CD091D">
              <w:rPr>
                <w:rFonts w:ascii="Times New Roman" w:hAnsi="Times New Roman" w:eastAsia="SimSun"/>
                <w:szCs w:val="24"/>
                <w:lang w:eastAsia="ar-SA"/>
              </w:rPr>
              <w:t>989,361</w:t>
            </w:r>
          </w:p>
        </w:tc>
        <w:tc>
          <w:tcPr>
            <w:tcW w:w="1350" w:type="dxa"/>
            <w:tcBorders>
              <w:top w:val="single" w:color="auto" w:sz="4" w:space="0"/>
              <w:left w:val="single" w:color="auto" w:sz="4" w:space="0"/>
              <w:bottom w:val="single" w:color="auto" w:sz="4" w:space="0"/>
              <w:right w:val="single" w:color="auto" w:sz="4" w:space="0"/>
            </w:tcBorders>
            <w:hideMark/>
          </w:tcPr>
          <w:p w:rsidRPr="00CD091D" w:rsidR="00CD091D" w:rsidP="00CD091D" w:rsidRDefault="00CD091D" w14:paraId="5705F9DD" w14:textId="77777777">
            <w:pPr>
              <w:widowControl w:val="0"/>
              <w:suppressAutoHyphens/>
              <w:spacing w:after="0"/>
              <w:jc w:val="right"/>
              <w:rPr>
                <w:rFonts w:ascii="Times New Roman" w:hAnsi="Times New Roman" w:eastAsia="SimSun"/>
                <w:snapToGrid w:val="0"/>
                <w:szCs w:val="24"/>
                <w:lang w:eastAsia="ar-SA"/>
              </w:rPr>
            </w:pPr>
            <w:r w:rsidRPr="00CD091D">
              <w:rPr>
                <w:rFonts w:ascii="Times New Roman" w:hAnsi="Times New Roman" w:eastAsia="SimSun"/>
                <w:snapToGrid w:val="0"/>
                <w:szCs w:val="24"/>
                <w:lang w:eastAsia="ar-SA"/>
              </w:rPr>
              <w:t>1</w:t>
            </w:r>
          </w:p>
        </w:tc>
        <w:tc>
          <w:tcPr>
            <w:tcW w:w="1260" w:type="dxa"/>
            <w:tcBorders>
              <w:top w:val="single" w:color="auto" w:sz="4" w:space="0"/>
              <w:left w:val="single" w:color="auto" w:sz="4" w:space="0"/>
              <w:bottom w:val="single" w:color="auto" w:sz="4" w:space="0"/>
              <w:right w:val="single" w:color="auto" w:sz="4" w:space="0"/>
            </w:tcBorders>
            <w:hideMark/>
          </w:tcPr>
          <w:p w:rsidRPr="00CD091D" w:rsidR="00CD091D" w:rsidP="00CD091D" w:rsidRDefault="00CD091D" w14:paraId="1B4F68DB" w14:textId="77777777">
            <w:pPr>
              <w:widowControl w:val="0"/>
              <w:suppressAutoHyphens/>
              <w:spacing w:after="0"/>
              <w:jc w:val="right"/>
              <w:rPr>
                <w:rFonts w:ascii="Times New Roman" w:hAnsi="Times New Roman" w:eastAsia="SimSun"/>
                <w:snapToGrid w:val="0"/>
                <w:szCs w:val="24"/>
                <w:lang w:eastAsia="ar-SA"/>
              </w:rPr>
            </w:pPr>
            <w:r w:rsidRPr="00CD091D">
              <w:rPr>
                <w:rFonts w:ascii="Times New Roman" w:hAnsi="Times New Roman" w:eastAsia="SimSun"/>
                <w:snapToGrid w:val="0"/>
                <w:szCs w:val="24"/>
                <w:lang w:eastAsia="ar-SA"/>
              </w:rPr>
              <w:t>90</w:t>
            </w:r>
          </w:p>
        </w:tc>
        <w:tc>
          <w:tcPr>
            <w:tcW w:w="1260" w:type="dxa"/>
            <w:tcBorders>
              <w:top w:val="single" w:color="auto" w:sz="4" w:space="0"/>
              <w:left w:val="single" w:color="auto" w:sz="4" w:space="0"/>
              <w:bottom w:val="single" w:color="auto" w:sz="4" w:space="0"/>
              <w:right w:val="single" w:color="auto" w:sz="4" w:space="0"/>
            </w:tcBorders>
            <w:hideMark/>
          </w:tcPr>
          <w:p w:rsidRPr="00CD091D" w:rsidR="00CD091D" w:rsidP="00CD091D" w:rsidRDefault="00CD091D" w14:paraId="50765DAB" w14:textId="77777777">
            <w:pPr>
              <w:widowControl w:val="0"/>
              <w:suppressAutoHyphens/>
              <w:spacing w:after="0"/>
              <w:jc w:val="right"/>
              <w:rPr>
                <w:rFonts w:ascii="Times New Roman" w:hAnsi="Times New Roman" w:eastAsia="SimSun"/>
                <w:snapToGrid w:val="0"/>
                <w:szCs w:val="24"/>
                <w:lang w:eastAsia="ar-SA"/>
              </w:rPr>
            </w:pPr>
            <w:r w:rsidRPr="00CD091D">
              <w:rPr>
                <w:rFonts w:ascii="Times New Roman" w:hAnsi="Times New Roman" w:eastAsia="SimSun"/>
                <w:szCs w:val="24"/>
                <w:lang w:eastAsia="ar-SA"/>
              </w:rPr>
              <w:t>1,484,042</w:t>
            </w:r>
          </w:p>
        </w:tc>
        <w:tc>
          <w:tcPr>
            <w:tcW w:w="1440" w:type="dxa"/>
            <w:tcBorders>
              <w:top w:val="single" w:color="auto" w:sz="4" w:space="0"/>
              <w:left w:val="single" w:color="auto" w:sz="4" w:space="0"/>
              <w:bottom w:val="single" w:color="auto" w:sz="4" w:space="0"/>
              <w:right w:val="single" w:color="auto" w:sz="4" w:space="0"/>
            </w:tcBorders>
            <w:hideMark/>
          </w:tcPr>
          <w:p w:rsidRPr="00CD091D" w:rsidR="00CD091D" w:rsidP="00CD091D" w:rsidRDefault="00CD091D" w14:paraId="67F4473B" w14:textId="77777777">
            <w:pPr>
              <w:widowControl w:val="0"/>
              <w:suppressAutoHyphens/>
              <w:spacing w:after="0"/>
              <w:jc w:val="right"/>
              <w:rPr>
                <w:rFonts w:ascii="Times New Roman" w:hAnsi="Times New Roman" w:eastAsia="SimSun"/>
                <w:snapToGrid w:val="0"/>
                <w:szCs w:val="24"/>
                <w:lang w:eastAsia="ar-SA"/>
              </w:rPr>
            </w:pPr>
            <w:r w:rsidRPr="00CD091D">
              <w:rPr>
                <w:rFonts w:ascii="Times New Roman" w:hAnsi="Times New Roman" w:eastAsia="SimSun"/>
                <w:snapToGrid w:val="0"/>
                <w:szCs w:val="24"/>
                <w:lang w:eastAsia="ar-SA"/>
              </w:rPr>
              <w:t>$10.95*</w:t>
            </w:r>
          </w:p>
        </w:tc>
        <w:tc>
          <w:tcPr>
            <w:tcW w:w="1440" w:type="dxa"/>
            <w:tcBorders>
              <w:top w:val="single" w:color="auto" w:sz="4" w:space="0"/>
              <w:left w:val="single" w:color="auto" w:sz="4" w:space="0"/>
              <w:bottom w:val="single" w:color="auto" w:sz="4" w:space="0"/>
              <w:right w:val="single" w:color="auto" w:sz="4" w:space="0"/>
            </w:tcBorders>
          </w:tcPr>
          <w:p w:rsidRPr="00CD091D" w:rsidR="00CD091D" w:rsidP="00CD091D" w:rsidRDefault="00CD091D" w14:paraId="215D81AB" w14:textId="77777777">
            <w:pPr>
              <w:widowControl w:val="0"/>
              <w:suppressAutoHyphens/>
              <w:spacing w:after="0"/>
              <w:jc w:val="right"/>
              <w:rPr>
                <w:rFonts w:ascii="Times New Roman" w:hAnsi="Times New Roman" w:eastAsia="SimSun"/>
                <w:szCs w:val="24"/>
                <w:lang w:eastAsia="ar-SA"/>
              </w:rPr>
            </w:pPr>
          </w:p>
        </w:tc>
        <w:tc>
          <w:tcPr>
            <w:tcW w:w="1890" w:type="dxa"/>
            <w:tcBorders>
              <w:top w:val="single" w:color="auto" w:sz="4" w:space="0"/>
              <w:left w:val="single" w:color="auto" w:sz="4" w:space="0"/>
              <w:bottom w:val="single" w:color="auto" w:sz="4" w:space="0"/>
              <w:right w:val="single" w:color="auto" w:sz="4" w:space="0"/>
            </w:tcBorders>
            <w:hideMark/>
          </w:tcPr>
          <w:p w:rsidRPr="00CD091D" w:rsidR="00CD091D" w:rsidP="00CD091D" w:rsidRDefault="00CD091D" w14:paraId="1B4451CB" w14:textId="77777777">
            <w:pPr>
              <w:widowControl w:val="0"/>
              <w:suppressAutoHyphens/>
              <w:spacing w:after="0"/>
              <w:jc w:val="right"/>
              <w:rPr>
                <w:rFonts w:ascii="Times New Roman" w:hAnsi="Times New Roman" w:eastAsia="SimSun"/>
                <w:snapToGrid w:val="0"/>
                <w:szCs w:val="24"/>
                <w:lang w:eastAsia="ar-SA"/>
              </w:rPr>
            </w:pPr>
            <w:r w:rsidRPr="00CD091D">
              <w:rPr>
                <w:rFonts w:ascii="Times New Roman" w:hAnsi="Times New Roman" w:eastAsia="SimSun"/>
                <w:szCs w:val="24"/>
                <w:lang w:eastAsia="ar-SA"/>
              </w:rPr>
              <w:t>$16,250,260***</w:t>
            </w:r>
          </w:p>
        </w:tc>
      </w:tr>
      <w:tr w:rsidRPr="00CD091D" w:rsidR="00CD091D" w:rsidTr="005A40E8" w14:paraId="49F3A88F" w14:textId="77777777">
        <w:tc>
          <w:tcPr>
            <w:tcW w:w="1548" w:type="dxa"/>
            <w:tcBorders>
              <w:top w:val="single" w:color="auto" w:sz="4" w:space="0"/>
              <w:left w:val="single" w:color="auto" w:sz="4" w:space="0"/>
              <w:bottom w:val="single" w:color="auto" w:sz="4" w:space="0"/>
              <w:right w:val="single" w:color="auto" w:sz="4" w:space="0"/>
            </w:tcBorders>
            <w:hideMark/>
          </w:tcPr>
          <w:p w:rsidRPr="00CD091D" w:rsidR="00CD091D" w:rsidP="00CD091D" w:rsidRDefault="00CD091D" w14:paraId="293FE791" w14:textId="77777777">
            <w:pPr>
              <w:widowControl w:val="0"/>
              <w:suppressAutoHyphens/>
              <w:spacing w:after="0"/>
              <w:rPr>
                <w:rFonts w:ascii="Times New Roman" w:hAnsi="Times New Roman" w:eastAsia="SimSun"/>
                <w:b/>
                <w:szCs w:val="24"/>
                <w:lang w:eastAsia="ar-SA"/>
              </w:rPr>
            </w:pPr>
            <w:r w:rsidRPr="00CD091D">
              <w:rPr>
                <w:rFonts w:ascii="Times New Roman" w:hAnsi="Times New Roman" w:eastAsia="SimSun"/>
                <w:b/>
                <w:szCs w:val="24"/>
                <w:lang w:eastAsia="ar-SA"/>
              </w:rPr>
              <w:t>Totals</w:t>
            </w:r>
          </w:p>
        </w:tc>
        <w:tc>
          <w:tcPr>
            <w:tcW w:w="1530" w:type="dxa"/>
            <w:tcBorders>
              <w:top w:val="single" w:color="auto" w:sz="4" w:space="0"/>
              <w:left w:val="single" w:color="auto" w:sz="4" w:space="0"/>
              <w:bottom w:val="single" w:color="auto" w:sz="4" w:space="0"/>
              <w:right w:val="single" w:color="auto" w:sz="4" w:space="0"/>
            </w:tcBorders>
            <w:hideMark/>
          </w:tcPr>
          <w:p w:rsidRPr="00CD091D" w:rsidR="00CD091D" w:rsidP="00CD091D" w:rsidRDefault="00CD091D" w14:paraId="13A3806B" w14:textId="77777777">
            <w:pPr>
              <w:widowControl w:val="0"/>
              <w:suppressAutoHyphens/>
              <w:spacing w:after="0"/>
              <w:jc w:val="right"/>
              <w:rPr>
                <w:rFonts w:ascii="Times New Roman" w:hAnsi="Times New Roman" w:eastAsia="SimSun"/>
                <w:b/>
                <w:snapToGrid w:val="0"/>
                <w:szCs w:val="24"/>
                <w:lang w:eastAsia="ar-SA"/>
              </w:rPr>
            </w:pPr>
            <w:r w:rsidRPr="00CD091D">
              <w:rPr>
                <w:rFonts w:ascii="Times New Roman" w:hAnsi="Times New Roman" w:eastAsia="SimSun"/>
                <w:b/>
                <w:szCs w:val="24"/>
                <w:lang w:eastAsia="ar-SA"/>
              </w:rPr>
              <w:t>2,258,510</w:t>
            </w:r>
          </w:p>
        </w:tc>
        <w:tc>
          <w:tcPr>
            <w:tcW w:w="1350" w:type="dxa"/>
            <w:tcBorders>
              <w:top w:val="single" w:color="auto" w:sz="4" w:space="0"/>
              <w:left w:val="single" w:color="auto" w:sz="4" w:space="0"/>
              <w:bottom w:val="single" w:color="auto" w:sz="4" w:space="0"/>
              <w:right w:val="single" w:color="auto" w:sz="4" w:space="0"/>
            </w:tcBorders>
          </w:tcPr>
          <w:p w:rsidRPr="00CD091D" w:rsidR="00CD091D" w:rsidP="00CD091D" w:rsidRDefault="00CD091D" w14:paraId="02823B14" w14:textId="77777777">
            <w:pPr>
              <w:widowControl w:val="0"/>
              <w:suppressAutoHyphens/>
              <w:spacing w:after="0"/>
              <w:jc w:val="right"/>
              <w:rPr>
                <w:rFonts w:ascii="Times New Roman" w:hAnsi="Times New Roman" w:eastAsia="SimSun"/>
                <w:snapToGrid w:val="0"/>
                <w:szCs w:val="24"/>
                <w:lang w:eastAsia="ar-SA"/>
              </w:rPr>
            </w:pPr>
          </w:p>
        </w:tc>
        <w:tc>
          <w:tcPr>
            <w:tcW w:w="1260" w:type="dxa"/>
            <w:tcBorders>
              <w:top w:val="single" w:color="auto" w:sz="4" w:space="0"/>
              <w:left w:val="single" w:color="auto" w:sz="4" w:space="0"/>
              <w:bottom w:val="single" w:color="auto" w:sz="4" w:space="0"/>
              <w:right w:val="single" w:color="auto" w:sz="4" w:space="0"/>
            </w:tcBorders>
          </w:tcPr>
          <w:p w:rsidRPr="00CD091D" w:rsidR="00CD091D" w:rsidP="00CD091D" w:rsidRDefault="00CD091D" w14:paraId="59211634" w14:textId="77777777">
            <w:pPr>
              <w:widowControl w:val="0"/>
              <w:suppressAutoHyphens/>
              <w:spacing w:after="0"/>
              <w:jc w:val="right"/>
              <w:rPr>
                <w:rFonts w:ascii="Times New Roman" w:hAnsi="Times New Roman" w:eastAsia="SimSun"/>
                <w:snapToGrid w:val="0"/>
                <w:szCs w:val="24"/>
                <w:lang w:eastAsia="ar-SA"/>
              </w:rPr>
            </w:pPr>
          </w:p>
        </w:tc>
        <w:tc>
          <w:tcPr>
            <w:tcW w:w="1260" w:type="dxa"/>
            <w:tcBorders>
              <w:top w:val="single" w:color="auto" w:sz="4" w:space="0"/>
              <w:left w:val="single" w:color="auto" w:sz="4" w:space="0"/>
              <w:bottom w:val="single" w:color="auto" w:sz="4" w:space="0"/>
              <w:right w:val="single" w:color="auto" w:sz="4" w:space="0"/>
            </w:tcBorders>
            <w:hideMark/>
          </w:tcPr>
          <w:p w:rsidRPr="00CD091D" w:rsidR="00CD091D" w:rsidP="00CD091D" w:rsidRDefault="00CD091D" w14:paraId="655D9B9D" w14:textId="77777777">
            <w:pPr>
              <w:widowControl w:val="0"/>
              <w:suppressAutoHyphens/>
              <w:spacing w:after="0"/>
              <w:jc w:val="right"/>
              <w:rPr>
                <w:rFonts w:ascii="Times New Roman" w:hAnsi="Times New Roman" w:eastAsia="SimSun"/>
                <w:b/>
                <w:snapToGrid w:val="0"/>
                <w:szCs w:val="24"/>
                <w:lang w:eastAsia="ar-SA"/>
              </w:rPr>
            </w:pPr>
            <w:r w:rsidRPr="00CD091D">
              <w:rPr>
                <w:rFonts w:ascii="Times New Roman" w:hAnsi="Times New Roman" w:eastAsia="SimSun"/>
                <w:b/>
                <w:szCs w:val="24"/>
                <w:lang w:eastAsia="ar-SA"/>
              </w:rPr>
              <w:t>3,387,766</w:t>
            </w:r>
          </w:p>
        </w:tc>
        <w:tc>
          <w:tcPr>
            <w:tcW w:w="1440" w:type="dxa"/>
            <w:tcBorders>
              <w:top w:val="single" w:color="auto" w:sz="4" w:space="0"/>
              <w:left w:val="single" w:color="auto" w:sz="4" w:space="0"/>
              <w:bottom w:val="single" w:color="auto" w:sz="4" w:space="0"/>
              <w:right w:val="single" w:color="auto" w:sz="4" w:space="0"/>
            </w:tcBorders>
          </w:tcPr>
          <w:p w:rsidRPr="00CD091D" w:rsidR="00CD091D" w:rsidP="00CD091D" w:rsidRDefault="00CD091D" w14:paraId="5327B4E5" w14:textId="77777777">
            <w:pPr>
              <w:widowControl w:val="0"/>
              <w:suppressAutoHyphens/>
              <w:spacing w:after="0"/>
              <w:jc w:val="right"/>
              <w:rPr>
                <w:rFonts w:ascii="Times New Roman" w:hAnsi="Times New Roman" w:eastAsia="SimSun"/>
                <w:snapToGrid w:val="0"/>
                <w:szCs w:val="24"/>
                <w:lang w:eastAsia="ar-SA"/>
              </w:rPr>
            </w:pPr>
          </w:p>
        </w:tc>
        <w:tc>
          <w:tcPr>
            <w:tcW w:w="1440" w:type="dxa"/>
            <w:tcBorders>
              <w:top w:val="single" w:color="auto" w:sz="4" w:space="0"/>
              <w:left w:val="single" w:color="auto" w:sz="4" w:space="0"/>
              <w:bottom w:val="single" w:color="auto" w:sz="4" w:space="0"/>
              <w:right w:val="single" w:color="auto" w:sz="4" w:space="0"/>
            </w:tcBorders>
          </w:tcPr>
          <w:p w:rsidRPr="00CD091D" w:rsidR="00CD091D" w:rsidP="00CD091D" w:rsidRDefault="00CD091D" w14:paraId="35538D62" w14:textId="77777777">
            <w:pPr>
              <w:widowControl w:val="0"/>
              <w:suppressAutoHyphens/>
              <w:spacing w:after="0"/>
              <w:jc w:val="right"/>
              <w:rPr>
                <w:rFonts w:ascii="Times New Roman" w:hAnsi="Times New Roman" w:eastAsia="SimSun"/>
                <w:snapToGrid w:val="0"/>
                <w:szCs w:val="24"/>
                <w:lang w:eastAsia="ar-SA"/>
              </w:rPr>
            </w:pPr>
          </w:p>
        </w:tc>
        <w:tc>
          <w:tcPr>
            <w:tcW w:w="1890" w:type="dxa"/>
            <w:tcBorders>
              <w:top w:val="single" w:color="auto" w:sz="4" w:space="0"/>
              <w:left w:val="single" w:color="auto" w:sz="4" w:space="0"/>
              <w:bottom w:val="single" w:color="auto" w:sz="4" w:space="0"/>
              <w:right w:val="single" w:color="auto" w:sz="4" w:space="0"/>
            </w:tcBorders>
            <w:hideMark/>
          </w:tcPr>
          <w:p w:rsidRPr="00CD091D" w:rsidR="00CD091D" w:rsidP="00CD091D" w:rsidRDefault="00CD091D" w14:paraId="6163BA6C" w14:textId="77777777">
            <w:pPr>
              <w:widowControl w:val="0"/>
              <w:suppressAutoHyphens/>
              <w:spacing w:after="0"/>
              <w:jc w:val="right"/>
              <w:rPr>
                <w:rFonts w:ascii="Times New Roman" w:hAnsi="Times New Roman" w:eastAsia="SimSun"/>
                <w:snapToGrid w:val="0"/>
                <w:szCs w:val="24"/>
                <w:lang w:eastAsia="ar-SA"/>
              </w:rPr>
            </w:pPr>
            <w:r w:rsidRPr="00CD091D">
              <w:rPr>
                <w:rFonts w:ascii="Times New Roman" w:hAnsi="Times New Roman" w:eastAsia="SimSun"/>
                <w:b/>
                <w:szCs w:val="24"/>
                <w:lang w:eastAsia="ar-SA"/>
              </w:rPr>
              <w:t>$41,960,050</w:t>
            </w:r>
            <w:r w:rsidRPr="00CD091D">
              <w:rPr>
                <w:rFonts w:ascii="Times New Roman" w:hAnsi="Times New Roman" w:eastAsia="SimSun"/>
                <w:szCs w:val="24"/>
                <w:lang w:eastAsia="ar-SA"/>
              </w:rPr>
              <w:t>***</w:t>
            </w:r>
          </w:p>
        </w:tc>
      </w:tr>
    </w:tbl>
    <w:p w:rsidRPr="00411408" w:rsidR="00411408" w:rsidP="00886515" w:rsidRDefault="00915B94" w14:paraId="111059FF" w14:textId="29C80D19">
      <w:pPr>
        <w:widowControl w:val="0"/>
        <w:tabs>
          <w:tab w:val="left" w:pos="1440"/>
        </w:tabs>
        <w:spacing w:after="0"/>
        <w:ind w:left="1440"/>
        <w:rPr>
          <w:rFonts w:ascii="Times New Roman" w:hAnsi="Times New Roman"/>
          <w:snapToGrid w:val="0"/>
          <w:szCs w:val="24"/>
        </w:rPr>
      </w:pPr>
      <w:r w:rsidRPr="00915B94">
        <w:rPr>
          <w:rFonts w:ascii="Times New Roman" w:hAnsi="Times New Roman" w:eastAsia="SimSun"/>
          <w:szCs w:val="24"/>
          <w:lang w:eastAsia="ar-SA"/>
        </w:rPr>
        <w:t>* We based this figure on the average DI payments based on SSA's current FY 2021 data (</w:t>
      </w:r>
      <w:hyperlink w:history="1" r:id="rId6">
        <w:r w:rsidRPr="00915B94">
          <w:rPr>
            <w:rFonts w:ascii="Times New Roman" w:hAnsi="Times New Roman" w:eastAsia="SimSun"/>
            <w:color w:val="0000FF"/>
            <w:szCs w:val="24"/>
            <w:u w:val="single"/>
            <w:lang w:eastAsia="ar-SA"/>
          </w:rPr>
          <w:t>https://www.ssa.gov/legislation/2021FactSheet.pdf</w:t>
        </w:r>
      </w:hyperlink>
      <w:r w:rsidRPr="00915B94">
        <w:rPr>
          <w:rFonts w:ascii="Times New Roman" w:hAnsi="Times New Roman" w:eastAsia="SimSun"/>
          <w:szCs w:val="24"/>
          <w:lang w:eastAsia="ar-SA"/>
        </w:rPr>
        <w:t>)</w:t>
      </w:r>
      <w:r w:rsidRPr="00411408" w:rsidR="00411408">
        <w:rPr>
          <w:rFonts w:ascii="Times New Roman" w:hAnsi="Times New Roman"/>
          <w:snapToGrid w:val="0"/>
          <w:szCs w:val="24"/>
        </w:rPr>
        <w:t>.</w:t>
      </w:r>
    </w:p>
    <w:p w:rsidR="00177EF5" w:rsidP="00886515" w:rsidRDefault="00177EF5" w14:paraId="3B594029" w14:textId="77777777">
      <w:pPr>
        <w:widowControl w:val="0"/>
        <w:tabs>
          <w:tab w:val="left" w:pos="1440"/>
        </w:tabs>
        <w:spacing w:after="0"/>
        <w:ind w:left="1440"/>
        <w:contextualSpacing/>
        <w:rPr>
          <w:rFonts w:ascii="Times New Roman" w:hAnsi="Times New Roman"/>
          <w:szCs w:val="24"/>
        </w:rPr>
      </w:pPr>
    </w:p>
    <w:p w:rsidRPr="00803696" w:rsidR="00A335DC" w:rsidP="00886515" w:rsidRDefault="00915B94" w14:paraId="34F77711" w14:textId="5F90D340">
      <w:pPr>
        <w:tabs>
          <w:tab w:val="left" w:pos="1440"/>
        </w:tabs>
        <w:ind w:left="1440"/>
        <w:rPr>
          <w:rFonts w:ascii="Times New Roman" w:hAnsi="Times New Roman" w:eastAsia="SimSun"/>
          <w:bCs/>
          <w:szCs w:val="24"/>
        </w:rPr>
      </w:pPr>
      <w:r w:rsidRPr="00915B94">
        <w:rPr>
          <w:rFonts w:ascii="Times New Roman" w:hAnsi="Times New Roman" w:eastAsia="SimSun"/>
          <w:szCs w:val="24"/>
          <w:lang w:eastAsia="ar-SA"/>
        </w:rPr>
        <w:t>** We based this figure on averaging both the average FY 2021 wait times for field offices and teleservice centers, based on SSA’s current management information data</w:t>
      </w:r>
      <w:r w:rsidRPr="00803696" w:rsidR="00A335DC">
        <w:rPr>
          <w:rFonts w:ascii="Times New Roman" w:hAnsi="Times New Roman" w:eastAsia="SimSun"/>
          <w:szCs w:val="24"/>
        </w:rPr>
        <w:t>.</w:t>
      </w:r>
    </w:p>
    <w:p w:rsidR="00411408" w:rsidP="00886515" w:rsidRDefault="00411408" w14:paraId="69FF4B65" w14:textId="149F8F8F">
      <w:pPr>
        <w:pStyle w:val="ListParagraph"/>
        <w:tabs>
          <w:tab w:val="left" w:pos="1440"/>
        </w:tabs>
        <w:ind w:left="1440"/>
        <w:rPr>
          <w:rFonts w:ascii="Times New Roman" w:hAnsi="Times New Roman"/>
        </w:rPr>
      </w:pPr>
      <w:r>
        <w:rPr>
          <w:rFonts w:ascii="Times New Roman" w:hAnsi="Times New Roman"/>
        </w:rPr>
        <w:t>**</w:t>
      </w:r>
      <w:r w:rsidR="00A335DC">
        <w:rPr>
          <w:rFonts w:ascii="Times New Roman" w:hAnsi="Times New Roman"/>
        </w:rPr>
        <w:t>*</w:t>
      </w:r>
      <w:r w:rsidRPr="002F4DA7">
        <w:rPr>
          <w:rFonts w:ascii="Times New Roman" w:hAnsi="Times New Roman"/>
        </w:rPr>
        <w:t xml:space="preserve"> </w:t>
      </w:r>
      <w:r>
        <w:rPr>
          <w:rFonts w:ascii="Times New Roman" w:hAnsi="Times New Roman"/>
        </w:rPr>
        <w:t xml:space="preserve">This figure does not represent actual costs that SSA is imposing on recipients of Social Security payments to complete this application; rather, these are theoretical opportunity costs for the additional time respondents will spend to complete the application. </w:t>
      </w:r>
      <w:r w:rsidRPr="00CD1567">
        <w:rPr>
          <w:rFonts w:ascii="Times New Roman" w:hAnsi="Times New Roman"/>
          <w:b/>
          <w:u w:val="single"/>
        </w:rPr>
        <w:t>There is no actual charge to respondents to complete the application</w:t>
      </w:r>
      <w:r w:rsidRPr="001F396F">
        <w:rPr>
          <w:rFonts w:ascii="Times New Roman" w:hAnsi="Times New Roman"/>
        </w:rPr>
        <w:t>.</w:t>
      </w:r>
    </w:p>
    <w:p w:rsidR="00411408" w:rsidP="00886515" w:rsidRDefault="00411408" w14:paraId="01FC4E1E" w14:textId="48532642">
      <w:pPr>
        <w:pStyle w:val="ListParagraph"/>
        <w:tabs>
          <w:tab w:val="left" w:pos="1440"/>
        </w:tabs>
        <w:ind w:left="1440"/>
        <w:rPr>
          <w:rFonts w:ascii="Times New Roman" w:hAnsi="Times New Roman"/>
        </w:rPr>
      </w:pPr>
    </w:p>
    <w:p w:rsidR="00A335DC" w:rsidP="00886515" w:rsidRDefault="00A335DC" w14:paraId="20971F0C" w14:textId="48BD8448">
      <w:pPr>
        <w:tabs>
          <w:tab w:val="left" w:pos="1440"/>
        </w:tabs>
        <w:suppressAutoHyphens/>
        <w:spacing w:after="0" w:line="100" w:lineRule="atLeast"/>
        <w:ind w:left="1440"/>
        <w:rPr>
          <w:rFonts w:ascii="Times New Roman" w:hAnsi="Times New Roman"/>
          <w:kern w:val="1"/>
          <w:szCs w:val="24"/>
          <w:lang w:eastAsia="ar-SA"/>
        </w:rPr>
      </w:pPr>
      <w:r w:rsidRPr="00803696">
        <w:rPr>
          <w:rFonts w:ascii="Times New Roman" w:hAnsi="Times New Roman"/>
          <w:kern w:val="1"/>
          <w:szCs w:val="24"/>
          <w:lang w:eastAsia="ar-SA"/>
        </w:rPr>
        <w:t>In addition, OMB’s Office of Information and Regulatory Affairs is requiring SSA to use a rough estimate of a 30-minute, one-way, drive time in our calculations of the time burden for this collection.  OIRA based their estimation on a spatial analysis of SSA’s current field office locations and the location of the average population centers based on census tract information, which likely represents a 13.97-mile driving distance for one-way travel.  We depict this on the chart below:</w:t>
      </w:r>
    </w:p>
    <w:p w:rsidR="0072382A" w:rsidP="00886515" w:rsidRDefault="0072382A" w14:paraId="298898BF" w14:textId="77777777">
      <w:pPr>
        <w:tabs>
          <w:tab w:val="left" w:pos="1440"/>
        </w:tabs>
        <w:suppressAutoHyphens/>
        <w:spacing w:after="0" w:line="100" w:lineRule="atLeast"/>
        <w:ind w:left="1440"/>
        <w:rPr>
          <w:rFonts w:ascii="Times New Roman" w:hAnsi="Times New Roman"/>
          <w:kern w:val="1"/>
          <w:szCs w:val="24"/>
          <w:lang w:eastAsia="ar-SA"/>
        </w:rPr>
      </w:pPr>
    </w:p>
    <w:p w:rsidR="00A335DC" w:rsidP="00D06CAC" w:rsidRDefault="00A335DC" w14:paraId="2A8B59FD" w14:textId="3F081082">
      <w:pPr>
        <w:pStyle w:val="ListParagraph"/>
        <w:rPr>
          <w:rFonts w:ascii="Times New Roman" w:hAnsi="Times New Roman"/>
        </w:rPr>
      </w:pPr>
    </w:p>
    <w:tbl>
      <w:tblPr>
        <w:tblStyle w:val="TableGrid3"/>
        <w:tblW w:w="0" w:type="auto"/>
        <w:tblLook w:val="04A0" w:firstRow="1" w:lastRow="0" w:firstColumn="1" w:lastColumn="0" w:noHBand="0" w:noVBand="1"/>
      </w:tblPr>
      <w:tblGrid>
        <w:gridCol w:w="1870"/>
        <w:gridCol w:w="1870"/>
        <w:gridCol w:w="1870"/>
        <w:gridCol w:w="1870"/>
        <w:gridCol w:w="1870"/>
      </w:tblGrid>
      <w:tr w:rsidRPr="00803696" w:rsidR="00A335DC" w:rsidTr="000B4DEE" w14:paraId="6CCB3667" w14:textId="77777777">
        <w:tc>
          <w:tcPr>
            <w:tcW w:w="1870" w:type="dxa"/>
          </w:tcPr>
          <w:p w:rsidRPr="007A0947" w:rsidR="00A335DC" w:rsidP="000B4DEE" w:rsidRDefault="00A335DC" w14:paraId="31337069" w14:textId="77777777">
            <w:pPr>
              <w:suppressAutoHyphens/>
              <w:spacing w:after="0" w:line="100" w:lineRule="atLeast"/>
              <w:rPr>
                <w:b/>
                <w:kern w:val="1"/>
                <w:szCs w:val="24"/>
                <w:lang w:eastAsia="ar-SA"/>
              </w:rPr>
            </w:pPr>
            <w:r w:rsidRPr="007A0947">
              <w:rPr>
                <w:b/>
                <w:kern w:val="1"/>
                <w:szCs w:val="24"/>
                <w:lang w:eastAsia="ar-SA"/>
              </w:rPr>
              <w:lastRenderedPageBreak/>
              <w:t>Total Number of Respondents Who Visit a Field Office</w:t>
            </w:r>
          </w:p>
        </w:tc>
        <w:tc>
          <w:tcPr>
            <w:tcW w:w="1870" w:type="dxa"/>
          </w:tcPr>
          <w:p w:rsidRPr="007A0947" w:rsidR="00A335DC" w:rsidP="000B4DEE" w:rsidRDefault="00A335DC" w14:paraId="1D6C3B6C" w14:textId="77777777">
            <w:pPr>
              <w:suppressAutoHyphens/>
              <w:spacing w:after="0" w:line="100" w:lineRule="atLeast"/>
              <w:rPr>
                <w:b/>
                <w:kern w:val="1"/>
                <w:szCs w:val="24"/>
                <w:lang w:eastAsia="ar-SA"/>
              </w:rPr>
            </w:pPr>
            <w:r w:rsidRPr="007A0947">
              <w:rPr>
                <w:b/>
                <w:kern w:val="1"/>
                <w:szCs w:val="24"/>
                <w:lang w:eastAsia="ar-SA"/>
              </w:rPr>
              <w:t>Frequency of Response</w:t>
            </w:r>
          </w:p>
        </w:tc>
        <w:tc>
          <w:tcPr>
            <w:tcW w:w="1870" w:type="dxa"/>
          </w:tcPr>
          <w:p w:rsidRPr="007A0947" w:rsidR="00A335DC" w:rsidP="000B4DEE" w:rsidRDefault="00A335DC" w14:paraId="5C305874" w14:textId="77777777">
            <w:pPr>
              <w:suppressAutoHyphens/>
              <w:spacing w:after="0" w:line="100" w:lineRule="atLeast"/>
              <w:rPr>
                <w:b/>
                <w:kern w:val="1"/>
                <w:szCs w:val="24"/>
                <w:lang w:eastAsia="ar-SA"/>
              </w:rPr>
            </w:pPr>
            <w:r w:rsidRPr="007A0947">
              <w:rPr>
                <w:b/>
                <w:kern w:val="1"/>
                <w:szCs w:val="24"/>
                <w:lang w:eastAsia="ar-SA"/>
              </w:rPr>
              <w:t>Average One-Way Travel Time to a Field Office (minutes)</w:t>
            </w:r>
          </w:p>
        </w:tc>
        <w:tc>
          <w:tcPr>
            <w:tcW w:w="1870" w:type="dxa"/>
          </w:tcPr>
          <w:p w:rsidRPr="007A0947" w:rsidR="00A335DC" w:rsidP="000B4DEE" w:rsidRDefault="00A335DC" w14:paraId="45BE3926" w14:textId="77777777">
            <w:pPr>
              <w:suppressAutoHyphens/>
              <w:spacing w:after="0" w:line="100" w:lineRule="atLeast"/>
              <w:rPr>
                <w:b/>
                <w:kern w:val="1"/>
                <w:szCs w:val="24"/>
                <w:lang w:eastAsia="ar-SA"/>
              </w:rPr>
            </w:pPr>
            <w:r w:rsidRPr="007A0947">
              <w:rPr>
                <w:b/>
                <w:kern w:val="1"/>
                <w:szCs w:val="24"/>
                <w:lang w:eastAsia="ar-SA"/>
              </w:rPr>
              <w:t>Estimated Total Travel Time to a Field Office (hours)</w:t>
            </w:r>
          </w:p>
        </w:tc>
        <w:tc>
          <w:tcPr>
            <w:tcW w:w="1870" w:type="dxa"/>
          </w:tcPr>
          <w:p w:rsidRPr="007A0947" w:rsidR="00A335DC" w:rsidP="000B4DEE" w:rsidRDefault="00A335DC" w14:paraId="2DA34CEF" w14:textId="77777777">
            <w:pPr>
              <w:suppressAutoHyphens/>
              <w:spacing w:after="0" w:line="100" w:lineRule="atLeast"/>
              <w:rPr>
                <w:b/>
                <w:kern w:val="1"/>
                <w:szCs w:val="24"/>
                <w:lang w:eastAsia="ar-SA"/>
              </w:rPr>
            </w:pPr>
            <w:r w:rsidRPr="007A0947">
              <w:rPr>
                <w:b/>
                <w:kern w:val="1"/>
                <w:szCs w:val="24"/>
                <w:lang w:eastAsia="ar-SA"/>
              </w:rPr>
              <w:t>Total Annual Opportunity Cost for Travel Time (dollars)***</w:t>
            </w:r>
          </w:p>
        </w:tc>
      </w:tr>
      <w:tr w:rsidRPr="00803696" w:rsidR="00A335DC" w:rsidTr="000B4DEE" w14:paraId="557304B3" w14:textId="77777777">
        <w:tc>
          <w:tcPr>
            <w:tcW w:w="1870" w:type="dxa"/>
          </w:tcPr>
          <w:p w:rsidRPr="00803696" w:rsidR="00A335DC" w:rsidP="000B4DEE" w:rsidRDefault="00A335DC" w14:paraId="4AF2F57E" w14:textId="79CC67C0">
            <w:pPr>
              <w:suppressAutoHyphens/>
              <w:spacing w:after="0" w:line="100" w:lineRule="atLeast"/>
              <w:jc w:val="right"/>
              <w:rPr>
                <w:kern w:val="1"/>
                <w:szCs w:val="24"/>
                <w:lang w:eastAsia="ar-SA"/>
              </w:rPr>
            </w:pPr>
            <w:r>
              <w:rPr>
                <w:szCs w:val="24"/>
              </w:rPr>
              <w:t>1</w:t>
            </w:r>
            <w:r w:rsidRPr="008A3C68">
              <w:rPr>
                <w:szCs w:val="24"/>
              </w:rPr>
              <w:t>,</w:t>
            </w:r>
            <w:r w:rsidR="00A17790">
              <w:rPr>
                <w:szCs w:val="24"/>
              </w:rPr>
              <w:t>269,149</w:t>
            </w:r>
          </w:p>
        </w:tc>
        <w:tc>
          <w:tcPr>
            <w:tcW w:w="1870" w:type="dxa"/>
          </w:tcPr>
          <w:p w:rsidRPr="00803696" w:rsidR="00A335DC" w:rsidP="000B4DEE" w:rsidRDefault="00A335DC" w14:paraId="65C0C826" w14:textId="77777777">
            <w:pPr>
              <w:suppressAutoHyphens/>
              <w:spacing w:after="0" w:line="100" w:lineRule="atLeast"/>
              <w:jc w:val="right"/>
              <w:rPr>
                <w:kern w:val="1"/>
                <w:szCs w:val="24"/>
                <w:lang w:eastAsia="ar-SA"/>
              </w:rPr>
            </w:pPr>
            <w:r w:rsidRPr="00803696">
              <w:rPr>
                <w:kern w:val="1"/>
                <w:szCs w:val="24"/>
                <w:lang w:eastAsia="ar-SA"/>
              </w:rPr>
              <w:t>1</w:t>
            </w:r>
          </w:p>
        </w:tc>
        <w:tc>
          <w:tcPr>
            <w:tcW w:w="1870" w:type="dxa"/>
          </w:tcPr>
          <w:p w:rsidRPr="00803696" w:rsidR="00A335DC" w:rsidP="000B4DEE" w:rsidRDefault="00A335DC" w14:paraId="2FCB50CB" w14:textId="77777777">
            <w:pPr>
              <w:suppressAutoHyphens/>
              <w:spacing w:after="0" w:line="100" w:lineRule="atLeast"/>
              <w:jc w:val="right"/>
              <w:rPr>
                <w:kern w:val="1"/>
                <w:szCs w:val="24"/>
                <w:lang w:eastAsia="ar-SA"/>
              </w:rPr>
            </w:pPr>
            <w:r w:rsidRPr="00803696">
              <w:rPr>
                <w:kern w:val="1"/>
                <w:szCs w:val="24"/>
                <w:lang w:eastAsia="ar-SA"/>
              </w:rPr>
              <w:t>30</w:t>
            </w:r>
          </w:p>
        </w:tc>
        <w:tc>
          <w:tcPr>
            <w:tcW w:w="1870" w:type="dxa"/>
          </w:tcPr>
          <w:p w:rsidRPr="00803696" w:rsidR="00A335DC" w:rsidP="000B4DEE" w:rsidRDefault="00A17790" w14:paraId="25E7404F" w14:textId="0F6090D0">
            <w:pPr>
              <w:suppressAutoHyphens/>
              <w:spacing w:after="0" w:line="100" w:lineRule="atLeast"/>
              <w:jc w:val="right"/>
              <w:rPr>
                <w:kern w:val="1"/>
                <w:szCs w:val="24"/>
                <w:lang w:eastAsia="ar-SA"/>
              </w:rPr>
            </w:pPr>
            <w:r>
              <w:rPr>
                <w:kern w:val="1"/>
                <w:szCs w:val="24"/>
                <w:lang w:eastAsia="ar-SA"/>
              </w:rPr>
              <w:t>634,575</w:t>
            </w:r>
          </w:p>
        </w:tc>
        <w:tc>
          <w:tcPr>
            <w:tcW w:w="1870" w:type="dxa"/>
          </w:tcPr>
          <w:p w:rsidRPr="00803696" w:rsidR="00A335DC" w:rsidP="000B4DEE" w:rsidRDefault="00A335DC" w14:paraId="339AD1E5" w14:textId="30EC1627">
            <w:pPr>
              <w:suppressAutoHyphens/>
              <w:spacing w:after="0" w:line="100" w:lineRule="atLeast"/>
              <w:jc w:val="right"/>
              <w:rPr>
                <w:kern w:val="1"/>
                <w:szCs w:val="24"/>
                <w:lang w:eastAsia="ar-SA"/>
              </w:rPr>
            </w:pPr>
            <w:r w:rsidRPr="00803696">
              <w:rPr>
                <w:kern w:val="1"/>
                <w:szCs w:val="24"/>
                <w:lang w:eastAsia="ar-SA"/>
              </w:rPr>
              <w:t>$</w:t>
            </w:r>
            <w:r>
              <w:rPr>
                <w:kern w:val="1"/>
                <w:szCs w:val="24"/>
                <w:lang w:eastAsia="ar-SA"/>
              </w:rPr>
              <w:t>6,</w:t>
            </w:r>
            <w:r w:rsidR="00A17790">
              <w:rPr>
                <w:kern w:val="1"/>
                <w:szCs w:val="24"/>
                <w:lang w:eastAsia="ar-SA"/>
              </w:rPr>
              <w:t>948,596</w:t>
            </w:r>
            <w:r>
              <w:rPr>
                <w:kern w:val="1"/>
                <w:szCs w:val="24"/>
                <w:lang w:eastAsia="ar-SA"/>
              </w:rPr>
              <w:t>***</w:t>
            </w:r>
          </w:p>
        </w:tc>
      </w:tr>
    </w:tbl>
    <w:p w:rsidRPr="00803696" w:rsidR="00A335DC" w:rsidP="00886515" w:rsidRDefault="00A335DC" w14:paraId="58D5392D" w14:textId="6FF9EC55">
      <w:pPr>
        <w:suppressAutoHyphens/>
        <w:spacing w:after="0" w:line="100" w:lineRule="atLeast"/>
        <w:ind w:left="1440"/>
        <w:rPr>
          <w:rFonts w:ascii="Times New Roman" w:hAnsi="Times New Roman"/>
          <w:kern w:val="1"/>
          <w:szCs w:val="24"/>
          <w:lang w:eastAsia="ar-SA"/>
        </w:rPr>
      </w:pPr>
      <w:r w:rsidRPr="00803696">
        <w:rPr>
          <w:rFonts w:ascii="Times New Roman" w:hAnsi="Times New Roman"/>
          <w:kern w:val="1"/>
          <w:szCs w:val="24"/>
          <w:lang w:eastAsia="ar-SA"/>
        </w:rPr>
        <w:t>****</w:t>
      </w:r>
      <w:r w:rsidR="00886515">
        <w:rPr>
          <w:rFonts w:ascii="Times New Roman" w:hAnsi="Times New Roman"/>
          <w:kern w:val="1"/>
          <w:szCs w:val="24"/>
          <w:lang w:eastAsia="ar-SA"/>
        </w:rPr>
        <w:t xml:space="preserve"> </w:t>
      </w:r>
      <w:r w:rsidRPr="00803696">
        <w:rPr>
          <w:rFonts w:ascii="Times New Roman" w:hAnsi="Times New Roman"/>
          <w:kern w:val="1"/>
          <w:szCs w:val="24"/>
          <w:lang w:eastAsia="ar-SA"/>
        </w:rPr>
        <w:t xml:space="preserve">We based this dollar amount on the Average Theoretical Hourly Cost Amount in dollars shown on the burden chart above. </w:t>
      </w:r>
    </w:p>
    <w:p w:rsidRPr="00803696" w:rsidR="00A335DC" w:rsidP="00886515" w:rsidRDefault="00A335DC" w14:paraId="06FF57E8" w14:textId="77777777">
      <w:pPr>
        <w:suppressAutoHyphens/>
        <w:spacing w:after="0" w:line="100" w:lineRule="atLeast"/>
        <w:ind w:left="1440"/>
        <w:rPr>
          <w:rFonts w:ascii="Times New Roman" w:hAnsi="Times New Roman"/>
          <w:kern w:val="1"/>
          <w:szCs w:val="24"/>
          <w:lang w:eastAsia="ar-SA"/>
        </w:rPr>
      </w:pPr>
      <w:r w:rsidRPr="00803696">
        <w:rPr>
          <w:rFonts w:ascii="Times New Roman" w:hAnsi="Times New Roman"/>
          <w:kern w:val="1"/>
          <w:szCs w:val="24"/>
          <w:lang w:eastAsia="ar-SA"/>
        </w:rPr>
        <w:t xml:space="preserve"> </w:t>
      </w:r>
    </w:p>
    <w:p w:rsidRPr="00803696" w:rsidR="00A335DC" w:rsidP="00886515" w:rsidRDefault="00A335DC" w14:paraId="0CDC099F" w14:textId="77777777">
      <w:pPr>
        <w:suppressAutoHyphens/>
        <w:spacing w:after="0" w:line="100" w:lineRule="atLeast"/>
        <w:ind w:left="1440"/>
        <w:rPr>
          <w:rFonts w:ascii="Times New Roman" w:hAnsi="Times New Roman"/>
          <w:kern w:val="1"/>
          <w:szCs w:val="24"/>
          <w:lang w:eastAsia="ar-SA"/>
        </w:rPr>
      </w:pPr>
      <w:r w:rsidRPr="00803696">
        <w:rPr>
          <w:rFonts w:ascii="Times New Roman" w:hAnsi="Times New Roman"/>
          <w:kern w:val="1"/>
          <w:szCs w:val="24"/>
          <w:lang w:eastAsia="ar-SA"/>
        </w:rPr>
        <w:t>Per OIRA, we include this travel time burden estimate under the 5 CFR 1320.8(a)(4), which requires us to provide “time, effort, or financial resources expended by persons [for]…transmitting, or otherwise disclosing the information,” as well as 5 CFR 1320.8(b)(3)(iii) which requires us to estimate “the average burden collection…to the extent practicable.”  SSA notes that we do not obtain or maintain any data on travel times to a field office, nor do we have any data, which shows that the average respondent drives to a field office, rather than using any other mode of transport.  SSA also acknowledges that respondents’ mode of travel and, therefore, travel times vary widely dependent on region, mode of travel, and actual proximity to a field office.</w:t>
      </w:r>
    </w:p>
    <w:p w:rsidRPr="00803696" w:rsidR="00A335DC" w:rsidP="00886515" w:rsidRDefault="00A335DC" w14:paraId="7069BDEC" w14:textId="77777777">
      <w:pPr>
        <w:suppressAutoHyphens/>
        <w:spacing w:after="0" w:line="100" w:lineRule="atLeast"/>
        <w:ind w:left="1440"/>
        <w:rPr>
          <w:rFonts w:ascii="Times New Roman" w:hAnsi="Times New Roman"/>
          <w:kern w:val="1"/>
          <w:szCs w:val="24"/>
          <w:lang w:eastAsia="ar-SA"/>
        </w:rPr>
      </w:pPr>
    </w:p>
    <w:p w:rsidR="00A335DC" w:rsidP="00886515" w:rsidRDefault="00A335DC" w14:paraId="6021410B" w14:textId="23A80A89">
      <w:pPr>
        <w:pStyle w:val="ListParagraph"/>
        <w:ind w:left="1440"/>
        <w:rPr>
          <w:rFonts w:ascii="Times New Roman" w:hAnsi="Times New Roman"/>
        </w:rPr>
      </w:pPr>
      <w:r w:rsidRPr="00803696">
        <w:rPr>
          <w:rFonts w:ascii="Times New Roman" w:hAnsi="Times New Roman"/>
          <w:kern w:val="1"/>
          <w:lang w:eastAsia="ar-SA"/>
        </w:rPr>
        <w:t>NOTE:  We included the total opportunity cost estimate from this chart in our calculations when showing the total opportunity cost estimates in the paragraph below</w:t>
      </w:r>
    </w:p>
    <w:p w:rsidR="00A335DC" w:rsidP="00886515" w:rsidRDefault="00A335DC" w14:paraId="6C27E9EE" w14:textId="77777777">
      <w:pPr>
        <w:pStyle w:val="ListParagraph"/>
        <w:ind w:left="1440"/>
        <w:rPr>
          <w:rFonts w:ascii="Times New Roman" w:hAnsi="Times New Roman"/>
          <w:i/>
        </w:rPr>
      </w:pPr>
    </w:p>
    <w:p w:rsidR="00A335DC" w:rsidP="00886515" w:rsidRDefault="00A335DC" w14:paraId="161C4ABB" w14:textId="69E174E6">
      <w:pPr>
        <w:pStyle w:val="ListParagraph"/>
        <w:ind w:left="1440"/>
        <w:rPr>
          <w:rFonts w:ascii="Times New Roman" w:hAnsi="Times New Roman"/>
        </w:rPr>
      </w:pPr>
      <w:r w:rsidRPr="00611EB6">
        <w:rPr>
          <w:rFonts w:ascii="Times New Roman" w:hAnsi="Times New Roman"/>
        </w:rPr>
        <w:t xml:space="preserve">The total burden for this </w:t>
      </w:r>
      <w:r>
        <w:rPr>
          <w:rFonts w:ascii="Times New Roman" w:hAnsi="Times New Roman"/>
        </w:rPr>
        <w:t xml:space="preserve">IRC </w:t>
      </w:r>
      <w:r w:rsidRPr="00611EB6">
        <w:rPr>
          <w:rFonts w:ascii="Times New Roman" w:hAnsi="Times New Roman"/>
        </w:rPr>
        <w:t xml:space="preserve">is </w:t>
      </w:r>
      <w:r w:rsidRPr="00393127">
        <w:rPr>
          <w:rFonts w:ascii="Times New Roman" w:hAnsi="Times New Roman"/>
          <w:b/>
        </w:rPr>
        <w:t>3,387,766</w:t>
      </w:r>
      <w:r>
        <w:rPr>
          <w:rFonts w:ascii="Times New Roman" w:hAnsi="Times New Roman"/>
        </w:rPr>
        <w:t xml:space="preserve"> burden </w:t>
      </w:r>
      <w:r w:rsidRPr="00611EB6">
        <w:rPr>
          <w:rFonts w:ascii="Times New Roman" w:hAnsi="Times New Roman"/>
        </w:rPr>
        <w:t>hours</w:t>
      </w:r>
      <w:r>
        <w:rPr>
          <w:rFonts w:ascii="Times New Roman" w:hAnsi="Times New Roman"/>
        </w:rPr>
        <w:t xml:space="preserve"> (reflecting SSA management information data), which results in an associated theoretical (not actual) opportunity cost financial burden of </w:t>
      </w:r>
      <w:r w:rsidRPr="00E01135">
        <w:rPr>
          <w:rFonts w:ascii="Times New Roman" w:hAnsi="Times New Roman"/>
          <w:b/>
        </w:rPr>
        <w:t>$</w:t>
      </w:r>
      <w:r w:rsidR="00A02F84">
        <w:rPr>
          <w:rFonts w:ascii="Times New Roman" w:hAnsi="Times New Roman"/>
          <w:b/>
        </w:rPr>
        <w:t>48,908,646</w:t>
      </w:r>
      <w:r w:rsidRPr="00611EB6">
        <w:rPr>
          <w:rFonts w:ascii="Times New Roman" w:hAnsi="Times New Roman"/>
        </w:rPr>
        <w:t xml:space="preserve">. </w:t>
      </w:r>
      <w:r w:rsidRPr="005D61DB" w:rsidR="005D61DB">
        <w:rPr>
          <w:rFonts w:ascii="Times New Roman" w:hAnsi="Times New Roman" w:cs="Courier New"/>
          <w:snapToGrid/>
          <w:lang w:eastAsia="zh-CN"/>
        </w:rPr>
        <w:t>SSA does not charge respondents to complete our applications</w:t>
      </w:r>
      <w:r w:rsidRPr="005D61DB" w:rsidR="005D61DB">
        <w:rPr>
          <w:rFonts w:ascii="Times New Roman" w:hAnsi="Times New Roman"/>
          <w:noProof/>
          <w:lang w:eastAsia="zh-CN"/>
        </w:rPr>
        <w:t xml:space="preserve">.  We base our burden estimates on current management information data, which includes data from actual interviews, as well as from years of conducting this information collection.  Per our management information data, we believe that the </w:t>
      </w:r>
      <w:r w:rsidR="005D61DB">
        <w:rPr>
          <w:rFonts w:ascii="Times New Roman" w:hAnsi="Times New Roman"/>
          <w:noProof/>
          <w:lang w:eastAsia="zh-CN"/>
        </w:rPr>
        <w:t>90</w:t>
      </w:r>
      <w:r w:rsidRPr="005D61DB" w:rsidR="005D61DB">
        <w:rPr>
          <w:rFonts w:ascii="Times New Roman" w:hAnsi="Times New Roman"/>
          <w:noProof/>
          <w:lang w:eastAsia="zh-CN"/>
        </w:rPr>
        <w:t xml:space="preserve"> minutes accurately shows the average burden per response for reading the instructions, gathering the facts, and answering the questions.  Based on our current management information data, the current burden information we provided is accurate</w:t>
      </w:r>
      <w:r w:rsidRPr="005D61DB" w:rsidR="005D61DB">
        <w:rPr>
          <w:rFonts w:ascii="Times New Roman" w:hAnsi="Times New Roman" w:eastAsia="Calibri"/>
          <w:snapToGrid/>
          <w:lang w:eastAsia="zh-CN"/>
        </w:rPr>
        <w:t>.</w:t>
      </w:r>
    </w:p>
    <w:p w:rsidRPr="002E6705" w:rsidR="00114DC6" w:rsidP="00886515" w:rsidRDefault="00114DC6" w14:paraId="0381478C" w14:textId="77777777">
      <w:pPr>
        <w:tabs>
          <w:tab w:val="left" w:pos="360"/>
        </w:tabs>
        <w:spacing w:after="0"/>
        <w:ind w:left="1440"/>
        <w:contextualSpacing/>
        <w:rPr>
          <w:rFonts w:ascii="Times New Roman" w:hAnsi="Times New Roman"/>
          <w:b/>
          <w:szCs w:val="24"/>
          <w:u w:val="single"/>
        </w:rPr>
      </w:pPr>
    </w:p>
    <w:p w:rsidRPr="002E6705" w:rsidR="00114DC6" w:rsidP="00886515" w:rsidRDefault="00114DC6" w14:paraId="11A26E8C" w14:textId="77777777">
      <w:pPr>
        <w:spacing w:after="0"/>
        <w:ind w:left="1440" w:hanging="720"/>
        <w:contextualSpacing/>
        <w:rPr>
          <w:rFonts w:ascii="Times New Roman" w:hAnsi="Times New Roman"/>
          <w:szCs w:val="24"/>
        </w:rPr>
      </w:pPr>
      <w:r w:rsidRPr="002E6705">
        <w:rPr>
          <w:rFonts w:ascii="Times New Roman" w:hAnsi="Times New Roman"/>
          <w:b/>
          <w:szCs w:val="24"/>
        </w:rPr>
        <w:t>13.</w:t>
      </w:r>
      <w:r w:rsidRPr="002E6705">
        <w:rPr>
          <w:rFonts w:ascii="Times New Roman" w:hAnsi="Times New Roman"/>
          <w:szCs w:val="24"/>
        </w:rPr>
        <w:t xml:space="preserve"> </w:t>
      </w:r>
      <w:r w:rsidRPr="002E6705">
        <w:rPr>
          <w:rFonts w:ascii="Times New Roman" w:hAnsi="Times New Roman"/>
          <w:szCs w:val="24"/>
        </w:rPr>
        <w:tab/>
      </w:r>
      <w:r w:rsidRPr="002E6705">
        <w:rPr>
          <w:rFonts w:ascii="Times New Roman" w:hAnsi="Times New Roman"/>
          <w:b/>
          <w:szCs w:val="24"/>
        </w:rPr>
        <w:t>Annual</w:t>
      </w:r>
      <w:r w:rsidRPr="002E6705">
        <w:rPr>
          <w:rFonts w:ascii="Times New Roman" w:hAnsi="Times New Roman"/>
          <w:szCs w:val="24"/>
        </w:rPr>
        <w:t xml:space="preserve"> </w:t>
      </w:r>
      <w:r w:rsidRPr="002E6705">
        <w:rPr>
          <w:rFonts w:ascii="Times New Roman" w:hAnsi="Times New Roman"/>
          <w:b/>
          <w:szCs w:val="24"/>
        </w:rPr>
        <w:t>Cost to the Respondents (Other)</w:t>
      </w:r>
      <w:r w:rsidRPr="002E6705">
        <w:rPr>
          <w:rFonts w:ascii="Times New Roman" w:hAnsi="Times New Roman"/>
          <w:szCs w:val="24"/>
        </w:rPr>
        <w:t xml:space="preserve"> </w:t>
      </w:r>
    </w:p>
    <w:p w:rsidR="00114DC6" w:rsidP="00886515" w:rsidRDefault="00114DC6" w14:paraId="1F77BC8A" w14:textId="77777777">
      <w:pPr>
        <w:spacing w:after="0"/>
        <w:ind w:left="1440"/>
        <w:contextualSpacing/>
        <w:rPr>
          <w:rFonts w:ascii="Times New Roman" w:hAnsi="Times New Roman"/>
          <w:szCs w:val="24"/>
        </w:rPr>
      </w:pPr>
      <w:r w:rsidRPr="002E6705">
        <w:rPr>
          <w:rFonts w:ascii="Times New Roman" w:hAnsi="Times New Roman"/>
          <w:szCs w:val="24"/>
        </w:rPr>
        <w:t xml:space="preserve">This collection does not impose a known cost burden on the respondents.   </w:t>
      </w:r>
    </w:p>
    <w:p w:rsidRPr="002E6705" w:rsidR="00D06CAC" w:rsidP="00886515" w:rsidRDefault="00D06CAC" w14:paraId="4F88BF24" w14:textId="77777777">
      <w:pPr>
        <w:spacing w:after="0"/>
        <w:ind w:left="1440"/>
        <w:contextualSpacing/>
        <w:rPr>
          <w:rFonts w:ascii="Times New Roman" w:hAnsi="Times New Roman"/>
          <w:szCs w:val="24"/>
        </w:rPr>
      </w:pPr>
    </w:p>
    <w:p w:rsidRPr="00A952B8" w:rsidR="008E782D" w:rsidP="00886515" w:rsidRDefault="00114DC6" w14:paraId="4C19AD15" w14:textId="77777777">
      <w:pPr>
        <w:widowControl w:val="0"/>
        <w:numPr>
          <w:ilvl w:val="0"/>
          <w:numId w:val="3"/>
        </w:numPr>
        <w:tabs>
          <w:tab w:val="clear" w:pos="360"/>
          <w:tab w:val="left" w:pos="720"/>
        </w:tabs>
        <w:suppressAutoHyphens/>
        <w:spacing w:after="0"/>
        <w:ind w:left="1440" w:hanging="720"/>
        <w:contextualSpacing/>
        <w:rPr>
          <w:rFonts w:ascii="Times New Roman" w:hAnsi="Times New Roman"/>
          <w:szCs w:val="24"/>
        </w:rPr>
      </w:pPr>
      <w:r w:rsidRPr="00A952B8">
        <w:rPr>
          <w:rFonts w:ascii="Times New Roman" w:hAnsi="Times New Roman"/>
          <w:b/>
          <w:szCs w:val="24"/>
        </w:rPr>
        <w:t>Annual Cost To Federal Government</w:t>
      </w:r>
    </w:p>
    <w:p w:rsidR="002D061C" w:rsidP="00886515" w:rsidRDefault="00114DC6" w14:paraId="1011D2C7" w14:textId="2EEA9F9E">
      <w:pPr>
        <w:ind w:left="1440"/>
        <w:rPr>
          <w:rFonts w:ascii="Times New Roman" w:hAnsi="Times New Roman"/>
          <w:color w:val="000000"/>
        </w:rPr>
      </w:pPr>
      <w:r w:rsidRPr="002E6705">
        <w:rPr>
          <w:rFonts w:ascii="Times New Roman" w:hAnsi="Times New Roman"/>
          <w:szCs w:val="24"/>
        </w:rPr>
        <w:t xml:space="preserve">The annual cost to the Federal Government is approximately </w:t>
      </w:r>
      <w:r w:rsidR="00444595">
        <w:rPr>
          <w:rFonts w:ascii="Times New Roman" w:hAnsi="Times New Roman"/>
          <w:b/>
          <w:bCs/>
          <w:color w:val="000000"/>
          <w:szCs w:val="24"/>
        </w:rPr>
        <w:t>$</w:t>
      </w:r>
      <w:r w:rsidR="002F7BA3">
        <w:rPr>
          <w:rFonts w:ascii="Times New Roman" w:hAnsi="Times New Roman"/>
          <w:b/>
          <w:bCs/>
          <w:color w:val="000000"/>
          <w:szCs w:val="24"/>
        </w:rPr>
        <w:t>49,426,830</w:t>
      </w:r>
      <w:r w:rsidRPr="002E6705">
        <w:rPr>
          <w:rFonts w:ascii="Times New Roman" w:hAnsi="Times New Roman"/>
          <w:szCs w:val="24"/>
        </w:rPr>
        <w:t xml:space="preserve">.  </w:t>
      </w:r>
      <w:r w:rsidRPr="004841C5" w:rsidR="004841C5">
        <w:rPr>
          <w:rFonts w:ascii="Times New Roman" w:hAnsi="Times New Roman"/>
          <w:color w:val="000000"/>
        </w:rPr>
        <w:t>This estimate accounts for costs from the following areas:</w:t>
      </w:r>
    </w:p>
    <w:tbl>
      <w:tblPr>
        <w:tblStyle w:val="TableGrid1"/>
        <w:tblpPr w:leftFromText="180" w:rightFromText="180" w:vertAnchor="text" w:horzAnchor="page" w:tblpX="1969" w:tblpY="592"/>
        <w:tblW w:w="0" w:type="auto"/>
        <w:tblLook w:val="04A0" w:firstRow="1" w:lastRow="0" w:firstColumn="1" w:lastColumn="0" w:noHBand="0" w:noVBand="1"/>
      </w:tblPr>
      <w:tblGrid>
        <w:gridCol w:w="3116"/>
        <w:gridCol w:w="3117"/>
        <w:gridCol w:w="3117"/>
      </w:tblGrid>
      <w:tr w:rsidRPr="002D061C" w:rsidR="002B0969" w:rsidTr="000B4DEE" w14:paraId="1013620D" w14:textId="77777777">
        <w:tc>
          <w:tcPr>
            <w:tcW w:w="3116" w:type="dxa"/>
          </w:tcPr>
          <w:p w:rsidRPr="002D061C" w:rsidR="002B0969" w:rsidP="000B4DEE" w:rsidRDefault="002B0969" w14:paraId="13D35228" w14:textId="77777777">
            <w:pPr>
              <w:spacing w:after="0"/>
              <w:rPr>
                <w:rFonts w:ascii="Times New Roman" w:hAnsi="Times New Roman"/>
                <w:b/>
                <w:bCs/>
                <w:color w:val="000000"/>
                <w:szCs w:val="24"/>
              </w:rPr>
            </w:pPr>
            <w:r w:rsidRPr="002D061C">
              <w:rPr>
                <w:rFonts w:ascii="Times New Roman" w:hAnsi="Times New Roman"/>
                <w:b/>
                <w:bCs/>
                <w:color w:val="000000"/>
                <w:szCs w:val="24"/>
              </w:rPr>
              <w:t>Description of Cost Factor</w:t>
            </w:r>
          </w:p>
        </w:tc>
        <w:tc>
          <w:tcPr>
            <w:tcW w:w="3117" w:type="dxa"/>
          </w:tcPr>
          <w:p w:rsidRPr="002D061C" w:rsidR="002B0969" w:rsidP="000B4DEE" w:rsidRDefault="002B0969" w14:paraId="2D0390D7" w14:textId="77777777">
            <w:pPr>
              <w:spacing w:after="0"/>
              <w:rPr>
                <w:rFonts w:ascii="Times New Roman" w:hAnsi="Times New Roman"/>
                <w:b/>
                <w:bCs/>
                <w:color w:val="000000"/>
                <w:szCs w:val="24"/>
              </w:rPr>
            </w:pPr>
            <w:r w:rsidRPr="002D061C">
              <w:rPr>
                <w:rFonts w:ascii="Times New Roman" w:hAnsi="Times New Roman"/>
                <w:b/>
                <w:bCs/>
                <w:color w:val="000000"/>
                <w:szCs w:val="24"/>
              </w:rPr>
              <w:t>Methodology for Estimating Cost</w:t>
            </w:r>
          </w:p>
        </w:tc>
        <w:tc>
          <w:tcPr>
            <w:tcW w:w="3117" w:type="dxa"/>
          </w:tcPr>
          <w:p w:rsidRPr="002D061C" w:rsidR="002B0969" w:rsidP="000B4DEE" w:rsidRDefault="002B0969" w14:paraId="7CD84671" w14:textId="77777777">
            <w:pPr>
              <w:spacing w:after="0"/>
              <w:rPr>
                <w:rFonts w:ascii="Times New Roman" w:hAnsi="Times New Roman"/>
                <w:b/>
                <w:bCs/>
                <w:color w:val="000000"/>
                <w:szCs w:val="24"/>
              </w:rPr>
            </w:pPr>
            <w:r w:rsidRPr="002D061C">
              <w:rPr>
                <w:rFonts w:ascii="Times New Roman" w:hAnsi="Times New Roman"/>
                <w:b/>
                <w:bCs/>
                <w:color w:val="000000"/>
                <w:szCs w:val="24"/>
              </w:rPr>
              <w:t>Cost in Dollars*</w:t>
            </w:r>
          </w:p>
        </w:tc>
      </w:tr>
      <w:tr w:rsidRPr="002D061C" w:rsidR="002B0969" w:rsidTr="000B4DEE" w14:paraId="16CABF96" w14:textId="77777777">
        <w:tc>
          <w:tcPr>
            <w:tcW w:w="3116" w:type="dxa"/>
          </w:tcPr>
          <w:p w:rsidRPr="002D061C" w:rsidR="002B0969" w:rsidP="000B4DEE" w:rsidRDefault="002B0969" w14:paraId="52A55015" w14:textId="77777777">
            <w:pPr>
              <w:spacing w:after="0"/>
              <w:rPr>
                <w:rFonts w:ascii="Times New Roman" w:hAnsi="Times New Roman"/>
                <w:color w:val="000000"/>
                <w:szCs w:val="24"/>
              </w:rPr>
            </w:pPr>
            <w:r w:rsidRPr="002D061C">
              <w:rPr>
                <w:rFonts w:ascii="Times New Roman" w:hAnsi="Times New Roman"/>
                <w:color w:val="000000"/>
                <w:szCs w:val="24"/>
              </w:rPr>
              <w:lastRenderedPageBreak/>
              <w:t>Designing and Printing the Form</w:t>
            </w:r>
          </w:p>
        </w:tc>
        <w:tc>
          <w:tcPr>
            <w:tcW w:w="3117" w:type="dxa"/>
          </w:tcPr>
          <w:p w:rsidRPr="002D061C" w:rsidR="002B0969" w:rsidP="000B4DEE" w:rsidRDefault="002B0969" w14:paraId="2AFE1AC9" w14:textId="77777777">
            <w:pPr>
              <w:spacing w:after="0"/>
              <w:rPr>
                <w:rFonts w:ascii="Times New Roman" w:hAnsi="Times New Roman"/>
                <w:color w:val="000000"/>
                <w:szCs w:val="24"/>
              </w:rPr>
            </w:pPr>
            <w:r w:rsidRPr="002D061C">
              <w:rPr>
                <w:rFonts w:ascii="Times New Roman" w:hAnsi="Times New Roman"/>
                <w:color w:val="000000"/>
                <w:szCs w:val="24"/>
              </w:rPr>
              <w:t>Design Cost + Printing Cost</w:t>
            </w:r>
          </w:p>
        </w:tc>
        <w:tc>
          <w:tcPr>
            <w:tcW w:w="3117" w:type="dxa"/>
          </w:tcPr>
          <w:p w:rsidRPr="002D061C" w:rsidR="002B0969" w:rsidP="00690DF5" w:rsidRDefault="002B0969" w14:paraId="71564CBC" w14:textId="222E948F">
            <w:pPr>
              <w:spacing w:after="0"/>
              <w:jc w:val="right"/>
              <w:rPr>
                <w:rFonts w:ascii="Times New Roman" w:hAnsi="Times New Roman"/>
                <w:color w:val="000000"/>
                <w:szCs w:val="24"/>
              </w:rPr>
            </w:pPr>
            <w:r>
              <w:rPr>
                <w:rFonts w:ascii="Times New Roman" w:hAnsi="Times New Roman"/>
                <w:color w:val="000000"/>
                <w:szCs w:val="24"/>
              </w:rPr>
              <w:t>$</w:t>
            </w:r>
            <w:r w:rsidR="002F7BA3">
              <w:rPr>
                <w:rFonts w:ascii="Times New Roman" w:hAnsi="Times New Roman"/>
                <w:color w:val="000000"/>
                <w:szCs w:val="24"/>
              </w:rPr>
              <w:t>60</w:t>
            </w:r>
            <w:r>
              <w:rPr>
                <w:rFonts w:ascii="Times New Roman" w:hAnsi="Times New Roman"/>
                <w:color w:val="000000"/>
                <w:szCs w:val="24"/>
              </w:rPr>
              <w:t>,</w:t>
            </w:r>
            <w:r w:rsidR="002F7BA3">
              <w:rPr>
                <w:rFonts w:ascii="Times New Roman" w:hAnsi="Times New Roman"/>
                <w:color w:val="000000"/>
                <w:szCs w:val="24"/>
              </w:rPr>
              <w:t>376</w:t>
            </w:r>
          </w:p>
        </w:tc>
      </w:tr>
      <w:tr w:rsidRPr="002D061C" w:rsidR="002B0969" w:rsidTr="000B4DEE" w14:paraId="0DCF2208" w14:textId="77777777">
        <w:tc>
          <w:tcPr>
            <w:tcW w:w="3116" w:type="dxa"/>
          </w:tcPr>
          <w:p w:rsidRPr="002D061C" w:rsidR="002B0969" w:rsidP="000B4DEE" w:rsidRDefault="002B0969" w14:paraId="7B24978F" w14:textId="77777777">
            <w:pPr>
              <w:spacing w:after="0"/>
              <w:rPr>
                <w:rFonts w:ascii="Times New Roman" w:hAnsi="Times New Roman"/>
                <w:color w:val="000000"/>
                <w:szCs w:val="24"/>
              </w:rPr>
            </w:pPr>
            <w:r w:rsidRPr="002D061C">
              <w:rPr>
                <w:rFonts w:ascii="Times New Roman" w:hAnsi="Times New Roman"/>
                <w:color w:val="000000"/>
                <w:szCs w:val="24"/>
              </w:rPr>
              <w:t>Distributing, Shipping, and Material Costs for the Form</w:t>
            </w:r>
          </w:p>
        </w:tc>
        <w:tc>
          <w:tcPr>
            <w:tcW w:w="3117" w:type="dxa"/>
          </w:tcPr>
          <w:p w:rsidRPr="002D061C" w:rsidR="002B0969" w:rsidP="000B4DEE" w:rsidRDefault="002B0969" w14:paraId="45D74063" w14:textId="77777777">
            <w:pPr>
              <w:spacing w:after="0"/>
              <w:rPr>
                <w:rFonts w:ascii="Times New Roman" w:hAnsi="Times New Roman"/>
                <w:color w:val="000000"/>
                <w:szCs w:val="24"/>
              </w:rPr>
            </w:pPr>
            <w:r w:rsidRPr="002D061C">
              <w:rPr>
                <w:rFonts w:ascii="Times New Roman" w:hAnsi="Times New Roman"/>
                <w:color w:val="000000"/>
                <w:szCs w:val="24"/>
              </w:rPr>
              <w:t>Distribution + Shipping + Material Cost</w:t>
            </w:r>
          </w:p>
        </w:tc>
        <w:tc>
          <w:tcPr>
            <w:tcW w:w="3117" w:type="dxa"/>
          </w:tcPr>
          <w:p w:rsidRPr="002D061C" w:rsidR="002B0969" w:rsidP="00690DF5" w:rsidRDefault="00A335DC" w14:paraId="6DCDDE1E" w14:textId="34A7274F">
            <w:pPr>
              <w:spacing w:after="0"/>
              <w:jc w:val="right"/>
              <w:rPr>
                <w:rFonts w:ascii="Times New Roman" w:hAnsi="Times New Roman"/>
                <w:color w:val="000000"/>
                <w:szCs w:val="24"/>
              </w:rPr>
            </w:pPr>
            <w:r>
              <w:rPr>
                <w:rFonts w:ascii="Times New Roman" w:hAnsi="Times New Roman"/>
                <w:color w:val="000000"/>
                <w:szCs w:val="24"/>
              </w:rPr>
              <w:t>$0</w:t>
            </w:r>
            <w:r w:rsidR="002B0969">
              <w:rPr>
                <w:rFonts w:ascii="Times New Roman" w:hAnsi="Times New Roman"/>
                <w:color w:val="000000"/>
                <w:szCs w:val="24"/>
              </w:rPr>
              <w:t>*</w:t>
            </w:r>
          </w:p>
        </w:tc>
      </w:tr>
      <w:tr w:rsidRPr="002D061C" w:rsidR="002B0969" w:rsidTr="000B4DEE" w14:paraId="55753133" w14:textId="77777777">
        <w:tc>
          <w:tcPr>
            <w:tcW w:w="3116" w:type="dxa"/>
          </w:tcPr>
          <w:p w:rsidRPr="002D061C" w:rsidR="002B0969" w:rsidP="000B4DEE" w:rsidRDefault="002B0969" w14:paraId="5E594D91" w14:textId="77777777">
            <w:pPr>
              <w:spacing w:after="0"/>
              <w:rPr>
                <w:rFonts w:ascii="Times New Roman" w:hAnsi="Times New Roman"/>
                <w:color w:val="000000"/>
                <w:szCs w:val="24"/>
              </w:rPr>
            </w:pPr>
            <w:r w:rsidRPr="002D061C">
              <w:rPr>
                <w:rFonts w:ascii="Times New Roman" w:hAnsi="Times New Roman"/>
                <w:color w:val="000000"/>
                <w:szCs w:val="24"/>
              </w:rPr>
              <w:t>SSA Employee (e.g., field office, 800 number, DDS staff) Information Collection and Processing Time</w:t>
            </w:r>
          </w:p>
        </w:tc>
        <w:tc>
          <w:tcPr>
            <w:tcW w:w="3117" w:type="dxa"/>
          </w:tcPr>
          <w:p w:rsidRPr="002D061C" w:rsidR="002B0969" w:rsidP="000F2159" w:rsidRDefault="00A335DC" w14:paraId="2301AA84" w14:textId="023540EC">
            <w:pPr>
              <w:pStyle w:val="ListParagraph"/>
              <w:ind w:left="0"/>
              <w:rPr>
                <w:rFonts w:ascii="Times New Roman" w:hAnsi="Times New Roman"/>
                <w:color w:val="000000"/>
              </w:rPr>
            </w:pPr>
            <w:r w:rsidRPr="00C37FCB">
              <w:rPr>
                <w:rFonts w:ascii="Times New Roman" w:hAnsi="Times New Roman"/>
              </w:rPr>
              <w:t>Number of respondents x processing time in minutes ÷ by 60 x hourly rate for SSA employee processing form (GS-11)</w:t>
            </w:r>
          </w:p>
        </w:tc>
        <w:tc>
          <w:tcPr>
            <w:tcW w:w="3117" w:type="dxa"/>
          </w:tcPr>
          <w:p w:rsidRPr="002D061C" w:rsidR="002B0969" w:rsidP="00690DF5" w:rsidRDefault="001039E6" w14:paraId="11F74094" w14:textId="1E661C56">
            <w:pPr>
              <w:spacing w:after="0"/>
              <w:jc w:val="right"/>
              <w:rPr>
                <w:rFonts w:ascii="Times New Roman" w:hAnsi="Times New Roman"/>
                <w:color w:val="000000"/>
                <w:szCs w:val="24"/>
              </w:rPr>
            </w:pPr>
            <w:r>
              <w:rPr>
                <w:rFonts w:ascii="Times New Roman" w:hAnsi="Times New Roman"/>
                <w:color w:val="000000"/>
              </w:rPr>
              <w:t>$49,077,992</w:t>
            </w:r>
          </w:p>
        </w:tc>
      </w:tr>
      <w:tr w:rsidRPr="002D061C" w:rsidR="002B0969" w:rsidTr="000B4DEE" w14:paraId="1FE795EA" w14:textId="77777777">
        <w:tc>
          <w:tcPr>
            <w:tcW w:w="3116" w:type="dxa"/>
          </w:tcPr>
          <w:p w:rsidRPr="002D061C" w:rsidR="002B0969" w:rsidP="000B4DEE" w:rsidRDefault="002B0969" w14:paraId="0BED5DA7" w14:textId="77777777">
            <w:pPr>
              <w:spacing w:after="0"/>
              <w:rPr>
                <w:rFonts w:ascii="Times New Roman" w:hAnsi="Times New Roman"/>
                <w:color w:val="000000"/>
                <w:szCs w:val="24"/>
              </w:rPr>
            </w:pPr>
            <w:r w:rsidRPr="002D061C">
              <w:rPr>
                <w:rFonts w:ascii="Times New Roman" w:hAnsi="Times New Roman"/>
                <w:color w:val="000000"/>
                <w:szCs w:val="24"/>
              </w:rPr>
              <w:t>Full-Time Equivalent Costs</w:t>
            </w:r>
          </w:p>
        </w:tc>
        <w:tc>
          <w:tcPr>
            <w:tcW w:w="3117" w:type="dxa"/>
          </w:tcPr>
          <w:p w:rsidRPr="002D061C" w:rsidR="002B0969" w:rsidP="000B4DEE" w:rsidRDefault="002B0969" w14:paraId="2C2E8744" w14:textId="77777777">
            <w:pPr>
              <w:spacing w:after="0"/>
              <w:rPr>
                <w:rFonts w:ascii="Times New Roman" w:hAnsi="Times New Roman"/>
                <w:color w:val="000000"/>
                <w:szCs w:val="24"/>
              </w:rPr>
            </w:pPr>
            <w:r w:rsidRPr="002D061C">
              <w:rPr>
                <w:rFonts w:ascii="Times New Roman" w:hAnsi="Times New Roman"/>
                <w:color w:val="000000"/>
                <w:szCs w:val="24"/>
              </w:rPr>
              <w:t>Out of pocket costs + Other expenses for providing this service</w:t>
            </w:r>
          </w:p>
        </w:tc>
        <w:tc>
          <w:tcPr>
            <w:tcW w:w="3117" w:type="dxa"/>
          </w:tcPr>
          <w:p w:rsidRPr="002D061C" w:rsidR="002B0969" w:rsidP="00690DF5" w:rsidRDefault="001039E6" w14:paraId="10080D01" w14:textId="7326CAD2">
            <w:pPr>
              <w:spacing w:after="0"/>
              <w:jc w:val="right"/>
              <w:rPr>
                <w:rFonts w:ascii="Times New Roman" w:hAnsi="Times New Roman"/>
                <w:color w:val="000000"/>
                <w:szCs w:val="24"/>
              </w:rPr>
            </w:pPr>
            <w:r>
              <w:rPr>
                <w:rFonts w:ascii="Times New Roman" w:hAnsi="Times New Roman"/>
                <w:color w:val="000000"/>
                <w:szCs w:val="24"/>
              </w:rPr>
              <w:t>$0</w:t>
            </w:r>
            <w:r w:rsidR="002B0969">
              <w:rPr>
                <w:rFonts w:ascii="Times New Roman" w:hAnsi="Times New Roman"/>
                <w:color w:val="000000"/>
                <w:szCs w:val="24"/>
              </w:rPr>
              <w:t>*</w:t>
            </w:r>
          </w:p>
        </w:tc>
      </w:tr>
      <w:tr w:rsidRPr="002D061C" w:rsidR="002B0969" w:rsidTr="000B4DEE" w14:paraId="569A2F5A" w14:textId="77777777">
        <w:tc>
          <w:tcPr>
            <w:tcW w:w="3116" w:type="dxa"/>
          </w:tcPr>
          <w:p w:rsidRPr="002D061C" w:rsidR="002B0969" w:rsidP="000B4DEE" w:rsidRDefault="002B0969" w14:paraId="126EEE7A" w14:textId="77777777">
            <w:pPr>
              <w:spacing w:after="0"/>
              <w:rPr>
                <w:rFonts w:ascii="Times New Roman" w:hAnsi="Times New Roman"/>
                <w:color w:val="000000"/>
                <w:szCs w:val="24"/>
              </w:rPr>
            </w:pPr>
            <w:r w:rsidRPr="002D061C">
              <w:rPr>
                <w:rFonts w:ascii="Times New Roman" w:hAnsi="Times New Roman"/>
                <w:color w:val="000000"/>
                <w:szCs w:val="24"/>
              </w:rPr>
              <w:t>Systems Development, Updating, and Maintenance</w:t>
            </w:r>
          </w:p>
        </w:tc>
        <w:tc>
          <w:tcPr>
            <w:tcW w:w="3117" w:type="dxa"/>
          </w:tcPr>
          <w:p w:rsidRPr="002D061C" w:rsidR="002B0969" w:rsidP="000B4DEE" w:rsidRDefault="002B0969" w14:paraId="44BF8833" w14:textId="77777777">
            <w:pPr>
              <w:spacing w:after="0"/>
              <w:rPr>
                <w:rFonts w:ascii="Times New Roman" w:hAnsi="Times New Roman"/>
                <w:color w:val="000000"/>
                <w:szCs w:val="24"/>
              </w:rPr>
            </w:pPr>
            <w:r w:rsidRPr="002D061C">
              <w:rPr>
                <w:rFonts w:ascii="Times New Roman" w:hAnsi="Times New Roman"/>
                <w:color w:val="000000"/>
                <w:szCs w:val="24"/>
              </w:rPr>
              <w:t>GS-9 employee x man hours for development, updating, maintenance</w:t>
            </w:r>
          </w:p>
        </w:tc>
        <w:tc>
          <w:tcPr>
            <w:tcW w:w="3117" w:type="dxa"/>
          </w:tcPr>
          <w:p w:rsidRPr="002D061C" w:rsidR="002B0969" w:rsidP="00690DF5" w:rsidRDefault="001039E6" w14:paraId="02D8EA1E" w14:textId="3EB6CA11">
            <w:pPr>
              <w:spacing w:after="0"/>
              <w:jc w:val="right"/>
              <w:rPr>
                <w:rFonts w:ascii="Times New Roman" w:hAnsi="Times New Roman"/>
                <w:color w:val="000000"/>
                <w:szCs w:val="24"/>
              </w:rPr>
            </w:pPr>
            <w:r>
              <w:rPr>
                <w:rFonts w:ascii="Times New Roman" w:hAnsi="Times New Roman"/>
                <w:color w:val="000000"/>
                <w:szCs w:val="24"/>
              </w:rPr>
              <w:t>$</w:t>
            </w:r>
            <w:r w:rsidR="00C63B13">
              <w:rPr>
                <w:rFonts w:ascii="Times New Roman" w:hAnsi="Times New Roman"/>
                <w:color w:val="000000"/>
                <w:szCs w:val="24"/>
              </w:rPr>
              <w:t>288</w:t>
            </w:r>
            <w:r w:rsidR="00616D75">
              <w:rPr>
                <w:rFonts w:ascii="Times New Roman" w:hAnsi="Times New Roman"/>
                <w:color w:val="000000"/>
                <w:szCs w:val="24"/>
              </w:rPr>
              <w:t>,</w:t>
            </w:r>
            <w:r w:rsidR="00C63B13">
              <w:rPr>
                <w:rFonts w:ascii="Times New Roman" w:hAnsi="Times New Roman"/>
                <w:color w:val="000000"/>
                <w:szCs w:val="24"/>
              </w:rPr>
              <w:t>462</w:t>
            </w:r>
          </w:p>
        </w:tc>
      </w:tr>
      <w:tr w:rsidRPr="002D061C" w:rsidR="002B0969" w:rsidTr="000B4DEE" w14:paraId="1DA72FA8" w14:textId="77777777">
        <w:tc>
          <w:tcPr>
            <w:tcW w:w="3116" w:type="dxa"/>
          </w:tcPr>
          <w:p w:rsidRPr="002D061C" w:rsidR="002B0969" w:rsidP="000B4DEE" w:rsidRDefault="002B0969" w14:paraId="74178136" w14:textId="77777777">
            <w:pPr>
              <w:spacing w:after="0"/>
              <w:rPr>
                <w:rFonts w:ascii="Times New Roman" w:hAnsi="Times New Roman"/>
                <w:color w:val="000000"/>
                <w:szCs w:val="24"/>
              </w:rPr>
            </w:pPr>
            <w:r w:rsidRPr="002D061C">
              <w:rPr>
                <w:rFonts w:ascii="Times New Roman" w:hAnsi="Times New Roman"/>
                <w:color w:val="000000"/>
                <w:szCs w:val="24"/>
              </w:rPr>
              <w:t>Quantifiable IT Costs</w:t>
            </w:r>
          </w:p>
        </w:tc>
        <w:tc>
          <w:tcPr>
            <w:tcW w:w="3117" w:type="dxa"/>
          </w:tcPr>
          <w:p w:rsidRPr="002D061C" w:rsidR="002B0969" w:rsidP="000B4DEE" w:rsidRDefault="002B0969" w14:paraId="44C4EC94" w14:textId="77777777">
            <w:pPr>
              <w:spacing w:after="0"/>
              <w:rPr>
                <w:rFonts w:ascii="Times New Roman" w:hAnsi="Times New Roman"/>
                <w:color w:val="000000"/>
                <w:szCs w:val="24"/>
              </w:rPr>
            </w:pPr>
            <w:r w:rsidRPr="002D061C">
              <w:rPr>
                <w:rFonts w:ascii="Times New Roman" w:hAnsi="Times New Roman"/>
                <w:color w:val="000000"/>
                <w:szCs w:val="24"/>
              </w:rPr>
              <w:t>Any additional IT costs</w:t>
            </w:r>
          </w:p>
        </w:tc>
        <w:tc>
          <w:tcPr>
            <w:tcW w:w="3117" w:type="dxa"/>
          </w:tcPr>
          <w:p w:rsidRPr="002D061C" w:rsidR="002B0969" w:rsidP="00690DF5" w:rsidRDefault="001039E6" w14:paraId="51B4BC43" w14:textId="4827A426">
            <w:pPr>
              <w:spacing w:after="0"/>
              <w:jc w:val="right"/>
              <w:rPr>
                <w:rFonts w:ascii="Times New Roman" w:hAnsi="Times New Roman"/>
                <w:color w:val="000000"/>
                <w:szCs w:val="24"/>
              </w:rPr>
            </w:pPr>
            <w:r>
              <w:rPr>
                <w:rFonts w:ascii="Times New Roman" w:hAnsi="Times New Roman"/>
                <w:color w:val="000000"/>
                <w:szCs w:val="24"/>
              </w:rPr>
              <w:t>$</w:t>
            </w:r>
            <w:r w:rsidR="00690DF5">
              <w:rPr>
                <w:rFonts w:ascii="Times New Roman" w:hAnsi="Times New Roman"/>
                <w:color w:val="000000"/>
                <w:szCs w:val="24"/>
              </w:rPr>
              <w:t>0</w:t>
            </w:r>
            <w:r w:rsidR="002B0969">
              <w:rPr>
                <w:rFonts w:ascii="Times New Roman" w:hAnsi="Times New Roman"/>
                <w:color w:val="000000"/>
                <w:szCs w:val="24"/>
              </w:rPr>
              <w:t>*</w:t>
            </w:r>
          </w:p>
        </w:tc>
      </w:tr>
      <w:tr w:rsidRPr="002D061C" w:rsidR="002B0969" w:rsidTr="000B4DEE" w14:paraId="4C4A98C5" w14:textId="77777777">
        <w:tc>
          <w:tcPr>
            <w:tcW w:w="3116" w:type="dxa"/>
          </w:tcPr>
          <w:p w:rsidRPr="002D061C" w:rsidR="002B0969" w:rsidP="000B4DEE" w:rsidRDefault="002B0969" w14:paraId="0AFD8340" w14:textId="77777777">
            <w:pPr>
              <w:spacing w:after="0"/>
              <w:rPr>
                <w:rFonts w:ascii="Times New Roman" w:hAnsi="Times New Roman"/>
                <w:b/>
                <w:bCs/>
                <w:color w:val="000000"/>
                <w:szCs w:val="24"/>
              </w:rPr>
            </w:pPr>
            <w:r w:rsidRPr="002D061C">
              <w:rPr>
                <w:rFonts w:ascii="Times New Roman" w:hAnsi="Times New Roman"/>
                <w:b/>
                <w:bCs/>
                <w:color w:val="000000"/>
                <w:szCs w:val="24"/>
              </w:rPr>
              <w:t>Total</w:t>
            </w:r>
          </w:p>
        </w:tc>
        <w:tc>
          <w:tcPr>
            <w:tcW w:w="3117" w:type="dxa"/>
          </w:tcPr>
          <w:p w:rsidRPr="002D061C" w:rsidR="002B0969" w:rsidP="000B4DEE" w:rsidRDefault="002B0969" w14:paraId="3AA0DBA8" w14:textId="77777777">
            <w:pPr>
              <w:spacing w:after="0"/>
              <w:rPr>
                <w:rFonts w:ascii="Times New Roman" w:hAnsi="Times New Roman"/>
                <w:b/>
                <w:bCs/>
                <w:color w:val="000000"/>
                <w:szCs w:val="24"/>
              </w:rPr>
            </w:pPr>
          </w:p>
        </w:tc>
        <w:tc>
          <w:tcPr>
            <w:tcW w:w="3117" w:type="dxa"/>
          </w:tcPr>
          <w:p w:rsidRPr="002D061C" w:rsidR="002B0969" w:rsidP="00690DF5" w:rsidRDefault="001039E6" w14:paraId="481798B8" w14:textId="59FC66DB">
            <w:pPr>
              <w:spacing w:after="0"/>
              <w:jc w:val="right"/>
              <w:rPr>
                <w:rFonts w:ascii="Times New Roman" w:hAnsi="Times New Roman"/>
                <w:b/>
                <w:bCs/>
                <w:color w:val="000000"/>
                <w:szCs w:val="24"/>
              </w:rPr>
            </w:pPr>
            <w:r>
              <w:rPr>
                <w:rFonts w:ascii="Times New Roman" w:hAnsi="Times New Roman"/>
                <w:b/>
                <w:bCs/>
                <w:color w:val="000000"/>
                <w:szCs w:val="24"/>
              </w:rPr>
              <w:t>$</w:t>
            </w:r>
            <w:r w:rsidR="002F7BA3">
              <w:rPr>
                <w:rFonts w:ascii="Times New Roman" w:hAnsi="Times New Roman"/>
                <w:b/>
                <w:bCs/>
                <w:color w:val="000000"/>
                <w:szCs w:val="24"/>
              </w:rPr>
              <w:t>49,426,830</w:t>
            </w:r>
          </w:p>
        </w:tc>
      </w:tr>
    </w:tbl>
    <w:p w:rsidR="00C63B13" w:rsidP="00886515" w:rsidRDefault="00C63B13" w14:paraId="19A3A288" w14:textId="359F007E">
      <w:pPr>
        <w:ind w:left="1440"/>
        <w:rPr>
          <w:rFonts w:ascii="Times New Roman" w:hAnsi="Times New Roman"/>
          <w:color w:val="000000"/>
          <w:szCs w:val="24"/>
        </w:rPr>
      </w:pPr>
      <w:r>
        <w:rPr>
          <w:rFonts w:ascii="Times New Roman" w:hAnsi="Times New Roman"/>
          <w:color w:val="000000"/>
          <w:szCs w:val="24"/>
        </w:rPr>
        <w:t>* We have inserted a $0 amount for cost factors that do not apply to this collection.</w:t>
      </w:r>
    </w:p>
    <w:p w:rsidRPr="003A71A9" w:rsidR="002D061C" w:rsidP="00886515" w:rsidRDefault="002D061C" w14:paraId="44B70E39" w14:textId="4F51293E">
      <w:pPr>
        <w:ind w:left="1440"/>
        <w:rPr>
          <w:rFonts w:ascii="Times New Roman" w:hAnsi="Times New Roman"/>
          <w:i/>
          <w:color w:val="000000"/>
        </w:rPr>
      </w:pPr>
      <w:r>
        <w:rPr>
          <w:rFonts w:ascii="Times New Roman" w:hAnsi="Times New Roman"/>
          <w:color w:val="000000"/>
          <w:szCs w:val="24"/>
        </w:rPr>
        <w:t>SSA is unable to break down the costs to the Federal government further than we already have. </w:t>
      </w:r>
      <w:r w:rsidR="00265976">
        <w:rPr>
          <w:rFonts w:ascii="Times New Roman" w:hAnsi="Times New Roman"/>
          <w:color w:val="000000"/>
          <w:szCs w:val="24"/>
        </w:rPr>
        <w:t xml:space="preserve"> </w:t>
      </w:r>
      <w:r w:rsidR="00C20382">
        <w:rPr>
          <w:rFonts w:ascii="Times New Roman" w:hAnsi="Times New Roman"/>
          <w:color w:val="000000"/>
          <w:szCs w:val="24"/>
        </w:rPr>
        <w:t>I</w:t>
      </w:r>
      <w:r>
        <w:rPr>
          <w:rFonts w:ascii="Times New Roman" w:hAnsi="Times New Roman"/>
          <w:color w:val="000000"/>
          <w:szCs w:val="24"/>
        </w:rPr>
        <w:t xml:space="preserve">t is difficult for us to break down the cost for processing a single form, as </w:t>
      </w:r>
      <w:r w:rsidR="00444595">
        <w:rPr>
          <w:rFonts w:ascii="Times New Roman" w:hAnsi="Times New Roman"/>
          <w:color w:val="000000"/>
          <w:szCs w:val="24"/>
        </w:rPr>
        <w:t>F</w:t>
      </w:r>
      <w:r>
        <w:rPr>
          <w:rFonts w:ascii="Times New Roman" w:hAnsi="Times New Roman"/>
          <w:color w:val="000000"/>
          <w:szCs w:val="24"/>
        </w:rPr>
        <w:t xml:space="preserve">ield </w:t>
      </w:r>
      <w:r w:rsidR="00444595">
        <w:rPr>
          <w:rFonts w:ascii="Times New Roman" w:hAnsi="Times New Roman"/>
          <w:color w:val="000000"/>
          <w:szCs w:val="24"/>
        </w:rPr>
        <w:t>O</w:t>
      </w:r>
      <w:r>
        <w:rPr>
          <w:rFonts w:ascii="Times New Roman" w:hAnsi="Times New Roman"/>
          <w:color w:val="000000"/>
          <w:szCs w:val="24"/>
        </w:rPr>
        <w:t xml:space="preserve">ffice </w:t>
      </w:r>
      <w:r w:rsidR="00444595">
        <w:rPr>
          <w:rFonts w:ascii="Times New Roman" w:hAnsi="Times New Roman"/>
          <w:color w:val="000000"/>
          <w:szCs w:val="24"/>
        </w:rPr>
        <w:t xml:space="preserve">and State Disability Determination Services </w:t>
      </w:r>
      <w:r>
        <w:rPr>
          <w:rFonts w:ascii="Times New Roman" w:hAnsi="Times New Roman"/>
          <w:color w:val="000000"/>
          <w:szCs w:val="24"/>
        </w:rPr>
        <w:t xml:space="preserve">staff often help respondents fill out several forms at once, and the time it takes to do so can vary greatly per respondent.  As well, because so many employees have a hand in each aspect of our forms, we use an estimated average hourly wage, based on the </w:t>
      </w:r>
      <w:r w:rsidR="00444595">
        <w:rPr>
          <w:rFonts w:ascii="Times New Roman" w:hAnsi="Times New Roman"/>
          <w:color w:val="000000"/>
          <w:szCs w:val="24"/>
        </w:rPr>
        <w:t xml:space="preserve">Field Office </w:t>
      </w:r>
      <w:r>
        <w:rPr>
          <w:rFonts w:ascii="Times New Roman" w:hAnsi="Times New Roman"/>
          <w:color w:val="000000"/>
          <w:szCs w:val="24"/>
        </w:rPr>
        <w:t>employee (GS-</w:t>
      </w:r>
      <w:r w:rsidR="00444595">
        <w:rPr>
          <w:rFonts w:ascii="Times New Roman" w:hAnsi="Times New Roman"/>
          <w:color w:val="000000"/>
          <w:szCs w:val="24"/>
        </w:rPr>
        <w:t>11</w:t>
      </w:r>
      <w:r>
        <w:rPr>
          <w:rFonts w:ascii="Times New Roman" w:hAnsi="Times New Roman"/>
          <w:color w:val="000000"/>
          <w:szCs w:val="24"/>
        </w:rPr>
        <w:t xml:space="preserve">) </w:t>
      </w:r>
      <w:r w:rsidR="00444595">
        <w:rPr>
          <w:rFonts w:ascii="Times New Roman" w:hAnsi="Times New Roman"/>
          <w:color w:val="000000"/>
          <w:szCs w:val="24"/>
        </w:rPr>
        <w:t xml:space="preserve">who usually completes this form </w:t>
      </w:r>
      <w:r>
        <w:rPr>
          <w:rFonts w:ascii="Times New Roman" w:hAnsi="Times New Roman"/>
          <w:color w:val="000000"/>
          <w:szCs w:val="24"/>
        </w:rPr>
        <w:t>for these calculations.  However, we have calculated these costs as accurately as possible based on the information we collect for creating, updating, and maintaining these information collections.</w:t>
      </w:r>
    </w:p>
    <w:p w:rsidR="005C2915" w:rsidP="00886515" w:rsidRDefault="00114DC6" w14:paraId="3DA98962" w14:textId="1A5C65CF">
      <w:pPr>
        <w:pStyle w:val="ListParagraph"/>
        <w:numPr>
          <w:ilvl w:val="0"/>
          <w:numId w:val="3"/>
        </w:numPr>
        <w:ind w:left="1440" w:hanging="720"/>
        <w:rPr>
          <w:rFonts w:ascii="Times New Roman" w:hAnsi="Times New Roman"/>
          <w:b/>
        </w:rPr>
      </w:pPr>
      <w:r w:rsidRPr="002E6705">
        <w:rPr>
          <w:rFonts w:ascii="Times New Roman" w:hAnsi="Times New Roman"/>
          <w:b/>
        </w:rPr>
        <w:t>Program Changes or Adjustments to the Information Collection Request</w:t>
      </w:r>
    </w:p>
    <w:p w:rsidRPr="006B564A" w:rsidR="006B564A" w:rsidP="00886515" w:rsidRDefault="006B564A" w14:paraId="2C0844ED" w14:textId="7AB5110A">
      <w:pPr>
        <w:pStyle w:val="ListParagraph"/>
        <w:ind w:left="1440"/>
        <w:rPr>
          <w:rFonts w:ascii="Times New Roman" w:hAnsi="Times New Roman"/>
          <w:b/>
        </w:rPr>
      </w:pPr>
      <w:r w:rsidRPr="006B564A">
        <w:rPr>
          <w:rFonts w:ascii="Times New Roman" w:hAnsi="Times New Roman"/>
        </w:rPr>
        <w:t>When we last cleared this IC in 201</w:t>
      </w:r>
      <w:r>
        <w:rPr>
          <w:rFonts w:ascii="Times New Roman" w:hAnsi="Times New Roman"/>
        </w:rPr>
        <w:t>8</w:t>
      </w:r>
      <w:r w:rsidRPr="006B564A">
        <w:rPr>
          <w:rFonts w:ascii="Times New Roman" w:hAnsi="Times New Roman"/>
        </w:rPr>
        <w:t xml:space="preserve">, the burden was </w:t>
      </w:r>
      <w:r w:rsidR="00BE2891">
        <w:rPr>
          <w:rFonts w:ascii="Times New Roman" w:hAnsi="Times New Roman"/>
        </w:rPr>
        <w:t>5,328,244</w:t>
      </w:r>
      <w:r w:rsidR="00C63B13">
        <w:rPr>
          <w:rFonts w:ascii="Times New Roman" w:hAnsi="Times New Roman"/>
        </w:rPr>
        <w:t xml:space="preserve"> hours</w:t>
      </w:r>
      <w:r w:rsidRPr="006B564A">
        <w:rPr>
          <w:rFonts w:ascii="Times New Roman" w:hAnsi="Times New Roman"/>
        </w:rPr>
        <w:t xml:space="preserve">.  However, we are currently reporting a burden of </w:t>
      </w:r>
      <w:r w:rsidRPr="00C63B13" w:rsidR="00C63B13">
        <w:rPr>
          <w:rFonts w:ascii="Times New Roman" w:hAnsi="Times New Roman"/>
        </w:rPr>
        <w:t>3,387,766</w:t>
      </w:r>
      <w:r w:rsidR="00C63B13">
        <w:rPr>
          <w:rFonts w:ascii="Times New Roman" w:hAnsi="Times New Roman"/>
          <w:b/>
        </w:rPr>
        <w:t xml:space="preserve"> </w:t>
      </w:r>
      <w:r w:rsidRPr="00C63B13" w:rsidR="00C63B13">
        <w:rPr>
          <w:rFonts w:ascii="Times New Roman" w:hAnsi="Times New Roman"/>
        </w:rPr>
        <w:t>h</w:t>
      </w:r>
      <w:r w:rsidRPr="006B564A">
        <w:rPr>
          <w:rFonts w:ascii="Times New Roman" w:hAnsi="Times New Roman"/>
        </w:rPr>
        <w:t xml:space="preserve">ours. </w:t>
      </w:r>
      <w:r w:rsidR="00106D0E">
        <w:rPr>
          <w:rFonts w:ascii="Times New Roman" w:hAnsi="Times New Roman"/>
        </w:rPr>
        <w:t xml:space="preserve"> </w:t>
      </w:r>
      <w:r w:rsidRPr="006B564A">
        <w:rPr>
          <w:rFonts w:ascii="Times New Roman" w:hAnsi="Times New Roman"/>
        </w:rPr>
        <w:t xml:space="preserve">This change stems </w:t>
      </w:r>
      <w:r w:rsidR="00106D0E">
        <w:rPr>
          <w:rFonts w:ascii="Times New Roman" w:hAnsi="Times New Roman"/>
        </w:rPr>
        <w:t xml:space="preserve">from </w:t>
      </w:r>
      <w:r w:rsidRPr="006B564A">
        <w:rPr>
          <w:rFonts w:ascii="Times New Roman" w:hAnsi="Times New Roman"/>
        </w:rPr>
        <w:t>a decrease in the number of respon</w:t>
      </w:r>
      <w:r w:rsidR="00C63B13">
        <w:rPr>
          <w:rFonts w:ascii="Times New Roman" w:hAnsi="Times New Roman"/>
        </w:rPr>
        <w:t>ses</w:t>
      </w:r>
      <w:r w:rsidRPr="006B564A">
        <w:rPr>
          <w:rFonts w:ascii="Times New Roman" w:hAnsi="Times New Roman"/>
        </w:rPr>
        <w:t xml:space="preserve"> from </w:t>
      </w:r>
      <w:r w:rsidRPr="00C63B13" w:rsidR="00C63B13">
        <w:rPr>
          <w:rFonts w:ascii="Times New Roman" w:hAnsi="Times New Roman"/>
        </w:rPr>
        <w:t>3,552,162</w:t>
      </w:r>
      <w:r w:rsidRPr="006B564A">
        <w:rPr>
          <w:rFonts w:ascii="Times New Roman" w:hAnsi="Times New Roman"/>
        </w:rPr>
        <w:t xml:space="preserve"> to </w:t>
      </w:r>
      <w:r w:rsidRPr="00C63B13" w:rsidR="00C63B13">
        <w:rPr>
          <w:rFonts w:ascii="Times New Roman" w:hAnsi="Times New Roman"/>
        </w:rPr>
        <w:t>2,258,510</w:t>
      </w:r>
      <w:r w:rsidRPr="006B564A">
        <w:rPr>
          <w:rFonts w:ascii="Times New Roman" w:hAnsi="Times New Roman"/>
        </w:rPr>
        <w:t>.  There is no change to the burden time per response.  Although the number of responses changed, SSA did not take any actions to cause this change.  These figures represent current Management Information data.</w:t>
      </w:r>
    </w:p>
    <w:p w:rsidRPr="002E6705" w:rsidR="00D06CAC" w:rsidP="00886515" w:rsidRDefault="00D06CAC" w14:paraId="54490725" w14:textId="77777777">
      <w:pPr>
        <w:spacing w:after="0"/>
        <w:ind w:left="1440"/>
        <w:contextualSpacing/>
        <w:rPr>
          <w:rFonts w:ascii="Times New Roman" w:hAnsi="Times New Roman"/>
          <w:szCs w:val="24"/>
        </w:rPr>
      </w:pPr>
    </w:p>
    <w:p w:rsidRPr="002E6705" w:rsidR="00114DC6" w:rsidP="00886515" w:rsidRDefault="00114DC6" w14:paraId="10A4087C" w14:textId="5858663F">
      <w:pPr>
        <w:spacing w:after="0"/>
        <w:ind w:left="1440" w:hanging="720"/>
        <w:contextualSpacing/>
        <w:rPr>
          <w:rFonts w:ascii="Times New Roman" w:hAnsi="Times New Roman"/>
          <w:szCs w:val="24"/>
        </w:rPr>
      </w:pPr>
      <w:r w:rsidRPr="002E6705">
        <w:rPr>
          <w:rFonts w:ascii="Times New Roman" w:hAnsi="Times New Roman"/>
          <w:b/>
          <w:szCs w:val="24"/>
        </w:rPr>
        <w:t>16.</w:t>
      </w:r>
      <w:r w:rsidR="00886515">
        <w:rPr>
          <w:rFonts w:ascii="Times New Roman" w:hAnsi="Times New Roman"/>
          <w:b/>
          <w:szCs w:val="24"/>
        </w:rPr>
        <w:tab/>
      </w:r>
      <w:r w:rsidRPr="002E6705">
        <w:rPr>
          <w:rFonts w:ascii="Times New Roman" w:hAnsi="Times New Roman"/>
          <w:b/>
          <w:szCs w:val="24"/>
        </w:rPr>
        <w:t>Plans for Publication Information Collection Results</w:t>
      </w:r>
    </w:p>
    <w:p w:rsidRPr="002E6705" w:rsidR="00114DC6" w:rsidP="00886515" w:rsidRDefault="00114DC6" w14:paraId="7FE6420D" w14:textId="77777777">
      <w:pPr>
        <w:pStyle w:val="NoSpacing"/>
        <w:ind w:left="1440"/>
        <w:contextualSpacing/>
        <w:rPr>
          <w:rFonts w:ascii="Times New Roman" w:hAnsi="Times New Roman"/>
          <w:bCs/>
          <w:iCs/>
          <w:szCs w:val="24"/>
        </w:rPr>
      </w:pPr>
      <w:r w:rsidRPr="002E6705">
        <w:rPr>
          <w:rFonts w:ascii="Times New Roman" w:hAnsi="Times New Roman"/>
          <w:bCs/>
          <w:iCs/>
          <w:szCs w:val="24"/>
        </w:rPr>
        <w:t>SSA will not publish the results of the information collection.</w:t>
      </w:r>
    </w:p>
    <w:p w:rsidRPr="002E6705" w:rsidR="00340F13" w:rsidP="00886515" w:rsidRDefault="00340F13" w14:paraId="3F80F817" w14:textId="77777777">
      <w:pPr>
        <w:pStyle w:val="Header"/>
        <w:tabs>
          <w:tab w:val="clear" w:pos="4320"/>
          <w:tab w:val="clear" w:pos="8640"/>
        </w:tabs>
        <w:spacing w:after="0"/>
        <w:ind w:left="1440"/>
        <w:contextualSpacing/>
        <w:rPr>
          <w:rFonts w:ascii="Times New Roman" w:hAnsi="Times New Roman"/>
          <w:sz w:val="24"/>
          <w:szCs w:val="24"/>
        </w:rPr>
      </w:pPr>
    </w:p>
    <w:p w:rsidRPr="002E6705" w:rsidR="00114DC6" w:rsidP="00886515" w:rsidRDefault="00114DC6" w14:paraId="51BA5E80" w14:textId="77777777">
      <w:pPr>
        <w:spacing w:after="0"/>
        <w:ind w:left="1440" w:hanging="720"/>
        <w:contextualSpacing/>
        <w:rPr>
          <w:rFonts w:ascii="Times New Roman" w:hAnsi="Times New Roman"/>
          <w:szCs w:val="24"/>
        </w:rPr>
      </w:pPr>
      <w:r w:rsidRPr="002E6705">
        <w:rPr>
          <w:rFonts w:ascii="Times New Roman" w:hAnsi="Times New Roman"/>
          <w:b/>
          <w:szCs w:val="24"/>
        </w:rPr>
        <w:t>17.</w:t>
      </w:r>
      <w:r w:rsidRPr="002E6705">
        <w:rPr>
          <w:rFonts w:ascii="Times New Roman" w:hAnsi="Times New Roman"/>
          <w:szCs w:val="24"/>
        </w:rPr>
        <w:tab/>
      </w:r>
      <w:r w:rsidRPr="002E6705">
        <w:rPr>
          <w:rFonts w:ascii="Times New Roman" w:hAnsi="Times New Roman"/>
          <w:b/>
          <w:szCs w:val="24"/>
        </w:rPr>
        <w:t>Displaying the OMB Approval Expiration Date</w:t>
      </w:r>
    </w:p>
    <w:p w:rsidRPr="002E6705" w:rsidR="00114DC6" w:rsidP="00886515" w:rsidRDefault="00114DC6" w14:paraId="75C82DA9" w14:textId="0BCD7DD2">
      <w:pPr>
        <w:pStyle w:val="NoSpacing"/>
        <w:ind w:left="1440"/>
        <w:contextualSpacing/>
        <w:rPr>
          <w:rFonts w:ascii="Times New Roman" w:hAnsi="Times New Roman"/>
          <w:bCs/>
          <w:iCs/>
          <w:szCs w:val="24"/>
        </w:rPr>
      </w:pPr>
      <w:r w:rsidRPr="002E6705">
        <w:rPr>
          <w:rFonts w:ascii="Times New Roman" w:hAnsi="Times New Roman"/>
          <w:bCs/>
          <w:iCs/>
          <w:szCs w:val="24"/>
        </w:rPr>
        <w:t xml:space="preserve">For </w:t>
      </w:r>
      <w:r w:rsidR="003F347B">
        <w:rPr>
          <w:rFonts w:ascii="Times New Roman" w:hAnsi="Times New Roman"/>
          <w:bCs/>
          <w:iCs/>
          <w:szCs w:val="24"/>
        </w:rPr>
        <w:t>the</w:t>
      </w:r>
      <w:r w:rsidRPr="002E6705">
        <w:rPr>
          <w:rFonts w:ascii="Times New Roman" w:hAnsi="Times New Roman"/>
          <w:bCs/>
          <w:iCs/>
          <w:szCs w:val="24"/>
        </w:rPr>
        <w:t xml:space="preserve"> </w:t>
      </w:r>
      <w:r w:rsidRPr="00A758E8">
        <w:rPr>
          <w:rFonts w:ascii="Times New Roman" w:hAnsi="Times New Roman"/>
          <w:bCs/>
          <w:iCs/>
          <w:szCs w:val="24"/>
        </w:rPr>
        <w:t>paper</w:t>
      </w:r>
      <w:r w:rsidRPr="002E6705">
        <w:rPr>
          <w:rFonts w:ascii="Times New Roman" w:hAnsi="Times New Roman"/>
          <w:bCs/>
          <w:iCs/>
          <w:szCs w:val="24"/>
        </w:rPr>
        <w:t xml:space="preserve"> </w:t>
      </w:r>
      <w:r w:rsidR="00A758E8">
        <w:rPr>
          <w:rFonts w:ascii="Times New Roman" w:hAnsi="Times New Roman"/>
          <w:bCs/>
          <w:iCs/>
          <w:szCs w:val="24"/>
        </w:rPr>
        <w:t xml:space="preserve">Form </w:t>
      </w:r>
      <w:r w:rsidRPr="002E6705">
        <w:rPr>
          <w:rFonts w:ascii="Times New Roman" w:hAnsi="Times New Roman"/>
          <w:bCs/>
          <w:iCs/>
          <w:szCs w:val="24"/>
        </w:rPr>
        <w:t>SSA-3368</w:t>
      </w:r>
      <w:r w:rsidR="00B04543">
        <w:rPr>
          <w:rFonts w:ascii="Times New Roman" w:hAnsi="Times New Roman"/>
          <w:bCs/>
          <w:iCs/>
          <w:szCs w:val="24"/>
        </w:rPr>
        <w:t xml:space="preserve">, </w:t>
      </w:r>
      <w:r w:rsidRPr="003F347B" w:rsidR="003F347B">
        <w:rPr>
          <w:rFonts w:ascii="Times New Roman" w:hAnsi="Times New Roman"/>
          <w:bCs/>
          <w:iCs/>
          <w:szCs w:val="24"/>
        </w:rPr>
        <w:t xml:space="preserve">we will not publish the OMB approval expiration date.  OMB granted SSA an exemption from the requirement to print the OMB expiration date on its program forms.   SSA produces millions of public-use forms </w:t>
      </w:r>
      <w:r w:rsidRPr="003F347B" w:rsidR="003F347B">
        <w:rPr>
          <w:rFonts w:ascii="Times New Roman" w:hAnsi="Times New Roman"/>
          <w:bCs/>
          <w:iCs/>
          <w:szCs w:val="24"/>
        </w:rPr>
        <w:lastRenderedPageBreak/>
        <w:t>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w:t>
      </w:r>
      <w:r w:rsidRPr="002E6705">
        <w:rPr>
          <w:rFonts w:ascii="Times New Roman" w:hAnsi="Times New Roman"/>
          <w:bCs/>
          <w:iCs/>
          <w:szCs w:val="24"/>
        </w:rPr>
        <w:t xml:space="preserve">. </w:t>
      </w:r>
    </w:p>
    <w:p w:rsidRPr="002E6705" w:rsidR="00114DC6" w:rsidP="00886515" w:rsidRDefault="00114DC6" w14:paraId="1B8CB272" w14:textId="77777777">
      <w:pPr>
        <w:pStyle w:val="NoSpacing"/>
        <w:ind w:left="1440"/>
        <w:contextualSpacing/>
        <w:rPr>
          <w:rFonts w:ascii="Times New Roman" w:hAnsi="Times New Roman"/>
          <w:bCs/>
          <w:iCs/>
          <w:szCs w:val="24"/>
        </w:rPr>
      </w:pPr>
    </w:p>
    <w:p w:rsidR="00114DC6" w:rsidP="00886515" w:rsidRDefault="00114DC6" w14:paraId="7FA6713D" w14:textId="21864BCA">
      <w:pPr>
        <w:pStyle w:val="NoSpacing"/>
        <w:ind w:left="1440"/>
        <w:contextualSpacing/>
        <w:rPr>
          <w:rFonts w:ascii="Times New Roman" w:hAnsi="Times New Roman"/>
          <w:bCs/>
          <w:iCs/>
          <w:szCs w:val="24"/>
        </w:rPr>
      </w:pPr>
      <w:r w:rsidRPr="002E6705">
        <w:rPr>
          <w:rFonts w:ascii="Times New Roman" w:hAnsi="Times New Roman"/>
          <w:bCs/>
          <w:iCs/>
          <w:szCs w:val="24"/>
        </w:rPr>
        <w:t xml:space="preserve">For our </w:t>
      </w:r>
      <w:r w:rsidRPr="005C2915">
        <w:rPr>
          <w:rFonts w:ascii="Times New Roman" w:hAnsi="Times New Roman"/>
          <w:bCs/>
          <w:iCs/>
          <w:szCs w:val="24"/>
        </w:rPr>
        <w:t>Internet</w:t>
      </w:r>
      <w:r w:rsidRPr="002E6705">
        <w:rPr>
          <w:rFonts w:ascii="Times New Roman" w:hAnsi="Times New Roman"/>
          <w:b/>
          <w:bCs/>
          <w:iCs/>
          <w:szCs w:val="24"/>
        </w:rPr>
        <w:t xml:space="preserve"> </w:t>
      </w:r>
      <w:r w:rsidRPr="002E6705">
        <w:rPr>
          <w:rFonts w:ascii="Times New Roman" w:hAnsi="Times New Roman"/>
          <w:bCs/>
          <w:iCs/>
          <w:szCs w:val="24"/>
        </w:rPr>
        <w:t>i3368</w:t>
      </w:r>
      <w:r w:rsidR="00456121">
        <w:rPr>
          <w:rFonts w:ascii="Times New Roman" w:hAnsi="Times New Roman"/>
          <w:bCs/>
          <w:iCs/>
          <w:szCs w:val="24"/>
        </w:rPr>
        <w:t xml:space="preserve"> and </w:t>
      </w:r>
      <w:r w:rsidR="006B564A">
        <w:rPr>
          <w:rFonts w:ascii="Times New Roman" w:hAnsi="Times New Roman"/>
          <w:bCs/>
          <w:iCs/>
          <w:szCs w:val="24"/>
        </w:rPr>
        <w:t xml:space="preserve">Intranet </w:t>
      </w:r>
      <w:r w:rsidR="00456121">
        <w:rPr>
          <w:rFonts w:ascii="Times New Roman" w:hAnsi="Times New Roman"/>
          <w:bCs/>
          <w:iCs/>
          <w:szCs w:val="24"/>
        </w:rPr>
        <w:t xml:space="preserve">EDCS </w:t>
      </w:r>
      <w:r w:rsidR="0072382A">
        <w:rPr>
          <w:rFonts w:ascii="Times New Roman" w:hAnsi="Times New Roman"/>
          <w:bCs/>
          <w:iCs/>
          <w:szCs w:val="24"/>
        </w:rPr>
        <w:t>SSA-</w:t>
      </w:r>
      <w:r w:rsidR="00456121">
        <w:rPr>
          <w:rFonts w:ascii="Times New Roman" w:hAnsi="Times New Roman"/>
          <w:bCs/>
          <w:iCs/>
          <w:szCs w:val="24"/>
        </w:rPr>
        <w:t>3368 modalities</w:t>
      </w:r>
      <w:r w:rsidRPr="002E6705">
        <w:rPr>
          <w:rFonts w:ascii="Times New Roman" w:hAnsi="Times New Roman"/>
          <w:bCs/>
          <w:iCs/>
          <w:szCs w:val="24"/>
        </w:rPr>
        <w:t xml:space="preserve">, SSA is not requesting an exception to the requirement to display the OMB approval expiration </w:t>
      </w:r>
      <w:bookmarkStart w:name="_msoanchor_2" w:id="1"/>
      <w:bookmarkEnd w:id="1"/>
      <w:r w:rsidRPr="002E6705">
        <w:rPr>
          <w:rFonts w:ascii="Times New Roman" w:hAnsi="Times New Roman"/>
          <w:bCs/>
          <w:iCs/>
          <w:szCs w:val="24"/>
        </w:rPr>
        <w:t>date</w:t>
      </w:r>
      <w:r w:rsidR="003F347B">
        <w:rPr>
          <w:rFonts w:ascii="Times New Roman" w:hAnsi="Times New Roman"/>
          <w:bCs/>
          <w:iCs/>
          <w:szCs w:val="24"/>
        </w:rPr>
        <w:t>.</w:t>
      </w:r>
    </w:p>
    <w:p w:rsidRPr="00EF4C62" w:rsidR="00411408" w:rsidP="00886515" w:rsidRDefault="00411408" w14:paraId="2F532959" w14:textId="77777777">
      <w:pPr>
        <w:pStyle w:val="NoSpacing"/>
        <w:ind w:left="1440"/>
        <w:contextualSpacing/>
        <w:rPr>
          <w:rFonts w:ascii="Times New Roman" w:hAnsi="Times New Roman"/>
          <w:bCs/>
          <w:iCs/>
          <w:szCs w:val="24"/>
        </w:rPr>
      </w:pPr>
    </w:p>
    <w:p w:rsidRPr="002E6705" w:rsidR="00114DC6" w:rsidP="00886515" w:rsidRDefault="00114DC6" w14:paraId="2465FC4C" w14:textId="77777777">
      <w:pPr>
        <w:widowControl w:val="0"/>
        <w:numPr>
          <w:ilvl w:val="0"/>
          <w:numId w:val="6"/>
        </w:numPr>
        <w:spacing w:after="0"/>
        <w:ind w:left="1440"/>
        <w:contextualSpacing/>
        <w:rPr>
          <w:rFonts w:ascii="Times New Roman" w:hAnsi="Times New Roman"/>
          <w:b/>
          <w:szCs w:val="24"/>
        </w:rPr>
      </w:pPr>
      <w:r w:rsidRPr="002E6705">
        <w:rPr>
          <w:rFonts w:ascii="Times New Roman" w:hAnsi="Times New Roman"/>
          <w:b/>
          <w:szCs w:val="24"/>
        </w:rPr>
        <w:t>Exceptions to Certification Statement</w:t>
      </w:r>
    </w:p>
    <w:p w:rsidRPr="002E6705" w:rsidR="00114DC6" w:rsidP="00886515" w:rsidRDefault="00114DC6" w14:paraId="778CB597" w14:textId="77777777">
      <w:pPr>
        <w:spacing w:after="0"/>
        <w:ind w:left="1440"/>
        <w:contextualSpacing/>
        <w:rPr>
          <w:rFonts w:ascii="Times New Roman" w:hAnsi="Times New Roman"/>
          <w:szCs w:val="24"/>
        </w:rPr>
      </w:pPr>
      <w:r w:rsidRPr="002E6705">
        <w:rPr>
          <w:rFonts w:ascii="Times New Roman" w:hAnsi="Times New Roman"/>
          <w:szCs w:val="24"/>
        </w:rPr>
        <w:t xml:space="preserve">SSA is not requesting an exception to the certification requirements at </w:t>
      </w:r>
      <w:r w:rsidRPr="002E6705">
        <w:rPr>
          <w:rFonts w:ascii="Times New Roman" w:hAnsi="Times New Roman"/>
          <w:i/>
          <w:szCs w:val="24"/>
        </w:rPr>
        <w:t>5 CFR 1320.9</w:t>
      </w:r>
      <w:r w:rsidRPr="002E6705">
        <w:rPr>
          <w:rFonts w:ascii="Times New Roman" w:hAnsi="Times New Roman"/>
          <w:szCs w:val="24"/>
        </w:rPr>
        <w:t xml:space="preserve"> and related provisions at </w:t>
      </w:r>
      <w:r w:rsidRPr="002E6705">
        <w:rPr>
          <w:rFonts w:ascii="Times New Roman" w:hAnsi="Times New Roman"/>
          <w:i/>
          <w:szCs w:val="24"/>
        </w:rPr>
        <w:t>5 CFR 1320.8(b)(3)</w:t>
      </w:r>
      <w:r w:rsidRPr="002E6705">
        <w:rPr>
          <w:rFonts w:ascii="Times New Roman" w:hAnsi="Times New Roman"/>
          <w:szCs w:val="24"/>
        </w:rPr>
        <w:t>.</w:t>
      </w:r>
    </w:p>
    <w:p w:rsidRPr="002E6705" w:rsidR="00114DC6" w:rsidP="00D06CAC" w:rsidRDefault="00114DC6" w14:paraId="6C1F54B8" w14:textId="77777777">
      <w:pPr>
        <w:spacing w:after="0"/>
        <w:contextualSpacing/>
        <w:rPr>
          <w:rFonts w:ascii="Times New Roman" w:hAnsi="Times New Roman"/>
          <w:szCs w:val="24"/>
        </w:rPr>
      </w:pPr>
    </w:p>
    <w:p w:rsidRPr="002E6705" w:rsidR="00114DC6" w:rsidP="00886515" w:rsidRDefault="00114DC6" w14:paraId="09020238" w14:textId="77777777">
      <w:pPr>
        <w:spacing w:after="0"/>
        <w:ind w:left="720" w:hanging="540"/>
        <w:contextualSpacing/>
        <w:rPr>
          <w:rFonts w:ascii="Times New Roman" w:hAnsi="Times New Roman"/>
          <w:b/>
          <w:szCs w:val="24"/>
          <w:u w:val="single"/>
        </w:rPr>
      </w:pPr>
      <w:r w:rsidRPr="002E6705">
        <w:rPr>
          <w:rFonts w:ascii="Times New Roman" w:hAnsi="Times New Roman"/>
          <w:b/>
          <w:szCs w:val="24"/>
        </w:rPr>
        <w:t xml:space="preserve">B. </w:t>
      </w:r>
      <w:r w:rsidRPr="002E6705">
        <w:rPr>
          <w:rFonts w:ascii="Times New Roman" w:hAnsi="Times New Roman"/>
          <w:b/>
          <w:szCs w:val="24"/>
        </w:rPr>
        <w:tab/>
      </w:r>
      <w:r w:rsidRPr="002E6705">
        <w:rPr>
          <w:rFonts w:ascii="Times New Roman" w:hAnsi="Times New Roman"/>
          <w:b/>
          <w:szCs w:val="24"/>
          <w:u w:val="single"/>
        </w:rPr>
        <w:t>Collections of Information Employing Statistical Methods</w:t>
      </w:r>
    </w:p>
    <w:p w:rsidR="00886515" w:rsidP="00D06CAC" w:rsidRDefault="00114DC6" w14:paraId="7FCB8DD8"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contextualSpacing/>
        <w:rPr>
          <w:rFonts w:ascii="Times New Roman" w:hAnsi="Times New Roman"/>
        </w:rPr>
      </w:pPr>
      <w:r w:rsidRPr="002E6705">
        <w:rPr>
          <w:rFonts w:ascii="Times New Roman" w:hAnsi="Times New Roman"/>
        </w:rPr>
        <w:tab/>
      </w:r>
    </w:p>
    <w:p w:rsidR="00114DC6" w:rsidP="003F347B" w:rsidRDefault="00114DC6" w14:paraId="0D84605C" w14:textId="31E1190C">
      <w:pPr>
        <w:pStyle w:val="BodyText2"/>
        <w:tabs>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contextualSpacing/>
      </w:pPr>
      <w:r w:rsidRPr="002E6705">
        <w:rPr>
          <w:rFonts w:ascii="Times New Roman" w:hAnsi="Times New Roman"/>
          <w:b w:val="0"/>
          <w:i w:val="0"/>
        </w:rPr>
        <w:t>SSA does not use statistical methods for this information collection.</w:t>
      </w:r>
    </w:p>
    <w:sectPr w:rsidR="00114DC6" w:rsidSect="00E904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631A7"/>
    <w:multiLevelType w:val="hybridMultilevel"/>
    <w:tmpl w:val="517ECA56"/>
    <w:lvl w:ilvl="0" w:tplc="F80EF5B8">
      <w:start w:val="18"/>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CDA0B1D"/>
    <w:multiLevelType w:val="hybridMultilevel"/>
    <w:tmpl w:val="02F2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29269F"/>
    <w:multiLevelType w:val="hybridMultilevel"/>
    <w:tmpl w:val="BE1A774C"/>
    <w:lvl w:ilvl="0" w:tplc="00000003">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605A35"/>
    <w:multiLevelType w:val="singleLevel"/>
    <w:tmpl w:val="97DEBD7C"/>
    <w:lvl w:ilvl="0">
      <w:start w:val="5"/>
      <w:numFmt w:val="decimal"/>
      <w:lvlText w:val="%1."/>
      <w:lvlJc w:val="left"/>
      <w:pPr>
        <w:tabs>
          <w:tab w:val="num" w:pos="360"/>
        </w:tabs>
        <w:ind w:left="360" w:hanging="360"/>
      </w:pPr>
      <w:rPr>
        <w:rFonts w:hint="default"/>
        <w:b/>
        <w:bCs/>
      </w:rPr>
    </w:lvl>
  </w:abstractNum>
  <w:abstractNum w:abstractNumId="4" w15:restartNumberingAfterBreak="0">
    <w:nsid w:val="616F329C"/>
    <w:multiLevelType w:val="hybridMultilevel"/>
    <w:tmpl w:val="03CADFE2"/>
    <w:lvl w:ilvl="0" w:tplc="A5F8834C">
      <w:start w:val="1"/>
      <w:numFmt w:val="decimal"/>
      <w:lvlText w:val="%1."/>
      <w:lvlJc w:val="left"/>
      <w:pPr>
        <w:tabs>
          <w:tab w:val="num" w:pos="720"/>
        </w:tabs>
        <w:ind w:left="720" w:hanging="720"/>
      </w:pPr>
      <w:rPr>
        <w:rFonts w:hint="default"/>
        <w:b/>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64113BDC"/>
    <w:multiLevelType w:val="hybridMultilevel"/>
    <w:tmpl w:val="3A205780"/>
    <w:lvl w:ilvl="0" w:tplc="A41C6F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A2A2C8E"/>
    <w:multiLevelType w:val="hybridMultilevel"/>
    <w:tmpl w:val="D390EDCC"/>
    <w:lvl w:ilvl="0" w:tplc="39CA5A96">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8" w15:restartNumberingAfterBreak="0">
    <w:nsid w:val="7866410B"/>
    <w:multiLevelType w:val="singleLevel"/>
    <w:tmpl w:val="946CA126"/>
    <w:lvl w:ilvl="0">
      <w:start w:val="2"/>
      <w:numFmt w:val="decimal"/>
      <w:lvlText w:val="%1."/>
      <w:lvlJc w:val="left"/>
      <w:pPr>
        <w:tabs>
          <w:tab w:val="num" w:pos="720"/>
        </w:tabs>
        <w:ind w:left="720" w:hanging="720"/>
      </w:pPr>
      <w:rPr>
        <w:rFonts w:hint="default"/>
        <w:b/>
      </w:rPr>
    </w:lvl>
  </w:abstractNum>
  <w:abstractNum w:abstractNumId="9" w15:restartNumberingAfterBreak="0">
    <w:nsid w:val="7A9B5E7D"/>
    <w:multiLevelType w:val="singleLevel"/>
    <w:tmpl w:val="BFD875B4"/>
    <w:lvl w:ilvl="0">
      <w:start w:val="8"/>
      <w:numFmt w:val="decimal"/>
      <w:lvlText w:val="%1."/>
      <w:lvlJc w:val="left"/>
      <w:pPr>
        <w:tabs>
          <w:tab w:val="num" w:pos="720"/>
        </w:tabs>
        <w:ind w:left="720" w:hanging="720"/>
      </w:pPr>
      <w:rPr>
        <w:rFonts w:hint="default"/>
        <w:b/>
      </w:rPr>
    </w:lvl>
  </w:abstractNum>
  <w:num w:numId="1">
    <w:abstractNumId w:val="9"/>
  </w:num>
  <w:num w:numId="2">
    <w:abstractNumId w:val="8"/>
  </w:num>
  <w:num w:numId="3">
    <w:abstractNumId w:val="7"/>
  </w:num>
  <w:num w:numId="4">
    <w:abstractNumId w:val="3"/>
  </w:num>
  <w:num w:numId="5">
    <w:abstractNumId w:val="4"/>
  </w:num>
  <w:num w:numId="6">
    <w:abstractNumId w:val="0"/>
  </w:num>
  <w:num w:numId="7">
    <w:abstractNumId w:val="2"/>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DC6"/>
    <w:rsid w:val="0004015E"/>
    <w:rsid w:val="000459E2"/>
    <w:rsid w:val="00052BE0"/>
    <w:rsid w:val="00053CBA"/>
    <w:rsid w:val="000E14AC"/>
    <w:rsid w:val="000F2159"/>
    <w:rsid w:val="00100241"/>
    <w:rsid w:val="00101B30"/>
    <w:rsid w:val="001039E6"/>
    <w:rsid w:val="00106D0E"/>
    <w:rsid w:val="00114DC6"/>
    <w:rsid w:val="00154820"/>
    <w:rsid w:val="00161BEC"/>
    <w:rsid w:val="0017305A"/>
    <w:rsid w:val="00176E67"/>
    <w:rsid w:val="00177EF5"/>
    <w:rsid w:val="00181D38"/>
    <w:rsid w:val="0018516A"/>
    <w:rsid w:val="001C38BF"/>
    <w:rsid w:val="001C3D2F"/>
    <w:rsid w:val="001E13CF"/>
    <w:rsid w:val="001F29FA"/>
    <w:rsid w:val="002062AE"/>
    <w:rsid w:val="00223575"/>
    <w:rsid w:val="00230E46"/>
    <w:rsid w:val="002314B5"/>
    <w:rsid w:val="002361C9"/>
    <w:rsid w:val="0026144C"/>
    <w:rsid w:val="002629A5"/>
    <w:rsid w:val="00265976"/>
    <w:rsid w:val="00281768"/>
    <w:rsid w:val="002A3741"/>
    <w:rsid w:val="002B0969"/>
    <w:rsid w:val="002B2F98"/>
    <w:rsid w:val="002C1FA7"/>
    <w:rsid w:val="002C4159"/>
    <w:rsid w:val="002C480E"/>
    <w:rsid w:val="002D061C"/>
    <w:rsid w:val="002D5B32"/>
    <w:rsid w:val="002E6705"/>
    <w:rsid w:val="002F7BA3"/>
    <w:rsid w:val="003106E1"/>
    <w:rsid w:val="00340F13"/>
    <w:rsid w:val="0035556B"/>
    <w:rsid w:val="00384841"/>
    <w:rsid w:val="00386FDA"/>
    <w:rsid w:val="00391340"/>
    <w:rsid w:val="003A28ED"/>
    <w:rsid w:val="003A430F"/>
    <w:rsid w:val="003F347B"/>
    <w:rsid w:val="003F49AE"/>
    <w:rsid w:val="004015C0"/>
    <w:rsid w:val="00411408"/>
    <w:rsid w:val="00415F02"/>
    <w:rsid w:val="00425A7F"/>
    <w:rsid w:val="00444595"/>
    <w:rsid w:val="00456121"/>
    <w:rsid w:val="004841C5"/>
    <w:rsid w:val="004F2E20"/>
    <w:rsid w:val="00507207"/>
    <w:rsid w:val="00513930"/>
    <w:rsid w:val="00531149"/>
    <w:rsid w:val="005426AE"/>
    <w:rsid w:val="00580A29"/>
    <w:rsid w:val="0058295F"/>
    <w:rsid w:val="005851CA"/>
    <w:rsid w:val="005C2915"/>
    <w:rsid w:val="005D61DB"/>
    <w:rsid w:val="00610E50"/>
    <w:rsid w:val="00616D75"/>
    <w:rsid w:val="00617465"/>
    <w:rsid w:val="00625951"/>
    <w:rsid w:val="00636387"/>
    <w:rsid w:val="00642EC5"/>
    <w:rsid w:val="00690DF5"/>
    <w:rsid w:val="00696F64"/>
    <w:rsid w:val="006B564A"/>
    <w:rsid w:val="006C32C0"/>
    <w:rsid w:val="006C4800"/>
    <w:rsid w:val="006E0C27"/>
    <w:rsid w:val="006E4ED0"/>
    <w:rsid w:val="0072382A"/>
    <w:rsid w:val="00741CD6"/>
    <w:rsid w:val="00746EBB"/>
    <w:rsid w:val="007749D9"/>
    <w:rsid w:val="007751AF"/>
    <w:rsid w:val="00781C81"/>
    <w:rsid w:val="007879F3"/>
    <w:rsid w:val="00794759"/>
    <w:rsid w:val="007C7F48"/>
    <w:rsid w:val="007D7A7D"/>
    <w:rsid w:val="007E7F7E"/>
    <w:rsid w:val="007F0E37"/>
    <w:rsid w:val="00857928"/>
    <w:rsid w:val="00886515"/>
    <w:rsid w:val="00890840"/>
    <w:rsid w:val="008A7B7F"/>
    <w:rsid w:val="008D40B6"/>
    <w:rsid w:val="008E782D"/>
    <w:rsid w:val="008F4A10"/>
    <w:rsid w:val="00915A0C"/>
    <w:rsid w:val="00915B94"/>
    <w:rsid w:val="0092051C"/>
    <w:rsid w:val="00937A3F"/>
    <w:rsid w:val="009522EF"/>
    <w:rsid w:val="0095586E"/>
    <w:rsid w:val="00967008"/>
    <w:rsid w:val="00982A13"/>
    <w:rsid w:val="00984022"/>
    <w:rsid w:val="00985658"/>
    <w:rsid w:val="009C5002"/>
    <w:rsid w:val="009F255F"/>
    <w:rsid w:val="00A02F84"/>
    <w:rsid w:val="00A17790"/>
    <w:rsid w:val="00A260E2"/>
    <w:rsid w:val="00A335DC"/>
    <w:rsid w:val="00A42187"/>
    <w:rsid w:val="00A4318E"/>
    <w:rsid w:val="00A46CC7"/>
    <w:rsid w:val="00A51F00"/>
    <w:rsid w:val="00A758E8"/>
    <w:rsid w:val="00A77EF5"/>
    <w:rsid w:val="00A952B8"/>
    <w:rsid w:val="00AE4963"/>
    <w:rsid w:val="00AE561B"/>
    <w:rsid w:val="00B04543"/>
    <w:rsid w:val="00B1494F"/>
    <w:rsid w:val="00B464BC"/>
    <w:rsid w:val="00BE27FA"/>
    <w:rsid w:val="00BE2891"/>
    <w:rsid w:val="00BF2454"/>
    <w:rsid w:val="00BF7AB1"/>
    <w:rsid w:val="00C07D12"/>
    <w:rsid w:val="00C1425A"/>
    <w:rsid w:val="00C20382"/>
    <w:rsid w:val="00C20724"/>
    <w:rsid w:val="00C234D2"/>
    <w:rsid w:val="00C239E0"/>
    <w:rsid w:val="00C424D8"/>
    <w:rsid w:val="00C46BCA"/>
    <w:rsid w:val="00C63B13"/>
    <w:rsid w:val="00C75C49"/>
    <w:rsid w:val="00CD091D"/>
    <w:rsid w:val="00CF6AAB"/>
    <w:rsid w:val="00D06CAC"/>
    <w:rsid w:val="00D32035"/>
    <w:rsid w:val="00D339E9"/>
    <w:rsid w:val="00D34531"/>
    <w:rsid w:val="00D430DA"/>
    <w:rsid w:val="00D45B0B"/>
    <w:rsid w:val="00D5646B"/>
    <w:rsid w:val="00D57DA4"/>
    <w:rsid w:val="00D834EB"/>
    <w:rsid w:val="00DA4D88"/>
    <w:rsid w:val="00DB34C5"/>
    <w:rsid w:val="00DE6B8F"/>
    <w:rsid w:val="00E017AD"/>
    <w:rsid w:val="00E12608"/>
    <w:rsid w:val="00E20834"/>
    <w:rsid w:val="00E30965"/>
    <w:rsid w:val="00E42258"/>
    <w:rsid w:val="00E45157"/>
    <w:rsid w:val="00E52448"/>
    <w:rsid w:val="00E5707B"/>
    <w:rsid w:val="00E904C6"/>
    <w:rsid w:val="00EB7CE1"/>
    <w:rsid w:val="00ED364A"/>
    <w:rsid w:val="00ED57D1"/>
    <w:rsid w:val="00EF4C62"/>
    <w:rsid w:val="00F11869"/>
    <w:rsid w:val="00F23393"/>
    <w:rsid w:val="00F63711"/>
    <w:rsid w:val="00F95F7A"/>
    <w:rsid w:val="00F96DF1"/>
    <w:rsid w:val="00FA3941"/>
    <w:rsid w:val="00FA3C86"/>
    <w:rsid w:val="00FB5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1113A"/>
  <w15:chartTrackingRefBased/>
  <w15:docId w15:val="{5BEDB160-C07D-4CD2-883A-DA3C99D50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Arial Unicode MS"/>
        <w:lang w:val="en-US" w:eastAsia="en-US" w:bidi="ar-SA"/>
      </w:rPr>
    </w:rPrDefault>
    <w:pPrDefault/>
  </w:docDefaults>
  <w:latentStyles w:defLockedState="0" w:defUIPriority="99" w:defSemiHidden="0" w:defUnhideWhenUsed="0" w:defQFormat="0" w:count="376">
    <w:lsdException w:name="Normal" w:uiPriority="3"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3" w:unhideWhenUsed="1" w:qFormat="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iPriority="29"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rsid w:val="00F23393"/>
    <w:pPr>
      <w:spacing w:after="240"/>
    </w:pPr>
    <w:rPr>
      <w:rFonts w:cs="Times New Roman"/>
      <w:sz w:val="24"/>
    </w:rPr>
  </w:style>
  <w:style w:type="paragraph" w:styleId="Heading1">
    <w:name w:val="heading 1"/>
    <w:next w:val="Normal"/>
    <w:link w:val="Heading1Char"/>
    <w:rsid w:val="00F23393"/>
    <w:pPr>
      <w:keepNext/>
      <w:jc w:val="center"/>
      <w:outlineLvl w:val="0"/>
    </w:pPr>
    <w:rPr>
      <w:rFonts w:ascii="Cambria" w:hAnsi="Cambria"/>
      <w:b/>
      <w:bCs/>
      <w:kern w:val="28"/>
      <w:sz w:val="28"/>
      <w:szCs w:val="32"/>
    </w:rPr>
  </w:style>
  <w:style w:type="paragraph" w:styleId="Heading2">
    <w:name w:val="heading 2"/>
    <w:basedOn w:val="Heading1"/>
    <w:next w:val="Normal"/>
    <w:link w:val="Heading2Char"/>
    <w:uiPriority w:val="1"/>
    <w:rsid w:val="00F23393"/>
    <w:pPr>
      <w:jc w:val="left"/>
      <w:outlineLvl w:val="1"/>
    </w:pPr>
    <w:rPr>
      <w:rFonts w:ascii="Times New Roman" w:hAnsi="Times New Roman"/>
      <w:b w:val="0"/>
      <w:bCs w:val="0"/>
      <w:i/>
      <w:iCs/>
      <w:sz w:val="24"/>
      <w:szCs w:val="28"/>
      <w:u w:val="single"/>
    </w:rPr>
  </w:style>
  <w:style w:type="paragraph" w:styleId="Heading3">
    <w:name w:val="heading 3"/>
    <w:basedOn w:val="Heading2"/>
    <w:next w:val="Normal"/>
    <w:link w:val="Heading3Char"/>
    <w:uiPriority w:val="2"/>
    <w:rsid w:val="00F23393"/>
    <w:pPr>
      <w:outlineLvl w:val="2"/>
    </w:pPr>
    <w:rPr>
      <w:bCs/>
      <w:szCs w:val="26"/>
      <w:u w:val="none"/>
    </w:rPr>
  </w:style>
  <w:style w:type="paragraph" w:styleId="Heading4">
    <w:name w:val="heading 4"/>
    <w:basedOn w:val="Heading3"/>
    <w:next w:val="Normal"/>
    <w:link w:val="Heading4Char"/>
    <w:uiPriority w:val="9"/>
    <w:unhideWhenUsed/>
    <w:rsid w:val="00F23393"/>
    <w:pPr>
      <w:outlineLvl w:val="3"/>
    </w:pPr>
    <w:rPr>
      <w:rFonts w:ascii="Cambria" w:hAnsi="Cambria"/>
      <w:szCs w:val="28"/>
    </w:rPr>
  </w:style>
  <w:style w:type="paragraph" w:styleId="Heading6">
    <w:name w:val="heading 6"/>
    <w:basedOn w:val="Normal"/>
    <w:next w:val="Normal"/>
    <w:link w:val="Heading6Char"/>
    <w:uiPriority w:val="9"/>
    <w:semiHidden/>
    <w:unhideWhenUsed/>
    <w:qFormat/>
    <w:rsid w:val="00114DC6"/>
    <w:pPr>
      <w:spacing w:before="240" w:after="60"/>
      <w:outlineLvl w:val="5"/>
    </w:pPr>
    <w:rPr>
      <w:rFonts w:cs="Arial Unicode MS"/>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rsid w:val="00F23393"/>
    <w:pPr>
      <w:tabs>
        <w:tab w:val="center" w:pos="4680"/>
        <w:tab w:val="right" w:pos="9360"/>
      </w:tabs>
      <w:spacing w:after="0"/>
    </w:pPr>
  </w:style>
  <w:style w:type="character" w:customStyle="1" w:styleId="FooterChar">
    <w:name w:val="Footer Char"/>
    <w:link w:val="Footer"/>
    <w:rsid w:val="00A4318E"/>
    <w:rPr>
      <w:rFonts w:cs="Times New Roman"/>
      <w:sz w:val="24"/>
      <w:szCs w:val="20"/>
    </w:rPr>
  </w:style>
  <w:style w:type="paragraph" w:styleId="Header">
    <w:name w:val="header"/>
    <w:basedOn w:val="Normal"/>
    <w:link w:val="HeaderChar"/>
    <w:rsid w:val="00F23393"/>
    <w:pPr>
      <w:tabs>
        <w:tab w:val="center" w:pos="4320"/>
        <w:tab w:val="right" w:pos="8640"/>
      </w:tabs>
      <w:jc w:val="center"/>
    </w:pPr>
    <w:rPr>
      <w:sz w:val="20"/>
    </w:rPr>
  </w:style>
  <w:style w:type="character" w:customStyle="1" w:styleId="HeaderChar">
    <w:name w:val="Header Char"/>
    <w:link w:val="Header"/>
    <w:rsid w:val="00A4318E"/>
    <w:rPr>
      <w:rFonts w:cs="Times New Roman"/>
      <w:sz w:val="20"/>
      <w:szCs w:val="20"/>
    </w:rPr>
  </w:style>
  <w:style w:type="character" w:customStyle="1" w:styleId="Heading1Char">
    <w:name w:val="Heading 1 Char"/>
    <w:link w:val="Heading1"/>
    <w:rsid w:val="00A4318E"/>
    <w:rPr>
      <w:rFonts w:ascii="Cambria" w:eastAsia="Times New Roman" w:hAnsi="Cambria" w:cs="Arial Unicode MS"/>
      <w:b/>
      <w:bCs/>
      <w:kern w:val="28"/>
      <w:sz w:val="28"/>
      <w:szCs w:val="32"/>
    </w:rPr>
  </w:style>
  <w:style w:type="character" w:customStyle="1" w:styleId="Heading2Char">
    <w:name w:val="Heading 2 Char"/>
    <w:link w:val="Heading2"/>
    <w:uiPriority w:val="1"/>
    <w:rsid w:val="00A4318E"/>
    <w:rPr>
      <w:rFonts w:ascii="Times New Roman" w:eastAsia="Times New Roman" w:hAnsi="Times New Roman" w:cs="Arial Unicode MS"/>
      <w:i/>
      <w:iCs/>
      <w:kern w:val="28"/>
      <w:sz w:val="24"/>
      <w:szCs w:val="28"/>
      <w:u w:val="single"/>
    </w:rPr>
  </w:style>
  <w:style w:type="character" w:customStyle="1" w:styleId="Heading3Char">
    <w:name w:val="Heading 3 Char"/>
    <w:link w:val="Heading3"/>
    <w:uiPriority w:val="2"/>
    <w:rsid w:val="00A4318E"/>
    <w:rPr>
      <w:rFonts w:ascii="Times New Roman" w:eastAsia="Times New Roman" w:hAnsi="Times New Roman" w:cs="Arial Unicode MS"/>
      <w:bCs/>
      <w:i/>
      <w:iCs/>
      <w:kern w:val="28"/>
      <w:sz w:val="24"/>
      <w:szCs w:val="26"/>
    </w:rPr>
  </w:style>
  <w:style w:type="character" w:customStyle="1" w:styleId="Heading4Char">
    <w:name w:val="Heading 4 Char"/>
    <w:link w:val="Heading4"/>
    <w:uiPriority w:val="9"/>
    <w:rsid w:val="00A4318E"/>
    <w:rPr>
      <w:rFonts w:ascii="Cambria" w:eastAsia="Times New Roman" w:hAnsi="Cambria"/>
      <w:bCs/>
      <w:i/>
      <w:iCs/>
      <w:kern w:val="28"/>
      <w:sz w:val="24"/>
      <w:szCs w:val="28"/>
    </w:rPr>
  </w:style>
  <w:style w:type="paragraph" w:customStyle="1" w:styleId="Memootherelement">
    <w:name w:val="Memo other element"/>
    <w:rsid w:val="00F23393"/>
    <w:pPr>
      <w:tabs>
        <w:tab w:val="left" w:pos="0"/>
      </w:tabs>
      <w:spacing w:after="280"/>
      <w:ind w:hanging="850"/>
    </w:pPr>
    <w:rPr>
      <w:rFonts w:ascii="Times New Roman" w:hAnsi="Times New Roman" w:cs="Times New Roman"/>
      <w:sz w:val="24"/>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uiPriority w:val="1"/>
    <w:rsid w:val="00F23393"/>
    <w:rPr>
      <w:color w:val="0000FF"/>
      <w:position w:val="0"/>
      <w:sz w:val="20"/>
    </w:rPr>
  </w:style>
  <w:style w:type="paragraph" w:customStyle="1" w:styleId="MemoHeaderTitle">
    <w:name w:val="Memo Header Title"/>
    <w:rsid w:val="00F23393"/>
    <w:pPr>
      <w:spacing w:after="520"/>
      <w:ind w:left="-851"/>
      <w:outlineLvl w:val="0"/>
    </w:pPr>
    <w:rPr>
      <w:rFonts w:ascii="Times New Roman" w:hAnsi="Times New Roman" w:cs="Times New Roman"/>
      <w:caps/>
      <w:color w:val="0000FF"/>
      <w:sz w:val="24"/>
    </w:rPr>
  </w:style>
  <w:style w:type="paragraph" w:styleId="NoSpacing">
    <w:name w:val="No Spacing"/>
    <w:qFormat/>
    <w:rsid w:val="00F23393"/>
    <w:rPr>
      <w:rFonts w:cs="Times New Roman"/>
      <w:sz w:val="24"/>
    </w:rPr>
  </w:style>
  <w:style w:type="paragraph" w:styleId="NormalIndent">
    <w:name w:val="Normal Indent"/>
    <w:basedOn w:val="Normal"/>
    <w:uiPriority w:val="3"/>
    <w:rsid w:val="00F23393"/>
    <w:pPr>
      <w:ind w:left="720"/>
    </w:pPr>
  </w:style>
  <w:style w:type="character" w:styleId="PageNumber">
    <w:name w:val="page number"/>
    <w:basedOn w:val="DefaultParagraphFont"/>
    <w:uiPriority w:val="9"/>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link w:val="Quote"/>
    <w:uiPriority w:val="29"/>
    <w:rsid w:val="00A4318E"/>
    <w:rPr>
      <w:rFonts w:cs="Times New Roman"/>
      <w:iCs/>
      <w:sz w:val="24"/>
      <w:szCs w:val="20"/>
    </w:rPr>
  </w:style>
  <w:style w:type="paragraph" w:styleId="Signature">
    <w:name w:val="Signature"/>
    <w:basedOn w:val="Normal"/>
    <w:link w:val="SignatureChar"/>
    <w:uiPriority w:val="29"/>
    <w:rsid w:val="00F23393"/>
    <w:pPr>
      <w:spacing w:after="0"/>
      <w:ind w:left="4320"/>
    </w:pPr>
  </w:style>
  <w:style w:type="character" w:customStyle="1" w:styleId="SignatureChar">
    <w:name w:val="Signature Char"/>
    <w:link w:val="Signature"/>
    <w:uiPriority w:val="29"/>
    <w:rsid w:val="00A4318E"/>
    <w:rPr>
      <w:rFonts w:cs="Times New Roman"/>
      <w:sz w:val="24"/>
      <w:szCs w:val="20"/>
    </w:rPr>
  </w:style>
  <w:style w:type="paragraph" w:customStyle="1" w:styleId="SSALogo">
    <w:name w:val="SSA Logo"/>
    <w:uiPriority w:val="3"/>
    <w:rsid w:val="00F23393"/>
    <w:pPr>
      <w:jc w:val="center"/>
    </w:pPr>
    <w:rPr>
      <w:rFonts w:ascii="Cambria" w:hAnsi="Cambria" w:cs="Times New Roman"/>
      <w:sz w:val="24"/>
    </w:rPr>
  </w:style>
  <w:style w:type="character" w:styleId="Strong">
    <w:name w:val="Strong"/>
    <w:rsid w:val="00F23393"/>
    <w:rPr>
      <w:b/>
      <w:bCs/>
    </w:rPr>
  </w:style>
  <w:style w:type="table" w:styleId="TableGrid">
    <w:name w:val="Table Grid"/>
    <w:basedOn w:val="TableNormal"/>
    <w:uiPriority w:val="59"/>
    <w:rsid w:val="00F23393"/>
    <w:rPr>
      <w:rFonts w:cs="Times New Roman"/>
      <w:sz w:val="24"/>
    </w:rPr>
    <w:tblPr/>
  </w:style>
  <w:style w:type="table" w:customStyle="1" w:styleId="TableSSADefault">
    <w:name w:val="Table SSA Default"/>
    <w:basedOn w:val="TableNormal"/>
    <w:uiPriority w:val="99"/>
    <w:rsid w:val="00F23393"/>
    <w:pPr>
      <w:jc w:val="center"/>
    </w:pPr>
    <w:rPr>
      <w:rFonts w:cs="Times New Roman"/>
      <w:sz w:val="24"/>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Title">
    <w:name w:val="Title"/>
    <w:basedOn w:val="Normal"/>
    <w:next w:val="Normal"/>
    <w:link w:val="TitleChar"/>
    <w:uiPriority w:val="7"/>
    <w:rsid w:val="00F23393"/>
    <w:pPr>
      <w:keepNext/>
      <w:spacing w:after="760"/>
      <w:jc w:val="center"/>
    </w:pPr>
    <w:rPr>
      <w:rFonts w:ascii="Cambria" w:hAnsi="Cambria" w:cs="Arial Unicode MS"/>
      <w:caps/>
      <w:color w:val="0070C0"/>
      <w:kern w:val="28"/>
      <w:sz w:val="36"/>
      <w:szCs w:val="52"/>
      <w:u w:val="single"/>
    </w:rPr>
  </w:style>
  <w:style w:type="character" w:customStyle="1" w:styleId="TitleChar">
    <w:name w:val="Title Char"/>
    <w:link w:val="Title"/>
    <w:uiPriority w:val="7"/>
    <w:rsid w:val="00A4318E"/>
    <w:rPr>
      <w:rFonts w:ascii="Cambria" w:eastAsia="Times New Roman" w:hAnsi="Cambria" w:cs="Arial Unicode MS"/>
      <w:caps/>
      <w:color w:val="0070C0"/>
      <w:kern w:val="28"/>
      <w:sz w:val="36"/>
      <w:szCs w:val="52"/>
      <w:u w:val="single"/>
    </w:rPr>
  </w:style>
  <w:style w:type="paragraph" w:styleId="TOC1">
    <w:name w:val="toc 1"/>
    <w:basedOn w:val="Normal"/>
    <w:next w:val="Normal"/>
    <w:autoRedefine/>
    <w:uiPriority w:val="39"/>
    <w:rsid w:val="00F23393"/>
    <w:pPr>
      <w:spacing w:after="100"/>
    </w:pPr>
  </w:style>
  <w:style w:type="paragraph" w:styleId="TOC2">
    <w:name w:val="toc 2"/>
    <w:basedOn w:val="Normal"/>
    <w:next w:val="Normal"/>
    <w:autoRedefine/>
    <w:uiPriority w:val="39"/>
    <w:rsid w:val="00F23393"/>
    <w:pPr>
      <w:spacing w:after="100"/>
      <w:ind w:left="240"/>
    </w:pPr>
  </w:style>
  <w:style w:type="paragraph" w:styleId="TOC3">
    <w:name w:val="toc 3"/>
    <w:basedOn w:val="Normal"/>
    <w:next w:val="Normal"/>
    <w:autoRedefine/>
    <w:uiPriority w:val="39"/>
    <w:rsid w:val="00F23393"/>
    <w:pPr>
      <w:spacing w:after="100"/>
      <w:ind w:left="480"/>
    </w:pPr>
  </w:style>
  <w:style w:type="paragraph" w:customStyle="1" w:styleId="SSAFooter">
    <w:name w:val="SSA Footer"/>
    <w:rsid w:val="00F23393"/>
    <w:rPr>
      <w:rFonts w:ascii="Times New Roman" w:hAnsi="Times New Roman" w:cs="Times New Roman"/>
      <w:color w:val="0000FF"/>
      <w:sz w:val="24"/>
    </w:rPr>
  </w:style>
  <w:style w:type="paragraph" w:customStyle="1" w:styleId="SSATitle">
    <w:name w:val="SSA Title"/>
    <w:rsid w:val="00F23393"/>
    <w:pPr>
      <w:jc w:val="center"/>
      <w:outlineLvl w:val="0"/>
    </w:pPr>
    <w:rPr>
      <w:rFonts w:ascii="Cambria" w:hAnsi="Cambria" w:cs="Times New Roman"/>
      <w:noProof/>
      <w:color w:val="0000FF"/>
      <w:sz w:val="36"/>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F23393"/>
    <w:pPr>
      <w:spacing w:after="0"/>
    </w:pPr>
    <w:rPr>
      <w:rFonts w:ascii="Tahoma" w:hAnsi="Tahoma" w:cs="Tahoma"/>
      <w:sz w:val="16"/>
      <w:szCs w:val="16"/>
    </w:rPr>
  </w:style>
  <w:style w:type="character" w:customStyle="1" w:styleId="BalloonTextChar">
    <w:name w:val="Balloon Text Char"/>
    <w:link w:val="BalloonText"/>
    <w:rsid w:val="00F23393"/>
    <w:rPr>
      <w:rFonts w:ascii="Tahoma" w:hAnsi="Tahoma" w:cs="Tahoma"/>
      <w:sz w:val="16"/>
      <w:szCs w:val="16"/>
    </w:rPr>
  </w:style>
  <w:style w:type="paragraph" w:styleId="Caption">
    <w:name w:val="caption"/>
    <w:basedOn w:val="Normal"/>
    <w:next w:val="Normal"/>
    <w:uiPriority w:val="9"/>
    <w:unhideWhenUsed/>
    <w:qFormat/>
    <w:rsid w:val="00F23393"/>
    <w:pPr>
      <w:spacing w:before="240"/>
      <w:ind w:left="1440" w:right="1440"/>
    </w:pPr>
    <w:rPr>
      <w:b/>
      <w:bCs/>
      <w:sz w:val="20"/>
      <w:szCs w:val="18"/>
    </w:rPr>
  </w:style>
  <w:style w:type="character" w:customStyle="1" w:styleId="Heading6Char">
    <w:name w:val="Heading 6 Char"/>
    <w:link w:val="Heading6"/>
    <w:uiPriority w:val="9"/>
    <w:semiHidden/>
    <w:rsid w:val="00114DC6"/>
    <w:rPr>
      <w:rFonts w:ascii="Calibri" w:eastAsia="Times New Roman" w:hAnsi="Calibri" w:cs="Arial Unicode MS"/>
      <w:b/>
      <w:bCs/>
      <w:sz w:val="22"/>
      <w:szCs w:val="22"/>
    </w:rPr>
  </w:style>
  <w:style w:type="paragraph" w:styleId="BodyText2">
    <w:name w:val="Body Text 2"/>
    <w:basedOn w:val="Normal"/>
    <w:link w:val="BodyText2Char"/>
    <w:rsid w:val="00114DC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pPr>
    <w:rPr>
      <w:rFonts w:ascii="Courier" w:eastAsia="SimSun" w:hAnsi="Courier"/>
      <w:b/>
      <w:bCs/>
      <w:i/>
      <w:iCs/>
      <w:snapToGrid w:val="0"/>
      <w:szCs w:val="24"/>
    </w:rPr>
  </w:style>
  <w:style w:type="character" w:customStyle="1" w:styleId="BodyText2Char">
    <w:name w:val="Body Text 2 Char"/>
    <w:link w:val="BodyText2"/>
    <w:rsid w:val="00114DC6"/>
    <w:rPr>
      <w:rFonts w:ascii="Courier" w:eastAsia="SimSun" w:hAnsi="Courier" w:cs="Times New Roman"/>
      <w:b/>
      <w:bCs/>
      <w:i/>
      <w:iCs/>
      <w:snapToGrid w:val="0"/>
      <w:sz w:val="24"/>
      <w:szCs w:val="24"/>
    </w:rPr>
  </w:style>
  <w:style w:type="paragraph" w:styleId="ListParagraph">
    <w:name w:val="List Paragraph"/>
    <w:basedOn w:val="Normal"/>
    <w:qFormat/>
    <w:rsid w:val="00114DC6"/>
    <w:pPr>
      <w:widowControl w:val="0"/>
      <w:spacing w:after="0"/>
      <w:ind w:left="720"/>
      <w:contextualSpacing/>
    </w:pPr>
    <w:rPr>
      <w:rFonts w:ascii="Courier" w:hAnsi="Courier"/>
      <w:snapToGrid w:val="0"/>
      <w:szCs w:val="24"/>
    </w:rPr>
  </w:style>
  <w:style w:type="paragraph" w:styleId="BodyTextIndent2">
    <w:name w:val="Body Text Indent 2"/>
    <w:basedOn w:val="Normal"/>
    <w:link w:val="BodyTextIndent2Char"/>
    <w:rsid w:val="00114DC6"/>
    <w:pPr>
      <w:widowControl w:val="0"/>
      <w:suppressAutoHyphens/>
      <w:spacing w:after="120" w:line="480" w:lineRule="auto"/>
      <w:ind w:left="360"/>
    </w:pPr>
    <w:rPr>
      <w:rFonts w:ascii="Courier" w:hAnsi="Courier"/>
      <w:szCs w:val="24"/>
      <w:lang w:val="x-none" w:eastAsia="ar-SA"/>
    </w:rPr>
  </w:style>
  <w:style w:type="character" w:customStyle="1" w:styleId="BodyTextIndent2Char">
    <w:name w:val="Body Text Indent 2 Char"/>
    <w:link w:val="BodyTextIndent2"/>
    <w:rsid w:val="00114DC6"/>
    <w:rPr>
      <w:rFonts w:ascii="Courier" w:hAnsi="Courier" w:cs="Times New Roman"/>
      <w:sz w:val="24"/>
      <w:szCs w:val="24"/>
      <w:lang w:val="x-none" w:eastAsia="ar-SA"/>
    </w:rPr>
  </w:style>
  <w:style w:type="paragraph" w:styleId="BodyTextIndent">
    <w:name w:val="Body Text Indent"/>
    <w:basedOn w:val="Normal"/>
    <w:link w:val="BodyTextIndentChar"/>
    <w:rsid w:val="00114DC6"/>
    <w:pPr>
      <w:widowControl w:val="0"/>
      <w:suppressAutoHyphens/>
      <w:spacing w:after="120"/>
      <w:ind w:left="360"/>
    </w:pPr>
    <w:rPr>
      <w:rFonts w:ascii="Courier" w:hAnsi="Courier"/>
      <w:szCs w:val="24"/>
      <w:lang w:val="x-none" w:eastAsia="ar-SA"/>
    </w:rPr>
  </w:style>
  <w:style w:type="character" w:customStyle="1" w:styleId="BodyTextIndentChar">
    <w:name w:val="Body Text Indent Char"/>
    <w:link w:val="BodyTextIndent"/>
    <w:rsid w:val="00114DC6"/>
    <w:rPr>
      <w:rFonts w:ascii="Courier" w:hAnsi="Courier" w:cs="Times New Roman"/>
      <w:sz w:val="24"/>
      <w:szCs w:val="24"/>
      <w:lang w:val="x-none" w:eastAsia="ar-SA"/>
    </w:rPr>
  </w:style>
  <w:style w:type="character" w:styleId="CommentReference">
    <w:name w:val="annotation reference"/>
    <w:basedOn w:val="DefaultParagraphFont"/>
    <w:uiPriority w:val="99"/>
    <w:semiHidden/>
    <w:unhideWhenUsed/>
    <w:rsid w:val="00C20724"/>
    <w:rPr>
      <w:sz w:val="16"/>
      <w:szCs w:val="16"/>
    </w:rPr>
  </w:style>
  <w:style w:type="paragraph" w:styleId="CommentText">
    <w:name w:val="annotation text"/>
    <w:basedOn w:val="Normal"/>
    <w:link w:val="CommentTextChar"/>
    <w:uiPriority w:val="99"/>
    <w:semiHidden/>
    <w:unhideWhenUsed/>
    <w:rsid w:val="00C20724"/>
    <w:rPr>
      <w:sz w:val="20"/>
    </w:rPr>
  </w:style>
  <w:style w:type="character" w:customStyle="1" w:styleId="CommentTextChar">
    <w:name w:val="Comment Text Char"/>
    <w:basedOn w:val="DefaultParagraphFont"/>
    <w:link w:val="CommentText"/>
    <w:uiPriority w:val="99"/>
    <w:semiHidden/>
    <w:rsid w:val="00C20724"/>
    <w:rPr>
      <w:rFonts w:cs="Times New Roman"/>
    </w:rPr>
  </w:style>
  <w:style w:type="paragraph" w:styleId="CommentSubject">
    <w:name w:val="annotation subject"/>
    <w:basedOn w:val="CommentText"/>
    <w:next w:val="CommentText"/>
    <w:link w:val="CommentSubjectChar"/>
    <w:uiPriority w:val="99"/>
    <w:semiHidden/>
    <w:unhideWhenUsed/>
    <w:rsid w:val="00C20724"/>
    <w:rPr>
      <w:b/>
      <w:bCs/>
    </w:rPr>
  </w:style>
  <w:style w:type="character" w:customStyle="1" w:styleId="CommentSubjectChar">
    <w:name w:val="Comment Subject Char"/>
    <w:basedOn w:val="CommentTextChar"/>
    <w:link w:val="CommentSubject"/>
    <w:uiPriority w:val="99"/>
    <w:semiHidden/>
    <w:rsid w:val="00C20724"/>
    <w:rPr>
      <w:rFonts w:cs="Times New Roman"/>
      <w:b/>
      <w:bCs/>
    </w:rPr>
  </w:style>
  <w:style w:type="table" w:customStyle="1" w:styleId="TableGrid1">
    <w:name w:val="Table Grid1"/>
    <w:basedOn w:val="TableNormal"/>
    <w:next w:val="TableGrid"/>
    <w:uiPriority w:val="39"/>
    <w:rsid w:val="002D061C"/>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335DC"/>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sa.gov/legislation/2021FactSheet.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199DE-C00E-4A46-AA4D-3DCC95D91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2469</Words>
  <Characters>12864</Characters>
  <Application>Microsoft Office Word</Application>
  <DocSecurity>0</DocSecurity>
  <Lines>584</Lines>
  <Paragraphs>294</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15039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IWS/LAN</dc:creator>
  <cp:keywords/>
  <cp:lastModifiedBy>SSA Response</cp:lastModifiedBy>
  <cp:revision>2</cp:revision>
  <dcterms:created xsi:type="dcterms:W3CDTF">2021-10-29T19:23:00Z</dcterms:created>
  <dcterms:modified xsi:type="dcterms:W3CDTF">2021-10-29T19:23:00Z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-341929943</vt:i4>
  </property>
  <property fmtid="{D5CDD505-2E9C-101B-9397-08002B2CF9AE}" pid="3" name="_NewReviewCycle">
    <vt:lpwstr/>
  </property>
  <property fmtid="{D5CDD505-2E9C-101B-9397-08002B2CF9AE}" pid="4" name="_EmailSubject">
    <vt:lpwstr>OMB Expiration Notice: 0960-0579 (SSA-3368)</vt:lpwstr>
  </property>
  <property fmtid="{D5CDD505-2E9C-101B-9397-08002B2CF9AE}" pid="5" name="_AuthorEmail">
    <vt:lpwstr>Stephanie.Schmidt@ssa.gov</vt:lpwstr>
  </property>
  <property fmtid="{D5CDD505-2E9C-101B-9397-08002B2CF9AE}" pid="6" name="_AuthorEmailDisplayName">
    <vt:lpwstr>Schmidt, Stephanie</vt:lpwstr>
  </property>
  <property fmtid="{D5CDD505-2E9C-101B-9397-08002B2CF9AE}" pid="7" name="_PreviousAdHocReviewCycleID">
    <vt:i4>1324155304</vt:i4>
  </property>
  <property fmtid="{D5CDD505-2E9C-101B-9397-08002B2CF9AE}" pid="8" name="_ReviewingToolsShownOnce">
    <vt:lpwstr/>
  </property>
</Properties>
</file>