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0D" w:rsidP="0005680D" w:rsidRDefault="0005680D" w14:paraId="7B098020" w14:textId="03D82DE6">
      <w:pPr>
        <w:tabs>
          <w:tab w:val="left" w:pos="1080"/>
        </w:tabs>
        <w:ind w:left="1080" w:hanging="1080"/>
      </w:pPr>
      <w:r w:rsidRPr="004E0796">
        <w:rPr>
          <w:b/>
          <w:bCs/>
        </w:rPr>
        <w:t>To:</w:t>
      </w:r>
      <w:r w:rsidRPr="004E0796">
        <w:tab/>
      </w:r>
      <w:r w:rsidR="00E618B2">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31C11791">
      <w:pPr>
        <w:tabs>
          <w:tab w:val="left" w:pos="1080"/>
        </w:tabs>
        <w:ind w:left="1080" w:hanging="1080"/>
      </w:pPr>
      <w:r w:rsidRPr="004E0796">
        <w:rPr>
          <w:b/>
          <w:bCs/>
        </w:rPr>
        <w:t>From:</w:t>
      </w:r>
      <w:r w:rsidRPr="004E0796">
        <w:tab/>
      </w:r>
      <w:r w:rsidRPr="00D83D96" w:rsidR="00D83D96">
        <w:t xml:space="preserve">Mary G. Mueggenborg </w:t>
      </w:r>
      <w:r w:rsidR="00D83D96">
        <w:t xml:space="preserve">and </w:t>
      </w:r>
      <w:r w:rsidRPr="00D83D96" w:rsidR="00D83D96">
        <w:t xml:space="preserve">Christine Fortunato </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17659411">
      <w:pPr>
        <w:tabs>
          <w:tab w:val="left" w:pos="1080"/>
        </w:tabs>
      </w:pPr>
      <w:r w:rsidRPr="004E0796">
        <w:rPr>
          <w:b/>
          <w:bCs/>
        </w:rPr>
        <w:t>Date:</w:t>
      </w:r>
      <w:r w:rsidRPr="004E0796">
        <w:tab/>
      </w:r>
      <w:r w:rsidR="00F10EEB">
        <w:t>April</w:t>
      </w:r>
      <w:r w:rsidR="002326E6">
        <w:t xml:space="preserve"> </w:t>
      </w:r>
      <w:r w:rsidR="00E618B2">
        <w:t>9</w:t>
      </w:r>
      <w:r w:rsidR="002326E6">
        <w:t>,</w:t>
      </w:r>
      <w:r w:rsidRPr="00D83D96">
        <w:t xml:space="preserve"> 20</w:t>
      </w:r>
      <w:r w:rsidR="00F10EEB">
        <w:t>21</w:t>
      </w:r>
    </w:p>
    <w:p w:rsidRPr="004E0796" w:rsidR="0005680D" w:rsidP="0005680D" w:rsidRDefault="0005680D" w14:paraId="7B991363" w14:textId="77777777">
      <w:pPr>
        <w:tabs>
          <w:tab w:val="left" w:pos="1080"/>
        </w:tabs>
      </w:pPr>
    </w:p>
    <w:p w:rsidR="0005680D" w:rsidP="0005680D" w:rsidRDefault="0005680D" w14:paraId="3A89B6CD" w14:textId="257592F4">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Pr="00F10EEB" w:rsidR="00F10EEB">
        <w:t xml:space="preserve">Identifying and Addressing Human Trafficking in Child Welfare Agencies </w:t>
      </w:r>
      <w:r>
        <w:t>(OMB #0970-0</w:t>
      </w:r>
      <w:r w:rsidR="00D83D96">
        <w:t>5</w:t>
      </w:r>
      <w:r w:rsidR="00F10EEB">
        <w:t>63</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367A4160">
      <w:r>
        <w:t xml:space="preserve">This memo requests approval of </w:t>
      </w:r>
      <w:proofErr w:type="spellStart"/>
      <w:r>
        <w:t>nonsubstantive</w:t>
      </w:r>
      <w:proofErr w:type="spellEnd"/>
      <w:r>
        <w:t xml:space="preserve"> changes to the approved information collection, </w:t>
      </w:r>
      <w:r w:rsidRPr="00F10EEB" w:rsidR="00F10EEB">
        <w:t xml:space="preserve">Identifying and Addressing Human Trafficking in Child Welfare Agencies </w:t>
      </w:r>
      <w:r w:rsidR="00F10EEB">
        <w:t>(OMB #0970-0563).</w:t>
      </w:r>
    </w:p>
    <w:p w:rsidR="0005680D" w:rsidP="0005680D" w:rsidRDefault="0005680D" w14:paraId="6BF529D8" w14:textId="77777777"/>
    <w:p w:rsidR="0005680D" w:rsidP="0005680D" w:rsidRDefault="0005680D" w14:paraId="37532181" w14:textId="77777777">
      <w:pPr>
        <w:spacing w:after="120"/>
      </w:pPr>
      <w:r>
        <w:rPr>
          <w:b/>
          <w:i/>
        </w:rPr>
        <w:t>Background</w:t>
      </w:r>
    </w:p>
    <w:p w:rsidR="00BE275C" w:rsidP="00F10EEB" w:rsidRDefault="00D83D96" w14:paraId="44BC1883" w14:textId="2EEE1CE7">
      <w:r w:rsidRPr="00BE275C">
        <w:t xml:space="preserve">In </w:t>
      </w:r>
      <w:r w:rsidR="00F10EEB">
        <w:t>February</w:t>
      </w:r>
      <w:r w:rsidRPr="00BE275C">
        <w:t xml:space="preserve"> 202</w:t>
      </w:r>
      <w:r w:rsidR="00F10EEB">
        <w:t>1</w:t>
      </w:r>
      <w:r w:rsidRPr="00BE275C">
        <w:t xml:space="preserve">, OMB approved the new information collection request (ICR) for the OPRE Study: </w:t>
      </w:r>
      <w:r w:rsidRPr="00F10EEB" w:rsidR="00F10EEB">
        <w:t xml:space="preserve">Identifying and Addressing Human Trafficking in Child Welfare Agencies </w:t>
      </w:r>
      <w:r w:rsidRPr="00BE275C">
        <w:t>(</w:t>
      </w:r>
      <w:r w:rsidR="00F10EEB">
        <w:t>IAHT</w:t>
      </w:r>
      <w:r w:rsidRPr="00BE275C">
        <w:t xml:space="preserve">). The </w:t>
      </w:r>
      <w:r w:rsidR="00F10EEB">
        <w:t>IAHT</w:t>
      </w:r>
      <w:r w:rsidRPr="00BE275C">
        <w:t xml:space="preserve"> is </w:t>
      </w:r>
      <w:r w:rsidRPr="00F10EEB" w:rsidR="00F10EEB">
        <w:t xml:space="preserve">a one-time qualitative case study of state and local child welfare human trafficking leaders, casework supervisors, and caseworkers. The goal of the study is to better understand how child welfare agencies select and implement screening tools, train workers on their use, and explore how children and youth identified as trafficked or at increased risk of trafficking are connected to services that meet their needs. Findings will be used to inform child welfare practice by sharing information on widely </w:t>
      </w:r>
      <w:r w:rsidR="00293F20">
        <w:t xml:space="preserve">used </w:t>
      </w:r>
      <w:r w:rsidRPr="00F10EEB" w:rsidR="00F10EEB">
        <w:t>approaches to screening and specialized services and those considered to be promising strategies.</w:t>
      </w:r>
    </w:p>
    <w:p w:rsidRPr="00BE275C" w:rsidR="00F10EEB" w:rsidP="00F10EEB" w:rsidRDefault="00F10EEB" w14:paraId="7B6E1DD5" w14:textId="77777777">
      <w:pPr>
        <w:rPr>
          <w:iCs/>
        </w:rPr>
      </w:pPr>
    </w:p>
    <w:p w:rsidR="00FF47EF" w:rsidP="00BE275C" w:rsidRDefault="00FF47EF" w14:paraId="1262D577" w14:textId="296FF1BE">
      <w:pPr>
        <w:pStyle w:val="BodyText"/>
        <w:spacing w:after="120" w:line="240" w:lineRule="auto"/>
        <w:rPr>
          <w:rFonts w:eastAsia="Tahoma"/>
          <w:kern w:val="2"/>
          <w:sz w:val="24"/>
          <w:szCs w:val="24"/>
        </w:rPr>
      </w:pPr>
      <w:r>
        <w:rPr>
          <w:iCs/>
          <w:sz w:val="24"/>
          <w:szCs w:val="24"/>
        </w:rPr>
        <w:t>Data collection with local level staff has not yet b</w:t>
      </w:r>
      <w:r w:rsidR="00786D77">
        <w:rPr>
          <w:iCs/>
          <w:sz w:val="24"/>
          <w:szCs w:val="24"/>
        </w:rPr>
        <w:t xml:space="preserve">egun. </w:t>
      </w:r>
      <w:r w:rsidRPr="00BE275C" w:rsidR="00BE275C">
        <w:rPr>
          <w:rFonts w:eastAsia="Tahoma"/>
          <w:kern w:val="2"/>
          <w:sz w:val="24"/>
          <w:szCs w:val="24"/>
        </w:rPr>
        <w:t xml:space="preserve">The ICR that OMB approved in </w:t>
      </w:r>
      <w:r w:rsidR="00F10EEB">
        <w:rPr>
          <w:rFonts w:eastAsia="Tahoma"/>
          <w:kern w:val="2"/>
          <w:sz w:val="24"/>
          <w:szCs w:val="24"/>
        </w:rPr>
        <w:t>February</w:t>
      </w:r>
      <w:r w:rsidRPr="00BE275C" w:rsidR="00BE275C">
        <w:rPr>
          <w:rFonts w:eastAsia="Tahoma"/>
          <w:kern w:val="2"/>
          <w:sz w:val="24"/>
          <w:szCs w:val="24"/>
        </w:rPr>
        <w:t xml:space="preserve"> </w:t>
      </w:r>
      <w:r w:rsidR="00786D77">
        <w:rPr>
          <w:rFonts w:eastAsia="Tahoma"/>
          <w:kern w:val="2"/>
          <w:sz w:val="24"/>
          <w:szCs w:val="24"/>
        </w:rPr>
        <w:t xml:space="preserve">2021 </w:t>
      </w:r>
      <w:r w:rsidRPr="00BE275C" w:rsidR="00BE275C">
        <w:rPr>
          <w:rFonts w:eastAsia="Tahoma"/>
          <w:kern w:val="2"/>
          <w:sz w:val="24"/>
          <w:szCs w:val="24"/>
        </w:rPr>
        <w:t xml:space="preserve">included </w:t>
      </w:r>
      <w:r>
        <w:rPr>
          <w:rFonts w:eastAsia="Tahoma"/>
          <w:kern w:val="2"/>
          <w:sz w:val="24"/>
          <w:szCs w:val="24"/>
        </w:rPr>
        <w:t>only</w:t>
      </w:r>
      <w:r w:rsidRPr="00BE275C" w:rsidR="00BE275C">
        <w:rPr>
          <w:rFonts w:eastAsia="Tahoma"/>
          <w:kern w:val="2"/>
          <w:sz w:val="24"/>
          <w:szCs w:val="24"/>
        </w:rPr>
        <w:t xml:space="preserve"> </w:t>
      </w:r>
      <w:r w:rsidR="00F10EEB">
        <w:rPr>
          <w:rFonts w:eastAsia="Tahoma"/>
          <w:kern w:val="2"/>
          <w:sz w:val="24"/>
          <w:szCs w:val="24"/>
        </w:rPr>
        <w:t>group interviews</w:t>
      </w:r>
      <w:r>
        <w:rPr>
          <w:rFonts w:eastAsia="Tahoma"/>
          <w:kern w:val="2"/>
          <w:sz w:val="24"/>
          <w:szCs w:val="24"/>
        </w:rPr>
        <w:t xml:space="preserve"> with local casework supervisors</w:t>
      </w:r>
      <w:r w:rsidR="00C23E41">
        <w:rPr>
          <w:iCs/>
          <w:sz w:val="24"/>
          <w:szCs w:val="24"/>
        </w:rPr>
        <w:t>.</w:t>
      </w:r>
      <w:r>
        <w:rPr>
          <w:iCs/>
          <w:sz w:val="24"/>
          <w:szCs w:val="24"/>
        </w:rPr>
        <w:t xml:space="preserve"> To reduce coordination burden on </w:t>
      </w:r>
      <w:r w:rsidR="00786D77">
        <w:rPr>
          <w:iCs/>
          <w:sz w:val="24"/>
          <w:szCs w:val="24"/>
        </w:rPr>
        <w:t>child welfare agencies</w:t>
      </w:r>
      <w:r w:rsidR="00E618B2">
        <w:rPr>
          <w:iCs/>
          <w:sz w:val="24"/>
          <w:szCs w:val="24"/>
        </w:rPr>
        <w:t xml:space="preserve"> and to ensure data collection is compatible with caseworker schedules</w:t>
      </w:r>
      <w:r w:rsidR="00786D77">
        <w:rPr>
          <w:iCs/>
          <w:sz w:val="24"/>
          <w:szCs w:val="24"/>
        </w:rPr>
        <w:t xml:space="preserve">, </w:t>
      </w:r>
      <w:r w:rsidR="00E618B2">
        <w:rPr>
          <w:iCs/>
          <w:sz w:val="24"/>
          <w:szCs w:val="24"/>
        </w:rPr>
        <w:t xml:space="preserve">the study team would like to conduct </w:t>
      </w:r>
      <w:r w:rsidR="00330BAA">
        <w:rPr>
          <w:iCs/>
          <w:sz w:val="24"/>
          <w:szCs w:val="24"/>
        </w:rPr>
        <w:t xml:space="preserve">interviews </w:t>
      </w:r>
      <w:r>
        <w:rPr>
          <w:iCs/>
          <w:sz w:val="24"/>
          <w:szCs w:val="24"/>
        </w:rPr>
        <w:t>with casework supervisors</w:t>
      </w:r>
      <w:r w:rsidR="00E618B2">
        <w:rPr>
          <w:iCs/>
          <w:sz w:val="24"/>
          <w:szCs w:val="24"/>
        </w:rPr>
        <w:t xml:space="preserve"> </w:t>
      </w:r>
      <w:r>
        <w:rPr>
          <w:iCs/>
          <w:sz w:val="24"/>
          <w:szCs w:val="24"/>
        </w:rPr>
        <w:t xml:space="preserve">as </w:t>
      </w:r>
      <w:r w:rsidRPr="00E618B2">
        <w:rPr>
          <w:i/>
          <w:sz w:val="24"/>
          <w:szCs w:val="24"/>
        </w:rPr>
        <w:t xml:space="preserve">either </w:t>
      </w:r>
      <w:r>
        <w:rPr>
          <w:iCs/>
          <w:sz w:val="24"/>
          <w:szCs w:val="24"/>
        </w:rPr>
        <w:t>group or individual interviews</w:t>
      </w:r>
      <w:r w:rsidR="009C6E48">
        <w:rPr>
          <w:iCs/>
          <w:sz w:val="24"/>
          <w:szCs w:val="24"/>
        </w:rPr>
        <w:t xml:space="preserve">. </w:t>
      </w:r>
    </w:p>
    <w:p w:rsidR="0005680D" w:rsidP="0005680D" w:rsidRDefault="0005680D" w14:paraId="2B14ECA7" w14:textId="77777777"/>
    <w:p w:rsidRPr="009C6E48" w:rsidR="00AA5783" w:rsidP="00E72E71" w:rsidRDefault="0005680D" w14:paraId="1737B95F" w14:textId="2FC5B338">
      <w:pPr>
        <w:spacing w:after="120"/>
        <w:rPr>
          <w:b/>
          <w:i/>
        </w:rPr>
      </w:pPr>
      <w:r w:rsidRPr="0005680D">
        <w:rPr>
          <w:b/>
          <w:i/>
        </w:rPr>
        <w:t>Overview of Requested Changes</w:t>
      </w:r>
    </w:p>
    <w:p w:rsidRPr="005171B9" w:rsidR="00AA5783" w:rsidP="00AA5783" w:rsidRDefault="00AA5783" w14:paraId="10D00BC4" w14:textId="7131E39F">
      <w:pPr>
        <w:spacing w:after="120"/>
        <w:rPr>
          <w:u w:val="single"/>
        </w:rPr>
      </w:pPr>
      <w:r>
        <w:t xml:space="preserve">We propose the following revisions to </w:t>
      </w:r>
      <w:r w:rsidR="002674D8">
        <w:t xml:space="preserve">introduction and consent language </w:t>
      </w:r>
      <w:r w:rsidR="00502887">
        <w:t xml:space="preserve">to </w:t>
      </w:r>
      <w:r w:rsidR="001B6A91">
        <w:t>allow for group or individual casework supervisor interviews</w:t>
      </w:r>
      <w:r>
        <w:t xml:space="preserve">. </w:t>
      </w:r>
    </w:p>
    <w:p w:rsidR="00AA5783" w:rsidP="00AA5783" w:rsidRDefault="00AA5783" w14:paraId="18601AAC" w14:textId="7F209C7E">
      <w:pPr>
        <w:spacing w:after="120"/>
      </w:pPr>
      <w:r>
        <w:t xml:space="preserve">Changes include: </w:t>
      </w:r>
    </w:p>
    <w:p w:rsidR="009518AD" w:rsidP="00F922C7" w:rsidRDefault="002674D8" w14:paraId="509C8790" w14:textId="1158B5D8">
      <w:pPr>
        <w:pStyle w:val="ListParagraph"/>
        <w:numPr>
          <w:ilvl w:val="0"/>
          <w:numId w:val="12"/>
        </w:numPr>
        <w:spacing w:after="240"/>
      </w:pPr>
      <w:r>
        <w:t>Specifying</w:t>
      </w:r>
      <w:r w:rsidR="009518AD">
        <w:t xml:space="preserve"> that the </w:t>
      </w:r>
      <w:r>
        <w:t>interviews could be conducted individually or as a group</w:t>
      </w:r>
      <w:r w:rsidR="009518AD">
        <w:t xml:space="preserve"> </w:t>
      </w:r>
    </w:p>
    <w:p w:rsidR="002674D8" w:rsidP="00F922C7" w:rsidRDefault="002674D8" w14:paraId="68EDB0E1" w14:textId="5476E767">
      <w:pPr>
        <w:pStyle w:val="ListParagraph"/>
        <w:numPr>
          <w:ilvl w:val="0"/>
          <w:numId w:val="12"/>
        </w:numPr>
        <w:spacing w:after="240"/>
      </w:pPr>
      <w:bookmarkStart w:name="_GoBack" w:id="0"/>
      <w:bookmarkEnd w:id="0"/>
      <w:r>
        <w:t xml:space="preserve">Identifying group interview specific language that should be excluded for individual interviews: </w:t>
      </w:r>
    </w:p>
    <w:p w:rsidR="002674D8" w:rsidP="002674D8" w:rsidRDefault="002674D8" w14:paraId="0320337C" w14:textId="4241FFD7">
      <w:pPr>
        <w:pStyle w:val="ListParagraph"/>
        <w:numPr>
          <w:ilvl w:val="1"/>
          <w:numId w:val="12"/>
        </w:numPr>
        <w:spacing w:after="120"/>
      </w:pPr>
      <w:r>
        <w:t xml:space="preserve">Language within the introduction around expectation of different perspectives within a group </w:t>
      </w:r>
    </w:p>
    <w:p w:rsidR="001B6A91" w:rsidP="002674D8" w:rsidRDefault="002674D8" w14:paraId="212095D8" w14:textId="4699D440">
      <w:pPr>
        <w:pStyle w:val="ListParagraph"/>
        <w:numPr>
          <w:ilvl w:val="1"/>
          <w:numId w:val="12"/>
        </w:numPr>
        <w:spacing w:after="120"/>
      </w:pPr>
      <w:r>
        <w:t xml:space="preserve">Language within the consent about the limits of </w:t>
      </w:r>
      <w:r w:rsidR="00E618B2">
        <w:t xml:space="preserve">privacy </w:t>
      </w:r>
      <w:r>
        <w:t>in group interviews</w:t>
      </w:r>
      <w:r w:rsidR="009518AD">
        <w:t xml:space="preserve"> </w:t>
      </w:r>
      <w:r>
        <w:lastRenderedPageBreak/>
        <w:t xml:space="preserve">should be excluded for individual interviews. </w:t>
      </w:r>
    </w:p>
    <w:p w:rsidR="00F0665B" w:rsidP="00F0665B" w:rsidRDefault="00F0665B" w14:paraId="15C4BB35" w14:textId="298D3992">
      <w:pPr>
        <w:pStyle w:val="ListParagraph"/>
        <w:numPr>
          <w:ilvl w:val="0"/>
          <w:numId w:val="12"/>
        </w:numPr>
        <w:spacing w:after="120"/>
      </w:pPr>
      <w:r>
        <w:t>Add</w:t>
      </w:r>
      <w:r w:rsidR="00D029B0">
        <w:t>ing</w:t>
      </w:r>
      <w:r>
        <w:t xml:space="preserve"> </w:t>
      </w:r>
      <w:r w:rsidR="00CB038B">
        <w:t>language for</w:t>
      </w:r>
      <w:r>
        <w:t xml:space="preserve"> individual interviews </w:t>
      </w:r>
      <w:r w:rsidR="00CB038B">
        <w:t xml:space="preserve">clarifying </w:t>
      </w:r>
      <w:r>
        <w:t>t</w:t>
      </w:r>
      <w:r w:rsidRPr="00F0665B">
        <w:t>h</w:t>
      </w:r>
      <w:r w:rsidR="00CB038B">
        <w:t>at the</w:t>
      </w:r>
      <w:r w:rsidRPr="00F0665B">
        <w:t xml:space="preserve"> information collect</w:t>
      </w:r>
      <w:r>
        <w:t>ed will be kept</w:t>
      </w:r>
      <w:r w:rsidRPr="00F0665B">
        <w:t xml:space="preserve"> private to the extent permitted by law.</w:t>
      </w:r>
    </w:p>
    <w:p w:rsidRPr="002674D8" w:rsidR="00F633F8" w:rsidP="002674D8" w:rsidRDefault="00AA5783" w14:paraId="1E531C0F" w14:textId="3B0213EC">
      <w:pPr>
        <w:spacing w:after="120"/>
        <w:rPr>
          <w:i/>
          <w:iCs/>
        </w:rPr>
      </w:pPr>
      <w:r>
        <w:t>(</w:t>
      </w:r>
      <w:r w:rsidR="00A71BC2">
        <w:rPr>
          <w:i/>
          <w:iCs/>
        </w:rPr>
        <w:t>P</w:t>
      </w:r>
      <w:r w:rsidRPr="002326E6" w:rsidR="002326E6">
        <w:rPr>
          <w:i/>
          <w:iCs/>
        </w:rPr>
        <w:t>lease see</w:t>
      </w:r>
      <w:r w:rsidRPr="001854C7">
        <w:rPr>
          <w:i/>
          <w:iCs/>
        </w:rPr>
        <w:t xml:space="preserve"> </w:t>
      </w:r>
      <w:r w:rsidRPr="002674D8" w:rsidR="002674D8">
        <w:rPr>
          <w:i/>
          <w:iCs/>
        </w:rPr>
        <w:t>Appendix</w:t>
      </w:r>
      <w:r w:rsidR="002674D8">
        <w:rPr>
          <w:i/>
          <w:iCs/>
        </w:rPr>
        <w:t xml:space="preserve"> </w:t>
      </w:r>
      <w:r w:rsidRPr="002674D8" w:rsidR="002674D8">
        <w:rPr>
          <w:i/>
          <w:iCs/>
        </w:rPr>
        <w:t>F</w:t>
      </w:r>
      <w:r w:rsidR="002674D8">
        <w:rPr>
          <w:i/>
          <w:iCs/>
        </w:rPr>
        <w:t xml:space="preserve"> </w:t>
      </w:r>
      <w:r w:rsidRPr="002674D8" w:rsidR="002674D8">
        <w:rPr>
          <w:i/>
          <w:iCs/>
        </w:rPr>
        <w:t>Casework Supervisor Advance E-mail</w:t>
      </w:r>
      <w:r w:rsidR="002674D8">
        <w:rPr>
          <w:i/>
          <w:iCs/>
        </w:rPr>
        <w:t xml:space="preserve"> and</w:t>
      </w:r>
      <w:r w:rsidR="005B53C4">
        <w:rPr>
          <w:i/>
          <w:iCs/>
        </w:rPr>
        <w:t xml:space="preserve"> </w:t>
      </w:r>
      <w:r w:rsidRPr="005B53C4" w:rsidR="005B53C4">
        <w:rPr>
          <w:i/>
          <w:iCs/>
        </w:rPr>
        <w:t>Instrument</w:t>
      </w:r>
      <w:r w:rsidR="005B53C4">
        <w:rPr>
          <w:i/>
          <w:iCs/>
        </w:rPr>
        <w:t xml:space="preserve"> </w:t>
      </w:r>
      <w:r w:rsidRPr="005B53C4" w:rsidR="005B53C4">
        <w:rPr>
          <w:i/>
          <w:iCs/>
        </w:rPr>
        <w:t>3</w:t>
      </w:r>
      <w:r w:rsidR="005B53C4">
        <w:rPr>
          <w:i/>
          <w:iCs/>
        </w:rPr>
        <w:t xml:space="preserve"> </w:t>
      </w:r>
      <w:r w:rsidRPr="005B53C4" w:rsidR="005B53C4">
        <w:rPr>
          <w:i/>
          <w:iCs/>
        </w:rPr>
        <w:t>Casework Supervisor Interview Guide</w:t>
      </w:r>
      <w:r w:rsidRPr="001854C7">
        <w:t>)</w:t>
      </w:r>
    </w:p>
    <w:p w:rsidRPr="000D030D" w:rsidR="009C2E89" w:rsidP="000D030D" w:rsidRDefault="009C2E89" w14:paraId="78910A27" w14:textId="77777777">
      <w:pPr>
        <w:pStyle w:val="ListParagraph"/>
        <w:rPr>
          <w:b/>
          <w:i/>
        </w:rPr>
      </w:pPr>
    </w:p>
    <w:p w:rsidR="0005680D" w:rsidP="00E72E71" w:rsidRDefault="0005680D" w14:paraId="7DBC6097" w14:textId="3953C239">
      <w:pPr>
        <w:spacing w:after="120"/>
        <w:rPr>
          <w:b/>
          <w:i/>
        </w:rPr>
      </w:pPr>
      <w:commentRangeStart w:id="1"/>
      <w:commentRangeStart w:id="2"/>
      <w:r>
        <w:rPr>
          <w:b/>
          <w:i/>
        </w:rPr>
        <w:t xml:space="preserve">Time Sensitivities </w:t>
      </w:r>
    </w:p>
    <w:p w:rsidR="00D179CC" w:rsidP="00D179CC" w:rsidRDefault="00E618B2" w14:paraId="102545D2" w14:textId="479EB7A4">
      <w:pPr>
        <w:rPr>
          <w:kern w:val="2"/>
        </w:rPr>
      </w:pPr>
      <w:r>
        <w:rPr>
          <w:bCs/>
          <w:iCs/>
        </w:rPr>
        <w:t xml:space="preserve">To stay on track with the study timeline, we </w:t>
      </w:r>
      <w:r w:rsidR="00D179CC">
        <w:t xml:space="preserve">would like to begin </w:t>
      </w:r>
      <w:r w:rsidR="002674D8">
        <w:t>local</w:t>
      </w:r>
      <w:r w:rsidR="00F153A0">
        <w:t>-</w:t>
      </w:r>
      <w:r w:rsidR="002674D8">
        <w:t xml:space="preserve">level </w:t>
      </w:r>
      <w:r w:rsidR="00D179CC">
        <w:t>data collection</w:t>
      </w:r>
      <w:r w:rsidR="001901FF">
        <w:t xml:space="preserve"> </w:t>
      </w:r>
      <w:r w:rsidR="00F153A0">
        <w:t>b</w:t>
      </w:r>
      <w:r w:rsidR="00807467">
        <w:t xml:space="preserve">y </w:t>
      </w:r>
      <w:r w:rsidR="002674D8">
        <w:t>May</w:t>
      </w:r>
      <w:r w:rsidR="00807467">
        <w:t xml:space="preserve"> 2021</w:t>
      </w:r>
      <w:r>
        <w:t xml:space="preserve"> and therefore request a response as soon as possible. </w:t>
      </w:r>
      <w:r w:rsidR="001901FF">
        <w:t xml:space="preserve"> </w:t>
      </w:r>
      <w:commentRangeEnd w:id="1"/>
      <w:commentRangeEnd w:id="2"/>
    </w:p>
    <w:p w:rsidRPr="0005680D" w:rsidR="00D179CC" w:rsidP="0005680D" w:rsidRDefault="00D179CC" w14:paraId="75A42232" w14:textId="77777777">
      <w:pPr>
        <w:rPr>
          <w:b/>
          <w:i/>
        </w:rPr>
      </w:pPr>
    </w:p>
    <w:sectPr w:rsidRPr="0005680D" w:rsidR="00D17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B40"/>
    <w:multiLevelType w:val="hybridMultilevel"/>
    <w:tmpl w:val="2574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10E71"/>
    <w:multiLevelType w:val="hybridMultilevel"/>
    <w:tmpl w:val="5D82D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B24CDA"/>
    <w:multiLevelType w:val="hybridMultilevel"/>
    <w:tmpl w:val="02026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92838"/>
    <w:multiLevelType w:val="hybridMultilevel"/>
    <w:tmpl w:val="43E0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3797D"/>
    <w:multiLevelType w:val="hybridMultilevel"/>
    <w:tmpl w:val="077E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903C0"/>
    <w:multiLevelType w:val="hybridMultilevel"/>
    <w:tmpl w:val="5A2014E8"/>
    <w:lvl w:ilvl="0" w:tplc="04090001">
      <w:start w:val="1"/>
      <w:numFmt w:val="bullet"/>
      <w:lvlText w:val=""/>
      <w:lvlJc w:val="left"/>
      <w:pPr>
        <w:ind w:left="1440" w:hanging="360"/>
      </w:pPr>
      <w:rPr>
        <w:rFonts w:ascii="Symbol" w:hAnsi="Symbol" w:hint="default"/>
      </w:rPr>
    </w:lvl>
    <w:lvl w:ilvl="1" w:tplc="4808D35C">
      <w:numFmt w:val="bullet"/>
      <w:lvlText w:val="•"/>
      <w:lvlJc w:val="left"/>
      <w:pPr>
        <w:ind w:left="2520" w:hanging="720"/>
      </w:pPr>
      <w:rPr>
        <w:rFonts w:ascii="Times New Roman" w:eastAsia="Tahom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B94C14"/>
    <w:multiLevelType w:val="hybridMultilevel"/>
    <w:tmpl w:val="928A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52AE8"/>
    <w:multiLevelType w:val="hybridMultilevel"/>
    <w:tmpl w:val="7A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A7B20"/>
    <w:multiLevelType w:val="hybridMultilevel"/>
    <w:tmpl w:val="36F6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06B9C"/>
    <w:multiLevelType w:val="hybridMultilevel"/>
    <w:tmpl w:val="042C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7057D7"/>
    <w:multiLevelType w:val="hybridMultilevel"/>
    <w:tmpl w:val="48881E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8"/>
  </w:num>
  <w:num w:numId="6">
    <w:abstractNumId w:val="11"/>
  </w:num>
  <w:num w:numId="7">
    <w:abstractNumId w:val="4"/>
  </w:num>
  <w:num w:numId="8">
    <w:abstractNumId w:val="9"/>
  </w:num>
  <w:num w:numId="9">
    <w:abstractNumId w:val="7"/>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D030D"/>
    <w:rsid w:val="001109BD"/>
    <w:rsid w:val="001262BC"/>
    <w:rsid w:val="00150814"/>
    <w:rsid w:val="00156FF1"/>
    <w:rsid w:val="001854C7"/>
    <w:rsid w:val="00185B47"/>
    <w:rsid w:val="001901FF"/>
    <w:rsid w:val="001B6A91"/>
    <w:rsid w:val="00201D4A"/>
    <w:rsid w:val="002326E6"/>
    <w:rsid w:val="002566D2"/>
    <w:rsid w:val="002674D8"/>
    <w:rsid w:val="00293F20"/>
    <w:rsid w:val="003017B2"/>
    <w:rsid w:val="00330BAA"/>
    <w:rsid w:val="00331B35"/>
    <w:rsid w:val="00333840"/>
    <w:rsid w:val="0034092B"/>
    <w:rsid w:val="003B2B6B"/>
    <w:rsid w:val="003C6CE4"/>
    <w:rsid w:val="003D3088"/>
    <w:rsid w:val="003E3E09"/>
    <w:rsid w:val="00415AA3"/>
    <w:rsid w:val="00416E1B"/>
    <w:rsid w:val="00450132"/>
    <w:rsid w:val="0046586D"/>
    <w:rsid w:val="004756F5"/>
    <w:rsid w:val="004E3AF1"/>
    <w:rsid w:val="00502887"/>
    <w:rsid w:val="00506E1B"/>
    <w:rsid w:val="005171B9"/>
    <w:rsid w:val="00584DD5"/>
    <w:rsid w:val="005B53C4"/>
    <w:rsid w:val="005B760C"/>
    <w:rsid w:val="0060763D"/>
    <w:rsid w:val="00640886"/>
    <w:rsid w:val="00672947"/>
    <w:rsid w:val="00696BD2"/>
    <w:rsid w:val="00710010"/>
    <w:rsid w:val="00711617"/>
    <w:rsid w:val="00721410"/>
    <w:rsid w:val="00756F2C"/>
    <w:rsid w:val="00786D77"/>
    <w:rsid w:val="00795F52"/>
    <w:rsid w:val="007B604D"/>
    <w:rsid w:val="007E6BC0"/>
    <w:rsid w:val="00807467"/>
    <w:rsid w:val="008103F4"/>
    <w:rsid w:val="00810CC4"/>
    <w:rsid w:val="008D2EDD"/>
    <w:rsid w:val="009518AD"/>
    <w:rsid w:val="00957B0D"/>
    <w:rsid w:val="00995018"/>
    <w:rsid w:val="009C2E89"/>
    <w:rsid w:val="009C6E48"/>
    <w:rsid w:val="009F5206"/>
    <w:rsid w:val="00A15D3B"/>
    <w:rsid w:val="00A44387"/>
    <w:rsid w:val="00A70077"/>
    <w:rsid w:val="00A71BC2"/>
    <w:rsid w:val="00AA5783"/>
    <w:rsid w:val="00B65FF0"/>
    <w:rsid w:val="00B93F40"/>
    <w:rsid w:val="00BE275C"/>
    <w:rsid w:val="00C23E41"/>
    <w:rsid w:val="00C907A1"/>
    <w:rsid w:val="00C93704"/>
    <w:rsid w:val="00C94D9E"/>
    <w:rsid w:val="00CB038B"/>
    <w:rsid w:val="00CD2D10"/>
    <w:rsid w:val="00D029B0"/>
    <w:rsid w:val="00D179CC"/>
    <w:rsid w:val="00D83D96"/>
    <w:rsid w:val="00E525D4"/>
    <w:rsid w:val="00E618B2"/>
    <w:rsid w:val="00E7086B"/>
    <w:rsid w:val="00E72E71"/>
    <w:rsid w:val="00E7503B"/>
    <w:rsid w:val="00F0665B"/>
    <w:rsid w:val="00F10EEB"/>
    <w:rsid w:val="00F153A0"/>
    <w:rsid w:val="00F26E45"/>
    <w:rsid w:val="00F633F8"/>
    <w:rsid w:val="00F922C7"/>
    <w:rsid w:val="00FE5113"/>
    <w:rsid w:val="00FF4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paragraph" w:styleId="Heading3">
    <w:name w:val="heading 3"/>
    <w:basedOn w:val="Normal"/>
    <w:next w:val="Normal"/>
    <w:link w:val="Heading3Char"/>
    <w:uiPriority w:val="9"/>
    <w:semiHidden/>
    <w:unhideWhenUsed/>
    <w:qFormat/>
    <w:rsid w:val="00C23E4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D83D96"/>
    <w:rPr>
      <w:color w:val="0563C1" w:themeColor="hyperlink"/>
      <w:u w:val="single"/>
    </w:rPr>
  </w:style>
  <w:style w:type="character" w:styleId="UnresolvedMention">
    <w:name w:val="Unresolved Mention"/>
    <w:basedOn w:val="DefaultParagraphFont"/>
    <w:uiPriority w:val="99"/>
    <w:semiHidden/>
    <w:unhideWhenUsed/>
    <w:rsid w:val="00D83D96"/>
    <w:rPr>
      <w:color w:val="605E5C"/>
      <w:shd w:val="clear" w:color="auto" w:fill="E1DFDD"/>
    </w:rPr>
  </w:style>
  <w:style w:type="paragraph" w:styleId="BodyText">
    <w:name w:val="Body Text"/>
    <w:basedOn w:val="Normal"/>
    <w:link w:val="BodyTextChar"/>
    <w:unhideWhenUsed/>
    <w:rsid w:val="00BE275C"/>
    <w:pPr>
      <w:widowControl/>
      <w:tabs>
        <w:tab w:val="left" w:pos="720"/>
        <w:tab w:val="left" w:pos="1080"/>
        <w:tab w:val="left" w:pos="1440"/>
        <w:tab w:val="left" w:pos="1800"/>
      </w:tabs>
      <w:suppressAutoHyphens w:val="0"/>
      <w:spacing w:line="264" w:lineRule="auto"/>
    </w:pPr>
    <w:rPr>
      <w:rFonts w:eastAsia="Times New Roman"/>
      <w:kern w:val="0"/>
      <w:sz w:val="22"/>
      <w:szCs w:val="20"/>
    </w:rPr>
  </w:style>
  <w:style w:type="character" w:customStyle="1" w:styleId="BodyTextChar">
    <w:name w:val="Body Text Char"/>
    <w:basedOn w:val="DefaultParagraphFont"/>
    <w:link w:val="BodyText"/>
    <w:rsid w:val="00BE275C"/>
    <w:rPr>
      <w:rFonts w:ascii="Times New Roman" w:eastAsia="Times New Roman" w:hAnsi="Times New Roman" w:cs="Times New Roman"/>
      <w:szCs w:val="20"/>
    </w:rPr>
  </w:style>
  <w:style w:type="paragraph" w:styleId="ListParagraph">
    <w:name w:val="List Paragraph"/>
    <w:basedOn w:val="Normal"/>
    <w:uiPriority w:val="34"/>
    <w:qFormat/>
    <w:rsid w:val="00D179CC"/>
    <w:pPr>
      <w:ind w:left="720"/>
      <w:contextualSpacing/>
    </w:pPr>
  </w:style>
  <w:style w:type="character" w:customStyle="1" w:styleId="Heading3Char">
    <w:name w:val="Heading 3 Char"/>
    <w:basedOn w:val="DefaultParagraphFont"/>
    <w:link w:val="Heading3"/>
    <w:uiPriority w:val="9"/>
    <w:semiHidden/>
    <w:rsid w:val="00C23E41"/>
    <w:rPr>
      <w:rFonts w:asciiTheme="majorHAnsi" w:eastAsiaTheme="majorEastAsia" w:hAnsiTheme="majorHAnsi" w:cstheme="majorBidi"/>
      <w:color w:val="1F4D78" w:themeColor="accent1" w:themeShade="7F"/>
      <w:kern w:val="1"/>
      <w:sz w:val="24"/>
      <w:szCs w:val="24"/>
    </w:rPr>
  </w:style>
  <w:style w:type="character" w:styleId="FollowedHyperlink">
    <w:name w:val="FollowedHyperlink"/>
    <w:basedOn w:val="DefaultParagraphFont"/>
    <w:uiPriority w:val="99"/>
    <w:semiHidden/>
    <w:unhideWhenUsed/>
    <w:rsid w:val="007B60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5265">
      <w:bodyDiv w:val="1"/>
      <w:marLeft w:val="0"/>
      <w:marRight w:val="0"/>
      <w:marTop w:val="0"/>
      <w:marBottom w:val="0"/>
      <w:divBdr>
        <w:top w:val="none" w:sz="0" w:space="0" w:color="auto"/>
        <w:left w:val="none" w:sz="0" w:space="0" w:color="auto"/>
        <w:bottom w:val="none" w:sz="0" w:space="0" w:color="auto"/>
        <w:right w:val="none" w:sz="0" w:space="0" w:color="auto"/>
      </w:divBdr>
    </w:div>
    <w:div w:id="211116677">
      <w:bodyDiv w:val="1"/>
      <w:marLeft w:val="0"/>
      <w:marRight w:val="0"/>
      <w:marTop w:val="0"/>
      <w:marBottom w:val="0"/>
      <w:divBdr>
        <w:top w:val="none" w:sz="0" w:space="0" w:color="auto"/>
        <w:left w:val="none" w:sz="0" w:space="0" w:color="auto"/>
        <w:bottom w:val="none" w:sz="0" w:space="0" w:color="auto"/>
        <w:right w:val="none" w:sz="0" w:space="0" w:color="auto"/>
      </w:divBdr>
    </w:div>
    <w:div w:id="248348414">
      <w:bodyDiv w:val="1"/>
      <w:marLeft w:val="0"/>
      <w:marRight w:val="0"/>
      <w:marTop w:val="0"/>
      <w:marBottom w:val="0"/>
      <w:divBdr>
        <w:top w:val="none" w:sz="0" w:space="0" w:color="auto"/>
        <w:left w:val="none" w:sz="0" w:space="0" w:color="auto"/>
        <w:bottom w:val="none" w:sz="0" w:space="0" w:color="auto"/>
        <w:right w:val="none" w:sz="0" w:space="0" w:color="auto"/>
      </w:divBdr>
    </w:div>
    <w:div w:id="257493669">
      <w:bodyDiv w:val="1"/>
      <w:marLeft w:val="0"/>
      <w:marRight w:val="0"/>
      <w:marTop w:val="0"/>
      <w:marBottom w:val="0"/>
      <w:divBdr>
        <w:top w:val="none" w:sz="0" w:space="0" w:color="auto"/>
        <w:left w:val="none" w:sz="0" w:space="0" w:color="auto"/>
        <w:bottom w:val="none" w:sz="0" w:space="0" w:color="auto"/>
        <w:right w:val="none" w:sz="0" w:space="0" w:color="auto"/>
      </w:divBdr>
    </w:div>
    <w:div w:id="496455613">
      <w:bodyDiv w:val="1"/>
      <w:marLeft w:val="0"/>
      <w:marRight w:val="0"/>
      <w:marTop w:val="0"/>
      <w:marBottom w:val="0"/>
      <w:divBdr>
        <w:top w:val="none" w:sz="0" w:space="0" w:color="auto"/>
        <w:left w:val="none" w:sz="0" w:space="0" w:color="auto"/>
        <w:bottom w:val="none" w:sz="0" w:space="0" w:color="auto"/>
        <w:right w:val="none" w:sz="0" w:space="0" w:color="auto"/>
      </w:divBdr>
    </w:div>
    <w:div w:id="609319719">
      <w:bodyDiv w:val="1"/>
      <w:marLeft w:val="0"/>
      <w:marRight w:val="0"/>
      <w:marTop w:val="0"/>
      <w:marBottom w:val="0"/>
      <w:divBdr>
        <w:top w:val="none" w:sz="0" w:space="0" w:color="auto"/>
        <w:left w:val="none" w:sz="0" w:space="0" w:color="auto"/>
        <w:bottom w:val="none" w:sz="0" w:space="0" w:color="auto"/>
        <w:right w:val="none" w:sz="0" w:space="0" w:color="auto"/>
      </w:divBdr>
    </w:div>
    <w:div w:id="699939327">
      <w:bodyDiv w:val="1"/>
      <w:marLeft w:val="0"/>
      <w:marRight w:val="0"/>
      <w:marTop w:val="0"/>
      <w:marBottom w:val="0"/>
      <w:divBdr>
        <w:top w:val="none" w:sz="0" w:space="0" w:color="auto"/>
        <w:left w:val="none" w:sz="0" w:space="0" w:color="auto"/>
        <w:bottom w:val="none" w:sz="0" w:space="0" w:color="auto"/>
        <w:right w:val="none" w:sz="0" w:space="0" w:color="auto"/>
      </w:divBdr>
    </w:div>
    <w:div w:id="765809282">
      <w:bodyDiv w:val="1"/>
      <w:marLeft w:val="0"/>
      <w:marRight w:val="0"/>
      <w:marTop w:val="0"/>
      <w:marBottom w:val="0"/>
      <w:divBdr>
        <w:top w:val="none" w:sz="0" w:space="0" w:color="auto"/>
        <w:left w:val="none" w:sz="0" w:space="0" w:color="auto"/>
        <w:bottom w:val="none" w:sz="0" w:space="0" w:color="auto"/>
        <w:right w:val="none" w:sz="0" w:space="0" w:color="auto"/>
      </w:divBdr>
    </w:div>
    <w:div w:id="1038623492">
      <w:bodyDiv w:val="1"/>
      <w:marLeft w:val="0"/>
      <w:marRight w:val="0"/>
      <w:marTop w:val="0"/>
      <w:marBottom w:val="0"/>
      <w:divBdr>
        <w:top w:val="none" w:sz="0" w:space="0" w:color="auto"/>
        <w:left w:val="none" w:sz="0" w:space="0" w:color="auto"/>
        <w:bottom w:val="none" w:sz="0" w:space="0" w:color="auto"/>
        <w:right w:val="none" w:sz="0" w:space="0" w:color="auto"/>
      </w:divBdr>
    </w:div>
    <w:div w:id="1135492312">
      <w:bodyDiv w:val="1"/>
      <w:marLeft w:val="0"/>
      <w:marRight w:val="0"/>
      <w:marTop w:val="0"/>
      <w:marBottom w:val="0"/>
      <w:divBdr>
        <w:top w:val="none" w:sz="0" w:space="0" w:color="auto"/>
        <w:left w:val="none" w:sz="0" w:space="0" w:color="auto"/>
        <w:bottom w:val="none" w:sz="0" w:space="0" w:color="auto"/>
        <w:right w:val="none" w:sz="0" w:space="0" w:color="auto"/>
      </w:divBdr>
    </w:div>
    <w:div w:id="1165630349">
      <w:bodyDiv w:val="1"/>
      <w:marLeft w:val="0"/>
      <w:marRight w:val="0"/>
      <w:marTop w:val="0"/>
      <w:marBottom w:val="0"/>
      <w:divBdr>
        <w:top w:val="none" w:sz="0" w:space="0" w:color="auto"/>
        <w:left w:val="none" w:sz="0" w:space="0" w:color="auto"/>
        <w:bottom w:val="none" w:sz="0" w:space="0" w:color="auto"/>
        <w:right w:val="none" w:sz="0" w:space="0" w:color="auto"/>
      </w:divBdr>
    </w:div>
    <w:div w:id="1473332696">
      <w:bodyDiv w:val="1"/>
      <w:marLeft w:val="0"/>
      <w:marRight w:val="0"/>
      <w:marTop w:val="0"/>
      <w:marBottom w:val="0"/>
      <w:divBdr>
        <w:top w:val="none" w:sz="0" w:space="0" w:color="auto"/>
        <w:left w:val="none" w:sz="0" w:space="0" w:color="auto"/>
        <w:bottom w:val="none" w:sz="0" w:space="0" w:color="auto"/>
        <w:right w:val="none" w:sz="0" w:space="0" w:color="auto"/>
      </w:divBdr>
    </w:div>
    <w:div w:id="1559438453">
      <w:bodyDiv w:val="1"/>
      <w:marLeft w:val="0"/>
      <w:marRight w:val="0"/>
      <w:marTop w:val="0"/>
      <w:marBottom w:val="0"/>
      <w:divBdr>
        <w:top w:val="none" w:sz="0" w:space="0" w:color="auto"/>
        <w:left w:val="none" w:sz="0" w:space="0" w:color="auto"/>
        <w:bottom w:val="none" w:sz="0" w:space="0" w:color="auto"/>
        <w:right w:val="none" w:sz="0" w:space="0" w:color="auto"/>
      </w:divBdr>
    </w:div>
    <w:div w:id="17997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Mueggenborg, Mary (ACF)</cp:lastModifiedBy>
  <cp:revision>15</cp:revision>
  <dcterms:created xsi:type="dcterms:W3CDTF">2021-04-07T16:14:00Z</dcterms:created>
  <dcterms:modified xsi:type="dcterms:W3CDTF">2021-04-09T16:33:00Z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