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5B0888" w:rsidRDefault="00295103"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6573417" w14:textId="77777777">
      <w:pPr>
        <w:tabs>
          <w:tab w:val="left" w:pos="720"/>
        </w:tabs>
        <w:jc w:val="center"/>
        <w:rPr>
          <w:rFonts w:ascii="Arial" w:hAnsi="Arial" w:cs="Arial"/>
          <w:b/>
          <w:bCs/>
          <w:sz w:val="26"/>
          <w:szCs w:val="26"/>
          <w:highlight w:val="lightGray"/>
        </w:rPr>
      </w:pPr>
    </w:p>
    <w:p w:rsidR="00716E35" w:rsidP="00716E35" w:rsidRDefault="00716E35" w14:paraId="07B32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D5CBF">
        <w:rPr>
          <w:b/>
          <w:bCs/>
          <w:sz w:val="32"/>
          <w:szCs w:val="32"/>
        </w:rPr>
        <w:t>Use of Bureau-Operated Schools by Third Parties</w:t>
      </w:r>
      <w:r>
        <w:rPr>
          <w:b/>
          <w:bCs/>
          <w:sz w:val="32"/>
          <w:szCs w:val="32"/>
        </w:rPr>
        <w:t xml:space="preserve">, </w:t>
      </w:r>
      <w:r w:rsidRPr="00394B18">
        <w:rPr>
          <w:b/>
          <w:bCs/>
          <w:sz w:val="32"/>
          <w:szCs w:val="32"/>
        </w:rPr>
        <w:t>25 CFR 48</w:t>
      </w:r>
    </w:p>
    <w:p w:rsidR="00716E35" w:rsidP="005B0888" w:rsidRDefault="00716E35" w14:paraId="7FB3D0FC" w14:textId="77777777">
      <w:pPr>
        <w:tabs>
          <w:tab w:val="left" w:pos="720"/>
        </w:tabs>
        <w:jc w:val="center"/>
        <w:rPr>
          <w:rFonts w:ascii="Arial" w:hAnsi="Arial" w:cs="Arial"/>
          <w:b/>
          <w:bCs/>
          <w:sz w:val="26"/>
          <w:szCs w:val="26"/>
        </w:rPr>
      </w:pPr>
    </w:p>
    <w:p w:rsidRPr="00B50214" w:rsidR="00295103" w:rsidP="005B0888" w:rsidRDefault="00295103" w14:paraId="0FD0E61F" w14:textId="1928FA70">
      <w:pPr>
        <w:tabs>
          <w:tab w:val="left" w:pos="720"/>
        </w:tabs>
        <w:jc w:val="center"/>
        <w:rPr>
          <w:rFonts w:ascii="Arial" w:hAnsi="Arial" w:cs="Arial"/>
          <w:sz w:val="22"/>
          <w:szCs w:val="22"/>
        </w:rPr>
      </w:pPr>
      <w:r w:rsidRPr="00B50214">
        <w:rPr>
          <w:rFonts w:ascii="Arial" w:hAnsi="Arial" w:cs="Arial"/>
          <w:b/>
          <w:bCs/>
          <w:sz w:val="26"/>
          <w:szCs w:val="26"/>
        </w:rPr>
        <w:t>OMB Control Number 10</w:t>
      </w:r>
      <w:r w:rsidR="00716E35">
        <w:rPr>
          <w:rFonts w:ascii="Arial" w:hAnsi="Arial" w:cs="Arial"/>
          <w:b/>
          <w:bCs/>
          <w:sz w:val="26"/>
          <w:szCs w:val="26"/>
        </w:rPr>
        <w:t>76-0187</w:t>
      </w:r>
    </w:p>
    <w:p w:rsidRPr="00B50214" w:rsidR="009B359F" w:rsidP="005B0888" w:rsidRDefault="009B359F" w14:paraId="5C18DE7E" w14:textId="77777777">
      <w:pPr>
        <w:tabs>
          <w:tab w:val="left" w:pos="720"/>
        </w:tabs>
        <w:jc w:val="center"/>
        <w:rPr>
          <w:rFonts w:ascii="Arial" w:hAnsi="Arial" w:cs="Arial"/>
          <w:sz w:val="22"/>
          <w:szCs w:val="22"/>
        </w:rPr>
      </w:pPr>
    </w:p>
    <w:p w:rsidR="00583E7E" w:rsidP="00583E7E" w:rsidRDefault="00FA14F6" w14:paraId="674BCEEF" w14:textId="7777777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OMB </w:t>
      </w:r>
      <w:r w:rsidR="00716E35">
        <w:rPr>
          <w:rFonts w:ascii="Arial" w:hAnsi="Arial" w:cs="Arial"/>
          <w:sz w:val="22"/>
          <w:szCs w:val="22"/>
        </w:rPr>
        <w:t>issued a Notice of Action on this information collection when it was submitted in 20</w:t>
      </w:r>
      <w:r w:rsidR="00583E7E">
        <w:rPr>
          <w:rFonts w:ascii="Arial" w:hAnsi="Arial" w:cs="Arial"/>
          <w:sz w:val="22"/>
          <w:szCs w:val="22"/>
        </w:rPr>
        <w:t xml:space="preserve">20 with a comment stating that the </w:t>
      </w:r>
      <w:r w:rsidRPr="00583E7E" w:rsidR="00583E7E">
        <w:rPr>
          <w:rFonts w:ascii="Arial" w:hAnsi="Arial" w:cs="Arial"/>
          <w:sz w:val="22"/>
          <w:szCs w:val="22"/>
        </w:rPr>
        <w:t xml:space="preserve">agency </w:t>
      </w:r>
      <w:r w:rsidR="00583E7E">
        <w:rPr>
          <w:rFonts w:ascii="Arial" w:hAnsi="Arial" w:cs="Arial"/>
          <w:sz w:val="22"/>
          <w:szCs w:val="22"/>
        </w:rPr>
        <w:t>must</w:t>
      </w:r>
      <w:r w:rsidRPr="00583E7E" w:rsidR="00583E7E">
        <w:rPr>
          <w:rFonts w:ascii="Arial" w:hAnsi="Arial" w:cs="Arial"/>
          <w:sz w:val="22"/>
          <w:szCs w:val="22"/>
        </w:rPr>
        <w:t xml:space="preserve"> examine public comment in response to the proposed rulemaking</w:t>
      </w:r>
      <w:r w:rsidR="00583E7E">
        <w:rPr>
          <w:rFonts w:ascii="Arial" w:hAnsi="Arial" w:cs="Arial"/>
          <w:sz w:val="22"/>
          <w:szCs w:val="22"/>
        </w:rPr>
        <w:t xml:space="preserve"> </w:t>
      </w:r>
      <w:r w:rsidRPr="00583E7E" w:rsidR="00583E7E">
        <w:rPr>
          <w:rFonts w:ascii="Arial" w:hAnsi="Arial" w:cs="Arial"/>
          <w:sz w:val="22"/>
          <w:szCs w:val="22"/>
        </w:rPr>
        <w:t>and will include in the supporting statement of the next ICR--to be submitted to OMB at the</w:t>
      </w:r>
      <w:r w:rsidR="00583E7E">
        <w:rPr>
          <w:rFonts w:ascii="Arial" w:hAnsi="Arial" w:cs="Arial"/>
          <w:sz w:val="22"/>
          <w:szCs w:val="22"/>
        </w:rPr>
        <w:t xml:space="preserve"> </w:t>
      </w:r>
      <w:r w:rsidRPr="00583E7E" w:rsidR="00583E7E">
        <w:rPr>
          <w:rFonts w:ascii="Arial" w:hAnsi="Arial" w:cs="Arial"/>
          <w:sz w:val="22"/>
          <w:szCs w:val="22"/>
        </w:rPr>
        <w:t>final rule stage--a description of how the agency has responded to any public comments on</w:t>
      </w:r>
      <w:r w:rsidR="00583E7E">
        <w:rPr>
          <w:rFonts w:ascii="Arial" w:hAnsi="Arial" w:cs="Arial"/>
          <w:sz w:val="22"/>
          <w:szCs w:val="22"/>
        </w:rPr>
        <w:t xml:space="preserve"> </w:t>
      </w:r>
      <w:r w:rsidRPr="00583E7E" w:rsidR="00583E7E">
        <w:rPr>
          <w:rFonts w:ascii="Arial" w:hAnsi="Arial" w:cs="Arial"/>
          <w:sz w:val="22"/>
          <w:szCs w:val="22"/>
        </w:rPr>
        <w:t>the ICR, including comments on maximizing the practical utility of the collection and minimizing</w:t>
      </w:r>
      <w:r w:rsidR="00583E7E">
        <w:rPr>
          <w:rFonts w:ascii="Arial" w:hAnsi="Arial" w:cs="Arial"/>
          <w:sz w:val="22"/>
          <w:szCs w:val="22"/>
        </w:rPr>
        <w:t xml:space="preserve"> </w:t>
      </w:r>
      <w:r w:rsidRPr="00583E7E" w:rsidR="00583E7E">
        <w:rPr>
          <w:rFonts w:ascii="Arial" w:hAnsi="Arial" w:cs="Arial"/>
          <w:sz w:val="22"/>
          <w:szCs w:val="22"/>
        </w:rPr>
        <w:t>the burden.</w:t>
      </w:r>
    </w:p>
    <w:p w:rsidR="00583E7E" w:rsidP="00583E7E" w:rsidRDefault="00583E7E" w14:paraId="7AC4533E" w14:textId="77777777">
      <w:pPr>
        <w:tabs>
          <w:tab w:val="left" w:pos="-1080"/>
          <w:tab w:val="left" w:pos="-720"/>
          <w:tab w:val="left" w:pos="720"/>
        </w:tabs>
        <w:rPr>
          <w:rFonts w:ascii="Arial" w:hAnsi="Arial" w:cs="Arial"/>
          <w:sz w:val="22"/>
          <w:szCs w:val="22"/>
        </w:rPr>
      </w:pPr>
    </w:p>
    <w:p w:rsidRPr="00FA14F6" w:rsidR="00FA14F6" w:rsidP="00583E7E" w:rsidRDefault="00FA14F6" w14:paraId="72B9E07B" w14:textId="624E8EAC">
      <w:pPr>
        <w:tabs>
          <w:tab w:val="left" w:pos="-1080"/>
          <w:tab w:val="left" w:pos="-720"/>
          <w:tab w:val="left" w:pos="720"/>
        </w:tabs>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00FA14F6" w:rsidP="00FA14F6" w:rsidRDefault="006D3E4F" w14:paraId="2EC33BC3" w14:textId="5FA32A35">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The Bureau of Indian Education (BIE) is proposing to establish standards for the appropriate use of lands and facilities by third parties.  These standards address the following:  the execution of lease agreements; the establishment and administration of mechanisms for the acceptance of consideration for the use and benefit of a Bureau-operated school; the assurance of ethical conduct; and monitoring the amount and terms of consideration received, the manner in which the consideration is used, and any results achieved by such use.  The paperwork burden associated with the proposed rule results from lease provisions; lease violations; and assignments, subleases, or mortgages of le</w:t>
      </w:r>
      <w:r>
        <w:rPr>
          <w:rFonts w:ascii="Arial" w:hAnsi="Arial" w:cs="Arial"/>
          <w:sz w:val="22"/>
          <w:szCs w:val="22"/>
        </w:rPr>
        <w:t>ases.  The statutory authority for this program is Public Law 112-74, § 115</w:t>
      </w:r>
      <w:r w:rsidR="00F40CCC">
        <w:rPr>
          <w:rFonts w:ascii="Arial" w:hAnsi="Arial" w:cs="Arial"/>
          <w:sz w:val="22"/>
          <w:szCs w:val="22"/>
        </w:rPr>
        <w:t xml:space="preserve"> (Consolidated Appropriations Act, 2012)</w:t>
      </w:r>
      <w:r>
        <w:rPr>
          <w:rFonts w:ascii="Arial" w:hAnsi="Arial" w:cs="Arial"/>
          <w:sz w:val="22"/>
          <w:szCs w:val="22"/>
        </w:rPr>
        <w:t>, as amended by Public Laws</w:t>
      </w:r>
      <w:r w:rsidRPr="006D3E4F">
        <w:rPr>
          <w:rFonts w:ascii="Arial" w:hAnsi="Arial" w:cs="Arial"/>
          <w:sz w:val="22"/>
          <w:szCs w:val="22"/>
        </w:rPr>
        <w:t xml:space="preserve"> 113-235</w:t>
      </w:r>
      <w:r w:rsidR="00F40CCC">
        <w:rPr>
          <w:rFonts w:ascii="Arial" w:hAnsi="Arial" w:cs="Arial"/>
          <w:sz w:val="22"/>
          <w:szCs w:val="22"/>
        </w:rPr>
        <w:t xml:space="preserve"> (Consolidated and Further Continuing Appropriations Act, 2015)</w:t>
      </w:r>
      <w:r>
        <w:rPr>
          <w:rFonts w:ascii="Arial" w:hAnsi="Arial" w:cs="Arial"/>
          <w:sz w:val="22"/>
          <w:szCs w:val="22"/>
        </w:rPr>
        <w:t>, and 114-113</w:t>
      </w:r>
      <w:r w:rsidR="00F40CCC">
        <w:rPr>
          <w:rFonts w:ascii="Arial" w:hAnsi="Arial" w:cs="Arial"/>
          <w:sz w:val="22"/>
          <w:szCs w:val="22"/>
        </w:rPr>
        <w:t xml:space="preserve"> (Consolidated Appropriations Act, 2016)</w:t>
      </w:r>
      <w:r w:rsidRPr="006D3E4F">
        <w:rPr>
          <w:rFonts w:ascii="Arial" w:hAnsi="Arial" w:cs="Arial"/>
          <w:sz w:val="22"/>
          <w:szCs w:val="22"/>
        </w:rPr>
        <w:t xml:space="preserve">.  The regulations at 25 CFR 48 carry out the provisions of the public laws.  </w:t>
      </w:r>
    </w:p>
    <w:p w:rsidRPr="00FA14F6" w:rsidR="006D3E4F" w:rsidP="00FA14F6" w:rsidRDefault="006D3E4F" w14:paraId="77187D3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Pr="006D3E4F" w:rsidR="006D3E4F" w:rsidP="006D3E4F" w:rsidRDefault="006D3E4F" w14:paraId="68575275" w14:textId="77777777">
      <w:pPr>
        <w:rPr>
          <w:rFonts w:ascii="Arial" w:hAnsi="Arial" w:cs="Arial"/>
          <w:sz w:val="22"/>
          <w:szCs w:val="22"/>
        </w:rPr>
      </w:pPr>
      <w:r w:rsidRPr="006D3E4F">
        <w:rPr>
          <w:rFonts w:ascii="Arial" w:hAnsi="Arial" w:cs="Arial"/>
          <w:sz w:val="22"/>
          <w:szCs w:val="22"/>
        </w:rPr>
        <w:t xml:space="preserve">BIE uses the information it collects to determine whether or not a lease may be approved or granted, the value of such lease(s), the appropriate consideration a Bureau-operated school can accept, the penalties, if any, that should be assessed for violations of leases, and whether or not a lessee may assign, sublease, or mortgage a lease.  The information will also be used to monitor the results achieved by the use of funds received from leases.  </w:t>
      </w:r>
    </w:p>
    <w:p w:rsidRPr="006D3E4F" w:rsidR="006D3E4F" w:rsidP="006D3E4F" w:rsidRDefault="006D3E4F" w14:paraId="790337E1" w14:textId="77777777">
      <w:pPr>
        <w:rPr>
          <w:rFonts w:ascii="Arial" w:hAnsi="Arial" w:cs="Arial"/>
          <w:sz w:val="22"/>
          <w:szCs w:val="22"/>
        </w:rPr>
      </w:pPr>
    </w:p>
    <w:p w:rsidRPr="006D3E4F" w:rsidR="006D3E4F" w:rsidP="006D3E4F" w:rsidRDefault="00F45BE2" w14:paraId="0B83A9BA" w14:textId="3FD5855E">
      <w:pPr>
        <w:rPr>
          <w:rFonts w:ascii="Arial" w:hAnsi="Arial" w:cs="Arial"/>
          <w:sz w:val="22"/>
          <w:szCs w:val="22"/>
        </w:rPr>
      </w:pPr>
      <w:r>
        <w:rPr>
          <w:rFonts w:ascii="Arial" w:hAnsi="Arial" w:cs="Arial"/>
          <w:sz w:val="22"/>
          <w:szCs w:val="22"/>
        </w:rPr>
        <w:t>Subpart A of 25 CFR 48 (§§ 48.1 through 48.5</w:t>
      </w:r>
      <w:r w:rsidRPr="006D3E4F" w:rsidR="006D3E4F">
        <w:rPr>
          <w:rFonts w:ascii="Arial" w:hAnsi="Arial" w:cs="Arial"/>
          <w:sz w:val="22"/>
          <w:szCs w:val="22"/>
        </w:rPr>
        <w:t>) provides general provisions.  Subpart B (§§ 48.101 through 48</w:t>
      </w:r>
      <w:r>
        <w:rPr>
          <w:rFonts w:ascii="Arial" w:hAnsi="Arial" w:cs="Arial"/>
          <w:sz w:val="22"/>
          <w:szCs w:val="22"/>
        </w:rPr>
        <w:t>.119</w:t>
      </w:r>
      <w:r w:rsidRPr="006D3E4F" w:rsidR="006D3E4F">
        <w:rPr>
          <w:rFonts w:ascii="Arial" w:hAnsi="Arial" w:cs="Arial"/>
          <w:sz w:val="22"/>
          <w:szCs w:val="22"/>
        </w:rPr>
        <w:t>), addresses leasing of Bureau-operated facilities and contains substantive provisions that require information collection.</w:t>
      </w:r>
    </w:p>
    <w:p w:rsidRPr="006D3E4F" w:rsidR="006D3E4F" w:rsidP="006D3E4F" w:rsidRDefault="006D3E4F" w14:paraId="55130921" w14:textId="77777777">
      <w:pPr>
        <w:rPr>
          <w:rFonts w:ascii="Arial" w:hAnsi="Arial" w:cs="Arial"/>
          <w:sz w:val="22"/>
          <w:szCs w:val="22"/>
        </w:rPr>
      </w:pPr>
    </w:p>
    <w:p w:rsidRPr="006D3E4F" w:rsidR="006D3E4F" w:rsidP="006D3E4F" w:rsidRDefault="006D3E4F" w14:paraId="5652188B" w14:textId="56053E3D">
      <w:pPr>
        <w:rPr>
          <w:rFonts w:ascii="Arial" w:hAnsi="Arial" w:cs="Arial"/>
          <w:sz w:val="22"/>
          <w:szCs w:val="22"/>
        </w:rPr>
      </w:pPr>
      <w:r w:rsidRPr="006D3E4F">
        <w:rPr>
          <w:rFonts w:ascii="Arial" w:hAnsi="Arial" w:cs="Arial"/>
          <w:sz w:val="22"/>
          <w:szCs w:val="22"/>
        </w:rPr>
        <w:t xml:space="preserve">Most of the information is collected at the time a lease document is proposed for BIE approval, except </w:t>
      </w:r>
      <w:r w:rsidR="00C9287C">
        <w:rPr>
          <w:rFonts w:ascii="Arial" w:hAnsi="Arial" w:cs="Arial"/>
          <w:sz w:val="22"/>
          <w:szCs w:val="22"/>
        </w:rPr>
        <w:t>for</w:t>
      </w:r>
      <w:r w:rsidRPr="006D3E4F">
        <w:rPr>
          <w:rFonts w:ascii="Arial" w:hAnsi="Arial" w:cs="Arial"/>
          <w:sz w:val="22"/>
          <w:szCs w:val="22"/>
        </w:rPr>
        <w:t xml:space="preserve"> penalties; information regarding violations of leases; and requests to assign, sublease, or mortgage a lease </w:t>
      </w:r>
      <w:r w:rsidR="00C9287C">
        <w:rPr>
          <w:rFonts w:ascii="Arial" w:hAnsi="Arial" w:cs="Arial"/>
          <w:sz w:val="22"/>
          <w:szCs w:val="22"/>
        </w:rPr>
        <w:t xml:space="preserve">which </w:t>
      </w:r>
      <w:r w:rsidRPr="006D3E4F">
        <w:rPr>
          <w:rFonts w:ascii="Arial" w:hAnsi="Arial" w:cs="Arial"/>
          <w:sz w:val="22"/>
          <w:szCs w:val="22"/>
        </w:rPr>
        <w:t xml:space="preserve">are collected on an as needed basis.  The following chart </w:t>
      </w:r>
      <w:r w:rsidRPr="006D3E4F">
        <w:rPr>
          <w:rFonts w:ascii="Arial" w:hAnsi="Arial" w:cs="Arial"/>
          <w:sz w:val="22"/>
          <w:szCs w:val="22"/>
        </w:rPr>
        <w:lastRenderedPageBreak/>
        <w:t xml:space="preserve">shows these information collection requirements and how BIE uses the information.  </w:t>
      </w:r>
    </w:p>
    <w:p w:rsidR="006D3E4F" w:rsidP="006D3E4F" w:rsidRDefault="006D3E4F" w14:paraId="2684795E" w14:textId="34A6DAC1">
      <w:pPr>
        <w:jc w:val="both"/>
        <w:rPr>
          <w:rFonts w:ascii="Arial" w:hAnsi="Arial" w:cs="Arial"/>
          <w:sz w:val="22"/>
          <w:szCs w:val="22"/>
        </w:rPr>
      </w:pPr>
    </w:p>
    <w:p w:rsidRPr="006D3E4F" w:rsidR="00C9287C" w:rsidP="006D3E4F" w:rsidRDefault="00C9287C" w14:paraId="0022E334" w14:textId="77777777">
      <w:pPr>
        <w:jc w:val="both"/>
        <w:rPr>
          <w:rFonts w:ascii="Arial" w:hAnsi="Arial" w:cs="Arial"/>
          <w:sz w:val="22"/>
          <w:szCs w:val="22"/>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8"/>
        <w:gridCol w:w="3554"/>
        <w:gridCol w:w="3554"/>
      </w:tblGrid>
      <w:tr w:rsidRPr="006D3E4F" w:rsidR="006D3E4F" w:rsidTr="006D3E4F" w14:paraId="70EE24A2" w14:textId="77777777">
        <w:tc>
          <w:tcPr>
            <w:tcW w:w="2468" w:type="dxa"/>
          </w:tcPr>
          <w:p w:rsidRPr="006D3E4F" w:rsidR="006D3E4F" w:rsidP="006D3E4F" w:rsidRDefault="006D3E4F" w14:paraId="4330E211" w14:textId="77777777">
            <w:pPr>
              <w:tabs>
                <w:tab w:val="center" w:pos="4320"/>
                <w:tab w:val="right" w:pos="8640"/>
              </w:tabs>
              <w:rPr>
                <w:rFonts w:ascii="Arial" w:hAnsi="Arial" w:cs="Arial"/>
                <w:b/>
                <w:sz w:val="22"/>
                <w:szCs w:val="22"/>
              </w:rPr>
            </w:pPr>
            <w:r w:rsidRPr="006D3E4F">
              <w:rPr>
                <w:rFonts w:ascii="Arial" w:hAnsi="Arial" w:cs="Arial"/>
                <w:b/>
                <w:sz w:val="22"/>
                <w:szCs w:val="22"/>
              </w:rPr>
              <w:t>CFR Cite</w:t>
            </w:r>
          </w:p>
        </w:tc>
        <w:tc>
          <w:tcPr>
            <w:tcW w:w="3554" w:type="dxa"/>
          </w:tcPr>
          <w:p w:rsidRPr="006D3E4F" w:rsidR="006D3E4F" w:rsidP="006D3E4F" w:rsidRDefault="006D3E4F" w14:paraId="455D74A0" w14:textId="77777777">
            <w:pPr>
              <w:tabs>
                <w:tab w:val="center" w:pos="4320"/>
                <w:tab w:val="right" w:pos="8640"/>
              </w:tabs>
              <w:rPr>
                <w:rFonts w:ascii="Arial" w:hAnsi="Arial" w:cs="Arial"/>
                <w:b/>
                <w:sz w:val="22"/>
                <w:szCs w:val="22"/>
              </w:rPr>
            </w:pPr>
            <w:r w:rsidRPr="006D3E4F">
              <w:rPr>
                <w:rFonts w:ascii="Arial" w:hAnsi="Arial" w:cs="Arial"/>
                <w:b/>
                <w:sz w:val="22"/>
                <w:szCs w:val="22"/>
              </w:rPr>
              <w:t>Information Collection Requirement</w:t>
            </w:r>
          </w:p>
        </w:tc>
        <w:tc>
          <w:tcPr>
            <w:tcW w:w="3554" w:type="dxa"/>
          </w:tcPr>
          <w:p w:rsidRPr="006D3E4F" w:rsidR="006D3E4F" w:rsidP="006D3E4F" w:rsidRDefault="006D3E4F" w14:paraId="2D4FFEC9" w14:textId="77777777">
            <w:pPr>
              <w:tabs>
                <w:tab w:val="center" w:pos="4320"/>
                <w:tab w:val="right" w:pos="8640"/>
              </w:tabs>
              <w:rPr>
                <w:rFonts w:ascii="Arial" w:hAnsi="Arial" w:cs="Arial"/>
                <w:b/>
                <w:sz w:val="22"/>
                <w:szCs w:val="22"/>
              </w:rPr>
            </w:pPr>
            <w:r w:rsidRPr="006D3E4F">
              <w:rPr>
                <w:rFonts w:ascii="Arial" w:hAnsi="Arial" w:cs="Arial"/>
                <w:b/>
                <w:sz w:val="22"/>
                <w:szCs w:val="22"/>
              </w:rPr>
              <w:t>BIE Use of Information</w:t>
            </w:r>
          </w:p>
        </w:tc>
      </w:tr>
      <w:tr w:rsidRPr="006D3E4F" w:rsidR="006D3E4F" w:rsidTr="006D3E4F" w14:paraId="6814A750" w14:textId="77777777">
        <w:tc>
          <w:tcPr>
            <w:tcW w:w="2468" w:type="dxa"/>
            <w:tcBorders>
              <w:bottom w:val="single" w:color="auto" w:sz="4" w:space="0"/>
            </w:tcBorders>
          </w:tcPr>
          <w:p w:rsidRPr="006D3E4F" w:rsidR="006D3E4F" w:rsidP="006D3E4F" w:rsidRDefault="006D3E4F" w14:paraId="7B003CDB" w14:textId="77777777">
            <w:pPr>
              <w:tabs>
                <w:tab w:val="center" w:pos="4320"/>
                <w:tab w:val="right" w:pos="8640"/>
              </w:tabs>
              <w:rPr>
                <w:rFonts w:ascii="Arial" w:hAnsi="Arial" w:cs="Arial"/>
                <w:sz w:val="22"/>
                <w:szCs w:val="22"/>
              </w:rPr>
            </w:pPr>
            <w:r w:rsidRPr="006D3E4F">
              <w:rPr>
                <w:rFonts w:ascii="Arial" w:hAnsi="Arial" w:cs="Arial"/>
                <w:sz w:val="22"/>
                <w:szCs w:val="22"/>
              </w:rPr>
              <w:t>48.105</w:t>
            </w:r>
          </w:p>
          <w:p w:rsidRPr="006D3E4F" w:rsidR="006D3E4F" w:rsidP="006D3E4F" w:rsidRDefault="006D3E4F" w14:paraId="532B8DE0" w14:textId="77777777">
            <w:pPr>
              <w:tabs>
                <w:tab w:val="center" w:pos="4320"/>
                <w:tab w:val="right" w:pos="8640"/>
              </w:tabs>
              <w:rPr>
                <w:rFonts w:ascii="Arial" w:hAnsi="Arial" w:cs="Arial"/>
                <w:sz w:val="22"/>
                <w:szCs w:val="22"/>
              </w:rPr>
            </w:pPr>
            <w:r w:rsidRPr="006D3E4F">
              <w:rPr>
                <w:rFonts w:ascii="Arial" w:hAnsi="Arial" w:cs="Arial"/>
                <w:sz w:val="22"/>
                <w:szCs w:val="22"/>
              </w:rPr>
              <w:t>48.106</w:t>
            </w:r>
          </w:p>
        </w:tc>
        <w:tc>
          <w:tcPr>
            <w:tcW w:w="3554" w:type="dxa"/>
            <w:tcBorders>
              <w:bottom w:val="single" w:color="auto" w:sz="4" w:space="0"/>
            </w:tcBorders>
          </w:tcPr>
          <w:p w:rsidRPr="006D3E4F" w:rsidR="006D3E4F" w:rsidP="006D3E4F" w:rsidRDefault="006D3E4F" w14:paraId="48EEAF01" w14:textId="77777777">
            <w:pPr>
              <w:tabs>
                <w:tab w:val="center" w:pos="4320"/>
                <w:tab w:val="right" w:pos="8640"/>
              </w:tabs>
              <w:rPr>
                <w:rFonts w:ascii="Arial" w:hAnsi="Arial" w:cs="Arial"/>
                <w:sz w:val="22"/>
                <w:szCs w:val="22"/>
              </w:rPr>
            </w:pPr>
            <w:r w:rsidRPr="006D3E4F">
              <w:rPr>
                <w:rFonts w:ascii="Arial" w:hAnsi="Arial" w:cs="Arial"/>
                <w:sz w:val="22"/>
                <w:szCs w:val="22"/>
              </w:rPr>
              <w:t>Provisions of leases and the construction of permanent improvements under the lease</w:t>
            </w:r>
          </w:p>
        </w:tc>
        <w:tc>
          <w:tcPr>
            <w:tcW w:w="3554" w:type="dxa"/>
            <w:tcBorders>
              <w:bottom w:val="single" w:color="auto" w:sz="4" w:space="0"/>
            </w:tcBorders>
          </w:tcPr>
          <w:p w:rsidRPr="006D3E4F" w:rsidR="006D3E4F" w:rsidP="006D3E4F" w:rsidRDefault="006D3E4F" w14:paraId="07BC9108" w14:textId="3F1A85E2">
            <w:pPr>
              <w:tabs>
                <w:tab w:val="center" w:pos="4320"/>
                <w:tab w:val="right" w:pos="8640"/>
              </w:tabs>
              <w:rPr>
                <w:rFonts w:ascii="Arial" w:hAnsi="Arial" w:cs="Arial"/>
                <w:sz w:val="22"/>
                <w:szCs w:val="22"/>
                <w:highlight w:val="yellow"/>
              </w:rPr>
            </w:pPr>
            <w:r w:rsidRPr="006D3E4F">
              <w:rPr>
                <w:rFonts w:ascii="Arial" w:hAnsi="Arial" w:cs="Arial"/>
                <w:sz w:val="22"/>
                <w:szCs w:val="22"/>
              </w:rPr>
              <w:t>BIE uses this information to determine if a facility may be leased, what standards the Director will use to determine whether to enter into a lease, and to monitor the results achieved by the use of funds received from leases.</w:t>
            </w:r>
          </w:p>
        </w:tc>
      </w:tr>
      <w:tr w:rsidRPr="006D3E4F" w:rsidR="006D3E4F" w:rsidTr="006D3E4F" w14:paraId="10CFB7BB" w14:textId="77777777">
        <w:tc>
          <w:tcPr>
            <w:tcW w:w="2468" w:type="dxa"/>
            <w:tcBorders>
              <w:top w:val="single" w:color="auto" w:sz="4" w:space="0"/>
              <w:left w:val="single" w:color="auto" w:sz="4" w:space="0"/>
              <w:bottom w:val="single" w:color="auto" w:sz="4" w:space="0"/>
              <w:right w:val="single" w:color="auto" w:sz="4" w:space="0"/>
            </w:tcBorders>
          </w:tcPr>
          <w:p w:rsidRPr="006D3E4F" w:rsidR="006D3E4F" w:rsidP="006D3E4F" w:rsidRDefault="00F45BE2" w14:paraId="7B6385DF" w14:textId="5DD8532B">
            <w:pPr>
              <w:widowControl/>
              <w:tabs>
                <w:tab w:val="center" w:pos="4320"/>
                <w:tab w:val="right" w:pos="8640"/>
              </w:tabs>
              <w:autoSpaceDE/>
              <w:autoSpaceDN/>
              <w:adjustRightInd/>
              <w:rPr>
                <w:rFonts w:ascii="Arial" w:hAnsi="Arial" w:cs="Arial"/>
                <w:sz w:val="22"/>
                <w:szCs w:val="22"/>
              </w:rPr>
            </w:pPr>
            <w:r>
              <w:rPr>
                <w:rFonts w:ascii="Arial" w:hAnsi="Arial" w:cs="Arial"/>
                <w:sz w:val="22"/>
                <w:szCs w:val="22"/>
              </w:rPr>
              <w:t>48.117</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3413A5BD" w14:textId="77777777">
            <w:pPr>
              <w:tabs>
                <w:tab w:val="center" w:pos="4320"/>
                <w:tab w:val="right" w:pos="8640"/>
              </w:tabs>
              <w:rPr>
                <w:rFonts w:ascii="Arial" w:hAnsi="Arial" w:cs="Arial"/>
                <w:sz w:val="22"/>
                <w:szCs w:val="22"/>
              </w:rPr>
            </w:pPr>
            <w:r w:rsidRPr="006D3E4F">
              <w:rPr>
                <w:rFonts w:ascii="Arial" w:hAnsi="Arial" w:cs="Arial"/>
                <w:sz w:val="22"/>
                <w:szCs w:val="22"/>
              </w:rPr>
              <w:t>Violations of leases</w:t>
            </w:r>
          </w:p>
        </w:tc>
        <w:tc>
          <w:tcPr>
            <w:tcW w:w="3554" w:type="dxa"/>
            <w:tcBorders>
              <w:top w:val="single" w:color="auto" w:sz="4" w:space="0"/>
              <w:left w:val="single" w:color="auto" w:sz="4" w:space="0"/>
              <w:bottom w:val="single" w:color="auto" w:sz="4" w:space="0"/>
              <w:right w:val="single" w:color="auto" w:sz="4" w:space="0"/>
            </w:tcBorders>
            <w:shd w:val="clear" w:color="auto" w:fill="auto"/>
          </w:tcPr>
          <w:p w:rsidRPr="006D3E4F" w:rsidR="006D3E4F" w:rsidP="006D3E4F" w:rsidRDefault="006D3E4F" w14:paraId="70CA0286" w14:textId="77777777">
            <w:pPr>
              <w:tabs>
                <w:tab w:val="center" w:pos="4320"/>
                <w:tab w:val="right" w:pos="8640"/>
              </w:tabs>
              <w:rPr>
                <w:rFonts w:ascii="Arial" w:hAnsi="Arial" w:cs="Arial"/>
                <w:sz w:val="22"/>
                <w:szCs w:val="22"/>
                <w:highlight w:val="yellow"/>
              </w:rPr>
            </w:pPr>
            <w:r w:rsidRPr="006D3E4F">
              <w:rPr>
                <w:rFonts w:ascii="Arial" w:hAnsi="Arial" w:cs="Arial"/>
                <w:sz w:val="22"/>
                <w:szCs w:val="22"/>
              </w:rPr>
              <w:t>BIE uses this information to determine if a violation has been cured, if the violation has been disputed, or if the lessee requests additional time to cure the violation.</w:t>
            </w:r>
          </w:p>
        </w:tc>
      </w:tr>
      <w:tr w:rsidRPr="006D3E4F" w:rsidR="006D3E4F" w:rsidTr="006D3E4F" w14:paraId="79EDCE97" w14:textId="77777777">
        <w:tc>
          <w:tcPr>
            <w:tcW w:w="2468" w:type="dxa"/>
            <w:tcBorders>
              <w:top w:val="single" w:color="auto" w:sz="4" w:space="0"/>
              <w:left w:val="single" w:color="auto" w:sz="4" w:space="0"/>
              <w:bottom w:val="single" w:color="auto" w:sz="4" w:space="0"/>
              <w:right w:val="single" w:color="auto" w:sz="4" w:space="0"/>
            </w:tcBorders>
          </w:tcPr>
          <w:p w:rsidRPr="006D3E4F" w:rsidR="006D3E4F" w:rsidP="006D3E4F" w:rsidRDefault="00F45BE2" w14:paraId="0BC84DE3" w14:textId="3AC66245">
            <w:pPr>
              <w:widowControl/>
              <w:tabs>
                <w:tab w:val="center" w:pos="4320"/>
                <w:tab w:val="right" w:pos="8640"/>
              </w:tabs>
              <w:autoSpaceDE/>
              <w:autoSpaceDN/>
              <w:adjustRightInd/>
              <w:rPr>
                <w:rFonts w:ascii="Arial" w:hAnsi="Arial" w:cs="Arial"/>
                <w:sz w:val="22"/>
                <w:szCs w:val="22"/>
              </w:rPr>
            </w:pPr>
            <w:r>
              <w:rPr>
                <w:rFonts w:ascii="Arial" w:hAnsi="Arial" w:cs="Arial"/>
                <w:sz w:val="22"/>
                <w:szCs w:val="22"/>
              </w:rPr>
              <w:t>48.119</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1E60C5D9" w14:textId="77777777">
            <w:pPr>
              <w:tabs>
                <w:tab w:val="center" w:pos="4320"/>
                <w:tab w:val="right" w:pos="8640"/>
              </w:tabs>
              <w:rPr>
                <w:rFonts w:ascii="Arial" w:hAnsi="Arial" w:cs="Arial"/>
                <w:sz w:val="22"/>
                <w:szCs w:val="22"/>
              </w:rPr>
            </w:pPr>
            <w:r w:rsidRPr="006D3E4F">
              <w:rPr>
                <w:rFonts w:ascii="Arial" w:hAnsi="Arial" w:cs="Arial"/>
                <w:sz w:val="22"/>
                <w:szCs w:val="22"/>
              </w:rPr>
              <w:t>Assignments, subleases, and mortgages of leases</w:t>
            </w:r>
          </w:p>
        </w:tc>
        <w:tc>
          <w:tcPr>
            <w:tcW w:w="3554" w:type="dxa"/>
            <w:tcBorders>
              <w:top w:val="single" w:color="auto" w:sz="4" w:space="0"/>
              <w:left w:val="single" w:color="auto" w:sz="4" w:space="0"/>
              <w:bottom w:val="single" w:color="auto" w:sz="4" w:space="0"/>
              <w:right w:val="single" w:color="auto" w:sz="4" w:space="0"/>
            </w:tcBorders>
          </w:tcPr>
          <w:p w:rsidRPr="006D3E4F" w:rsidR="006D3E4F" w:rsidP="006D3E4F" w:rsidRDefault="006D3E4F" w14:paraId="0192DB25" w14:textId="77777777">
            <w:pPr>
              <w:tabs>
                <w:tab w:val="center" w:pos="4320"/>
                <w:tab w:val="right" w:pos="8640"/>
              </w:tabs>
              <w:rPr>
                <w:rFonts w:ascii="Arial" w:hAnsi="Arial" w:cs="Arial"/>
                <w:sz w:val="22"/>
                <w:szCs w:val="22"/>
                <w:highlight w:val="yellow"/>
              </w:rPr>
            </w:pPr>
            <w:r w:rsidRPr="006D3E4F">
              <w:rPr>
                <w:rFonts w:ascii="Arial" w:hAnsi="Arial" w:cs="Arial"/>
                <w:sz w:val="22"/>
                <w:szCs w:val="22"/>
              </w:rPr>
              <w:t xml:space="preserve">BIE uses this information to determine whether a lease should be assigned, subleased, or mortgaged.  </w:t>
            </w:r>
          </w:p>
        </w:tc>
      </w:tr>
    </w:tbl>
    <w:p w:rsidRPr="006D3E4F" w:rsidR="006D3E4F" w:rsidP="006D3E4F" w:rsidRDefault="006D3E4F" w14:paraId="331B6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3E4F" w:rsidR="006D3E4F" w:rsidP="006D3E4F" w:rsidRDefault="006D3E4F" w14:paraId="3C607E04" w14:textId="196B18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D3E4F">
        <w:rPr>
          <w:rFonts w:ascii="Arial" w:hAnsi="Arial" w:cs="Arial"/>
          <w:sz w:val="22"/>
          <w:szCs w:val="22"/>
        </w:rPr>
        <w:t xml:space="preserve">Additionally, subsection C of the </w:t>
      </w:r>
      <w:r w:rsidR="00F40CCC">
        <w:rPr>
          <w:rFonts w:ascii="Arial" w:hAnsi="Arial" w:cs="Arial"/>
          <w:sz w:val="22"/>
          <w:szCs w:val="22"/>
        </w:rPr>
        <w:t>final</w:t>
      </w:r>
      <w:r w:rsidR="005614D0">
        <w:rPr>
          <w:rFonts w:ascii="Arial" w:hAnsi="Arial" w:cs="Arial"/>
          <w:sz w:val="22"/>
          <w:szCs w:val="22"/>
        </w:rPr>
        <w:t xml:space="preserve"> </w:t>
      </w:r>
      <w:r w:rsidRPr="006D3E4F">
        <w:rPr>
          <w:rFonts w:ascii="Arial" w:hAnsi="Arial" w:cs="Arial"/>
          <w:sz w:val="22"/>
          <w:szCs w:val="22"/>
        </w:rPr>
        <w:t>rule addresses fundraising activities and the acceptance of donations by Bureau personnel on behalf of Bureau-operated schools.  The fundraising and donation acceptance allowed in 25 CFR 48.206 of the proposed rule is already covered in the Department of Interior’s Donor Certification Form</w:t>
      </w:r>
      <w:r w:rsidR="00F40CCC">
        <w:rPr>
          <w:rFonts w:ascii="Arial" w:hAnsi="Arial" w:cs="Arial"/>
          <w:sz w:val="22"/>
          <w:szCs w:val="22"/>
        </w:rPr>
        <w:t xml:space="preserve"> (DI-3680)</w:t>
      </w:r>
      <w:r w:rsidRPr="006D3E4F">
        <w:rPr>
          <w:rFonts w:ascii="Arial" w:hAnsi="Arial" w:cs="Arial"/>
          <w:sz w:val="22"/>
          <w:szCs w:val="22"/>
        </w:rPr>
        <w:t>, OMB# 1090-0009.  This subpart limits the types of fundraising an employee may conduct to ensure fundraising maintains the school’s integrity, the Bureau’s impartiality, and public confidence in the school.</w:t>
      </w:r>
    </w:p>
    <w:p w:rsidRPr="00FA14F6" w:rsidR="00FA14F6" w:rsidP="00FA14F6" w:rsidRDefault="00FA14F6" w14:paraId="74D1286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6D3E4F" w14:paraId="3A46FDB5" w14:textId="63A0F86E">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To the extent respondents provide information in written form, BIE accepts the information via e-mail to</w:t>
      </w:r>
      <w:r>
        <w:rPr>
          <w:rFonts w:ascii="Arial" w:hAnsi="Arial" w:cs="Arial"/>
          <w:sz w:val="22"/>
          <w:szCs w:val="22"/>
        </w:rPr>
        <w:t xml:space="preserve"> reduce burden on respondents. We estimate that most (60%) respondents who provide information in written form will do so electronically (by email).</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2BD37BC4" w14:textId="0E30B6FF">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is no duplication.  The information reque</w:t>
      </w:r>
      <w:r w:rsidR="006D3E4F">
        <w:rPr>
          <w:rFonts w:ascii="Arial" w:hAnsi="Arial" w:cs="Arial"/>
          <w:sz w:val="22"/>
          <w:szCs w:val="22"/>
        </w:rPr>
        <w:t>sted is site- and activity-</w:t>
      </w:r>
      <w:r w:rsidRPr="00FA14F6">
        <w:rPr>
          <w:rFonts w:ascii="Arial" w:hAnsi="Arial" w:cs="Arial"/>
          <w:sz w:val="22"/>
          <w:szCs w:val="22"/>
        </w:rPr>
        <w:t>specific and is not oth</w:t>
      </w:r>
      <w:r w:rsidR="006D3E4F">
        <w:rPr>
          <w:rFonts w:ascii="Arial" w:hAnsi="Arial" w:cs="Arial"/>
          <w:sz w:val="22"/>
          <w:szCs w:val="22"/>
        </w:rPr>
        <w:t>erwise available in the agency.</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971A8" w14:paraId="11697A28" w14:textId="2A016630">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lessees may be </w:t>
      </w:r>
      <w:r w:rsidRPr="006D3E4F" w:rsidR="006D3E4F">
        <w:rPr>
          <w:rFonts w:ascii="Arial" w:hAnsi="Arial" w:cs="Arial"/>
          <w:sz w:val="22"/>
          <w:szCs w:val="22"/>
        </w:rPr>
        <w:t xml:space="preserve">small </w:t>
      </w:r>
      <w:r w:rsidR="006D3E4F">
        <w:rPr>
          <w:rFonts w:ascii="Arial" w:hAnsi="Arial" w:cs="Arial"/>
          <w:sz w:val="22"/>
          <w:szCs w:val="22"/>
        </w:rPr>
        <w:t>entitie</w:t>
      </w:r>
      <w:r w:rsidRPr="006D3E4F" w:rsidR="006D3E4F">
        <w:rPr>
          <w:rFonts w:ascii="Arial" w:hAnsi="Arial" w:cs="Arial"/>
          <w:sz w:val="22"/>
          <w:szCs w:val="22"/>
        </w:rPr>
        <w:t>s,</w:t>
      </w:r>
      <w:r>
        <w:rPr>
          <w:rFonts w:ascii="Arial" w:hAnsi="Arial" w:cs="Arial"/>
          <w:sz w:val="22"/>
          <w:szCs w:val="22"/>
        </w:rPr>
        <w:t xml:space="preserve"> such as small businesses or non-profits seeking to hold events on school property; however,</w:t>
      </w:r>
      <w:r w:rsidRPr="006D3E4F" w:rsidR="006D3E4F">
        <w:rPr>
          <w:rFonts w:ascii="Arial" w:hAnsi="Arial" w:cs="Arial"/>
          <w:sz w:val="22"/>
          <w:szCs w:val="22"/>
        </w:rPr>
        <w:t xml:space="preserve"> there is no significant economic impact on a substantial number of small </w:t>
      </w:r>
      <w:r w:rsidR="006D3E4F">
        <w:rPr>
          <w:rFonts w:ascii="Arial" w:hAnsi="Arial" w:cs="Arial"/>
          <w:sz w:val="22"/>
          <w:szCs w:val="22"/>
        </w:rPr>
        <w:t>entitie</w:t>
      </w:r>
      <w:r w:rsidRPr="006D3E4F" w:rsidR="006D3E4F">
        <w:rPr>
          <w:rFonts w:ascii="Arial" w:hAnsi="Arial" w:cs="Arial"/>
          <w:sz w:val="22"/>
          <w:szCs w:val="22"/>
        </w:rPr>
        <w:t xml:space="preserve">s.  The information collection burden under this program is limited further by the fact that information is generally collected only when it is needed.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047756B2">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The information collection burden cannot be reduced any further without the integrity of the leasing program being jeopardized.  Information is collected, as needed, when Bureau-operated schools want to enter into leases for the benefit of the respective school.  If the collection is not conducted, or is conducted less frequently, the BIE will not be able to properly administer and monitor the use of Bureau-operated schools by third parties under lease agreements.</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F45BE2" w14:paraId="3C30CA30" w14:textId="7170C077">
      <w:pPr>
        <w:tabs>
          <w:tab w:val="left" w:pos="-1080"/>
          <w:tab w:val="left" w:pos="-720"/>
          <w:tab w:val="left" w:pos="360"/>
          <w:tab w:val="left" w:pos="720"/>
        </w:tabs>
        <w:rPr>
          <w:rFonts w:ascii="Arial" w:hAnsi="Arial" w:cs="Arial"/>
          <w:sz w:val="22"/>
          <w:szCs w:val="22"/>
        </w:rPr>
      </w:pPr>
      <w:r>
        <w:rPr>
          <w:rFonts w:ascii="Arial" w:hAnsi="Arial" w:cs="Arial"/>
          <w:sz w:val="22"/>
          <w:szCs w:val="22"/>
        </w:rPr>
        <w:t>Section 48.117(a)(1)</w:t>
      </w:r>
      <w:r w:rsidRPr="00A84F45" w:rsidR="00A84F45">
        <w:rPr>
          <w:rFonts w:ascii="Arial" w:hAnsi="Arial" w:cs="Arial"/>
          <w:sz w:val="22"/>
          <w:szCs w:val="22"/>
        </w:rPr>
        <w:t xml:space="preserve"> requires an exception to 5 CFR 1320.5(d)(2).  This section requires that violations of a lease must be responded to within 10 business days of the receipt of a notice of violation.  It is important for the program to address lease violations in an expeditious manner to ensure that the BIE facilities are being productively utilized by third-parties.  Additionally, this time frame is similar to other unrelated lease violation requirements that Bureau of Indian Affairs regulates.  There are no other exceptions in this information collection.</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FA14F6">
        <w:rPr>
          <w:rFonts w:ascii="Arial" w:hAnsi="Arial" w:cs="Arial"/>
          <w:b/>
          <w:sz w:val="22"/>
          <w:szCs w:val="22"/>
        </w:rPr>
        <w:lastRenderedPageBreak/>
        <w:t>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11C2589D">
      <w:pPr>
        <w:tabs>
          <w:tab w:val="left" w:pos="-1080"/>
          <w:tab w:val="left" w:pos="-720"/>
          <w:tab w:val="left" w:pos="360"/>
          <w:tab w:val="left" w:pos="720"/>
        </w:tabs>
        <w:rPr>
          <w:rFonts w:ascii="Arial" w:hAnsi="Arial" w:cs="Arial"/>
          <w:sz w:val="22"/>
          <w:szCs w:val="22"/>
        </w:rPr>
      </w:pPr>
    </w:p>
    <w:p w:rsidRPr="00FA14F6" w:rsidR="00FA14F6" w:rsidP="005E5DBF" w:rsidRDefault="004E5FF4" w14:paraId="4FC9DBC5" w14:textId="7AA5DC09">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On June 21, 2016, we published a proposed rule (81 FR 40218) and requested comments on this information collection. We did not receive any comments in response to that request.  We </w:t>
      </w:r>
      <w:r w:rsidR="00583E7E">
        <w:rPr>
          <w:rFonts w:ascii="Arial" w:hAnsi="Arial" w:cs="Arial"/>
          <w:sz w:val="22"/>
          <w:szCs w:val="22"/>
        </w:rPr>
        <w:t>published</w:t>
      </w:r>
      <w:r>
        <w:rPr>
          <w:rFonts w:ascii="Arial" w:hAnsi="Arial" w:cs="Arial"/>
          <w:sz w:val="22"/>
          <w:szCs w:val="22"/>
        </w:rPr>
        <w:t xml:space="preserve"> a new proposed rule </w:t>
      </w:r>
      <w:r w:rsidR="000A21F3">
        <w:rPr>
          <w:rFonts w:ascii="Arial" w:hAnsi="Arial" w:cs="Arial"/>
          <w:sz w:val="22"/>
          <w:szCs w:val="22"/>
        </w:rPr>
        <w:t xml:space="preserve">on October 14, 2020 (85 FR 65000) </w:t>
      </w:r>
      <w:r>
        <w:rPr>
          <w:rFonts w:ascii="Arial" w:hAnsi="Arial" w:cs="Arial"/>
          <w:sz w:val="22"/>
          <w:szCs w:val="22"/>
        </w:rPr>
        <w:t>that contains the same i</w:t>
      </w:r>
      <w:r w:rsidR="005E5DBF">
        <w:rPr>
          <w:rFonts w:ascii="Arial" w:hAnsi="Arial" w:cs="Arial"/>
          <w:sz w:val="22"/>
          <w:szCs w:val="22"/>
        </w:rPr>
        <w:t>nformation collection request</w:t>
      </w:r>
      <w:r w:rsidR="00583E7E">
        <w:rPr>
          <w:rFonts w:ascii="Arial" w:hAnsi="Arial" w:cs="Arial"/>
          <w:sz w:val="22"/>
          <w:szCs w:val="22"/>
        </w:rPr>
        <w:t xml:space="preserve"> but received no comments on the information collection in response to that request either.</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719FD673" w14:textId="7429E43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w:t>
      </w:r>
      <w:r w:rsidR="005E5DBF">
        <w:rPr>
          <w:rFonts w:ascii="Arial" w:hAnsi="Arial" w:cs="Arial"/>
          <w:sz w:val="22"/>
          <w:szCs w:val="22"/>
        </w:rPr>
        <w:t>n in a secure System of Records, which is in the process of being approved for publication through our Bureau Privacy Officer.</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FA14F6">
        <w:rPr>
          <w:rFonts w:ascii="Arial" w:hAnsi="Arial" w:cs="Arial"/>
          <w:b/>
          <w:sz w:val="22"/>
          <w:szCs w:val="22"/>
        </w:rPr>
        <w:lastRenderedPageBreak/>
        <w:t>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Pr="00521F4B" w:rsidR="00521F4B" w:rsidP="00521F4B" w:rsidRDefault="00521F4B" w14:paraId="4E7A8908" w14:textId="682F464E">
      <w:pPr>
        <w:rPr>
          <w:rFonts w:ascii="Arial" w:hAnsi="Arial" w:cs="Arial"/>
          <w:sz w:val="22"/>
          <w:szCs w:val="22"/>
        </w:rPr>
      </w:pPr>
      <w:r w:rsidRPr="00521F4B">
        <w:rPr>
          <w:rFonts w:ascii="Arial" w:hAnsi="Arial" w:cs="Arial"/>
          <w:sz w:val="22"/>
          <w:szCs w:val="22"/>
        </w:rPr>
        <w:t xml:space="preserve">We estimate that there will be approximately </w:t>
      </w:r>
      <w:r w:rsidR="00D94029">
        <w:rPr>
          <w:rFonts w:ascii="Arial" w:hAnsi="Arial" w:cs="Arial"/>
          <w:sz w:val="22"/>
          <w:szCs w:val="22"/>
        </w:rPr>
        <w:t>17</w:t>
      </w:r>
      <w:r w:rsidRPr="00521F4B">
        <w:rPr>
          <w:rFonts w:ascii="Arial" w:hAnsi="Arial" w:cs="Arial"/>
          <w:sz w:val="22"/>
          <w:szCs w:val="22"/>
        </w:rPr>
        <w:t xml:space="preserve"> respondents and approximately </w:t>
      </w:r>
      <w:r>
        <w:rPr>
          <w:rFonts w:ascii="Arial" w:hAnsi="Arial" w:cs="Arial"/>
          <w:sz w:val="22"/>
          <w:szCs w:val="22"/>
        </w:rPr>
        <w:t>2</w:t>
      </w:r>
      <w:r w:rsidR="002A22D0">
        <w:rPr>
          <w:rFonts w:ascii="Arial" w:hAnsi="Arial" w:cs="Arial"/>
          <w:sz w:val="22"/>
          <w:szCs w:val="22"/>
        </w:rPr>
        <w:t>4</w:t>
      </w:r>
      <w:r w:rsidRPr="00521F4B">
        <w:rPr>
          <w:rFonts w:ascii="Arial" w:hAnsi="Arial" w:cs="Arial"/>
          <w:sz w:val="22"/>
          <w:szCs w:val="22"/>
        </w:rPr>
        <w:t xml:space="preserve"> responses annually, totaling </w:t>
      </w:r>
      <w:r>
        <w:rPr>
          <w:rFonts w:ascii="Arial" w:hAnsi="Arial" w:cs="Arial"/>
          <w:sz w:val="22"/>
          <w:szCs w:val="22"/>
        </w:rPr>
        <w:t>6</w:t>
      </w:r>
      <w:r w:rsidR="002A22D0">
        <w:rPr>
          <w:rFonts w:ascii="Arial" w:hAnsi="Arial" w:cs="Arial"/>
          <w:sz w:val="22"/>
          <w:szCs w:val="22"/>
        </w:rPr>
        <w:t>8</w:t>
      </w:r>
      <w:r>
        <w:rPr>
          <w:rFonts w:ascii="Arial" w:hAnsi="Arial" w:cs="Arial"/>
          <w:sz w:val="22"/>
          <w:szCs w:val="22"/>
        </w:rPr>
        <w:t xml:space="preserve"> </w:t>
      </w:r>
      <w:r w:rsidRPr="00521F4B">
        <w:rPr>
          <w:rFonts w:ascii="Arial" w:hAnsi="Arial" w:cs="Arial"/>
          <w:sz w:val="22"/>
          <w:szCs w:val="22"/>
        </w:rPr>
        <w:t xml:space="preserve">annual burden hours.  The completion time for each information collection varies as shown in Table 12.1 below.   </w:t>
      </w:r>
    </w:p>
    <w:p w:rsidRPr="00521F4B" w:rsidR="00521F4B" w:rsidP="00521F4B" w:rsidRDefault="00521F4B" w14:paraId="0ADD8CDA" w14:textId="77777777">
      <w:pPr>
        <w:rPr>
          <w:rFonts w:ascii="Arial" w:hAnsi="Arial" w:cs="Arial"/>
          <w:sz w:val="22"/>
          <w:szCs w:val="22"/>
        </w:rPr>
      </w:pPr>
    </w:p>
    <w:p w:rsidRPr="00521F4B" w:rsidR="00521F4B" w:rsidP="00521F4B" w:rsidRDefault="00521F4B" w14:paraId="524757A2" w14:textId="14D51640">
      <w:pPr>
        <w:rPr>
          <w:rFonts w:ascii="Arial" w:hAnsi="Arial" w:cs="Arial"/>
          <w:sz w:val="22"/>
          <w:szCs w:val="22"/>
        </w:rPr>
      </w:pPr>
      <w:r w:rsidRPr="00521F4B">
        <w:rPr>
          <w:rFonts w:ascii="Arial" w:hAnsi="Arial" w:cs="Arial"/>
          <w:sz w:val="22"/>
          <w:szCs w:val="22"/>
        </w:rPr>
        <w:t>We estimate the total dollar value of the annual burden hours for this collection to be $</w:t>
      </w:r>
      <w:r w:rsidR="00F5758D">
        <w:rPr>
          <w:rFonts w:ascii="Arial" w:hAnsi="Arial" w:cs="Arial"/>
          <w:sz w:val="22"/>
          <w:szCs w:val="22"/>
        </w:rPr>
        <w:t>2,</w:t>
      </w:r>
      <w:r w:rsidR="002A22D0">
        <w:rPr>
          <w:rFonts w:ascii="Arial" w:hAnsi="Arial" w:cs="Arial"/>
          <w:sz w:val="22"/>
          <w:szCs w:val="22"/>
        </w:rPr>
        <w:t>720</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 xml:space="preserve">istics news release </w:t>
      </w:r>
      <w:hyperlink w:history="1" r:id="rId10">
        <w:r w:rsidRPr="00990730">
          <w:rPr>
            <w:rStyle w:val="Hyperlink"/>
            <w:rFonts w:ascii="Arial" w:hAnsi="Arial" w:cs="Arial"/>
            <w:sz w:val="22"/>
            <w:szCs w:val="22"/>
          </w:rPr>
          <w:t>USDL-</w:t>
        </w:r>
        <w:r w:rsidRPr="00990730" w:rsidR="00990730">
          <w:rPr>
            <w:rStyle w:val="Hyperlink"/>
            <w:rFonts w:ascii="Arial" w:hAnsi="Arial" w:cs="Arial"/>
            <w:sz w:val="22"/>
            <w:szCs w:val="22"/>
          </w:rPr>
          <w:t>21-0437</w:t>
        </w:r>
      </w:hyperlink>
      <w:r w:rsidRPr="00521F4B">
        <w:rPr>
          <w:rFonts w:ascii="Arial" w:hAnsi="Arial" w:cs="Arial"/>
          <w:sz w:val="22"/>
          <w:szCs w:val="22"/>
        </w:rPr>
        <w:t xml:space="preserve">, </w:t>
      </w:r>
      <w:r w:rsidR="00990730">
        <w:rPr>
          <w:rFonts w:ascii="Arial" w:hAnsi="Arial" w:cs="Arial"/>
          <w:sz w:val="22"/>
          <w:szCs w:val="22"/>
        </w:rPr>
        <w:t>March</w:t>
      </w:r>
      <w:r>
        <w:rPr>
          <w:rFonts w:ascii="Arial" w:hAnsi="Arial" w:cs="Arial"/>
          <w:sz w:val="22"/>
          <w:szCs w:val="22"/>
        </w:rPr>
        <w:t xml:space="preserve"> 18, 202</w:t>
      </w:r>
      <w:r w:rsidR="00990730">
        <w:rPr>
          <w:rFonts w:ascii="Arial" w:hAnsi="Arial" w:cs="Arial"/>
          <w:sz w:val="22"/>
          <w:szCs w:val="22"/>
        </w:rPr>
        <w:t>1</w:t>
      </w:r>
      <w:r w:rsidRPr="00521F4B">
        <w:rPr>
          <w:rFonts w:ascii="Arial" w:hAnsi="Arial" w:cs="Arial"/>
          <w:sz w:val="22"/>
          <w:szCs w:val="22"/>
        </w:rPr>
        <w:t>, Employer Costs for Employee Compensation—</w:t>
      </w:r>
      <w:r w:rsidR="00990730">
        <w:rPr>
          <w:rFonts w:ascii="Arial" w:hAnsi="Arial" w:cs="Arial"/>
          <w:sz w:val="22"/>
          <w:szCs w:val="22"/>
        </w:rPr>
        <w:t>December</w:t>
      </w:r>
      <w:r>
        <w:rPr>
          <w:rFonts w:ascii="Arial" w:hAnsi="Arial" w:cs="Arial"/>
          <w:sz w:val="22"/>
          <w:szCs w:val="22"/>
        </w:rPr>
        <w:t xml:space="preserve"> 2020</w:t>
      </w:r>
      <w:r w:rsidRPr="00521F4B">
        <w:rPr>
          <w:rFonts w:ascii="Arial" w:hAnsi="Arial" w:cs="Arial"/>
          <w:sz w:val="22"/>
          <w:szCs w:val="22"/>
        </w:rPr>
        <w:t>, to calculate the total annu</w:t>
      </w:r>
      <w:r>
        <w:rPr>
          <w:rFonts w:ascii="Arial" w:hAnsi="Arial" w:cs="Arial"/>
          <w:sz w:val="22"/>
          <w:szCs w:val="22"/>
        </w:rPr>
        <w:t xml:space="preserve">al burden.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workers as: </w:t>
      </w:r>
    </w:p>
    <w:p w:rsidRPr="00521F4B" w:rsidR="00521F4B" w:rsidP="00521F4B" w:rsidRDefault="00521F4B" w14:paraId="27CD908B" w14:textId="6F5CB52E">
      <w:pPr>
        <w:pStyle w:val="ListParagraph"/>
        <w:numPr>
          <w:ilvl w:val="0"/>
          <w:numId w:val="7"/>
        </w:numPr>
      </w:pPr>
      <w:r>
        <w:t>Individuals – $3</w:t>
      </w:r>
      <w:r w:rsidR="00990730">
        <w:t>8.60</w:t>
      </w:r>
      <w:r w:rsidRPr="00521F4B">
        <w:t xml:space="preserve">, including benefits. </w:t>
      </w:r>
    </w:p>
    <w:p w:rsidRPr="00521F4B" w:rsidR="00521F4B" w:rsidP="00521F4B" w:rsidRDefault="00521F4B" w14:paraId="6983FF0D" w14:textId="61AB9C59">
      <w:pPr>
        <w:pStyle w:val="ListParagraph"/>
        <w:numPr>
          <w:ilvl w:val="0"/>
          <w:numId w:val="7"/>
        </w:numPr>
      </w:pPr>
      <w:r>
        <w:t>Private Sector – $3</w:t>
      </w:r>
      <w:r w:rsidR="00990730">
        <w:t>6</w:t>
      </w:r>
      <w:r>
        <w:t>.2</w:t>
      </w:r>
      <w:r w:rsidR="00990730">
        <w:t>3</w:t>
      </w:r>
      <w:r>
        <w:t>, i</w:t>
      </w:r>
      <w:r w:rsidRPr="00521F4B">
        <w:t xml:space="preserve">ncluding benefits. </w:t>
      </w:r>
    </w:p>
    <w:p w:rsidRPr="00521F4B" w:rsidR="00521F4B" w:rsidP="00521F4B" w:rsidRDefault="00521F4B" w14:paraId="45E280E7" w14:textId="6E7751A4">
      <w:pPr>
        <w:pStyle w:val="ListParagraph"/>
        <w:numPr>
          <w:ilvl w:val="0"/>
          <w:numId w:val="7"/>
        </w:numPr>
      </w:pPr>
      <w:r>
        <w:t>Government – $5</w:t>
      </w:r>
      <w:r w:rsidR="00990730">
        <w:t>3.47</w:t>
      </w:r>
      <w:r w:rsidRPr="00521F4B">
        <w:t>, including benefits.</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239"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6"/>
        <w:gridCol w:w="1371"/>
        <w:gridCol w:w="1080"/>
        <w:gridCol w:w="1059"/>
        <w:gridCol w:w="915"/>
        <w:gridCol w:w="830"/>
        <w:gridCol w:w="902"/>
        <w:gridCol w:w="785"/>
        <w:gridCol w:w="1051"/>
      </w:tblGrid>
      <w:tr w:rsidRPr="00521F4B" w:rsidR="00521F4B" w:rsidTr="00E971A8" w14:paraId="055B2E49" w14:textId="77777777">
        <w:tc>
          <w:tcPr>
            <w:tcW w:w="1246"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21F4B" w:rsidR="00521F4B" w:rsidP="00521F4B" w:rsidRDefault="00521F4B" w14:paraId="20B63481" w14:textId="77777777">
            <w:pPr>
              <w:widowControl/>
              <w:autoSpaceDE/>
              <w:autoSpaceDN/>
              <w:adjustRightInd/>
              <w:jc w:val="center"/>
              <w:textAlignment w:val="baseline"/>
              <w:rPr>
                <w:sz w:val="24"/>
                <w:szCs w:val="24"/>
              </w:rPr>
            </w:pPr>
            <w:r w:rsidRPr="00521F4B">
              <w:rPr>
                <w:rFonts w:ascii="Arial" w:hAnsi="Arial" w:cs="Arial"/>
                <w:b/>
                <w:bCs/>
                <w:sz w:val="14"/>
                <w:szCs w:val="14"/>
              </w:rPr>
              <w:t>Respondent</w:t>
            </w:r>
            <w:r w:rsidRPr="00521F4B">
              <w:rPr>
                <w:rFonts w:ascii="Arial" w:hAnsi="Arial" w:cs="Arial"/>
                <w:sz w:val="14"/>
                <w:szCs w:val="14"/>
              </w:rPr>
              <w:t> </w:t>
            </w:r>
          </w:p>
        </w:tc>
        <w:tc>
          <w:tcPr>
            <w:tcW w:w="1371"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090908BE" w14:textId="77777777">
            <w:pPr>
              <w:widowControl/>
              <w:autoSpaceDE/>
              <w:autoSpaceDN/>
              <w:adjustRightInd/>
              <w:jc w:val="center"/>
              <w:textAlignment w:val="baseline"/>
              <w:rPr>
                <w:sz w:val="24"/>
                <w:szCs w:val="24"/>
              </w:rPr>
            </w:pPr>
            <w:r w:rsidRPr="00521F4B">
              <w:rPr>
                <w:rFonts w:ascii="Arial" w:hAnsi="Arial" w:cs="Arial"/>
                <w:b/>
                <w:bCs/>
                <w:sz w:val="14"/>
                <w:szCs w:val="14"/>
              </w:rPr>
              <w:t>Activity</w:t>
            </w:r>
            <w:r w:rsidRPr="00521F4B">
              <w:rPr>
                <w:rFonts w:ascii="Arial" w:hAnsi="Arial" w:cs="Arial"/>
                <w:sz w:val="14"/>
                <w:szCs w:val="14"/>
              </w:rPr>
              <w:t> </w:t>
            </w:r>
          </w:p>
        </w:tc>
        <w:tc>
          <w:tcPr>
            <w:tcW w:w="1080"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AA10643" w14:textId="77777777">
            <w:pPr>
              <w:widowControl/>
              <w:autoSpaceDE/>
              <w:autoSpaceDN/>
              <w:adjustRightInd/>
              <w:jc w:val="center"/>
              <w:textAlignment w:val="baseline"/>
              <w:rPr>
                <w:sz w:val="24"/>
                <w:szCs w:val="24"/>
              </w:rPr>
            </w:pPr>
            <w:r w:rsidRPr="00521F4B">
              <w:rPr>
                <w:rFonts w:ascii="Arial" w:hAnsi="Arial" w:cs="Arial"/>
                <w:b/>
                <w:bCs/>
                <w:sz w:val="14"/>
                <w:szCs w:val="14"/>
              </w:rPr>
              <w:t>Annual No. of Respondents</w:t>
            </w:r>
            <w:r w:rsidRPr="00521F4B">
              <w:rPr>
                <w:rFonts w:ascii="Arial" w:hAnsi="Arial" w:cs="Arial"/>
                <w:sz w:val="14"/>
                <w:szCs w:val="14"/>
              </w:rPr>
              <w:t> </w:t>
            </w:r>
          </w:p>
        </w:tc>
        <w:tc>
          <w:tcPr>
            <w:tcW w:w="1059"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4E7A1CBE" w14:textId="77777777">
            <w:pPr>
              <w:widowControl/>
              <w:autoSpaceDE/>
              <w:autoSpaceDN/>
              <w:adjustRightInd/>
              <w:jc w:val="center"/>
              <w:textAlignment w:val="baseline"/>
              <w:rPr>
                <w:sz w:val="24"/>
                <w:szCs w:val="24"/>
              </w:rPr>
            </w:pPr>
            <w:r w:rsidRPr="00521F4B">
              <w:rPr>
                <w:rFonts w:ascii="Arial" w:hAnsi="Arial" w:cs="Arial"/>
                <w:b/>
                <w:bCs/>
                <w:sz w:val="14"/>
                <w:szCs w:val="14"/>
              </w:rPr>
              <w:t>Number of Submissions Each</w:t>
            </w:r>
            <w:r w:rsidRPr="00521F4B">
              <w:rPr>
                <w:rFonts w:ascii="Arial" w:hAnsi="Arial" w:cs="Arial"/>
                <w:sz w:val="14"/>
                <w:szCs w:val="14"/>
              </w:rPr>
              <w:t> </w:t>
            </w:r>
          </w:p>
        </w:tc>
        <w:tc>
          <w:tcPr>
            <w:tcW w:w="915"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DAD8E26" w14:textId="77777777">
            <w:pPr>
              <w:widowControl/>
              <w:autoSpaceDE/>
              <w:autoSpaceDN/>
              <w:adjustRightInd/>
              <w:jc w:val="center"/>
              <w:textAlignment w:val="baseline"/>
              <w:rPr>
                <w:sz w:val="24"/>
                <w:szCs w:val="24"/>
              </w:rPr>
            </w:pPr>
            <w:r w:rsidRPr="00521F4B">
              <w:rPr>
                <w:rFonts w:ascii="Arial" w:hAnsi="Arial" w:cs="Arial"/>
                <w:b/>
                <w:bCs/>
                <w:sz w:val="14"/>
                <w:szCs w:val="14"/>
              </w:rPr>
              <w:t>Total</w:t>
            </w:r>
            <w:r w:rsidRPr="00521F4B">
              <w:rPr>
                <w:rFonts w:ascii="Arial" w:hAnsi="Arial" w:cs="Arial"/>
                <w:sz w:val="14"/>
                <w:szCs w:val="14"/>
              </w:rPr>
              <w:t> </w:t>
            </w:r>
          </w:p>
          <w:p w:rsidRPr="00521F4B" w:rsidR="00521F4B" w:rsidP="00521F4B" w:rsidRDefault="00521F4B" w14:paraId="46331B93" w14:textId="77777777">
            <w:pPr>
              <w:widowControl/>
              <w:autoSpaceDE/>
              <w:autoSpaceDN/>
              <w:adjustRightInd/>
              <w:jc w:val="center"/>
              <w:textAlignment w:val="baseline"/>
              <w:rPr>
                <w:sz w:val="24"/>
                <w:szCs w:val="24"/>
              </w:rPr>
            </w:pPr>
            <w:r w:rsidRPr="00521F4B">
              <w:rPr>
                <w:rFonts w:ascii="Arial" w:hAnsi="Arial" w:cs="Arial"/>
                <w:b/>
                <w:bCs/>
                <w:sz w:val="14"/>
                <w:szCs w:val="14"/>
              </w:rPr>
              <w:t>Annual</w:t>
            </w:r>
            <w:r w:rsidRPr="00521F4B">
              <w:rPr>
                <w:rFonts w:ascii="Arial" w:hAnsi="Arial" w:cs="Arial"/>
                <w:sz w:val="14"/>
                <w:szCs w:val="14"/>
              </w:rPr>
              <w:t> </w:t>
            </w:r>
          </w:p>
          <w:p w:rsidRPr="00521F4B" w:rsidR="00521F4B" w:rsidP="00521F4B" w:rsidRDefault="00521F4B" w14:paraId="31B5B317" w14:textId="77777777">
            <w:pPr>
              <w:widowControl/>
              <w:autoSpaceDE/>
              <w:autoSpaceDN/>
              <w:adjustRightInd/>
              <w:jc w:val="center"/>
              <w:textAlignment w:val="baseline"/>
              <w:rPr>
                <w:sz w:val="24"/>
                <w:szCs w:val="24"/>
              </w:rPr>
            </w:pPr>
            <w:r w:rsidRPr="00521F4B">
              <w:rPr>
                <w:rFonts w:ascii="Arial" w:hAnsi="Arial" w:cs="Arial"/>
                <w:b/>
                <w:bCs/>
                <w:sz w:val="14"/>
                <w:szCs w:val="14"/>
              </w:rPr>
              <w:t>Responses</w:t>
            </w:r>
            <w:r w:rsidRPr="00521F4B">
              <w:rPr>
                <w:rFonts w:ascii="Arial" w:hAnsi="Arial" w:cs="Arial"/>
                <w:sz w:val="14"/>
                <w:szCs w:val="14"/>
              </w:rPr>
              <w:t> </w:t>
            </w:r>
          </w:p>
        </w:tc>
        <w:tc>
          <w:tcPr>
            <w:tcW w:w="830"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22A44748" w14:textId="77777777">
            <w:pPr>
              <w:widowControl/>
              <w:autoSpaceDE/>
              <w:autoSpaceDN/>
              <w:adjustRightInd/>
              <w:jc w:val="center"/>
              <w:textAlignment w:val="baseline"/>
              <w:rPr>
                <w:sz w:val="24"/>
                <w:szCs w:val="24"/>
              </w:rPr>
            </w:pPr>
            <w:r w:rsidRPr="00521F4B">
              <w:rPr>
                <w:rFonts w:ascii="Arial" w:hAnsi="Arial" w:cs="Arial"/>
                <w:b/>
                <w:bCs/>
                <w:sz w:val="14"/>
                <w:szCs w:val="14"/>
              </w:rPr>
              <w:t>Avg. Time per Response</w:t>
            </w:r>
            <w:r w:rsidRPr="00521F4B">
              <w:rPr>
                <w:rFonts w:ascii="Arial" w:hAnsi="Arial" w:cs="Arial"/>
                <w:sz w:val="14"/>
                <w:szCs w:val="14"/>
              </w:rPr>
              <w:t> </w:t>
            </w:r>
          </w:p>
          <w:p w:rsidRPr="00521F4B" w:rsidR="00521F4B" w:rsidP="00521F4B" w:rsidRDefault="00521F4B" w14:paraId="134F6B67" w14:textId="77777777">
            <w:pPr>
              <w:widowControl/>
              <w:autoSpaceDE/>
              <w:autoSpaceDN/>
              <w:adjustRightInd/>
              <w:jc w:val="center"/>
              <w:textAlignment w:val="baseline"/>
              <w:rPr>
                <w:sz w:val="24"/>
                <w:szCs w:val="24"/>
              </w:rPr>
            </w:pPr>
            <w:r w:rsidRPr="00521F4B">
              <w:rPr>
                <w:rFonts w:ascii="Arial" w:hAnsi="Arial" w:cs="Arial"/>
                <w:b/>
                <w:bCs/>
                <w:sz w:val="14"/>
                <w:szCs w:val="14"/>
              </w:rPr>
              <w:t>(hours)</w:t>
            </w:r>
            <w:r w:rsidRPr="00521F4B">
              <w:rPr>
                <w:rFonts w:ascii="Arial" w:hAnsi="Arial" w:cs="Arial"/>
                <w:sz w:val="14"/>
                <w:szCs w:val="14"/>
              </w:rPr>
              <w:t> </w:t>
            </w:r>
          </w:p>
        </w:tc>
        <w:tc>
          <w:tcPr>
            <w:tcW w:w="902"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68D80484" w14:textId="77777777">
            <w:pPr>
              <w:widowControl/>
              <w:autoSpaceDE/>
              <w:autoSpaceDN/>
              <w:adjustRightInd/>
              <w:jc w:val="center"/>
              <w:textAlignment w:val="baseline"/>
              <w:rPr>
                <w:sz w:val="24"/>
                <w:szCs w:val="24"/>
              </w:rPr>
            </w:pPr>
            <w:r w:rsidRPr="00521F4B">
              <w:rPr>
                <w:rFonts w:ascii="Arial" w:hAnsi="Arial" w:cs="Arial"/>
                <w:b/>
                <w:bCs/>
                <w:sz w:val="14"/>
                <w:szCs w:val="14"/>
              </w:rPr>
              <w:t>Total Annual</w:t>
            </w:r>
            <w:r w:rsidRPr="00521F4B">
              <w:rPr>
                <w:rFonts w:ascii="Arial" w:hAnsi="Arial" w:cs="Arial"/>
                <w:sz w:val="14"/>
                <w:szCs w:val="14"/>
              </w:rPr>
              <w:t> </w:t>
            </w:r>
          </w:p>
          <w:p w:rsidRPr="00521F4B" w:rsidR="00521F4B" w:rsidP="00521F4B" w:rsidRDefault="00521F4B" w14:paraId="42321B56" w14:textId="77777777">
            <w:pPr>
              <w:widowControl/>
              <w:autoSpaceDE/>
              <w:autoSpaceDN/>
              <w:adjustRightInd/>
              <w:jc w:val="center"/>
              <w:textAlignment w:val="baseline"/>
              <w:rPr>
                <w:sz w:val="24"/>
                <w:szCs w:val="24"/>
              </w:rPr>
            </w:pPr>
            <w:r w:rsidRPr="00521F4B">
              <w:rPr>
                <w:rFonts w:ascii="Arial" w:hAnsi="Arial" w:cs="Arial"/>
                <w:b/>
                <w:bCs/>
                <w:sz w:val="14"/>
                <w:szCs w:val="14"/>
              </w:rPr>
              <w:t>Burden</w:t>
            </w:r>
            <w:r w:rsidRPr="00521F4B">
              <w:rPr>
                <w:rFonts w:ascii="Arial" w:hAnsi="Arial" w:cs="Arial"/>
                <w:sz w:val="14"/>
                <w:szCs w:val="14"/>
              </w:rPr>
              <w:t> </w:t>
            </w:r>
          </w:p>
          <w:p w:rsidRPr="00521F4B" w:rsidR="00521F4B" w:rsidP="00521F4B" w:rsidRDefault="00521F4B" w14:paraId="174F94DA" w14:textId="77777777">
            <w:pPr>
              <w:widowControl/>
              <w:autoSpaceDE/>
              <w:autoSpaceDN/>
              <w:adjustRightInd/>
              <w:jc w:val="center"/>
              <w:textAlignment w:val="baseline"/>
              <w:rPr>
                <w:sz w:val="24"/>
                <w:szCs w:val="24"/>
              </w:rPr>
            </w:pPr>
            <w:r w:rsidRPr="00521F4B">
              <w:rPr>
                <w:rFonts w:ascii="Arial" w:hAnsi="Arial" w:cs="Arial"/>
                <w:b/>
                <w:bCs/>
                <w:sz w:val="14"/>
                <w:szCs w:val="14"/>
              </w:rPr>
              <w:t>Hours*</w:t>
            </w:r>
            <w:r w:rsidRPr="00521F4B">
              <w:rPr>
                <w:rFonts w:ascii="Arial" w:hAnsi="Arial" w:cs="Arial"/>
                <w:sz w:val="14"/>
                <w:szCs w:val="14"/>
              </w:rPr>
              <w:t> </w:t>
            </w:r>
          </w:p>
        </w:tc>
        <w:tc>
          <w:tcPr>
            <w:tcW w:w="785"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630E242B" w14:textId="77777777">
            <w:pPr>
              <w:widowControl/>
              <w:autoSpaceDE/>
              <w:autoSpaceDN/>
              <w:adjustRightInd/>
              <w:jc w:val="center"/>
              <w:textAlignment w:val="baseline"/>
              <w:rPr>
                <w:sz w:val="24"/>
                <w:szCs w:val="24"/>
              </w:rPr>
            </w:pPr>
            <w:r w:rsidRPr="00521F4B">
              <w:rPr>
                <w:rFonts w:ascii="Arial" w:hAnsi="Arial" w:cs="Arial"/>
                <w:b/>
                <w:bCs/>
                <w:sz w:val="14"/>
                <w:szCs w:val="14"/>
              </w:rPr>
              <w:t>Hourly Labor</w:t>
            </w:r>
            <w:r w:rsidRPr="00521F4B">
              <w:rPr>
                <w:rFonts w:ascii="Arial" w:hAnsi="Arial" w:cs="Arial"/>
                <w:sz w:val="14"/>
                <w:szCs w:val="14"/>
              </w:rPr>
              <w:t> </w:t>
            </w:r>
          </w:p>
          <w:p w:rsidRPr="00521F4B" w:rsidR="00521F4B" w:rsidP="00521F4B" w:rsidRDefault="00521F4B" w14:paraId="308E6F92" w14:textId="77777777">
            <w:pPr>
              <w:widowControl/>
              <w:autoSpaceDE/>
              <w:autoSpaceDN/>
              <w:adjustRightInd/>
              <w:jc w:val="center"/>
              <w:textAlignment w:val="baseline"/>
              <w:rPr>
                <w:sz w:val="24"/>
                <w:szCs w:val="24"/>
              </w:rPr>
            </w:pPr>
            <w:r w:rsidRPr="00521F4B">
              <w:rPr>
                <w:rFonts w:ascii="Arial" w:hAnsi="Arial" w:cs="Arial"/>
                <w:b/>
                <w:bCs/>
                <w:sz w:val="14"/>
                <w:szCs w:val="14"/>
              </w:rPr>
              <w:t>Costs</w:t>
            </w:r>
            <w:r w:rsidRPr="00521F4B">
              <w:rPr>
                <w:rFonts w:ascii="Arial" w:hAnsi="Arial" w:cs="Arial"/>
                <w:sz w:val="14"/>
                <w:szCs w:val="14"/>
              </w:rPr>
              <w:t> </w:t>
            </w:r>
          </w:p>
          <w:p w:rsidRPr="00521F4B" w:rsidR="00521F4B" w:rsidP="00521F4B" w:rsidRDefault="00521F4B" w14:paraId="635B07BB" w14:textId="77777777">
            <w:pPr>
              <w:widowControl/>
              <w:autoSpaceDE/>
              <w:autoSpaceDN/>
              <w:adjustRightInd/>
              <w:jc w:val="center"/>
              <w:textAlignment w:val="baseline"/>
              <w:rPr>
                <w:sz w:val="24"/>
                <w:szCs w:val="24"/>
              </w:rPr>
            </w:pPr>
            <w:r w:rsidRPr="00521F4B">
              <w:rPr>
                <w:rFonts w:ascii="Arial" w:hAnsi="Arial" w:cs="Arial"/>
                <w:b/>
                <w:bCs/>
                <w:sz w:val="14"/>
                <w:szCs w:val="14"/>
              </w:rPr>
              <w:t>Incl. Benefits</w:t>
            </w:r>
            <w:r w:rsidRPr="00521F4B">
              <w:rPr>
                <w:rFonts w:ascii="Arial" w:hAnsi="Arial" w:cs="Arial"/>
                <w:sz w:val="14"/>
                <w:szCs w:val="14"/>
              </w:rPr>
              <w:t> </w:t>
            </w:r>
          </w:p>
        </w:tc>
        <w:tc>
          <w:tcPr>
            <w:tcW w:w="1051" w:type="dxa"/>
            <w:tcBorders>
              <w:top w:val="single" w:color="auto" w:sz="6" w:space="0"/>
              <w:left w:val="nil"/>
              <w:bottom w:val="single" w:color="auto" w:sz="6" w:space="0"/>
              <w:right w:val="single" w:color="auto" w:sz="6" w:space="0"/>
            </w:tcBorders>
            <w:shd w:val="clear" w:color="auto" w:fill="auto"/>
            <w:vAlign w:val="bottom"/>
            <w:hideMark/>
          </w:tcPr>
          <w:p w:rsidRPr="00521F4B" w:rsidR="00521F4B" w:rsidP="00521F4B" w:rsidRDefault="00521F4B" w14:paraId="36448D04" w14:textId="77777777">
            <w:pPr>
              <w:widowControl/>
              <w:autoSpaceDE/>
              <w:autoSpaceDN/>
              <w:adjustRightInd/>
              <w:jc w:val="center"/>
              <w:textAlignment w:val="baseline"/>
              <w:rPr>
                <w:sz w:val="24"/>
                <w:szCs w:val="24"/>
              </w:rPr>
            </w:pPr>
            <w:r w:rsidRPr="00521F4B">
              <w:rPr>
                <w:rFonts w:ascii="Arial" w:hAnsi="Arial" w:cs="Arial"/>
                <w:b/>
                <w:bCs/>
                <w:sz w:val="14"/>
                <w:szCs w:val="14"/>
              </w:rPr>
              <w:t>Dollar Value</w:t>
            </w:r>
            <w:r w:rsidRPr="00521F4B">
              <w:rPr>
                <w:rFonts w:ascii="Arial" w:hAnsi="Arial" w:cs="Arial"/>
                <w:sz w:val="14"/>
                <w:szCs w:val="14"/>
              </w:rPr>
              <w:t> </w:t>
            </w:r>
          </w:p>
          <w:p w:rsidRPr="00521F4B" w:rsidR="00521F4B" w:rsidP="00521F4B" w:rsidRDefault="00521F4B" w14:paraId="7EE2A47F" w14:textId="77777777">
            <w:pPr>
              <w:widowControl/>
              <w:autoSpaceDE/>
              <w:autoSpaceDN/>
              <w:adjustRightInd/>
              <w:jc w:val="center"/>
              <w:textAlignment w:val="baseline"/>
              <w:rPr>
                <w:sz w:val="24"/>
                <w:szCs w:val="24"/>
              </w:rPr>
            </w:pPr>
            <w:r w:rsidRPr="00521F4B">
              <w:rPr>
                <w:rFonts w:ascii="Arial" w:hAnsi="Arial" w:cs="Arial"/>
                <w:b/>
                <w:bCs/>
                <w:sz w:val="14"/>
                <w:szCs w:val="14"/>
              </w:rPr>
              <w:t>of Annual</w:t>
            </w:r>
            <w:r w:rsidRPr="00521F4B">
              <w:rPr>
                <w:rFonts w:ascii="Arial" w:hAnsi="Arial" w:cs="Arial"/>
                <w:sz w:val="14"/>
                <w:szCs w:val="14"/>
              </w:rPr>
              <w:t> </w:t>
            </w:r>
          </w:p>
          <w:p w:rsidRPr="00521F4B" w:rsidR="00521F4B" w:rsidP="00521F4B" w:rsidRDefault="00521F4B" w14:paraId="57CD985E" w14:textId="77777777">
            <w:pPr>
              <w:widowControl/>
              <w:autoSpaceDE/>
              <w:autoSpaceDN/>
              <w:adjustRightInd/>
              <w:jc w:val="center"/>
              <w:textAlignment w:val="baseline"/>
              <w:rPr>
                <w:sz w:val="24"/>
                <w:szCs w:val="24"/>
              </w:rPr>
            </w:pPr>
            <w:r w:rsidRPr="00521F4B">
              <w:rPr>
                <w:rFonts w:ascii="Arial" w:hAnsi="Arial" w:cs="Arial"/>
                <w:b/>
                <w:bCs/>
                <w:sz w:val="14"/>
                <w:szCs w:val="14"/>
              </w:rPr>
              <w:t>Burden Hours</w:t>
            </w:r>
            <w:r w:rsidRPr="00521F4B">
              <w:rPr>
                <w:rFonts w:ascii="Arial" w:hAnsi="Arial" w:cs="Arial"/>
                <w:sz w:val="14"/>
                <w:szCs w:val="14"/>
              </w:rPr>
              <w:t> </w:t>
            </w:r>
          </w:p>
        </w:tc>
      </w:tr>
      <w:tr w:rsidRPr="00521F4B" w:rsidR="00521F4B" w:rsidTr="00E971A8" w14:paraId="4CCA7A55" w14:textId="77777777">
        <w:tc>
          <w:tcPr>
            <w:tcW w:w="9239"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521F4B" w:rsidR="00521F4B" w:rsidP="00521F4B" w:rsidRDefault="00E971A8" w14:paraId="160B5BB9" w14:textId="00CAB34E">
            <w:pPr>
              <w:widowControl/>
              <w:autoSpaceDE/>
              <w:autoSpaceDN/>
              <w:adjustRightInd/>
              <w:textAlignment w:val="baseline"/>
              <w:rPr>
                <w:sz w:val="24"/>
                <w:szCs w:val="24"/>
              </w:rPr>
            </w:pPr>
            <w:r>
              <w:rPr>
                <w:rFonts w:ascii="Arial" w:hAnsi="Arial" w:cs="Arial"/>
                <w:b/>
                <w:bCs/>
                <w:i/>
                <w:iCs/>
                <w:color w:val="000000"/>
                <w:sz w:val="18"/>
                <w:szCs w:val="18"/>
              </w:rPr>
              <w:t>Leases</w:t>
            </w:r>
          </w:p>
        </w:tc>
      </w:tr>
      <w:tr w:rsidRPr="00521F4B" w:rsidR="00990730" w:rsidTr="00E971A8" w14:paraId="1EC9236A" w14:textId="77777777">
        <w:tc>
          <w:tcPr>
            <w:tcW w:w="1246" w:type="dxa"/>
            <w:tcBorders>
              <w:top w:val="nil"/>
              <w:left w:val="single" w:color="auto" w:sz="6" w:space="0"/>
              <w:bottom w:val="single" w:color="auto" w:sz="6" w:space="0"/>
              <w:right w:val="single" w:color="auto" w:sz="6" w:space="0"/>
            </w:tcBorders>
            <w:shd w:val="clear" w:color="auto" w:fill="FFFFFF"/>
            <w:hideMark/>
          </w:tcPr>
          <w:p w:rsidRPr="00521F4B" w:rsidR="00990730" w:rsidP="00990730" w:rsidRDefault="00990730" w14:paraId="0EC3FC94" w14:textId="77777777">
            <w:pPr>
              <w:widowControl/>
              <w:autoSpaceDE/>
              <w:autoSpaceDN/>
              <w:adjustRightInd/>
              <w:textAlignment w:val="baseline"/>
              <w:rPr>
                <w:sz w:val="24"/>
                <w:szCs w:val="24"/>
              </w:rPr>
            </w:pPr>
            <w:r w:rsidRPr="00521F4B">
              <w:rPr>
                <w:rFonts w:ascii="Arial" w:hAnsi="Arial" w:cs="Arial"/>
                <w:sz w:val="18"/>
                <w:szCs w:val="18"/>
              </w:rPr>
              <w:t>Individuals </w:t>
            </w:r>
          </w:p>
        </w:tc>
        <w:tc>
          <w:tcPr>
            <w:tcW w:w="1371"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0FBD6A3F"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70A1BA5E" w14:textId="01774925">
            <w:pPr>
              <w:widowControl/>
              <w:autoSpaceDE/>
              <w:autoSpaceDN/>
              <w:adjustRightInd/>
              <w:jc w:val="center"/>
              <w:textAlignment w:val="baseline"/>
              <w:rPr>
                <w:sz w:val="24"/>
                <w:szCs w:val="24"/>
              </w:rPr>
            </w:pPr>
            <w:r>
              <w:rPr>
                <w:rFonts w:ascii="Arial" w:hAnsi="Arial" w:cs="Arial"/>
                <w:sz w:val="18"/>
                <w:szCs w:val="18"/>
              </w:rPr>
              <w:t>2</w:t>
            </w:r>
          </w:p>
        </w:tc>
        <w:tc>
          <w:tcPr>
            <w:tcW w:w="1059" w:type="dxa"/>
            <w:tcBorders>
              <w:top w:val="nil"/>
              <w:left w:val="nil"/>
              <w:bottom w:val="single" w:color="auto" w:sz="6" w:space="0"/>
              <w:right w:val="single" w:color="auto" w:sz="6" w:space="0"/>
            </w:tcBorders>
            <w:shd w:val="clear" w:color="auto" w:fill="auto"/>
            <w:vAlign w:val="bottom"/>
            <w:hideMark/>
          </w:tcPr>
          <w:p w:rsidRPr="00521F4B" w:rsidR="00990730" w:rsidP="00990730" w:rsidRDefault="00990730" w14:paraId="07778CEE"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106645C7" w14:textId="40D76970">
            <w:pPr>
              <w:widowControl/>
              <w:autoSpaceDE/>
              <w:autoSpaceDN/>
              <w:adjustRightInd/>
              <w:jc w:val="center"/>
              <w:textAlignment w:val="baseline"/>
              <w:rPr>
                <w:sz w:val="24"/>
                <w:szCs w:val="24"/>
              </w:rPr>
            </w:pPr>
            <w:r>
              <w:rPr>
                <w:rFonts w:ascii="Arial" w:hAnsi="Arial" w:cs="Arial"/>
                <w:sz w:val="18"/>
                <w:szCs w:val="18"/>
              </w:rPr>
              <w:t>2</w:t>
            </w:r>
          </w:p>
        </w:tc>
        <w:tc>
          <w:tcPr>
            <w:tcW w:w="830"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3E8FA96D" w14:textId="742DB604">
            <w:pPr>
              <w:widowControl/>
              <w:autoSpaceDE/>
              <w:autoSpaceDN/>
              <w:adjustRightInd/>
              <w:jc w:val="center"/>
              <w:textAlignment w:val="baseline"/>
              <w:rPr>
                <w:sz w:val="24"/>
                <w:szCs w:val="24"/>
              </w:rPr>
            </w:pPr>
            <w:r>
              <w:rPr>
                <w:rFonts w:ascii="Arial" w:hAnsi="Arial" w:cs="Arial"/>
                <w:sz w:val="18"/>
                <w:szCs w:val="18"/>
              </w:rPr>
              <w:t>3</w:t>
            </w:r>
          </w:p>
        </w:tc>
        <w:tc>
          <w:tcPr>
            <w:tcW w:w="902"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2863950A" w14:textId="0C0DBE5C">
            <w:pPr>
              <w:widowControl/>
              <w:autoSpaceDE/>
              <w:autoSpaceDN/>
              <w:adjustRightInd/>
              <w:jc w:val="center"/>
              <w:textAlignment w:val="baseline"/>
              <w:rPr>
                <w:sz w:val="24"/>
                <w:szCs w:val="24"/>
              </w:rPr>
            </w:pPr>
            <w:r>
              <w:rPr>
                <w:rFonts w:ascii="Arial" w:hAnsi="Arial" w:cs="Arial"/>
                <w:sz w:val="18"/>
                <w:szCs w:val="18"/>
              </w:rPr>
              <w:t>6</w:t>
            </w:r>
          </w:p>
        </w:tc>
        <w:tc>
          <w:tcPr>
            <w:tcW w:w="785"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0F595D54" w14:textId="73319730">
            <w:pPr>
              <w:widowControl/>
              <w:autoSpaceDE/>
              <w:autoSpaceDN/>
              <w:adjustRightInd/>
              <w:jc w:val="right"/>
              <w:textAlignment w:val="baseline"/>
              <w:rPr>
                <w:sz w:val="24"/>
                <w:szCs w:val="24"/>
              </w:rPr>
            </w:pPr>
            <w:r>
              <w:rPr>
                <w:rFonts w:ascii="Arial" w:hAnsi="Arial" w:cs="Arial"/>
                <w:sz w:val="18"/>
                <w:szCs w:val="18"/>
              </w:rPr>
              <w:t>$ 38.60</w:t>
            </w:r>
            <w:r w:rsidRPr="00521F4B">
              <w:rPr>
                <w:rFonts w:ascii="Arial" w:hAnsi="Arial" w:cs="Arial"/>
                <w:sz w:val="18"/>
                <w:szCs w:val="18"/>
              </w:rPr>
              <w:t> </w:t>
            </w:r>
          </w:p>
        </w:tc>
        <w:tc>
          <w:tcPr>
            <w:tcW w:w="1051"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725E17EF" w14:textId="08077D78">
            <w:pPr>
              <w:widowControl/>
              <w:autoSpaceDE/>
              <w:autoSpaceDN/>
              <w:adjustRightInd/>
              <w:jc w:val="right"/>
              <w:textAlignment w:val="baseline"/>
              <w:rPr>
                <w:rFonts w:ascii="Arial" w:hAnsi="Arial" w:cs="Arial"/>
                <w:sz w:val="18"/>
                <w:szCs w:val="18"/>
              </w:rPr>
            </w:pPr>
            <w:r>
              <w:rPr>
                <w:rFonts w:ascii="Arial" w:hAnsi="Arial" w:cs="Arial"/>
                <w:sz w:val="18"/>
                <w:szCs w:val="18"/>
              </w:rPr>
              <w:t xml:space="preserve"> $     231.60 </w:t>
            </w:r>
          </w:p>
        </w:tc>
      </w:tr>
      <w:tr w:rsidRPr="00521F4B" w:rsidR="00990730" w:rsidTr="00D94029" w14:paraId="761CC327" w14:textId="77777777">
        <w:trPr>
          <w:trHeight w:val="120"/>
        </w:trPr>
        <w:tc>
          <w:tcPr>
            <w:tcW w:w="1246" w:type="dxa"/>
            <w:tcBorders>
              <w:top w:val="nil"/>
              <w:left w:val="single" w:color="auto" w:sz="6" w:space="0"/>
              <w:bottom w:val="single" w:color="auto" w:sz="6" w:space="0"/>
              <w:right w:val="single" w:color="auto" w:sz="6" w:space="0"/>
            </w:tcBorders>
            <w:shd w:val="clear" w:color="auto" w:fill="FFFFFF"/>
            <w:hideMark/>
          </w:tcPr>
          <w:p w:rsidRPr="00521F4B" w:rsidR="00990730" w:rsidP="00990730" w:rsidRDefault="00990730" w14:paraId="25604917" w14:textId="77777777">
            <w:pPr>
              <w:widowControl/>
              <w:autoSpaceDE/>
              <w:autoSpaceDN/>
              <w:adjustRightInd/>
              <w:textAlignment w:val="baseline"/>
              <w:rPr>
                <w:sz w:val="24"/>
                <w:szCs w:val="24"/>
              </w:rPr>
            </w:pPr>
            <w:r w:rsidRPr="00521F4B">
              <w:rPr>
                <w:rFonts w:ascii="Arial" w:hAnsi="Arial" w:cs="Arial"/>
                <w:sz w:val="18"/>
                <w:szCs w:val="18"/>
              </w:rPr>
              <w:t>Private Sector </w:t>
            </w:r>
          </w:p>
        </w:tc>
        <w:tc>
          <w:tcPr>
            <w:tcW w:w="1371"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79E0B7F1"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3CFD886B" w14:textId="77777777">
            <w:pPr>
              <w:widowControl/>
              <w:autoSpaceDE/>
              <w:autoSpaceDN/>
              <w:adjustRightInd/>
              <w:jc w:val="center"/>
              <w:textAlignment w:val="baseline"/>
              <w:rPr>
                <w:sz w:val="24"/>
                <w:szCs w:val="24"/>
              </w:rPr>
            </w:pPr>
            <w:r w:rsidRPr="00521F4B">
              <w:rPr>
                <w:rFonts w:ascii="Arial" w:hAnsi="Arial" w:cs="Arial"/>
                <w:sz w:val="18"/>
                <w:szCs w:val="18"/>
              </w:rPr>
              <w:t>10 </w:t>
            </w:r>
          </w:p>
        </w:tc>
        <w:tc>
          <w:tcPr>
            <w:tcW w:w="1059" w:type="dxa"/>
            <w:tcBorders>
              <w:top w:val="nil"/>
              <w:left w:val="nil"/>
              <w:bottom w:val="single" w:color="auto" w:sz="6" w:space="0"/>
              <w:right w:val="single" w:color="auto" w:sz="6" w:space="0"/>
            </w:tcBorders>
            <w:shd w:val="clear" w:color="auto" w:fill="auto"/>
            <w:vAlign w:val="bottom"/>
            <w:hideMark/>
          </w:tcPr>
          <w:p w:rsidRPr="00521F4B" w:rsidR="00990730" w:rsidP="00990730" w:rsidRDefault="00990730" w14:paraId="6567520D"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47C3AD1D" w14:textId="77777777">
            <w:pPr>
              <w:widowControl/>
              <w:autoSpaceDE/>
              <w:autoSpaceDN/>
              <w:adjustRightInd/>
              <w:jc w:val="center"/>
              <w:textAlignment w:val="baseline"/>
              <w:rPr>
                <w:sz w:val="24"/>
                <w:szCs w:val="24"/>
              </w:rPr>
            </w:pPr>
            <w:r w:rsidRPr="00521F4B">
              <w:rPr>
                <w:rFonts w:ascii="Arial" w:hAnsi="Arial" w:cs="Arial"/>
                <w:sz w:val="18"/>
                <w:szCs w:val="18"/>
              </w:rPr>
              <w:t>10 </w:t>
            </w:r>
          </w:p>
        </w:tc>
        <w:tc>
          <w:tcPr>
            <w:tcW w:w="830"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38D51D0F" w14:textId="7777625D">
            <w:pPr>
              <w:widowControl/>
              <w:autoSpaceDE/>
              <w:autoSpaceDN/>
              <w:adjustRightInd/>
              <w:jc w:val="center"/>
              <w:textAlignment w:val="baseline"/>
              <w:rPr>
                <w:sz w:val="24"/>
                <w:szCs w:val="24"/>
              </w:rPr>
            </w:pPr>
            <w:r>
              <w:rPr>
                <w:rFonts w:ascii="Arial" w:hAnsi="Arial" w:cs="Arial"/>
                <w:sz w:val="18"/>
                <w:szCs w:val="18"/>
              </w:rPr>
              <w:t>3</w:t>
            </w:r>
            <w:r w:rsidRPr="00521F4B">
              <w:rPr>
                <w:rFonts w:ascii="Arial" w:hAnsi="Arial" w:cs="Arial"/>
                <w:sz w:val="18"/>
                <w:szCs w:val="18"/>
              </w:rPr>
              <w:t> </w:t>
            </w:r>
          </w:p>
        </w:tc>
        <w:tc>
          <w:tcPr>
            <w:tcW w:w="902" w:type="dxa"/>
            <w:tcBorders>
              <w:top w:val="nil"/>
              <w:left w:val="nil"/>
              <w:bottom w:val="single" w:color="auto" w:sz="6" w:space="0"/>
              <w:right w:val="single" w:color="auto" w:sz="6" w:space="0"/>
            </w:tcBorders>
            <w:shd w:val="clear" w:color="auto" w:fill="auto"/>
            <w:vAlign w:val="center"/>
            <w:hideMark/>
          </w:tcPr>
          <w:p w:rsidRPr="00521F4B" w:rsidR="00990730" w:rsidP="00990730" w:rsidRDefault="00990730" w14:paraId="62C89506" w14:textId="37757571">
            <w:pPr>
              <w:widowControl/>
              <w:autoSpaceDE/>
              <w:autoSpaceDN/>
              <w:adjustRightInd/>
              <w:jc w:val="center"/>
              <w:textAlignment w:val="baseline"/>
              <w:rPr>
                <w:sz w:val="24"/>
                <w:szCs w:val="24"/>
              </w:rPr>
            </w:pPr>
            <w:r>
              <w:rPr>
                <w:rFonts w:ascii="Arial" w:hAnsi="Arial" w:cs="Arial"/>
                <w:sz w:val="18"/>
                <w:szCs w:val="18"/>
              </w:rPr>
              <w:t>30</w:t>
            </w:r>
          </w:p>
        </w:tc>
        <w:tc>
          <w:tcPr>
            <w:tcW w:w="785"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4409F972" w14:textId="0125B614">
            <w:pPr>
              <w:widowControl/>
              <w:autoSpaceDE/>
              <w:autoSpaceDN/>
              <w:adjustRightInd/>
              <w:jc w:val="right"/>
              <w:textAlignment w:val="baseline"/>
              <w:rPr>
                <w:sz w:val="24"/>
                <w:szCs w:val="24"/>
              </w:rPr>
            </w:pPr>
            <w:r>
              <w:rPr>
                <w:rFonts w:ascii="Arial" w:hAnsi="Arial" w:cs="Arial"/>
                <w:sz w:val="18"/>
                <w:szCs w:val="18"/>
              </w:rPr>
              <w:t>36.23</w:t>
            </w:r>
            <w:r w:rsidRPr="00521F4B">
              <w:rPr>
                <w:rFonts w:ascii="Arial" w:hAnsi="Arial" w:cs="Arial"/>
                <w:sz w:val="18"/>
                <w:szCs w:val="18"/>
              </w:rPr>
              <w:t> </w:t>
            </w:r>
          </w:p>
        </w:tc>
        <w:tc>
          <w:tcPr>
            <w:tcW w:w="1051" w:type="dxa"/>
            <w:tcBorders>
              <w:top w:val="nil"/>
              <w:left w:val="nil"/>
              <w:bottom w:val="single" w:color="auto" w:sz="6" w:space="0"/>
              <w:right w:val="single" w:color="auto" w:sz="6" w:space="0"/>
            </w:tcBorders>
            <w:shd w:val="clear" w:color="auto" w:fill="FFFFFF"/>
            <w:vAlign w:val="center"/>
            <w:hideMark/>
          </w:tcPr>
          <w:p w:rsidRPr="00521F4B" w:rsidR="00990730" w:rsidP="00990730" w:rsidRDefault="00990730" w14:paraId="4DB36454" w14:textId="1E1C5C66">
            <w:pPr>
              <w:widowControl/>
              <w:autoSpaceDE/>
              <w:autoSpaceDN/>
              <w:adjustRightInd/>
              <w:jc w:val="right"/>
              <w:textAlignment w:val="baseline"/>
              <w:rPr>
                <w:sz w:val="24"/>
                <w:szCs w:val="24"/>
              </w:rPr>
            </w:pPr>
            <w:r>
              <w:rPr>
                <w:rFonts w:ascii="Arial" w:hAnsi="Arial" w:cs="Arial"/>
                <w:sz w:val="18"/>
                <w:szCs w:val="18"/>
              </w:rPr>
              <w:t xml:space="preserve"> </w:t>
            </w:r>
            <w:proofErr w:type="gramStart"/>
            <w:r>
              <w:rPr>
                <w:rFonts w:ascii="Arial" w:hAnsi="Arial" w:cs="Arial"/>
                <w:sz w:val="18"/>
                <w:szCs w:val="18"/>
              </w:rPr>
              <w:t>$  1,086.90</w:t>
            </w:r>
            <w:proofErr w:type="gramEnd"/>
            <w:r>
              <w:rPr>
                <w:rFonts w:ascii="Arial" w:hAnsi="Arial" w:cs="Arial"/>
                <w:sz w:val="18"/>
                <w:szCs w:val="18"/>
              </w:rPr>
              <w:t xml:space="preserve"> </w:t>
            </w:r>
          </w:p>
        </w:tc>
      </w:tr>
      <w:tr w:rsidRPr="00521F4B" w:rsidR="00990730" w:rsidTr="00E971A8" w14:paraId="59EB4470" w14:textId="77777777">
        <w:tc>
          <w:tcPr>
            <w:tcW w:w="1246" w:type="dxa"/>
            <w:tcBorders>
              <w:top w:val="single" w:color="auto" w:sz="6" w:space="0"/>
              <w:left w:val="single" w:color="auto" w:sz="6" w:space="0"/>
              <w:bottom w:val="nil"/>
              <w:right w:val="single" w:color="auto" w:sz="6" w:space="0"/>
            </w:tcBorders>
            <w:shd w:val="clear" w:color="auto" w:fill="FFFFFF"/>
            <w:hideMark/>
          </w:tcPr>
          <w:p w:rsidRPr="00521F4B" w:rsidR="00990730" w:rsidP="00990730" w:rsidRDefault="00990730" w14:paraId="4877AACD" w14:textId="77777777">
            <w:pPr>
              <w:widowControl/>
              <w:autoSpaceDE/>
              <w:autoSpaceDN/>
              <w:adjustRightInd/>
              <w:textAlignment w:val="baseline"/>
              <w:rPr>
                <w:sz w:val="24"/>
                <w:szCs w:val="24"/>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hideMark/>
          </w:tcPr>
          <w:p w:rsidRPr="00521F4B" w:rsidR="00990730" w:rsidP="00990730" w:rsidRDefault="00990730" w14:paraId="31E04939" w14:textId="77777777">
            <w:pPr>
              <w:widowControl/>
              <w:autoSpaceDE/>
              <w:autoSpaceDN/>
              <w:adjustRightInd/>
              <w:jc w:val="center"/>
              <w:textAlignment w:val="baseline"/>
              <w:rPr>
                <w:sz w:val="24"/>
                <w:szCs w:val="24"/>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hideMark/>
          </w:tcPr>
          <w:p w:rsidRPr="00521F4B" w:rsidR="00990730" w:rsidP="00990730" w:rsidRDefault="00990730" w14:paraId="0465E5E1" w14:textId="76BEC142">
            <w:pPr>
              <w:widowControl/>
              <w:autoSpaceDE/>
              <w:autoSpaceDN/>
              <w:adjustRightInd/>
              <w:jc w:val="center"/>
              <w:textAlignment w:val="baseline"/>
              <w:rPr>
                <w:sz w:val="24"/>
                <w:szCs w:val="24"/>
              </w:rPr>
            </w:pPr>
            <w:r>
              <w:rPr>
                <w:rFonts w:ascii="Arial" w:hAnsi="Arial" w:cs="Arial"/>
                <w:sz w:val="18"/>
                <w:szCs w:val="18"/>
              </w:rPr>
              <w:t>5</w:t>
            </w:r>
          </w:p>
        </w:tc>
        <w:tc>
          <w:tcPr>
            <w:tcW w:w="1059" w:type="dxa"/>
            <w:tcBorders>
              <w:top w:val="single" w:color="auto" w:sz="6" w:space="0"/>
              <w:left w:val="nil"/>
              <w:bottom w:val="nil"/>
              <w:right w:val="single" w:color="auto" w:sz="6" w:space="0"/>
            </w:tcBorders>
            <w:shd w:val="clear" w:color="auto" w:fill="auto"/>
            <w:vAlign w:val="bottom"/>
            <w:hideMark/>
          </w:tcPr>
          <w:p w:rsidRPr="00521F4B" w:rsidR="00990730" w:rsidP="00990730" w:rsidRDefault="00990730" w14:paraId="543097DE" w14:textId="77777777">
            <w:pPr>
              <w:widowControl/>
              <w:autoSpaceDE/>
              <w:autoSpaceDN/>
              <w:adjustRightInd/>
              <w:jc w:val="center"/>
              <w:textAlignment w:val="baseline"/>
              <w:rPr>
                <w:sz w:val="24"/>
                <w:szCs w:val="24"/>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hideMark/>
          </w:tcPr>
          <w:p w:rsidRPr="00521F4B" w:rsidR="00990730" w:rsidP="00990730" w:rsidRDefault="00990730" w14:paraId="673F0327" w14:textId="730B1B31">
            <w:pPr>
              <w:widowControl/>
              <w:autoSpaceDE/>
              <w:autoSpaceDN/>
              <w:adjustRightInd/>
              <w:jc w:val="center"/>
              <w:textAlignment w:val="baseline"/>
              <w:rPr>
                <w:sz w:val="24"/>
                <w:szCs w:val="24"/>
              </w:rPr>
            </w:pPr>
            <w:r>
              <w:rPr>
                <w:rFonts w:ascii="Arial" w:hAnsi="Arial" w:cs="Arial"/>
                <w:sz w:val="18"/>
                <w:szCs w:val="18"/>
              </w:rPr>
              <w:t>5</w:t>
            </w:r>
            <w:r w:rsidRPr="00521F4B">
              <w:rPr>
                <w:rFonts w:ascii="Arial" w:hAnsi="Arial" w:cs="Arial"/>
                <w:sz w:val="18"/>
                <w:szCs w:val="18"/>
              </w:rPr>
              <w:t> </w:t>
            </w:r>
          </w:p>
        </w:tc>
        <w:tc>
          <w:tcPr>
            <w:tcW w:w="830" w:type="dxa"/>
            <w:tcBorders>
              <w:top w:val="single" w:color="auto" w:sz="6" w:space="0"/>
              <w:left w:val="nil"/>
              <w:bottom w:val="single" w:color="auto" w:sz="6" w:space="0"/>
              <w:right w:val="single" w:color="auto" w:sz="6" w:space="0"/>
            </w:tcBorders>
            <w:shd w:val="clear" w:color="auto" w:fill="auto"/>
            <w:vAlign w:val="center"/>
            <w:hideMark/>
          </w:tcPr>
          <w:p w:rsidRPr="00521F4B" w:rsidR="00990730" w:rsidP="00990730" w:rsidRDefault="00990730" w14:paraId="7768D165" w14:textId="2F1931BD">
            <w:pPr>
              <w:widowControl/>
              <w:autoSpaceDE/>
              <w:autoSpaceDN/>
              <w:adjustRightInd/>
              <w:jc w:val="center"/>
              <w:textAlignment w:val="baseline"/>
              <w:rPr>
                <w:sz w:val="24"/>
                <w:szCs w:val="24"/>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hideMark/>
          </w:tcPr>
          <w:p w:rsidRPr="00521F4B" w:rsidR="00990730" w:rsidP="00990730" w:rsidRDefault="00990730" w14:paraId="0B3614EB" w14:textId="073F678D">
            <w:pPr>
              <w:widowControl/>
              <w:autoSpaceDE/>
              <w:autoSpaceDN/>
              <w:adjustRightInd/>
              <w:jc w:val="center"/>
              <w:textAlignment w:val="baseline"/>
              <w:rPr>
                <w:sz w:val="24"/>
                <w:szCs w:val="24"/>
              </w:rPr>
            </w:pPr>
            <w:r>
              <w:rPr>
                <w:rFonts w:ascii="Arial" w:hAnsi="Arial" w:cs="Arial"/>
                <w:sz w:val="18"/>
                <w:szCs w:val="18"/>
              </w:rPr>
              <w:t>15</w:t>
            </w:r>
          </w:p>
        </w:tc>
        <w:tc>
          <w:tcPr>
            <w:tcW w:w="785" w:type="dxa"/>
            <w:tcBorders>
              <w:top w:val="single" w:color="auto" w:sz="6" w:space="0"/>
              <w:left w:val="nil"/>
              <w:bottom w:val="single" w:color="auto" w:sz="6" w:space="0"/>
              <w:right w:val="single" w:color="auto" w:sz="6" w:space="0"/>
            </w:tcBorders>
            <w:shd w:val="clear" w:color="auto" w:fill="FFFFFF"/>
            <w:vAlign w:val="center"/>
            <w:hideMark/>
          </w:tcPr>
          <w:p w:rsidRPr="00521F4B" w:rsidR="00990730" w:rsidP="00990730" w:rsidRDefault="00990730" w14:paraId="34CD2D59" w14:textId="0CFF715B">
            <w:pPr>
              <w:widowControl/>
              <w:autoSpaceDE/>
              <w:autoSpaceDN/>
              <w:adjustRightInd/>
              <w:jc w:val="right"/>
              <w:textAlignment w:val="baseline"/>
              <w:rPr>
                <w:sz w:val="24"/>
                <w:szCs w:val="24"/>
              </w:rPr>
            </w:pPr>
            <w:r>
              <w:rPr>
                <w:rFonts w:ascii="Arial" w:hAnsi="Arial" w:cs="Arial"/>
                <w:sz w:val="18"/>
                <w:szCs w:val="18"/>
              </w:rPr>
              <w:t>53.47</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hideMark/>
          </w:tcPr>
          <w:p w:rsidRPr="00521F4B" w:rsidR="00990730" w:rsidP="00990730" w:rsidRDefault="00990730" w14:paraId="3E518F17" w14:textId="571FD5D5">
            <w:pPr>
              <w:widowControl/>
              <w:autoSpaceDE/>
              <w:autoSpaceDN/>
              <w:adjustRightInd/>
              <w:jc w:val="right"/>
              <w:textAlignment w:val="baseline"/>
              <w:rPr>
                <w:sz w:val="24"/>
                <w:szCs w:val="24"/>
              </w:rPr>
            </w:pPr>
            <w:r>
              <w:rPr>
                <w:rFonts w:ascii="Arial" w:hAnsi="Arial" w:cs="Arial"/>
                <w:color w:val="000000"/>
                <w:sz w:val="18"/>
                <w:szCs w:val="18"/>
              </w:rPr>
              <w:t xml:space="preserve"> $     802.05 </w:t>
            </w:r>
          </w:p>
        </w:tc>
      </w:tr>
      <w:tr w:rsidRPr="00521F4B" w:rsidR="00E971A8" w:rsidTr="00D94029" w14:paraId="484BF039"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521F4B" w:rsidR="00E971A8" w:rsidP="00E971A8" w:rsidRDefault="00E971A8" w14:paraId="65A6BA74" w14:textId="7D709CFE">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Covered improvements</w:t>
            </w:r>
            <w:r w:rsidR="00D94029">
              <w:rPr>
                <w:rFonts w:ascii="Arial" w:hAnsi="Arial" w:cs="Arial"/>
                <w:b/>
                <w:bCs/>
                <w:i/>
                <w:iCs/>
                <w:color w:val="000000"/>
                <w:sz w:val="18"/>
                <w:szCs w:val="18"/>
              </w:rPr>
              <w:t xml:space="preserve"> (subset of respondents above)</w:t>
            </w:r>
          </w:p>
        </w:tc>
      </w:tr>
      <w:tr w:rsidRPr="00521F4B" w:rsidR="00990730" w:rsidTr="00E971A8" w14:paraId="34A8B9D0"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0821BC9A" w14:textId="54D4162C">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114D0F14" w14:textId="6763666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54482F68" w14:textId="3AE2E566">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704F8B02" w14:textId="4D08E5AA">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3694D0F3" w14:textId="5B2C95C7">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0620D29F" w14:textId="5F13560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343CD728" w14:textId="6DD29579">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1D16F89E" w14:textId="723D450C">
            <w:pPr>
              <w:widowControl/>
              <w:autoSpaceDE/>
              <w:autoSpaceDN/>
              <w:adjustRightInd/>
              <w:jc w:val="right"/>
              <w:textAlignment w:val="baseline"/>
              <w:rPr>
                <w:rFonts w:ascii="Arial" w:hAnsi="Arial" w:cs="Arial"/>
                <w:sz w:val="18"/>
                <w:szCs w:val="18"/>
              </w:rPr>
            </w:pPr>
            <w:r>
              <w:rPr>
                <w:rFonts w:ascii="Arial" w:hAnsi="Arial" w:cs="Arial"/>
                <w:sz w:val="18"/>
                <w:szCs w:val="18"/>
              </w:rPr>
              <w:t>$ 38.60</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154C8C22" w14:textId="745F56CC">
            <w:pPr>
              <w:widowControl/>
              <w:autoSpaceDE/>
              <w:autoSpaceDN/>
              <w:adjustRightInd/>
              <w:jc w:val="right"/>
              <w:textAlignment w:val="baseline"/>
              <w:rPr>
                <w:rFonts w:ascii="Arial" w:hAnsi="Arial" w:cs="Arial"/>
                <w:sz w:val="18"/>
                <w:szCs w:val="18"/>
              </w:rPr>
            </w:pPr>
            <w:r>
              <w:rPr>
                <w:rFonts w:ascii="Arial" w:hAnsi="Arial" w:cs="Arial"/>
                <w:sz w:val="18"/>
                <w:szCs w:val="18"/>
              </w:rPr>
              <w:t>$ 0</w:t>
            </w:r>
            <w:r w:rsidRPr="00521F4B">
              <w:rPr>
                <w:rFonts w:ascii="Arial" w:hAnsi="Arial" w:cs="Arial"/>
                <w:sz w:val="18"/>
                <w:szCs w:val="18"/>
              </w:rPr>
              <w:t> </w:t>
            </w:r>
          </w:p>
        </w:tc>
      </w:tr>
      <w:tr w:rsidRPr="00521F4B" w:rsidR="00990730" w:rsidTr="00E971A8" w14:paraId="37A18127"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5D939A44" w14:textId="06D832AD">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02921041" w14:textId="2F1CBBCA">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38863028" w14:textId="7368285F">
            <w:pPr>
              <w:widowControl/>
              <w:autoSpaceDE/>
              <w:autoSpaceDN/>
              <w:adjustRightInd/>
              <w:jc w:val="center"/>
              <w:textAlignment w:val="baseline"/>
              <w:rPr>
                <w:rFonts w:ascii="Arial" w:hAnsi="Arial" w:cs="Arial"/>
                <w:sz w:val="18"/>
                <w:szCs w:val="18"/>
              </w:rPr>
            </w:pPr>
            <w:r>
              <w:rPr>
                <w:rFonts w:ascii="Arial" w:hAnsi="Arial" w:cs="Arial"/>
                <w:sz w:val="18"/>
                <w:szCs w:val="18"/>
              </w:rPr>
              <w:t>2</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0EF23E43" w14:textId="66967D46">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7E4B3EA4" w14:textId="7C7CC5DE">
            <w:pPr>
              <w:widowControl/>
              <w:autoSpaceDE/>
              <w:autoSpaceDN/>
              <w:adjustRightInd/>
              <w:jc w:val="center"/>
              <w:textAlignment w:val="baseline"/>
              <w:rPr>
                <w:rFonts w:ascii="Arial" w:hAnsi="Arial" w:cs="Arial"/>
                <w:sz w:val="18"/>
                <w:szCs w:val="18"/>
              </w:rPr>
            </w:pPr>
            <w:r>
              <w:rPr>
                <w:rFonts w:ascii="Arial" w:hAnsi="Arial" w:cs="Arial"/>
                <w:sz w:val="18"/>
                <w:szCs w:val="18"/>
              </w:rPr>
              <w:t>2</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27AF2386" w14:textId="65BE6384">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04F28E98" w14:textId="3ECE0895">
            <w:pPr>
              <w:widowControl/>
              <w:autoSpaceDE/>
              <w:autoSpaceDN/>
              <w:adjustRightInd/>
              <w:jc w:val="center"/>
              <w:textAlignment w:val="baseline"/>
              <w:rPr>
                <w:rFonts w:ascii="Arial" w:hAnsi="Arial" w:cs="Arial"/>
                <w:sz w:val="18"/>
                <w:szCs w:val="18"/>
              </w:rPr>
            </w:pPr>
            <w:r>
              <w:rPr>
                <w:rFonts w:ascii="Arial" w:hAnsi="Arial" w:cs="Arial"/>
                <w:sz w:val="18"/>
                <w:szCs w:val="18"/>
              </w:rPr>
              <w:t>6</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6855188F" w14:textId="08C0071E">
            <w:pPr>
              <w:widowControl/>
              <w:autoSpaceDE/>
              <w:autoSpaceDN/>
              <w:adjustRightInd/>
              <w:jc w:val="right"/>
              <w:textAlignment w:val="baseline"/>
              <w:rPr>
                <w:rFonts w:ascii="Arial" w:hAnsi="Arial" w:cs="Arial"/>
                <w:sz w:val="18"/>
                <w:szCs w:val="18"/>
              </w:rPr>
            </w:pPr>
            <w:r>
              <w:rPr>
                <w:rFonts w:ascii="Arial" w:hAnsi="Arial" w:cs="Arial"/>
                <w:sz w:val="18"/>
                <w:szCs w:val="18"/>
              </w:rPr>
              <w:t>36.23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239C20C2" w14:textId="4DEEAD86">
            <w:pPr>
              <w:widowControl/>
              <w:autoSpaceDE/>
              <w:autoSpaceDN/>
              <w:adjustRightInd/>
              <w:jc w:val="right"/>
              <w:textAlignment w:val="baseline"/>
              <w:rPr>
                <w:rFonts w:ascii="Arial" w:hAnsi="Arial" w:cs="Arial"/>
                <w:sz w:val="18"/>
                <w:szCs w:val="18"/>
              </w:rPr>
            </w:pPr>
            <w:r>
              <w:rPr>
                <w:rFonts w:ascii="Arial" w:hAnsi="Arial" w:cs="Arial"/>
                <w:color w:val="000000"/>
                <w:sz w:val="18"/>
                <w:szCs w:val="18"/>
              </w:rPr>
              <w:t xml:space="preserve"> $     217.38 </w:t>
            </w:r>
          </w:p>
        </w:tc>
      </w:tr>
      <w:tr w:rsidRPr="00521F4B" w:rsidR="00990730" w:rsidTr="00E971A8" w14:paraId="3D4A8E51"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3C480A66" w14:textId="0FB728C1">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32C3B0E4" w14:textId="00A33322">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1865D965" w14:textId="6C633F04">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1651C4DF" w14:textId="546B7075">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59FA55EF" w14:textId="0A0112DA">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73BF9121" w14:textId="2BFEA70C">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172FA0FE" w14:textId="486CD83E">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193FE972" w14:textId="5B943396">
            <w:pPr>
              <w:widowControl/>
              <w:autoSpaceDE/>
              <w:autoSpaceDN/>
              <w:adjustRightInd/>
              <w:jc w:val="right"/>
              <w:textAlignment w:val="baseline"/>
              <w:rPr>
                <w:rFonts w:ascii="Arial" w:hAnsi="Arial" w:cs="Arial"/>
                <w:sz w:val="18"/>
                <w:szCs w:val="18"/>
              </w:rPr>
            </w:pPr>
            <w:r>
              <w:rPr>
                <w:rFonts w:ascii="Arial" w:hAnsi="Arial" w:cs="Arial"/>
                <w:sz w:val="18"/>
                <w:szCs w:val="18"/>
              </w:rPr>
              <w:t>53.47</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43EB8498" w14:textId="52A120F5">
            <w:pPr>
              <w:widowControl/>
              <w:autoSpaceDE/>
              <w:autoSpaceDN/>
              <w:adjustRightInd/>
              <w:jc w:val="right"/>
              <w:textAlignment w:val="baseline"/>
              <w:rPr>
                <w:rFonts w:ascii="Arial" w:hAnsi="Arial" w:cs="Arial"/>
                <w:sz w:val="18"/>
                <w:szCs w:val="18"/>
              </w:rPr>
            </w:pPr>
            <w:r>
              <w:rPr>
                <w:rFonts w:ascii="Arial" w:hAnsi="Arial" w:cs="Arial"/>
                <w:color w:val="000000"/>
                <w:sz w:val="18"/>
                <w:szCs w:val="18"/>
              </w:rPr>
              <w:t xml:space="preserve"> $     160.41 </w:t>
            </w:r>
          </w:p>
        </w:tc>
      </w:tr>
      <w:tr w:rsidRPr="00521F4B" w:rsidR="00E971A8" w:rsidTr="00D94029" w14:paraId="5ED98F16"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E971A8" w:rsidR="00E971A8" w:rsidP="00E971A8" w:rsidRDefault="00E971A8" w14:paraId="6293E588" w14:textId="175B3C9A">
            <w:pPr>
              <w:widowControl/>
              <w:autoSpaceDE/>
              <w:autoSpaceDN/>
              <w:adjustRightInd/>
              <w:textAlignment w:val="baseline"/>
              <w:rPr>
                <w:rFonts w:ascii="Arial" w:hAnsi="Arial" w:cs="Arial"/>
                <w:b/>
                <w:bCs/>
                <w:i/>
                <w:iCs/>
                <w:color w:val="000000"/>
                <w:sz w:val="18"/>
                <w:szCs w:val="18"/>
              </w:rPr>
            </w:pPr>
            <w:r w:rsidRPr="00E971A8">
              <w:rPr>
                <w:rFonts w:ascii="Arial" w:hAnsi="Arial" w:cs="Arial"/>
                <w:b/>
                <w:bCs/>
                <w:i/>
                <w:iCs/>
                <w:color w:val="000000"/>
                <w:sz w:val="18"/>
                <w:szCs w:val="18"/>
              </w:rPr>
              <w:t>Response to Notice of Violation</w:t>
            </w:r>
            <w:r w:rsidR="00D814CD">
              <w:rPr>
                <w:rFonts w:ascii="Arial" w:hAnsi="Arial" w:cs="Arial"/>
                <w:b/>
                <w:bCs/>
                <w:i/>
                <w:iCs/>
                <w:color w:val="000000"/>
                <w:sz w:val="18"/>
                <w:szCs w:val="18"/>
              </w:rPr>
              <w:t xml:space="preserve"> (subset of respondents above)</w:t>
            </w:r>
          </w:p>
        </w:tc>
      </w:tr>
      <w:tr w:rsidRPr="00521F4B" w:rsidR="00762B08" w:rsidTr="00E971A8" w14:paraId="4D65B8AE"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762B08" w:rsidP="00762B08" w:rsidRDefault="00762B08" w14:paraId="202C229B" w14:textId="379E7289">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58385412" w14:textId="549CCE0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762B08" w:rsidP="00762B08" w:rsidRDefault="00762B08" w14:paraId="03FE267C" w14:textId="73AA9B32">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762B08" w:rsidP="00762B08" w:rsidRDefault="00762B08" w14:paraId="481724C2" w14:textId="6261F1D5">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762B08" w:rsidP="00762B08" w:rsidRDefault="00762B08" w14:paraId="3AEA0BC8" w14:textId="0074D176">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762B08" w:rsidP="00762B08" w:rsidRDefault="00762B08" w14:paraId="3FD2C150" w14:textId="02865FB2">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762B08" w:rsidP="00762B08" w:rsidRDefault="00762B08" w14:paraId="134EE2BF" w14:textId="609B8551">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545D7434" w14:textId="7A4B394D">
            <w:pPr>
              <w:widowControl/>
              <w:autoSpaceDE/>
              <w:autoSpaceDN/>
              <w:adjustRightInd/>
              <w:jc w:val="right"/>
              <w:textAlignment w:val="baseline"/>
              <w:rPr>
                <w:rFonts w:ascii="Arial" w:hAnsi="Arial" w:cs="Arial"/>
                <w:sz w:val="18"/>
                <w:szCs w:val="18"/>
              </w:rPr>
            </w:pPr>
            <w:r>
              <w:rPr>
                <w:rFonts w:ascii="Arial" w:hAnsi="Arial" w:cs="Arial"/>
                <w:sz w:val="18"/>
                <w:szCs w:val="18"/>
              </w:rPr>
              <w:t>$ 38.60</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203FDF49" w14:textId="66A687FE">
            <w:pPr>
              <w:widowControl/>
              <w:autoSpaceDE/>
              <w:autoSpaceDN/>
              <w:adjustRightInd/>
              <w:jc w:val="right"/>
              <w:textAlignment w:val="baseline"/>
              <w:rPr>
                <w:rFonts w:ascii="Arial" w:hAnsi="Arial" w:cs="Arial"/>
                <w:sz w:val="18"/>
                <w:szCs w:val="18"/>
              </w:rPr>
            </w:pPr>
            <w:r>
              <w:rPr>
                <w:rFonts w:ascii="Arial" w:hAnsi="Arial" w:cs="Arial"/>
                <w:sz w:val="18"/>
                <w:szCs w:val="18"/>
              </w:rPr>
              <w:t>$ 38.60</w:t>
            </w:r>
          </w:p>
        </w:tc>
      </w:tr>
      <w:tr w:rsidRPr="00521F4B" w:rsidR="00990730" w:rsidTr="00E971A8" w14:paraId="1B9662BB"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06995E35" w14:textId="599D627B">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44BFD811" w14:textId="05D7FED9">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0ED0E297" w14:textId="713A8760">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7E91693C" w14:textId="4284B0C1">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2B7F0D59" w14:textId="097C9DE1">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442FCE32" w14:textId="2EF62994">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79063D36" w14:textId="38906128">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7F6733C7" w14:textId="2DA6E733">
            <w:pPr>
              <w:widowControl/>
              <w:autoSpaceDE/>
              <w:autoSpaceDN/>
              <w:adjustRightInd/>
              <w:jc w:val="right"/>
              <w:textAlignment w:val="baseline"/>
              <w:rPr>
                <w:rFonts w:ascii="Arial" w:hAnsi="Arial" w:cs="Arial"/>
                <w:sz w:val="18"/>
                <w:szCs w:val="18"/>
              </w:rPr>
            </w:pPr>
            <w:r>
              <w:rPr>
                <w:rFonts w:ascii="Arial" w:hAnsi="Arial" w:cs="Arial"/>
                <w:sz w:val="18"/>
                <w:szCs w:val="18"/>
              </w:rPr>
              <w:t>36.23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353A608A" w14:textId="5AD7A162">
            <w:pPr>
              <w:widowControl/>
              <w:autoSpaceDE/>
              <w:autoSpaceDN/>
              <w:adjustRightInd/>
              <w:jc w:val="right"/>
              <w:textAlignment w:val="baseline"/>
              <w:rPr>
                <w:rFonts w:ascii="Arial" w:hAnsi="Arial" w:cs="Arial"/>
                <w:sz w:val="18"/>
                <w:szCs w:val="18"/>
              </w:rPr>
            </w:pPr>
            <w:r>
              <w:rPr>
                <w:rFonts w:ascii="Arial" w:hAnsi="Arial" w:cs="Arial"/>
                <w:sz w:val="18"/>
                <w:szCs w:val="18"/>
              </w:rPr>
              <w:t>36.23</w:t>
            </w:r>
          </w:p>
        </w:tc>
      </w:tr>
      <w:tr w:rsidRPr="00521F4B" w:rsidR="00990730" w:rsidTr="00E971A8" w14:paraId="0CFFD3AE"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7A326553" w14:textId="6FF8DB38">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7A6617B0" w14:textId="38FEEA7B">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39A7A290" w14:textId="29750C37">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6F14503E" w14:textId="7DB47473">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795743DF" w14:textId="699F1960">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23D3AAD7" w14:textId="0C0F2BBB">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0A4DB215" w14:textId="435BED72">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61B5770A" w14:textId="61BDDC06">
            <w:pPr>
              <w:widowControl/>
              <w:autoSpaceDE/>
              <w:autoSpaceDN/>
              <w:adjustRightInd/>
              <w:jc w:val="right"/>
              <w:textAlignment w:val="baseline"/>
              <w:rPr>
                <w:rFonts w:ascii="Arial" w:hAnsi="Arial" w:cs="Arial"/>
                <w:sz w:val="18"/>
                <w:szCs w:val="18"/>
              </w:rPr>
            </w:pPr>
            <w:r>
              <w:rPr>
                <w:rFonts w:ascii="Arial" w:hAnsi="Arial" w:cs="Arial"/>
                <w:sz w:val="18"/>
                <w:szCs w:val="18"/>
              </w:rPr>
              <w:t>53.47</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09A4A94E" w14:textId="7BFEF7E1">
            <w:pPr>
              <w:widowControl/>
              <w:autoSpaceDE/>
              <w:autoSpaceDN/>
              <w:adjustRightInd/>
              <w:jc w:val="right"/>
              <w:textAlignment w:val="baseline"/>
              <w:rPr>
                <w:rFonts w:ascii="Arial" w:hAnsi="Arial" w:cs="Arial"/>
                <w:sz w:val="18"/>
                <w:szCs w:val="18"/>
              </w:rPr>
            </w:pPr>
            <w:r>
              <w:rPr>
                <w:rFonts w:ascii="Arial" w:hAnsi="Arial" w:cs="Arial"/>
                <w:sz w:val="18"/>
                <w:szCs w:val="18"/>
              </w:rPr>
              <w:t>0</w:t>
            </w:r>
          </w:p>
        </w:tc>
      </w:tr>
      <w:tr w:rsidRPr="00521F4B" w:rsidR="00E971A8" w:rsidTr="00D94029" w14:paraId="3B0A3DCB" w14:textId="77777777">
        <w:tc>
          <w:tcPr>
            <w:tcW w:w="9239" w:type="dxa"/>
            <w:gridSpan w:val="9"/>
            <w:tcBorders>
              <w:top w:val="single" w:color="auto" w:sz="6" w:space="0"/>
              <w:left w:val="single" w:color="auto" w:sz="6" w:space="0"/>
              <w:bottom w:val="nil"/>
              <w:right w:val="single" w:color="auto" w:sz="6" w:space="0"/>
            </w:tcBorders>
            <w:shd w:val="clear" w:color="auto" w:fill="D9D9D9" w:themeFill="background1" w:themeFillShade="D9"/>
          </w:tcPr>
          <w:p w:rsidRPr="00521F4B" w:rsidR="00E971A8" w:rsidP="00E971A8" w:rsidRDefault="00E971A8" w14:paraId="520F966A" w14:textId="70121765">
            <w:pPr>
              <w:widowControl/>
              <w:autoSpaceDE/>
              <w:autoSpaceDN/>
              <w:adjustRightInd/>
              <w:textAlignment w:val="baseline"/>
              <w:rPr>
                <w:rFonts w:ascii="Arial" w:hAnsi="Arial" w:cs="Arial"/>
                <w:sz w:val="18"/>
                <w:szCs w:val="18"/>
              </w:rPr>
            </w:pPr>
            <w:r>
              <w:rPr>
                <w:rFonts w:ascii="Arial" w:hAnsi="Arial" w:cs="Arial"/>
                <w:b/>
                <w:bCs/>
                <w:i/>
                <w:iCs/>
                <w:color w:val="000000"/>
                <w:sz w:val="18"/>
                <w:szCs w:val="18"/>
              </w:rPr>
              <w:t>Assignments/Subleases/Mortgages</w:t>
            </w:r>
            <w:r w:rsidR="00D814CD">
              <w:rPr>
                <w:rFonts w:ascii="Arial" w:hAnsi="Arial" w:cs="Arial"/>
                <w:b/>
                <w:bCs/>
                <w:i/>
                <w:iCs/>
                <w:color w:val="000000"/>
                <w:sz w:val="18"/>
                <w:szCs w:val="18"/>
              </w:rPr>
              <w:t xml:space="preserve"> (subset of respondents above)</w:t>
            </w:r>
          </w:p>
        </w:tc>
      </w:tr>
      <w:tr w:rsidRPr="00521F4B" w:rsidR="00762B08" w:rsidTr="00E971A8" w14:paraId="4988EA08"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762B08" w:rsidP="00762B08" w:rsidRDefault="00762B08" w14:paraId="60539BAA" w14:textId="3558030C">
            <w:pPr>
              <w:widowControl/>
              <w:autoSpaceDE/>
              <w:autoSpaceDN/>
              <w:adjustRightInd/>
              <w:textAlignment w:val="baseline"/>
              <w:rPr>
                <w:rFonts w:ascii="Arial" w:hAnsi="Arial" w:cs="Arial"/>
                <w:sz w:val="18"/>
                <w:szCs w:val="18"/>
              </w:rPr>
            </w:pPr>
            <w:r w:rsidRPr="00521F4B">
              <w:rPr>
                <w:rFonts w:ascii="Arial" w:hAnsi="Arial" w:cs="Arial"/>
                <w:sz w:val="18"/>
                <w:szCs w:val="18"/>
              </w:rPr>
              <w:t>Individuals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0287AB98" w14:textId="0C79BB8E">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762B08" w:rsidP="00762B08" w:rsidRDefault="00762B08" w14:paraId="29CE89BD" w14:textId="6D8C0D11">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762B08" w:rsidP="00762B08" w:rsidRDefault="00762B08" w14:paraId="7386CEE2" w14:textId="56E530EB">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762B08" w:rsidP="00762B08" w:rsidRDefault="00762B08" w14:paraId="15BB9FED" w14:textId="5C42E87C">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762B08" w:rsidP="00762B08" w:rsidRDefault="0080276B" w14:paraId="59F30942" w14:textId="4B7B63D7">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762B08" w:rsidP="00762B08" w:rsidRDefault="0080276B" w14:paraId="5BB711BA" w14:textId="28E25A21">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192FE3DD" w14:textId="3D898A17">
            <w:pPr>
              <w:widowControl/>
              <w:autoSpaceDE/>
              <w:autoSpaceDN/>
              <w:adjustRightInd/>
              <w:jc w:val="right"/>
              <w:textAlignment w:val="baseline"/>
              <w:rPr>
                <w:rFonts w:ascii="Arial" w:hAnsi="Arial" w:cs="Arial"/>
                <w:sz w:val="18"/>
                <w:szCs w:val="18"/>
              </w:rPr>
            </w:pPr>
            <w:r>
              <w:rPr>
                <w:rFonts w:ascii="Arial" w:hAnsi="Arial" w:cs="Arial"/>
                <w:sz w:val="18"/>
                <w:szCs w:val="18"/>
              </w:rPr>
              <w:t>$ 38.60</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762B08" w:rsidP="00762B08" w:rsidRDefault="00762B08" w14:paraId="5D456036" w14:textId="7E14BEB6">
            <w:pPr>
              <w:widowControl/>
              <w:autoSpaceDE/>
              <w:autoSpaceDN/>
              <w:adjustRightInd/>
              <w:jc w:val="right"/>
              <w:textAlignment w:val="baseline"/>
              <w:rPr>
                <w:rFonts w:ascii="Arial" w:hAnsi="Arial" w:cs="Arial"/>
                <w:sz w:val="18"/>
                <w:szCs w:val="18"/>
              </w:rPr>
            </w:pPr>
            <w:r>
              <w:rPr>
                <w:rFonts w:ascii="Arial" w:hAnsi="Arial" w:cs="Arial"/>
                <w:sz w:val="18"/>
                <w:szCs w:val="18"/>
              </w:rPr>
              <w:t>$ 38.60</w:t>
            </w:r>
          </w:p>
        </w:tc>
      </w:tr>
      <w:tr w:rsidRPr="00521F4B" w:rsidR="00990730" w:rsidTr="00E971A8" w14:paraId="6943227D"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28CD954C" w14:textId="42769348">
            <w:pPr>
              <w:widowControl/>
              <w:autoSpaceDE/>
              <w:autoSpaceDN/>
              <w:adjustRightInd/>
              <w:textAlignment w:val="baseline"/>
              <w:rPr>
                <w:rFonts w:ascii="Arial" w:hAnsi="Arial" w:cs="Arial"/>
                <w:sz w:val="18"/>
                <w:szCs w:val="18"/>
              </w:rPr>
            </w:pPr>
            <w:r w:rsidRPr="00521F4B">
              <w:rPr>
                <w:rFonts w:ascii="Arial" w:hAnsi="Arial" w:cs="Arial"/>
                <w:sz w:val="18"/>
                <w:szCs w:val="18"/>
              </w:rPr>
              <w:t>Private Sector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71E54678" w14:textId="59FD09F2">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03CD5CD6" w14:textId="56357BA0">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786F3F4D" w14:textId="7607A79E">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1 </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5EDC6AB3" w14:textId="0B00B183">
            <w:pPr>
              <w:widowControl/>
              <w:autoSpaceDE/>
              <w:autoSpaceDN/>
              <w:adjustRightInd/>
              <w:jc w:val="center"/>
              <w:textAlignment w:val="baseline"/>
              <w:rPr>
                <w:rFonts w:ascii="Arial" w:hAnsi="Arial" w:cs="Arial"/>
                <w:sz w:val="18"/>
                <w:szCs w:val="18"/>
              </w:rPr>
            </w:pPr>
            <w:r>
              <w:rPr>
                <w:rFonts w:ascii="Arial" w:hAnsi="Arial" w:cs="Arial"/>
                <w:sz w:val="18"/>
                <w:szCs w:val="18"/>
              </w:rPr>
              <w:t>1</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48F64D70" w14:textId="593BC9DA">
            <w:pPr>
              <w:widowControl/>
              <w:autoSpaceDE/>
              <w:autoSpaceDN/>
              <w:adjustRightInd/>
              <w:jc w:val="center"/>
              <w:textAlignment w:val="baseline"/>
              <w:rPr>
                <w:rFonts w:ascii="Arial" w:hAnsi="Arial" w:cs="Arial"/>
                <w:sz w:val="18"/>
                <w:szCs w:val="18"/>
              </w:rPr>
            </w:pPr>
            <w:r>
              <w:rPr>
                <w:rFonts w:ascii="Arial" w:hAnsi="Arial" w:cs="Arial"/>
                <w:sz w:val="18"/>
                <w:szCs w:val="18"/>
              </w:rPr>
              <w:t>3</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2C05978F" w14:textId="42E3CF31">
            <w:pPr>
              <w:widowControl/>
              <w:autoSpaceDE/>
              <w:autoSpaceDN/>
              <w:adjustRightInd/>
              <w:jc w:val="center"/>
              <w:textAlignment w:val="baseline"/>
              <w:rPr>
                <w:rFonts w:ascii="Arial" w:hAnsi="Arial" w:cs="Arial"/>
                <w:sz w:val="18"/>
                <w:szCs w:val="18"/>
              </w:rPr>
            </w:pPr>
            <w:r>
              <w:rPr>
                <w:rFonts w:ascii="Arial" w:hAnsi="Arial" w:cs="Arial"/>
                <w:sz w:val="18"/>
                <w:szCs w:val="18"/>
              </w:rPr>
              <w:t>3</w:t>
            </w:r>
            <w:r w:rsidRPr="00521F4B">
              <w:rPr>
                <w:rFonts w:ascii="Arial" w:hAnsi="Arial" w:cs="Arial"/>
                <w:sz w:val="18"/>
                <w:szCs w:val="18"/>
              </w:rPr>
              <w:t> </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6D940291" w14:textId="2E18BAF9">
            <w:pPr>
              <w:widowControl/>
              <w:autoSpaceDE/>
              <w:autoSpaceDN/>
              <w:adjustRightInd/>
              <w:jc w:val="right"/>
              <w:textAlignment w:val="baseline"/>
              <w:rPr>
                <w:rFonts w:ascii="Arial" w:hAnsi="Arial" w:cs="Arial"/>
                <w:sz w:val="18"/>
                <w:szCs w:val="18"/>
              </w:rPr>
            </w:pPr>
            <w:r>
              <w:rPr>
                <w:rFonts w:ascii="Arial" w:hAnsi="Arial" w:cs="Arial"/>
                <w:sz w:val="18"/>
                <w:szCs w:val="18"/>
              </w:rPr>
              <w:t>36.23</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623368AA" w14:textId="0E62E903">
            <w:pPr>
              <w:widowControl/>
              <w:autoSpaceDE/>
              <w:autoSpaceDN/>
              <w:adjustRightInd/>
              <w:jc w:val="right"/>
              <w:textAlignment w:val="baseline"/>
              <w:rPr>
                <w:rFonts w:ascii="Arial" w:hAnsi="Arial" w:cs="Arial"/>
                <w:sz w:val="18"/>
                <w:szCs w:val="18"/>
              </w:rPr>
            </w:pPr>
            <w:r>
              <w:rPr>
                <w:rFonts w:ascii="Arial" w:hAnsi="Arial" w:cs="Arial"/>
                <w:sz w:val="18"/>
                <w:szCs w:val="18"/>
              </w:rPr>
              <w:t>108.69</w:t>
            </w:r>
          </w:p>
        </w:tc>
      </w:tr>
      <w:tr w:rsidRPr="00521F4B" w:rsidR="00990730" w:rsidTr="00E971A8" w14:paraId="273560CB" w14:textId="77777777">
        <w:tc>
          <w:tcPr>
            <w:tcW w:w="1246" w:type="dxa"/>
            <w:tcBorders>
              <w:top w:val="single" w:color="auto" w:sz="6" w:space="0"/>
              <w:left w:val="single" w:color="auto" w:sz="6" w:space="0"/>
              <w:bottom w:val="nil"/>
              <w:right w:val="single" w:color="auto" w:sz="6" w:space="0"/>
            </w:tcBorders>
            <w:shd w:val="clear" w:color="auto" w:fill="FFFFFF"/>
          </w:tcPr>
          <w:p w:rsidRPr="00521F4B" w:rsidR="00990730" w:rsidP="00990730" w:rsidRDefault="00990730" w14:paraId="7AE5E786" w14:textId="1453F0CF">
            <w:pPr>
              <w:widowControl/>
              <w:autoSpaceDE/>
              <w:autoSpaceDN/>
              <w:adjustRightInd/>
              <w:textAlignment w:val="baseline"/>
              <w:rPr>
                <w:rFonts w:ascii="Arial" w:hAnsi="Arial" w:cs="Arial"/>
                <w:sz w:val="18"/>
                <w:szCs w:val="18"/>
              </w:rPr>
            </w:pPr>
            <w:r w:rsidRPr="00521F4B">
              <w:rPr>
                <w:rFonts w:ascii="Arial" w:hAnsi="Arial" w:cs="Arial"/>
                <w:sz w:val="18"/>
                <w:szCs w:val="18"/>
              </w:rPr>
              <w:t>Government </w:t>
            </w:r>
          </w:p>
        </w:tc>
        <w:tc>
          <w:tcPr>
            <w:tcW w:w="137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60EFEC06" w14:textId="7349F45C">
            <w:pPr>
              <w:widowControl/>
              <w:autoSpaceDE/>
              <w:autoSpaceDN/>
              <w:adjustRightInd/>
              <w:jc w:val="center"/>
              <w:textAlignment w:val="baseline"/>
              <w:rPr>
                <w:rFonts w:ascii="Arial" w:hAnsi="Arial" w:cs="Arial"/>
                <w:sz w:val="18"/>
                <w:szCs w:val="18"/>
              </w:rPr>
            </w:pPr>
            <w:r w:rsidRPr="00521F4B">
              <w:rPr>
                <w:rFonts w:ascii="Arial" w:hAnsi="Arial" w:cs="Arial"/>
                <w:sz w:val="18"/>
                <w:szCs w:val="18"/>
              </w:rPr>
              <w:t>Reporting </w:t>
            </w:r>
          </w:p>
        </w:tc>
        <w:tc>
          <w:tcPr>
            <w:tcW w:w="1080" w:type="dxa"/>
            <w:tcBorders>
              <w:top w:val="single" w:color="auto" w:sz="6" w:space="0"/>
              <w:left w:val="nil"/>
              <w:bottom w:val="nil"/>
              <w:right w:val="single" w:color="auto" w:sz="6" w:space="0"/>
            </w:tcBorders>
            <w:shd w:val="clear" w:color="auto" w:fill="auto"/>
            <w:vAlign w:val="center"/>
          </w:tcPr>
          <w:p w:rsidR="00990730" w:rsidP="00990730" w:rsidRDefault="00990730" w14:paraId="6F3E9531" w14:textId="79332E32">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1059" w:type="dxa"/>
            <w:tcBorders>
              <w:top w:val="single" w:color="auto" w:sz="6" w:space="0"/>
              <w:left w:val="nil"/>
              <w:bottom w:val="nil"/>
              <w:right w:val="single" w:color="auto" w:sz="6" w:space="0"/>
            </w:tcBorders>
            <w:shd w:val="clear" w:color="auto" w:fill="auto"/>
            <w:vAlign w:val="bottom"/>
          </w:tcPr>
          <w:p w:rsidRPr="00521F4B" w:rsidR="00990730" w:rsidP="00990730" w:rsidRDefault="00990730" w14:paraId="4EEE7209" w14:textId="40742B2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15" w:type="dxa"/>
            <w:tcBorders>
              <w:top w:val="single" w:color="auto" w:sz="6" w:space="0"/>
              <w:left w:val="nil"/>
              <w:bottom w:val="nil"/>
              <w:right w:val="single" w:color="auto" w:sz="6" w:space="0"/>
            </w:tcBorders>
            <w:shd w:val="clear" w:color="auto" w:fill="auto"/>
            <w:vAlign w:val="center"/>
          </w:tcPr>
          <w:p w:rsidRPr="00521F4B" w:rsidR="00990730" w:rsidP="00990730" w:rsidRDefault="00990730" w14:paraId="2C999937" w14:textId="4A8F4273">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830"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1B979392" w14:textId="7964C68F">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902" w:type="dxa"/>
            <w:tcBorders>
              <w:top w:val="single" w:color="auto" w:sz="6" w:space="0"/>
              <w:left w:val="nil"/>
              <w:bottom w:val="single" w:color="auto" w:sz="6" w:space="0"/>
              <w:right w:val="single" w:color="auto" w:sz="6" w:space="0"/>
            </w:tcBorders>
            <w:shd w:val="clear" w:color="auto" w:fill="auto"/>
            <w:vAlign w:val="center"/>
          </w:tcPr>
          <w:p w:rsidRPr="00521F4B" w:rsidR="00990730" w:rsidP="00990730" w:rsidRDefault="00990730" w14:paraId="2105118C" w14:textId="7FEEBBAD">
            <w:pPr>
              <w:widowControl/>
              <w:autoSpaceDE/>
              <w:autoSpaceDN/>
              <w:adjustRightInd/>
              <w:jc w:val="center"/>
              <w:textAlignment w:val="baseline"/>
              <w:rPr>
                <w:rFonts w:ascii="Arial" w:hAnsi="Arial" w:cs="Arial"/>
                <w:sz w:val="18"/>
                <w:szCs w:val="18"/>
              </w:rPr>
            </w:pPr>
            <w:r>
              <w:rPr>
                <w:rFonts w:ascii="Arial" w:hAnsi="Arial" w:cs="Arial"/>
                <w:sz w:val="18"/>
                <w:szCs w:val="18"/>
              </w:rPr>
              <w:t>--</w:t>
            </w:r>
          </w:p>
        </w:tc>
        <w:tc>
          <w:tcPr>
            <w:tcW w:w="785"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5A7EE29A" w14:textId="2715C39C">
            <w:pPr>
              <w:widowControl/>
              <w:autoSpaceDE/>
              <w:autoSpaceDN/>
              <w:adjustRightInd/>
              <w:jc w:val="right"/>
              <w:textAlignment w:val="baseline"/>
              <w:rPr>
                <w:rFonts w:ascii="Arial" w:hAnsi="Arial" w:cs="Arial"/>
                <w:sz w:val="18"/>
                <w:szCs w:val="18"/>
              </w:rPr>
            </w:pPr>
            <w:r>
              <w:rPr>
                <w:rFonts w:ascii="Arial" w:hAnsi="Arial" w:cs="Arial"/>
                <w:sz w:val="18"/>
                <w:szCs w:val="18"/>
              </w:rPr>
              <w:t>53.47</w:t>
            </w: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FFFFFF"/>
            <w:vAlign w:val="center"/>
          </w:tcPr>
          <w:p w:rsidRPr="00521F4B" w:rsidR="00990730" w:rsidP="00990730" w:rsidRDefault="00990730" w14:paraId="50C8175E" w14:textId="341D9CEC">
            <w:pPr>
              <w:widowControl/>
              <w:autoSpaceDE/>
              <w:autoSpaceDN/>
              <w:adjustRightInd/>
              <w:jc w:val="right"/>
              <w:textAlignment w:val="baseline"/>
              <w:rPr>
                <w:rFonts w:ascii="Arial" w:hAnsi="Arial" w:cs="Arial"/>
                <w:sz w:val="18"/>
                <w:szCs w:val="18"/>
              </w:rPr>
            </w:pPr>
            <w:r>
              <w:rPr>
                <w:rFonts w:ascii="Arial" w:hAnsi="Arial" w:cs="Arial"/>
                <w:sz w:val="18"/>
                <w:szCs w:val="18"/>
              </w:rPr>
              <w:t>0</w:t>
            </w:r>
          </w:p>
        </w:tc>
      </w:tr>
      <w:tr w:rsidRPr="00521F4B" w:rsidR="00E971A8" w:rsidTr="00E971A8" w14:paraId="45413A6F" w14:textId="77777777">
        <w:tc>
          <w:tcPr>
            <w:tcW w:w="1246" w:type="dxa"/>
            <w:tcBorders>
              <w:top w:val="single" w:color="auto" w:sz="6" w:space="0"/>
              <w:left w:val="single" w:color="auto" w:sz="6" w:space="0"/>
              <w:bottom w:val="single" w:color="auto" w:sz="6" w:space="0"/>
              <w:right w:val="single" w:color="auto" w:sz="6" w:space="0"/>
            </w:tcBorders>
            <w:shd w:val="clear" w:color="auto" w:fill="92CDDC"/>
            <w:hideMark/>
          </w:tcPr>
          <w:p w:rsidRPr="00521F4B" w:rsidR="00E971A8" w:rsidP="00E971A8" w:rsidRDefault="00E971A8" w14:paraId="4319C913" w14:textId="77777777">
            <w:pPr>
              <w:widowControl/>
              <w:autoSpaceDE/>
              <w:autoSpaceDN/>
              <w:adjustRightInd/>
              <w:textAlignment w:val="baseline"/>
              <w:rPr>
                <w:sz w:val="24"/>
                <w:szCs w:val="24"/>
              </w:rPr>
            </w:pPr>
            <w:r w:rsidRPr="00521F4B">
              <w:rPr>
                <w:rFonts w:ascii="Arial" w:hAnsi="Arial" w:cs="Arial"/>
                <w:b/>
                <w:bCs/>
                <w:i/>
                <w:iCs/>
                <w:sz w:val="18"/>
                <w:szCs w:val="18"/>
              </w:rPr>
              <w:t>Totals:</w:t>
            </w:r>
            <w:r w:rsidRPr="00521F4B">
              <w:rPr>
                <w:rFonts w:ascii="Arial" w:hAnsi="Arial" w:cs="Arial"/>
                <w:sz w:val="18"/>
                <w:szCs w:val="18"/>
              </w:rPr>
              <w:t> </w:t>
            </w:r>
          </w:p>
        </w:tc>
        <w:tc>
          <w:tcPr>
            <w:tcW w:w="1371"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F43C18E"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1080"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756554C0" w14:textId="31B229BB">
            <w:pPr>
              <w:widowControl/>
              <w:autoSpaceDE/>
              <w:autoSpaceDN/>
              <w:adjustRightInd/>
              <w:jc w:val="center"/>
              <w:textAlignment w:val="baseline"/>
              <w:rPr>
                <w:sz w:val="24"/>
                <w:szCs w:val="24"/>
              </w:rPr>
            </w:pPr>
            <w:r>
              <w:rPr>
                <w:rFonts w:ascii="Arial" w:hAnsi="Arial" w:cs="Arial"/>
                <w:b/>
                <w:bCs/>
                <w:i/>
                <w:iCs/>
                <w:sz w:val="18"/>
                <w:szCs w:val="18"/>
              </w:rPr>
              <w:t>17</w:t>
            </w:r>
          </w:p>
        </w:tc>
        <w:tc>
          <w:tcPr>
            <w:tcW w:w="1059"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B7146BB"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915"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53B34CDF" w14:textId="56DE4DD6">
            <w:pPr>
              <w:widowControl/>
              <w:autoSpaceDE/>
              <w:autoSpaceDN/>
              <w:adjustRightInd/>
              <w:jc w:val="center"/>
              <w:textAlignment w:val="baseline"/>
              <w:rPr>
                <w:sz w:val="24"/>
                <w:szCs w:val="24"/>
              </w:rPr>
            </w:pPr>
            <w:r>
              <w:rPr>
                <w:rFonts w:ascii="Arial" w:hAnsi="Arial" w:cs="Arial"/>
                <w:b/>
                <w:bCs/>
                <w:i/>
                <w:iCs/>
                <w:sz w:val="18"/>
                <w:szCs w:val="18"/>
              </w:rPr>
              <w:t>2</w:t>
            </w:r>
            <w:r w:rsidR="00762B08">
              <w:rPr>
                <w:rFonts w:ascii="Arial" w:hAnsi="Arial" w:cs="Arial"/>
                <w:b/>
                <w:bCs/>
                <w:i/>
                <w:iCs/>
                <w:sz w:val="18"/>
                <w:szCs w:val="18"/>
              </w:rPr>
              <w:t>4</w:t>
            </w:r>
          </w:p>
        </w:tc>
        <w:tc>
          <w:tcPr>
            <w:tcW w:w="830"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2098F828" w14:textId="77777777">
            <w:pPr>
              <w:widowControl/>
              <w:autoSpaceDE/>
              <w:autoSpaceDN/>
              <w:adjustRightInd/>
              <w:jc w:val="center"/>
              <w:textAlignment w:val="baseline"/>
              <w:rPr>
                <w:sz w:val="24"/>
                <w:szCs w:val="24"/>
              </w:rPr>
            </w:pPr>
            <w:r w:rsidRPr="00521F4B">
              <w:rPr>
                <w:rFonts w:ascii="Arial" w:hAnsi="Arial" w:cs="Arial"/>
                <w:sz w:val="18"/>
                <w:szCs w:val="18"/>
              </w:rPr>
              <w:t> </w:t>
            </w:r>
          </w:p>
        </w:tc>
        <w:tc>
          <w:tcPr>
            <w:tcW w:w="902"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D814CD" w14:paraId="2774D4A6" w14:textId="6F43B2F4">
            <w:pPr>
              <w:widowControl/>
              <w:autoSpaceDE/>
              <w:autoSpaceDN/>
              <w:adjustRightInd/>
              <w:jc w:val="center"/>
              <w:textAlignment w:val="baseline"/>
              <w:rPr>
                <w:sz w:val="24"/>
                <w:szCs w:val="24"/>
              </w:rPr>
            </w:pPr>
            <w:r>
              <w:rPr>
                <w:rFonts w:ascii="Arial" w:hAnsi="Arial" w:cs="Arial"/>
                <w:b/>
                <w:bCs/>
                <w:i/>
                <w:iCs/>
                <w:sz w:val="18"/>
                <w:szCs w:val="18"/>
              </w:rPr>
              <w:t>6</w:t>
            </w:r>
            <w:r w:rsidR="0080276B">
              <w:rPr>
                <w:rFonts w:ascii="Arial" w:hAnsi="Arial" w:cs="Arial"/>
                <w:b/>
                <w:bCs/>
                <w:i/>
                <w:iCs/>
                <w:sz w:val="18"/>
                <w:szCs w:val="18"/>
              </w:rPr>
              <w:t>8</w:t>
            </w:r>
          </w:p>
        </w:tc>
        <w:tc>
          <w:tcPr>
            <w:tcW w:w="785"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E971A8" w:rsidRDefault="00E971A8" w14:paraId="480EAE09" w14:textId="77777777">
            <w:pPr>
              <w:widowControl/>
              <w:autoSpaceDE/>
              <w:autoSpaceDN/>
              <w:adjustRightInd/>
              <w:jc w:val="right"/>
              <w:textAlignment w:val="baseline"/>
              <w:rPr>
                <w:sz w:val="24"/>
                <w:szCs w:val="24"/>
              </w:rPr>
            </w:pPr>
            <w:r w:rsidRPr="00521F4B">
              <w:rPr>
                <w:rFonts w:ascii="Arial" w:hAnsi="Arial" w:cs="Arial"/>
                <w:sz w:val="18"/>
                <w:szCs w:val="18"/>
              </w:rPr>
              <w:t> </w:t>
            </w:r>
          </w:p>
        </w:tc>
        <w:tc>
          <w:tcPr>
            <w:tcW w:w="1051" w:type="dxa"/>
            <w:tcBorders>
              <w:top w:val="single" w:color="auto" w:sz="6" w:space="0"/>
              <w:left w:val="nil"/>
              <w:bottom w:val="single" w:color="auto" w:sz="6" w:space="0"/>
              <w:right w:val="single" w:color="auto" w:sz="6" w:space="0"/>
            </w:tcBorders>
            <w:shd w:val="clear" w:color="auto" w:fill="92CDDC"/>
            <w:vAlign w:val="center"/>
            <w:hideMark/>
          </w:tcPr>
          <w:p w:rsidRPr="00521F4B" w:rsidR="00E971A8" w:rsidP="00D814CD" w:rsidRDefault="00D814CD" w14:paraId="76375EEA" w14:textId="5588D928">
            <w:pPr>
              <w:widowControl/>
              <w:autoSpaceDE/>
              <w:autoSpaceDN/>
              <w:adjustRightInd/>
              <w:jc w:val="right"/>
              <w:textAlignment w:val="baseline"/>
              <w:rPr>
                <w:sz w:val="24"/>
                <w:szCs w:val="24"/>
              </w:rPr>
            </w:pPr>
            <w:r>
              <w:rPr>
                <w:rFonts w:ascii="Arial" w:hAnsi="Arial" w:cs="Arial"/>
                <w:b/>
                <w:bCs/>
                <w:i/>
                <w:iCs/>
                <w:sz w:val="18"/>
                <w:szCs w:val="18"/>
              </w:rPr>
              <w:t>$ 2,</w:t>
            </w:r>
            <w:r w:rsidR="00762B08">
              <w:rPr>
                <w:rFonts w:ascii="Arial" w:hAnsi="Arial" w:cs="Arial"/>
                <w:b/>
                <w:bCs/>
                <w:i/>
                <w:iCs/>
                <w:sz w:val="18"/>
                <w:szCs w:val="18"/>
              </w:rPr>
              <w:t>720.46</w:t>
            </w:r>
            <w:r>
              <w:rPr>
                <w:rFonts w:ascii="Arial" w:hAnsi="Arial" w:cs="Arial"/>
                <w:b/>
                <w:bCs/>
                <w:i/>
                <w:iCs/>
                <w:sz w:val="18"/>
                <w:szCs w:val="18"/>
              </w:rPr>
              <w:t xml:space="preserve"> </w:t>
            </w:r>
            <w:r w:rsidRPr="00521F4B" w:rsidR="00E971A8">
              <w:rPr>
                <w:rFonts w:ascii="Arial" w:hAnsi="Arial" w:cs="Arial"/>
                <w:sz w:val="18"/>
                <w:szCs w:val="18"/>
              </w:rPr>
              <w:t>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5E5DBF" w:rsidR="005E5DBF" w:rsidP="005E5DBF" w:rsidRDefault="005E5DBF" w14:paraId="2FEFBC26" w14:textId="4476F7B9">
      <w:pPr>
        <w:jc w:val="both"/>
        <w:rPr>
          <w:rFonts w:ascii="Arial" w:hAnsi="Arial" w:cs="Arial"/>
          <w:sz w:val="22"/>
          <w:szCs w:val="22"/>
        </w:rPr>
      </w:pPr>
    </w:p>
    <w:p w:rsidRPr="005E5DBF" w:rsidR="005E5DBF" w:rsidP="00F5758D" w:rsidRDefault="005E5DBF" w14:paraId="3DC2844D" w14:textId="6FDAA49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E5DBF">
        <w:rPr>
          <w:rFonts w:ascii="Arial" w:hAnsi="Arial" w:cs="Arial"/>
          <w:sz w:val="22"/>
          <w:szCs w:val="22"/>
        </w:rPr>
        <w:t>The fundraising and donation acceptance allowed in 25 CFR 48.206 of the proposed rule is already covered in the Department of Interior’s Donor Certification Form</w:t>
      </w:r>
      <w:r w:rsidR="00F40CCC">
        <w:rPr>
          <w:rFonts w:ascii="Arial" w:hAnsi="Arial" w:cs="Arial"/>
          <w:sz w:val="22"/>
          <w:szCs w:val="22"/>
        </w:rPr>
        <w:t xml:space="preserve"> (DI-3680)</w:t>
      </w:r>
      <w:r w:rsidRPr="005E5DBF">
        <w:rPr>
          <w:rFonts w:ascii="Arial" w:hAnsi="Arial" w:cs="Arial"/>
          <w:sz w:val="22"/>
          <w:szCs w:val="22"/>
        </w:rPr>
        <w:t>, OMB# 1090-0009.  The program anticipates approximately 25 donations as a part of this proposed rule.  The burden associated with this proposed rule is incorporated in to the burden for the currently approved OMB 1090-0009 collection.</w:t>
      </w:r>
    </w:p>
    <w:p w:rsidRPr="00FA14F6" w:rsidR="00FA14F6" w:rsidP="00FA14F6" w:rsidRDefault="00FA14F6" w14:paraId="1D37C123"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The cost estimate should be split into two components: (a) a total capital and </w:t>
      </w:r>
      <w:r w:rsidRPr="00FA14F6">
        <w:rPr>
          <w:rFonts w:ascii="Arial" w:hAnsi="Arial" w:cs="Arial"/>
          <w:b/>
          <w:sz w:val="22"/>
          <w:szCs w:val="22"/>
        </w:rPr>
        <w:lastRenderedPageBreak/>
        <w:t>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Pr="00FA14F6" w:rsidR="00FA14F6" w:rsidP="00FA14F6" w:rsidRDefault="00942873" w14:paraId="210120E6" w14:textId="5E0755FE">
      <w:pPr>
        <w:tabs>
          <w:tab w:val="left" w:pos="-1080"/>
          <w:tab w:val="left" w:pos="-720"/>
          <w:tab w:val="left" w:pos="450"/>
          <w:tab w:val="left" w:pos="720"/>
        </w:tabs>
        <w:rPr>
          <w:rFonts w:ascii="Arial" w:hAnsi="Arial" w:cs="Arial"/>
          <w:sz w:val="22"/>
          <w:szCs w:val="22"/>
        </w:rPr>
      </w:pPr>
      <w:r w:rsidRPr="00942873">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p>
    <w:p w:rsidRPr="00FA14F6" w:rsidR="00FA14F6" w:rsidP="00FA14F6" w:rsidRDefault="00FA14F6" w14:paraId="5BE9C4D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44C499E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F5758D">
        <w:rPr>
          <w:rFonts w:ascii="Arial" w:hAnsi="Arial" w:cs="Arial"/>
          <w:sz w:val="22"/>
          <w:szCs w:val="22"/>
        </w:rPr>
        <w:t>4,</w:t>
      </w:r>
      <w:r w:rsidR="003152A3">
        <w:rPr>
          <w:rFonts w:ascii="Arial" w:hAnsi="Arial" w:cs="Arial"/>
          <w:sz w:val="22"/>
          <w:szCs w:val="22"/>
        </w:rPr>
        <w:t>493</w:t>
      </w:r>
      <w:r w:rsidRPr="00FA14F6">
        <w:rPr>
          <w:rFonts w:ascii="Arial" w:hAnsi="Arial" w:cs="Arial"/>
          <w:sz w:val="22"/>
          <w:szCs w:val="22"/>
        </w:rPr>
        <w:t xml:space="preserve"> (rounded).  To determine average hourly rates, we used Office of Personnel Management Salary Table </w:t>
      </w:r>
      <w:hyperlink w:history="1" r:id="rId11">
        <w:r w:rsidRPr="00163C4E" w:rsidR="00990730">
          <w:rPr>
            <w:rStyle w:val="Hyperlink"/>
            <w:rFonts w:ascii="Arial" w:hAnsi="Arial" w:cs="Arial"/>
            <w:sz w:val="22"/>
            <w:szCs w:val="22"/>
          </w:rPr>
          <w:t>2021-RUS</w:t>
        </w:r>
      </w:hyperlink>
      <w:r w:rsidRPr="00FA14F6">
        <w:rPr>
          <w:rFonts w:ascii="Arial" w:hAnsi="Arial" w:cs="Arial"/>
          <w:sz w:val="22"/>
          <w:szCs w:val="22"/>
        </w:rPr>
        <w:t xml:space="preserve"> as an average nationwide rate.  </w:t>
      </w:r>
      <w:r w:rsidRPr="00521F4B" w:rsidR="009B4071">
        <w:rPr>
          <w:rFonts w:ascii="Arial" w:hAnsi="Arial" w:cs="Arial"/>
          <w:sz w:val="22"/>
          <w:szCs w:val="22"/>
        </w:rPr>
        <w:t>Bureau of Labor Stat</w:t>
      </w:r>
      <w:r w:rsidR="009B4071">
        <w:rPr>
          <w:rFonts w:ascii="Arial" w:hAnsi="Arial" w:cs="Arial"/>
          <w:sz w:val="22"/>
          <w:szCs w:val="22"/>
        </w:rPr>
        <w:t>istics news release</w:t>
      </w:r>
      <w:r w:rsidRPr="00521F4B" w:rsidR="009B4071">
        <w:rPr>
          <w:rFonts w:ascii="Arial" w:hAnsi="Arial" w:cs="Arial"/>
          <w:sz w:val="22"/>
          <w:szCs w:val="22"/>
        </w:rPr>
        <w:t xml:space="preserve">, </w:t>
      </w:r>
      <w:r w:rsidR="00990730">
        <w:rPr>
          <w:rFonts w:ascii="Arial" w:hAnsi="Arial" w:cs="Arial"/>
          <w:sz w:val="22"/>
          <w:szCs w:val="22"/>
        </w:rPr>
        <w:t>March</w:t>
      </w:r>
      <w:r w:rsidR="009B4071">
        <w:rPr>
          <w:rFonts w:ascii="Arial" w:hAnsi="Arial" w:cs="Arial"/>
          <w:sz w:val="22"/>
          <w:szCs w:val="22"/>
        </w:rPr>
        <w:t xml:space="preserve"> 18, 202</w:t>
      </w:r>
      <w:r w:rsidR="00990730">
        <w:rPr>
          <w:rFonts w:ascii="Arial" w:hAnsi="Arial" w:cs="Arial"/>
          <w:sz w:val="22"/>
          <w:szCs w:val="22"/>
        </w:rPr>
        <w:t>1</w:t>
      </w:r>
      <w:r w:rsidRPr="00521F4B" w:rsidR="009B4071">
        <w:rPr>
          <w:rFonts w:ascii="Arial" w:hAnsi="Arial" w:cs="Arial"/>
          <w:sz w:val="22"/>
          <w:szCs w:val="22"/>
        </w:rPr>
        <w:t>, Employer Costs for Employee Compensation—</w:t>
      </w:r>
      <w:r w:rsidR="00990730">
        <w:rPr>
          <w:rFonts w:ascii="Arial" w:hAnsi="Arial" w:cs="Arial"/>
          <w:sz w:val="22"/>
          <w:szCs w:val="22"/>
        </w:rPr>
        <w:t>December</w:t>
      </w:r>
      <w:r w:rsidR="009B4071">
        <w:rPr>
          <w:rFonts w:ascii="Arial" w:hAnsi="Arial" w:cs="Arial"/>
          <w:sz w:val="22"/>
          <w:szCs w:val="22"/>
        </w:rPr>
        <w:t xml:space="preserve"> 2020 (</w:t>
      </w:r>
      <w:hyperlink w:history="1" r:id="rId12">
        <w:r w:rsidRPr="00990730" w:rsidR="00990730">
          <w:rPr>
            <w:rStyle w:val="Hyperlink"/>
            <w:rFonts w:ascii="Arial" w:hAnsi="Arial" w:cs="Arial"/>
            <w:sz w:val="22"/>
            <w:szCs w:val="22"/>
          </w:rPr>
          <w:t>USDL-21-0437</w:t>
        </w:r>
      </w:hyperlink>
      <w:r w:rsidR="009B4071">
        <w:rPr>
          <w:rFonts w:ascii="Arial" w:hAnsi="Arial" w:cs="Arial"/>
          <w:sz w:val="22"/>
          <w:szCs w:val="22"/>
        </w:rPr>
        <w:t>)</w:t>
      </w:r>
      <w:r w:rsidRPr="00FA14F6">
        <w:rPr>
          <w:rFonts w:ascii="Arial" w:hAnsi="Arial" w:cs="Arial"/>
          <w:sz w:val="22"/>
          <w:szCs w:val="22"/>
        </w:rPr>
        <w:t>, was used to calculate benefits.</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599AF5D1">
      <w:pPr>
        <w:rPr>
          <w:rFonts w:ascii="Arial" w:hAnsi="Arial" w:cs="Arial"/>
          <w:color w:val="000000"/>
          <w:sz w:val="22"/>
          <w:szCs w:val="22"/>
        </w:rPr>
      </w:pPr>
      <w:r w:rsidRPr="00942873">
        <w:rPr>
          <w:rFonts w:ascii="Arial" w:hAnsi="Arial" w:cs="Arial"/>
          <w:color w:val="000000"/>
          <w:sz w:val="22"/>
          <w:szCs w:val="22"/>
        </w:rPr>
        <w:t xml:space="preserve">This hour burden includes careful checking of all records to ensure that none of the information has changed because of new liens, updated title, land records, possible probates.  </w:t>
      </w:r>
    </w:p>
    <w:tbl>
      <w:tblPr>
        <w:tblW w:w="10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9"/>
        <w:gridCol w:w="990"/>
        <w:gridCol w:w="900"/>
        <w:gridCol w:w="990"/>
        <w:gridCol w:w="1170"/>
        <w:gridCol w:w="1080"/>
        <w:gridCol w:w="810"/>
        <w:gridCol w:w="1260"/>
      </w:tblGrid>
      <w:tr w:rsidRPr="00FA14F6" w:rsidR="00942873" w:rsidTr="00405F26" w14:paraId="2800AC42" w14:textId="77777777">
        <w:tc>
          <w:tcPr>
            <w:tcW w:w="2849" w:type="dxa"/>
            <w:shd w:val="clear" w:color="auto" w:fill="F2F2F2" w:themeFill="background1" w:themeFillShade="F2"/>
            <w:vAlign w:val="bottom"/>
          </w:tcPr>
          <w:p w:rsidRPr="00FA14F6" w:rsidR="00942873" w:rsidP="00405F26"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405F26"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405F26"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405F26"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F2F2F2" w:themeFill="background1" w:themeFillShade="F2"/>
            <w:vAlign w:val="bottom"/>
          </w:tcPr>
          <w:p w:rsidRPr="00FA14F6" w:rsidR="00942873" w:rsidP="00405F26" w:rsidRDefault="00942873" w14:paraId="70167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1.57)</w:t>
            </w:r>
          </w:p>
        </w:tc>
        <w:tc>
          <w:tcPr>
            <w:tcW w:w="1170" w:type="dxa"/>
            <w:shd w:val="clear" w:color="auto" w:fill="F2F2F2" w:themeFill="background1" w:themeFillShade="F2"/>
            <w:vAlign w:val="bottom"/>
          </w:tcPr>
          <w:p w:rsidRPr="00FA14F6" w:rsidR="00942873" w:rsidP="00405F26"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405F26"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F2F2F2" w:themeFill="background1" w:themeFillShade="F2"/>
            <w:vAlign w:val="bottom"/>
          </w:tcPr>
          <w:p w:rsidRPr="00FA14F6" w:rsidR="00942873" w:rsidP="00405F26"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F2F2F2" w:themeFill="background1" w:themeFillShade="F2"/>
            <w:vAlign w:val="bottom"/>
          </w:tcPr>
          <w:p w:rsidRPr="00FA14F6" w:rsidR="00942873" w:rsidP="00405F26"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1A5D6D" w14:paraId="5CF7805A" w14:textId="77777777">
        <w:tc>
          <w:tcPr>
            <w:tcW w:w="2849" w:type="dxa"/>
          </w:tcPr>
          <w:p w:rsidRPr="00942873" w:rsidR="00942873" w:rsidP="00942873" w:rsidRDefault="00942873" w14:paraId="3CDD28F5" w14:textId="2ECF481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Review p</w:t>
            </w:r>
            <w:r w:rsidRPr="00942873">
              <w:rPr>
                <w:rFonts w:ascii="Arial" w:hAnsi="Arial" w:cs="Arial"/>
                <w:sz w:val="18"/>
                <w:szCs w:val="18"/>
              </w:rPr>
              <w:t>rovisions of leases and the construction of permanent improvements under the lease (businesses)</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29149CF8">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42.08</w:t>
            </w:r>
          </w:p>
        </w:tc>
        <w:tc>
          <w:tcPr>
            <w:tcW w:w="990" w:type="dxa"/>
            <w:vAlign w:val="center"/>
          </w:tcPr>
          <w:p w:rsidRPr="00FA14F6" w:rsidR="00942873" w:rsidP="001A5D6D" w:rsidRDefault="00942873" w14:paraId="68DB270F" w14:textId="1C0C80D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66.07</w:t>
            </w:r>
          </w:p>
        </w:tc>
        <w:tc>
          <w:tcPr>
            <w:tcW w:w="1170" w:type="dxa"/>
            <w:vAlign w:val="center"/>
          </w:tcPr>
          <w:p w:rsidRPr="00FA14F6" w:rsidR="00942873" w:rsidP="00942873" w:rsidRDefault="00942873" w14:paraId="3A764F4E" w14:textId="0EB09A1E">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17</w:t>
            </w:r>
          </w:p>
        </w:tc>
        <w:tc>
          <w:tcPr>
            <w:tcW w:w="1080" w:type="dxa"/>
            <w:vAlign w:val="center"/>
          </w:tcPr>
          <w:p w:rsidRPr="00FA14F6" w:rsidR="00942873" w:rsidP="00942873" w:rsidRDefault="00942873" w14:paraId="67CD298B" w14:textId="3F709CB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942873" w:rsidP="00942873" w:rsidRDefault="00942873" w14:paraId="44BF9AE7" w14:textId="4E097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51</w:t>
            </w:r>
          </w:p>
        </w:tc>
        <w:tc>
          <w:tcPr>
            <w:tcW w:w="1260" w:type="dxa"/>
            <w:vAlign w:val="center"/>
          </w:tcPr>
          <w:p w:rsidRPr="00FA14F6" w:rsidR="00942873" w:rsidP="00F5758D" w:rsidRDefault="00942873" w14:paraId="05A66EDB" w14:textId="3EF071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F5758D">
              <w:rPr>
                <w:rFonts w:ascii="Arial" w:hAnsi="Arial" w:cs="Arial"/>
                <w:bCs/>
                <w:color w:val="000000"/>
                <w:sz w:val="18"/>
                <w:szCs w:val="18"/>
              </w:rPr>
              <w:t>3,3</w:t>
            </w:r>
            <w:r w:rsidR="00163C4E">
              <w:rPr>
                <w:rFonts w:ascii="Arial" w:hAnsi="Arial" w:cs="Arial"/>
                <w:bCs/>
                <w:color w:val="000000"/>
                <w:sz w:val="18"/>
                <w:szCs w:val="18"/>
              </w:rPr>
              <w:t>70</w:t>
            </w:r>
            <w:r w:rsidRPr="00FA14F6">
              <w:rPr>
                <w:rFonts w:ascii="Arial" w:hAnsi="Arial" w:cs="Arial"/>
                <w:bCs/>
                <w:color w:val="000000"/>
                <w:sz w:val="18"/>
                <w:szCs w:val="18"/>
              </w:rPr>
              <w:t xml:space="preserve"> </w:t>
            </w:r>
          </w:p>
        </w:tc>
      </w:tr>
      <w:tr w:rsidRPr="00FA14F6" w:rsidR="00F5758D" w:rsidTr="001A5D6D" w14:paraId="071B75D4" w14:textId="77777777">
        <w:tc>
          <w:tcPr>
            <w:tcW w:w="2849" w:type="dxa"/>
          </w:tcPr>
          <w:p w:rsidRPr="00942873" w:rsidR="00F5758D" w:rsidP="00F5758D" w:rsidRDefault="00F5758D" w14:paraId="1E03F0C3" w14:textId="19E08A50">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Review p</w:t>
            </w:r>
            <w:r w:rsidRPr="00942873">
              <w:rPr>
                <w:rFonts w:ascii="Arial" w:hAnsi="Arial" w:cs="Arial"/>
                <w:sz w:val="18"/>
                <w:szCs w:val="18"/>
              </w:rPr>
              <w:t xml:space="preserve">rovisions of leases and the construction of permanent </w:t>
            </w:r>
            <w:r w:rsidRPr="00942873">
              <w:rPr>
                <w:rFonts w:ascii="Arial" w:hAnsi="Arial" w:cs="Arial"/>
                <w:sz w:val="18"/>
                <w:szCs w:val="18"/>
              </w:rPr>
              <w:lastRenderedPageBreak/>
              <w:t>improvements under the lease (individuals)</w:t>
            </w:r>
          </w:p>
        </w:tc>
        <w:tc>
          <w:tcPr>
            <w:tcW w:w="990" w:type="dxa"/>
            <w:vAlign w:val="center"/>
          </w:tcPr>
          <w:p w:rsidRPr="00FA14F6" w:rsidR="00F5758D" w:rsidP="00F5758D" w:rsidRDefault="00F5758D" w14:paraId="18382A2E" w14:textId="1558A8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lastRenderedPageBreak/>
              <w:t>GS-12</w:t>
            </w:r>
            <w:r w:rsidRPr="00FA14F6">
              <w:rPr>
                <w:rFonts w:ascii="Arial" w:hAnsi="Arial" w:cs="Arial"/>
                <w:bCs/>
                <w:sz w:val="18"/>
                <w:szCs w:val="18"/>
              </w:rPr>
              <w:t>/05</w:t>
            </w:r>
          </w:p>
        </w:tc>
        <w:tc>
          <w:tcPr>
            <w:tcW w:w="900" w:type="dxa"/>
            <w:vAlign w:val="center"/>
          </w:tcPr>
          <w:p w:rsidRPr="00FA14F6" w:rsidR="00F5758D" w:rsidP="00F5758D" w:rsidRDefault="00F5758D" w14:paraId="3DB6E92C" w14:textId="68425948">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42.08</w:t>
            </w:r>
          </w:p>
        </w:tc>
        <w:tc>
          <w:tcPr>
            <w:tcW w:w="990" w:type="dxa"/>
            <w:vAlign w:val="center"/>
          </w:tcPr>
          <w:p w:rsidRPr="00FA14F6" w:rsidR="00F5758D" w:rsidP="00F5758D" w:rsidRDefault="00F5758D" w14:paraId="2D1C1B3F" w14:textId="2735153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66.07</w:t>
            </w:r>
          </w:p>
        </w:tc>
        <w:tc>
          <w:tcPr>
            <w:tcW w:w="1170" w:type="dxa"/>
            <w:vAlign w:val="center"/>
          </w:tcPr>
          <w:p w:rsidRPr="00FA14F6" w:rsidR="00F5758D" w:rsidP="00F5758D" w:rsidRDefault="00F5758D" w14:paraId="2A4E06B2" w14:textId="7CEFC15B">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w:t>
            </w:r>
          </w:p>
        </w:tc>
        <w:tc>
          <w:tcPr>
            <w:tcW w:w="1080" w:type="dxa"/>
            <w:vAlign w:val="center"/>
          </w:tcPr>
          <w:p w:rsidRPr="00FA14F6" w:rsidR="00F5758D" w:rsidP="00F5758D" w:rsidRDefault="00F5758D" w14:paraId="0E63A718" w14:textId="3C98C74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F5758D" w:rsidP="00F5758D" w:rsidRDefault="00F5758D" w14:paraId="200E01B0" w14:textId="6CA690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9</w:t>
            </w:r>
          </w:p>
        </w:tc>
        <w:tc>
          <w:tcPr>
            <w:tcW w:w="1260" w:type="dxa"/>
            <w:vAlign w:val="center"/>
          </w:tcPr>
          <w:p w:rsidRPr="00FA14F6" w:rsidR="00F5758D" w:rsidP="00F5758D" w:rsidRDefault="00F5758D" w14:paraId="546378BB" w14:textId="32B8FF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$5</w:t>
            </w:r>
            <w:r w:rsidR="00163C4E">
              <w:rPr>
                <w:rFonts w:ascii="Arial" w:hAnsi="Arial" w:cs="Arial"/>
                <w:bCs/>
                <w:color w:val="000000"/>
                <w:sz w:val="18"/>
                <w:szCs w:val="18"/>
              </w:rPr>
              <w:t>95</w:t>
            </w:r>
          </w:p>
        </w:tc>
      </w:tr>
      <w:tr w:rsidRPr="00FA14F6" w:rsidR="00F5758D" w:rsidTr="001A5D6D" w14:paraId="4F9B05E3" w14:textId="77777777">
        <w:tc>
          <w:tcPr>
            <w:tcW w:w="2849" w:type="dxa"/>
          </w:tcPr>
          <w:p w:rsidRPr="00942873" w:rsidR="00F5758D" w:rsidP="00F5758D" w:rsidRDefault="00F5758D" w14:paraId="3AB8B979" w14:textId="19CBE7EB">
            <w:pPr>
              <w:widowControl/>
              <w:autoSpaceDE/>
              <w:autoSpaceDN/>
              <w:adjustRightInd/>
              <w:rPr>
                <w:rFonts w:ascii="Arial" w:hAnsi="Arial" w:cs="Arial"/>
                <w:sz w:val="18"/>
                <w:szCs w:val="18"/>
              </w:rPr>
            </w:pPr>
            <w:r>
              <w:rPr>
                <w:rFonts w:ascii="Arial" w:hAnsi="Arial" w:cs="Arial"/>
                <w:sz w:val="18"/>
                <w:szCs w:val="18"/>
              </w:rPr>
              <w:t>Address v</w:t>
            </w:r>
            <w:r w:rsidRPr="00942873">
              <w:rPr>
                <w:rFonts w:ascii="Arial" w:hAnsi="Arial" w:cs="Arial"/>
                <w:sz w:val="18"/>
                <w:szCs w:val="18"/>
              </w:rPr>
              <w:t>iolations of leases</w:t>
            </w:r>
          </w:p>
          <w:p w:rsidRPr="00942873" w:rsidR="00F5758D" w:rsidP="00F5758D" w:rsidRDefault="00F5758D" w14:paraId="4383FBF7" w14:textId="114FDA89">
            <w:pPr>
              <w:pStyle w:val="HTMLPreformatted"/>
              <w:widowControl w:val="0"/>
              <w:tabs>
                <w:tab w:val="clear" w:pos="916"/>
                <w:tab w:val="left" w:pos="480"/>
              </w:tabs>
              <w:autoSpaceDE w:val="0"/>
              <w:autoSpaceDN w:val="0"/>
              <w:adjustRightInd w:val="0"/>
              <w:rPr>
                <w:rFonts w:ascii="Arial" w:hAnsi="Arial" w:cs="Arial"/>
                <w:sz w:val="18"/>
                <w:szCs w:val="18"/>
              </w:rPr>
            </w:pPr>
          </w:p>
        </w:tc>
        <w:tc>
          <w:tcPr>
            <w:tcW w:w="990" w:type="dxa"/>
            <w:vAlign w:val="center"/>
          </w:tcPr>
          <w:p w:rsidRPr="00FA14F6" w:rsidR="00F5758D" w:rsidP="00F5758D" w:rsidRDefault="00F5758D" w14:paraId="3966042E" w14:textId="2B81FB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F5758D" w:rsidP="00F5758D" w:rsidRDefault="00F5758D" w14:paraId="19BB1D33" w14:textId="3485D7C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42.08</w:t>
            </w:r>
          </w:p>
        </w:tc>
        <w:tc>
          <w:tcPr>
            <w:tcW w:w="990" w:type="dxa"/>
            <w:vAlign w:val="center"/>
          </w:tcPr>
          <w:p w:rsidRPr="00FA14F6" w:rsidR="00F5758D" w:rsidP="00F5758D" w:rsidRDefault="00F5758D" w14:paraId="3A5BE1C1" w14:textId="56631D6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66.07</w:t>
            </w:r>
          </w:p>
        </w:tc>
        <w:tc>
          <w:tcPr>
            <w:tcW w:w="1170" w:type="dxa"/>
            <w:vAlign w:val="center"/>
          </w:tcPr>
          <w:p w:rsidRPr="00FA14F6" w:rsidR="00F5758D" w:rsidP="00F5758D" w:rsidRDefault="003152A3" w14:paraId="71F073BD" w14:textId="4DE57C8B">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2</w:t>
            </w:r>
          </w:p>
        </w:tc>
        <w:tc>
          <w:tcPr>
            <w:tcW w:w="1080" w:type="dxa"/>
            <w:vAlign w:val="center"/>
          </w:tcPr>
          <w:p w:rsidRPr="00FA14F6" w:rsidR="00F5758D" w:rsidP="00F5758D" w:rsidRDefault="00F5758D" w14:paraId="30951691" w14:textId="32FE244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3</w:t>
            </w:r>
          </w:p>
        </w:tc>
        <w:tc>
          <w:tcPr>
            <w:tcW w:w="810" w:type="dxa"/>
            <w:vAlign w:val="center"/>
          </w:tcPr>
          <w:p w:rsidRPr="00FA14F6" w:rsidR="00F5758D" w:rsidP="00F5758D" w:rsidRDefault="003152A3" w14:paraId="628F8AB8" w14:textId="60ED47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w:t>
            </w:r>
          </w:p>
        </w:tc>
        <w:tc>
          <w:tcPr>
            <w:tcW w:w="1260" w:type="dxa"/>
            <w:vAlign w:val="center"/>
          </w:tcPr>
          <w:p w:rsidRPr="00FA14F6" w:rsidR="00F5758D" w:rsidP="00F5758D" w:rsidRDefault="00F5758D" w14:paraId="37C9B113" w14:textId="30789C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color w:val="000000"/>
                <w:sz w:val="18"/>
                <w:szCs w:val="18"/>
              </w:rPr>
              <w:t>$</w:t>
            </w:r>
            <w:r w:rsidR="003152A3">
              <w:rPr>
                <w:rFonts w:ascii="Arial" w:hAnsi="Arial" w:cs="Arial"/>
                <w:bCs/>
                <w:color w:val="000000"/>
                <w:sz w:val="18"/>
                <w:szCs w:val="18"/>
              </w:rPr>
              <w:t>396</w:t>
            </w:r>
          </w:p>
        </w:tc>
      </w:tr>
      <w:tr w:rsidRPr="00FA14F6" w:rsidR="00F5758D" w:rsidTr="001A5D6D" w14:paraId="2AB7836F" w14:textId="77777777">
        <w:tc>
          <w:tcPr>
            <w:tcW w:w="2849" w:type="dxa"/>
          </w:tcPr>
          <w:p w:rsidRPr="00942873" w:rsidR="00F5758D" w:rsidP="00F5758D" w:rsidRDefault="00F5758D" w14:paraId="093DA318" w14:textId="0049B63B">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Address a</w:t>
            </w:r>
            <w:r w:rsidRPr="00942873">
              <w:rPr>
                <w:rFonts w:ascii="Arial" w:hAnsi="Arial" w:cs="Arial"/>
                <w:sz w:val="18"/>
                <w:szCs w:val="18"/>
              </w:rPr>
              <w:t>ssignments, subleases, and mortgages of leases</w:t>
            </w:r>
          </w:p>
        </w:tc>
        <w:tc>
          <w:tcPr>
            <w:tcW w:w="990" w:type="dxa"/>
            <w:vAlign w:val="center"/>
          </w:tcPr>
          <w:p w:rsidRPr="00FA14F6" w:rsidR="00F5758D" w:rsidP="00F5758D" w:rsidRDefault="00F5758D" w14:paraId="1CA68A17" w14:textId="558CB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GS-12</w:t>
            </w:r>
            <w:r w:rsidRPr="00FA14F6">
              <w:rPr>
                <w:rFonts w:ascii="Arial" w:hAnsi="Arial" w:cs="Arial"/>
                <w:bCs/>
                <w:sz w:val="18"/>
                <w:szCs w:val="18"/>
              </w:rPr>
              <w:t>/05</w:t>
            </w:r>
          </w:p>
        </w:tc>
        <w:tc>
          <w:tcPr>
            <w:tcW w:w="900" w:type="dxa"/>
            <w:vAlign w:val="center"/>
          </w:tcPr>
          <w:p w:rsidRPr="00FA14F6" w:rsidR="00F5758D" w:rsidP="00F5758D" w:rsidRDefault="00F5758D" w14:paraId="3C0C5AF0" w14:textId="3E95FDF7">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42.08</w:t>
            </w:r>
          </w:p>
        </w:tc>
        <w:tc>
          <w:tcPr>
            <w:tcW w:w="990" w:type="dxa"/>
            <w:vAlign w:val="center"/>
          </w:tcPr>
          <w:p w:rsidRPr="00FA14F6" w:rsidR="00F5758D" w:rsidP="00F5758D" w:rsidRDefault="00F5758D" w14:paraId="41098713" w14:textId="54EDA6BA">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63C4E">
              <w:rPr>
                <w:rFonts w:ascii="Arial" w:hAnsi="Arial" w:cs="Arial"/>
                <w:sz w:val="18"/>
                <w:szCs w:val="18"/>
              </w:rPr>
              <w:t>66.07</w:t>
            </w:r>
          </w:p>
        </w:tc>
        <w:tc>
          <w:tcPr>
            <w:tcW w:w="1170" w:type="dxa"/>
            <w:vAlign w:val="center"/>
          </w:tcPr>
          <w:p w:rsidRPr="00FA14F6" w:rsidR="00F5758D" w:rsidP="00F5758D" w:rsidRDefault="003152A3" w14:paraId="258FAE3C" w14:textId="249103F7">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2</w:t>
            </w:r>
          </w:p>
        </w:tc>
        <w:tc>
          <w:tcPr>
            <w:tcW w:w="1080" w:type="dxa"/>
            <w:vAlign w:val="center"/>
          </w:tcPr>
          <w:p w:rsidRPr="00FA14F6" w:rsidR="00F5758D" w:rsidP="00F5758D" w:rsidRDefault="00F5758D" w14:paraId="141BEE78" w14:textId="52B825E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1</w:t>
            </w:r>
          </w:p>
        </w:tc>
        <w:tc>
          <w:tcPr>
            <w:tcW w:w="810" w:type="dxa"/>
            <w:vAlign w:val="center"/>
          </w:tcPr>
          <w:p w:rsidRPr="00FA14F6" w:rsidR="00F5758D" w:rsidP="00F5758D" w:rsidRDefault="003152A3" w14:paraId="0E982DB1" w14:textId="0BB1E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2</w:t>
            </w:r>
          </w:p>
        </w:tc>
        <w:tc>
          <w:tcPr>
            <w:tcW w:w="1260" w:type="dxa"/>
            <w:vAlign w:val="center"/>
          </w:tcPr>
          <w:p w:rsidRPr="00FA14F6" w:rsidR="00F5758D" w:rsidP="00F5758D" w:rsidRDefault="00F5758D" w14:paraId="7F1D8656" w14:textId="750CC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color w:val="000000"/>
                <w:sz w:val="18"/>
                <w:szCs w:val="18"/>
              </w:rPr>
              <w:t>$</w:t>
            </w:r>
            <w:r w:rsidR="003152A3">
              <w:rPr>
                <w:rFonts w:ascii="Arial" w:hAnsi="Arial" w:cs="Arial"/>
                <w:color w:val="000000"/>
                <w:sz w:val="18"/>
                <w:szCs w:val="18"/>
              </w:rPr>
              <w:t>132</w:t>
            </w:r>
          </w:p>
        </w:tc>
      </w:tr>
      <w:tr w:rsidRPr="00FA14F6" w:rsidR="00942873" w:rsidTr="00405F26" w14:paraId="0B734493" w14:textId="77777777">
        <w:tc>
          <w:tcPr>
            <w:tcW w:w="8789" w:type="dxa"/>
            <w:gridSpan w:val="7"/>
            <w:shd w:val="clear" w:color="auto" w:fill="D9D9D9" w:themeFill="background1" w:themeFillShade="D9"/>
          </w:tcPr>
          <w:p w:rsidRPr="00FA14F6" w:rsidR="00942873" w:rsidP="00942873" w:rsidRDefault="00942873"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t>Total</w:t>
            </w:r>
          </w:p>
        </w:tc>
        <w:tc>
          <w:tcPr>
            <w:tcW w:w="1260" w:type="dxa"/>
            <w:shd w:val="clear" w:color="auto" w:fill="D9D9D9" w:themeFill="background1" w:themeFillShade="D9"/>
          </w:tcPr>
          <w:p w:rsidRPr="00FA14F6" w:rsidR="00942873" w:rsidP="00F5758D" w:rsidRDefault="00942873" w14:paraId="5EAC1A21" w14:textId="11108B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w:t>
            </w:r>
            <w:r w:rsidR="00F5758D">
              <w:rPr>
                <w:rFonts w:ascii="Arial" w:hAnsi="Arial" w:cs="Arial"/>
                <w:b/>
                <w:bCs/>
                <w:sz w:val="18"/>
                <w:szCs w:val="18"/>
              </w:rPr>
              <w:t>4,</w:t>
            </w:r>
            <w:r w:rsidR="003152A3">
              <w:rPr>
                <w:rFonts w:ascii="Arial" w:hAnsi="Arial" w:cs="Arial"/>
                <w:b/>
                <w:bCs/>
                <w:sz w:val="18"/>
                <w:szCs w:val="18"/>
              </w:rPr>
              <w:t>493</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942873" w14:paraId="5961BD09" w14:textId="4848E2B8">
      <w:pPr>
        <w:tabs>
          <w:tab w:val="left" w:pos="-1080"/>
          <w:tab w:val="left" w:pos="-720"/>
          <w:tab w:val="left" w:pos="450"/>
          <w:tab w:val="left" w:pos="720"/>
        </w:tabs>
        <w:rPr>
          <w:rFonts w:ascii="Arial" w:hAnsi="Arial" w:cs="Arial"/>
          <w:sz w:val="22"/>
          <w:szCs w:val="22"/>
        </w:rPr>
      </w:pPr>
      <w:r>
        <w:rPr>
          <w:rFonts w:ascii="Arial" w:hAnsi="Arial" w:cs="Arial"/>
          <w:sz w:val="22"/>
          <w:szCs w:val="22"/>
        </w:rPr>
        <w:t>This is a new collection.</w:t>
      </w:r>
      <w:r w:rsidRPr="0068034C" w:rsidR="00FA14F6">
        <w:rPr>
          <w:rFonts w:ascii="Arial" w:hAnsi="Arial" w:cs="Arial"/>
          <w:sz w:val="22"/>
          <w:szCs w:val="22"/>
        </w:rPr>
        <w:t xml:space="preserve"> </w:t>
      </w:r>
      <w:r w:rsidR="00B35ED8">
        <w:rPr>
          <w:rFonts w:ascii="Arial" w:hAnsi="Arial" w:cs="Arial"/>
          <w:sz w:val="22"/>
          <w:szCs w:val="22"/>
        </w:rPr>
        <w:t xml:space="preserve">ROCIS is showing addition and subtraction of equal numbers for the two of the information collections (ICs) that were originally entered into ROCIS to match the supporting statement with ROCIS, but have no burden:  Violations of leases (individuals); and Assignments, subleases, and mortgages of leases (individuals).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3"/>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C07C" w14:textId="77777777" w:rsidR="001910D5" w:rsidRDefault="001910D5" w:rsidP="00B50214">
      <w:r>
        <w:separator/>
      </w:r>
    </w:p>
  </w:endnote>
  <w:endnote w:type="continuationSeparator" w:id="0">
    <w:p w14:paraId="0EC0B9D5" w14:textId="77777777" w:rsidR="001910D5" w:rsidRDefault="001910D5"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250D6C67"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E56BA">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5A192" w14:textId="77777777" w:rsidR="001910D5" w:rsidRDefault="001910D5" w:rsidP="00B50214">
      <w:r>
        <w:separator/>
      </w:r>
    </w:p>
  </w:footnote>
  <w:footnote w:type="continuationSeparator" w:id="0">
    <w:p w14:paraId="1A269F6D" w14:textId="77777777" w:rsidR="001910D5" w:rsidRDefault="001910D5"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57C8"/>
    <w:rsid w:val="00026233"/>
    <w:rsid w:val="000A21F3"/>
    <w:rsid w:val="000D3B13"/>
    <w:rsid w:val="000F1C17"/>
    <w:rsid w:val="000F3AF1"/>
    <w:rsid w:val="0015130F"/>
    <w:rsid w:val="00162B02"/>
    <w:rsid w:val="00163C4E"/>
    <w:rsid w:val="001910D5"/>
    <w:rsid w:val="001A5D6D"/>
    <w:rsid w:val="00244498"/>
    <w:rsid w:val="00246A07"/>
    <w:rsid w:val="00251281"/>
    <w:rsid w:val="00295103"/>
    <w:rsid w:val="002A22D0"/>
    <w:rsid w:val="002C325E"/>
    <w:rsid w:val="00302AB3"/>
    <w:rsid w:val="003152A3"/>
    <w:rsid w:val="00352210"/>
    <w:rsid w:val="003B6D63"/>
    <w:rsid w:val="003C3292"/>
    <w:rsid w:val="003E1F5A"/>
    <w:rsid w:val="004436DE"/>
    <w:rsid w:val="004976CB"/>
    <w:rsid w:val="004A6DFA"/>
    <w:rsid w:val="004E5FF4"/>
    <w:rsid w:val="00521F4B"/>
    <w:rsid w:val="00525467"/>
    <w:rsid w:val="005614D0"/>
    <w:rsid w:val="00583E7E"/>
    <w:rsid w:val="005912A2"/>
    <w:rsid w:val="005B0888"/>
    <w:rsid w:val="005D39A7"/>
    <w:rsid w:val="005E0031"/>
    <w:rsid w:val="005E5DBF"/>
    <w:rsid w:val="005F3A68"/>
    <w:rsid w:val="005F75AA"/>
    <w:rsid w:val="0060758B"/>
    <w:rsid w:val="00607F46"/>
    <w:rsid w:val="0068034C"/>
    <w:rsid w:val="0068562A"/>
    <w:rsid w:val="006D3E4F"/>
    <w:rsid w:val="006E339F"/>
    <w:rsid w:val="006F0204"/>
    <w:rsid w:val="00701C0C"/>
    <w:rsid w:val="00716E35"/>
    <w:rsid w:val="00721858"/>
    <w:rsid w:val="0072229D"/>
    <w:rsid w:val="00762B08"/>
    <w:rsid w:val="007851E9"/>
    <w:rsid w:val="007E21B5"/>
    <w:rsid w:val="0080276B"/>
    <w:rsid w:val="0081259F"/>
    <w:rsid w:val="00856437"/>
    <w:rsid w:val="008917CA"/>
    <w:rsid w:val="00894A15"/>
    <w:rsid w:val="008D64D0"/>
    <w:rsid w:val="009305AE"/>
    <w:rsid w:val="00942873"/>
    <w:rsid w:val="00944C21"/>
    <w:rsid w:val="00990730"/>
    <w:rsid w:val="009A370C"/>
    <w:rsid w:val="009B359F"/>
    <w:rsid w:val="009B4071"/>
    <w:rsid w:val="00A84E4C"/>
    <w:rsid w:val="00A84F45"/>
    <w:rsid w:val="00AA0E02"/>
    <w:rsid w:val="00AA737C"/>
    <w:rsid w:val="00B100EF"/>
    <w:rsid w:val="00B35ED8"/>
    <w:rsid w:val="00B50214"/>
    <w:rsid w:val="00B646B4"/>
    <w:rsid w:val="00BC6189"/>
    <w:rsid w:val="00C9287C"/>
    <w:rsid w:val="00D75DAA"/>
    <w:rsid w:val="00D80143"/>
    <w:rsid w:val="00D814CD"/>
    <w:rsid w:val="00D93CAC"/>
    <w:rsid w:val="00D94029"/>
    <w:rsid w:val="00DE1FFE"/>
    <w:rsid w:val="00DE7630"/>
    <w:rsid w:val="00E118CB"/>
    <w:rsid w:val="00E43F18"/>
    <w:rsid w:val="00E6013B"/>
    <w:rsid w:val="00E71923"/>
    <w:rsid w:val="00E971A8"/>
    <w:rsid w:val="00EF578E"/>
    <w:rsid w:val="00F373CA"/>
    <w:rsid w:val="00F40CCC"/>
    <w:rsid w:val="00F45BE2"/>
    <w:rsid w:val="00F5758D"/>
    <w:rsid w:val="00F73931"/>
    <w:rsid w:val="00FA14F6"/>
    <w:rsid w:val="00FE56BA"/>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99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1934628712">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1031297232">
                      <w:marLeft w:val="0"/>
                      <w:marRight w:val="0"/>
                      <w:marTop w:val="0"/>
                      <w:marBottom w:val="0"/>
                      <w:divBdr>
                        <w:top w:val="none" w:sz="0" w:space="0" w:color="auto"/>
                        <w:left w:val="none" w:sz="0" w:space="0" w:color="auto"/>
                        <w:bottom w:val="none" w:sz="0" w:space="0" w:color="auto"/>
                        <w:right w:val="none" w:sz="0" w:space="0" w:color="auto"/>
                      </w:divBdr>
                    </w:div>
                    <w:div w:id="894390823">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558055285">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159923046">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607">
          <w:marLeft w:val="0"/>
          <w:marRight w:val="0"/>
          <w:marTop w:val="0"/>
          <w:marBottom w:val="0"/>
          <w:divBdr>
            <w:top w:val="none" w:sz="0" w:space="0" w:color="auto"/>
            <w:left w:val="none" w:sz="0" w:space="0" w:color="auto"/>
            <w:bottom w:val="none" w:sz="0" w:space="0" w:color="auto"/>
            <w:right w:val="none" w:sz="0" w:space="0" w:color="auto"/>
          </w:divBdr>
        </w:div>
      </w:divsChild>
    </w:div>
    <w:div w:id="841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ecec.t0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news.release/ecec.t0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d36856fe-d4a9-4f0b-87a7-8fa063632c32"/>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16aa3f2d-47b8-4a75-a8f5-1c0f60bcb3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3068</Words>
  <Characters>17389</Characters>
  <Application>Microsoft Office Word</Application>
  <DocSecurity>0</DocSecurity>
  <Lines>378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2021-05-17T19:47:00Z</dcterms:created>
  <dcterms:modified xsi:type="dcterms:W3CDTF">2021-05-17T19:47:00Z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