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74853" w:rsidP="00F74853" w:rsidRDefault="00295103" w14:paraId="4DA94F94" w14:textId="336A1958">
      <w:pPr>
        <w:pStyle w:val="paragraph"/>
        <w:spacing w:before="0" w:beforeAutospacing="0" w:after="0" w:afterAutospacing="0"/>
        <w:jc w:val="center"/>
        <w:textAlignment w:val="baseline"/>
        <w:rPr>
          <w:rFonts w:ascii="Segoe UI" w:hAnsi="Segoe UI" w:cs="Segoe UI"/>
          <w:sz w:val="18"/>
          <w:szCs w:val="18"/>
        </w:rPr>
      </w:pPr>
      <w:r w:rsidRPr="00F74853">
        <w:rPr>
          <w:rFonts w:ascii="Arial" w:hAnsi="Arial" w:cs="Arial"/>
          <w:lang w:val="en-CA"/>
        </w:rPr>
        <w:fldChar w:fldCharType="begin"/>
      </w:r>
      <w:r w:rsidRPr="00F74853">
        <w:rPr>
          <w:rFonts w:ascii="Arial" w:hAnsi="Arial" w:cs="Arial"/>
          <w:lang w:val="en-CA"/>
        </w:rPr>
        <w:instrText xml:space="preserve"> SEQ CHAPTER \h \r 1</w:instrText>
      </w:r>
      <w:r w:rsidRPr="00F74853">
        <w:rPr>
          <w:rFonts w:ascii="Arial" w:hAnsi="Arial" w:cs="Arial"/>
          <w:lang w:val="en-CA"/>
        </w:rPr>
        <w:fldChar w:fldCharType="end"/>
      </w:r>
      <w:r w:rsidRPr="00F74853" w:rsidR="00F74853">
        <w:rPr>
          <w:rStyle w:val="BalloonTextChar"/>
          <w:rFonts w:ascii="Arial" w:hAnsi="Arial" w:cs="Arial"/>
          <w:b/>
          <w:bCs/>
          <w:caps/>
          <w:sz w:val="26"/>
          <w:szCs w:val="26"/>
        </w:rPr>
        <w:t xml:space="preserve"> </w:t>
      </w:r>
      <w:r w:rsidR="00F74853">
        <w:rPr>
          <w:rStyle w:val="normaltextrun"/>
          <w:rFonts w:ascii="Arial" w:hAnsi="Arial" w:cs="Arial"/>
          <w:b/>
          <w:bCs/>
          <w:caps/>
          <w:sz w:val="26"/>
          <w:szCs w:val="26"/>
        </w:rPr>
        <w:t xml:space="preserve">SUPPORTING </w:t>
      </w:r>
      <w:proofErr w:type="gramStart"/>
      <w:r w:rsidR="00F74853">
        <w:rPr>
          <w:rStyle w:val="normaltextrun"/>
          <w:rFonts w:ascii="Arial" w:hAnsi="Arial" w:cs="Arial"/>
          <w:b/>
          <w:bCs/>
          <w:caps/>
          <w:sz w:val="26"/>
          <w:szCs w:val="26"/>
        </w:rPr>
        <w:t>STATEMENT</w:t>
      </w:r>
      <w:proofErr w:type="gramEnd"/>
      <w:r w:rsidR="00F74853">
        <w:rPr>
          <w:rStyle w:val="normaltextrun"/>
          <w:rFonts w:ascii="Arial" w:hAnsi="Arial" w:cs="Arial"/>
          <w:b/>
          <w:bCs/>
          <w:caps/>
          <w:sz w:val="26"/>
          <w:szCs w:val="26"/>
        </w:rPr>
        <w:t> A</w:t>
      </w:r>
      <w:r w:rsidR="00F74853">
        <w:rPr>
          <w:rStyle w:val="eop"/>
          <w:rFonts w:ascii="Arial" w:hAnsi="Arial" w:cs="Arial"/>
          <w:sz w:val="26"/>
          <w:szCs w:val="26"/>
        </w:rPr>
        <w:t> </w:t>
      </w:r>
    </w:p>
    <w:p w:rsidRPr="00F74853" w:rsidR="00295103" w:rsidP="00F74853" w:rsidRDefault="00F74853" w14:paraId="031EFAE1" w14:textId="52C7E862">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caps/>
          <w:sz w:val="26"/>
          <w:szCs w:val="26"/>
        </w:rPr>
        <w:t>FOR PAPERWORK REDUCTION ACT SUBMISSION</w:t>
      </w:r>
      <w:r>
        <w:rPr>
          <w:rStyle w:val="eop"/>
          <w:rFonts w:ascii="Arial" w:hAnsi="Arial" w:cs="Arial"/>
          <w:sz w:val="26"/>
          <w:szCs w:val="26"/>
        </w:rPr>
        <w:t> </w:t>
      </w:r>
    </w:p>
    <w:p w:rsidRPr="00F74853" w:rsidR="009B359F" w:rsidRDefault="009B359F" w14:paraId="568B3A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p>
    <w:p w:rsidRPr="00F74853" w:rsidR="00734ABC" w:rsidP="00F74853" w:rsidRDefault="002522CF" w14:paraId="0B951290" w14:textId="13F5AB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r w:rsidRPr="00F74853">
        <w:rPr>
          <w:rFonts w:ascii="Arial" w:hAnsi="Arial" w:cs="Arial"/>
          <w:b/>
          <w:bCs/>
          <w:sz w:val="24"/>
          <w:szCs w:val="24"/>
        </w:rPr>
        <w:t xml:space="preserve">Indian Child Welfare </w:t>
      </w:r>
      <w:r w:rsidRPr="00F74853" w:rsidR="00905B62">
        <w:rPr>
          <w:rFonts w:ascii="Arial" w:hAnsi="Arial" w:cs="Arial"/>
          <w:b/>
          <w:bCs/>
          <w:sz w:val="24"/>
          <w:szCs w:val="24"/>
        </w:rPr>
        <w:t xml:space="preserve">Quarterly and Annual </w:t>
      </w:r>
      <w:r w:rsidRPr="00F74853">
        <w:rPr>
          <w:rFonts w:ascii="Arial" w:hAnsi="Arial" w:cs="Arial"/>
          <w:b/>
          <w:bCs/>
          <w:sz w:val="24"/>
          <w:szCs w:val="24"/>
        </w:rPr>
        <w:t xml:space="preserve">Report </w:t>
      </w:r>
    </w:p>
    <w:p w:rsidRPr="00F74853" w:rsidR="00295103" w:rsidP="009B359F" w:rsidRDefault="00295103" w14:paraId="70F5D77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4"/>
          <w:szCs w:val="24"/>
        </w:rPr>
      </w:pPr>
      <w:r w:rsidRPr="00F74853">
        <w:rPr>
          <w:rFonts w:ascii="Arial" w:hAnsi="Arial" w:cs="Arial"/>
          <w:b/>
          <w:bCs/>
          <w:sz w:val="24"/>
          <w:szCs w:val="24"/>
        </w:rPr>
        <w:t xml:space="preserve">OMB Control Number </w:t>
      </w:r>
      <w:r w:rsidRPr="00F74853" w:rsidR="00215324">
        <w:rPr>
          <w:rFonts w:ascii="Arial" w:hAnsi="Arial" w:cs="Arial"/>
          <w:b/>
          <w:bCs/>
          <w:sz w:val="24"/>
          <w:szCs w:val="24"/>
        </w:rPr>
        <w:t>1076-0</w:t>
      </w:r>
      <w:r w:rsidRPr="00F74853" w:rsidR="002522CF">
        <w:rPr>
          <w:rFonts w:ascii="Arial" w:hAnsi="Arial" w:cs="Arial"/>
          <w:b/>
          <w:bCs/>
          <w:sz w:val="24"/>
          <w:szCs w:val="24"/>
        </w:rPr>
        <w:t>131</w:t>
      </w:r>
    </w:p>
    <w:p w:rsidRPr="00F74853" w:rsidR="009B359F" w:rsidP="009B359F" w:rsidRDefault="009B359F" w14:paraId="22587A3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4"/>
          <w:szCs w:val="24"/>
        </w:rPr>
      </w:pPr>
    </w:p>
    <w:p w:rsidRPr="00F74853" w:rsidR="009B359F" w:rsidP="000F3AF1" w:rsidRDefault="000F3AF1" w14:paraId="3755D65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74853">
        <w:rPr>
          <w:rFonts w:ascii="Arial" w:hAnsi="Arial" w:cs="Arial"/>
          <w:b/>
          <w:sz w:val="24"/>
          <w:szCs w:val="24"/>
        </w:rPr>
        <w:t>Terms of Clearance:</w:t>
      </w:r>
      <w:r w:rsidRPr="00F74853">
        <w:rPr>
          <w:rFonts w:ascii="Arial" w:hAnsi="Arial" w:cs="Arial"/>
          <w:sz w:val="24"/>
          <w:szCs w:val="24"/>
        </w:rPr>
        <w:t xml:space="preserve"> </w:t>
      </w:r>
      <w:r w:rsidRPr="00F74853" w:rsidR="002C2DA0">
        <w:rPr>
          <w:rFonts w:ascii="Arial" w:hAnsi="Arial" w:cs="Arial"/>
          <w:sz w:val="24"/>
          <w:szCs w:val="24"/>
        </w:rPr>
        <w:t>None.</w:t>
      </w:r>
    </w:p>
    <w:p w:rsidRPr="00F74853" w:rsidR="00295103" w:rsidRDefault="00295103" w14:paraId="61E7798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Pr="00F74853" w:rsidR="00295103" w:rsidRDefault="00295103" w14:paraId="082E051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4"/>
          <w:szCs w:val="24"/>
        </w:rPr>
      </w:pPr>
      <w:r w:rsidRPr="00F74853">
        <w:rPr>
          <w:rFonts w:ascii="Arial" w:hAnsi="Arial" w:cs="Arial"/>
          <w:b/>
          <w:bCs/>
          <w:sz w:val="24"/>
          <w:szCs w:val="24"/>
        </w:rPr>
        <w:t>Justification</w:t>
      </w:r>
    </w:p>
    <w:p w:rsidRPr="00F74853" w:rsidR="00295103" w:rsidRDefault="00295103" w14:paraId="6885FD0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Pr="00F74853" w:rsidR="00295103" w:rsidRDefault="00295103" w14:paraId="7749B05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F74853">
        <w:rPr>
          <w:rFonts w:ascii="Arial" w:hAnsi="Arial" w:cs="Arial"/>
          <w:b/>
          <w:sz w:val="24"/>
          <w:szCs w:val="24"/>
        </w:rPr>
        <w:t>1.</w:t>
      </w:r>
      <w:r w:rsidRPr="00F74853">
        <w:rPr>
          <w:rFonts w:ascii="Arial" w:hAnsi="Arial" w:cs="Arial"/>
          <w:b/>
          <w:sz w:val="24"/>
          <w:szCs w:val="24"/>
        </w:rPr>
        <w:tab/>
        <w:t>Explain the circumstances that make the collection of information necessary.  Identify any legal or administrative requirements that necessitate the collection</w:t>
      </w:r>
      <w:r w:rsidRPr="00F74853" w:rsidR="000F3AF1">
        <w:rPr>
          <w:rFonts w:ascii="Arial" w:hAnsi="Arial" w:cs="Arial"/>
          <w:b/>
          <w:sz w:val="24"/>
          <w:szCs w:val="24"/>
        </w:rPr>
        <w:t>.</w:t>
      </w:r>
    </w:p>
    <w:p w:rsidRPr="00F74853" w:rsidR="00295103" w:rsidRDefault="00295103" w14:paraId="60FDF00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Pr="00F74853" w:rsidR="002522CF" w:rsidRDefault="007B121B" w14:paraId="08EE7698" w14:textId="10F0417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74853">
        <w:rPr>
          <w:rFonts w:ascii="Arial" w:hAnsi="Arial" w:cs="Arial"/>
          <w:sz w:val="24"/>
          <w:szCs w:val="24"/>
        </w:rPr>
        <w:t>The Indian Alcohol and Substance Abuse Prevention and Treatment Act of 1986 (Pub. L. 99-570; 25 U.S.C. 2434) require</w:t>
      </w:r>
      <w:r>
        <w:rPr>
          <w:rFonts w:ascii="Arial" w:hAnsi="Arial" w:cs="Arial"/>
          <w:sz w:val="24"/>
          <w:szCs w:val="24"/>
        </w:rPr>
        <w:t>s</w:t>
      </w:r>
      <w:r w:rsidRPr="00F74853">
        <w:rPr>
          <w:rFonts w:ascii="Arial" w:hAnsi="Arial" w:cs="Arial"/>
          <w:sz w:val="24"/>
          <w:szCs w:val="24"/>
        </w:rPr>
        <w:t xml:space="preserve"> the collection of child abuse statistical reports and related information</w:t>
      </w:r>
      <w:r>
        <w:rPr>
          <w:rFonts w:ascii="Arial" w:hAnsi="Arial" w:cs="Arial"/>
          <w:sz w:val="24"/>
          <w:szCs w:val="24"/>
        </w:rPr>
        <w:t xml:space="preserve">.  </w:t>
      </w:r>
      <w:r w:rsidRPr="00F74853" w:rsidR="002522CF">
        <w:rPr>
          <w:rFonts w:ascii="Arial" w:hAnsi="Arial" w:cs="Arial"/>
          <w:sz w:val="24"/>
          <w:szCs w:val="24"/>
        </w:rPr>
        <w:t xml:space="preserve">Under 25 CFR 23.47, Indian </w:t>
      </w:r>
      <w:r w:rsidRPr="00F74853" w:rsidR="00AE59AB">
        <w:rPr>
          <w:rFonts w:ascii="Arial" w:hAnsi="Arial" w:cs="Arial"/>
          <w:sz w:val="24"/>
          <w:szCs w:val="24"/>
        </w:rPr>
        <w:t>T</w:t>
      </w:r>
      <w:r w:rsidRPr="00F74853" w:rsidR="002522CF">
        <w:rPr>
          <w:rFonts w:ascii="Arial" w:hAnsi="Arial" w:cs="Arial"/>
          <w:sz w:val="24"/>
          <w:szCs w:val="24"/>
        </w:rPr>
        <w:t>ribes</w:t>
      </w:r>
      <w:r w:rsidR="00F74853">
        <w:rPr>
          <w:rFonts w:ascii="Arial" w:hAnsi="Arial" w:cs="Arial"/>
          <w:sz w:val="24"/>
          <w:szCs w:val="24"/>
        </w:rPr>
        <w:t xml:space="preserve"> </w:t>
      </w:r>
      <w:r w:rsidRPr="00F74853" w:rsidR="002522CF">
        <w:rPr>
          <w:rFonts w:ascii="Arial" w:hAnsi="Arial" w:cs="Arial"/>
          <w:sz w:val="24"/>
          <w:szCs w:val="24"/>
        </w:rPr>
        <w:t xml:space="preserve">are required to collect selected data on Indian child welfare </w:t>
      </w:r>
      <w:r w:rsidRPr="00F74853" w:rsidR="005B7704">
        <w:rPr>
          <w:rFonts w:ascii="Arial" w:hAnsi="Arial" w:cs="Arial"/>
          <w:sz w:val="24"/>
          <w:szCs w:val="24"/>
        </w:rPr>
        <w:t xml:space="preserve">and child abuse and neglect </w:t>
      </w:r>
      <w:r w:rsidRPr="00F74853" w:rsidR="00CD1FBE">
        <w:rPr>
          <w:rFonts w:ascii="Arial" w:hAnsi="Arial" w:cs="Arial"/>
          <w:sz w:val="24"/>
          <w:szCs w:val="24"/>
        </w:rPr>
        <w:t>cases and</w:t>
      </w:r>
      <w:r w:rsidRPr="00F74853" w:rsidR="002522CF">
        <w:rPr>
          <w:rFonts w:ascii="Arial" w:hAnsi="Arial" w:cs="Arial"/>
          <w:sz w:val="24"/>
          <w:szCs w:val="24"/>
        </w:rPr>
        <w:t xml:space="preserve"> submit them to the Bureau of Indian Affairs (</w:t>
      </w:r>
      <w:r w:rsidRPr="00F74853" w:rsidR="00DA3234">
        <w:rPr>
          <w:rFonts w:ascii="Arial" w:hAnsi="Arial" w:cs="Arial"/>
          <w:sz w:val="24"/>
          <w:szCs w:val="24"/>
        </w:rPr>
        <w:t>BIA</w:t>
      </w:r>
      <w:r w:rsidRPr="00F74853" w:rsidR="002522CF">
        <w:rPr>
          <w:rFonts w:ascii="Arial" w:hAnsi="Arial" w:cs="Arial"/>
          <w:sz w:val="24"/>
          <w:szCs w:val="24"/>
        </w:rPr>
        <w:t xml:space="preserve">) for consolidation.  This data is useful on a local level, </w:t>
      </w:r>
      <w:r w:rsidR="00F74853">
        <w:rPr>
          <w:rFonts w:ascii="Arial" w:hAnsi="Arial" w:cs="Arial"/>
          <w:sz w:val="24"/>
          <w:szCs w:val="24"/>
        </w:rPr>
        <w:t>for</w:t>
      </w:r>
      <w:r w:rsidRPr="00F74853" w:rsidR="002522CF">
        <w:rPr>
          <w:rFonts w:ascii="Arial" w:hAnsi="Arial" w:cs="Arial"/>
          <w:sz w:val="24"/>
          <w:szCs w:val="24"/>
        </w:rPr>
        <w:t xml:space="preserve"> the </w:t>
      </w:r>
      <w:r w:rsidRPr="00F74853" w:rsidR="00881AED">
        <w:rPr>
          <w:rFonts w:ascii="Arial" w:hAnsi="Arial" w:cs="Arial"/>
          <w:sz w:val="24"/>
          <w:szCs w:val="24"/>
        </w:rPr>
        <w:t>Trib</w:t>
      </w:r>
      <w:r w:rsidRPr="00F74853" w:rsidR="002522CF">
        <w:rPr>
          <w:rFonts w:ascii="Arial" w:hAnsi="Arial" w:cs="Arial"/>
          <w:sz w:val="24"/>
          <w:szCs w:val="24"/>
        </w:rPr>
        <w:t xml:space="preserve">es and </w:t>
      </w:r>
      <w:r w:rsidRPr="00F74853" w:rsidR="00881AED">
        <w:rPr>
          <w:rFonts w:ascii="Arial" w:hAnsi="Arial" w:cs="Arial"/>
          <w:sz w:val="24"/>
          <w:szCs w:val="24"/>
        </w:rPr>
        <w:t>Trib</w:t>
      </w:r>
      <w:r w:rsidRPr="00F74853" w:rsidR="002522CF">
        <w:rPr>
          <w:rFonts w:ascii="Arial" w:hAnsi="Arial" w:cs="Arial"/>
          <w:sz w:val="24"/>
          <w:szCs w:val="24"/>
        </w:rPr>
        <w:t>al organizations that collect it, for case management purposes, and on a nationwide basis for planning and budgetary purposes. In addition, this data provides baseline data for performance goals outlined in the B</w:t>
      </w:r>
      <w:r w:rsidRPr="00F74853" w:rsidR="00DA3234">
        <w:rPr>
          <w:rFonts w:ascii="Arial" w:hAnsi="Arial" w:cs="Arial"/>
          <w:sz w:val="24"/>
          <w:szCs w:val="24"/>
        </w:rPr>
        <w:t>IA</w:t>
      </w:r>
      <w:r w:rsidRPr="00F74853" w:rsidR="002522CF">
        <w:rPr>
          <w:rFonts w:ascii="Arial" w:hAnsi="Arial" w:cs="Arial"/>
          <w:sz w:val="24"/>
          <w:szCs w:val="24"/>
        </w:rPr>
        <w:t>’s strategic plan and assists the B</w:t>
      </w:r>
      <w:r w:rsidRPr="00F74853" w:rsidR="00DA3234">
        <w:rPr>
          <w:rFonts w:ascii="Arial" w:hAnsi="Arial" w:cs="Arial"/>
          <w:sz w:val="24"/>
          <w:szCs w:val="24"/>
        </w:rPr>
        <w:t>IA</w:t>
      </w:r>
      <w:r w:rsidRPr="00F74853" w:rsidR="002522CF">
        <w:rPr>
          <w:rFonts w:ascii="Arial" w:hAnsi="Arial" w:cs="Arial"/>
          <w:sz w:val="24"/>
          <w:szCs w:val="24"/>
        </w:rPr>
        <w:t xml:space="preserve"> in setting and measuring performance goals.  </w:t>
      </w:r>
    </w:p>
    <w:p w:rsidRPr="00F74853" w:rsidR="002C2DA0" w:rsidRDefault="00734ABC" w14:paraId="3F48593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74853">
        <w:rPr>
          <w:rFonts w:ascii="Arial" w:hAnsi="Arial" w:cs="Arial"/>
          <w:sz w:val="24"/>
          <w:szCs w:val="24"/>
        </w:rPr>
        <w:t xml:space="preserve"> </w:t>
      </w:r>
    </w:p>
    <w:p w:rsidRPr="00F74853" w:rsidR="00295103" w:rsidP="00404E7F" w:rsidRDefault="00295103" w14:paraId="5593956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F74853">
        <w:rPr>
          <w:rFonts w:ascii="Arial" w:hAnsi="Arial" w:cs="Arial"/>
          <w:b/>
          <w:sz w:val="24"/>
          <w:szCs w:val="24"/>
        </w:rPr>
        <w:t>2.</w:t>
      </w:r>
      <w:r w:rsidRPr="00F74853">
        <w:rPr>
          <w:rFonts w:ascii="Arial" w:hAnsi="Arial" w:cs="Arial"/>
          <w:b/>
          <w:sz w:val="24"/>
          <w:szCs w:val="24"/>
        </w:rPr>
        <w:tab/>
        <w:t xml:space="preserve">Indicate how, by whom, and for what purpose the information is to be used.  Except for a new collection, indicate the actual use the agency has made of the information received from the current collection. </w:t>
      </w:r>
      <w:r w:rsidRPr="00F74853" w:rsidR="00DE1FFE">
        <w:rPr>
          <w:rFonts w:ascii="Arial" w:hAnsi="Arial" w:cs="Arial"/>
          <w:b/>
          <w:sz w:val="24"/>
          <w:szCs w:val="24"/>
        </w:rPr>
        <w:t xml:space="preserve"> </w:t>
      </w:r>
      <w:r w:rsidRPr="00F74853">
        <w:rPr>
          <w:rFonts w:ascii="Arial" w:hAnsi="Arial" w:cs="Arial"/>
          <w:b/>
          <w:sz w:val="24"/>
          <w:szCs w:val="24"/>
        </w:rPr>
        <w:t xml:space="preserve">Be specific.  If this collection is a form or a questionnaire, every </w:t>
      </w:r>
      <w:r w:rsidRPr="00F74853" w:rsidR="00DE1FFE">
        <w:rPr>
          <w:rFonts w:ascii="Arial" w:hAnsi="Arial" w:cs="Arial"/>
          <w:b/>
          <w:sz w:val="24"/>
          <w:szCs w:val="24"/>
        </w:rPr>
        <w:t>question needs to be justified.</w:t>
      </w:r>
    </w:p>
    <w:p w:rsidRPr="00F74853" w:rsidR="00295103" w:rsidRDefault="00295103" w14:paraId="19D87FD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Pr="00F74853" w:rsidR="00587F1C" w:rsidP="00DA3234" w:rsidRDefault="00AF25B9" w14:paraId="21AE388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74853">
        <w:rPr>
          <w:rFonts w:ascii="Arial" w:hAnsi="Arial" w:cs="Arial"/>
          <w:sz w:val="24"/>
          <w:szCs w:val="24"/>
        </w:rPr>
        <w:t>The</w:t>
      </w:r>
      <w:r w:rsidRPr="00F74853" w:rsidR="003E7BCB">
        <w:rPr>
          <w:rFonts w:ascii="Arial" w:hAnsi="Arial" w:cs="Arial"/>
          <w:sz w:val="24"/>
          <w:szCs w:val="24"/>
        </w:rPr>
        <w:t xml:space="preserve"> </w:t>
      </w:r>
      <w:r w:rsidRPr="00F74853">
        <w:rPr>
          <w:rFonts w:ascii="Arial" w:hAnsi="Arial" w:cs="Arial"/>
          <w:sz w:val="24"/>
          <w:szCs w:val="24"/>
        </w:rPr>
        <w:t>form has two parts</w:t>
      </w:r>
      <w:r w:rsidRPr="00F74853" w:rsidR="00CF496D">
        <w:rPr>
          <w:rFonts w:ascii="Arial" w:hAnsi="Arial" w:cs="Arial"/>
          <w:sz w:val="24"/>
          <w:szCs w:val="24"/>
        </w:rPr>
        <w:t xml:space="preserve">: Part </w:t>
      </w:r>
      <w:r w:rsidRPr="00F74853" w:rsidR="00905B62">
        <w:rPr>
          <w:rFonts w:ascii="Arial" w:hAnsi="Arial" w:cs="Arial"/>
          <w:sz w:val="24"/>
          <w:szCs w:val="24"/>
        </w:rPr>
        <w:t>A—</w:t>
      </w:r>
      <w:r w:rsidRPr="00F74853" w:rsidR="006F6870">
        <w:rPr>
          <w:rFonts w:ascii="Arial" w:hAnsi="Arial" w:cs="Arial"/>
          <w:sz w:val="24"/>
          <w:szCs w:val="24"/>
        </w:rPr>
        <w:t xml:space="preserve">Indian Child Welfare Act </w:t>
      </w:r>
      <w:r w:rsidRPr="00F74853" w:rsidR="003E7BCB">
        <w:rPr>
          <w:rFonts w:ascii="Arial" w:hAnsi="Arial" w:cs="Arial"/>
          <w:sz w:val="24"/>
          <w:szCs w:val="24"/>
        </w:rPr>
        <w:t>D</w:t>
      </w:r>
      <w:r w:rsidRPr="00F74853" w:rsidR="006F6870">
        <w:rPr>
          <w:rFonts w:ascii="Arial" w:hAnsi="Arial" w:cs="Arial"/>
          <w:sz w:val="24"/>
          <w:szCs w:val="24"/>
        </w:rPr>
        <w:t>ata</w:t>
      </w:r>
      <w:r w:rsidRPr="00F74853" w:rsidR="005B7704">
        <w:rPr>
          <w:rFonts w:ascii="Arial" w:hAnsi="Arial" w:cs="Arial"/>
          <w:sz w:val="24"/>
          <w:szCs w:val="24"/>
        </w:rPr>
        <w:t xml:space="preserve">, </w:t>
      </w:r>
      <w:r w:rsidRPr="00F74853" w:rsidR="00CF496D">
        <w:rPr>
          <w:rFonts w:ascii="Arial" w:hAnsi="Arial" w:cs="Arial"/>
          <w:sz w:val="24"/>
          <w:szCs w:val="24"/>
        </w:rPr>
        <w:t>and Part B—</w:t>
      </w:r>
      <w:r w:rsidRPr="00F74853" w:rsidR="00881AED">
        <w:rPr>
          <w:rFonts w:ascii="Arial" w:hAnsi="Arial" w:cs="Arial"/>
          <w:sz w:val="24"/>
          <w:szCs w:val="24"/>
        </w:rPr>
        <w:t>Trib</w:t>
      </w:r>
      <w:r w:rsidRPr="00F74853" w:rsidR="00F07461">
        <w:rPr>
          <w:rFonts w:ascii="Arial" w:hAnsi="Arial" w:cs="Arial"/>
          <w:sz w:val="24"/>
          <w:szCs w:val="24"/>
        </w:rPr>
        <w:t xml:space="preserve">al </w:t>
      </w:r>
      <w:r w:rsidRPr="00F74853" w:rsidR="004F53CD">
        <w:rPr>
          <w:rFonts w:ascii="Arial" w:hAnsi="Arial" w:cs="Arial"/>
          <w:sz w:val="24"/>
          <w:szCs w:val="24"/>
        </w:rPr>
        <w:t xml:space="preserve">Child Abuse and Neglect </w:t>
      </w:r>
      <w:r w:rsidRPr="00F74853" w:rsidR="003E7BCB">
        <w:rPr>
          <w:rFonts w:ascii="Arial" w:hAnsi="Arial" w:cs="Arial"/>
          <w:sz w:val="24"/>
          <w:szCs w:val="24"/>
        </w:rPr>
        <w:t>D</w:t>
      </w:r>
      <w:r w:rsidRPr="00F74853" w:rsidR="004F53CD">
        <w:rPr>
          <w:rFonts w:ascii="Arial" w:hAnsi="Arial" w:cs="Arial"/>
          <w:sz w:val="24"/>
          <w:szCs w:val="24"/>
        </w:rPr>
        <w:t>ata.</w:t>
      </w:r>
    </w:p>
    <w:p w:rsidRPr="00F74853" w:rsidR="00135A8E" w:rsidP="5E2AEF90" w:rsidRDefault="00135A8E" w14:paraId="7EB901AF"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Pr="00F74853" w:rsidR="00EA3B50" w:rsidP="5E2AEF90" w:rsidRDefault="00AF25B9" w14:paraId="720E21EF" w14:textId="6329A0AC">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74853">
        <w:rPr>
          <w:rFonts w:ascii="Arial" w:hAnsi="Arial" w:cs="Arial"/>
          <w:sz w:val="24"/>
          <w:szCs w:val="24"/>
        </w:rPr>
        <w:t xml:space="preserve">Part A </w:t>
      </w:r>
      <w:r w:rsidRPr="00F74853" w:rsidR="00DA3234">
        <w:rPr>
          <w:rFonts w:ascii="Arial" w:hAnsi="Arial" w:cs="Arial"/>
          <w:sz w:val="24"/>
          <w:szCs w:val="24"/>
        </w:rPr>
        <w:t>request</w:t>
      </w:r>
      <w:r w:rsidRPr="00F74853" w:rsidR="00905B62">
        <w:rPr>
          <w:rFonts w:ascii="Arial" w:hAnsi="Arial" w:cs="Arial"/>
          <w:sz w:val="24"/>
          <w:szCs w:val="24"/>
        </w:rPr>
        <w:t>s</w:t>
      </w:r>
      <w:r w:rsidRPr="00F74853">
        <w:rPr>
          <w:rFonts w:ascii="Arial" w:hAnsi="Arial" w:cs="Arial"/>
          <w:sz w:val="24"/>
          <w:szCs w:val="24"/>
        </w:rPr>
        <w:t xml:space="preserve"> information on activities under the Indian Child Welfare Act (ICWA).</w:t>
      </w:r>
      <w:r w:rsidRPr="00F74853" w:rsidR="0030140B">
        <w:rPr>
          <w:rFonts w:ascii="Arial" w:hAnsi="Arial" w:cs="Arial"/>
          <w:sz w:val="24"/>
          <w:szCs w:val="24"/>
        </w:rPr>
        <w:t xml:space="preserve"> </w:t>
      </w:r>
      <w:r w:rsidRPr="00F74853" w:rsidR="00905B62">
        <w:rPr>
          <w:rFonts w:ascii="Arial" w:hAnsi="Arial" w:cs="Arial"/>
          <w:sz w:val="24"/>
          <w:szCs w:val="24"/>
        </w:rPr>
        <w:t xml:space="preserve"> </w:t>
      </w:r>
      <w:r w:rsidRPr="00F74853" w:rsidR="004F3429">
        <w:rPr>
          <w:rFonts w:ascii="Arial" w:hAnsi="Arial" w:cs="Arial"/>
          <w:sz w:val="24"/>
          <w:szCs w:val="24"/>
        </w:rPr>
        <w:t>Information from this form is collected for management, planning and budgetary purposes and provide</w:t>
      </w:r>
      <w:r w:rsidRPr="00F74853" w:rsidR="4E7DAA5C">
        <w:rPr>
          <w:rFonts w:ascii="Arial" w:hAnsi="Arial" w:cs="Arial"/>
          <w:sz w:val="24"/>
          <w:szCs w:val="24"/>
        </w:rPr>
        <w:t>s</w:t>
      </w:r>
      <w:r w:rsidRPr="00F74853" w:rsidR="004F3429">
        <w:rPr>
          <w:rFonts w:ascii="Arial" w:hAnsi="Arial" w:cs="Arial"/>
          <w:sz w:val="24"/>
          <w:szCs w:val="24"/>
        </w:rPr>
        <w:t xml:space="preserve"> BIA with baseline data for setting and measuring performance goals. </w:t>
      </w:r>
      <w:r w:rsidRPr="00F74853" w:rsidR="003909A1">
        <w:rPr>
          <w:rFonts w:ascii="Arial" w:hAnsi="Arial" w:cs="Arial"/>
          <w:sz w:val="24"/>
          <w:szCs w:val="24"/>
        </w:rPr>
        <w:t>Information collected f</w:t>
      </w:r>
      <w:r w:rsidRPr="00F74853" w:rsidR="00EA3B50">
        <w:rPr>
          <w:rFonts w:ascii="Arial" w:hAnsi="Arial" w:cs="Arial"/>
          <w:sz w:val="24"/>
          <w:szCs w:val="24"/>
        </w:rPr>
        <w:t>rom</w:t>
      </w:r>
      <w:r w:rsidRPr="00F74853" w:rsidR="003909A1">
        <w:rPr>
          <w:rFonts w:ascii="Arial" w:hAnsi="Arial" w:cs="Arial"/>
          <w:sz w:val="24"/>
          <w:szCs w:val="24"/>
        </w:rPr>
        <w:t xml:space="preserve"> this form</w:t>
      </w:r>
      <w:r w:rsidRPr="00F74853" w:rsidR="3A06E4B9">
        <w:rPr>
          <w:rFonts w:ascii="Arial" w:hAnsi="Arial" w:cs="Arial"/>
          <w:sz w:val="24"/>
          <w:szCs w:val="24"/>
        </w:rPr>
        <w:t xml:space="preserve"> is </w:t>
      </w:r>
      <w:r w:rsidRPr="00F74853" w:rsidR="003909A1">
        <w:rPr>
          <w:rFonts w:ascii="Arial" w:hAnsi="Arial" w:cs="Arial"/>
          <w:sz w:val="24"/>
          <w:szCs w:val="24"/>
        </w:rPr>
        <w:t xml:space="preserve">used by Tribes or BIA to </w:t>
      </w:r>
      <w:r w:rsidRPr="00F74853" w:rsidR="1304F3D0">
        <w:rPr>
          <w:rFonts w:ascii="Arial" w:hAnsi="Arial" w:cs="Arial"/>
          <w:sz w:val="24"/>
          <w:szCs w:val="24"/>
        </w:rPr>
        <w:t xml:space="preserve">offer </w:t>
      </w:r>
      <w:r w:rsidRPr="00F74853" w:rsidR="003909A1">
        <w:rPr>
          <w:rFonts w:ascii="Arial" w:hAnsi="Arial" w:cs="Arial"/>
          <w:sz w:val="24"/>
          <w:szCs w:val="24"/>
        </w:rPr>
        <w:t xml:space="preserve">knowledge on services provided and needed for Indian children </w:t>
      </w:r>
      <w:r w:rsidRPr="00F74853" w:rsidR="00534FD6">
        <w:rPr>
          <w:rFonts w:ascii="Arial" w:hAnsi="Arial" w:cs="Arial"/>
          <w:sz w:val="24"/>
          <w:szCs w:val="24"/>
        </w:rPr>
        <w:t>and</w:t>
      </w:r>
      <w:r w:rsidRPr="00F74853" w:rsidR="003909A1">
        <w:rPr>
          <w:rFonts w:ascii="Arial" w:hAnsi="Arial" w:cs="Arial"/>
          <w:sz w:val="24"/>
          <w:szCs w:val="24"/>
        </w:rPr>
        <w:t xml:space="preserve"> their </w:t>
      </w:r>
      <w:r w:rsidRPr="00F74853" w:rsidR="00CD1FBE">
        <w:rPr>
          <w:rFonts w:ascii="Arial" w:hAnsi="Arial" w:cs="Arial"/>
          <w:sz w:val="24"/>
          <w:szCs w:val="24"/>
        </w:rPr>
        <w:t>families.</w:t>
      </w:r>
      <w:r w:rsidRPr="00F74853" w:rsidR="002279D3">
        <w:rPr>
          <w:rFonts w:ascii="Arial" w:hAnsi="Arial" w:cs="Arial"/>
          <w:sz w:val="24"/>
          <w:szCs w:val="24"/>
        </w:rPr>
        <w:t xml:space="preserve"> Data collected can</w:t>
      </w:r>
      <w:r w:rsidRPr="00F74853" w:rsidR="00A3561E">
        <w:rPr>
          <w:rFonts w:ascii="Arial" w:hAnsi="Arial" w:cs="Arial"/>
          <w:sz w:val="24"/>
          <w:szCs w:val="24"/>
        </w:rPr>
        <w:t xml:space="preserve"> be analyzed to</w:t>
      </w:r>
      <w:r w:rsidRPr="00F74853" w:rsidR="003909A1">
        <w:rPr>
          <w:rFonts w:ascii="Arial" w:hAnsi="Arial" w:cs="Arial"/>
          <w:sz w:val="24"/>
          <w:szCs w:val="24"/>
        </w:rPr>
        <w:t xml:space="preserve"> identify problems</w:t>
      </w:r>
      <w:r w:rsidRPr="00F74853" w:rsidR="00EA3B50">
        <w:rPr>
          <w:rFonts w:ascii="Arial" w:hAnsi="Arial" w:cs="Arial"/>
          <w:sz w:val="24"/>
          <w:szCs w:val="24"/>
        </w:rPr>
        <w:t>, needs,</w:t>
      </w:r>
      <w:r w:rsidRPr="00F74853" w:rsidR="003909A1">
        <w:rPr>
          <w:rFonts w:ascii="Arial" w:hAnsi="Arial" w:cs="Arial"/>
          <w:sz w:val="24"/>
          <w:szCs w:val="24"/>
        </w:rPr>
        <w:t xml:space="preserve"> gaps and challenges</w:t>
      </w:r>
      <w:r w:rsidRPr="00F74853" w:rsidR="00EA3B50">
        <w:rPr>
          <w:rFonts w:ascii="Arial" w:hAnsi="Arial" w:cs="Arial"/>
          <w:sz w:val="24"/>
          <w:szCs w:val="24"/>
        </w:rPr>
        <w:t xml:space="preserve"> in services provided</w:t>
      </w:r>
      <w:r w:rsidRPr="00F74853" w:rsidR="003909A1">
        <w:rPr>
          <w:rFonts w:ascii="Arial" w:hAnsi="Arial" w:cs="Arial"/>
          <w:sz w:val="24"/>
          <w:szCs w:val="24"/>
        </w:rPr>
        <w:t xml:space="preserve"> and evaluate outcomes. </w:t>
      </w:r>
    </w:p>
    <w:p w:rsidRPr="00F74853" w:rsidR="00EA3B50" w:rsidP="5E2AEF90" w:rsidRDefault="00EA3B50" w14:paraId="3794D39E" w14:textId="5F95FCB6">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Pr="0071244A" w:rsidR="00EA3B50" w:rsidP="002B757E" w:rsidRDefault="00534FD6" w14:paraId="0A409E24" w14:textId="70841BE0">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74853">
        <w:rPr>
          <w:rFonts w:ascii="Arial" w:hAnsi="Arial" w:cs="Arial"/>
          <w:sz w:val="24"/>
          <w:szCs w:val="24"/>
        </w:rPr>
        <w:t>Part B of the form captures child protection and case management services. Child protection and case management services are provided by multiple programs</w:t>
      </w:r>
      <w:r w:rsidR="00F74853">
        <w:rPr>
          <w:rFonts w:ascii="Arial" w:hAnsi="Arial" w:cs="Arial"/>
          <w:sz w:val="24"/>
          <w:szCs w:val="24"/>
        </w:rPr>
        <w:t>,</w:t>
      </w:r>
      <w:r w:rsidRPr="00F74853">
        <w:rPr>
          <w:rFonts w:ascii="Arial" w:hAnsi="Arial" w:cs="Arial"/>
          <w:sz w:val="24"/>
          <w:szCs w:val="24"/>
        </w:rPr>
        <w:t xml:space="preserve"> which</w:t>
      </w:r>
      <w:r w:rsidR="00F74853">
        <w:rPr>
          <w:rFonts w:ascii="Arial" w:hAnsi="Arial" w:cs="Arial"/>
          <w:sz w:val="24"/>
          <w:szCs w:val="24"/>
        </w:rPr>
        <w:t xml:space="preserve"> may be operated by </w:t>
      </w:r>
      <w:r w:rsidRPr="00F74853">
        <w:rPr>
          <w:rFonts w:ascii="Arial" w:hAnsi="Arial" w:cs="Arial"/>
          <w:sz w:val="24"/>
          <w:szCs w:val="24"/>
        </w:rPr>
        <w:t xml:space="preserve">the Tribe, State, or BIA. </w:t>
      </w:r>
      <w:r w:rsidRPr="00F74853" w:rsidR="003909A1">
        <w:rPr>
          <w:rFonts w:ascii="Arial" w:hAnsi="Arial" w:cs="Arial"/>
          <w:sz w:val="24"/>
          <w:szCs w:val="24"/>
        </w:rPr>
        <w:t>Th</w:t>
      </w:r>
      <w:r w:rsidRPr="00F74853">
        <w:rPr>
          <w:rFonts w:ascii="Arial" w:hAnsi="Arial" w:cs="Arial"/>
          <w:sz w:val="24"/>
          <w:szCs w:val="24"/>
        </w:rPr>
        <w:t xml:space="preserve">us, the two </w:t>
      </w:r>
      <w:r w:rsidRPr="00F74853" w:rsidR="003909A1">
        <w:rPr>
          <w:rFonts w:ascii="Arial" w:hAnsi="Arial" w:cs="Arial"/>
          <w:sz w:val="24"/>
          <w:szCs w:val="24"/>
        </w:rPr>
        <w:t>section</w:t>
      </w:r>
      <w:r w:rsidRPr="00F74853">
        <w:rPr>
          <w:rFonts w:ascii="Arial" w:hAnsi="Arial" w:cs="Arial"/>
          <w:sz w:val="24"/>
          <w:szCs w:val="24"/>
        </w:rPr>
        <w:t xml:space="preserve">s, Part A and B, are </w:t>
      </w:r>
      <w:r w:rsidRPr="00F74853" w:rsidR="005820B2">
        <w:rPr>
          <w:rFonts w:ascii="Arial" w:hAnsi="Arial" w:cs="Arial"/>
          <w:sz w:val="24"/>
          <w:szCs w:val="24"/>
        </w:rPr>
        <w:t>completed by</w:t>
      </w:r>
      <w:r w:rsidRPr="00F74853">
        <w:rPr>
          <w:rFonts w:ascii="Arial" w:hAnsi="Arial" w:cs="Arial"/>
          <w:sz w:val="24"/>
          <w:szCs w:val="24"/>
        </w:rPr>
        <w:t xml:space="preserve"> different individuals in</w:t>
      </w:r>
      <w:r w:rsidRPr="00F74853" w:rsidR="005820B2">
        <w:rPr>
          <w:rFonts w:ascii="Arial" w:hAnsi="Arial" w:cs="Arial"/>
          <w:sz w:val="24"/>
          <w:szCs w:val="24"/>
        </w:rPr>
        <w:t xml:space="preserve"> different department</w:t>
      </w:r>
      <w:r w:rsidRPr="00F74853">
        <w:rPr>
          <w:rFonts w:ascii="Arial" w:hAnsi="Arial" w:cs="Arial"/>
          <w:sz w:val="24"/>
          <w:szCs w:val="24"/>
        </w:rPr>
        <w:t>s</w:t>
      </w:r>
      <w:r w:rsidRPr="00F74853" w:rsidR="005820B2">
        <w:rPr>
          <w:rFonts w:ascii="Arial" w:hAnsi="Arial" w:cs="Arial"/>
          <w:sz w:val="24"/>
          <w:szCs w:val="24"/>
        </w:rPr>
        <w:t xml:space="preserve"> </w:t>
      </w:r>
      <w:r w:rsidRPr="00F74853">
        <w:rPr>
          <w:rFonts w:ascii="Arial" w:hAnsi="Arial" w:cs="Arial"/>
          <w:sz w:val="24"/>
          <w:szCs w:val="24"/>
        </w:rPr>
        <w:t>or programs.</w:t>
      </w:r>
      <w:r w:rsidRPr="00F74853" w:rsidR="003909A1">
        <w:rPr>
          <w:rFonts w:ascii="Arial" w:hAnsi="Arial" w:cs="Arial"/>
          <w:sz w:val="24"/>
          <w:szCs w:val="24"/>
        </w:rPr>
        <w:t xml:space="preserve"> </w:t>
      </w:r>
      <w:r w:rsidRPr="00F74853" w:rsidR="4976CF68">
        <w:rPr>
          <w:rFonts w:ascii="Arial" w:hAnsi="Arial" w:cs="Arial"/>
          <w:sz w:val="24"/>
          <w:szCs w:val="24"/>
        </w:rPr>
        <w:t xml:space="preserve"> </w:t>
      </w:r>
    </w:p>
    <w:p w:rsidRPr="00F74853" w:rsidR="00EA3B50" w:rsidP="002522CF" w:rsidRDefault="00EA3B50" w14:paraId="6BFF92B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7B121B" w:rsidP="5E2AEF90" w:rsidRDefault="007B121B" w14:paraId="47FDB900"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i/>
          <w:iCs/>
          <w:sz w:val="24"/>
          <w:szCs w:val="24"/>
        </w:rPr>
      </w:pPr>
      <w:r>
        <w:rPr>
          <w:rFonts w:ascii="Arial" w:hAnsi="Arial" w:cs="Arial"/>
          <w:b/>
          <w:bCs/>
          <w:i/>
          <w:iCs/>
          <w:sz w:val="24"/>
          <w:szCs w:val="24"/>
        </w:rPr>
        <w:lastRenderedPageBreak/>
        <w:t>BIA Use of the Data Collected:</w:t>
      </w:r>
    </w:p>
    <w:p w:rsidR="007B121B" w:rsidP="5E2AEF90" w:rsidRDefault="007B121B" w14:paraId="344991C1"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i/>
          <w:iCs/>
          <w:sz w:val="24"/>
          <w:szCs w:val="24"/>
        </w:rPr>
      </w:pPr>
    </w:p>
    <w:p w:rsidRPr="00F74853" w:rsidR="007B121B" w:rsidP="007B121B" w:rsidRDefault="007B121B" w14:paraId="3C8966D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74853">
        <w:rPr>
          <w:rFonts w:ascii="Arial" w:hAnsi="Arial" w:cs="Arial"/>
          <w:sz w:val="24"/>
          <w:szCs w:val="24"/>
        </w:rPr>
        <w:t xml:space="preserve">BIA uses this information to monitor ICWA and child welfare services provided through the Tribal Priority Allocations, and to determine the extent of service needs for local Indian communities.  The administering agency or Tribe uses the information to review program implementation and performance, to identify program service population, as well as to make determinations regarding future regulatory revisions.  This information is valuable for planning and budgeting for child welfare services in Indian Country to have comprehensive child welfare data – both ICWA and Tribal child abuse/neglect data collected on one form.  </w:t>
      </w:r>
    </w:p>
    <w:p w:rsidR="007B121B" w:rsidP="5E2AEF90" w:rsidRDefault="007B121B" w14:paraId="38F8D17C"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i/>
          <w:iCs/>
          <w:sz w:val="24"/>
          <w:szCs w:val="24"/>
        </w:rPr>
      </w:pPr>
    </w:p>
    <w:p w:rsidR="00703773" w:rsidP="5E2AEF90" w:rsidRDefault="00BE69DD" w14:paraId="3453D69F" w14:textId="0F4F8A34">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i/>
          <w:iCs/>
          <w:sz w:val="24"/>
          <w:szCs w:val="24"/>
        </w:rPr>
      </w:pPr>
      <w:r>
        <w:rPr>
          <w:rFonts w:ascii="Arial" w:hAnsi="Arial" w:cs="Arial"/>
          <w:b/>
          <w:bCs/>
          <w:i/>
          <w:iCs/>
          <w:sz w:val="24"/>
          <w:szCs w:val="24"/>
        </w:rPr>
        <w:t xml:space="preserve">Overarching </w:t>
      </w:r>
      <w:r w:rsidR="00703773">
        <w:rPr>
          <w:rFonts w:ascii="Arial" w:hAnsi="Arial" w:cs="Arial"/>
          <w:b/>
          <w:bCs/>
          <w:i/>
          <w:iCs/>
          <w:sz w:val="24"/>
          <w:szCs w:val="24"/>
        </w:rPr>
        <w:t>Changes Made to Form:</w:t>
      </w:r>
    </w:p>
    <w:p w:rsidR="00703773" w:rsidP="5E2AEF90" w:rsidRDefault="00703773" w14:paraId="0B01C6A2"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i/>
          <w:iCs/>
          <w:sz w:val="24"/>
          <w:szCs w:val="24"/>
        </w:rPr>
      </w:pPr>
    </w:p>
    <w:p w:rsidRPr="00F74853" w:rsidR="00A07BDE" w:rsidP="00A07BDE" w:rsidRDefault="0071244A" w14:paraId="52C0C28C" w14:textId="677CC59D">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Pr>
          <w:rFonts w:ascii="Arial" w:hAnsi="Arial" w:cs="Arial"/>
          <w:i/>
          <w:iCs/>
          <w:sz w:val="24"/>
          <w:szCs w:val="24"/>
        </w:rPr>
        <w:t xml:space="preserve">1.  Separating Parts A &amp; B to Allow Independent Submissions:  </w:t>
      </w:r>
      <w:r w:rsidRPr="00F74853" w:rsidR="00EA3B50">
        <w:rPr>
          <w:rFonts w:ascii="Arial" w:hAnsi="Arial" w:cs="Arial"/>
          <w:sz w:val="24"/>
          <w:szCs w:val="24"/>
        </w:rPr>
        <w:t xml:space="preserve">The first change that was made </w:t>
      </w:r>
      <w:r w:rsidRPr="00F74853" w:rsidR="009F152B">
        <w:rPr>
          <w:rFonts w:ascii="Arial" w:hAnsi="Arial" w:cs="Arial"/>
          <w:sz w:val="24"/>
          <w:szCs w:val="24"/>
        </w:rPr>
        <w:t xml:space="preserve">to the form </w:t>
      </w:r>
      <w:r w:rsidRPr="00F74853" w:rsidR="00EA3B50">
        <w:rPr>
          <w:rFonts w:ascii="Arial" w:hAnsi="Arial" w:cs="Arial"/>
          <w:sz w:val="24"/>
          <w:szCs w:val="24"/>
        </w:rPr>
        <w:t>is to divide Part A and B into</w:t>
      </w:r>
      <w:r w:rsidRPr="00F74853" w:rsidR="0064564B">
        <w:rPr>
          <w:rFonts w:ascii="Arial" w:hAnsi="Arial" w:cs="Arial"/>
          <w:sz w:val="24"/>
          <w:szCs w:val="24"/>
        </w:rPr>
        <w:t xml:space="preserve"> two </w:t>
      </w:r>
      <w:r w:rsidRPr="00F74853" w:rsidR="00EA3B50">
        <w:rPr>
          <w:rFonts w:ascii="Arial" w:hAnsi="Arial" w:cs="Arial"/>
          <w:sz w:val="24"/>
          <w:szCs w:val="24"/>
        </w:rPr>
        <w:t xml:space="preserve">separate </w:t>
      </w:r>
      <w:r w:rsidRPr="00F74853" w:rsidR="00CD1FBE">
        <w:rPr>
          <w:rFonts w:ascii="Arial" w:hAnsi="Arial" w:cs="Arial"/>
          <w:sz w:val="24"/>
          <w:szCs w:val="24"/>
        </w:rPr>
        <w:t>pages</w:t>
      </w:r>
      <w:r w:rsidR="00703773">
        <w:rPr>
          <w:rFonts w:ascii="Arial" w:hAnsi="Arial" w:cs="Arial"/>
          <w:sz w:val="24"/>
          <w:szCs w:val="24"/>
        </w:rPr>
        <w:t xml:space="preserve"> to allow the separate</w:t>
      </w:r>
      <w:r w:rsidRPr="00F74853" w:rsidR="00EA3B50">
        <w:rPr>
          <w:rFonts w:ascii="Arial" w:hAnsi="Arial" w:cs="Arial"/>
          <w:sz w:val="24"/>
          <w:szCs w:val="24"/>
        </w:rPr>
        <w:t xml:space="preserve"> preparers </w:t>
      </w:r>
      <w:r w:rsidR="00703773">
        <w:rPr>
          <w:rFonts w:ascii="Arial" w:hAnsi="Arial" w:cs="Arial"/>
          <w:sz w:val="24"/>
          <w:szCs w:val="24"/>
        </w:rPr>
        <w:t>to each</w:t>
      </w:r>
      <w:r w:rsidRPr="00F74853" w:rsidR="00EA3B50">
        <w:rPr>
          <w:rFonts w:ascii="Arial" w:hAnsi="Arial" w:cs="Arial"/>
          <w:sz w:val="24"/>
          <w:szCs w:val="24"/>
        </w:rPr>
        <w:t xml:space="preserve"> sign the </w:t>
      </w:r>
      <w:r w:rsidRPr="00F74853" w:rsidR="009F152B">
        <w:rPr>
          <w:rFonts w:ascii="Arial" w:hAnsi="Arial" w:cs="Arial"/>
          <w:sz w:val="24"/>
          <w:szCs w:val="24"/>
        </w:rPr>
        <w:t>page</w:t>
      </w:r>
      <w:r w:rsidRPr="00F74853" w:rsidR="00EA3B50">
        <w:rPr>
          <w:rFonts w:ascii="Arial" w:hAnsi="Arial" w:cs="Arial"/>
          <w:sz w:val="24"/>
          <w:szCs w:val="24"/>
        </w:rPr>
        <w:t xml:space="preserve"> of the document they have completed</w:t>
      </w:r>
      <w:r w:rsidRPr="00F74853" w:rsidR="0064564B">
        <w:rPr>
          <w:rFonts w:ascii="Arial" w:hAnsi="Arial" w:cs="Arial"/>
          <w:sz w:val="24"/>
          <w:szCs w:val="24"/>
        </w:rPr>
        <w:t>.</w:t>
      </w:r>
      <w:r w:rsidRPr="00F74853" w:rsidR="005820B2">
        <w:rPr>
          <w:rFonts w:ascii="Arial" w:hAnsi="Arial" w:cs="Arial"/>
          <w:sz w:val="24"/>
          <w:szCs w:val="24"/>
        </w:rPr>
        <w:t xml:space="preserve"> </w:t>
      </w:r>
      <w:r w:rsidRPr="00F74853" w:rsidR="00C3311B">
        <w:rPr>
          <w:rFonts w:ascii="Arial" w:hAnsi="Arial" w:cs="Arial"/>
          <w:sz w:val="24"/>
          <w:szCs w:val="24"/>
        </w:rPr>
        <w:t>This method ensures the validity of the data by collecting the information from the individual actually responsible for providing the services</w:t>
      </w:r>
      <w:r w:rsidRPr="00F74853" w:rsidR="00A07BDE">
        <w:rPr>
          <w:rFonts w:ascii="Arial" w:hAnsi="Arial" w:cs="Arial"/>
          <w:sz w:val="24"/>
          <w:szCs w:val="24"/>
        </w:rPr>
        <w:t>.</w:t>
      </w:r>
      <w:r w:rsidR="00A07BDE">
        <w:rPr>
          <w:rFonts w:ascii="Arial" w:hAnsi="Arial" w:cs="Arial"/>
          <w:sz w:val="24"/>
          <w:szCs w:val="24"/>
        </w:rPr>
        <w:t xml:space="preserve"> </w:t>
      </w:r>
      <w:r w:rsidRPr="00F74853" w:rsidR="00A07BDE">
        <w:rPr>
          <w:rFonts w:ascii="Arial" w:hAnsi="Arial" w:cs="Arial"/>
          <w:sz w:val="24"/>
          <w:szCs w:val="24"/>
        </w:rPr>
        <w:t>Each Part will also have its own preparer’s signature identifying who is submitting the data information.</w:t>
      </w:r>
    </w:p>
    <w:p w:rsidRPr="00F74853" w:rsidR="002279D3" w:rsidP="002522CF" w:rsidRDefault="002279D3" w14:paraId="53CD050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Pr="00F74853" w:rsidR="005820B2" w:rsidP="5E2AEF90" w:rsidRDefault="0071244A" w14:paraId="7B46CAC9" w14:textId="5F4ABAAD">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Pr>
          <w:rFonts w:ascii="Arial" w:hAnsi="Arial" w:cs="Arial"/>
          <w:i/>
          <w:iCs/>
          <w:sz w:val="24"/>
          <w:szCs w:val="24"/>
        </w:rPr>
        <w:t xml:space="preserve">2.  Requesting the Official Tribal Name:  </w:t>
      </w:r>
      <w:r w:rsidRPr="00F74853" w:rsidR="092620E4">
        <w:rPr>
          <w:rFonts w:ascii="Arial" w:hAnsi="Arial" w:cs="Arial"/>
          <w:sz w:val="24"/>
          <w:szCs w:val="24"/>
        </w:rPr>
        <w:t>T</w:t>
      </w:r>
      <w:r w:rsidRPr="00F74853" w:rsidR="002279D3">
        <w:rPr>
          <w:rFonts w:ascii="Arial" w:hAnsi="Arial" w:cs="Arial"/>
          <w:sz w:val="24"/>
          <w:szCs w:val="24"/>
        </w:rPr>
        <w:t>o ensure collection i</w:t>
      </w:r>
      <w:r w:rsidRPr="00F74853" w:rsidR="00865753">
        <w:rPr>
          <w:rFonts w:ascii="Arial" w:hAnsi="Arial" w:cs="Arial"/>
          <w:sz w:val="24"/>
          <w:szCs w:val="24"/>
        </w:rPr>
        <w:t>s</w:t>
      </w:r>
      <w:r w:rsidRPr="00F74853" w:rsidR="002279D3">
        <w:rPr>
          <w:rFonts w:ascii="Arial" w:hAnsi="Arial" w:cs="Arial"/>
          <w:sz w:val="24"/>
          <w:szCs w:val="24"/>
        </w:rPr>
        <w:t xml:space="preserve"> compiled correctly</w:t>
      </w:r>
      <w:r w:rsidRPr="00F74853" w:rsidR="005820B2">
        <w:rPr>
          <w:rFonts w:ascii="Arial" w:hAnsi="Arial" w:cs="Arial"/>
          <w:sz w:val="24"/>
          <w:szCs w:val="24"/>
        </w:rPr>
        <w:t xml:space="preserve">, </w:t>
      </w:r>
      <w:r w:rsidRPr="00F74853" w:rsidR="009C6E31">
        <w:rPr>
          <w:rFonts w:ascii="Arial" w:hAnsi="Arial" w:cs="Arial"/>
          <w:sz w:val="24"/>
          <w:szCs w:val="24"/>
        </w:rPr>
        <w:t xml:space="preserve">each page </w:t>
      </w:r>
      <w:r w:rsidRPr="00F74853" w:rsidR="004F1474">
        <w:rPr>
          <w:rFonts w:ascii="Arial" w:hAnsi="Arial" w:cs="Arial"/>
          <w:sz w:val="24"/>
          <w:szCs w:val="24"/>
        </w:rPr>
        <w:t xml:space="preserve">requests </w:t>
      </w:r>
      <w:r w:rsidRPr="00F74853" w:rsidR="00865753">
        <w:rPr>
          <w:rFonts w:ascii="Arial" w:hAnsi="Arial" w:cs="Arial"/>
          <w:sz w:val="24"/>
          <w:szCs w:val="24"/>
        </w:rPr>
        <w:t xml:space="preserve">the </w:t>
      </w:r>
      <w:r w:rsidRPr="00F74853" w:rsidR="76C8B75C">
        <w:rPr>
          <w:rFonts w:ascii="Arial" w:hAnsi="Arial" w:cs="Arial"/>
          <w:sz w:val="24"/>
          <w:szCs w:val="24"/>
        </w:rPr>
        <w:t>Official Tribal</w:t>
      </w:r>
      <w:r w:rsidRPr="00F74853" w:rsidR="005820B2">
        <w:rPr>
          <w:rFonts w:ascii="Arial" w:hAnsi="Arial" w:cs="Arial"/>
          <w:sz w:val="24"/>
          <w:szCs w:val="24"/>
        </w:rPr>
        <w:t xml:space="preserve"> Name</w:t>
      </w:r>
      <w:r w:rsidRPr="00F74853" w:rsidR="3E06366D">
        <w:rPr>
          <w:rFonts w:ascii="Arial" w:hAnsi="Arial" w:cs="Arial"/>
          <w:sz w:val="24"/>
          <w:szCs w:val="24"/>
        </w:rPr>
        <w:t xml:space="preserve"> in both Part A and B</w:t>
      </w:r>
      <w:r w:rsidRPr="00F74853" w:rsidR="009C6E31">
        <w:rPr>
          <w:rFonts w:ascii="Arial" w:hAnsi="Arial" w:cs="Arial"/>
          <w:sz w:val="24"/>
          <w:szCs w:val="24"/>
        </w:rPr>
        <w:t xml:space="preserve">. </w:t>
      </w:r>
      <w:r w:rsidRPr="00F74853" w:rsidR="2FA7D973">
        <w:rPr>
          <w:rFonts w:ascii="Arial" w:hAnsi="Arial" w:cs="Arial"/>
          <w:sz w:val="24"/>
          <w:szCs w:val="24"/>
        </w:rPr>
        <w:t xml:space="preserve">The </w:t>
      </w:r>
      <w:r w:rsidRPr="00F74853" w:rsidR="002279D3">
        <w:rPr>
          <w:rFonts w:ascii="Arial" w:hAnsi="Arial" w:cs="Arial"/>
          <w:sz w:val="24"/>
          <w:szCs w:val="24"/>
        </w:rPr>
        <w:t xml:space="preserve">previous forms </w:t>
      </w:r>
      <w:r w:rsidRPr="00F74853" w:rsidR="004F1474">
        <w:rPr>
          <w:rFonts w:ascii="Arial" w:hAnsi="Arial" w:cs="Arial"/>
          <w:sz w:val="24"/>
          <w:szCs w:val="24"/>
        </w:rPr>
        <w:t xml:space="preserve">only </w:t>
      </w:r>
      <w:r w:rsidRPr="00F74853" w:rsidR="54B2794E">
        <w:rPr>
          <w:rFonts w:ascii="Arial" w:hAnsi="Arial" w:cs="Arial"/>
          <w:sz w:val="24"/>
          <w:szCs w:val="24"/>
        </w:rPr>
        <w:t xml:space="preserve">required </w:t>
      </w:r>
      <w:r w:rsidRPr="00F74853" w:rsidR="0064564B">
        <w:rPr>
          <w:rFonts w:ascii="Arial" w:hAnsi="Arial" w:cs="Arial"/>
          <w:sz w:val="24"/>
          <w:szCs w:val="24"/>
        </w:rPr>
        <w:t>initials or short names</w:t>
      </w:r>
      <w:r w:rsidRPr="00F74853" w:rsidR="4354BE1C">
        <w:rPr>
          <w:rFonts w:ascii="Arial" w:hAnsi="Arial" w:cs="Arial"/>
          <w:sz w:val="24"/>
          <w:szCs w:val="24"/>
        </w:rPr>
        <w:t>, which</w:t>
      </w:r>
      <w:r w:rsidRPr="00F74853" w:rsidR="0064564B">
        <w:rPr>
          <w:rFonts w:ascii="Arial" w:hAnsi="Arial" w:cs="Arial"/>
          <w:sz w:val="24"/>
          <w:szCs w:val="24"/>
        </w:rPr>
        <w:t xml:space="preserve"> makes it </w:t>
      </w:r>
      <w:r w:rsidRPr="00F74853" w:rsidR="009F152B">
        <w:rPr>
          <w:rFonts w:ascii="Arial" w:hAnsi="Arial" w:cs="Arial"/>
          <w:sz w:val="24"/>
          <w:szCs w:val="24"/>
        </w:rPr>
        <w:t xml:space="preserve">difficult </w:t>
      </w:r>
      <w:r w:rsidRPr="00F74853" w:rsidR="742F22E6">
        <w:rPr>
          <w:rFonts w:ascii="Arial" w:hAnsi="Arial" w:cs="Arial"/>
          <w:sz w:val="24"/>
          <w:szCs w:val="24"/>
        </w:rPr>
        <w:t xml:space="preserve">to </w:t>
      </w:r>
      <w:r w:rsidRPr="00F74853" w:rsidR="0064564B">
        <w:rPr>
          <w:rFonts w:ascii="Arial" w:hAnsi="Arial" w:cs="Arial"/>
          <w:sz w:val="24"/>
          <w:szCs w:val="24"/>
        </w:rPr>
        <w:t xml:space="preserve">identify </w:t>
      </w:r>
      <w:r w:rsidRPr="00F74853" w:rsidR="0451F5FE">
        <w:rPr>
          <w:rFonts w:ascii="Arial" w:hAnsi="Arial" w:cs="Arial"/>
          <w:sz w:val="24"/>
          <w:szCs w:val="24"/>
        </w:rPr>
        <w:t xml:space="preserve">the </w:t>
      </w:r>
      <w:r w:rsidRPr="00F74853" w:rsidR="0064564B">
        <w:rPr>
          <w:rFonts w:ascii="Arial" w:hAnsi="Arial" w:cs="Arial"/>
          <w:sz w:val="24"/>
          <w:szCs w:val="24"/>
        </w:rPr>
        <w:t>Tribe</w:t>
      </w:r>
      <w:r>
        <w:rPr>
          <w:rFonts w:ascii="Arial" w:hAnsi="Arial" w:cs="Arial"/>
          <w:sz w:val="24"/>
          <w:szCs w:val="24"/>
        </w:rPr>
        <w:t xml:space="preserve"> </w:t>
      </w:r>
      <w:r w:rsidRPr="00F74853" w:rsidR="002279D3">
        <w:rPr>
          <w:rFonts w:ascii="Arial" w:hAnsi="Arial" w:cs="Arial"/>
          <w:sz w:val="24"/>
          <w:szCs w:val="24"/>
        </w:rPr>
        <w:t>and separat</w:t>
      </w:r>
      <w:r>
        <w:rPr>
          <w:rFonts w:ascii="Arial" w:hAnsi="Arial" w:cs="Arial"/>
          <w:sz w:val="24"/>
          <w:szCs w:val="24"/>
        </w:rPr>
        <w:t>e</w:t>
      </w:r>
      <w:r w:rsidRPr="00F74853" w:rsidR="002279D3">
        <w:rPr>
          <w:rFonts w:ascii="Arial" w:hAnsi="Arial" w:cs="Arial"/>
          <w:sz w:val="24"/>
          <w:szCs w:val="24"/>
        </w:rPr>
        <w:t xml:space="preserve"> data to identify outcomes by Tribe or Region</w:t>
      </w:r>
      <w:r w:rsidRPr="00F74853" w:rsidR="0064564B">
        <w:rPr>
          <w:rFonts w:ascii="Arial" w:hAnsi="Arial" w:cs="Arial"/>
          <w:sz w:val="24"/>
          <w:szCs w:val="24"/>
        </w:rPr>
        <w:t xml:space="preserve">. </w:t>
      </w:r>
    </w:p>
    <w:p w:rsidRPr="00F74853" w:rsidR="009F152B" w:rsidP="002522CF" w:rsidRDefault="009F152B" w14:paraId="65DE7AC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2B757E" w:rsidP="002B757E" w:rsidRDefault="0071244A" w14:paraId="22692C57" w14:textId="50E86606">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Pr>
          <w:rFonts w:ascii="Arial" w:hAnsi="Arial" w:cs="Arial"/>
          <w:i/>
          <w:iCs/>
          <w:sz w:val="24"/>
          <w:szCs w:val="24"/>
        </w:rPr>
        <w:t xml:space="preserve">3:  </w:t>
      </w:r>
      <w:r w:rsidR="002B757E">
        <w:rPr>
          <w:rFonts w:ascii="Arial" w:hAnsi="Arial" w:cs="Arial"/>
          <w:i/>
          <w:iCs/>
          <w:sz w:val="24"/>
          <w:szCs w:val="24"/>
        </w:rPr>
        <w:t xml:space="preserve">Type of Program: </w:t>
      </w:r>
      <w:r w:rsidRPr="00F74853" w:rsidR="002B757E">
        <w:rPr>
          <w:rFonts w:ascii="Arial" w:hAnsi="Arial" w:cs="Arial"/>
          <w:sz w:val="24"/>
          <w:szCs w:val="24"/>
        </w:rPr>
        <w:t xml:space="preserve">To ensure the reliability of the data collection, BIA made changes </w:t>
      </w:r>
      <w:r w:rsidR="002B757E">
        <w:rPr>
          <w:rFonts w:ascii="Arial" w:hAnsi="Arial" w:cs="Arial"/>
          <w:sz w:val="24"/>
          <w:szCs w:val="24"/>
        </w:rPr>
        <w:t>to</w:t>
      </w:r>
      <w:r w:rsidRPr="00F74853" w:rsidR="002B757E">
        <w:rPr>
          <w:rFonts w:ascii="Arial" w:hAnsi="Arial" w:cs="Arial"/>
          <w:sz w:val="24"/>
          <w:szCs w:val="24"/>
        </w:rPr>
        <w:t xml:space="preserve"> both Part</w:t>
      </w:r>
      <w:r w:rsidR="002B757E">
        <w:rPr>
          <w:rFonts w:ascii="Arial" w:hAnsi="Arial" w:cs="Arial"/>
          <w:sz w:val="24"/>
          <w:szCs w:val="24"/>
        </w:rPr>
        <w:t>s</w:t>
      </w:r>
      <w:r w:rsidRPr="00F74853" w:rsidR="002B757E">
        <w:rPr>
          <w:rFonts w:ascii="Arial" w:hAnsi="Arial" w:cs="Arial"/>
          <w:sz w:val="24"/>
          <w:szCs w:val="24"/>
        </w:rPr>
        <w:t xml:space="preserve"> A and B</w:t>
      </w:r>
      <w:r w:rsidR="002B757E">
        <w:rPr>
          <w:rFonts w:ascii="Arial" w:hAnsi="Arial" w:cs="Arial"/>
          <w:sz w:val="24"/>
          <w:szCs w:val="24"/>
        </w:rPr>
        <w:t xml:space="preserve"> of the form</w:t>
      </w:r>
      <w:r w:rsidRPr="00F74853" w:rsidR="002B757E">
        <w:rPr>
          <w:rFonts w:ascii="Arial" w:hAnsi="Arial" w:cs="Arial"/>
          <w:sz w:val="24"/>
          <w:szCs w:val="24"/>
        </w:rPr>
        <w:t xml:space="preserve"> to identify who is providing the information and from what program they are operating</w:t>
      </w:r>
      <w:r w:rsidR="002B757E">
        <w:rPr>
          <w:rFonts w:ascii="Arial" w:hAnsi="Arial" w:cs="Arial"/>
          <w:sz w:val="24"/>
          <w:szCs w:val="24"/>
        </w:rPr>
        <w:t>:</w:t>
      </w:r>
    </w:p>
    <w:p w:rsidR="002B757E" w:rsidP="002B757E" w:rsidRDefault="002B757E" w14:paraId="37D6B782" w14:textId="77777777">
      <w:pPr>
        <w:pStyle w:val="ListParagraph"/>
        <w:numPr>
          <w:ilvl w:val="0"/>
          <w:numId w:val="43"/>
        </w:num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703773">
        <w:rPr>
          <w:rFonts w:ascii="Arial" w:hAnsi="Arial" w:cs="Arial"/>
          <w:sz w:val="24"/>
          <w:szCs w:val="24"/>
        </w:rPr>
        <w:t>Tribes operating the program under an Office of Self-Governance (OSG) compact under the Indian Self-Determination and Education Assistance Act (ISDEAA</w:t>
      </w:r>
      <w:proofErr w:type="gramStart"/>
      <w:r w:rsidRPr="00703773">
        <w:rPr>
          <w:rFonts w:ascii="Arial" w:hAnsi="Arial" w:cs="Arial"/>
          <w:sz w:val="24"/>
          <w:szCs w:val="24"/>
        </w:rPr>
        <w:t>)</w:t>
      </w:r>
      <w:r>
        <w:rPr>
          <w:rFonts w:ascii="Arial" w:hAnsi="Arial" w:cs="Arial"/>
          <w:sz w:val="24"/>
          <w:szCs w:val="24"/>
        </w:rPr>
        <w:t>;</w:t>
      </w:r>
      <w:proofErr w:type="gramEnd"/>
    </w:p>
    <w:p w:rsidR="002B757E" w:rsidP="002B757E" w:rsidRDefault="002B757E" w14:paraId="434ACF04" w14:textId="77777777">
      <w:pPr>
        <w:pStyle w:val="ListParagraph"/>
        <w:numPr>
          <w:ilvl w:val="0"/>
          <w:numId w:val="43"/>
        </w:num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Pr>
          <w:rFonts w:ascii="Arial" w:hAnsi="Arial" w:cs="Arial"/>
          <w:sz w:val="24"/>
          <w:szCs w:val="24"/>
        </w:rPr>
        <w:t>T</w:t>
      </w:r>
      <w:r w:rsidRPr="00703773">
        <w:rPr>
          <w:rFonts w:ascii="Arial" w:hAnsi="Arial" w:cs="Arial"/>
          <w:sz w:val="24"/>
          <w:szCs w:val="24"/>
        </w:rPr>
        <w:t>ribes operating the functions of the program through a contract under ISDEAA (which is Public Law 97-638, known by the shorthand “638”)</w:t>
      </w:r>
      <w:r>
        <w:rPr>
          <w:rFonts w:ascii="Arial" w:hAnsi="Arial" w:cs="Arial"/>
          <w:sz w:val="24"/>
          <w:szCs w:val="24"/>
        </w:rPr>
        <w:t>; or</w:t>
      </w:r>
    </w:p>
    <w:p w:rsidR="002B757E" w:rsidP="5E2AEF90" w:rsidRDefault="002B757E" w14:paraId="41B5346D" w14:textId="14203B35">
      <w:pPr>
        <w:pStyle w:val="ListParagraph"/>
        <w:numPr>
          <w:ilvl w:val="0"/>
          <w:numId w:val="43"/>
        </w:num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71244A">
        <w:rPr>
          <w:rFonts w:ascii="Arial" w:hAnsi="Arial" w:cs="Arial"/>
          <w:sz w:val="24"/>
          <w:szCs w:val="24"/>
        </w:rPr>
        <w:t xml:space="preserve">BIA (applicable to Part B of the form only).  </w:t>
      </w:r>
    </w:p>
    <w:p w:rsidRPr="00A07BDE" w:rsidR="00A07BDE" w:rsidP="00A07BDE" w:rsidRDefault="00A07BDE" w14:paraId="1D680AC9" w14:textId="3933CA49">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r w:rsidRPr="00A07BDE">
        <w:rPr>
          <w:rFonts w:ascii="Arial" w:hAnsi="Arial" w:cs="Arial"/>
          <w:sz w:val="24"/>
          <w:szCs w:val="24"/>
        </w:rPr>
        <w:t xml:space="preserve">This information assists the preparer, the BIA, Regions, and the Central Office in providing technical assistance, data separation, and identifying variables and outcomes in each Region. </w:t>
      </w:r>
    </w:p>
    <w:p w:rsidR="002B757E" w:rsidP="5E2AEF90" w:rsidRDefault="002B757E" w14:paraId="76414B80"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iCs/>
          <w:sz w:val="24"/>
          <w:szCs w:val="24"/>
        </w:rPr>
      </w:pPr>
    </w:p>
    <w:p w:rsidR="00820811" w:rsidP="00820811" w:rsidRDefault="002B757E" w14:paraId="44104BBA" w14:textId="425A071A">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Pr>
          <w:rFonts w:ascii="Arial" w:hAnsi="Arial" w:cs="Arial"/>
          <w:i/>
          <w:iCs/>
          <w:sz w:val="24"/>
          <w:szCs w:val="24"/>
        </w:rPr>
        <w:t xml:space="preserve">4.  </w:t>
      </w:r>
      <w:r w:rsidR="00820811">
        <w:rPr>
          <w:rFonts w:ascii="Arial" w:hAnsi="Arial" w:cs="Arial"/>
          <w:i/>
          <w:iCs/>
          <w:sz w:val="24"/>
          <w:szCs w:val="24"/>
        </w:rPr>
        <w:t xml:space="preserve">Additional Breakdown of Placements for </w:t>
      </w:r>
      <w:r w:rsidR="0071244A">
        <w:rPr>
          <w:rFonts w:ascii="Arial" w:hAnsi="Arial" w:cs="Arial"/>
          <w:i/>
          <w:iCs/>
          <w:sz w:val="24"/>
          <w:szCs w:val="24"/>
        </w:rPr>
        <w:t xml:space="preserve">Clarification:  </w:t>
      </w:r>
      <w:r w:rsidRPr="00F74853" w:rsidR="009F152B">
        <w:rPr>
          <w:rFonts w:ascii="Arial" w:hAnsi="Arial" w:cs="Arial"/>
          <w:sz w:val="24"/>
          <w:szCs w:val="24"/>
        </w:rPr>
        <w:t xml:space="preserve">Additional, clarification </w:t>
      </w:r>
      <w:r w:rsidRPr="00F74853" w:rsidR="60D0D58F">
        <w:rPr>
          <w:rFonts w:ascii="Arial" w:hAnsi="Arial" w:cs="Arial"/>
          <w:sz w:val="24"/>
          <w:szCs w:val="24"/>
        </w:rPr>
        <w:t xml:space="preserve">is added </w:t>
      </w:r>
      <w:r w:rsidRPr="00F74853" w:rsidR="009F152B">
        <w:rPr>
          <w:rFonts w:ascii="Arial" w:hAnsi="Arial" w:cs="Arial"/>
          <w:sz w:val="24"/>
          <w:szCs w:val="24"/>
        </w:rPr>
        <w:t>in the child placement section</w:t>
      </w:r>
      <w:r w:rsidRPr="00F74853" w:rsidR="609AC8D9">
        <w:rPr>
          <w:rFonts w:ascii="Arial" w:hAnsi="Arial" w:cs="Arial"/>
          <w:sz w:val="24"/>
          <w:szCs w:val="24"/>
        </w:rPr>
        <w:t xml:space="preserve"> in both Part A and B</w:t>
      </w:r>
      <w:r w:rsidR="00A07BDE">
        <w:rPr>
          <w:rFonts w:ascii="Arial" w:hAnsi="Arial" w:cs="Arial"/>
          <w:sz w:val="24"/>
          <w:szCs w:val="24"/>
        </w:rPr>
        <w:t xml:space="preserve"> to capture data regarding the removal or placement of Indian children to</w:t>
      </w:r>
      <w:r w:rsidRPr="00F74853" w:rsidR="009F152B">
        <w:rPr>
          <w:rFonts w:ascii="Arial" w:hAnsi="Arial" w:cs="Arial"/>
          <w:sz w:val="24"/>
          <w:szCs w:val="24"/>
        </w:rPr>
        <w:t xml:space="preserve"> protect the best interest of Indian children and promote the stability of Indian </w:t>
      </w:r>
      <w:r w:rsidRPr="00F74853" w:rsidR="7A2C0224">
        <w:rPr>
          <w:rFonts w:ascii="Arial" w:hAnsi="Arial" w:cs="Arial"/>
          <w:sz w:val="24"/>
          <w:szCs w:val="24"/>
        </w:rPr>
        <w:t>T</w:t>
      </w:r>
      <w:r w:rsidRPr="00F74853" w:rsidR="003E5690">
        <w:rPr>
          <w:rFonts w:ascii="Arial" w:hAnsi="Arial" w:cs="Arial"/>
          <w:sz w:val="24"/>
          <w:szCs w:val="24"/>
        </w:rPr>
        <w:t>ribes and families</w:t>
      </w:r>
      <w:r w:rsidR="00A07BDE">
        <w:rPr>
          <w:rFonts w:ascii="Arial" w:hAnsi="Arial" w:cs="Arial"/>
          <w:sz w:val="24"/>
          <w:szCs w:val="24"/>
        </w:rPr>
        <w:t xml:space="preserve">. </w:t>
      </w:r>
      <w:r w:rsidR="00820811">
        <w:rPr>
          <w:rFonts w:ascii="Arial" w:hAnsi="Arial" w:cs="Arial"/>
          <w:sz w:val="24"/>
          <w:szCs w:val="24"/>
        </w:rPr>
        <w:t>In Part A, placement items are added for “placement in group home or residential facility” and “child remains in home (family preservation services provided)”</w:t>
      </w:r>
      <w:r w:rsidRPr="00F74853" w:rsidR="00820811">
        <w:rPr>
          <w:rFonts w:ascii="Arial" w:hAnsi="Arial" w:cs="Arial"/>
          <w:sz w:val="24"/>
          <w:szCs w:val="24"/>
        </w:rPr>
        <w:t xml:space="preserve">.  </w:t>
      </w:r>
    </w:p>
    <w:p w:rsidRPr="00820811" w:rsidR="00820811" w:rsidP="00820811" w:rsidRDefault="00820811" w14:paraId="6F40A7B1" w14:textId="11B5D335">
      <w:pPr>
        <w:pStyle w:val="ListParagraph"/>
        <w:numPr>
          <w:ilvl w:val="0"/>
          <w:numId w:val="44"/>
        </w:num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Pr>
          <w:rFonts w:ascii="Arial" w:hAnsi="Arial" w:cs="Arial"/>
          <w:sz w:val="24"/>
          <w:szCs w:val="24"/>
        </w:rPr>
        <w:t>“</w:t>
      </w:r>
      <w:r w:rsidRPr="00820811">
        <w:rPr>
          <w:rFonts w:ascii="Arial" w:hAnsi="Arial" w:cs="Arial"/>
          <w:sz w:val="24"/>
          <w:szCs w:val="24"/>
        </w:rPr>
        <w:t xml:space="preserve">Group home </w:t>
      </w:r>
      <w:r>
        <w:rPr>
          <w:rFonts w:ascii="Arial" w:hAnsi="Arial" w:cs="Arial"/>
          <w:sz w:val="24"/>
          <w:szCs w:val="24"/>
        </w:rPr>
        <w:t>or</w:t>
      </w:r>
      <w:r w:rsidRPr="00820811">
        <w:rPr>
          <w:rFonts w:ascii="Arial" w:hAnsi="Arial" w:cs="Arial"/>
          <w:sz w:val="24"/>
          <w:szCs w:val="24"/>
        </w:rPr>
        <w:t xml:space="preserve"> residential facilit</w:t>
      </w:r>
      <w:r>
        <w:rPr>
          <w:rFonts w:ascii="Arial" w:hAnsi="Arial" w:cs="Arial"/>
          <w:sz w:val="24"/>
          <w:szCs w:val="24"/>
        </w:rPr>
        <w:t>y”</w:t>
      </w:r>
      <w:r w:rsidRPr="00820811">
        <w:rPr>
          <w:rFonts w:ascii="Arial" w:hAnsi="Arial" w:cs="Arial"/>
          <w:sz w:val="24"/>
          <w:szCs w:val="24"/>
        </w:rPr>
        <w:t xml:space="preserve"> captures data on placements in group home </w:t>
      </w:r>
      <w:r w:rsidRPr="00820811">
        <w:rPr>
          <w:rFonts w:ascii="Arial" w:hAnsi="Arial" w:cs="Arial"/>
          <w:sz w:val="24"/>
          <w:szCs w:val="24"/>
        </w:rPr>
        <w:lastRenderedPageBreak/>
        <w:t>and residential facilities, residential</w:t>
      </w:r>
      <w:r w:rsidRPr="00820811">
        <w:rPr>
          <w:rFonts w:ascii="Arial" w:hAnsi="Arial" w:eastAsia="Calibri" w:cs="Arial"/>
          <w:sz w:val="24"/>
          <w:szCs w:val="24"/>
        </w:rPr>
        <w:t xml:space="preserve"> substance abuse treatment centers, behavioral health treatment centers, and medical institutions. </w:t>
      </w:r>
    </w:p>
    <w:p w:rsidRPr="007B121B" w:rsidR="00820811" w:rsidP="5E2AEF90" w:rsidRDefault="00820811" w14:paraId="1079E9F7" w14:textId="2BAF5A64">
      <w:pPr>
        <w:pStyle w:val="ListParagraph"/>
        <w:numPr>
          <w:ilvl w:val="0"/>
          <w:numId w:val="44"/>
        </w:num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Pr>
          <w:rFonts w:ascii="Arial" w:hAnsi="Arial" w:cs="Arial"/>
          <w:sz w:val="24"/>
          <w:szCs w:val="24"/>
        </w:rPr>
        <w:t>“Child remains in home (family preservation services provided)” captures</w:t>
      </w:r>
      <w:r w:rsidR="007B121B">
        <w:rPr>
          <w:rFonts w:ascii="Arial" w:hAnsi="Arial" w:cs="Arial"/>
          <w:sz w:val="24"/>
          <w:szCs w:val="24"/>
        </w:rPr>
        <w:t xml:space="preserve"> </w:t>
      </w:r>
      <w:r w:rsidRPr="00820811">
        <w:rPr>
          <w:rFonts w:ascii="Arial" w:hAnsi="Arial" w:eastAsia="Calibri" w:cs="Arial"/>
          <w:sz w:val="24"/>
          <w:szCs w:val="24"/>
        </w:rPr>
        <w:t>baseline data on family preservation services, which will reflect if the program is investigating or monitoring the children and families who need or are provided family preservation services, while the child(ren)” remains in the home.</w:t>
      </w:r>
    </w:p>
    <w:p w:rsidRPr="00F74853" w:rsidR="00A3561E" w:rsidP="5E2AEF90" w:rsidRDefault="00820811" w14:paraId="23190494" w14:textId="3011717D">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eastAsia="Calibri" w:cs="Arial"/>
          <w:sz w:val="24"/>
          <w:szCs w:val="24"/>
        </w:rPr>
      </w:pPr>
      <w:r>
        <w:rPr>
          <w:rFonts w:ascii="Arial" w:hAnsi="Arial" w:eastAsia="Calibri" w:cs="Arial"/>
          <w:sz w:val="24"/>
          <w:szCs w:val="24"/>
        </w:rPr>
        <w:tab/>
      </w:r>
      <w:r w:rsidRPr="00F74853" w:rsidR="00A3561E">
        <w:rPr>
          <w:rFonts w:ascii="Arial" w:hAnsi="Arial" w:cs="Arial"/>
          <w:sz w:val="24"/>
          <w:szCs w:val="24"/>
        </w:rPr>
        <w:t>Part</w:t>
      </w:r>
      <w:r w:rsidRPr="00F74853" w:rsidR="003E5690">
        <w:rPr>
          <w:rFonts w:ascii="Arial" w:hAnsi="Arial" w:cs="Arial"/>
          <w:sz w:val="24"/>
          <w:szCs w:val="24"/>
        </w:rPr>
        <w:t xml:space="preserve"> B</w:t>
      </w:r>
      <w:r>
        <w:rPr>
          <w:rFonts w:ascii="Arial" w:hAnsi="Arial" w:cs="Arial"/>
          <w:sz w:val="24"/>
          <w:szCs w:val="24"/>
        </w:rPr>
        <w:t xml:space="preserve">, “placements out of home” is replaced with more specific categories mirroring those of Part A, to include </w:t>
      </w:r>
      <w:r w:rsidRPr="00F74853" w:rsidR="003E5690">
        <w:rPr>
          <w:rFonts w:ascii="Arial" w:hAnsi="Arial" w:cs="Arial"/>
          <w:sz w:val="24"/>
          <w:szCs w:val="24"/>
        </w:rPr>
        <w:t xml:space="preserve">data </w:t>
      </w:r>
      <w:r w:rsidRPr="00F74853" w:rsidR="72EF03F7">
        <w:rPr>
          <w:rFonts w:ascii="Arial" w:hAnsi="Arial" w:cs="Arial"/>
          <w:sz w:val="24"/>
          <w:szCs w:val="24"/>
        </w:rPr>
        <w:t>about</w:t>
      </w:r>
      <w:r w:rsidRPr="00F74853" w:rsidR="003E5690">
        <w:rPr>
          <w:rFonts w:ascii="Arial" w:hAnsi="Arial" w:cs="Arial"/>
          <w:sz w:val="24"/>
          <w:szCs w:val="24"/>
        </w:rPr>
        <w:t xml:space="preserve"> the number of children placed with relatives, Indian foster homes, non-Indian foster homes</w:t>
      </w:r>
      <w:r w:rsidRPr="00F74853" w:rsidR="47BC2F6F">
        <w:rPr>
          <w:rFonts w:ascii="Arial" w:hAnsi="Arial" w:cs="Arial"/>
          <w:sz w:val="24"/>
          <w:szCs w:val="24"/>
        </w:rPr>
        <w:t>,</w:t>
      </w:r>
      <w:r w:rsidRPr="00F74853" w:rsidR="003E5690">
        <w:rPr>
          <w:rFonts w:ascii="Arial" w:hAnsi="Arial" w:cs="Arial"/>
          <w:sz w:val="24"/>
          <w:szCs w:val="24"/>
        </w:rPr>
        <w:t xml:space="preserve"> and group homes or residential facilities.  </w:t>
      </w:r>
    </w:p>
    <w:p w:rsidRPr="00F74853" w:rsidR="00A3561E" w:rsidP="003E5690" w:rsidRDefault="00A3561E" w14:paraId="11D164E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eastAsia="Calibri" w:cs="Arial"/>
          <w:bCs/>
          <w:sz w:val="24"/>
          <w:szCs w:val="24"/>
        </w:rPr>
      </w:pPr>
    </w:p>
    <w:p w:rsidRPr="00F74853" w:rsidR="00691496" w:rsidP="007B121B" w:rsidRDefault="007B121B" w14:paraId="2BAD9B95" w14:textId="6A4E91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Pr>
          <w:rFonts w:ascii="Arial" w:hAnsi="Arial" w:cs="Arial"/>
          <w:i/>
          <w:iCs/>
          <w:sz w:val="24"/>
          <w:szCs w:val="24"/>
        </w:rPr>
        <w:t xml:space="preserve">4.  Clarification on When Submission of Part A is Required:  </w:t>
      </w:r>
      <w:r w:rsidRPr="00F74853" w:rsidR="00691496">
        <w:rPr>
          <w:rFonts w:ascii="Arial" w:hAnsi="Arial" w:eastAsia="Calibri" w:cs="Arial"/>
          <w:sz w:val="24"/>
          <w:szCs w:val="24"/>
        </w:rPr>
        <w:t>The Code of Federal Regulations (</w:t>
      </w:r>
      <w:r w:rsidRPr="00F74853" w:rsidR="00691496">
        <w:rPr>
          <w:rFonts w:ascii="Arial" w:hAnsi="Arial" w:cs="Arial"/>
          <w:color w:val="000000"/>
          <w:kern w:val="24"/>
          <w:sz w:val="24"/>
          <w:szCs w:val="24"/>
        </w:rPr>
        <w:t xml:space="preserve">25 CFR 23.47) requires </w:t>
      </w:r>
      <w:r w:rsidRPr="00F74853" w:rsidR="00881AED">
        <w:rPr>
          <w:rFonts w:ascii="Arial" w:hAnsi="Arial" w:cs="Arial"/>
          <w:color w:val="000000"/>
          <w:kern w:val="24"/>
          <w:sz w:val="24"/>
          <w:szCs w:val="24"/>
        </w:rPr>
        <w:t>Trib</w:t>
      </w:r>
      <w:r w:rsidRPr="00F74853" w:rsidR="00691496">
        <w:rPr>
          <w:rFonts w:ascii="Arial" w:hAnsi="Arial" w:cs="Arial"/>
          <w:color w:val="000000"/>
          <w:kern w:val="24"/>
          <w:sz w:val="24"/>
          <w:szCs w:val="24"/>
        </w:rPr>
        <w:t xml:space="preserve">es that receive ICWA funds must submit reports on a quarterly and annual basis. </w:t>
      </w:r>
      <w:r w:rsidRPr="00F74853" w:rsidR="00241C1E">
        <w:rPr>
          <w:rFonts w:ascii="Arial" w:hAnsi="Arial" w:cs="Arial"/>
          <w:color w:val="000000"/>
          <w:kern w:val="24"/>
          <w:sz w:val="24"/>
          <w:szCs w:val="24"/>
        </w:rPr>
        <w:t xml:space="preserve"> </w:t>
      </w:r>
      <w:r w:rsidRPr="00F74853" w:rsidR="00691496">
        <w:rPr>
          <w:rFonts w:ascii="Arial" w:hAnsi="Arial" w:cs="Arial"/>
          <w:sz w:val="24"/>
          <w:szCs w:val="24"/>
        </w:rPr>
        <w:t xml:space="preserve">A </w:t>
      </w:r>
      <w:r w:rsidRPr="00F74853" w:rsidR="00881AED">
        <w:rPr>
          <w:rFonts w:ascii="Arial" w:hAnsi="Arial" w:cs="Arial"/>
          <w:sz w:val="24"/>
          <w:szCs w:val="24"/>
        </w:rPr>
        <w:t>Trib</w:t>
      </w:r>
      <w:r w:rsidRPr="00F74853" w:rsidR="00691496">
        <w:rPr>
          <w:rFonts w:ascii="Arial" w:hAnsi="Arial" w:cs="Arial"/>
          <w:sz w:val="24"/>
          <w:szCs w:val="24"/>
        </w:rPr>
        <w:t>e is required to fill out Part A only if it runs an ICWA program</w:t>
      </w:r>
      <w:r w:rsidRPr="00F74853" w:rsidR="00346F04">
        <w:rPr>
          <w:rFonts w:ascii="Arial" w:hAnsi="Arial" w:cs="Arial"/>
          <w:sz w:val="24"/>
          <w:szCs w:val="24"/>
        </w:rPr>
        <w:t>, but n</w:t>
      </w:r>
      <w:r w:rsidRPr="00F74853" w:rsidR="00691496">
        <w:rPr>
          <w:rFonts w:ascii="Arial" w:hAnsi="Arial" w:cs="Arial"/>
          <w:sz w:val="24"/>
          <w:szCs w:val="24"/>
        </w:rPr>
        <w:t xml:space="preserve">ot every </w:t>
      </w:r>
      <w:r w:rsidRPr="00F74853" w:rsidR="00881AED">
        <w:rPr>
          <w:rFonts w:ascii="Arial" w:hAnsi="Arial" w:cs="Arial"/>
          <w:sz w:val="24"/>
          <w:szCs w:val="24"/>
        </w:rPr>
        <w:t>Trib</w:t>
      </w:r>
      <w:r w:rsidRPr="00F74853" w:rsidR="00691496">
        <w:rPr>
          <w:rFonts w:ascii="Arial" w:hAnsi="Arial" w:cs="Arial"/>
          <w:sz w:val="24"/>
          <w:szCs w:val="24"/>
        </w:rPr>
        <w:t xml:space="preserve">e runs an ICWA program.  The instructions for the form make clear that the </w:t>
      </w:r>
      <w:r w:rsidRPr="00F74853" w:rsidR="00881AED">
        <w:rPr>
          <w:rFonts w:ascii="Arial" w:hAnsi="Arial" w:cs="Arial"/>
          <w:sz w:val="24"/>
          <w:szCs w:val="24"/>
        </w:rPr>
        <w:t>Trib</w:t>
      </w:r>
      <w:r w:rsidRPr="00F74853" w:rsidR="00691496">
        <w:rPr>
          <w:rFonts w:ascii="Arial" w:hAnsi="Arial" w:cs="Arial"/>
          <w:sz w:val="24"/>
          <w:szCs w:val="24"/>
        </w:rPr>
        <w:t xml:space="preserve">e is not required to fill out Part A if their </w:t>
      </w:r>
      <w:r w:rsidRPr="00F74853" w:rsidR="00881AED">
        <w:rPr>
          <w:rFonts w:ascii="Arial" w:hAnsi="Arial" w:cs="Arial"/>
          <w:sz w:val="24"/>
          <w:szCs w:val="24"/>
        </w:rPr>
        <w:t>Trib</w:t>
      </w:r>
      <w:r w:rsidRPr="00F74853" w:rsidR="00691496">
        <w:rPr>
          <w:rFonts w:ascii="Arial" w:hAnsi="Arial" w:cs="Arial"/>
          <w:sz w:val="24"/>
          <w:szCs w:val="24"/>
        </w:rPr>
        <w:t xml:space="preserve">e does not run their own ICWA program.  </w:t>
      </w:r>
      <w:r w:rsidR="00A07BDE">
        <w:rPr>
          <w:rFonts w:ascii="Arial" w:hAnsi="Arial" w:cs="Arial"/>
          <w:sz w:val="24"/>
          <w:szCs w:val="24"/>
        </w:rPr>
        <w:t xml:space="preserve">If the Tribe does run their own ICWA program, the Tribal ICWA director would fill out </w:t>
      </w:r>
      <w:r w:rsidRPr="00F74853" w:rsidR="00691496">
        <w:rPr>
          <w:rFonts w:ascii="Arial" w:hAnsi="Arial" w:cs="Arial"/>
          <w:sz w:val="24"/>
          <w:szCs w:val="24"/>
        </w:rPr>
        <w:t>Part A.</w:t>
      </w:r>
      <w:r w:rsidRPr="00F74853" w:rsidR="00D16D5B">
        <w:rPr>
          <w:rFonts w:ascii="Arial" w:hAnsi="Arial" w:cs="Arial"/>
          <w:sz w:val="24"/>
          <w:szCs w:val="24"/>
        </w:rPr>
        <w:t xml:space="preserve"> </w:t>
      </w:r>
    </w:p>
    <w:p w:rsidR="007B121B" w:rsidP="002522CF" w:rsidRDefault="007B121B" w14:paraId="440ACBA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587F1C" w:rsidP="002522CF" w:rsidRDefault="007B121B" w14:paraId="3E367A6C" w14:textId="6F32F27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Pr>
          <w:rFonts w:ascii="Arial" w:hAnsi="Arial" w:cs="Arial"/>
          <w:i/>
          <w:iCs/>
          <w:sz w:val="24"/>
          <w:szCs w:val="24"/>
        </w:rPr>
        <w:t xml:space="preserve">5.  Clarification on When Submission of Part B is Required:  </w:t>
      </w:r>
      <w:r w:rsidRPr="00F74853" w:rsidR="00AF25B9">
        <w:rPr>
          <w:rFonts w:ascii="Arial" w:hAnsi="Arial" w:cs="Arial"/>
          <w:sz w:val="24"/>
          <w:szCs w:val="24"/>
        </w:rPr>
        <w:t xml:space="preserve">Part B asks for information on </w:t>
      </w:r>
      <w:r w:rsidRPr="00F74853" w:rsidR="00881AED">
        <w:rPr>
          <w:rFonts w:ascii="Arial" w:hAnsi="Arial" w:cs="Arial"/>
          <w:sz w:val="24"/>
          <w:szCs w:val="24"/>
        </w:rPr>
        <w:t>Trib</w:t>
      </w:r>
      <w:r w:rsidRPr="00F74853" w:rsidR="0063777A">
        <w:rPr>
          <w:rFonts w:ascii="Arial" w:hAnsi="Arial" w:cs="Arial"/>
          <w:sz w:val="24"/>
          <w:szCs w:val="24"/>
        </w:rPr>
        <w:t xml:space="preserve">al </w:t>
      </w:r>
      <w:r w:rsidRPr="00F74853" w:rsidR="00AF25B9">
        <w:rPr>
          <w:rFonts w:ascii="Arial" w:hAnsi="Arial" w:cs="Arial"/>
          <w:sz w:val="24"/>
          <w:szCs w:val="24"/>
        </w:rPr>
        <w:t>child abuse and neglect data</w:t>
      </w:r>
      <w:r>
        <w:rPr>
          <w:rFonts w:ascii="Arial" w:hAnsi="Arial" w:cs="Arial"/>
          <w:sz w:val="24"/>
          <w:szCs w:val="24"/>
        </w:rPr>
        <w:t xml:space="preserve"> to comply with </w:t>
      </w:r>
      <w:r w:rsidRPr="00F74853" w:rsidR="00EF3563">
        <w:rPr>
          <w:rFonts w:ascii="Arial" w:hAnsi="Arial" w:cs="Arial"/>
          <w:sz w:val="24"/>
          <w:szCs w:val="24"/>
        </w:rPr>
        <w:t xml:space="preserve">25 CFR </w:t>
      </w:r>
      <w:r w:rsidRPr="00F74853" w:rsidR="0032645D">
        <w:rPr>
          <w:rFonts w:ascii="Arial" w:hAnsi="Arial" w:cs="Arial"/>
          <w:sz w:val="24"/>
          <w:szCs w:val="24"/>
        </w:rPr>
        <w:t>23.47(c)(1)(iv)</w:t>
      </w:r>
      <w:r>
        <w:rPr>
          <w:rFonts w:ascii="Arial" w:hAnsi="Arial" w:cs="Arial"/>
          <w:sz w:val="24"/>
          <w:szCs w:val="24"/>
        </w:rPr>
        <w:t>, which</w:t>
      </w:r>
      <w:r w:rsidRPr="00F74853" w:rsidR="0032645D">
        <w:rPr>
          <w:rFonts w:ascii="Arial" w:hAnsi="Arial" w:cs="Arial"/>
          <w:sz w:val="24"/>
          <w:szCs w:val="24"/>
        </w:rPr>
        <w:t xml:space="preserve"> require</w:t>
      </w:r>
      <w:r>
        <w:rPr>
          <w:rFonts w:ascii="Arial" w:hAnsi="Arial" w:cs="Arial"/>
          <w:sz w:val="24"/>
          <w:szCs w:val="24"/>
        </w:rPr>
        <w:t>s</w:t>
      </w:r>
      <w:r w:rsidRPr="00F74853" w:rsidR="0032645D">
        <w:rPr>
          <w:rFonts w:ascii="Arial" w:hAnsi="Arial" w:cs="Arial"/>
          <w:sz w:val="24"/>
          <w:szCs w:val="24"/>
        </w:rPr>
        <w:t xml:space="preserve"> the collection of child abuse statistical reports and related information.</w:t>
      </w:r>
      <w:r w:rsidRPr="00F74853" w:rsidR="002B7E06">
        <w:rPr>
          <w:rFonts w:ascii="Arial" w:hAnsi="Arial" w:cs="Arial"/>
          <w:sz w:val="24"/>
          <w:szCs w:val="24"/>
        </w:rPr>
        <w:t xml:space="preserve">  </w:t>
      </w:r>
      <w:r w:rsidRPr="00F74853" w:rsidR="006F6870">
        <w:rPr>
          <w:rFonts w:ascii="Arial" w:hAnsi="Arial" w:cs="Arial"/>
          <w:sz w:val="24"/>
          <w:szCs w:val="24"/>
        </w:rPr>
        <w:t xml:space="preserve">A </w:t>
      </w:r>
      <w:r w:rsidRPr="00F74853" w:rsidR="00881AED">
        <w:rPr>
          <w:rFonts w:ascii="Arial" w:hAnsi="Arial" w:cs="Arial"/>
          <w:sz w:val="24"/>
          <w:szCs w:val="24"/>
        </w:rPr>
        <w:t>Trib</w:t>
      </w:r>
      <w:r w:rsidRPr="00F74853" w:rsidR="006F6870">
        <w:rPr>
          <w:rFonts w:ascii="Arial" w:hAnsi="Arial" w:cs="Arial"/>
          <w:sz w:val="24"/>
          <w:szCs w:val="24"/>
        </w:rPr>
        <w:t xml:space="preserve">e is required to fill out Part B only if it runs its own child protection program. </w:t>
      </w:r>
      <w:r w:rsidRPr="00F74853" w:rsidR="00DA3234">
        <w:rPr>
          <w:rFonts w:ascii="Arial" w:hAnsi="Arial" w:cs="Arial"/>
          <w:sz w:val="24"/>
          <w:szCs w:val="24"/>
        </w:rPr>
        <w:t xml:space="preserve"> </w:t>
      </w:r>
      <w:r w:rsidRPr="00F74853" w:rsidR="00587F1C">
        <w:rPr>
          <w:rFonts w:ascii="Arial" w:hAnsi="Arial" w:cs="Arial"/>
          <w:sz w:val="24"/>
          <w:szCs w:val="24"/>
        </w:rPr>
        <w:t xml:space="preserve">Not </w:t>
      </w:r>
      <w:r w:rsidRPr="00F74853" w:rsidR="001545A1">
        <w:rPr>
          <w:rFonts w:ascii="Arial" w:hAnsi="Arial" w:cs="Arial"/>
          <w:sz w:val="24"/>
          <w:szCs w:val="24"/>
        </w:rPr>
        <w:t xml:space="preserve">every </w:t>
      </w:r>
      <w:r w:rsidRPr="00F74853" w:rsidR="00881AED">
        <w:rPr>
          <w:rFonts w:ascii="Arial" w:hAnsi="Arial" w:cs="Arial"/>
          <w:sz w:val="24"/>
          <w:szCs w:val="24"/>
        </w:rPr>
        <w:t>Trib</w:t>
      </w:r>
      <w:r w:rsidRPr="00F74853" w:rsidR="001545A1">
        <w:rPr>
          <w:rFonts w:ascii="Arial" w:hAnsi="Arial" w:cs="Arial"/>
          <w:sz w:val="24"/>
          <w:szCs w:val="24"/>
        </w:rPr>
        <w:t xml:space="preserve">e runs its </w:t>
      </w:r>
      <w:r w:rsidRPr="00F74853" w:rsidR="00AF25B9">
        <w:rPr>
          <w:rFonts w:ascii="Arial" w:hAnsi="Arial" w:cs="Arial"/>
          <w:sz w:val="24"/>
          <w:szCs w:val="24"/>
        </w:rPr>
        <w:t>own child protection program</w:t>
      </w:r>
      <w:r w:rsidRPr="00F74853" w:rsidR="00905B62">
        <w:rPr>
          <w:rFonts w:ascii="Arial" w:hAnsi="Arial" w:cs="Arial"/>
          <w:sz w:val="24"/>
          <w:szCs w:val="24"/>
        </w:rPr>
        <w:t xml:space="preserve"> </w:t>
      </w:r>
      <w:r w:rsidRPr="00F74853" w:rsidR="00AF25B9">
        <w:rPr>
          <w:rFonts w:ascii="Arial" w:hAnsi="Arial" w:cs="Arial"/>
          <w:sz w:val="24"/>
          <w:szCs w:val="24"/>
        </w:rPr>
        <w:t>(</w:t>
      </w:r>
      <w:r w:rsidRPr="00F74853" w:rsidR="0088790F">
        <w:rPr>
          <w:rFonts w:ascii="Arial" w:hAnsi="Arial" w:cs="Arial"/>
          <w:sz w:val="24"/>
          <w:szCs w:val="24"/>
        </w:rPr>
        <w:t xml:space="preserve">some </w:t>
      </w:r>
      <w:r w:rsidRPr="00F74853" w:rsidR="00881AED">
        <w:rPr>
          <w:rFonts w:ascii="Arial" w:hAnsi="Arial" w:cs="Arial"/>
          <w:sz w:val="24"/>
          <w:szCs w:val="24"/>
        </w:rPr>
        <w:t>Trib</w:t>
      </w:r>
      <w:r w:rsidRPr="00F74853" w:rsidR="0088790F">
        <w:rPr>
          <w:rFonts w:ascii="Arial" w:hAnsi="Arial" w:cs="Arial"/>
          <w:sz w:val="24"/>
          <w:szCs w:val="24"/>
        </w:rPr>
        <w:t xml:space="preserve">al child protection programs are </w:t>
      </w:r>
      <w:r w:rsidRPr="00F74853" w:rsidR="00DA3234">
        <w:rPr>
          <w:rFonts w:ascii="Arial" w:hAnsi="Arial" w:cs="Arial"/>
          <w:sz w:val="24"/>
          <w:szCs w:val="24"/>
        </w:rPr>
        <w:t xml:space="preserve">managed </w:t>
      </w:r>
      <w:r w:rsidRPr="00F74853" w:rsidR="0088790F">
        <w:rPr>
          <w:rFonts w:ascii="Arial" w:hAnsi="Arial" w:cs="Arial"/>
          <w:sz w:val="24"/>
          <w:szCs w:val="24"/>
        </w:rPr>
        <w:t xml:space="preserve">by the State where the </w:t>
      </w:r>
      <w:r w:rsidRPr="00F74853" w:rsidR="00881AED">
        <w:rPr>
          <w:rFonts w:ascii="Arial" w:hAnsi="Arial" w:cs="Arial"/>
          <w:sz w:val="24"/>
          <w:szCs w:val="24"/>
        </w:rPr>
        <w:t>Trib</w:t>
      </w:r>
      <w:r w:rsidRPr="00F74853" w:rsidR="0088790F">
        <w:rPr>
          <w:rFonts w:ascii="Arial" w:hAnsi="Arial" w:cs="Arial"/>
          <w:sz w:val="24"/>
          <w:szCs w:val="24"/>
        </w:rPr>
        <w:t>e is located</w:t>
      </w:r>
      <w:r w:rsidRPr="00F74853" w:rsidR="00587F1C">
        <w:rPr>
          <w:rFonts w:ascii="Arial" w:hAnsi="Arial" w:cs="Arial"/>
          <w:sz w:val="24"/>
          <w:szCs w:val="24"/>
        </w:rPr>
        <w:t>).</w:t>
      </w:r>
      <w:r w:rsidRPr="00F74853" w:rsidR="00DA3234">
        <w:rPr>
          <w:rFonts w:ascii="Arial" w:hAnsi="Arial" w:cs="Arial"/>
          <w:sz w:val="24"/>
          <w:szCs w:val="24"/>
        </w:rPr>
        <w:t xml:space="preserve"> </w:t>
      </w:r>
      <w:r w:rsidRPr="00F74853" w:rsidR="00FD4BB9">
        <w:rPr>
          <w:rFonts w:ascii="Arial" w:hAnsi="Arial" w:cs="Arial"/>
          <w:sz w:val="24"/>
          <w:szCs w:val="24"/>
        </w:rPr>
        <w:t xml:space="preserve">Those </w:t>
      </w:r>
      <w:r w:rsidRPr="00F74853" w:rsidR="00881AED">
        <w:rPr>
          <w:rFonts w:ascii="Arial" w:hAnsi="Arial" w:cs="Arial"/>
          <w:sz w:val="24"/>
          <w:szCs w:val="24"/>
        </w:rPr>
        <w:t>Trib</w:t>
      </w:r>
      <w:r w:rsidRPr="00F74853" w:rsidR="00FD4BB9">
        <w:rPr>
          <w:rFonts w:ascii="Arial" w:hAnsi="Arial" w:cs="Arial"/>
          <w:sz w:val="24"/>
          <w:szCs w:val="24"/>
        </w:rPr>
        <w:t xml:space="preserve">es whose child protection programs are administered by the State </w:t>
      </w:r>
      <w:r w:rsidRPr="00F74853" w:rsidR="008D43DC">
        <w:rPr>
          <w:rFonts w:ascii="Arial" w:hAnsi="Arial" w:cs="Arial"/>
          <w:sz w:val="24"/>
          <w:szCs w:val="24"/>
        </w:rPr>
        <w:t>are</w:t>
      </w:r>
      <w:r w:rsidRPr="00F74853" w:rsidR="00FD4BB9">
        <w:rPr>
          <w:rFonts w:ascii="Arial" w:hAnsi="Arial" w:cs="Arial"/>
          <w:sz w:val="24"/>
          <w:szCs w:val="24"/>
        </w:rPr>
        <w:t xml:space="preserve"> not required to complete Part B.</w:t>
      </w:r>
      <w:r w:rsidRPr="00F74853" w:rsidR="00587F1C">
        <w:rPr>
          <w:rFonts w:ascii="Arial" w:hAnsi="Arial" w:cs="Arial"/>
          <w:sz w:val="24"/>
          <w:szCs w:val="24"/>
        </w:rPr>
        <w:t xml:space="preserve">  T</w:t>
      </w:r>
      <w:r w:rsidRPr="00F74853" w:rsidR="00AF25B9">
        <w:rPr>
          <w:rFonts w:ascii="Arial" w:hAnsi="Arial" w:cs="Arial"/>
          <w:sz w:val="24"/>
          <w:szCs w:val="24"/>
        </w:rPr>
        <w:t>he instructions for the form mak</w:t>
      </w:r>
      <w:r w:rsidRPr="00F74853" w:rsidR="00587F1C">
        <w:rPr>
          <w:rFonts w:ascii="Arial" w:hAnsi="Arial" w:cs="Arial"/>
          <w:sz w:val="24"/>
          <w:szCs w:val="24"/>
        </w:rPr>
        <w:t xml:space="preserve">e clear that the </w:t>
      </w:r>
      <w:r w:rsidRPr="00F74853" w:rsidR="00881AED">
        <w:rPr>
          <w:rFonts w:ascii="Arial" w:hAnsi="Arial" w:cs="Arial"/>
          <w:sz w:val="24"/>
          <w:szCs w:val="24"/>
        </w:rPr>
        <w:t>Trib</w:t>
      </w:r>
      <w:r w:rsidRPr="00F74853" w:rsidR="00587F1C">
        <w:rPr>
          <w:rFonts w:ascii="Arial" w:hAnsi="Arial" w:cs="Arial"/>
          <w:sz w:val="24"/>
          <w:szCs w:val="24"/>
        </w:rPr>
        <w:t xml:space="preserve">e is not required to fill out Part B if their </w:t>
      </w:r>
      <w:r w:rsidRPr="00F74853" w:rsidR="00881AED">
        <w:rPr>
          <w:rFonts w:ascii="Arial" w:hAnsi="Arial" w:cs="Arial"/>
          <w:sz w:val="24"/>
          <w:szCs w:val="24"/>
        </w:rPr>
        <w:t>Trib</w:t>
      </w:r>
      <w:r w:rsidRPr="00F74853" w:rsidR="00587F1C">
        <w:rPr>
          <w:rFonts w:ascii="Arial" w:hAnsi="Arial" w:cs="Arial"/>
          <w:sz w:val="24"/>
          <w:szCs w:val="24"/>
        </w:rPr>
        <w:t xml:space="preserve">e does not run their own child protection program.  Part B of the form would be filled out by the </w:t>
      </w:r>
      <w:r w:rsidRPr="00F74853" w:rsidR="00881AED">
        <w:rPr>
          <w:rFonts w:ascii="Arial" w:hAnsi="Arial" w:cs="Arial"/>
          <w:sz w:val="24"/>
          <w:szCs w:val="24"/>
        </w:rPr>
        <w:t>Trib</w:t>
      </w:r>
      <w:r w:rsidRPr="00F74853" w:rsidR="00587F1C">
        <w:rPr>
          <w:rFonts w:ascii="Arial" w:hAnsi="Arial" w:cs="Arial"/>
          <w:sz w:val="24"/>
          <w:szCs w:val="24"/>
        </w:rPr>
        <w:t>al child welfare director</w:t>
      </w:r>
      <w:r w:rsidRPr="00F74853" w:rsidR="00080D51">
        <w:rPr>
          <w:rFonts w:ascii="Arial" w:hAnsi="Arial" w:cs="Arial"/>
          <w:sz w:val="24"/>
          <w:szCs w:val="24"/>
        </w:rPr>
        <w:t>,</w:t>
      </w:r>
      <w:r w:rsidRPr="00F74853" w:rsidR="00587F1C">
        <w:rPr>
          <w:rFonts w:ascii="Arial" w:hAnsi="Arial" w:cs="Arial"/>
          <w:sz w:val="24"/>
          <w:szCs w:val="24"/>
        </w:rPr>
        <w:t xml:space="preserve"> if the </w:t>
      </w:r>
      <w:r w:rsidRPr="00F74853" w:rsidR="00881AED">
        <w:rPr>
          <w:rFonts w:ascii="Arial" w:hAnsi="Arial" w:cs="Arial"/>
          <w:sz w:val="24"/>
          <w:szCs w:val="24"/>
        </w:rPr>
        <w:t>Trib</w:t>
      </w:r>
      <w:r w:rsidRPr="00F74853" w:rsidR="00587F1C">
        <w:rPr>
          <w:rFonts w:ascii="Arial" w:hAnsi="Arial" w:cs="Arial"/>
          <w:sz w:val="24"/>
          <w:szCs w:val="24"/>
        </w:rPr>
        <w:t>e has its own child protection program.</w:t>
      </w:r>
    </w:p>
    <w:p w:rsidR="005C1504" w:rsidP="002522CF" w:rsidRDefault="005C1504" w14:paraId="108D5CDC" w14:textId="1A30274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Pr="00F74853" w:rsidR="005C1504" w:rsidP="005C1504" w:rsidRDefault="005C1504" w14:paraId="2AB551F4" w14:textId="77777777">
      <w:pPr>
        <w:widowControl/>
        <w:autoSpaceDE/>
        <w:autoSpaceDN/>
        <w:adjustRightInd/>
        <w:rPr>
          <w:rFonts w:ascii="Arial" w:hAnsi="Arial" w:cs="Arial"/>
          <w:sz w:val="24"/>
          <w:szCs w:val="24"/>
        </w:rPr>
      </w:pPr>
      <w:r>
        <w:rPr>
          <w:rFonts w:ascii="Arial" w:hAnsi="Arial" w:cs="Arial"/>
          <w:i/>
          <w:iCs/>
          <w:sz w:val="24"/>
          <w:szCs w:val="24"/>
          <w:shd w:val="clear" w:color="auto" w:fill="FFFFFF"/>
        </w:rPr>
        <w:t xml:space="preserve">6.  </w:t>
      </w:r>
      <w:r>
        <w:rPr>
          <w:rFonts w:ascii="Arial" w:hAnsi="Arial" w:cs="Arial"/>
          <w:i/>
          <w:iCs/>
          <w:sz w:val="24"/>
          <w:szCs w:val="24"/>
        </w:rPr>
        <w:t xml:space="preserve">Total Number of ICWA Workers:  </w:t>
      </w:r>
      <w:r>
        <w:rPr>
          <w:rFonts w:ascii="Arial" w:hAnsi="Arial" w:cs="Arial"/>
          <w:sz w:val="24"/>
          <w:szCs w:val="24"/>
        </w:rPr>
        <w:t>The total number of ICWA workers was added to identify the staff level in the program.</w:t>
      </w:r>
    </w:p>
    <w:p w:rsidRPr="005C1504" w:rsidR="005C1504" w:rsidP="002522CF" w:rsidRDefault="005C1504" w14:paraId="445FDA4F" w14:textId="0915C67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iCs/>
          <w:sz w:val="24"/>
          <w:szCs w:val="24"/>
          <w:shd w:val="clear" w:color="auto" w:fill="FFFFFF"/>
        </w:rPr>
      </w:pPr>
    </w:p>
    <w:p w:rsidRPr="00F74853" w:rsidR="00587F1C" w:rsidP="002522CF" w:rsidRDefault="00587F1C" w14:paraId="4B034C2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Pr="00BE69DD" w:rsidR="003320FD" w:rsidP="002522CF" w:rsidRDefault="00BE69DD" w14:paraId="4F24C58D" w14:textId="56D89A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i/>
          <w:iCs/>
          <w:sz w:val="24"/>
          <w:szCs w:val="24"/>
        </w:rPr>
      </w:pPr>
      <w:r>
        <w:rPr>
          <w:rFonts w:ascii="Arial" w:hAnsi="Arial" w:cs="Arial"/>
          <w:b/>
          <w:bCs/>
          <w:i/>
          <w:iCs/>
          <w:sz w:val="24"/>
          <w:szCs w:val="24"/>
        </w:rPr>
        <w:t>Part A</w:t>
      </w:r>
    </w:p>
    <w:p w:rsidRPr="00F74853" w:rsidR="00C925D0" w:rsidP="00C925D0" w:rsidRDefault="00C925D0" w14:paraId="70014035" w14:textId="77777777">
      <w:pPr>
        <w:widowControl/>
        <w:autoSpaceDE/>
        <w:autoSpaceDN/>
        <w:adjustRightInd/>
        <w:rPr>
          <w:rFonts w:ascii="Arial" w:hAnsi="Arial" w:cs="Arial"/>
          <w:color w:val="000000"/>
          <w:sz w:val="24"/>
          <w:szCs w:val="24"/>
        </w:rPr>
      </w:pPr>
    </w:p>
    <w:p w:rsidR="00AD1084" w:rsidP="00C925D0" w:rsidRDefault="00AD1084" w14:paraId="2552543A" w14:textId="7B26E6CD">
      <w:pPr>
        <w:widowControl/>
        <w:autoSpaceDE/>
        <w:autoSpaceDN/>
        <w:adjustRightInd/>
        <w:rPr>
          <w:rFonts w:ascii="Arial" w:hAnsi="Arial" w:cs="Arial"/>
          <w:sz w:val="24"/>
          <w:szCs w:val="24"/>
        </w:rPr>
      </w:pPr>
      <w:r>
        <w:rPr>
          <w:rFonts w:ascii="Arial" w:hAnsi="Arial" w:cs="Arial"/>
          <w:i/>
          <w:iCs/>
          <w:color w:val="000000" w:themeColor="text1"/>
          <w:sz w:val="24"/>
          <w:szCs w:val="24"/>
        </w:rPr>
        <w:t xml:space="preserve">Total Number New Received:  </w:t>
      </w:r>
      <w:r w:rsidRPr="00F74853" w:rsidR="00205D05">
        <w:rPr>
          <w:rFonts w:ascii="Arial" w:hAnsi="Arial" w:cs="Arial"/>
          <w:sz w:val="24"/>
          <w:szCs w:val="24"/>
        </w:rPr>
        <w:t>Information i</w:t>
      </w:r>
      <w:r w:rsidRPr="00F74853" w:rsidR="5C35596D">
        <w:rPr>
          <w:rFonts w:ascii="Arial" w:hAnsi="Arial" w:cs="Arial"/>
          <w:sz w:val="24"/>
          <w:szCs w:val="24"/>
        </w:rPr>
        <w:t>n</w:t>
      </w:r>
      <w:r w:rsidRPr="00F74853" w:rsidR="00205D05">
        <w:rPr>
          <w:rFonts w:ascii="Arial" w:hAnsi="Arial" w:cs="Arial"/>
          <w:sz w:val="24"/>
          <w:szCs w:val="24"/>
        </w:rPr>
        <w:t xml:space="preserve"> this section</w:t>
      </w:r>
      <w:r w:rsidRPr="00F74853" w:rsidR="001A27A3">
        <w:rPr>
          <w:rFonts w:ascii="Arial" w:hAnsi="Arial" w:cs="Arial"/>
          <w:sz w:val="24"/>
          <w:szCs w:val="24"/>
        </w:rPr>
        <w:t xml:space="preserve"> enables the BIA to gather important nationwide data linking court proceedings related to American Indian adoptions and foster care placement</w:t>
      </w:r>
      <w:r>
        <w:rPr>
          <w:rFonts w:ascii="Arial" w:hAnsi="Arial" w:cs="Arial"/>
          <w:sz w:val="24"/>
          <w:szCs w:val="24"/>
        </w:rPr>
        <w:t xml:space="preserve">s and </w:t>
      </w:r>
      <w:r w:rsidRPr="00F74853" w:rsidR="001A27A3">
        <w:rPr>
          <w:rFonts w:ascii="Arial" w:hAnsi="Arial" w:cs="Arial"/>
          <w:sz w:val="24"/>
          <w:szCs w:val="24"/>
        </w:rPr>
        <w:t>give</w:t>
      </w:r>
      <w:r w:rsidRPr="00F74853" w:rsidR="266C18C6">
        <w:rPr>
          <w:rFonts w:ascii="Arial" w:hAnsi="Arial" w:cs="Arial"/>
          <w:sz w:val="24"/>
          <w:szCs w:val="24"/>
        </w:rPr>
        <w:t>s</w:t>
      </w:r>
      <w:r w:rsidRPr="00F74853" w:rsidR="001A27A3">
        <w:rPr>
          <w:rFonts w:ascii="Arial" w:hAnsi="Arial" w:cs="Arial"/>
          <w:sz w:val="24"/>
          <w:szCs w:val="24"/>
        </w:rPr>
        <w:t xml:space="preserve"> the BIA record-keeping </w:t>
      </w:r>
      <w:r w:rsidRPr="00F74853" w:rsidR="00CD1FBE">
        <w:rPr>
          <w:rFonts w:ascii="Arial" w:hAnsi="Arial" w:cs="Arial"/>
          <w:sz w:val="24"/>
          <w:szCs w:val="24"/>
        </w:rPr>
        <w:t>capability for</w:t>
      </w:r>
      <w:r w:rsidRPr="00F74853" w:rsidR="001A27A3">
        <w:rPr>
          <w:rFonts w:ascii="Arial" w:hAnsi="Arial" w:cs="Arial"/>
          <w:sz w:val="24"/>
          <w:szCs w:val="24"/>
        </w:rPr>
        <w:t xml:space="preserve"> adoption proceedings. </w:t>
      </w:r>
      <w:r w:rsidRPr="00F74853" w:rsidR="2CABB011">
        <w:rPr>
          <w:rFonts w:ascii="Arial" w:hAnsi="Arial" w:cs="Arial"/>
          <w:sz w:val="24"/>
          <w:szCs w:val="24"/>
        </w:rPr>
        <w:t xml:space="preserve"> </w:t>
      </w:r>
    </w:p>
    <w:p w:rsidR="00AD1084" w:rsidP="00C925D0" w:rsidRDefault="00AD1084" w14:paraId="1E713CA3" w14:textId="77777777">
      <w:pPr>
        <w:widowControl/>
        <w:autoSpaceDE/>
        <w:autoSpaceDN/>
        <w:adjustRightInd/>
        <w:rPr>
          <w:rFonts w:ascii="Arial" w:hAnsi="Arial" w:cs="Arial"/>
          <w:sz w:val="24"/>
          <w:szCs w:val="24"/>
        </w:rPr>
      </w:pPr>
    </w:p>
    <w:p w:rsidR="0095793D" w:rsidP="00C925D0" w:rsidRDefault="00AD1084" w14:paraId="40DD1AF0" w14:textId="77777777">
      <w:pPr>
        <w:widowControl/>
        <w:autoSpaceDE/>
        <w:autoSpaceDN/>
        <w:adjustRightInd/>
        <w:rPr>
          <w:rFonts w:ascii="Arial" w:hAnsi="Arial" w:cs="Arial"/>
          <w:sz w:val="24"/>
          <w:szCs w:val="24"/>
        </w:rPr>
      </w:pPr>
      <w:r>
        <w:rPr>
          <w:rFonts w:ascii="Arial" w:hAnsi="Arial" w:cs="Arial"/>
          <w:i/>
          <w:iCs/>
          <w:sz w:val="24"/>
          <w:szCs w:val="24"/>
        </w:rPr>
        <w:t xml:space="preserve">Total Number Acted On: </w:t>
      </w:r>
      <w:r>
        <w:rPr>
          <w:rFonts w:ascii="Arial" w:hAnsi="Arial" w:cs="Arial"/>
          <w:sz w:val="24"/>
          <w:szCs w:val="24"/>
        </w:rPr>
        <w:t>T</w:t>
      </w:r>
      <w:r w:rsidRPr="00F74853" w:rsidR="001A27A3">
        <w:rPr>
          <w:rFonts w:ascii="Arial" w:hAnsi="Arial" w:cs="Arial"/>
          <w:sz w:val="24"/>
          <w:szCs w:val="24"/>
        </w:rPr>
        <w:t xml:space="preserve">his section </w:t>
      </w:r>
      <w:r w:rsidRPr="00F74853" w:rsidR="2F53AC94">
        <w:rPr>
          <w:rFonts w:ascii="Arial" w:hAnsi="Arial" w:cs="Arial"/>
          <w:sz w:val="24"/>
          <w:szCs w:val="24"/>
        </w:rPr>
        <w:t xml:space="preserve">provides </w:t>
      </w:r>
      <w:r w:rsidRPr="00F74853" w:rsidR="001A27A3">
        <w:rPr>
          <w:rFonts w:ascii="Arial" w:hAnsi="Arial" w:cs="Arial"/>
          <w:sz w:val="24"/>
          <w:szCs w:val="24"/>
        </w:rPr>
        <w:t xml:space="preserve">further </w:t>
      </w:r>
      <w:r w:rsidRPr="00F74853" w:rsidR="00CD1FBE">
        <w:rPr>
          <w:rFonts w:ascii="Arial" w:hAnsi="Arial" w:cs="Arial"/>
          <w:sz w:val="24"/>
          <w:szCs w:val="24"/>
        </w:rPr>
        <w:t>clarification regarding</w:t>
      </w:r>
      <w:r w:rsidRPr="00F74853" w:rsidR="157E37B3">
        <w:rPr>
          <w:rFonts w:ascii="Arial" w:hAnsi="Arial" w:cs="Arial"/>
          <w:sz w:val="24"/>
          <w:szCs w:val="24"/>
        </w:rPr>
        <w:t xml:space="preserve"> </w:t>
      </w:r>
      <w:r w:rsidRPr="00F74853" w:rsidR="001A27A3">
        <w:rPr>
          <w:rFonts w:ascii="Arial" w:hAnsi="Arial" w:cs="Arial"/>
          <w:sz w:val="24"/>
          <w:szCs w:val="24"/>
        </w:rPr>
        <w:t>the total number of ICWA Notifications received</w:t>
      </w:r>
      <w:r w:rsidRPr="00F74853" w:rsidR="4F08C9EE">
        <w:rPr>
          <w:rFonts w:ascii="Arial" w:hAnsi="Arial" w:cs="Arial"/>
          <w:sz w:val="24"/>
          <w:szCs w:val="24"/>
        </w:rPr>
        <w:t xml:space="preserve"> and that the count</w:t>
      </w:r>
      <w:r w:rsidRPr="00F74853" w:rsidR="001A27A3">
        <w:rPr>
          <w:rFonts w:ascii="Arial" w:hAnsi="Arial" w:cs="Arial"/>
          <w:sz w:val="24"/>
          <w:szCs w:val="24"/>
        </w:rPr>
        <w:t xml:space="preserve"> should not </w:t>
      </w:r>
      <w:r w:rsidRPr="00F74853" w:rsidR="5773F14C">
        <w:rPr>
          <w:rFonts w:ascii="Arial" w:hAnsi="Arial" w:cs="Arial"/>
          <w:sz w:val="24"/>
          <w:szCs w:val="24"/>
        </w:rPr>
        <w:t>be</w:t>
      </w:r>
      <w:r w:rsidRPr="00F74853" w:rsidR="001A27A3">
        <w:rPr>
          <w:rFonts w:ascii="Arial" w:hAnsi="Arial" w:cs="Arial"/>
          <w:sz w:val="24"/>
          <w:szCs w:val="24"/>
        </w:rPr>
        <w:t xml:space="preserve"> duplicate</w:t>
      </w:r>
      <w:r>
        <w:rPr>
          <w:rFonts w:ascii="Arial" w:hAnsi="Arial" w:cs="Arial"/>
          <w:sz w:val="24"/>
          <w:szCs w:val="24"/>
        </w:rPr>
        <w:t>d</w:t>
      </w:r>
      <w:r w:rsidRPr="00F74853" w:rsidR="001A27A3">
        <w:rPr>
          <w:rFonts w:ascii="Arial" w:hAnsi="Arial" w:cs="Arial"/>
          <w:sz w:val="24"/>
          <w:szCs w:val="24"/>
        </w:rPr>
        <w:t xml:space="preserve">, unless a case opened, closed and reopened again </w:t>
      </w:r>
      <w:r w:rsidRPr="00F74853" w:rsidR="00205D05">
        <w:rPr>
          <w:rFonts w:ascii="Arial" w:hAnsi="Arial" w:cs="Arial"/>
          <w:sz w:val="24"/>
          <w:szCs w:val="24"/>
        </w:rPr>
        <w:t xml:space="preserve">in </w:t>
      </w:r>
      <w:r w:rsidRPr="00F74853" w:rsidR="001A27A3">
        <w:rPr>
          <w:rFonts w:ascii="Arial" w:hAnsi="Arial" w:cs="Arial"/>
          <w:sz w:val="24"/>
          <w:szCs w:val="24"/>
        </w:rPr>
        <w:t xml:space="preserve">another quarter.  </w:t>
      </w:r>
      <w:r w:rsidR="004973A6">
        <w:rPr>
          <w:rFonts w:ascii="Arial" w:hAnsi="Arial" w:cs="Arial"/>
          <w:sz w:val="24"/>
          <w:szCs w:val="24"/>
        </w:rPr>
        <w:t>In the instructions, f</w:t>
      </w:r>
      <w:r w:rsidRPr="00F74853" w:rsidR="001A27A3">
        <w:rPr>
          <w:rFonts w:ascii="Arial" w:hAnsi="Arial" w:cs="Arial"/>
          <w:sz w:val="24"/>
          <w:szCs w:val="24"/>
        </w:rPr>
        <w:t>urther explanation</w:t>
      </w:r>
      <w:r w:rsidRPr="00F74853" w:rsidR="7C7AC044">
        <w:rPr>
          <w:rFonts w:ascii="Arial" w:hAnsi="Arial" w:cs="Arial"/>
          <w:sz w:val="24"/>
          <w:szCs w:val="24"/>
        </w:rPr>
        <w:t xml:space="preserve"> is</w:t>
      </w:r>
      <w:r w:rsidRPr="00F74853" w:rsidR="001A27A3">
        <w:rPr>
          <w:rFonts w:ascii="Arial" w:hAnsi="Arial" w:cs="Arial"/>
          <w:sz w:val="24"/>
          <w:szCs w:val="24"/>
        </w:rPr>
        <w:t xml:space="preserve"> given on the number of ICWA notices “Acted </w:t>
      </w:r>
      <w:r w:rsidRPr="00F74853" w:rsidR="0F1DABB0">
        <w:rPr>
          <w:rFonts w:ascii="Arial" w:hAnsi="Arial" w:cs="Arial"/>
          <w:sz w:val="24"/>
          <w:szCs w:val="24"/>
        </w:rPr>
        <w:t>O</w:t>
      </w:r>
      <w:r w:rsidRPr="00F74853" w:rsidR="001A27A3">
        <w:rPr>
          <w:rFonts w:ascii="Arial" w:hAnsi="Arial" w:cs="Arial"/>
          <w:sz w:val="24"/>
          <w:szCs w:val="24"/>
        </w:rPr>
        <w:t>n</w:t>
      </w:r>
      <w:r w:rsidRPr="00F74853" w:rsidR="57D1C639">
        <w:rPr>
          <w:rFonts w:ascii="Arial" w:hAnsi="Arial" w:cs="Arial"/>
          <w:sz w:val="24"/>
          <w:szCs w:val="24"/>
        </w:rPr>
        <w:t>,</w:t>
      </w:r>
      <w:r w:rsidRPr="00F74853" w:rsidR="001A27A3">
        <w:rPr>
          <w:rFonts w:ascii="Arial" w:hAnsi="Arial" w:cs="Arial"/>
          <w:sz w:val="24"/>
          <w:szCs w:val="24"/>
        </w:rPr>
        <w:t xml:space="preserve">” </w:t>
      </w:r>
      <w:r w:rsidR="004973A6">
        <w:rPr>
          <w:rFonts w:ascii="Arial" w:hAnsi="Arial" w:cs="Arial"/>
          <w:sz w:val="24"/>
          <w:szCs w:val="24"/>
        </w:rPr>
        <w:t>to</w:t>
      </w:r>
      <w:r w:rsidRPr="00F74853" w:rsidR="03F9BE1B">
        <w:rPr>
          <w:rFonts w:ascii="Arial" w:hAnsi="Arial" w:cs="Arial"/>
          <w:sz w:val="24"/>
          <w:szCs w:val="24"/>
        </w:rPr>
        <w:t xml:space="preserve"> </w:t>
      </w:r>
      <w:r w:rsidRPr="00F74853" w:rsidR="001A27A3">
        <w:rPr>
          <w:rFonts w:ascii="Arial" w:hAnsi="Arial" w:cs="Arial"/>
          <w:sz w:val="24"/>
          <w:szCs w:val="24"/>
        </w:rPr>
        <w:t xml:space="preserve">include on-going activity  </w:t>
      </w:r>
      <w:r w:rsidRPr="00F74853" w:rsidR="282B0F45">
        <w:rPr>
          <w:rFonts w:ascii="Arial" w:hAnsi="Arial" w:cs="Arial"/>
          <w:sz w:val="24"/>
          <w:szCs w:val="24"/>
        </w:rPr>
        <w:t>F</w:t>
      </w:r>
      <w:r w:rsidRPr="00F74853" w:rsidR="001A27A3">
        <w:rPr>
          <w:rFonts w:ascii="Arial" w:hAnsi="Arial" w:cs="Arial"/>
          <w:sz w:val="24"/>
          <w:szCs w:val="24"/>
        </w:rPr>
        <w:t>or example</w:t>
      </w:r>
      <w:r w:rsidRPr="00F74853" w:rsidR="501951CF">
        <w:rPr>
          <w:rFonts w:ascii="Arial" w:hAnsi="Arial" w:cs="Arial"/>
          <w:sz w:val="24"/>
          <w:szCs w:val="24"/>
        </w:rPr>
        <w:t>,</w:t>
      </w:r>
      <w:r w:rsidRPr="00F74853" w:rsidR="001A27A3">
        <w:rPr>
          <w:rFonts w:ascii="Arial" w:hAnsi="Arial" w:cs="Arial"/>
          <w:sz w:val="24"/>
          <w:szCs w:val="24"/>
        </w:rPr>
        <w:t xml:space="preserve"> a notice of one child may require actions such as:  participating in state hearing, transferring to tribal court, </w:t>
      </w:r>
      <w:r w:rsidRPr="00F74853" w:rsidR="09B6B5B7">
        <w:rPr>
          <w:rFonts w:ascii="Arial" w:hAnsi="Arial" w:cs="Arial"/>
          <w:sz w:val="24"/>
          <w:szCs w:val="24"/>
        </w:rPr>
        <w:t>or</w:t>
      </w:r>
      <w:r w:rsidRPr="00F74853" w:rsidR="001A27A3">
        <w:rPr>
          <w:rFonts w:ascii="Arial" w:hAnsi="Arial" w:cs="Arial"/>
          <w:sz w:val="24"/>
          <w:szCs w:val="24"/>
        </w:rPr>
        <w:t xml:space="preserve"> placement with several </w:t>
      </w:r>
      <w:r w:rsidRPr="00F74853" w:rsidR="001A27A3">
        <w:rPr>
          <w:rFonts w:ascii="Arial" w:hAnsi="Arial" w:cs="Arial"/>
          <w:sz w:val="24"/>
          <w:szCs w:val="24"/>
        </w:rPr>
        <w:lastRenderedPageBreak/>
        <w:t>different relatives</w:t>
      </w:r>
      <w:r w:rsidRPr="00F74853" w:rsidR="101D4C1B">
        <w:rPr>
          <w:rFonts w:ascii="Arial" w:hAnsi="Arial" w:cs="Arial"/>
          <w:sz w:val="24"/>
          <w:szCs w:val="24"/>
        </w:rPr>
        <w:t xml:space="preserve">. </w:t>
      </w:r>
      <w:r w:rsidRPr="00F74853" w:rsidR="001A27A3">
        <w:rPr>
          <w:rFonts w:ascii="Arial" w:hAnsi="Arial" w:cs="Arial"/>
          <w:sz w:val="24"/>
          <w:szCs w:val="24"/>
        </w:rPr>
        <w:t xml:space="preserve"> </w:t>
      </w:r>
      <w:r w:rsidRPr="00F74853" w:rsidR="00CD1FBE">
        <w:rPr>
          <w:rFonts w:ascii="Arial" w:hAnsi="Arial" w:cs="Arial"/>
          <w:sz w:val="24"/>
          <w:szCs w:val="24"/>
        </w:rPr>
        <w:t xml:space="preserve">This </w:t>
      </w:r>
      <w:r w:rsidRPr="00F74853" w:rsidR="00205D05">
        <w:rPr>
          <w:rFonts w:ascii="Arial" w:hAnsi="Arial" w:cs="Arial"/>
          <w:sz w:val="24"/>
          <w:szCs w:val="24"/>
        </w:rPr>
        <w:t>capture</w:t>
      </w:r>
      <w:r w:rsidRPr="00F74853" w:rsidR="634BA98D">
        <w:rPr>
          <w:rFonts w:ascii="Arial" w:hAnsi="Arial" w:cs="Arial"/>
          <w:sz w:val="24"/>
          <w:szCs w:val="24"/>
        </w:rPr>
        <w:t>s</w:t>
      </w:r>
      <w:r w:rsidRPr="00F74853" w:rsidR="00205D05">
        <w:rPr>
          <w:rFonts w:ascii="Arial" w:hAnsi="Arial" w:cs="Arial"/>
          <w:sz w:val="24"/>
          <w:szCs w:val="24"/>
        </w:rPr>
        <w:t xml:space="preserve"> </w:t>
      </w:r>
      <w:r w:rsidRPr="00F74853" w:rsidR="47A71D54">
        <w:rPr>
          <w:rFonts w:ascii="Arial" w:hAnsi="Arial" w:cs="Arial"/>
          <w:sz w:val="24"/>
          <w:szCs w:val="24"/>
        </w:rPr>
        <w:t xml:space="preserve">the </w:t>
      </w:r>
      <w:r w:rsidRPr="00F74853" w:rsidR="00205D05">
        <w:rPr>
          <w:rFonts w:ascii="Arial" w:hAnsi="Arial" w:cs="Arial"/>
          <w:sz w:val="24"/>
          <w:szCs w:val="24"/>
        </w:rPr>
        <w:t>actual services being provided.</w:t>
      </w:r>
      <w:r w:rsidRPr="00F74853" w:rsidR="001A27A3">
        <w:rPr>
          <w:rFonts w:ascii="Arial" w:hAnsi="Arial" w:cs="Arial"/>
          <w:sz w:val="24"/>
          <w:szCs w:val="24"/>
        </w:rPr>
        <w:t xml:space="preserve"> Therefore, the number of “Acted on” may not match the number of ICWA notices received.  </w:t>
      </w:r>
      <w:r>
        <w:rPr>
          <w:rFonts w:ascii="Arial" w:hAnsi="Arial" w:cs="Arial"/>
          <w:sz w:val="24"/>
          <w:szCs w:val="24"/>
        </w:rPr>
        <w:t xml:space="preserve">Additional fields were added as options to capture that some cases are transferred to Tribal court. </w:t>
      </w:r>
    </w:p>
    <w:p w:rsidR="0095793D" w:rsidP="00C925D0" w:rsidRDefault="0095793D" w14:paraId="4B504D11" w14:textId="77777777">
      <w:pPr>
        <w:widowControl/>
        <w:autoSpaceDE/>
        <w:autoSpaceDN/>
        <w:adjustRightInd/>
        <w:rPr>
          <w:rFonts w:ascii="Arial" w:hAnsi="Arial" w:cs="Arial"/>
          <w:sz w:val="24"/>
          <w:szCs w:val="24"/>
        </w:rPr>
      </w:pPr>
    </w:p>
    <w:p w:rsidRPr="0095793D" w:rsidR="0095793D" w:rsidP="0095793D" w:rsidRDefault="0095793D" w14:paraId="2F873623" w14:textId="264F3E16">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Pr>
          <w:rFonts w:ascii="Arial" w:hAnsi="Arial" w:cs="Arial"/>
          <w:i/>
          <w:iCs/>
          <w:sz w:val="24"/>
          <w:szCs w:val="24"/>
        </w:rPr>
        <w:t>Total Number of New Non-Tribal ICWA Notices “Acted On”:</w:t>
      </w:r>
      <w:r w:rsidRPr="0095793D">
        <w:rPr>
          <w:rFonts w:ascii="Arial" w:hAnsi="Arial" w:cs="Arial"/>
          <w:i/>
          <w:iCs/>
          <w:sz w:val="24"/>
          <w:szCs w:val="24"/>
        </w:rPr>
        <w:t xml:space="preserve"> </w:t>
      </w:r>
      <w:r w:rsidRPr="00F74853">
        <w:rPr>
          <w:rFonts w:ascii="Arial" w:hAnsi="Arial" w:cs="Arial"/>
          <w:sz w:val="24"/>
          <w:szCs w:val="24"/>
        </w:rPr>
        <w:t xml:space="preserve">This information will identify all coordination and service provision activity between Tribes and states, and essentially informs the BIA of case management activities. </w:t>
      </w:r>
    </w:p>
    <w:p w:rsidRPr="00811EE8" w:rsidR="001A27A3" w:rsidP="00811EE8" w:rsidRDefault="001A27A3" w14:paraId="7663719B" w14:textId="77777777">
      <w:pPr>
        <w:rPr>
          <w:rFonts w:ascii="Arial" w:hAnsi="Arial" w:cs="Arial"/>
          <w:sz w:val="24"/>
          <w:szCs w:val="24"/>
        </w:rPr>
      </w:pPr>
    </w:p>
    <w:p w:rsidRPr="00F74853" w:rsidR="00AD1084" w:rsidP="00AD1084" w:rsidRDefault="00AD1084" w14:paraId="188D71FC" w14:textId="332A8431">
      <w:pPr>
        <w:tabs>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Pr>
          <w:rFonts w:ascii="Arial" w:hAnsi="Arial" w:cs="Arial"/>
          <w:i/>
          <w:iCs/>
          <w:color w:val="000000"/>
          <w:sz w:val="24"/>
          <w:szCs w:val="24"/>
        </w:rPr>
        <w:t xml:space="preserve">Placement Funding Source:  </w:t>
      </w:r>
      <w:r>
        <w:rPr>
          <w:rFonts w:ascii="Arial" w:hAnsi="Arial" w:cs="Arial"/>
          <w:color w:val="000000"/>
          <w:sz w:val="24"/>
          <w:szCs w:val="24"/>
        </w:rPr>
        <w:t>This section tracks the funding source for each case.</w:t>
      </w:r>
      <w:r w:rsidRPr="00AD1084">
        <w:rPr>
          <w:rFonts w:ascii="Arial" w:hAnsi="Arial" w:cs="Arial"/>
          <w:sz w:val="24"/>
          <w:szCs w:val="24"/>
        </w:rPr>
        <w:t xml:space="preserve"> </w:t>
      </w:r>
      <w:r w:rsidRPr="00F74853">
        <w:rPr>
          <w:rFonts w:ascii="Arial" w:hAnsi="Arial" w:cs="Arial"/>
          <w:sz w:val="24"/>
          <w:szCs w:val="24"/>
        </w:rPr>
        <w:t>The BIA needs this information because it enables the BIA to track placement activity, including placement arrangements of other native children; this information can assist in addressing permanency on a comprehensive level.  Added line under funding source to include the “State” because in some instances, the State pays for the foster care placement by an agreement or contract with the Tribe.</w:t>
      </w:r>
    </w:p>
    <w:p w:rsidRPr="00F74853" w:rsidR="00483386" w:rsidP="00483386" w:rsidRDefault="00483386" w14:paraId="13D6E5D8" w14:textId="77777777">
      <w:pPr>
        <w:widowControl/>
        <w:autoSpaceDE/>
        <w:autoSpaceDN/>
        <w:adjustRightInd/>
        <w:rPr>
          <w:rFonts w:ascii="Arial" w:hAnsi="Arial" w:cs="Arial"/>
          <w:sz w:val="24"/>
          <w:szCs w:val="24"/>
        </w:rPr>
      </w:pPr>
      <w:bookmarkStart w:name="_Hlk65847695" w:id="0"/>
    </w:p>
    <w:p w:rsidR="00135A8E" w:rsidP="00483386" w:rsidRDefault="00BE69DD" w14:paraId="459D1B7E" w14:textId="4E9A76A1">
      <w:pPr>
        <w:widowControl/>
        <w:autoSpaceDE/>
        <w:autoSpaceDN/>
        <w:adjustRightInd/>
        <w:rPr>
          <w:rFonts w:ascii="Arial" w:hAnsi="Arial" w:eastAsia="Calibri" w:cs="Arial"/>
          <w:b/>
          <w:i/>
          <w:iCs/>
          <w:sz w:val="24"/>
          <w:szCs w:val="24"/>
        </w:rPr>
      </w:pPr>
      <w:r>
        <w:rPr>
          <w:rFonts w:ascii="Arial" w:hAnsi="Arial" w:eastAsia="Calibri" w:cs="Arial"/>
          <w:b/>
          <w:i/>
          <w:iCs/>
          <w:sz w:val="24"/>
          <w:szCs w:val="24"/>
        </w:rPr>
        <w:t>Part B</w:t>
      </w:r>
      <w:bookmarkEnd w:id="0"/>
    </w:p>
    <w:p w:rsidRPr="00F74853" w:rsidR="00BE69DD" w:rsidP="00483386" w:rsidRDefault="00BE69DD" w14:paraId="5EABEAE8" w14:textId="77777777">
      <w:pPr>
        <w:widowControl/>
        <w:autoSpaceDE/>
        <w:autoSpaceDN/>
        <w:adjustRightInd/>
        <w:rPr>
          <w:rFonts w:ascii="Arial" w:hAnsi="Arial" w:eastAsia="Calibri" w:cs="Arial"/>
          <w:sz w:val="24"/>
          <w:szCs w:val="24"/>
        </w:rPr>
      </w:pPr>
    </w:p>
    <w:p w:rsidRPr="00AD1084" w:rsidR="00C925D0" w:rsidP="00AD1084" w:rsidRDefault="00AD1084" w14:paraId="0A19A44F" w14:textId="30411F6A">
      <w:pPr>
        <w:widowControl/>
        <w:autoSpaceDE/>
        <w:autoSpaceDN/>
        <w:adjustRightInd/>
        <w:rPr>
          <w:rFonts w:ascii="Arial" w:hAnsi="Arial" w:cs="Arial"/>
          <w:sz w:val="24"/>
          <w:szCs w:val="24"/>
        </w:rPr>
      </w:pPr>
      <w:r>
        <w:rPr>
          <w:rFonts w:ascii="Arial" w:hAnsi="Arial" w:cs="Arial"/>
          <w:sz w:val="24"/>
          <w:szCs w:val="24"/>
        </w:rPr>
        <w:t xml:space="preserve">As described above, a </w:t>
      </w:r>
      <w:r w:rsidRPr="00F74853" w:rsidR="00135A8E">
        <w:rPr>
          <w:rFonts w:ascii="Arial" w:hAnsi="Arial" w:cs="Arial"/>
          <w:sz w:val="24"/>
          <w:szCs w:val="24"/>
        </w:rPr>
        <w:t xml:space="preserve">new page and </w:t>
      </w:r>
      <w:r w:rsidR="00811EE8">
        <w:rPr>
          <w:rFonts w:ascii="Arial" w:hAnsi="Arial" w:cs="Arial"/>
          <w:sz w:val="24"/>
          <w:szCs w:val="24"/>
        </w:rPr>
        <w:t>introductory questions</w:t>
      </w:r>
      <w:r w:rsidRPr="00F74853" w:rsidR="00135A8E">
        <w:rPr>
          <w:rFonts w:ascii="Arial" w:hAnsi="Arial" w:cs="Arial"/>
          <w:sz w:val="24"/>
          <w:szCs w:val="24"/>
        </w:rPr>
        <w:t xml:space="preserve"> </w:t>
      </w:r>
      <w:r w:rsidRPr="00F74853" w:rsidR="00FC46B7">
        <w:rPr>
          <w:rFonts w:ascii="Arial" w:hAnsi="Arial" w:cs="Arial"/>
          <w:sz w:val="24"/>
          <w:szCs w:val="24"/>
        </w:rPr>
        <w:t>were</w:t>
      </w:r>
      <w:r w:rsidRPr="00F74853" w:rsidR="00135A8E">
        <w:rPr>
          <w:rFonts w:ascii="Arial" w:hAnsi="Arial" w:cs="Arial"/>
          <w:sz w:val="24"/>
          <w:szCs w:val="24"/>
        </w:rPr>
        <w:t xml:space="preserve"> added to Part B because this section is for child protection and case management services that are </w:t>
      </w:r>
      <w:r w:rsidRPr="00F74853" w:rsidR="008F7CEB">
        <w:rPr>
          <w:rFonts w:ascii="Arial" w:hAnsi="Arial" w:cs="Arial"/>
          <w:sz w:val="24"/>
          <w:szCs w:val="24"/>
        </w:rPr>
        <w:t>not provided</w:t>
      </w:r>
      <w:r w:rsidRPr="00F74853" w:rsidR="00135A8E">
        <w:rPr>
          <w:rFonts w:ascii="Arial" w:hAnsi="Arial" w:cs="Arial"/>
          <w:sz w:val="24"/>
          <w:szCs w:val="24"/>
        </w:rPr>
        <w:t xml:space="preserve"> by the same Tribal Program or person(s) in Part A. </w:t>
      </w:r>
      <w:r>
        <w:rPr>
          <w:rFonts w:ascii="Arial" w:hAnsi="Arial" w:cs="Arial"/>
          <w:sz w:val="24"/>
          <w:szCs w:val="24"/>
        </w:rPr>
        <w:t xml:space="preserve">Below the </w:t>
      </w:r>
      <w:r w:rsidR="00811EE8">
        <w:rPr>
          <w:rFonts w:ascii="Arial" w:hAnsi="Arial" w:cs="Arial"/>
          <w:sz w:val="24"/>
          <w:szCs w:val="24"/>
        </w:rPr>
        <w:t xml:space="preserve">form title, </w:t>
      </w:r>
      <w:r w:rsidRPr="00AD1084" w:rsidR="00BE69DD">
        <w:rPr>
          <w:rFonts w:ascii="Arial" w:hAnsi="Arial" w:eastAsia="Calibri" w:cs="Arial"/>
          <w:sz w:val="24"/>
          <w:szCs w:val="24"/>
        </w:rPr>
        <w:t>d</w:t>
      </w:r>
      <w:r w:rsidRPr="00AD1084" w:rsidR="00483386">
        <w:rPr>
          <w:rFonts w:ascii="Arial" w:hAnsi="Arial" w:eastAsia="Calibri" w:cs="Arial"/>
          <w:sz w:val="24"/>
          <w:szCs w:val="24"/>
        </w:rPr>
        <w:t>irections</w:t>
      </w:r>
      <w:r w:rsidRPr="00AD1084" w:rsidR="00BE69DD">
        <w:rPr>
          <w:rFonts w:ascii="Arial" w:hAnsi="Arial" w:eastAsia="Calibri" w:cs="Arial"/>
          <w:sz w:val="24"/>
          <w:szCs w:val="24"/>
        </w:rPr>
        <w:t xml:space="preserve"> </w:t>
      </w:r>
      <w:r>
        <w:rPr>
          <w:rFonts w:ascii="Arial" w:hAnsi="Arial" w:eastAsia="Calibri" w:cs="Arial"/>
          <w:sz w:val="24"/>
          <w:szCs w:val="24"/>
        </w:rPr>
        <w:t xml:space="preserve">are added </w:t>
      </w:r>
      <w:r w:rsidRPr="00AD1084" w:rsidR="00BE69DD">
        <w:rPr>
          <w:rFonts w:ascii="Arial" w:hAnsi="Arial" w:eastAsia="Calibri" w:cs="Arial"/>
          <w:sz w:val="24"/>
          <w:szCs w:val="24"/>
        </w:rPr>
        <w:t xml:space="preserve">for </w:t>
      </w:r>
      <w:r w:rsidRPr="00AD1084" w:rsidR="00483386">
        <w:rPr>
          <w:rFonts w:ascii="Arial" w:hAnsi="Arial" w:eastAsia="Calibri" w:cs="Arial"/>
          <w:sz w:val="24"/>
          <w:szCs w:val="24"/>
        </w:rPr>
        <w:t xml:space="preserve">Tribes or BIA Agencies </w:t>
      </w:r>
      <w:r w:rsidRPr="00AD1084" w:rsidR="00BE69DD">
        <w:rPr>
          <w:rFonts w:ascii="Arial" w:hAnsi="Arial" w:eastAsia="Calibri" w:cs="Arial"/>
          <w:sz w:val="24"/>
          <w:szCs w:val="24"/>
        </w:rPr>
        <w:t xml:space="preserve">to </w:t>
      </w:r>
      <w:r w:rsidRPr="00AD1084" w:rsidR="00483386">
        <w:rPr>
          <w:rFonts w:ascii="Arial" w:hAnsi="Arial" w:eastAsia="Calibri" w:cs="Arial"/>
          <w:sz w:val="24"/>
          <w:szCs w:val="24"/>
        </w:rPr>
        <w:t>fill out Part B below for their program(s)</w:t>
      </w:r>
      <w:r w:rsidRPr="00AD1084" w:rsidR="00BE69DD">
        <w:rPr>
          <w:rFonts w:ascii="Arial" w:hAnsi="Arial" w:eastAsia="Calibri" w:cs="Arial"/>
          <w:sz w:val="24"/>
          <w:szCs w:val="24"/>
        </w:rPr>
        <w:t xml:space="preserve"> and not to</w:t>
      </w:r>
      <w:r w:rsidRPr="00AD1084" w:rsidR="00483386">
        <w:rPr>
          <w:rFonts w:ascii="Arial" w:hAnsi="Arial" w:eastAsia="Calibri" w:cs="Arial"/>
          <w:sz w:val="24"/>
          <w:szCs w:val="24"/>
        </w:rPr>
        <w:t xml:space="preserve"> fill out if </w:t>
      </w:r>
      <w:r w:rsidRPr="00AD1084" w:rsidR="7DCAF439">
        <w:rPr>
          <w:rFonts w:ascii="Arial" w:hAnsi="Arial" w:eastAsia="Calibri" w:cs="Arial"/>
          <w:sz w:val="24"/>
          <w:szCs w:val="24"/>
        </w:rPr>
        <w:t xml:space="preserve">the </w:t>
      </w:r>
      <w:r w:rsidRPr="00AD1084" w:rsidR="00483386">
        <w:rPr>
          <w:rFonts w:ascii="Arial" w:hAnsi="Arial" w:eastAsia="Calibri" w:cs="Arial"/>
          <w:sz w:val="24"/>
          <w:szCs w:val="24"/>
        </w:rPr>
        <w:t>program does not provide child protection services. If the Tribe’s child protection program is carried out by the State and BIA, then Part B of this form is not required.</w:t>
      </w:r>
    </w:p>
    <w:p w:rsidR="00C925D0" w:rsidP="002B757E" w:rsidRDefault="00C925D0" w14:paraId="3521EFDA" w14:textId="3525D623">
      <w:pPr>
        <w:widowControl/>
        <w:autoSpaceDE/>
        <w:autoSpaceDN/>
        <w:adjustRightInd/>
        <w:rPr>
          <w:rFonts w:ascii="Arial" w:hAnsi="Arial" w:cs="Arial"/>
          <w:sz w:val="24"/>
          <w:szCs w:val="24"/>
        </w:rPr>
      </w:pPr>
    </w:p>
    <w:p w:rsidRPr="00AD1084" w:rsidR="00AD1084" w:rsidP="002B757E" w:rsidRDefault="00AD1084" w14:paraId="0794DB21" w14:textId="0C953208">
      <w:pPr>
        <w:widowControl/>
        <w:autoSpaceDE/>
        <w:autoSpaceDN/>
        <w:adjustRightInd/>
        <w:rPr>
          <w:rFonts w:ascii="Arial" w:hAnsi="Arial" w:cs="Arial"/>
          <w:i/>
          <w:iCs/>
          <w:sz w:val="24"/>
          <w:szCs w:val="24"/>
        </w:rPr>
      </w:pPr>
      <w:r>
        <w:rPr>
          <w:rFonts w:ascii="Arial" w:hAnsi="Arial" w:cs="Arial"/>
          <w:i/>
          <w:iCs/>
          <w:sz w:val="24"/>
          <w:szCs w:val="24"/>
        </w:rPr>
        <w:t xml:space="preserve">Total Reports/Referrals Received:  </w:t>
      </w:r>
      <w:r w:rsidRPr="00F74853" w:rsidR="0095793D">
        <w:rPr>
          <w:rFonts w:ascii="Arial" w:hAnsi="Arial" w:cs="Arial"/>
          <w:sz w:val="24"/>
          <w:szCs w:val="24"/>
        </w:rPr>
        <w:t xml:space="preserve">Information in this section enables the BIA to gather important nationwide data linking court proceedings related to American Indian </w:t>
      </w:r>
      <w:r w:rsidR="0095793D">
        <w:rPr>
          <w:rFonts w:ascii="Arial" w:hAnsi="Arial" w:cs="Arial"/>
          <w:sz w:val="24"/>
          <w:szCs w:val="24"/>
        </w:rPr>
        <w:t>child abuse and neglect</w:t>
      </w:r>
      <w:r w:rsidRPr="00F74853" w:rsidR="0095793D">
        <w:rPr>
          <w:rFonts w:ascii="Arial" w:hAnsi="Arial" w:cs="Arial"/>
          <w:sz w:val="24"/>
          <w:szCs w:val="24"/>
        </w:rPr>
        <w:t xml:space="preserve">.  </w:t>
      </w:r>
    </w:p>
    <w:p w:rsidR="0095793D" w:rsidP="0095793D" w:rsidRDefault="0095793D" w14:paraId="76B3E11A" w14:textId="77777777">
      <w:pPr>
        <w:rPr>
          <w:rFonts w:ascii="Arial" w:hAnsi="Arial" w:cs="Arial"/>
          <w:i/>
          <w:iCs/>
          <w:sz w:val="24"/>
          <w:szCs w:val="24"/>
        </w:rPr>
      </w:pPr>
    </w:p>
    <w:p w:rsidR="00097C81" w:rsidP="0095793D" w:rsidRDefault="0095793D" w14:paraId="3859FFA5" w14:textId="4D5EFE26">
      <w:pPr>
        <w:rPr>
          <w:rFonts w:ascii="Arial" w:hAnsi="Arial" w:cs="Arial"/>
          <w:sz w:val="24"/>
          <w:szCs w:val="24"/>
        </w:rPr>
      </w:pPr>
      <w:r w:rsidRPr="0095793D">
        <w:rPr>
          <w:rFonts w:ascii="Arial" w:hAnsi="Arial" w:cs="Arial"/>
          <w:i/>
          <w:iCs/>
          <w:sz w:val="24"/>
          <w:szCs w:val="24"/>
        </w:rPr>
        <w:t>Total Substantiate</w:t>
      </w:r>
      <w:r w:rsidR="00097C81">
        <w:rPr>
          <w:rFonts w:ascii="Arial" w:hAnsi="Arial" w:cs="Arial"/>
          <w:i/>
          <w:iCs/>
          <w:sz w:val="24"/>
          <w:szCs w:val="24"/>
        </w:rPr>
        <w:t>d/Not Substantiated</w:t>
      </w:r>
      <w:r w:rsidR="005C1504">
        <w:rPr>
          <w:rFonts w:ascii="Arial" w:hAnsi="Arial" w:cs="Arial"/>
          <w:i/>
          <w:iCs/>
          <w:sz w:val="24"/>
          <w:szCs w:val="24"/>
        </w:rPr>
        <w:t>/Pending</w:t>
      </w:r>
      <w:r w:rsidRPr="0095793D">
        <w:rPr>
          <w:rFonts w:ascii="Arial" w:hAnsi="Arial" w:cs="Arial"/>
          <w:sz w:val="24"/>
          <w:szCs w:val="24"/>
        </w:rPr>
        <w:t xml:space="preserve">:  </w:t>
      </w:r>
      <w:r w:rsidRPr="0095793D" w:rsidR="00097C81">
        <w:rPr>
          <w:rFonts w:ascii="Arial" w:hAnsi="Arial" w:cs="Arial"/>
          <w:sz w:val="24"/>
          <w:szCs w:val="24"/>
        </w:rPr>
        <w:t>Many Tribes are not documenting if cases were “substantiated or unsubstantiated, and instead hand</w:t>
      </w:r>
      <w:r w:rsidR="00811EE8">
        <w:rPr>
          <w:rFonts w:ascii="Arial" w:hAnsi="Arial" w:cs="Arial"/>
          <w:sz w:val="24"/>
          <w:szCs w:val="24"/>
        </w:rPr>
        <w:t>-</w:t>
      </w:r>
      <w:r w:rsidRPr="0095793D" w:rsidR="00097C81">
        <w:rPr>
          <w:rFonts w:ascii="Arial" w:hAnsi="Arial" w:cs="Arial"/>
          <w:sz w:val="24"/>
          <w:szCs w:val="24"/>
        </w:rPr>
        <w:t xml:space="preserve">writing in “pending” because the case was still being investigated or monitored but services were being provided.  </w:t>
      </w:r>
      <w:r w:rsidR="00097C81">
        <w:rPr>
          <w:rFonts w:ascii="Arial" w:hAnsi="Arial" w:cs="Arial"/>
          <w:sz w:val="24"/>
          <w:szCs w:val="24"/>
        </w:rPr>
        <w:t>BIA a</w:t>
      </w:r>
      <w:r w:rsidRPr="0095793D" w:rsidR="00097C81">
        <w:rPr>
          <w:rFonts w:ascii="Arial" w:hAnsi="Arial" w:cs="Arial"/>
          <w:sz w:val="24"/>
          <w:szCs w:val="24"/>
        </w:rPr>
        <w:t xml:space="preserve">dded an option for “pending (case opened for services or investigation)” for those cases that have not yet been substantiated or unsubstantiated.  </w:t>
      </w:r>
    </w:p>
    <w:p w:rsidR="00097C81" w:rsidP="0095793D" w:rsidRDefault="00097C81" w14:paraId="78D51343" w14:textId="77777777">
      <w:pPr>
        <w:rPr>
          <w:rFonts w:ascii="Arial" w:hAnsi="Arial" w:cs="Arial"/>
          <w:sz w:val="24"/>
          <w:szCs w:val="24"/>
        </w:rPr>
      </w:pPr>
    </w:p>
    <w:p w:rsidRPr="0095793D" w:rsidR="0095793D" w:rsidP="0095793D" w:rsidRDefault="00097C81" w14:paraId="563333E3" w14:textId="236BD8B7">
      <w:pPr>
        <w:rPr>
          <w:rFonts w:ascii="Arial" w:hAnsi="Arial" w:cs="Arial"/>
          <w:sz w:val="24"/>
          <w:szCs w:val="24"/>
        </w:rPr>
      </w:pPr>
      <w:r>
        <w:rPr>
          <w:rFonts w:ascii="Arial" w:hAnsi="Arial" w:cs="Arial"/>
          <w:i/>
          <w:iCs/>
          <w:sz w:val="24"/>
          <w:szCs w:val="24"/>
        </w:rPr>
        <w:t xml:space="preserve">Abuse Type Involved, Drugs Involved, Recurring Cases, Siblings, Placements:  </w:t>
      </w:r>
      <w:r w:rsidRPr="0095793D" w:rsidR="0095793D">
        <w:rPr>
          <w:rFonts w:ascii="Arial" w:hAnsi="Arial" w:cs="Arial"/>
          <w:sz w:val="24"/>
          <w:szCs w:val="24"/>
        </w:rPr>
        <w:t>A breakdown of the numbers for physical abuse, neglect, or sexual abuse reports, number of reports involving siblings, numbers of resulting foster care placements, and the numbers resulting in referrals to social services</w:t>
      </w:r>
      <w:r>
        <w:rPr>
          <w:rFonts w:ascii="Arial" w:hAnsi="Arial" w:cs="Arial"/>
          <w:sz w:val="24"/>
          <w:szCs w:val="24"/>
        </w:rPr>
        <w:t xml:space="preserve"> are necessary to </w:t>
      </w:r>
      <w:r w:rsidRPr="0095793D" w:rsidR="0095793D">
        <w:rPr>
          <w:rFonts w:ascii="Arial" w:hAnsi="Arial" w:cs="Arial"/>
          <w:sz w:val="24"/>
          <w:szCs w:val="24"/>
        </w:rPr>
        <w:t xml:space="preserve">document need, determine what services are needed, and to justify funding for child protection services. </w:t>
      </w:r>
      <w:r>
        <w:rPr>
          <w:rFonts w:ascii="Arial" w:hAnsi="Arial" w:cs="Arial"/>
          <w:sz w:val="24"/>
          <w:szCs w:val="24"/>
        </w:rPr>
        <w:t>This revision adds options for verbal abuse and psychological abuse, because those types were not captured on the form</w:t>
      </w:r>
      <w:r w:rsidR="005C1504">
        <w:rPr>
          <w:rFonts w:ascii="Arial" w:hAnsi="Arial" w:cs="Arial"/>
          <w:sz w:val="24"/>
          <w:szCs w:val="24"/>
        </w:rPr>
        <w:t>.</w:t>
      </w:r>
    </w:p>
    <w:p w:rsidRPr="00F74853" w:rsidR="002522CF" w:rsidP="00C27FB2" w:rsidRDefault="002522CF" w14:paraId="25D01CB6"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Pr="00F74853" w:rsidR="00C02B1C" w:rsidP="00097C81" w:rsidRDefault="002522CF" w14:paraId="4EB047CF" w14:textId="70DAE549">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74853">
        <w:rPr>
          <w:rFonts w:ascii="Arial" w:hAnsi="Arial" w:cs="Arial"/>
          <w:i/>
          <w:sz w:val="24"/>
          <w:szCs w:val="24"/>
        </w:rPr>
        <w:t xml:space="preserve">The </w:t>
      </w:r>
      <w:r w:rsidRPr="00F74853" w:rsidR="008F7CEB">
        <w:rPr>
          <w:rFonts w:ascii="Arial" w:hAnsi="Arial" w:cs="Arial"/>
          <w:i/>
          <w:sz w:val="24"/>
          <w:szCs w:val="24"/>
        </w:rPr>
        <w:t>N</w:t>
      </w:r>
      <w:r w:rsidRPr="00F74853">
        <w:rPr>
          <w:rFonts w:ascii="Arial" w:hAnsi="Arial" w:cs="Arial"/>
          <w:i/>
          <w:sz w:val="24"/>
          <w:szCs w:val="24"/>
        </w:rPr>
        <w:t xml:space="preserve">umber of </w:t>
      </w:r>
      <w:r w:rsidRPr="00F74853" w:rsidR="008F7CEB">
        <w:rPr>
          <w:rFonts w:ascii="Arial" w:hAnsi="Arial" w:cs="Arial"/>
          <w:i/>
          <w:sz w:val="24"/>
          <w:szCs w:val="24"/>
        </w:rPr>
        <w:t>C</w:t>
      </w:r>
      <w:r w:rsidRPr="00F74853">
        <w:rPr>
          <w:rFonts w:ascii="Arial" w:hAnsi="Arial" w:cs="Arial"/>
          <w:i/>
          <w:sz w:val="24"/>
          <w:szCs w:val="24"/>
        </w:rPr>
        <w:t xml:space="preserve">hild </w:t>
      </w:r>
      <w:r w:rsidRPr="00F74853" w:rsidR="008F7CEB">
        <w:rPr>
          <w:rFonts w:ascii="Arial" w:hAnsi="Arial" w:cs="Arial"/>
          <w:i/>
          <w:sz w:val="24"/>
          <w:szCs w:val="24"/>
        </w:rPr>
        <w:t>A</w:t>
      </w:r>
      <w:r w:rsidRPr="00F74853" w:rsidR="003320FD">
        <w:rPr>
          <w:rFonts w:ascii="Arial" w:hAnsi="Arial" w:cs="Arial"/>
          <w:i/>
          <w:sz w:val="24"/>
          <w:szCs w:val="24"/>
        </w:rPr>
        <w:t xml:space="preserve">buse and </w:t>
      </w:r>
      <w:r w:rsidRPr="00F74853" w:rsidR="008F7CEB">
        <w:rPr>
          <w:rFonts w:ascii="Arial" w:hAnsi="Arial" w:cs="Arial"/>
          <w:i/>
          <w:sz w:val="24"/>
          <w:szCs w:val="24"/>
        </w:rPr>
        <w:t>N</w:t>
      </w:r>
      <w:r w:rsidRPr="00F74853" w:rsidR="003320FD">
        <w:rPr>
          <w:rFonts w:ascii="Arial" w:hAnsi="Arial" w:cs="Arial"/>
          <w:i/>
          <w:sz w:val="24"/>
          <w:szCs w:val="24"/>
        </w:rPr>
        <w:t xml:space="preserve">eglect </w:t>
      </w:r>
      <w:r w:rsidRPr="00F74853" w:rsidR="008F7CEB">
        <w:rPr>
          <w:rFonts w:ascii="Arial" w:hAnsi="Arial" w:cs="Arial"/>
          <w:i/>
          <w:sz w:val="24"/>
          <w:szCs w:val="24"/>
        </w:rPr>
        <w:t>R</w:t>
      </w:r>
      <w:r w:rsidRPr="00F74853" w:rsidR="003320FD">
        <w:rPr>
          <w:rFonts w:ascii="Arial" w:hAnsi="Arial" w:cs="Arial"/>
          <w:i/>
          <w:sz w:val="24"/>
          <w:szCs w:val="24"/>
        </w:rPr>
        <w:t>ep</w:t>
      </w:r>
      <w:r w:rsidRPr="00F74853" w:rsidR="00C02B1C">
        <w:rPr>
          <w:rFonts w:ascii="Arial" w:hAnsi="Arial" w:cs="Arial"/>
          <w:i/>
          <w:sz w:val="24"/>
          <w:szCs w:val="24"/>
        </w:rPr>
        <w:t xml:space="preserve">orts </w:t>
      </w:r>
      <w:r w:rsidRPr="00F74853" w:rsidR="008F7CEB">
        <w:rPr>
          <w:rFonts w:ascii="Arial" w:hAnsi="Arial" w:cs="Arial"/>
          <w:i/>
          <w:sz w:val="24"/>
          <w:szCs w:val="24"/>
        </w:rPr>
        <w:t>I</w:t>
      </w:r>
      <w:r w:rsidRPr="00F74853" w:rsidR="00C02B1C">
        <w:rPr>
          <w:rFonts w:ascii="Arial" w:hAnsi="Arial" w:cs="Arial"/>
          <w:i/>
          <w:sz w:val="24"/>
          <w:szCs w:val="24"/>
        </w:rPr>
        <w:t xml:space="preserve">nvolving </w:t>
      </w:r>
      <w:r w:rsidRPr="00F74853" w:rsidR="008F7CEB">
        <w:rPr>
          <w:rFonts w:ascii="Arial" w:hAnsi="Arial" w:cs="Arial"/>
          <w:i/>
          <w:sz w:val="24"/>
          <w:szCs w:val="24"/>
        </w:rPr>
        <w:t>S</w:t>
      </w:r>
      <w:r w:rsidRPr="00F74853" w:rsidR="00C02B1C">
        <w:rPr>
          <w:rFonts w:ascii="Arial" w:hAnsi="Arial" w:cs="Arial"/>
          <w:i/>
          <w:sz w:val="24"/>
          <w:szCs w:val="24"/>
        </w:rPr>
        <w:t xml:space="preserve">ubstance </w:t>
      </w:r>
      <w:r w:rsidRPr="00F74853" w:rsidR="008F7CEB">
        <w:rPr>
          <w:rFonts w:ascii="Arial" w:hAnsi="Arial" w:cs="Arial"/>
          <w:i/>
          <w:sz w:val="24"/>
          <w:szCs w:val="24"/>
        </w:rPr>
        <w:t>A</w:t>
      </w:r>
      <w:r w:rsidRPr="00F74853" w:rsidR="00C02B1C">
        <w:rPr>
          <w:rFonts w:ascii="Arial" w:hAnsi="Arial" w:cs="Arial"/>
          <w:i/>
          <w:sz w:val="24"/>
          <w:szCs w:val="24"/>
        </w:rPr>
        <w:t>buse</w:t>
      </w:r>
      <w:r w:rsidRPr="00F74853" w:rsidR="008F7CEB">
        <w:rPr>
          <w:rFonts w:ascii="Arial" w:hAnsi="Arial" w:cs="Arial"/>
          <w:i/>
          <w:sz w:val="24"/>
          <w:szCs w:val="24"/>
        </w:rPr>
        <w:t>:</w:t>
      </w:r>
      <w:r w:rsidRPr="00F74853" w:rsidR="00C02B1C">
        <w:rPr>
          <w:rFonts w:ascii="Arial" w:hAnsi="Arial" w:cs="Arial"/>
          <w:i/>
          <w:sz w:val="24"/>
          <w:szCs w:val="24"/>
        </w:rPr>
        <w:t xml:space="preserve"> </w:t>
      </w:r>
      <w:r w:rsidRPr="00F74853" w:rsidR="003320FD">
        <w:rPr>
          <w:rFonts w:ascii="Arial" w:hAnsi="Arial" w:cs="Arial"/>
          <w:i/>
          <w:sz w:val="24"/>
          <w:szCs w:val="24"/>
        </w:rPr>
        <w:t xml:space="preserve"> </w:t>
      </w:r>
      <w:r w:rsidRPr="00F74853">
        <w:rPr>
          <w:rFonts w:ascii="Arial" w:hAnsi="Arial" w:cs="Arial"/>
          <w:sz w:val="24"/>
          <w:szCs w:val="24"/>
        </w:rPr>
        <w:t xml:space="preserve">Substance abuse is a critical occurrence involving some Indian children in Indian Country.  </w:t>
      </w:r>
      <w:r w:rsidR="00C27FB2">
        <w:rPr>
          <w:rFonts w:ascii="Arial" w:hAnsi="Arial" w:cs="Arial"/>
          <w:sz w:val="24"/>
          <w:szCs w:val="24"/>
        </w:rPr>
        <w:t xml:space="preserve">Categories for prescription drugs and methamphetamines have been added </w:t>
      </w:r>
      <w:r w:rsidR="00C27FB2">
        <w:rPr>
          <w:rFonts w:ascii="Arial" w:hAnsi="Arial" w:cs="Arial"/>
          <w:sz w:val="24"/>
          <w:szCs w:val="24"/>
        </w:rPr>
        <w:lastRenderedPageBreak/>
        <w:t xml:space="preserve">as distinct categories to track data for both the opioid and methamphetamine crises. </w:t>
      </w:r>
      <w:r w:rsidRPr="00F74853" w:rsidR="001145F7">
        <w:rPr>
          <w:rFonts w:ascii="Arial" w:hAnsi="Arial" w:cs="Arial"/>
          <w:sz w:val="24"/>
          <w:szCs w:val="24"/>
        </w:rPr>
        <w:t>Complete and accurate data will assist in documenting need and promote justification for increased funding to assist in handling and addressing child protection.</w:t>
      </w:r>
    </w:p>
    <w:p w:rsidRPr="00F74853" w:rsidR="002522CF" w:rsidP="00B67448" w:rsidRDefault="002522CF" w14:paraId="5BBFBAF8"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rsidRPr="001145F7" w:rsidR="005C1504" w:rsidP="00097C81" w:rsidRDefault="005C1504" w14:paraId="7958CCF8" w14:textId="6865C51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Cs/>
          <w:sz w:val="24"/>
          <w:szCs w:val="24"/>
        </w:rPr>
      </w:pPr>
      <w:r>
        <w:rPr>
          <w:rFonts w:ascii="Arial" w:hAnsi="Arial" w:cs="Arial"/>
          <w:i/>
          <w:sz w:val="24"/>
          <w:szCs w:val="24"/>
        </w:rPr>
        <w:t xml:space="preserve">Involvement of Human Trafficking, </w:t>
      </w:r>
      <w:r w:rsidRPr="00F74853">
        <w:rPr>
          <w:rFonts w:ascii="Arial" w:hAnsi="Arial" w:cs="Arial"/>
          <w:i/>
          <w:sz w:val="24"/>
          <w:szCs w:val="24"/>
        </w:rPr>
        <w:t>Domestic Violenc</w:t>
      </w:r>
      <w:r w:rsidR="00811EE8">
        <w:rPr>
          <w:rFonts w:ascii="Arial" w:hAnsi="Arial" w:cs="Arial"/>
          <w:i/>
          <w:sz w:val="24"/>
          <w:szCs w:val="24"/>
        </w:rPr>
        <w:t>e</w:t>
      </w:r>
      <w:r>
        <w:rPr>
          <w:rFonts w:ascii="Arial" w:hAnsi="Arial" w:cs="Arial"/>
          <w:i/>
          <w:sz w:val="24"/>
          <w:szCs w:val="24"/>
        </w:rPr>
        <w:t xml:space="preserve">:  </w:t>
      </w:r>
      <w:r w:rsidRPr="00F74853" w:rsidR="001145F7">
        <w:rPr>
          <w:rFonts w:ascii="Arial" w:hAnsi="Arial" w:cs="Arial"/>
          <w:sz w:val="24"/>
          <w:szCs w:val="24"/>
        </w:rPr>
        <w:t xml:space="preserve">Domestic violence is often a factor in child abuse and neglect cases. </w:t>
      </w:r>
      <w:r w:rsidR="00811EE8">
        <w:rPr>
          <w:rFonts w:ascii="Arial" w:hAnsi="Arial" w:cs="Arial"/>
          <w:sz w:val="24"/>
          <w:szCs w:val="24"/>
        </w:rPr>
        <w:t xml:space="preserve">A new category for </w:t>
      </w:r>
      <w:r w:rsidR="001145F7">
        <w:rPr>
          <w:rFonts w:ascii="Arial" w:hAnsi="Arial" w:cs="Arial"/>
          <w:sz w:val="24"/>
          <w:szCs w:val="24"/>
        </w:rPr>
        <w:t>human trafficking ha</w:t>
      </w:r>
      <w:r w:rsidR="00811EE8">
        <w:rPr>
          <w:rFonts w:ascii="Arial" w:hAnsi="Arial" w:cs="Arial"/>
          <w:sz w:val="24"/>
          <w:szCs w:val="24"/>
        </w:rPr>
        <w:t>s</w:t>
      </w:r>
      <w:r w:rsidR="001145F7">
        <w:rPr>
          <w:rFonts w:ascii="Arial" w:hAnsi="Arial" w:cs="Arial"/>
          <w:sz w:val="24"/>
          <w:szCs w:val="24"/>
        </w:rPr>
        <w:t xml:space="preserve"> been added as </w:t>
      </w:r>
      <w:r w:rsidR="00811EE8">
        <w:rPr>
          <w:rFonts w:ascii="Arial" w:hAnsi="Arial" w:cs="Arial"/>
          <w:sz w:val="24"/>
          <w:szCs w:val="24"/>
        </w:rPr>
        <w:t xml:space="preserve">a </w:t>
      </w:r>
      <w:r w:rsidR="001145F7">
        <w:rPr>
          <w:rFonts w:ascii="Arial" w:hAnsi="Arial" w:cs="Arial"/>
          <w:sz w:val="24"/>
          <w:szCs w:val="24"/>
        </w:rPr>
        <w:t>distinct categor</w:t>
      </w:r>
      <w:r w:rsidR="00811EE8">
        <w:rPr>
          <w:rFonts w:ascii="Arial" w:hAnsi="Arial" w:cs="Arial"/>
          <w:sz w:val="24"/>
          <w:szCs w:val="24"/>
        </w:rPr>
        <w:t>y</w:t>
      </w:r>
      <w:r w:rsidR="001145F7">
        <w:rPr>
          <w:rFonts w:ascii="Arial" w:hAnsi="Arial" w:cs="Arial"/>
          <w:sz w:val="24"/>
          <w:szCs w:val="24"/>
        </w:rPr>
        <w:t xml:space="preserve"> because </w:t>
      </w:r>
      <w:r w:rsidR="00811EE8">
        <w:rPr>
          <w:rFonts w:ascii="Arial" w:hAnsi="Arial" w:cs="Arial"/>
          <w:sz w:val="24"/>
          <w:szCs w:val="24"/>
        </w:rPr>
        <w:t>it has been identified as an issue in the missing and murdered indigenous persons crisis and</w:t>
      </w:r>
      <w:r w:rsidR="001145F7">
        <w:rPr>
          <w:rFonts w:ascii="Arial" w:hAnsi="Arial" w:cs="Arial"/>
          <w:sz w:val="24"/>
          <w:szCs w:val="24"/>
        </w:rPr>
        <w:t xml:space="preserve"> will </w:t>
      </w:r>
      <w:r w:rsidRPr="00F74853" w:rsidR="001145F7">
        <w:rPr>
          <w:rFonts w:ascii="Arial" w:hAnsi="Arial" w:cs="Arial"/>
          <w:sz w:val="24"/>
          <w:szCs w:val="24"/>
        </w:rPr>
        <w:t xml:space="preserve">assist in documenting </w:t>
      </w:r>
      <w:r w:rsidR="001145F7">
        <w:rPr>
          <w:rFonts w:ascii="Arial" w:hAnsi="Arial" w:cs="Arial"/>
          <w:sz w:val="24"/>
          <w:szCs w:val="24"/>
        </w:rPr>
        <w:t xml:space="preserve">the specialized </w:t>
      </w:r>
      <w:r w:rsidRPr="00F74853" w:rsidR="001145F7">
        <w:rPr>
          <w:rFonts w:ascii="Arial" w:hAnsi="Arial" w:cs="Arial"/>
          <w:sz w:val="24"/>
          <w:szCs w:val="24"/>
        </w:rPr>
        <w:t>need</w:t>
      </w:r>
      <w:r w:rsidR="001145F7">
        <w:rPr>
          <w:rFonts w:ascii="Arial" w:hAnsi="Arial" w:cs="Arial"/>
          <w:sz w:val="24"/>
          <w:szCs w:val="24"/>
        </w:rPr>
        <w:t>s associated with these cases</w:t>
      </w:r>
      <w:r w:rsidR="00811EE8">
        <w:rPr>
          <w:rFonts w:ascii="Arial" w:hAnsi="Arial" w:cs="Arial"/>
          <w:sz w:val="24"/>
          <w:szCs w:val="24"/>
        </w:rPr>
        <w:t xml:space="preserve"> and providing informed care. </w:t>
      </w:r>
      <w:r w:rsidR="001145F7">
        <w:rPr>
          <w:rFonts w:ascii="Arial" w:hAnsi="Arial" w:cs="Arial"/>
          <w:sz w:val="24"/>
          <w:szCs w:val="24"/>
        </w:rPr>
        <w:t xml:space="preserve"> </w:t>
      </w:r>
    </w:p>
    <w:p w:rsidRPr="00F74853" w:rsidR="00312F77" w:rsidP="00CD1FBE" w:rsidRDefault="00312F77" w14:paraId="4979EC04" w14:textId="77777777">
      <w:pPr>
        <w:pStyle w:val="ListParagraph"/>
        <w:rPr>
          <w:rFonts w:ascii="Arial" w:hAnsi="Arial" w:cs="Arial"/>
          <w:sz w:val="24"/>
          <w:szCs w:val="24"/>
        </w:rPr>
      </w:pPr>
    </w:p>
    <w:p w:rsidR="00312F77" w:rsidP="00CD1FBE" w:rsidRDefault="00097C81" w14:paraId="65602B9E" w14:textId="513D83D6">
      <w:pPr>
        <w:tabs>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Pr>
          <w:rFonts w:ascii="Arial" w:hAnsi="Arial" w:cs="Arial"/>
          <w:i/>
          <w:iCs/>
          <w:sz w:val="24"/>
          <w:szCs w:val="24"/>
        </w:rPr>
        <w:t xml:space="preserve">Instructions to Submit to Regional Office:  </w:t>
      </w:r>
      <w:r w:rsidRPr="00F74853" w:rsidR="0DAE0C0A">
        <w:rPr>
          <w:rFonts w:ascii="Arial" w:hAnsi="Arial" w:cs="Arial"/>
          <w:sz w:val="24"/>
          <w:szCs w:val="24"/>
        </w:rPr>
        <w:t>The</w:t>
      </w:r>
      <w:r w:rsidRPr="00F74853" w:rsidR="00135A8E">
        <w:rPr>
          <w:rFonts w:ascii="Arial" w:hAnsi="Arial" w:cs="Arial"/>
          <w:sz w:val="24"/>
          <w:szCs w:val="24"/>
        </w:rPr>
        <w:t xml:space="preserve"> </w:t>
      </w:r>
      <w:r w:rsidRPr="00F74853" w:rsidR="00312F77">
        <w:rPr>
          <w:rFonts w:ascii="Arial" w:hAnsi="Arial" w:cs="Arial"/>
          <w:sz w:val="24"/>
          <w:szCs w:val="24"/>
        </w:rPr>
        <w:t>BIA Regional Social Worker</w:t>
      </w:r>
      <w:r w:rsidRPr="00F74853" w:rsidR="2FDB26F9">
        <w:rPr>
          <w:rFonts w:ascii="Arial" w:hAnsi="Arial" w:cs="Arial"/>
          <w:sz w:val="24"/>
          <w:szCs w:val="24"/>
        </w:rPr>
        <w:t>s</w:t>
      </w:r>
      <w:r w:rsidRPr="00F74853" w:rsidR="00312F77">
        <w:rPr>
          <w:rFonts w:ascii="Arial" w:hAnsi="Arial" w:cs="Arial"/>
          <w:sz w:val="24"/>
          <w:szCs w:val="24"/>
        </w:rPr>
        <w:t xml:space="preserve"> are the Awarding Official Technical Representative</w:t>
      </w:r>
      <w:r w:rsidRPr="00F74853" w:rsidR="552B524D">
        <w:rPr>
          <w:rFonts w:ascii="Arial" w:hAnsi="Arial" w:cs="Arial"/>
          <w:sz w:val="24"/>
          <w:szCs w:val="24"/>
        </w:rPr>
        <w:t xml:space="preserve"> </w:t>
      </w:r>
      <w:r w:rsidRPr="00F74853" w:rsidR="00312F77">
        <w:rPr>
          <w:rFonts w:ascii="Arial" w:hAnsi="Arial" w:cs="Arial"/>
          <w:sz w:val="24"/>
          <w:szCs w:val="24"/>
        </w:rPr>
        <w:t>(AOTR) and provide technical assistance</w:t>
      </w:r>
      <w:r w:rsidRPr="00F74853" w:rsidR="3AA49417">
        <w:rPr>
          <w:rFonts w:ascii="Arial" w:hAnsi="Arial" w:cs="Arial"/>
          <w:sz w:val="24"/>
          <w:szCs w:val="24"/>
        </w:rPr>
        <w:t>,</w:t>
      </w:r>
      <w:r w:rsidRPr="00F74853" w:rsidR="00312F77">
        <w:rPr>
          <w:rFonts w:ascii="Arial" w:hAnsi="Arial" w:cs="Arial"/>
          <w:sz w:val="24"/>
          <w:szCs w:val="24"/>
        </w:rPr>
        <w:t xml:space="preserve"> on the form</w:t>
      </w:r>
      <w:r w:rsidRPr="00F74853" w:rsidR="1414A26E">
        <w:rPr>
          <w:rFonts w:ascii="Arial" w:hAnsi="Arial" w:cs="Arial"/>
          <w:sz w:val="24"/>
          <w:szCs w:val="24"/>
        </w:rPr>
        <w:t xml:space="preserve">; </w:t>
      </w:r>
      <w:r w:rsidRPr="00F74853" w:rsidR="00135A8E">
        <w:rPr>
          <w:rFonts w:ascii="Arial" w:hAnsi="Arial" w:cs="Arial"/>
          <w:sz w:val="24"/>
          <w:szCs w:val="24"/>
        </w:rPr>
        <w:t>therefore, the</w:t>
      </w:r>
      <w:r w:rsidRPr="00F74853" w:rsidR="00312F77">
        <w:rPr>
          <w:rFonts w:ascii="Arial" w:hAnsi="Arial" w:cs="Arial"/>
          <w:sz w:val="24"/>
          <w:szCs w:val="24"/>
        </w:rPr>
        <w:t xml:space="preserve"> BIA Central </w:t>
      </w:r>
      <w:r w:rsidRPr="00F74853" w:rsidR="61C848DA">
        <w:rPr>
          <w:rFonts w:ascii="Arial" w:hAnsi="Arial" w:cs="Arial"/>
          <w:sz w:val="24"/>
          <w:szCs w:val="24"/>
        </w:rPr>
        <w:t>O</w:t>
      </w:r>
      <w:r w:rsidRPr="00F74853" w:rsidR="00312F77">
        <w:rPr>
          <w:rFonts w:ascii="Arial" w:hAnsi="Arial" w:cs="Arial"/>
          <w:sz w:val="24"/>
          <w:szCs w:val="24"/>
        </w:rPr>
        <w:t xml:space="preserve">ffice was removed </w:t>
      </w:r>
      <w:r w:rsidRPr="00F74853" w:rsidR="25EA89E4">
        <w:rPr>
          <w:rFonts w:ascii="Arial" w:hAnsi="Arial" w:cs="Arial"/>
          <w:sz w:val="24"/>
          <w:szCs w:val="24"/>
        </w:rPr>
        <w:t>for clarification purpose</w:t>
      </w:r>
      <w:r w:rsidRPr="00F74853" w:rsidR="38109510">
        <w:rPr>
          <w:rFonts w:ascii="Arial" w:hAnsi="Arial" w:cs="Arial"/>
          <w:sz w:val="24"/>
          <w:szCs w:val="24"/>
        </w:rPr>
        <w:t>s</w:t>
      </w:r>
      <w:r w:rsidRPr="00F74853" w:rsidR="25EA89E4">
        <w:rPr>
          <w:rFonts w:ascii="Arial" w:hAnsi="Arial" w:cs="Arial"/>
          <w:sz w:val="24"/>
          <w:szCs w:val="24"/>
        </w:rPr>
        <w:t xml:space="preserve">. </w:t>
      </w:r>
      <w:r w:rsidRPr="00F74853" w:rsidR="00312F77">
        <w:rPr>
          <w:rFonts w:ascii="Arial" w:hAnsi="Arial" w:cs="Arial"/>
          <w:sz w:val="24"/>
          <w:szCs w:val="24"/>
        </w:rPr>
        <w:t xml:space="preserve"> The information is collected by the </w:t>
      </w:r>
      <w:r w:rsidRPr="00F74853" w:rsidR="671E1A60">
        <w:rPr>
          <w:rFonts w:ascii="Arial" w:hAnsi="Arial" w:cs="Arial"/>
          <w:sz w:val="24"/>
          <w:szCs w:val="24"/>
        </w:rPr>
        <w:t xml:space="preserve">BIA </w:t>
      </w:r>
      <w:r w:rsidRPr="00F74853" w:rsidR="00312F77">
        <w:rPr>
          <w:rFonts w:ascii="Arial" w:hAnsi="Arial" w:cs="Arial"/>
          <w:sz w:val="24"/>
          <w:szCs w:val="24"/>
        </w:rPr>
        <w:t xml:space="preserve">Regions and then </w:t>
      </w:r>
      <w:r w:rsidRPr="00F74853" w:rsidR="78EA4196">
        <w:rPr>
          <w:rFonts w:ascii="Arial" w:hAnsi="Arial" w:cs="Arial"/>
          <w:sz w:val="24"/>
          <w:szCs w:val="24"/>
        </w:rPr>
        <w:t>submitted</w:t>
      </w:r>
      <w:r w:rsidRPr="00F74853" w:rsidR="00312F77">
        <w:rPr>
          <w:rFonts w:ascii="Arial" w:hAnsi="Arial" w:cs="Arial"/>
          <w:sz w:val="24"/>
          <w:szCs w:val="24"/>
        </w:rPr>
        <w:t xml:space="preserve"> </w:t>
      </w:r>
      <w:r w:rsidRPr="00F74853" w:rsidR="004F3429">
        <w:rPr>
          <w:rFonts w:ascii="Arial" w:hAnsi="Arial" w:cs="Arial"/>
          <w:sz w:val="24"/>
          <w:szCs w:val="24"/>
        </w:rPr>
        <w:t>to the Central Office by the BIA Regions.</w:t>
      </w:r>
    </w:p>
    <w:p w:rsidRPr="00F74853" w:rsidR="00C27FB2" w:rsidP="00C27FB2" w:rsidRDefault="00C27FB2" w14:paraId="170E4C25" w14:textId="77777777">
      <w:pPr>
        <w:widowControl/>
        <w:autoSpaceDE/>
        <w:autoSpaceDN/>
        <w:adjustRightInd/>
        <w:rPr>
          <w:rFonts w:ascii="Arial" w:hAnsi="Arial" w:cs="Arial"/>
          <w:sz w:val="24"/>
          <w:szCs w:val="24"/>
        </w:rPr>
      </w:pPr>
    </w:p>
    <w:p w:rsidRPr="00F74853" w:rsidR="00C27FB2" w:rsidP="001145F7" w:rsidRDefault="005C1504" w14:paraId="3FF78DF8" w14:textId="5064D74F">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Pr>
          <w:rFonts w:ascii="Arial" w:hAnsi="Arial" w:cs="Arial"/>
          <w:sz w:val="24"/>
          <w:szCs w:val="24"/>
        </w:rPr>
        <w:t>The field for number of cases referring in court referral was deleted because it provided duplicate data and caused confusion for the officials completing the forms.</w:t>
      </w:r>
    </w:p>
    <w:p w:rsidRPr="00F74853" w:rsidR="0023716B" w:rsidP="0023716B" w:rsidRDefault="0023716B" w14:paraId="3576484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Pr="00F74853" w:rsidR="00295103" w:rsidRDefault="00295103" w14:paraId="15BEC91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F74853">
        <w:rPr>
          <w:rFonts w:ascii="Arial" w:hAnsi="Arial" w:cs="Arial"/>
          <w:b/>
          <w:sz w:val="24"/>
          <w:szCs w:val="24"/>
        </w:rPr>
        <w:t>3.</w:t>
      </w:r>
      <w:r w:rsidRPr="00F74853">
        <w:rPr>
          <w:rFonts w:ascii="Arial" w:hAnsi="Arial" w:cs="Arial"/>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w:t>
      </w:r>
      <w:r w:rsidRPr="00F74853" w:rsidR="00C926D8">
        <w:rPr>
          <w:rFonts w:ascii="Arial" w:hAnsi="Arial" w:cs="Arial"/>
          <w:b/>
          <w:sz w:val="24"/>
          <w:szCs w:val="24"/>
        </w:rPr>
        <w:t xml:space="preserve"> m</w:t>
      </w:r>
      <w:r w:rsidRPr="00F74853">
        <w:rPr>
          <w:rFonts w:ascii="Arial" w:hAnsi="Arial" w:cs="Arial"/>
          <w:b/>
          <w:sz w:val="24"/>
          <w:szCs w:val="24"/>
        </w:rPr>
        <w:t>eans of collection.  Also describe any consideration of using information technology to reduce burden and specifically how this collection meets GPEA requirements.</w:t>
      </w:r>
    </w:p>
    <w:p w:rsidRPr="00F74853" w:rsidR="003B5CB7" w:rsidRDefault="003B5CB7" w14:paraId="5336662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Pr="00F74853" w:rsidR="00734ABC" w:rsidP="00811EE8" w:rsidRDefault="00EF3563" w14:paraId="7FA2CEFF" w14:textId="7E1E0753">
      <w:pPr>
        <w:rPr>
          <w:rFonts w:ascii="Arial" w:hAnsi="Arial" w:cs="Arial"/>
          <w:sz w:val="24"/>
          <w:szCs w:val="24"/>
        </w:rPr>
      </w:pPr>
      <w:r w:rsidRPr="00F74853">
        <w:rPr>
          <w:rFonts w:ascii="Arial" w:hAnsi="Arial" w:cs="Arial"/>
          <w:bCs/>
          <w:sz w:val="24"/>
          <w:szCs w:val="24"/>
        </w:rPr>
        <w:t xml:space="preserve">The </w:t>
      </w:r>
      <w:r w:rsidRPr="00F74853" w:rsidR="002522CF">
        <w:rPr>
          <w:rFonts w:ascii="Arial" w:hAnsi="Arial" w:cs="Arial"/>
          <w:bCs/>
          <w:sz w:val="24"/>
          <w:szCs w:val="24"/>
        </w:rPr>
        <w:t>forms</w:t>
      </w:r>
      <w:r w:rsidRPr="00F74853" w:rsidR="00C24BF2">
        <w:rPr>
          <w:rFonts w:ascii="Arial" w:hAnsi="Arial" w:cs="Arial"/>
          <w:bCs/>
          <w:sz w:val="24"/>
          <w:szCs w:val="24"/>
        </w:rPr>
        <w:t xml:space="preserve"> are</w:t>
      </w:r>
      <w:r w:rsidRPr="00F74853" w:rsidR="002522CF">
        <w:rPr>
          <w:rFonts w:ascii="Arial" w:hAnsi="Arial" w:cs="Arial"/>
          <w:bCs/>
          <w:sz w:val="24"/>
          <w:szCs w:val="24"/>
        </w:rPr>
        <w:t xml:space="preserve"> available </w:t>
      </w:r>
      <w:r w:rsidRPr="00F74853" w:rsidR="00C5693C">
        <w:rPr>
          <w:rFonts w:ascii="Arial" w:hAnsi="Arial" w:cs="Arial"/>
          <w:bCs/>
          <w:sz w:val="24"/>
          <w:szCs w:val="24"/>
        </w:rPr>
        <w:t xml:space="preserve">to </w:t>
      </w:r>
      <w:r w:rsidRPr="00F74853" w:rsidR="00881AED">
        <w:rPr>
          <w:rFonts w:ascii="Arial" w:hAnsi="Arial" w:cs="Arial"/>
          <w:bCs/>
          <w:sz w:val="24"/>
          <w:szCs w:val="24"/>
        </w:rPr>
        <w:t>Trib</w:t>
      </w:r>
      <w:r w:rsidRPr="00F74853" w:rsidR="002522CF">
        <w:rPr>
          <w:rFonts w:ascii="Arial" w:hAnsi="Arial" w:cs="Arial"/>
          <w:bCs/>
          <w:sz w:val="24"/>
          <w:szCs w:val="24"/>
        </w:rPr>
        <w:t xml:space="preserve">es on </w:t>
      </w:r>
      <w:r w:rsidRPr="00F74853" w:rsidR="00C24BF2">
        <w:rPr>
          <w:rFonts w:ascii="Arial" w:hAnsi="Arial" w:cs="Arial"/>
          <w:bCs/>
          <w:sz w:val="24"/>
          <w:szCs w:val="24"/>
        </w:rPr>
        <w:t>the BIA’s forms</w:t>
      </w:r>
      <w:r w:rsidRPr="00F74853" w:rsidR="002522CF">
        <w:rPr>
          <w:rFonts w:ascii="Arial" w:hAnsi="Arial" w:cs="Arial"/>
          <w:bCs/>
          <w:sz w:val="24"/>
          <w:szCs w:val="24"/>
        </w:rPr>
        <w:t xml:space="preserve"> website at</w:t>
      </w:r>
      <w:r w:rsidRPr="00F74853" w:rsidR="00C24BF2">
        <w:rPr>
          <w:rFonts w:ascii="Arial" w:hAnsi="Arial" w:cs="Arial"/>
          <w:bCs/>
          <w:sz w:val="24"/>
          <w:szCs w:val="24"/>
        </w:rPr>
        <w:t xml:space="preserve"> </w:t>
      </w:r>
      <w:r w:rsidRPr="00811EE8" w:rsidR="00811EE8">
        <w:rPr>
          <w:rFonts w:ascii="Arial" w:hAnsi="Arial" w:cs="Arial"/>
          <w:sz w:val="24"/>
          <w:szCs w:val="24"/>
        </w:rPr>
        <w:t>www.bia.gov/policy-forms/online-forms</w:t>
      </w:r>
      <w:r w:rsidRPr="00F74853" w:rsidR="00C24BF2">
        <w:rPr>
          <w:rFonts w:ascii="Arial" w:hAnsi="Arial" w:cs="Arial"/>
          <w:sz w:val="24"/>
          <w:szCs w:val="24"/>
        </w:rPr>
        <w:t>.</w:t>
      </w:r>
      <w:r w:rsidR="00811EE8">
        <w:rPr>
          <w:rFonts w:ascii="Arial" w:hAnsi="Arial" w:cs="Arial"/>
          <w:sz w:val="24"/>
          <w:szCs w:val="24"/>
        </w:rPr>
        <w:t xml:space="preserve"> </w:t>
      </w:r>
      <w:r w:rsidRPr="00F74853" w:rsidR="009F1E15">
        <w:rPr>
          <w:rFonts w:ascii="Arial" w:hAnsi="Arial" w:cs="Arial"/>
          <w:sz w:val="24"/>
          <w:szCs w:val="24"/>
        </w:rPr>
        <w:t>T</w:t>
      </w:r>
      <w:r w:rsidRPr="00F74853" w:rsidR="000A1E9F">
        <w:rPr>
          <w:rFonts w:ascii="Arial" w:hAnsi="Arial" w:cs="Arial"/>
          <w:sz w:val="24"/>
          <w:szCs w:val="24"/>
        </w:rPr>
        <w:t>he Regions are the</w:t>
      </w:r>
      <w:r w:rsidRPr="00F74853" w:rsidR="009F1E15">
        <w:rPr>
          <w:rFonts w:ascii="Arial" w:hAnsi="Arial" w:cs="Arial"/>
          <w:sz w:val="24"/>
          <w:szCs w:val="24"/>
        </w:rPr>
        <w:t xml:space="preserve"> </w:t>
      </w:r>
      <w:r w:rsidRPr="00F74853" w:rsidR="183C2C79">
        <w:rPr>
          <w:rFonts w:ascii="Arial" w:hAnsi="Arial" w:cs="Arial"/>
          <w:sz w:val="24"/>
          <w:szCs w:val="24"/>
        </w:rPr>
        <w:t>AOTR</w:t>
      </w:r>
      <w:r w:rsidRPr="00F74853" w:rsidR="009F1E15">
        <w:rPr>
          <w:rFonts w:ascii="Arial" w:hAnsi="Arial" w:cs="Arial"/>
          <w:sz w:val="24"/>
          <w:szCs w:val="24"/>
        </w:rPr>
        <w:t xml:space="preserve"> who provide programmatic and administrative support to Tribes regarding this form</w:t>
      </w:r>
      <w:r w:rsidRPr="00F74853" w:rsidR="002522CF">
        <w:rPr>
          <w:rFonts w:ascii="Arial" w:hAnsi="Arial" w:cs="Arial"/>
          <w:sz w:val="24"/>
          <w:szCs w:val="24"/>
        </w:rPr>
        <w:t>.</w:t>
      </w:r>
    </w:p>
    <w:p w:rsidRPr="00F74853" w:rsidR="002522CF" w:rsidP="002522CF" w:rsidRDefault="002522CF" w14:paraId="23EC1A5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Pr="00F74853" w:rsidR="00295103" w:rsidRDefault="00295103" w14:paraId="33BACE9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F74853">
        <w:rPr>
          <w:rFonts w:ascii="Arial" w:hAnsi="Arial" w:cs="Arial"/>
          <w:b/>
          <w:sz w:val="24"/>
          <w:szCs w:val="24"/>
        </w:rPr>
        <w:t>4.</w:t>
      </w:r>
      <w:r w:rsidRPr="00F74853">
        <w:rPr>
          <w:rFonts w:ascii="Arial" w:hAnsi="Arial" w:cs="Arial"/>
          <w:b/>
          <w:sz w:val="24"/>
          <w:szCs w:val="24"/>
        </w:rPr>
        <w:tab/>
        <w:t>Describe efforts to identify duplication.  Show specifically why any similar information already available cannot be used or modified for use for the purposes described in Item 2 above.</w:t>
      </w:r>
    </w:p>
    <w:p w:rsidRPr="00F74853" w:rsidR="00295103" w:rsidRDefault="00295103" w14:paraId="2093B0E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Pr="00F74853" w:rsidR="00F7224D" w:rsidP="002522CF" w:rsidRDefault="00EF3563" w14:paraId="5CF54230" w14:textId="610BF3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74853">
        <w:rPr>
          <w:rFonts w:ascii="Arial" w:hAnsi="Arial" w:cs="Arial"/>
          <w:sz w:val="24"/>
          <w:szCs w:val="24"/>
        </w:rPr>
        <w:t>The</w:t>
      </w:r>
      <w:r w:rsidRPr="00F74853" w:rsidR="008F4311">
        <w:rPr>
          <w:rFonts w:ascii="Arial" w:hAnsi="Arial" w:cs="Arial"/>
          <w:sz w:val="24"/>
          <w:szCs w:val="24"/>
        </w:rPr>
        <w:t xml:space="preserve"> Indian Child Welfare Data in Part A of the form </w:t>
      </w:r>
      <w:r w:rsidRPr="00F74853" w:rsidR="002522CF">
        <w:rPr>
          <w:rFonts w:ascii="Arial" w:hAnsi="Arial" w:cs="Arial"/>
          <w:sz w:val="24"/>
          <w:szCs w:val="24"/>
        </w:rPr>
        <w:t xml:space="preserve">is the only </w:t>
      </w:r>
      <w:r w:rsidRPr="00F74853">
        <w:rPr>
          <w:rFonts w:ascii="Arial" w:hAnsi="Arial" w:cs="Arial"/>
          <w:sz w:val="24"/>
          <w:szCs w:val="24"/>
        </w:rPr>
        <w:t>form</w:t>
      </w:r>
      <w:r w:rsidRPr="00F74853" w:rsidR="002522CF">
        <w:rPr>
          <w:rFonts w:ascii="Arial" w:hAnsi="Arial" w:cs="Arial"/>
          <w:sz w:val="24"/>
          <w:szCs w:val="24"/>
        </w:rPr>
        <w:t xml:space="preserve"> of its type.  This is the only program of its type that is offered solely to all Indian </w:t>
      </w:r>
      <w:r w:rsidRPr="00F74853" w:rsidR="00881AED">
        <w:rPr>
          <w:rFonts w:ascii="Arial" w:hAnsi="Arial" w:cs="Arial"/>
          <w:sz w:val="24"/>
          <w:szCs w:val="24"/>
        </w:rPr>
        <w:t>Trib</w:t>
      </w:r>
      <w:r w:rsidRPr="00F74853" w:rsidR="002522CF">
        <w:rPr>
          <w:rFonts w:ascii="Arial" w:hAnsi="Arial" w:cs="Arial"/>
          <w:sz w:val="24"/>
          <w:szCs w:val="24"/>
        </w:rPr>
        <w:t xml:space="preserve">es to operate Indian Child Welfare Act programs.  The information collection is specific to the </w:t>
      </w:r>
      <w:r w:rsidRPr="00F74853" w:rsidR="00881AED">
        <w:rPr>
          <w:rFonts w:ascii="Arial" w:hAnsi="Arial" w:cs="Arial"/>
          <w:sz w:val="24"/>
          <w:szCs w:val="24"/>
        </w:rPr>
        <w:t>Trib</w:t>
      </w:r>
      <w:r w:rsidRPr="00F74853" w:rsidR="002522CF">
        <w:rPr>
          <w:rFonts w:ascii="Arial" w:hAnsi="Arial" w:cs="Arial"/>
          <w:sz w:val="24"/>
          <w:szCs w:val="24"/>
        </w:rPr>
        <w:t xml:space="preserve">e’s grant and consolidates case data into totals for use by the </w:t>
      </w:r>
      <w:r w:rsidRPr="00F74853" w:rsidR="00881AED">
        <w:rPr>
          <w:rFonts w:ascii="Arial" w:hAnsi="Arial" w:cs="Arial"/>
          <w:sz w:val="24"/>
          <w:szCs w:val="24"/>
        </w:rPr>
        <w:t>Trib</w:t>
      </w:r>
      <w:r w:rsidRPr="00F74853" w:rsidR="002522CF">
        <w:rPr>
          <w:rFonts w:ascii="Arial" w:hAnsi="Arial" w:cs="Arial"/>
          <w:sz w:val="24"/>
          <w:szCs w:val="24"/>
        </w:rPr>
        <w:t xml:space="preserve">e and </w:t>
      </w:r>
      <w:r w:rsidRPr="00F74853">
        <w:rPr>
          <w:rFonts w:ascii="Arial" w:hAnsi="Arial" w:cs="Arial"/>
          <w:sz w:val="24"/>
          <w:szCs w:val="24"/>
        </w:rPr>
        <w:t xml:space="preserve">the </w:t>
      </w:r>
      <w:r w:rsidRPr="00F74853" w:rsidR="002522CF">
        <w:rPr>
          <w:rFonts w:ascii="Arial" w:hAnsi="Arial" w:cs="Arial"/>
          <w:sz w:val="24"/>
          <w:szCs w:val="24"/>
        </w:rPr>
        <w:t>B</w:t>
      </w:r>
      <w:r w:rsidRPr="00F74853">
        <w:rPr>
          <w:rFonts w:ascii="Arial" w:hAnsi="Arial" w:cs="Arial"/>
          <w:sz w:val="24"/>
          <w:szCs w:val="24"/>
        </w:rPr>
        <w:t>IA</w:t>
      </w:r>
      <w:r w:rsidRPr="00F74853" w:rsidR="002522CF">
        <w:rPr>
          <w:rFonts w:ascii="Arial" w:hAnsi="Arial" w:cs="Arial"/>
          <w:sz w:val="24"/>
          <w:szCs w:val="24"/>
        </w:rPr>
        <w:t>.</w:t>
      </w:r>
      <w:r w:rsidRPr="00F74853" w:rsidR="008F4311">
        <w:rPr>
          <w:rFonts w:ascii="Arial" w:hAnsi="Arial" w:cs="Arial"/>
          <w:sz w:val="24"/>
          <w:szCs w:val="24"/>
        </w:rPr>
        <w:t xml:space="preserve">  </w:t>
      </w:r>
      <w:r w:rsidRPr="00F74853">
        <w:rPr>
          <w:rFonts w:ascii="Arial" w:hAnsi="Arial" w:cs="Arial"/>
          <w:sz w:val="24"/>
          <w:szCs w:val="24"/>
        </w:rPr>
        <w:t>The information collected</w:t>
      </w:r>
      <w:r w:rsidRPr="00F74853" w:rsidR="008F4311">
        <w:rPr>
          <w:rFonts w:ascii="Arial" w:hAnsi="Arial" w:cs="Arial"/>
          <w:sz w:val="24"/>
          <w:szCs w:val="24"/>
        </w:rPr>
        <w:t xml:space="preserve"> in Part B-</w:t>
      </w:r>
      <w:r w:rsidRPr="00F74853" w:rsidR="00881AED">
        <w:rPr>
          <w:rFonts w:ascii="Arial" w:hAnsi="Arial" w:cs="Arial"/>
          <w:sz w:val="24"/>
          <w:szCs w:val="24"/>
        </w:rPr>
        <w:t>Trib</w:t>
      </w:r>
      <w:r w:rsidRPr="00F74853" w:rsidR="0063777A">
        <w:rPr>
          <w:rFonts w:ascii="Arial" w:hAnsi="Arial" w:cs="Arial"/>
          <w:sz w:val="24"/>
          <w:szCs w:val="24"/>
        </w:rPr>
        <w:t xml:space="preserve">al </w:t>
      </w:r>
      <w:r w:rsidRPr="00F74853" w:rsidR="008F4311">
        <w:rPr>
          <w:rFonts w:ascii="Arial" w:hAnsi="Arial" w:cs="Arial"/>
          <w:sz w:val="24"/>
          <w:szCs w:val="24"/>
        </w:rPr>
        <w:t xml:space="preserve">Child Abuse and Neglect Data is </w:t>
      </w:r>
      <w:r w:rsidRPr="00F74853" w:rsidR="00F7224D">
        <w:rPr>
          <w:rFonts w:ascii="Arial" w:hAnsi="Arial" w:cs="Arial"/>
          <w:sz w:val="24"/>
          <w:szCs w:val="24"/>
        </w:rPr>
        <w:t xml:space="preserve">also the only form of it type.  The </w:t>
      </w:r>
      <w:r w:rsidRPr="00F74853" w:rsidR="00881AED">
        <w:rPr>
          <w:rFonts w:ascii="Arial" w:hAnsi="Arial" w:cs="Arial"/>
          <w:sz w:val="24"/>
          <w:szCs w:val="24"/>
        </w:rPr>
        <w:t>Trib</w:t>
      </w:r>
      <w:r w:rsidRPr="00F74853" w:rsidR="00F7224D">
        <w:rPr>
          <w:rFonts w:ascii="Arial" w:hAnsi="Arial" w:cs="Arial"/>
          <w:sz w:val="24"/>
          <w:szCs w:val="24"/>
        </w:rPr>
        <w:t>al Law and Order Act require</w:t>
      </w:r>
      <w:r w:rsidRPr="00F74853" w:rsidR="00917709">
        <w:rPr>
          <w:rFonts w:ascii="Arial" w:hAnsi="Arial" w:cs="Arial"/>
          <w:sz w:val="24"/>
          <w:szCs w:val="24"/>
        </w:rPr>
        <w:t>s</w:t>
      </w:r>
      <w:r w:rsidRPr="00F74853" w:rsidR="00F7224D">
        <w:rPr>
          <w:rFonts w:ascii="Arial" w:hAnsi="Arial" w:cs="Arial"/>
          <w:sz w:val="24"/>
          <w:szCs w:val="24"/>
        </w:rPr>
        <w:t xml:space="preserve"> the BIA </w:t>
      </w:r>
      <w:r w:rsidRPr="00F74853" w:rsidR="00917709">
        <w:rPr>
          <w:rFonts w:ascii="Arial" w:hAnsi="Arial" w:cs="Arial"/>
          <w:sz w:val="24"/>
          <w:szCs w:val="24"/>
        </w:rPr>
        <w:t>to collect</w:t>
      </w:r>
      <w:r w:rsidRPr="00F74853" w:rsidR="00F7224D">
        <w:rPr>
          <w:rFonts w:ascii="Arial" w:hAnsi="Arial" w:cs="Arial"/>
          <w:sz w:val="24"/>
          <w:szCs w:val="24"/>
        </w:rPr>
        <w:t xml:space="preserve"> child abuse statistical reports and related information. This data is c</w:t>
      </w:r>
      <w:r w:rsidRPr="00F74853" w:rsidR="008F4311">
        <w:rPr>
          <w:rFonts w:ascii="Arial" w:hAnsi="Arial" w:cs="Arial"/>
          <w:sz w:val="24"/>
          <w:szCs w:val="24"/>
        </w:rPr>
        <w:t>u</w:t>
      </w:r>
      <w:r w:rsidRPr="00F74853" w:rsidR="0023174C">
        <w:rPr>
          <w:rFonts w:ascii="Arial" w:hAnsi="Arial" w:cs="Arial"/>
          <w:sz w:val="24"/>
          <w:szCs w:val="24"/>
        </w:rPr>
        <w:t xml:space="preserve">rrently being collected by </w:t>
      </w:r>
      <w:r w:rsidRPr="00F74853">
        <w:rPr>
          <w:rFonts w:ascii="Arial" w:hAnsi="Arial" w:cs="Arial"/>
          <w:sz w:val="24"/>
          <w:szCs w:val="24"/>
        </w:rPr>
        <w:t>BIA</w:t>
      </w:r>
      <w:r w:rsidRPr="00F74853" w:rsidR="0023174C">
        <w:rPr>
          <w:rFonts w:ascii="Arial" w:hAnsi="Arial" w:cs="Arial"/>
          <w:sz w:val="24"/>
          <w:szCs w:val="24"/>
        </w:rPr>
        <w:t xml:space="preserve"> Regions and Agencies. </w:t>
      </w:r>
    </w:p>
    <w:p w:rsidRPr="00F74853" w:rsidR="00215324" w:rsidP="0023716B" w:rsidRDefault="00215324" w14:paraId="37FB9E9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4"/>
          <w:szCs w:val="24"/>
        </w:rPr>
      </w:pPr>
    </w:p>
    <w:p w:rsidRPr="00F74853" w:rsidR="00295103" w:rsidRDefault="00295103" w14:paraId="4AFF57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F74853">
        <w:rPr>
          <w:rFonts w:ascii="Arial" w:hAnsi="Arial" w:cs="Arial"/>
          <w:b/>
          <w:sz w:val="24"/>
          <w:szCs w:val="24"/>
        </w:rPr>
        <w:t>5.</w:t>
      </w:r>
      <w:r w:rsidRPr="00F74853">
        <w:rPr>
          <w:rFonts w:ascii="Arial" w:hAnsi="Arial" w:cs="Arial"/>
          <w:b/>
          <w:sz w:val="24"/>
          <w:szCs w:val="24"/>
        </w:rPr>
        <w:tab/>
        <w:t>If the collection of information impacts small bus</w:t>
      </w:r>
      <w:r w:rsidRPr="00F74853" w:rsidR="006E339F">
        <w:rPr>
          <w:rFonts w:ascii="Arial" w:hAnsi="Arial" w:cs="Arial"/>
          <w:b/>
          <w:sz w:val="24"/>
          <w:szCs w:val="24"/>
        </w:rPr>
        <w:t>inesses or other small entities</w:t>
      </w:r>
      <w:r w:rsidRPr="00F74853">
        <w:rPr>
          <w:rFonts w:ascii="Arial" w:hAnsi="Arial" w:cs="Arial"/>
          <w:b/>
          <w:sz w:val="24"/>
          <w:szCs w:val="24"/>
        </w:rPr>
        <w:t>, describe any methods used to minimize burden.</w:t>
      </w:r>
    </w:p>
    <w:p w:rsidRPr="00F74853" w:rsidR="00295103" w:rsidRDefault="00295103" w14:paraId="40DDEA5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Pr="00F74853" w:rsidR="002522CF" w:rsidP="00B67448" w:rsidRDefault="00881AED" w14:paraId="1C74802D" w14:textId="51E50EA5">
      <w:pPr>
        <w:rPr>
          <w:rFonts w:ascii="Arial" w:hAnsi="Arial" w:cs="Arial"/>
          <w:sz w:val="24"/>
          <w:szCs w:val="24"/>
        </w:rPr>
      </w:pPr>
      <w:r w:rsidRPr="00F74853">
        <w:rPr>
          <w:rFonts w:ascii="Arial" w:hAnsi="Arial" w:cs="Arial"/>
          <w:sz w:val="24"/>
          <w:szCs w:val="24"/>
        </w:rPr>
        <w:t>Trib</w:t>
      </w:r>
      <w:r w:rsidRPr="00F74853" w:rsidR="002522CF">
        <w:rPr>
          <w:rFonts w:ascii="Arial" w:hAnsi="Arial" w:cs="Arial"/>
          <w:sz w:val="24"/>
          <w:szCs w:val="24"/>
        </w:rPr>
        <w:t xml:space="preserve">es and </w:t>
      </w:r>
      <w:r w:rsidRPr="00F74853">
        <w:rPr>
          <w:rFonts w:ascii="Arial" w:hAnsi="Arial" w:cs="Arial"/>
          <w:sz w:val="24"/>
          <w:szCs w:val="24"/>
        </w:rPr>
        <w:t>Trib</w:t>
      </w:r>
      <w:r w:rsidRPr="00F74853" w:rsidR="002522CF">
        <w:rPr>
          <w:rFonts w:ascii="Arial" w:hAnsi="Arial" w:cs="Arial"/>
          <w:sz w:val="24"/>
          <w:szCs w:val="24"/>
        </w:rPr>
        <w:t>al organizations are the only entities that may elect to operate</w:t>
      </w:r>
      <w:r w:rsidRPr="00F74853" w:rsidR="00723233">
        <w:rPr>
          <w:rFonts w:ascii="Arial" w:hAnsi="Arial" w:cs="Arial"/>
          <w:sz w:val="24"/>
          <w:szCs w:val="24"/>
        </w:rPr>
        <w:t xml:space="preserve"> Part A of</w:t>
      </w:r>
      <w:r w:rsidRPr="00F74853" w:rsidR="002522CF">
        <w:rPr>
          <w:rFonts w:ascii="Arial" w:hAnsi="Arial" w:cs="Arial"/>
          <w:sz w:val="24"/>
          <w:szCs w:val="24"/>
        </w:rPr>
        <w:t xml:space="preserve"> this program. Under </w:t>
      </w:r>
      <w:r w:rsidRPr="00F74853" w:rsidR="00393DB3">
        <w:rPr>
          <w:rFonts w:ascii="Arial" w:hAnsi="Arial" w:cs="Arial"/>
          <w:sz w:val="24"/>
          <w:szCs w:val="24"/>
        </w:rPr>
        <w:t xml:space="preserve">the </w:t>
      </w:r>
      <w:r w:rsidRPr="00F74853" w:rsidR="00393DB3">
        <w:rPr>
          <w:rFonts w:ascii="Arial" w:hAnsi="Arial" w:cs="Arial"/>
          <w:sz w:val="24"/>
          <w:szCs w:val="24"/>
          <w:lang w:val="en"/>
        </w:rPr>
        <w:t>Indian Self-Determination and Education Assistance Act of 1975</w:t>
      </w:r>
      <w:r w:rsidRPr="00F74853" w:rsidR="00142FBD">
        <w:rPr>
          <w:rFonts w:ascii="Arial" w:hAnsi="Arial" w:cs="Arial"/>
          <w:sz w:val="24"/>
          <w:szCs w:val="24"/>
          <w:lang w:val="en"/>
        </w:rPr>
        <w:t xml:space="preserve"> </w:t>
      </w:r>
      <w:r w:rsidRPr="00F74853" w:rsidR="00393DB3">
        <w:rPr>
          <w:rFonts w:ascii="Arial" w:hAnsi="Arial" w:cs="Arial"/>
          <w:sz w:val="24"/>
          <w:szCs w:val="24"/>
          <w:lang w:val="en"/>
        </w:rPr>
        <w:t>(</w:t>
      </w:r>
      <w:r w:rsidRPr="00F74853" w:rsidR="002522CF">
        <w:rPr>
          <w:rFonts w:ascii="Arial" w:hAnsi="Arial" w:cs="Arial"/>
          <w:sz w:val="24"/>
          <w:szCs w:val="24"/>
        </w:rPr>
        <w:t>P.L. 93-638</w:t>
      </w:r>
      <w:r w:rsidRPr="00F74853" w:rsidR="00393DB3">
        <w:rPr>
          <w:rFonts w:ascii="Arial" w:hAnsi="Arial" w:cs="Arial"/>
          <w:sz w:val="24"/>
          <w:szCs w:val="24"/>
        </w:rPr>
        <w:t>)</w:t>
      </w:r>
      <w:r w:rsidRPr="00F74853" w:rsidR="002522CF">
        <w:rPr>
          <w:rFonts w:ascii="Arial" w:hAnsi="Arial" w:cs="Arial"/>
          <w:sz w:val="24"/>
          <w:szCs w:val="24"/>
        </w:rPr>
        <w:t xml:space="preserve">, </w:t>
      </w:r>
      <w:r w:rsidRPr="00F74853">
        <w:rPr>
          <w:rFonts w:ascii="Arial" w:hAnsi="Arial" w:cs="Arial"/>
          <w:sz w:val="24"/>
          <w:szCs w:val="24"/>
        </w:rPr>
        <w:t>Trib</w:t>
      </w:r>
      <w:r w:rsidRPr="00F74853" w:rsidR="002522CF">
        <w:rPr>
          <w:rFonts w:ascii="Arial" w:hAnsi="Arial" w:cs="Arial"/>
          <w:sz w:val="24"/>
          <w:szCs w:val="24"/>
        </w:rPr>
        <w:t>es have the operational flexibility to determine how often they will report</w:t>
      </w:r>
      <w:r w:rsidRPr="00F74853" w:rsidR="00723233">
        <w:rPr>
          <w:rFonts w:ascii="Arial" w:hAnsi="Arial" w:cs="Arial"/>
          <w:sz w:val="24"/>
          <w:szCs w:val="24"/>
        </w:rPr>
        <w:t xml:space="preserve"> if it </w:t>
      </w:r>
      <w:r w:rsidRPr="00F74853" w:rsidR="3BA71FDB">
        <w:rPr>
          <w:rFonts w:ascii="Arial" w:hAnsi="Arial" w:cs="Arial"/>
          <w:sz w:val="24"/>
          <w:szCs w:val="24"/>
        </w:rPr>
        <w:t xml:space="preserve">is </w:t>
      </w:r>
      <w:r w:rsidRPr="00F74853" w:rsidR="00723233">
        <w:rPr>
          <w:rFonts w:ascii="Arial" w:hAnsi="Arial" w:cs="Arial"/>
          <w:sz w:val="24"/>
          <w:szCs w:val="24"/>
        </w:rPr>
        <w:t>negotiated in their contract</w:t>
      </w:r>
      <w:r w:rsidRPr="00F74853" w:rsidR="002522CF">
        <w:rPr>
          <w:rFonts w:ascii="Arial" w:hAnsi="Arial" w:cs="Arial"/>
          <w:sz w:val="24"/>
          <w:szCs w:val="24"/>
        </w:rPr>
        <w:t xml:space="preserve">, but no less than quarterly. </w:t>
      </w:r>
    </w:p>
    <w:p w:rsidRPr="00F74853" w:rsidR="002C2DA0" w:rsidRDefault="002C2DA0" w14:paraId="3C65ED0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Pr="00F74853" w:rsidR="00295103" w:rsidRDefault="00295103" w14:paraId="2D43059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F74853">
        <w:rPr>
          <w:rFonts w:ascii="Arial" w:hAnsi="Arial" w:cs="Arial"/>
          <w:b/>
          <w:sz w:val="24"/>
          <w:szCs w:val="24"/>
        </w:rPr>
        <w:t>6.</w:t>
      </w:r>
      <w:r w:rsidRPr="00F74853">
        <w:rPr>
          <w:rFonts w:ascii="Arial" w:hAnsi="Arial" w:cs="Arial"/>
          <w:b/>
          <w:sz w:val="24"/>
          <w:szCs w:val="24"/>
        </w:rPr>
        <w:tab/>
        <w:t>Describe the consequence to Federal program or policy activities if the collection is not conducted or is conducted less frequently, as well as any technical or legal obstacles to reducing burden.</w:t>
      </w:r>
    </w:p>
    <w:p w:rsidRPr="00F74853" w:rsidR="00295103" w:rsidRDefault="00295103" w14:paraId="7F3AB98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Pr="00F74853" w:rsidR="002522CF" w:rsidP="002522CF" w:rsidRDefault="002522CF" w14:paraId="0AECBFB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74853">
        <w:rPr>
          <w:rFonts w:ascii="Arial" w:hAnsi="Arial" w:cs="Arial"/>
          <w:sz w:val="24"/>
          <w:szCs w:val="24"/>
        </w:rPr>
        <w:t xml:space="preserve">The Indian child welfare program is no longer funded through a competitive grant process; it is now part of the </w:t>
      </w:r>
      <w:r w:rsidRPr="00F74853" w:rsidR="00881AED">
        <w:rPr>
          <w:rFonts w:ascii="Arial" w:hAnsi="Arial" w:cs="Arial"/>
          <w:sz w:val="24"/>
          <w:szCs w:val="24"/>
        </w:rPr>
        <w:t>Trib</w:t>
      </w:r>
      <w:r w:rsidRPr="00F74853">
        <w:rPr>
          <w:rFonts w:ascii="Arial" w:hAnsi="Arial" w:cs="Arial"/>
          <w:sz w:val="24"/>
          <w:szCs w:val="24"/>
        </w:rPr>
        <w:t xml:space="preserve">es’ </w:t>
      </w:r>
      <w:r w:rsidRPr="00F74853" w:rsidR="00881AED">
        <w:rPr>
          <w:rFonts w:ascii="Arial" w:hAnsi="Arial" w:cs="Arial"/>
          <w:sz w:val="24"/>
          <w:szCs w:val="24"/>
        </w:rPr>
        <w:t>Trib</w:t>
      </w:r>
      <w:r w:rsidRPr="00F74853">
        <w:rPr>
          <w:rFonts w:ascii="Arial" w:hAnsi="Arial" w:cs="Arial"/>
          <w:sz w:val="24"/>
          <w:szCs w:val="24"/>
        </w:rPr>
        <w:t xml:space="preserve">al Priority Allocation base.  If the collection were conducted on less than a quarterly cycle, no current information regarding the implementation of the program would exist.  Additionally, </w:t>
      </w:r>
      <w:r w:rsidRPr="00F74853" w:rsidR="00881AED">
        <w:rPr>
          <w:rFonts w:ascii="Arial" w:hAnsi="Arial" w:cs="Arial"/>
          <w:sz w:val="24"/>
          <w:szCs w:val="24"/>
        </w:rPr>
        <w:t>Trib</w:t>
      </w:r>
      <w:r w:rsidRPr="00F74853">
        <w:rPr>
          <w:rFonts w:ascii="Arial" w:hAnsi="Arial" w:cs="Arial"/>
          <w:sz w:val="24"/>
          <w:szCs w:val="24"/>
        </w:rPr>
        <w:t xml:space="preserve">al service providers and the BIA would have dated information regarding the need for program services, potentially resulting in understatement of program service needs. </w:t>
      </w:r>
    </w:p>
    <w:p w:rsidRPr="00F74853" w:rsidR="002C2DA0" w:rsidRDefault="002C2DA0" w14:paraId="3784C95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Pr="00F74853" w:rsidR="00295103" w:rsidRDefault="00295103" w14:paraId="7C2D0F5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F74853">
        <w:rPr>
          <w:rFonts w:ascii="Arial" w:hAnsi="Arial" w:cs="Arial"/>
          <w:b/>
          <w:sz w:val="24"/>
          <w:szCs w:val="24"/>
        </w:rPr>
        <w:t>7.</w:t>
      </w:r>
      <w:r w:rsidRPr="00F74853">
        <w:rPr>
          <w:rFonts w:ascii="Arial" w:hAnsi="Arial" w:cs="Arial"/>
          <w:b/>
          <w:sz w:val="24"/>
          <w:szCs w:val="24"/>
        </w:rPr>
        <w:tab/>
        <w:t>Explain any special circumstances that would cause an information collection to be conducted in a manner:</w:t>
      </w:r>
    </w:p>
    <w:p w:rsidRPr="00F74853" w:rsidR="00295103" w:rsidRDefault="00295103" w14:paraId="67B20BF7" w14:textId="7BB9147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4"/>
          <w:szCs w:val="24"/>
        </w:rPr>
      </w:pPr>
      <w:r w:rsidRPr="00F74853">
        <w:rPr>
          <w:rFonts w:ascii="Arial" w:hAnsi="Arial" w:cs="Arial"/>
          <w:b/>
          <w:sz w:val="24"/>
          <w:szCs w:val="24"/>
        </w:rPr>
        <w:tab/>
        <w:t>*</w:t>
      </w:r>
      <w:r w:rsidRPr="00F74853">
        <w:rPr>
          <w:rFonts w:ascii="Arial" w:hAnsi="Arial" w:cs="Arial"/>
          <w:b/>
          <w:sz w:val="24"/>
          <w:szCs w:val="24"/>
        </w:rPr>
        <w:tab/>
        <w:t xml:space="preserve">requiring respondents to report information to the agency more often than </w:t>
      </w:r>
      <w:r w:rsidRPr="00F74853" w:rsidR="00135A8E">
        <w:rPr>
          <w:rFonts w:ascii="Arial" w:hAnsi="Arial" w:cs="Arial"/>
          <w:b/>
          <w:sz w:val="24"/>
          <w:szCs w:val="24"/>
        </w:rPr>
        <w:t>quarterly.</w:t>
      </w:r>
    </w:p>
    <w:p w:rsidRPr="00F74853" w:rsidR="00295103" w:rsidRDefault="007A471F" w14:paraId="3481E5B6" w14:textId="1C44148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4"/>
          <w:szCs w:val="24"/>
        </w:rPr>
      </w:pPr>
      <w:r w:rsidRPr="00F74853">
        <w:rPr>
          <w:rFonts w:ascii="Arial" w:hAnsi="Arial" w:cs="Arial"/>
          <w:sz w:val="24"/>
          <w:szCs w:val="24"/>
        </w:rPr>
        <w:tab/>
      </w:r>
      <w:r w:rsidRPr="00F74853" w:rsidR="00295103">
        <w:rPr>
          <w:rFonts w:ascii="Arial" w:hAnsi="Arial" w:cs="Arial"/>
          <w:b/>
          <w:sz w:val="24"/>
          <w:szCs w:val="24"/>
        </w:rPr>
        <w:t>*</w:t>
      </w:r>
      <w:r w:rsidRPr="00F74853" w:rsidR="00295103">
        <w:rPr>
          <w:rFonts w:ascii="Arial" w:hAnsi="Arial" w:cs="Arial"/>
          <w:b/>
          <w:sz w:val="24"/>
          <w:szCs w:val="24"/>
        </w:rPr>
        <w:tab/>
        <w:t xml:space="preserve">requiring respondents to prepare a written response to a collection of information in fewer than 30 days after receipt of </w:t>
      </w:r>
      <w:r w:rsidRPr="00F74853" w:rsidR="00135A8E">
        <w:rPr>
          <w:rFonts w:ascii="Arial" w:hAnsi="Arial" w:cs="Arial"/>
          <w:b/>
          <w:sz w:val="24"/>
          <w:szCs w:val="24"/>
        </w:rPr>
        <w:t>it.</w:t>
      </w:r>
    </w:p>
    <w:p w:rsidRPr="00F74853" w:rsidR="00295103" w:rsidRDefault="00905B62" w14:paraId="76564EEE" w14:textId="5597CDE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4"/>
          <w:szCs w:val="24"/>
        </w:rPr>
      </w:pPr>
      <w:r w:rsidRPr="00F74853">
        <w:rPr>
          <w:rFonts w:ascii="Arial" w:hAnsi="Arial" w:cs="Arial"/>
          <w:b/>
          <w:sz w:val="24"/>
          <w:szCs w:val="24"/>
        </w:rPr>
        <w:tab/>
      </w:r>
      <w:r w:rsidRPr="00F74853" w:rsidR="00295103">
        <w:rPr>
          <w:rFonts w:ascii="Arial" w:hAnsi="Arial" w:cs="Arial"/>
          <w:b/>
          <w:sz w:val="24"/>
          <w:szCs w:val="24"/>
        </w:rPr>
        <w:t>*</w:t>
      </w:r>
      <w:r w:rsidRPr="00F74853" w:rsidR="00295103">
        <w:rPr>
          <w:rFonts w:ascii="Arial" w:hAnsi="Arial" w:cs="Arial"/>
          <w:b/>
          <w:sz w:val="24"/>
          <w:szCs w:val="24"/>
        </w:rPr>
        <w:tab/>
        <w:t xml:space="preserve">requiring respondents to submit more than an original and two copies of any </w:t>
      </w:r>
      <w:r w:rsidRPr="00F74853" w:rsidR="00135A8E">
        <w:rPr>
          <w:rFonts w:ascii="Arial" w:hAnsi="Arial" w:cs="Arial"/>
          <w:b/>
          <w:sz w:val="24"/>
          <w:szCs w:val="24"/>
        </w:rPr>
        <w:t>document.</w:t>
      </w:r>
    </w:p>
    <w:p w:rsidRPr="00F74853" w:rsidR="00295103" w:rsidRDefault="00905B62" w14:paraId="681EFC2A" w14:textId="5724252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4"/>
          <w:szCs w:val="24"/>
        </w:rPr>
      </w:pPr>
      <w:r w:rsidRPr="00F74853">
        <w:rPr>
          <w:rFonts w:ascii="Arial" w:hAnsi="Arial" w:cs="Arial"/>
          <w:b/>
          <w:sz w:val="24"/>
          <w:szCs w:val="24"/>
        </w:rPr>
        <w:tab/>
      </w:r>
      <w:r w:rsidRPr="00F74853" w:rsidR="00295103">
        <w:rPr>
          <w:rFonts w:ascii="Arial" w:hAnsi="Arial" w:cs="Arial"/>
          <w:b/>
          <w:sz w:val="24"/>
          <w:szCs w:val="24"/>
        </w:rPr>
        <w:t>*</w:t>
      </w:r>
      <w:r w:rsidRPr="00F74853" w:rsidR="00295103">
        <w:rPr>
          <w:rFonts w:ascii="Arial" w:hAnsi="Arial" w:cs="Arial"/>
          <w:b/>
          <w:sz w:val="24"/>
          <w:szCs w:val="24"/>
        </w:rPr>
        <w:tab/>
        <w:t xml:space="preserve">requiring respondents to retain records, other than health, medical, government contract, grant-in-aid, or tax records, for more than three </w:t>
      </w:r>
      <w:r w:rsidRPr="00F74853" w:rsidR="00135A8E">
        <w:rPr>
          <w:rFonts w:ascii="Arial" w:hAnsi="Arial" w:cs="Arial"/>
          <w:b/>
          <w:sz w:val="24"/>
          <w:szCs w:val="24"/>
        </w:rPr>
        <w:t>years.</w:t>
      </w:r>
    </w:p>
    <w:p w:rsidRPr="00F74853" w:rsidR="00295103" w:rsidRDefault="00905B62" w14:paraId="07BCD345" w14:textId="49D41E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4"/>
          <w:szCs w:val="24"/>
        </w:rPr>
      </w:pPr>
      <w:r w:rsidRPr="00F74853">
        <w:rPr>
          <w:rFonts w:ascii="Arial" w:hAnsi="Arial" w:cs="Arial"/>
          <w:b/>
          <w:sz w:val="24"/>
          <w:szCs w:val="24"/>
        </w:rPr>
        <w:tab/>
      </w:r>
      <w:r w:rsidRPr="00F74853" w:rsidR="00295103">
        <w:rPr>
          <w:rFonts w:ascii="Arial" w:hAnsi="Arial" w:cs="Arial"/>
          <w:b/>
          <w:sz w:val="24"/>
          <w:szCs w:val="24"/>
        </w:rPr>
        <w:t>*</w:t>
      </w:r>
      <w:r w:rsidRPr="00F74853" w:rsidR="00295103">
        <w:rPr>
          <w:rFonts w:ascii="Arial" w:hAnsi="Arial" w:cs="Arial"/>
          <w:b/>
          <w:sz w:val="24"/>
          <w:szCs w:val="24"/>
        </w:rPr>
        <w:tab/>
        <w:t>in conne</w:t>
      </w:r>
      <w:r w:rsidRPr="00F74853" w:rsidR="00352210">
        <w:rPr>
          <w:rFonts w:ascii="Arial" w:hAnsi="Arial" w:cs="Arial"/>
          <w:b/>
          <w:sz w:val="24"/>
          <w:szCs w:val="24"/>
        </w:rPr>
        <w:t>ction with a statistical survey</w:t>
      </w:r>
      <w:r w:rsidRPr="00F74853" w:rsidR="00295103">
        <w:rPr>
          <w:rFonts w:ascii="Arial" w:hAnsi="Arial" w:cs="Arial"/>
          <w:b/>
          <w:sz w:val="24"/>
          <w:szCs w:val="24"/>
        </w:rPr>
        <w:t xml:space="preserve"> that is not designed to produce valid and reliable results that can be generalized to the universe of </w:t>
      </w:r>
      <w:r w:rsidRPr="00F74853" w:rsidR="00135A8E">
        <w:rPr>
          <w:rFonts w:ascii="Arial" w:hAnsi="Arial" w:cs="Arial"/>
          <w:b/>
          <w:sz w:val="24"/>
          <w:szCs w:val="24"/>
        </w:rPr>
        <w:t>study.</w:t>
      </w:r>
    </w:p>
    <w:p w:rsidRPr="00F74853" w:rsidR="00295103" w:rsidRDefault="00905B62" w14:paraId="7201A2C7" w14:textId="3FB23E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4"/>
          <w:szCs w:val="24"/>
        </w:rPr>
      </w:pPr>
      <w:r w:rsidRPr="00F74853">
        <w:rPr>
          <w:rFonts w:ascii="Arial" w:hAnsi="Arial" w:cs="Arial"/>
          <w:b/>
          <w:sz w:val="24"/>
          <w:szCs w:val="24"/>
        </w:rPr>
        <w:tab/>
      </w:r>
      <w:r w:rsidRPr="00F74853" w:rsidR="00295103">
        <w:rPr>
          <w:rFonts w:ascii="Arial" w:hAnsi="Arial" w:cs="Arial"/>
          <w:b/>
          <w:sz w:val="24"/>
          <w:szCs w:val="24"/>
        </w:rPr>
        <w:t>*</w:t>
      </w:r>
      <w:r w:rsidRPr="00F74853" w:rsidR="00295103">
        <w:rPr>
          <w:rFonts w:ascii="Arial" w:hAnsi="Arial" w:cs="Arial"/>
          <w:b/>
          <w:sz w:val="24"/>
          <w:szCs w:val="24"/>
        </w:rPr>
        <w:tab/>
        <w:t xml:space="preserve">requiring the use of a statistical data classification that has not been reviewed and approved by </w:t>
      </w:r>
      <w:r w:rsidRPr="00F74853" w:rsidR="00135A8E">
        <w:rPr>
          <w:rFonts w:ascii="Arial" w:hAnsi="Arial" w:cs="Arial"/>
          <w:b/>
          <w:sz w:val="24"/>
          <w:szCs w:val="24"/>
        </w:rPr>
        <w:t>OMB.</w:t>
      </w:r>
    </w:p>
    <w:p w:rsidRPr="00F74853" w:rsidR="00295103" w:rsidRDefault="00905B62" w14:paraId="43CEACA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4"/>
          <w:szCs w:val="24"/>
        </w:rPr>
      </w:pPr>
      <w:r w:rsidRPr="00F74853">
        <w:rPr>
          <w:rFonts w:ascii="Arial" w:hAnsi="Arial" w:cs="Arial"/>
          <w:b/>
          <w:sz w:val="24"/>
          <w:szCs w:val="24"/>
        </w:rPr>
        <w:tab/>
      </w:r>
      <w:r w:rsidRPr="00F74853" w:rsidR="00295103">
        <w:rPr>
          <w:rFonts w:ascii="Arial" w:hAnsi="Arial" w:cs="Arial"/>
          <w:b/>
          <w:sz w:val="24"/>
          <w:szCs w:val="24"/>
        </w:rPr>
        <w:t>*</w:t>
      </w:r>
      <w:r w:rsidRPr="00F74853" w:rsidR="00295103">
        <w:rPr>
          <w:rFonts w:ascii="Arial" w:hAnsi="Arial" w:cs="Arial"/>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F74853" w:rsidR="00295103" w:rsidRDefault="00905B62" w14:paraId="6AC2159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4"/>
          <w:szCs w:val="24"/>
        </w:rPr>
      </w:pPr>
      <w:r w:rsidRPr="00F74853">
        <w:rPr>
          <w:rFonts w:ascii="Arial" w:hAnsi="Arial" w:cs="Arial"/>
          <w:b/>
          <w:sz w:val="24"/>
          <w:szCs w:val="24"/>
        </w:rPr>
        <w:tab/>
      </w:r>
      <w:r w:rsidRPr="00F74853" w:rsidR="00295103">
        <w:rPr>
          <w:rFonts w:ascii="Arial" w:hAnsi="Arial" w:cs="Arial"/>
          <w:b/>
          <w:sz w:val="24"/>
          <w:szCs w:val="24"/>
        </w:rPr>
        <w:t>*</w:t>
      </w:r>
      <w:r w:rsidRPr="00F74853" w:rsidR="00295103">
        <w:rPr>
          <w:rFonts w:ascii="Arial" w:hAnsi="Arial" w:cs="Arial"/>
          <w:b/>
          <w:sz w:val="24"/>
          <w:szCs w:val="24"/>
        </w:rPr>
        <w:tab/>
        <w:t>requiring respondents to submit proprietary trade secrets, or other confidential information</w:t>
      </w:r>
      <w:r w:rsidRPr="00F74853" w:rsidR="00352210">
        <w:rPr>
          <w:rFonts w:ascii="Arial" w:hAnsi="Arial" w:cs="Arial"/>
          <w:b/>
          <w:sz w:val="24"/>
          <w:szCs w:val="24"/>
        </w:rPr>
        <w:t>,</w:t>
      </w:r>
      <w:r w:rsidRPr="00F74853" w:rsidR="00295103">
        <w:rPr>
          <w:rFonts w:ascii="Arial" w:hAnsi="Arial" w:cs="Arial"/>
          <w:b/>
          <w:sz w:val="24"/>
          <w:szCs w:val="24"/>
        </w:rPr>
        <w:t xml:space="preserve"> unless the agency can demonstrate that it has instituted procedures to protect the information's confidentiality to the extent permitted by law.</w:t>
      </w:r>
    </w:p>
    <w:p w:rsidRPr="00F74853" w:rsidR="002C2DA0" w:rsidRDefault="002C2DA0" w14:paraId="32C4733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szCs w:val="24"/>
        </w:rPr>
      </w:pPr>
    </w:p>
    <w:p w:rsidRPr="00F74853" w:rsidR="002522CF" w:rsidP="002522CF" w:rsidRDefault="002522CF" w14:paraId="3585DC6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74853">
        <w:rPr>
          <w:rFonts w:ascii="Arial" w:hAnsi="Arial" w:cs="Arial"/>
          <w:sz w:val="24"/>
          <w:szCs w:val="24"/>
        </w:rPr>
        <w:t xml:space="preserve">There are no exceptions to referenced regulations.  Information is reported on a quarterly and annual basis.  Speed of reporting is not a factor.  Only one copy of the report is required.  The information does not include statistics; rather, it is a summary of progress in meeting annual service goals and objectives.  Information collected is not </w:t>
      </w:r>
      <w:r w:rsidRPr="00F74853">
        <w:rPr>
          <w:rFonts w:ascii="Arial" w:hAnsi="Arial" w:cs="Arial"/>
          <w:sz w:val="24"/>
          <w:szCs w:val="24"/>
        </w:rPr>
        <w:lastRenderedPageBreak/>
        <w:t>confidential as clients are not required to sign a service application.  Trade secrets are not a factor in the information collection.</w:t>
      </w:r>
    </w:p>
    <w:p w:rsidRPr="00F74853" w:rsidR="00215324" w:rsidP="00215324" w:rsidRDefault="00215324" w14:paraId="6B643A5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p>
    <w:p w:rsidRPr="00F74853" w:rsidR="00295103" w:rsidRDefault="00295103" w14:paraId="7F1E47C2" w14:textId="241106F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F74853">
        <w:rPr>
          <w:rFonts w:ascii="Arial" w:hAnsi="Arial" w:cs="Arial"/>
          <w:b/>
          <w:sz w:val="24"/>
          <w:szCs w:val="24"/>
        </w:rPr>
        <w:t>8.</w:t>
      </w:r>
      <w:r w:rsidRPr="00F74853">
        <w:rPr>
          <w:rFonts w:ascii="Arial" w:hAnsi="Arial" w:cs="Arial"/>
          <w:b/>
          <w:sz w:val="24"/>
          <w:szCs w:val="24"/>
        </w:rPr>
        <w:tab/>
        <w:t xml:space="preserve">If applicable, provide a copy and identify the date and page number of </w:t>
      </w:r>
      <w:r w:rsidRPr="00F74853" w:rsidR="00135A8E">
        <w:rPr>
          <w:rFonts w:ascii="Arial" w:hAnsi="Arial" w:cs="Arial"/>
          <w:b/>
          <w:sz w:val="24"/>
          <w:szCs w:val="24"/>
        </w:rPr>
        <w:t>publications</w:t>
      </w:r>
      <w:r w:rsidRPr="00F74853">
        <w:rPr>
          <w:rFonts w:ascii="Arial" w:hAnsi="Arial" w:cs="Arial"/>
          <w:b/>
          <w:sz w:val="24"/>
          <w:szCs w:val="24"/>
        </w:rPr>
        <w:t xml:space="preserve"> in the Federal Register of the agency's notice, required by 5 CFR 1320.8(d), soliciting comments on the information collection prior to submission to OMB.  Summarize public comments recei</w:t>
      </w:r>
      <w:r w:rsidRPr="00F74853" w:rsidR="00DE1FFE">
        <w:rPr>
          <w:rFonts w:ascii="Arial" w:hAnsi="Arial" w:cs="Arial"/>
          <w:b/>
          <w:sz w:val="24"/>
          <w:szCs w:val="24"/>
        </w:rPr>
        <w:t xml:space="preserve">ved in response to that notice </w:t>
      </w:r>
      <w:r w:rsidRPr="00F74853">
        <w:rPr>
          <w:rFonts w:ascii="Arial" w:hAnsi="Arial" w:cs="Arial"/>
          <w:b/>
          <w:sz w:val="24"/>
          <w:szCs w:val="24"/>
        </w:rPr>
        <w:t>and in response to the PRA statement associated with the collec</w:t>
      </w:r>
      <w:r w:rsidRPr="00F74853" w:rsidR="00DE1FFE">
        <w:rPr>
          <w:rFonts w:ascii="Arial" w:hAnsi="Arial" w:cs="Arial"/>
          <w:b/>
          <w:sz w:val="24"/>
          <w:szCs w:val="24"/>
        </w:rPr>
        <w:t xml:space="preserve">tion over the past three years, </w:t>
      </w:r>
      <w:r w:rsidRPr="00F74853">
        <w:rPr>
          <w:rFonts w:ascii="Arial" w:hAnsi="Arial" w:cs="Arial"/>
          <w:b/>
          <w:sz w:val="24"/>
          <w:szCs w:val="24"/>
        </w:rPr>
        <w:t>and describe actions taken by the agency in response to these comments.  Specifically address comments received on cost and hour burden.</w:t>
      </w:r>
    </w:p>
    <w:p w:rsidRPr="00F74853" w:rsidR="002C2DA0" w:rsidP="002C2DA0" w:rsidRDefault="002C2DA0" w14:paraId="47B3D3F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szCs w:val="24"/>
        </w:rPr>
      </w:pPr>
    </w:p>
    <w:p w:rsidRPr="00F74853" w:rsidR="00602796" w:rsidP="00602796" w:rsidRDefault="00602796" w14:paraId="58D67EC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74853">
        <w:rPr>
          <w:rFonts w:ascii="Arial" w:hAnsi="Arial" w:cs="Arial"/>
          <w:sz w:val="24"/>
          <w:szCs w:val="24"/>
        </w:rPr>
        <w:t>A 60-day notice for public comments was published in the Federal Register on</w:t>
      </w:r>
      <w:r w:rsidRPr="00F74853" w:rsidR="00FF3AEE">
        <w:rPr>
          <w:rFonts w:ascii="Arial" w:hAnsi="Arial" w:cs="Arial"/>
          <w:sz w:val="24"/>
          <w:szCs w:val="24"/>
        </w:rPr>
        <w:t xml:space="preserve"> </w:t>
      </w:r>
      <w:r w:rsidRPr="00F74853" w:rsidR="00917709">
        <w:rPr>
          <w:rFonts w:ascii="Arial" w:hAnsi="Arial" w:cs="Arial"/>
          <w:sz w:val="24"/>
          <w:szCs w:val="24"/>
        </w:rPr>
        <w:t>November 2</w:t>
      </w:r>
      <w:r w:rsidRPr="00F74853" w:rsidR="00292A8D">
        <w:rPr>
          <w:rFonts w:ascii="Arial" w:hAnsi="Arial" w:cs="Arial"/>
          <w:sz w:val="24"/>
          <w:szCs w:val="24"/>
        </w:rPr>
        <w:t>4</w:t>
      </w:r>
      <w:r w:rsidRPr="00F74853" w:rsidR="00917709">
        <w:rPr>
          <w:rFonts w:ascii="Arial" w:hAnsi="Arial" w:cs="Arial"/>
          <w:sz w:val="24"/>
          <w:szCs w:val="24"/>
        </w:rPr>
        <w:t>, 20</w:t>
      </w:r>
      <w:r w:rsidRPr="00F74853" w:rsidR="00292A8D">
        <w:rPr>
          <w:rFonts w:ascii="Arial" w:hAnsi="Arial" w:cs="Arial"/>
          <w:sz w:val="24"/>
          <w:szCs w:val="24"/>
        </w:rPr>
        <w:t>20</w:t>
      </w:r>
      <w:r w:rsidRPr="00F74853" w:rsidR="00917709">
        <w:rPr>
          <w:rFonts w:ascii="Arial" w:hAnsi="Arial" w:cs="Arial"/>
          <w:sz w:val="24"/>
          <w:szCs w:val="24"/>
        </w:rPr>
        <w:t xml:space="preserve"> (8</w:t>
      </w:r>
      <w:r w:rsidRPr="00F74853" w:rsidR="00292A8D">
        <w:rPr>
          <w:rFonts w:ascii="Arial" w:hAnsi="Arial" w:cs="Arial"/>
          <w:sz w:val="24"/>
          <w:szCs w:val="24"/>
        </w:rPr>
        <w:t>5</w:t>
      </w:r>
      <w:r w:rsidRPr="00F74853" w:rsidR="002B7E06">
        <w:rPr>
          <w:rFonts w:ascii="Arial" w:hAnsi="Arial" w:cs="Arial"/>
          <w:sz w:val="24"/>
          <w:szCs w:val="24"/>
        </w:rPr>
        <w:t xml:space="preserve"> FR </w:t>
      </w:r>
      <w:r w:rsidRPr="00F74853" w:rsidR="00292A8D">
        <w:rPr>
          <w:rFonts w:ascii="Arial" w:hAnsi="Arial" w:cs="Arial"/>
          <w:sz w:val="24"/>
          <w:szCs w:val="24"/>
        </w:rPr>
        <w:t>75029</w:t>
      </w:r>
      <w:r w:rsidRPr="00F74853" w:rsidR="002B7E06">
        <w:rPr>
          <w:rFonts w:ascii="Arial" w:hAnsi="Arial" w:cs="Arial"/>
          <w:sz w:val="24"/>
          <w:szCs w:val="24"/>
        </w:rPr>
        <w:t xml:space="preserve">).  No comments were received in response to this notice. </w:t>
      </w:r>
      <w:r w:rsidRPr="00F74853" w:rsidR="002C5967">
        <w:rPr>
          <w:rFonts w:ascii="Arial" w:hAnsi="Arial" w:cs="Arial"/>
          <w:sz w:val="24"/>
          <w:szCs w:val="24"/>
        </w:rPr>
        <w:t xml:space="preserve"> </w:t>
      </w:r>
    </w:p>
    <w:p w:rsidRPr="00F74853" w:rsidR="00295103" w:rsidRDefault="00295103" w14:paraId="37CA2A9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4"/>
          <w:szCs w:val="24"/>
        </w:rPr>
      </w:pPr>
    </w:p>
    <w:p w:rsidRPr="00F74853" w:rsidR="00295103" w:rsidRDefault="00295103" w14:paraId="61D02F8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sz w:val="24"/>
          <w:szCs w:val="24"/>
        </w:rPr>
      </w:pPr>
      <w:r w:rsidRPr="00F74853">
        <w:rPr>
          <w:rFonts w:ascii="Arial" w:hAnsi="Arial" w:cs="Arial"/>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F74853" w:rsidR="00352210">
        <w:rPr>
          <w:rFonts w:ascii="Arial" w:hAnsi="Arial" w:cs="Arial"/>
          <w:b/>
          <w:sz w:val="24"/>
          <w:szCs w:val="24"/>
        </w:rPr>
        <w:t>.</w:t>
      </w:r>
    </w:p>
    <w:p w:rsidRPr="00F74853" w:rsidR="003B5CB7" w:rsidP="002C2DA0" w:rsidRDefault="003B5CB7" w14:paraId="0ABC3DF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Pr="00F74853" w:rsidR="00295103" w:rsidRDefault="00295103" w14:paraId="72A2D49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sz w:val="24"/>
          <w:szCs w:val="24"/>
        </w:rPr>
      </w:pPr>
      <w:r w:rsidRPr="00F74853">
        <w:rPr>
          <w:rFonts w:ascii="Arial" w:hAnsi="Arial" w:cs="Arial"/>
          <w:b/>
          <w:sz w:val="24"/>
          <w:szCs w:val="24"/>
        </w:rPr>
        <w:t xml:space="preserve">Consultation with representatives of those from whom information is to be obtained or those who must compile records should occur at least once every </w:t>
      </w:r>
      <w:r w:rsidRPr="00F74853" w:rsidR="00352210">
        <w:rPr>
          <w:rFonts w:ascii="Arial" w:hAnsi="Arial" w:cs="Arial"/>
          <w:b/>
          <w:sz w:val="24"/>
          <w:szCs w:val="24"/>
        </w:rPr>
        <w:t>three</w:t>
      </w:r>
      <w:r w:rsidRPr="00F74853">
        <w:rPr>
          <w:rFonts w:ascii="Arial" w:hAnsi="Arial" w:cs="Arial"/>
          <w:b/>
          <w:sz w:val="24"/>
          <w:szCs w:val="24"/>
        </w:rPr>
        <w:t xml:space="preserve"> years — even if the collection of information activity is the same as in prior periods.  There may be circumstances that may preclude consultation in a specific situation.  These circumstances should be explained.</w:t>
      </w:r>
    </w:p>
    <w:p w:rsidRPr="00F74853" w:rsidR="00295103" w:rsidRDefault="00295103" w14:paraId="6BC3BD1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4"/>
          <w:szCs w:val="24"/>
        </w:rPr>
      </w:pPr>
    </w:p>
    <w:p w:rsidRPr="00F74853" w:rsidR="00ED63DA" w:rsidP="00811EE8" w:rsidRDefault="00393DB3" w14:paraId="664CD280" w14:textId="6BF92553">
      <w:pPr>
        <w:shd w:val="clear" w:color="auto" w:fill="FFFFFF" w:themeFill="background1"/>
        <w:rPr>
          <w:rFonts w:ascii="Arial" w:hAnsi="Arial" w:cs="Arial"/>
          <w:color w:val="000000"/>
          <w:sz w:val="24"/>
          <w:szCs w:val="24"/>
        </w:rPr>
      </w:pPr>
      <w:r w:rsidRPr="00F74853">
        <w:rPr>
          <w:rFonts w:ascii="Arial" w:hAnsi="Arial" w:cs="Arial"/>
          <w:color w:val="000000" w:themeColor="text1"/>
          <w:sz w:val="24"/>
          <w:szCs w:val="24"/>
        </w:rPr>
        <w:t xml:space="preserve">The </w:t>
      </w:r>
      <w:r w:rsidRPr="00F74853" w:rsidR="00135A8E">
        <w:rPr>
          <w:rFonts w:ascii="Arial" w:hAnsi="Arial" w:cs="Arial"/>
          <w:color w:val="000000" w:themeColor="text1"/>
          <w:sz w:val="24"/>
          <w:szCs w:val="24"/>
        </w:rPr>
        <w:t>BIA consulted</w:t>
      </w:r>
      <w:r w:rsidRPr="00F74853" w:rsidR="00365174">
        <w:rPr>
          <w:rFonts w:ascii="Arial" w:hAnsi="Arial" w:cs="Arial"/>
          <w:color w:val="000000" w:themeColor="text1"/>
          <w:sz w:val="24"/>
          <w:szCs w:val="24"/>
        </w:rPr>
        <w:t xml:space="preserve"> with the following representatives for input regarding the content of the new revised Indian Child Welfare Report form</w:t>
      </w:r>
      <w:r w:rsidRPr="00F74853" w:rsidR="37EF4645">
        <w:rPr>
          <w:rFonts w:ascii="Arial" w:hAnsi="Arial" w:cs="Arial"/>
          <w:color w:val="000000" w:themeColor="text1"/>
          <w:sz w:val="24"/>
          <w:szCs w:val="24"/>
        </w:rPr>
        <w:t xml:space="preserve">. </w:t>
      </w:r>
      <w:r w:rsidRPr="00F74853" w:rsidR="00365174">
        <w:rPr>
          <w:rFonts w:ascii="Arial" w:hAnsi="Arial" w:cs="Arial"/>
          <w:color w:val="000000" w:themeColor="text1"/>
          <w:sz w:val="24"/>
          <w:szCs w:val="24"/>
        </w:rPr>
        <w:t xml:space="preserve"> </w:t>
      </w:r>
      <w:r w:rsidRPr="00F74853" w:rsidR="1CC2E118">
        <w:rPr>
          <w:rFonts w:ascii="Arial" w:hAnsi="Arial" w:cs="Arial"/>
          <w:color w:val="000000" w:themeColor="text1"/>
          <w:sz w:val="24"/>
          <w:szCs w:val="24"/>
        </w:rPr>
        <w:t xml:space="preserve">A teleconference with </w:t>
      </w:r>
      <w:r w:rsidRPr="00F74853" w:rsidR="00135A8E">
        <w:rPr>
          <w:rFonts w:ascii="Arial" w:hAnsi="Arial" w:cs="Arial"/>
          <w:color w:val="000000" w:themeColor="text1"/>
          <w:sz w:val="24"/>
          <w:szCs w:val="24"/>
        </w:rPr>
        <w:t>BIA, Regional</w:t>
      </w:r>
      <w:r w:rsidRPr="00F74853" w:rsidR="00ED63DA">
        <w:rPr>
          <w:rFonts w:ascii="Arial" w:hAnsi="Arial" w:cs="Arial"/>
          <w:color w:val="000000" w:themeColor="text1"/>
          <w:sz w:val="24"/>
          <w:szCs w:val="24"/>
        </w:rPr>
        <w:t xml:space="preserve"> Social Workers </w:t>
      </w:r>
      <w:r w:rsidRPr="00F74853" w:rsidR="00000D4B">
        <w:rPr>
          <w:rFonts w:ascii="Arial" w:hAnsi="Arial" w:cs="Arial"/>
          <w:color w:val="000000" w:themeColor="text1"/>
          <w:sz w:val="24"/>
          <w:szCs w:val="24"/>
        </w:rPr>
        <w:t>(RSW</w:t>
      </w:r>
      <w:r w:rsidR="00811EE8">
        <w:rPr>
          <w:rFonts w:ascii="Arial" w:hAnsi="Arial" w:cs="Arial"/>
          <w:color w:val="000000" w:themeColor="text1"/>
          <w:sz w:val="24"/>
          <w:szCs w:val="24"/>
        </w:rPr>
        <w:t>s</w:t>
      </w:r>
      <w:r w:rsidRPr="00F74853" w:rsidR="00000D4B">
        <w:rPr>
          <w:rFonts w:ascii="Arial" w:hAnsi="Arial" w:cs="Arial"/>
          <w:color w:val="000000" w:themeColor="text1"/>
          <w:sz w:val="24"/>
          <w:szCs w:val="24"/>
        </w:rPr>
        <w:t xml:space="preserve">) </w:t>
      </w:r>
      <w:r w:rsidRPr="00F74853" w:rsidR="25D2908A">
        <w:rPr>
          <w:rFonts w:ascii="Arial" w:hAnsi="Arial" w:cs="Arial"/>
          <w:color w:val="000000" w:themeColor="text1"/>
          <w:sz w:val="24"/>
          <w:szCs w:val="24"/>
        </w:rPr>
        <w:t xml:space="preserve">was held </w:t>
      </w:r>
      <w:r w:rsidRPr="00F74853" w:rsidR="00ED63DA">
        <w:rPr>
          <w:rFonts w:ascii="Arial" w:hAnsi="Arial" w:cs="Arial"/>
          <w:color w:val="000000" w:themeColor="text1"/>
          <w:sz w:val="24"/>
          <w:szCs w:val="24"/>
        </w:rPr>
        <w:t xml:space="preserve">on February 26, 2021 </w:t>
      </w:r>
      <w:r w:rsidRPr="00F74853" w:rsidR="7C768FB8">
        <w:rPr>
          <w:rFonts w:ascii="Arial" w:hAnsi="Arial" w:cs="Arial"/>
          <w:color w:val="000000" w:themeColor="text1"/>
          <w:sz w:val="24"/>
          <w:szCs w:val="24"/>
        </w:rPr>
        <w:t xml:space="preserve">to review the form and </w:t>
      </w:r>
      <w:r w:rsidRPr="00F74853" w:rsidR="008F7CEB">
        <w:rPr>
          <w:rFonts w:ascii="Arial" w:hAnsi="Arial" w:cs="Arial"/>
          <w:color w:val="000000" w:themeColor="text1"/>
          <w:sz w:val="24"/>
          <w:szCs w:val="24"/>
        </w:rPr>
        <w:t>discuss the</w:t>
      </w:r>
      <w:r w:rsidRPr="00F74853" w:rsidR="00365174">
        <w:rPr>
          <w:rFonts w:ascii="Arial" w:hAnsi="Arial" w:cs="Arial"/>
          <w:color w:val="000000" w:themeColor="text1"/>
          <w:sz w:val="24"/>
          <w:szCs w:val="24"/>
        </w:rPr>
        <w:t xml:space="preserve"> burden imposed by this information collection</w:t>
      </w:r>
      <w:r w:rsidRPr="00F74853" w:rsidR="00000D4B">
        <w:rPr>
          <w:rFonts w:ascii="Arial" w:hAnsi="Arial" w:cs="Arial"/>
          <w:color w:val="000000" w:themeColor="text1"/>
          <w:sz w:val="24"/>
          <w:szCs w:val="24"/>
        </w:rPr>
        <w:t>. The RSW</w:t>
      </w:r>
      <w:r w:rsidRPr="00F74853" w:rsidR="5973CA78">
        <w:rPr>
          <w:rFonts w:ascii="Arial" w:hAnsi="Arial" w:cs="Arial"/>
          <w:color w:val="000000" w:themeColor="text1"/>
          <w:sz w:val="24"/>
          <w:szCs w:val="24"/>
        </w:rPr>
        <w:t>s</w:t>
      </w:r>
      <w:r w:rsidRPr="00F74853" w:rsidR="00000D4B">
        <w:rPr>
          <w:rFonts w:ascii="Arial" w:hAnsi="Arial" w:cs="Arial"/>
          <w:color w:val="000000" w:themeColor="text1"/>
          <w:sz w:val="24"/>
          <w:szCs w:val="24"/>
        </w:rPr>
        <w:t xml:space="preserve"> </w:t>
      </w:r>
      <w:r w:rsidRPr="00F74853" w:rsidR="0DA0BABB">
        <w:rPr>
          <w:rFonts w:ascii="Arial" w:hAnsi="Arial" w:cs="Arial"/>
          <w:color w:val="000000" w:themeColor="text1"/>
          <w:sz w:val="24"/>
          <w:szCs w:val="24"/>
        </w:rPr>
        <w:t xml:space="preserve">provide oversight for the </w:t>
      </w:r>
      <w:r w:rsidRPr="00F74853" w:rsidR="00000D4B">
        <w:rPr>
          <w:rFonts w:ascii="Arial" w:hAnsi="Arial" w:cs="Arial"/>
          <w:color w:val="000000" w:themeColor="text1"/>
          <w:sz w:val="24"/>
          <w:szCs w:val="24"/>
        </w:rPr>
        <w:t>collect</w:t>
      </w:r>
      <w:r w:rsidRPr="00F74853" w:rsidR="232337A1">
        <w:rPr>
          <w:rFonts w:ascii="Arial" w:hAnsi="Arial" w:cs="Arial"/>
          <w:color w:val="000000" w:themeColor="text1"/>
          <w:sz w:val="24"/>
          <w:szCs w:val="24"/>
        </w:rPr>
        <w:t>ion</w:t>
      </w:r>
      <w:r w:rsidRPr="00F74853" w:rsidR="00000D4B">
        <w:rPr>
          <w:rFonts w:ascii="Arial" w:hAnsi="Arial" w:cs="Arial"/>
          <w:color w:val="000000" w:themeColor="text1"/>
          <w:sz w:val="24"/>
          <w:szCs w:val="24"/>
        </w:rPr>
        <w:t xml:space="preserve"> </w:t>
      </w:r>
      <w:r w:rsidRPr="00F74853" w:rsidR="3DF346AF">
        <w:rPr>
          <w:rFonts w:ascii="Arial" w:hAnsi="Arial" w:cs="Arial"/>
          <w:color w:val="000000" w:themeColor="text1"/>
          <w:sz w:val="24"/>
          <w:szCs w:val="24"/>
        </w:rPr>
        <w:t xml:space="preserve">of the CAN </w:t>
      </w:r>
      <w:r w:rsidRPr="00F74853" w:rsidR="00000D4B">
        <w:rPr>
          <w:rFonts w:ascii="Arial" w:hAnsi="Arial" w:cs="Arial"/>
          <w:color w:val="000000" w:themeColor="text1"/>
          <w:sz w:val="24"/>
          <w:szCs w:val="24"/>
        </w:rPr>
        <w:t xml:space="preserve">reports </w:t>
      </w:r>
      <w:r w:rsidRPr="00F74853" w:rsidR="00283E70">
        <w:rPr>
          <w:rFonts w:ascii="Arial" w:hAnsi="Arial" w:cs="Arial"/>
          <w:color w:val="000000" w:themeColor="text1"/>
          <w:sz w:val="24"/>
          <w:szCs w:val="24"/>
        </w:rPr>
        <w:t xml:space="preserve">and are </w:t>
      </w:r>
      <w:r w:rsidRPr="00F74853" w:rsidR="3523A730">
        <w:rPr>
          <w:rFonts w:ascii="Arial" w:hAnsi="Arial" w:cs="Arial"/>
          <w:color w:val="000000" w:themeColor="text1"/>
          <w:sz w:val="24"/>
          <w:szCs w:val="24"/>
        </w:rPr>
        <w:t xml:space="preserve">the subject matter experts </w:t>
      </w:r>
      <w:r w:rsidRPr="00F74853" w:rsidR="79AAF0A3">
        <w:rPr>
          <w:rFonts w:ascii="Arial" w:hAnsi="Arial" w:cs="Arial"/>
          <w:color w:val="000000" w:themeColor="text1"/>
          <w:sz w:val="24"/>
          <w:szCs w:val="24"/>
        </w:rPr>
        <w:t xml:space="preserve">for this </w:t>
      </w:r>
      <w:r w:rsidRPr="00F74853" w:rsidR="00283E70">
        <w:rPr>
          <w:rFonts w:ascii="Arial" w:hAnsi="Arial" w:cs="Arial"/>
          <w:color w:val="000000" w:themeColor="text1"/>
          <w:sz w:val="24"/>
          <w:szCs w:val="24"/>
        </w:rPr>
        <w:t>collect</w:t>
      </w:r>
      <w:r w:rsidRPr="00F74853" w:rsidR="47045013">
        <w:rPr>
          <w:rFonts w:ascii="Arial" w:hAnsi="Arial" w:cs="Arial"/>
          <w:color w:val="000000" w:themeColor="text1"/>
          <w:sz w:val="24"/>
          <w:szCs w:val="24"/>
        </w:rPr>
        <w:t>ion</w:t>
      </w:r>
      <w:r w:rsidRPr="00F74853" w:rsidR="00000D4B">
        <w:rPr>
          <w:rFonts w:ascii="Arial" w:hAnsi="Arial" w:cs="Arial"/>
          <w:color w:val="000000" w:themeColor="text1"/>
          <w:sz w:val="24"/>
          <w:szCs w:val="24"/>
        </w:rPr>
        <w:t xml:space="preserve">. Participants </w:t>
      </w:r>
      <w:r w:rsidRPr="00F74853" w:rsidR="001F092B">
        <w:rPr>
          <w:rFonts w:ascii="Arial" w:hAnsi="Arial" w:cs="Arial"/>
          <w:color w:val="000000" w:themeColor="text1"/>
          <w:sz w:val="24"/>
          <w:szCs w:val="24"/>
        </w:rPr>
        <w:t xml:space="preserve">of the conference call </w:t>
      </w:r>
      <w:r w:rsidR="00811EE8">
        <w:rPr>
          <w:rFonts w:ascii="Arial" w:hAnsi="Arial" w:cs="Arial"/>
          <w:color w:val="000000" w:themeColor="text1"/>
          <w:sz w:val="24"/>
          <w:szCs w:val="24"/>
        </w:rPr>
        <w:t>were</w:t>
      </w:r>
      <w:r w:rsidRPr="00F74853" w:rsidR="00365174">
        <w:rPr>
          <w:rFonts w:ascii="Arial" w:hAnsi="Arial" w:cs="Arial"/>
          <w:color w:val="000000" w:themeColor="text1"/>
          <w:sz w:val="24"/>
          <w:szCs w:val="24"/>
        </w:rPr>
        <w:t>: </w:t>
      </w:r>
      <w:r w:rsidRPr="00F74853" w:rsidR="00ED63DA">
        <w:rPr>
          <w:rFonts w:ascii="Arial" w:hAnsi="Arial" w:cs="Arial"/>
          <w:color w:val="000000"/>
          <w:sz w:val="24"/>
          <w:szCs w:val="24"/>
        </w:rPr>
        <w:t>Alaska R</w:t>
      </w:r>
      <w:r w:rsidRPr="00F74853" w:rsidR="00000D4B">
        <w:rPr>
          <w:rFonts w:ascii="Arial" w:hAnsi="Arial" w:cs="Arial"/>
          <w:color w:val="000000"/>
          <w:sz w:val="24"/>
          <w:szCs w:val="24"/>
        </w:rPr>
        <w:t>SW, Eastern RSW, Easter</w:t>
      </w:r>
      <w:r w:rsidRPr="00F74853" w:rsidR="003635A7">
        <w:rPr>
          <w:rFonts w:ascii="Arial" w:hAnsi="Arial" w:cs="Arial"/>
          <w:color w:val="000000"/>
          <w:sz w:val="24"/>
          <w:szCs w:val="24"/>
        </w:rPr>
        <w:t xml:space="preserve">n </w:t>
      </w:r>
      <w:r w:rsidRPr="00F74853" w:rsidR="00000D4B">
        <w:rPr>
          <w:rFonts w:ascii="Arial" w:hAnsi="Arial" w:cs="Arial"/>
          <w:color w:val="000000"/>
          <w:sz w:val="24"/>
          <w:szCs w:val="24"/>
        </w:rPr>
        <w:t>Social Services</w:t>
      </w:r>
      <w:r w:rsidRPr="00F74853" w:rsidR="003635A7">
        <w:rPr>
          <w:rFonts w:ascii="Arial" w:hAnsi="Arial" w:cs="Arial"/>
          <w:color w:val="000000"/>
          <w:sz w:val="24"/>
          <w:szCs w:val="24"/>
        </w:rPr>
        <w:t xml:space="preserve"> (SS)</w:t>
      </w:r>
      <w:r w:rsidRPr="00F74853" w:rsidR="00000D4B">
        <w:rPr>
          <w:rFonts w:ascii="Arial" w:hAnsi="Arial" w:cs="Arial"/>
          <w:color w:val="000000"/>
          <w:sz w:val="24"/>
          <w:szCs w:val="24"/>
        </w:rPr>
        <w:t>, Great Plains</w:t>
      </w:r>
      <w:r w:rsidRPr="00F74853" w:rsidR="003635A7">
        <w:rPr>
          <w:rFonts w:ascii="Arial" w:hAnsi="Arial" w:cs="Arial"/>
          <w:color w:val="000000"/>
          <w:sz w:val="24"/>
          <w:szCs w:val="24"/>
        </w:rPr>
        <w:t xml:space="preserve"> RSW</w:t>
      </w:r>
      <w:r w:rsidRPr="00F74853" w:rsidR="00000D4B">
        <w:rPr>
          <w:rFonts w:ascii="Arial" w:hAnsi="Arial" w:cs="Arial"/>
          <w:color w:val="000000"/>
          <w:sz w:val="24"/>
          <w:szCs w:val="24"/>
        </w:rPr>
        <w:t>,  Navajo RSW, Northwest RSW, Pacific RSW, Rocky Mountain</w:t>
      </w:r>
      <w:r w:rsidRPr="00F74853" w:rsidR="003635A7">
        <w:rPr>
          <w:rFonts w:ascii="Arial" w:hAnsi="Arial" w:cs="Arial"/>
          <w:color w:val="000000"/>
          <w:sz w:val="24"/>
          <w:szCs w:val="24"/>
        </w:rPr>
        <w:t xml:space="preserve"> </w:t>
      </w:r>
      <w:r w:rsidRPr="00F74853" w:rsidR="00000D4B">
        <w:rPr>
          <w:rFonts w:ascii="Arial" w:hAnsi="Arial" w:cs="Arial"/>
          <w:color w:val="000000"/>
          <w:sz w:val="24"/>
          <w:szCs w:val="24"/>
        </w:rPr>
        <w:t>RSW, Southern Plains RSW, SW RSW</w:t>
      </w:r>
      <w:r w:rsidRPr="00F74853" w:rsidR="003635A7">
        <w:rPr>
          <w:rFonts w:ascii="Arial" w:hAnsi="Arial" w:cs="Arial"/>
          <w:color w:val="000000"/>
          <w:sz w:val="24"/>
          <w:szCs w:val="24"/>
        </w:rPr>
        <w:t>, Western RSW, Western Region SS, Division of Human Services (DHS) Program Manager, Chief DHS,</w:t>
      </w:r>
      <w:r w:rsidRPr="00F74853" w:rsidR="00FC46B7">
        <w:rPr>
          <w:rFonts w:ascii="Arial" w:hAnsi="Arial" w:cs="Arial"/>
          <w:color w:val="000000"/>
          <w:sz w:val="24"/>
          <w:szCs w:val="24"/>
        </w:rPr>
        <w:t xml:space="preserve"> </w:t>
      </w:r>
      <w:r w:rsidRPr="00F74853" w:rsidR="003635A7">
        <w:rPr>
          <w:rFonts w:ascii="Arial" w:hAnsi="Arial" w:cs="Arial"/>
          <w:color w:val="000000"/>
          <w:sz w:val="24"/>
          <w:szCs w:val="24"/>
        </w:rPr>
        <w:t>and DHS ICWA Specialist.</w:t>
      </w:r>
    </w:p>
    <w:p w:rsidRPr="00F74853" w:rsidR="000932EA" w:rsidP="00365174" w:rsidRDefault="000932EA" w14:paraId="772A788A" w14:textId="335F2F8F">
      <w:pPr>
        <w:shd w:val="clear" w:color="auto" w:fill="FFFFFF"/>
        <w:rPr>
          <w:rFonts w:ascii="Arial" w:hAnsi="Arial" w:cs="Arial"/>
          <w:color w:val="000000"/>
          <w:sz w:val="24"/>
          <w:szCs w:val="24"/>
        </w:rPr>
      </w:pPr>
    </w:p>
    <w:p w:rsidR="00B2243E" w:rsidP="000932EA" w:rsidRDefault="00811EE8" w14:paraId="50E99E7B" w14:textId="5063D6F6">
      <w:pPr>
        <w:textAlignment w:val="baseline"/>
        <w:rPr>
          <w:rFonts w:ascii="Arial" w:hAnsi="Arial" w:cs="Arial"/>
          <w:color w:val="323130"/>
          <w:sz w:val="24"/>
          <w:szCs w:val="24"/>
          <w:bdr w:val="none" w:color="auto" w:sz="0" w:space="0" w:frame="1"/>
          <w:shd w:val="clear" w:color="auto" w:fill="FFFFFF"/>
        </w:rPr>
      </w:pPr>
      <w:r>
        <w:rPr>
          <w:rFonts w:ascii="Arial" w:hAnsi="Arial" w:cs="Arial"/>
          <w:color w:val="323130"/>
          <w:sz w:val="24"/>
          <w:szCs w:val="24"/>
          <w:bdr w:val="none" w:color="auto" w:sz="0" w:space="0" w:frame="1"/>
          <w:shd w:val="clear" w:color="auto" w:fill="FFFFFF"/>
        </w:rPr>
        <w:t xml:space="preserve">Several </w:t>
      </w:r>
      <w:r w:rsidRPr="00F74853" w:rsidR="000932EA">
        <w:rPr>
          <w:rFonts w:ascii="Arial" w:hAnsi="Arial" w:cs="Arial"/>
          <w:color w:val="323130"/>
          <w:sz w:val="24"/>
          <w:szCs w:val="24"/>
          <w:bdr w:val="none" w:color="auto" w:sz="0" w:space="0" w:frame="1"/>
          <w:shd w:val="clear" w:color="auto" w:fill="FFFFFF"/>
        </w:rPr>
        <w:t>RSW</w:t>
      </w:r>
      <w:r>
        <w:rPr>
          <w:rFonts w:ascii="Arial" w:hAnsi="Arial" w:cs="Arial"/>
          <w:color w:val="323130"/>
          <w:sz w:val="24"/>
          <w:szCs w:val="24"/>
          <w:bdr w:val="none" w:color="auto" w:sz="0" w:space="0" w:frame="1"/>
          <w:shd w:val="clear" w:color="auto" w:fill="FFFFFF"/>
        </w:rPr>
        <w:t>s</w:t>
      </w:r>
      <w:r w:rsidRPr="00F74853" w:rsidR="000932EA">
        <w:rPr>
          <w:rFonts w:ascii="Arial" w:hAnsi="Arial" w:cs="Arial"/>
          <w:color w:val="323130"/>
          <w:sz w:val="24"/>
          <w:szCs w:val="24"/>
          <w:bdr w:val="none" w:color="auto" w:sz="0" w:space="0" w:frame="1"/>
          <w:shd w:val="clear" w:color="auto" w:fill="FFFFFF"/>
        </w:rPr>
        <w:t xml:space="preserve"> stated that the instructions and form w</w:t>
      </w:r>
      <w:r>
        <w:rPr>
          <w:rFonts w:ascii="Arial" w:hAnsi="Arial" w:cs="Arial"/>
          <w:color w:val="323130"/>
          <w:sz w:val="24"/>
          <w:szCs w:val="24"/>
          <w:bdr w:val="none" w:color="auto" w:sz="0" w:space="0" w:frame="1"/>
          <w:shd w:val="clear" w:color="auto" w:fill="FFFFFF"/>
        </w:rPr>
        <w:t>ere</w:t>
      </w:r>
      <w:r w:rsidRPr="00F74853" w:rsidR="000932EA">
        <w:rPr>
          <w:rFonts w:ascii="Arial" w:hAnsi="Arial" w:cs="Arial"/>
          <w:color w:val="323130"/>
          <w:sz w:val="24"/>
          <w:szCs w:val="24"/>
          <w:bdr w:val="none" w:color="auto" w:sz="0" w:space="0" w:frame="1"/>
          <w:shd w:val="clear" w:color="auto" w:fill="FFFFFF"/>
        </w:rPr>
        <w:t> burdensome to the Tribes and that</w:t>
      </w:r>
      <w:r w:rsidR="00B2243E">
        <w:rPr>
          <w:rFonts w:ascii="Arial" w:hAnsi="Arial" w:cs="Arial"/>
          <w:color w:val="323130"/>
          <w:sz w:val="24"/>
          <w:szCs w:val="24"/>
          <w:bdr w:val="none" w:color="auto" w:sz="0" w:space="0" w:frame="1"/>
          <w:shd w:val="clear" w:color="auto" w:fill="FFFFFF"/>
        </w:rPr>
        <w:t>, as a result,</w:t>
      </w:r>
      <w:r w:rsidRPr="00F74853" w:rsidR="000932EA">
        <w:rPr>
          <w:rFonts w:ascii="Arial" w:hAnsi="Arial" w:cs="Arial"/>
          <w:color w:val="323130"/>
          <w:sz w:val="24"/>
          <w:szCs w:val="24"/>
          <w:bdr w:val="none" w:color="auto" w:sz="0" w:space="0" w:frame="1"/>
          <w:shd w:val="clear" w:color="auto" w:fill="FFFFFF"/>
        </w:rPr>
        <w:t xml:space="preserve"> they </w:t>
      </w:r>
      <w:r w:rsidR="00B2243E">
        <w:rPr>
          <w:rFonts w:ascii="Arial" w:hAnsi="Arial" w:cs="Arial"/>
          <w:color w:val="323130"/>
          <w:sz w:val="24"/>
          <w:szCs w:val="24"/>
          <w:bdr w:val="none" w:color="auto" w:sz="0" w:space="0" w:frame="1"/>
          <w:shd w:val="clear" w:color="auto" w:fill="FFFFFF"/>
        </w:rPr>
        <w:t xml:space="preserve">must </w:t>
      </w:r>
      <w:r w:rsidRPr="00F74853" w:rsidR="000932EA">
        <w:rPr>
          <w:rFonts w:ascii="Arial" w:hAnsi="Arial" w:cs="Arial"/>
          <w:color w:val="323130"/>
          <w:sz w:val="24"/>
          <w:szCs w:val="24"/>
          <w:bdr w:val="none" w:color="auto" w:sz="0" w:space="0" w:frame="1"/>
          <w:shd w:val="clear" w:color="auto" w:fill="FFFFFF"/>
        </w:rPr>
        <w:t>frequently provide technical assistance and guidance to the Tribes. They felt the instructions needed to be clearly defined.</w:t>
      </w:r>
      <w:r w:rsidRPr="001D4A9F" w:rsidR="001D4A9F">
        <w:rPr>
          <w:rFonts w:ascii="Arial" w:hAnsi="Arial" w:cs="Arial"/>
          <w:color w:val="000000"/>
          <w:sz w:val="24"/>
          <w:szCs w:val="24"/>
          <w:bdr w:val="none" w:color="auto" w:sz="0" w:space="0" w:frame="1"/>
        </w:rPr>
        <w:t xml:space="preserve"> </w:t>
      </w:r>
      <w:r w:rsidRPr="00F74853" w:rsidR="001D4A9F">
        <w:rPr>
          <w:rFonts w:ascii="Arial" w:hAnsi="Arial" w:cs="Arial"/>
          <w:color w:val="000000"/>
          <w:sz w:val="24"/>
          <w:szCs w:val="24"/>
          <w:bdr w:val="none" w:color="auto" w:sz="0" w:space="0" w:frame="1"/>
        </w:rPr>
        <w:t xml:space="preserve">The BIA RSW recommended to change the form into two separate pages instead of one page. This recommendation was made because two separate individuals from different departments fill out each Part.  Part A is filled out by the ICWA Department while Part B is filled out by child protection and case management departments.  By separating the Parts in two pages both preparers can sign the page of the document they have </w:t>
      </w:r>
      <w:r w:rsidRPr="00F74853" w:rsidR="001D4A9F">
        <w:rPr>
          <w:rFonts w:ascii="Arial" w:hAnsi="Arial" w:cs="Arial"/>
          <w:color w:val="000000"/>
          <w:sz w:val="24"/>
          <w:szCs w:val="24"/>
          <w:bdr w:val="none" w:color="auto" w:sz="0" w:space="0" w:frame="1"/>
        </w:rPr>
        <w:lastRenderedPageBreak/>
        <w:t>completed.  This method ensures the validity of the data by collecting the information from the individual responsible for providing the services.  Part A and B will have its own page header identifying which program (Tribe, BIA, OSG, 638) is submitting data.  Each Part will also have its own preparer’s signature identifying who is submitting the data information and from what program they are operating from.</w:t>
      </w:r>
      <w:r w:rsidRPr="00F74853" w:rsidR="000932EA">
        <w:rPr>
          <w:rFonts w:ascii="Arial" w:hAnsi="Arial" w:cs="Arial"/>
          <w:color w:val="323130"/>
          <w:sz w:val="24"/>
          <w:szCs w:val="24"/>
          <w:bdr w:val="none" w:color="auto" w:sz="0" w:space="0" w:frame="1"/>
          <w:shd w:val="clear" w:color="auto" w:fill="FFFFFF"/>
        </w:rPr>
        <w:t xml:space="preserve"> </w:t>
      </w:r>
      <w:r w:rsidR="00B2243E">
        <w:rPr>
          <w:rFonts w:ascii="Arial" w:hAnsi="Arial" w:cs="Arial"/>
          <w:color w:val="323130"/>
          <w:sz w:val="24"/>
          <w:szCs w:val="24"/>
          <w:bdr w:val="none" w:color="auto" w:sz="0" w:space="0" w:frame="1"/>
          <w:shd w:val="clear" w:color="auto" w:fill="FFFFFF"/>
        </w:rPr>
        <w:t>To address these concerns, BIA has updated the forms to separate Part A from Part B and expanded upon the instructions to accompany each.</w:t>
      </w:r>
    </w:p>
    <w:p w:rsidR="00B2243E" w:rsidP="000932EA" w:rsidRDefault="00B2243E" w14:paraId="0106F0E7" w14:textId="77777777">
      <w:pPr>
        <w:textAlignment w:val="baseline"/>
        <w:rPr>
          <w:rFonts w:ascii="Arial" w:hAnsi="Arial" w:cs="Arial"/>
          <w:color w:val="323130"/>
          <w:sz w:val="24"/>
          <w:szCs w:val="24"/>
          <w:bdr w:val="none" w:color="auto" w:sz="0" w:space="0" w:frame="1"/>
          <w:shd w:val="clear" w:color="auto" w:fill="FFFFFF"/>
        </w:rPr>
      </w:pPr>
    </w:p>
    <w:p w:rsidR="00B2243E" w:rsidP="000932EA" w:rsidRDefault="00B2243E" w14:paraId="76F9E11F" w14:textId="77777777">
      <w:pPr>
        <w:textAlignment w:val="baseline"/>
        <w:rPr>
          <w:rFonts w:ascii="Arial" w:hAnsi="Arial" w:cs="Arial"/>
          <w:color w:val="323130"/>
          <w:sz w:val="24"/>
          <w:szCs w:val="24"/>
          <w:bdr w:val="none" w:color="auto" w:sz="0" w:space="0" w:frame="1"/>
          <w:shd w:val="clear" w:color="auto" w:fill="FFFFFF"/>
        </w:rPr>
      </w:pPr>
      <w:r>
        <w:rPr>
          <w:rFonts w:ascii="Arial" w:hAnsi="Arial" w:cs="Arial"/>
          <w:color w:val="323130"/>
          <w:sz w:val="24"/>
          <w:szCs w:val="24"/>
          <w:bdr w:val="none" w:color="auto" w:sz="0" w:space="0" w:frame="1"/>
          <w:shd w:val="clear" w:color="auto" w:fill="FFFFFF"/>
        </w:rPr>
        <w:t xml:space="preserve">RSWs also made the following </w:t>
      </w:r>
      <w:r w:rsidRPr="00F74853" w:rsidR="000932EA">
        <w:rPr>
          <w:rFonts w:ascii="Arial" w:hAnsi="Arial" w:cs="Arial"/>
          <w:color w:val="323130"/>
          <w:sz w:val="24"/>
          <w:szCs w:val="24"/>
          <w:bdr w:val="none" w:color="auto" w:sz="0" w:space="0" w:frame="1"/>
          <w:shd w:val="clear" w:color="auto" w:fill="FFFFFF"/>
        </w:rPr>
        <w:t>recommend</w:t>
      </w:r>
      <w:r>
        <w:rPr>
          <w:rFonts w:ascii="Arial" w:hAnsi="Arial" w:cs="Arial"/>
          <w:color w:val="323130"/>
          <w:sz w:val="24"/>
          <w:szCs w:val="24"/>
          <w:bdr w:val="none" w:color="auto" w:sz="0" w:space="0" w:frame="1"/>
          <w:shd w:val="clear" w:color="auto" w:fill="FFFFFF"/>
        </w:rPr>
        <w:t>ations:</w:t>
      </w:r>
    </w:p>
    <w:p w:rsidRPr="00B2243E" w:rsidR="000932EA" w:rsidP="00B2243E" w:rsidRDefault="00B2243E" w14:paraId="371F6582" w14:textId="37942498">
      <w:pPr>
        <w:pStyle w:val="ListParagraph"/>
        <w:numPr>
          <w:ilvl w:val="0"/>
          <w:numId w:val="45"/>
        </w:numPr>
        <w:textAlignment w:val="baseline"/>
        <w:rPr>
          <w:rFonts w:ascii="Arial" w:hAnsi="Arial" w:cs="Arial"/>
          <w:color w:val="000000"/>
          <w:sz w:val="24"/>
          <w:szCs w:val="24"/>
        </w:rPr>
      </w:pPr>
      <w:r>
        <w:rPr>
          <w:rFonts w:ascii="Arial" w:hAnsi="Arial" w:cs="Arial"/>
          <w:color w:val="323130"/>
          <w:sz w:val="24"/>
          <w:szCs w:val="24"/>
          <w:bdr w:val="none" w:color="auto" w:sz="0" w:space="0" w:frame="1"/>
          <w:shd w:val="clear" w:color="auto" w:fill="FFFFFF"/>
        </w:rPr>
        <w:t>In</w:t>
      </w:r>
      <w:r w:rsidRPr="00B2243E" w:rsidR="000932EA">
        <w:rPr>
          <w:rFonts w:ascii="Arial" w:hAnsi="Arial" w:cs="Arial"/>
          <w:color w:val="323130"/>
          <w:sz w:val="24"/>
          <w:szCs w:val="24"/>
          <w:bdr w:val="none" w:color="auto" w:sz="0" w:space="0" w:frame="1"/>
          <w:shd w:val="clear" w:color="auto" w:fill="FFFFFF"/>
        </w:rPr>
        <w:t>clude</w:t>
      </w:r>
      <w:r w:rsidRPr="00B2243E" w:rsidR="000932EA">
        <w:rPr>
          <w:rFonts w:ascii="Arial" w:hAnsi="Arial" w:cs="Arial"/>
          <w:color w:val="000000"/>
          <w:sz w:val="24"/>
          <w:szCs w:val="24"/>
          <w:bdr w:val="none" w:color="auto" w:sz="0" w:space="0" w:frame="1"/>
          <w:shd w:val="clear" w:color="auto" w:fill="FFFFFF"/>
        </w:rPr>
        <w:t xml:space="preserve"> Calendar Year </w:t>
      </w:r>
      <w:r>
        <w:rPr>
          <w:rFonts w:ascii="Arial" w:hAnsi="Arial" w:cs="Arial"/>
          <w:color w:val="000000"/>
          <w:sz w:val="24"/>
          <w:szCs w:val="24"/>
          <w:bdr w:val="none" w:color="auto" w:sz="0" w:space="0" w:frame="1"/>
          <w:shd w:val="clear" w:color="auto" w:fill="FFFFFF"/>
        </w:rPr>
        <w:t>deadlines for quarterly reporting</w:t>
      </w:r>
      <w:r w:rsidRPr="00B2243E" w:rsidR="000932EA">
        <w:rPr>
          <w:rFonts w:ascii="Arial" w:hAnsi="Arial" w:cs="Arial"/>
          <w:color w:val="000000"/>
          <w:sz w:val="24"/>
          <w:szCs w:val="24"/>
          <w:bdr w:val="none" w:color="auto" w:sz="0" w:space="0" w:frame="1"/>
          <w:shd w:val="clear" w:color="auto" w:fill="FFFFFF"/>
        </w:rPr>
        <w:t xml:space="preserve"> because many Tribes use Calendar Year and don't have the correct dates to follow on the instructions.</w:t>
      </w:r>
    </w:p>
    <w:p w:rsidRPr="00B2243E" w:rsidR="000932EA" w:rsidP="00F52729" w:rsidRDefault="00B2243E" w14:paraId="1075E4F1" w14:textId="5DE079BA">
      <w:pPr>
        <w:pStyle w:val="ListParagraph"/>
        <w:numPr>
          <w:ilvl w:val="0"/>
          <w:numId w:val="45"/>
        </w:numPr>
        <w:textAlignment w:val="baseline"/>
        <w:rPr>
          <w:rFonts w:ascii="Arial" w:hAnsi="Arial" w:cs="Arial"/>
          <w:color w:val="000000"/>
          <w:sz w:val="24"/>
          <w:szCs w:val="24"/>
        </w:rPr>
      </w:pPr>
      <w:r w:rsidRPr="00B2243E">
        <w:rPr>
          <w:rFonts w:ascii="Arial" w:hAnsi="Arial" w:cs="Arial"/>
          <w:color w:val="323130"/>
          <w:sz w:val="24"/>
          <w:szCs w:val="24"/>
          <w:bdr w:val="none" w:color="auto" w:sz="0" w:space="0" w:frame="1"/>
          <w:shd w:val="clear" w:color="auto" w:fill="FFFFFF"/>
        </w:rPr>
        <w:t xml:space="preserve">Add a line for “pending” because </w:t>
      </w:r>
      <w:r w:rsidRPr="00B2243E" w:rsidR="000932EA">
        <w:rPr>
          <w:rFonts w:ascii="Arial" w:hAnsi="Arial" w:cs="Arial"/>
          <w:color w:val="323130"/>
          <w:sz w:val="24"/>
          <w:szCs w:val="24"/>
          <w:bdr w:val="none" w:color="auto" w:sz="0" w:space="0" w:frame="1"/>
        </w:rPr>
        <w:t xml:space="preserve">Tribes </w:t>
      </w:r>
      <w:r>
        <w:rPr>
          <w:rFonts w:ascii="Arial" w:hAnsi="Arial" w:cs="Arial"/>
          <w:color w:val="323130"/>
          <w:sz w:val="24"/>
          <w:szCs w:val="24"/>
          <w:bdr w:val="none" w:color="auto" w:sz="0" w:space="0" w:frame="1"/>
        </w:rPr>
        <w:t xml:space="preserve">often </w:t>
      </w:r>
      <w:r w:rsidRPr="00B2243E" w:rsidR="000932EA">
        <w:rPr>
          <w:rFonts w:ascii="Arial" w:hAnsi="Arial" w:cs="Arial"/>
          <w:color w:val="323130"/>
          <w:sz w:val="24"/>
          <w:szCs w:val="24"/>
          <w:bdr w:val="none" w:color="auto" w:sz="0" w:space="0" w:frame="1"/>
        </w:rPr>
        <w:t>do not answer the question in Part B under "substantiated and unsubstantiated" and</w:t>
      </w:r>
      <w:r>
        <w:rPr>
          <w:rFonts w:ascii="Arial" w:hAnsi="Arial" w:cs="Arial"/>
          <w:color w:val="323130"/>
          <w:sz w:val="24"/>
          <w:szCs w:val="24"/>
          <w:bdr w:val="none" w:color="auto" w:sz="0" w:space="0" w:frame="1"/>
        </w:rPr>
        <w:t xml:space="preserve"> instead</w:t>
      </w:r>
      <w:r w:rsidRPr="00B2243E" w:rsidR="000932EA">
        <w:rPr>
          <w:rFonts w:ascii="Arial" w:hAnsi="Arial" w:cs="Arial"/>
          <w:color w:val="323130"/>
          <w:sz w:val="24"/>
          <w:szCs w:val="24"/>
          <w:bdr w:val="none" w:color="auto" w:sz="0" w:space="0" w:frame="1"/>
        </w:rPr>
        <w:t xml:space="preserve"> write in "pending" </w:t>
      </w:r>
      <w:r>
        <w:rPr>
          <w:rFonts w:ascii="Arial" w:hAnsi="Arial" w:cs="Arial"/>
          <w:color w:val="323130"/>
          <w:sz w:val="24"/>
          <w:szCs w:val="24"/>
          <w:bdr w:val="none" w:color="auto" w:sz="0" w:space="0" w:frame="1"/>
        </w:rPr>
        <w:t>for</w:t>
      </w:r>
      <w:r w:rsidRPr="00B2243E" w:rsidR="000932EA">
        <w:rPr>
          <w:rFonts w:ascii="Arial" w:hAnsi="Arial" w:cs="Arial"/>
          <w:color w:val="323130"/>
          <w:sz w:val="24"/>
          <w:szCs w:val="24"/>
          <w:bdr w:val="none" w:color="auto" w:sz="0" w:space="0" w:frame="1"/>
        </w:rPr>
        <w:t xml:space="preserve"> case</w:t>
      </w:r>
      <w:r>
        <w:rPr>
          <w:rFonts w:ascii="Arial" w:hAnsi="Arial" w:cs="Arial"/>
          <w:color w:val="323130"/>
          <w:sz w:val="24"/>
          <w:szCs w:val="24"/>
          <w:bdr w:val="none" w:color="auto" w:sz="0" w:space="0" w:frame="1"/>
        </w:rPr>
        <w:t>s</w:t>
      </w:r>
      <w:r w:rsidRPr="00B2243E" w:rsidR="000932EA">
        <w:rPr>
          <w:rFonts w:ascii="Arial" w:hAnsi="Arial" w:cs="Arial"/>
          <w:color w:val="323130"/>
          <w:sz w:val="24"/>
          <w:szCs w:val="24"/>
          <w:bdr w:val="none" w:color="auto" w:sz="0" w:space="0" w:frame="1"/>
        </w:rPr>
        <w:t xml:space="preserve"> not involved with court yet and still being investigated or monitored. When the case</w:t>
      </w:r>
      <w:r w:rsidRPr="00B2243E" w:rsidR="000932EA">
        <w:rPr>
          <w:rFonts w:ascii="Arial" w:hAnsi="Arial" w:cs="Arial"/>
          <w:color w:val="000000"/>
          <w:sz w:val="24"/>
          <w:szCs w:val="24"/>
          <w:bdr w:val="none" w:color="auto" w:sz="0" w:space="0" w:frame="1"/>
        </w:rPr>
        <w:t> is referred to Tribal Court, then it is substantiated. Often these cases are receiving family preservation services </w:t>
      </w:r>
      <w:r w:rsidRPr="00B2243E" w:rsidR="000932EA">
        <w:rPr>
          <w:rFonts w:ascii="Arial" w:hAnsi="Arial" w:cs="Arial"/>
          <w:color w:val="252423"/>
          <w:sz w:val="24"/>
          <w:szCs w:val="24"/>
          <w:bdr w:val="none" w:color="auto" w:sz="0" w:space="0" w:frame="1"/>
        </w:rPr>
        <w:t>to prevent the break-up of Indian families and the removal of Indian children from their homes. It was felt these services should be captured in the data.</w:t>
      </w:r>
    </w:p>
    <w:p w:rsidRPr="001D4A9F" w:rsidR="000932EA" w:rsidP="001D4A9F" w:rsidRDefault="00B2243E" w14:paraId="15DC9E70" w14:textId="213A77AE">
      <w:pPr>
        <w:pStyle w:val="ListParagraph"/>
        <w:numPr>
          <w:ilvl w:val="0"/>
          <w:numId w:val="45"/>
        </w:numPr>
        <w:textAlignment w:val="baseline"/>
        <w:rPr>
          <w:rFonts w:ascii="Arial" w:hAnsi="Arial" w:cs="Arial"/>
          <w:color w:val="000000"/>
          <w:sz w:val="24"/>
          <w:szCs w:val="24"/>
        </w:rPr>
      </w:pPr>
      <w:r>
        <w:rPr>
          <w:rFonts w:ascii="Arial" w:hAnsi="Arial" w:cs="Arial"/>
          <w:color w:val="323130"/>
          <w:sz w:val="24"/>
          <w:szCs w:val="24"/>
          <w:bdr w:val="none" w:color="auto" w:sz="0" w:space="0" w:frame="1"/>
          <w:shd w:val="clear" w:color="auto" w:fill="FFFFFF"/>
        </w:rPr>
        <w:t xml:space="preserve">Remove </w:t>
      </w:r>
      <w:r w:rsidR="001D4A9F">
        <w:rPr>
          <w:rFonts w:ascii="Arial" w:hAnsi="Arial" w:cs="Arial"/>
          <w:color w:val="323130"/>
          <w:sz w:val="24"/>
          <w:szCs w:val="24"/>
          <w:bdr w:val="none" w:color="auto" w:sz="0" w:space="0" w:frame="1"/>
          <w:shd w:val="clear" w:color="auto" w:fill="FFFFFF"/>
        </w:rPr>
        <w:t xml:space="preserve">the </w:t>
      </w:r>
      <w:r w:rsidRPr="00F74853" w:rsidR="001D4A9F">
        <w:rPr>
          <w:rFonts w:ascii="Arial" w:hAnsi="Arial" w:cs="Arial"/>
          <w:color w:val="252423"/>
          <w:sz w:val="24"/>
          <w:szCs w:val="24"/>
          <w:bdr w:val="none" w:color="auto" w:sz="0" w:space="0" w:frame="1"/>
        </w:rPr>
        <w:t>line "referred to Tribal Social Services" because Tribes claim it provided duplicate data</w:t>
      </w:r>
      <w:r w:rsidR="001D4A9F">
        <w:rPr>
          <w:rFonts w:ascii="Arial" w:hAnsi="Arial" w:cs="Arial"/>
          <w:color w:val="252423"/>
          <w:sz w:val="24"/>
          <w:szCs w:val="24"/>
          <w:bdr w:val="none" w:color="auto" w:sz="0" w:space="0" w:frame="1"/>
        </w:rPr>
        <w:t xml:space="preserve"> and</w:t>
      </w:r>
      <w:r w:rsidRPr="00F74853" w:rsidR="000932EA">
        <w:rPr>
          <w:rFonts w:ascii="Arial" w:hAnsi="Arial" w:cs="Arial"/>
          <w:color w:val="252423"/>
          <w:sz w:val="24"/>
          <w:szCs w:val="24"/>
          <w:bdr w:val="none" w:color="auto" w:sz="0" w:space="0" w:frame="1"/>
        </w:rPr>
        <w:t xml:space="preserve"> are confused </w:t>
      </w:r>
      <w:r w:rsidR="001D4A9F">
        <w:rPr>
          <w:rFonts w:ascii="Arial" w:hAnsi="Arial" w:cs="Arial"/>
          <w:color w:val="252423"/>
          <w:sz w:val="24"/>
          <w:szCs w:val="24"/>
          <w:bdr w:val="none" w:color="auto" w:sz="0" w:space="0" w:frame="1"/>
        </w:rPr>
        <w:t xml:space="preserve">by </w:t>
      </w:r>
      <w:r w:rsidRPr="00F74853" w:rsidR="000932EA">
        <w:rPr>
          <w:rFonts w:ascii="Arial" w:hAnsi="Arial" w:cs="Arial"/>
          <w:color w:val="252423"/>
          <w:sz w:val="24"/>
          <w:szCs w:val="24"/>
          <w:bdr w:val="none" w:color="auto" w:sz="0" w:space="0" w:frame="1"/>
        </w:rPr>
        <w:t xml:space="preserve">the two lines for Referrals.  </w:t>
      </w:r>
    </w:p>
    <w:p w:rsidRPr="001D4A9F" w:rsidR="000932EA" w:rsidP="001D4A9F" w:rsidRDefault="001D4A9F" w14:paraId="65B04A4D" w14:textId="6A3C0035">
      <w:pPr>
        <w:pStyle w:val="ListParagraph"/>
        <w:numPr>
          <w:ilvl w:val="0"/>
          <w:numId w:val="45"/>
        </w:numPr>
        <w:textAlignment w:val="baseline"/>
        <w:rPr>
          <w:rFonts w:ascii="Arial" w:hAnsi="Arial" w:cs="Arial"/>
          <w:color w:val="000000"/>
          <w:sz w:val="24"/>
          <w:szCs w:val="24"/>
        </w:rPr>
      </w:pPr>
      <w:r>
        <w:rPr>
          <w:rFonts w:ascii="Arial" w:hAnsi="Arial" w:cs="Arial"/>
          <w:color w:val="323130"/>
          <w:sz w:val="24"/>
          <w:szCs w:val="24"/>
          <w:bdr w:val="none" w:color="auto" w:sz="0" w:space="0" w:frame="1"/>
          <w:shd w:val="clear" w:color="auto" w:fill="FFFFFF"/>
        </w:rPr>
        <w:t>Add information about prescription drugs, child-staff ratio, and including the State as a funding source.</w:t>
      </w:r>
    </w:p>
    <w:p w:rsidRPr="00F74853" w:rsidR="000932EA" w:rsidP="000932EA" w:rsidRDefault="000932EA" w14:paraId="7A6B667C" w14:textId="054791CB">
      <w:pPr>
        <w:textAlignment w:val="baseline"/>
        <w:rPr>
          <w:rFonts w:ascii="Arial" w:hAnsi="Arial" w:cs="Arial"/>
          <w:color w:val="000000"/>
          <w:sz w:val="24"/>
          <w:szCs w:val="24"/>
          <w:bdr w:val="none" w:color="auto" w:sz="0" w:space="0" w:frame="1"/>
        </w:rPr>
      </w:pPr>
    </w:p>
    <w:p w:rsidR="00A23DA7" w:rsidP="00A23DA7" w:rsidRDefault="000932EA" w14:paraId="35FBA97C" w14:textId="77777777">
      <w:pPr>
        <w:textAlignment w:val="baseline"/>
        <w:rPr>
          <w:rFonts w:ascii="Arial" w:hAnsi="Arial" w:cs="Arial"/>
          <w:color w:val="000000"/>
          <w:sz w:val="24"/>
          <w:szCs w:val="24"/>
          <w:bdr w:val="none" w:color="auto" w:sz="0" w:space="0" w:frame="1"/>
        </w:rPr>
      </w:pPr>
      <w:r w:rsidRPr="00F74853">
        <w:rPr>
          <w:rFonts w:ascii="Arial" w:hAnsi="Arial" w:cs="Arial"/>
          <w:color w:val="000000"/>
          <w:sz w:val="24"/>
          <w:szCs w:val="24"/>
          <w:bdr w:val="none" w:color="auto" w:sz="0" w:space="0" w:frame="1"/>
        </w:rPr>
        <w:t xml:space="preserve">The BIA </w:t>
      </w:r>
      <w:r w:rsidR="00A23DA7">
        <w:rPr>
          <w:rFonts w:ascii="Arial" w:hAnsi="Arial" w:cs="Arial"/>
          <w:color w:val="000000"/>
          <w:sz w:val="24"/>
          <w:szCs w:val="24"/>
          <w:bdr w:val="none" w:color="auto" w:sz="0" w:space="0" w:frame="1"/>
        </w:rPr>
        <w:t>took the</w:t>
      </w:r>
      <w:r w:rsidRPr="00F74853">
        <w:rPr>
          <w:rFonts w:ascii="Arial" w:hAnsi="Arial" w:cs="Arial"/>
          <w:color w:val="000000"/>
          <w:sz w:val="24"/>
          <w:szCs w:val="24"/>
          <w:bdr w:val="none" w:color="auto" w:sz="0" w:space="0" w:frame="1"/>
        </w:rPr>
        <w:t xml:space="preserve"> feedback provided and adjusted the forms as a result. Each of the changes are outlined under Question 2.</w:t>
      </w:r>
      <w:r w:rsidR="00A23DA7">
        <w:rPr>
          <w:rFonts w:ascii="Arial" w:hAnsi="Arial" w:cs="Arial"/>
          <w:color w:val="000000"/>
          <w:sz w:val="24"/>
          <w:szCs w:val="24"/>
          <w:bdr w:val="none" w:color="auto" w:sz="0" w:space="0" w:frame="1"/>
        </w:rPr>
        <w:t xml:space="preserve"> The BIA then contacted two Tribal representatives who have filled out the forms in the past and shared the draft updated forms with them for their input:</w:t>
      </w:r>
    </w:p>
    <w:p w:rsidRPr="00A23DA7" w:rsidR="00A23DA7" w:rsidP="00A23DA7" w:rsidRDefault="00A23DA7" w14:paraId="021E0BD8" w14:textId="77777777">
      <w:pPr>
        <w:pStyle w:val="ListParagraph"/>
        <w:numPr>
          <w:ilvl w:val="0"/>
          <w:numId w:val="46"/>
        </w:numPr>
        <w:textAlignment w:val="baseline"/>
        <w:rPr>
          <w:rFonts w:ascii="Arial" w:hAnsi="Arial" w:cs="Arial"/>
          <w:color w:val="000000"/>
          <w:sz w:val="24"/>
          <w:szCs w:val="24"/>
          <w:bdr w:val="none" w:color="auto" w:sz="0" w:space="0" w:frame="1"/>
        </w:rPr>
      </w:pPr>
      <w:r>
        <w:rPr>
          <w:rFonts w:ascii="Arial" w:hAnsi="Arial" w:cs="Arial"/>
          <w:color w:val="000000"/>
          <w:sz w:val="24"/>
          <w:szCs w:val="24"/>
        </w:rPr>
        <w:t xml:space="preserve">The </w:t>
      </w:r>
      <w:r w:rsidRPr="00A23DA7">
        <w:rPr>
          <w:rFonts w:ascii="Arial" w:hAnsi="Arial" w:cs="Arial"/>
          <w:color w:val="000000"/>
          <w:sz w:val="24"/>
          <w:szCs w:val="24"/>
        </w:rPr>
        <w:t>Social Services Case Manager</w:t>
      </w:r>
      <w:r>
        <w:rPr>
          <w:rFonts w:ascii="Arial" w:hAnsi="Arial" w:cs="Arial"/>
          <w:color w:val="000000"/>
          <w:sz w:val="24"/>
          <w:szCs w:val="24"/>
        </w:rPr>
        <w:t xml:space="preserve"> for Pyramid Lake Paiute Tribe </w:t>
      </w:r>
      <w:r w:rsidRPr="00A23DA7">
        <w:rPr>
          <w:rFonts w:ascii="Arial" w:hAnsi="Arial" w:cs="Arial"/>
          <w:color w:val="000000"/>
          <w:sz w:val="24"/>
          <w:szCs w:val="24"/>
        </w:rPr>
        <w:t>commented on the "Schedule" change stating he liked how the order of the form was changed making it clearer. He also stated he liked the additions to the form making it more specific.  He thought that 30 minutes was a reasonable amount of time to fill out the new form.</w:t>
      </w:r>
    </w:p>
    <w:p w:rsidR="00A23DA7" w:rsidP="00C36258" w:rsidRDefault="00A23DA7" w14:paraId="26889CDB" w14:textId="2D2E79EE">
      <w:pPr>
        <w:pStyle w:val="ListParagraph"/>
        <w:numPr>
          <w:ilvl w:val="0"/>
          <w:numId w:val="46"/>
        </w:numPr>
        <w:textAlignment w:val="baseline"/>
        <w:rPr>
          <w:rFonts w:ascii="Arial" w:hAnsi="Arial" w:cs="Arial"/>
          <w:color w:val="000000"/>
          <w:sz w:val="24"/>
          <w:szCs w:val="24"/>
        </w:rPr>
      </w:pPr>
      <w:r w:rsidRPr="000E2B63">
        <w:rPr>
          <w:rFonts w:ascii="Arial" w:hAnsi="Arial" w:cs="Arial"/>
          <w:color w:val="000000"/>
          <w:sz w:val="24"/>
          <w:szCs w:val="24"/>
        </w:rPr>
        <w:t xml:space="preserve">The </w:t>
      </w:r>
      <w:proofErr w:type="spellStart"/>
      <w:r w:rsidRPr="000E2B63">
        <w:rPr>
          <w:rFonts w:ascii="Arial" w:hAnsi="Arial" w:cs="Arial"/>
          <w:color w:val="000000"/>
          <w:sz w:val="24"/>
          <w:szCs w:val="24"/>
        </w:rPr>
        <w:t>Nak</w:t>
      </w:r>
      <w:proofErr w:type="spellEnd"/>
      <w:r w:rsidRPr="000E2B63">
        <w:rPr>
          <w:rFonts w:ascii="Arial" w:hAnsi="Arial" w:cs="Arial"/>
          <w:color w:val="000000"/>
          <w:sz w:val="24"/>
          <w:szCs w:val="24"/>
        </w:rPr>
        <w:t xml:space="preserve"> Nu We Sha Program Manager at Yakama Nation, who provides case management and child welfare services to children of the Confederated Tribes and Bands of the Yakama Nation, stated that she liked all the changes to the form and commented that is good that "prescription drugs" was added because she has heard that some parents are getting the prescription drugs and snorting them to get high and are becoming addicted to it. Her only concern was with </w:t>
      </w:r>
      <w:r w:rsidRPr="000E2B63" w:rsidR="000E2B63">
        <w:rPr>
          <w:rFonts w:ascii="Arial" w:hAnsi="Arial" w:cs="Arial"/>
          <w:color w:val="000000"/>
          <w:sz w:val="24"/>
          <w:szCs w:val="24"/>
        </w:rPr>
        <w:t xml:space="preserve">the field on </w:t>
      </w:r>
      <w:r w:rsidRPr="000E2B63">
        <w:rPr>
          <w:rFonts w:ascii="Arial" w:hAnsi="Arial" w:cs="Arial"/>
          <w:color w:val="000000"/>
          <w:sz w:val="24"/>
          <w:szCs w:val="24"/>
        </w:rPr>
        <w:t xml:space="preserve">Part B </w:t>
      </w:r>
      <w:r w:rsidRPr="000E2B63" w:rsidR="000E2B63">
        <w:rPr>
          <w:rFonts w:ascii="Arial" w:hAnsi="Arial" w:cs="Arial"/>
          <w:color w:val="000000"/>
          <w:sz w:val="24"/>
          <w:szCs w:val="24"/>
        </w:rPr>
        <w:t>for “</w:t>
      </w:r>
      <w:r w:rsidRPr="000E2B63">
        <w:rPr>
          <w:rFonts w:ascii="Arial" w:hAnsi="Arial" w:cs="Arial"/>
          <w:color w:val="000000"/>
          <w:sz w:val="24"/>
          <w:szCs w:val="24"/>
        </w:rPr>
        <w:t>Total Number of Child Protection Workers</w:t>
      </w:r>
      <w:r w:rsidRPr="000E2B63" w:rsidR="000E2B63">
        <w:rPr>
          <w:rFonts w:ascii="Arial" w:hAnsi="Arial" w:cs="Arial"/>
          <w:color w:val="000000"/>
          <w:sz w:val="24"/>
          <w:szCs w:val="24"/>
        </w:rPr>
        <w:t>”</w:t>
      </w:r>
      <w:r w:rsidR="000E2B63">
        <w:rPr>
          <w:rFonts w:ascii="Arial" w:hAnsi="Arial" w:cs="Arial"/>
          <w:color w:val="000000"/>
          <w:sz w:val="24"/>
          <w:szCs w:val="24"/>
        </w:rPr>
        <w:t xml:space="preserve"> – she suggested BIA </w:t>
      </w:r>
      <w:r w:rsidRPr="000E2B63">
        <w:rPr>
          <w:rFonts w:ascii="Arial" w:hAnsi="Arial" w:cs="Arial"/>
          <w:color w:val="000000"/>
          <w:sz w:val="24"/>
          <w:szCs w:val="24"/>
        </w:rPr>
        <w:t xml:space="preserve">include total number of Child Welfare Workers because </w:t>
      </w:r>
      <w:r w:rsidR="000E2B63">
        <w:rPr>
          <w:rFonts w:ascii="Arial" w:hAnsi="Arial" w:cs="Arial"/>
          <w:color w:val="000000"/>
          <w:sz w:val="24"/>
          <w:szCs w:val="24"/>
        </w:rPr>
        <w:t>she would</w:t>
      </w:r>
      <w:r w:rsidRPr="000E2B63">
        <w:rPr>
          <w:rFonts w:ascii="Arial" w:hAnsi="Arial" w:cs="Arial"/>
          <w:color w:val="000000"/>
          <w:sz w:val="24"/>
          <w:szCs w:val="24"/>
        </w:rPr>
        <w:t xml:space="preserve"> put 0 </w:t>
      </w:r>
      <w:r w:rsidR="000E2B63">
        <w:rPr>
          <w:rFonts w:ascii="Arial" w:hAnsi="Arial" w:cs="Arial"/>
          <w:color w:val="000000"/>
          <w:sz w:val="24"/>
          <w:szCs w:val="24"/>
        </w:rPr>
        <w:t xml:space="preserve">down for “child protection workers” </w:t>
      </w:r>
      <w:r w:rsidRPr="000E2B63">
        <w:rPr>
          <w:rFonts w:ascii="Arial" w:hAnsi="Arial" w:cs="Arial"/>
          <w:color w:val="000000"/>
          <w:sz w:val="24"/>
          <w:szCs w:val="24"/>
        </w:rPr>
        <w:t>but if she was asked how many child welfare workers she has, she would put the number of all her staff.  She also stated that she thought 30 minutes would be a reasonable amount of time to complete the form.</w:t>
      </w:r>
    </w:p>
    <w:p w:rsidRPr="00F74853" w:rsidR="00A23DA7" w:rsidP="000932EA" w:rsidRDefault="000E2B63" w14:paraId="254FD967" w14:textId="6D546074">
      <w:pPr>
        <w:textAlignment w:val="baseline"/>
        <w:rPr>
          <w:rFonts w:ascii="Arial" w:hAnsi="Arial" w:cs="Arial"/>
          <w:color w:val="000000"/>
          <w:sz w:val="24"/>
          <w:szCs w:val="24"/>
        </w:rPr>
      </w:pPr>
      <w:r>
        <w:rPr>
          <w:rFonts w:ascii="Arial" w:hAnsi="Arial" w:cs="Arial"/>
          <w:color w:val="000000"/>
          <w:sz w:val="24"/>
          <w:szCs w:val="24"/>
        </w:rPr>
        <w:t xml:space="preserve">BIA incorporated the suggested change to Part B of the form and increased the burden </w:t>
      </w:r>
      <w:r>
        <w:rPr>
          <w:rFonts w:ascii="Arial" w:hAnsi="Arial" w:cs="Arial"/>
          <w:color w:val="000000"/>
          <w:sz w:val="24"/>
          <w:szCs w:val="24"/>
        </w:rPr>
        <w:lastRenderedPageBreak/>
        <w:t xml:space="preserve">hour estimate to 30 minutes to reflect the Tribal representatives’ input.  </w:t>
      </w:r>
    </w:p>
    <w:p w:rsidRPr="00F74853" w:rsidR="002522CF" w:rsidP="00734ABC" w:rsidRDefault="002522CF" w14:paraId="3350D9F5" w14:textId="77777777">
      <w:pPr>
        <w:rPr>
          <w:rFonts w:ascii="Arial" w:hAnsi="Arial" w:cs="Arial"/>
          <w:b/>
          <w:sz w:val="24"/>
          <w:szCs w:val="24"/>
        </w:rPr>
      </w:pPr>
    </w:p>
    <w:p w:rsidRPr="00F74853" w:rsidR="00295103" w:rsidRDefault="00295103" w14:paraId="3FC648C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F74853">
        <w:rPr>
          <w:rFonts w:ascii="Arial" w:hAnsi="Arial" w:cs="Arial"/>
          <w:b/>
          <w:sz w:val="24"/>
          <w:szCs w:val="24"/>
        </w:rPr>
        <w:t>9.</w:t>
      </w:r>
      <w:r w:rsidRPr="00F74853">
        <w:rPr>
          <w:rFonts w:ascii="Arial" w:hAnsi="Arial" w:cs="Arial"/>
          <w:b/>
          <w:sz w:val="24"/>
          <w:szCs w:val="24"/>
        </w:rPr>
        <w:tab/>
        <w:t>Explain any decision to provide any payment or gift to respondents, other than remuneration of contractors or grantees.</w:t>
      </w:r>
    </w:p>
    <w:p w:rsidRPr="00F74853" w:rsidR="00D7712F" w:rsidP="002C2DA0" w:rsidRDefault="00D7712F" w14:paraId="34E2935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4"/>
          <w:szCs w:val="24"/>
        </w:rPr>
      </w:pPr>
    </w:p>
    <w:p w:rsidRPr="00F74853" w:rsidR="00DA3736" w:rsidP="00DA3736" w:rsidRDefault="00DA3736" w14:paraId="733A7DE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74853">
        <w:rPr>
          <w:rFonts w:ascii="Arial" w:hAnsi="Arial" w:cs="Arial"/>
          <w:sz w:val="24"/>
          <w:szCs w:val="24"/>
        </w:rPr>
        <w:t>No payments or gifts are provided to respondents</w:t>
      </w:r>
      <w:r w:rsidRPr="00F74853" w:rsidR="009036E9">
        <w:rPr>
          <w:rFonts w:ascii="Arial" w:hAnsi="Arial" w:cs="Arial"/>
          <w:sz w:val="24"/>
          <w:szCs w:val="24"/>
        </w:rPr>
        <w:t>.</w:t>
      </w:r>
    </w:p>
    <w:p w:rsidRPr="00F74853" w:rsidR="00295103" w:rsidRDefault="00295103" w14:paraId="25FC6A2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4"/>
          <w:szCs w:val="24"/>
        </w:rPr>
      </w:pPr>
    </w:p>
    <w:p w:rsidRPr="00F74853" w:rsidR="004A6DFA" w:rsidRDefault="00295103" w14:paraId="5F80F0D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F74853">
        <w:rPr>
          <w:rFonts w:ascii="Arial" w:hAnsi="Arial" w:cs="Arial"/>
          <w:b/>
          <w:sz w:val="24"/>
          <w:szCs w:val="24"/>
        </w:rPr>
        <w:t>10.</w:t>
      </w:r>
      <w:r w:rsidRPr="00F74853">
        <w:rPr>
          <w:rFonts w:ascii="Arial" w:hAnsi="Arial" w:cs="Arial"/>
          <w:b/>
          <w:sz w:val="24"/>
          <w:szCs w:val="24"/>
        </w:rPr>
        <w:tab/>
        <w:t>Describe any assurance of confidentiality provided to respondents and the basis for the assurance in statute, regulation, or agency policy.</w:t>
      </w:r>
    </w:p>
    <w:p w:rsidRPr="00F74853" w:rsidR="003D048D" w:rsidP="003D048D" w:rsidRDefault="003D048D" w14:paraId="70A57646" w14:textId="77777777">
      <w:pPr>
        <w:pStyle w:val="NormalWeb"/>
        <w:spacing w:before="0" w:beforeAutospacing="0" w:after="0" w:afterAutospacing="0"/>
        <w:rPr>
          <w:rFonts w:ascii="Arial" w:hAnsi="Arial" w:cs="Arial"/>
        </w:rPr>
      </w:pPr>
    </w:p>
    <w:p w:rsidRPr="00F74853" w:rsidR="002522CF" w:rsidP="002522CF" w:rsidRDefault="002522CF" w14:paraId="16B73E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74853">
        <w:rPr>
          <w:rFonts w:ascii="Arial" w:hAnsi="Arial" w:cs="Arial"/>
          <w:sz w:val="24"/>
          <w:szCs w:val="24"/>
        </w:rPr>
        <w:t>There is no assurance of confidentiality provided to respondents concerning this information collection as the information is considered public and does not contain case information about individual clients.</w:t>
      </w:r>
    </w:p>
    <w:p w:rsidRPr="00F74853" w:rsidR="003D048D" w:rsidP="003D048D" w:rsidRDefault="003D048D" w14:paraId="0EE21A0A" w14:textId="77777777">
      <w:pPr>
        <w:pStyle w:val="NormalWeb"/>
        <w:spacing w:before="0" w:beforeAutospacing="0" w:after="0" w:afterAutospacing="0"/>
        <w:rPr>
          <w:rFonts w:ascii="Arial" w:hAnsi="Arial" w:cs="Arial"/>
          <w:b/>
        </w:rPr>
      </w:pPr>
    </w:p>
    <w:p w:rsidRPr="00F74853" w:rsidR="00295103" w:rsidRDefault="00295103" w14:paraId="130DA79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F74853">
        <w:rPr>
          <w:rFonts w:ascii="Arial" w:hAnsi="Arial" w:cs="Arial"/>
          <w:b/>
          <w:sz w:val="24"/>
          <w:szCs w:val="24"/>
        </w:rPr>
        <w:t>11.</w:t>
      </w:r>
      <w:r w:rsidRPr="00F74853">
        <w:rPr>
          <w:rFonts w:ascii="Arial" w:hAnsi="Arial" w:cs="Arial"/>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F74853" w:rsidR="00D7712F" w:rsidP="002C2DA0" w:rsidRDefault="00D7712F" w14:paraId="0DE2D094" w14:textId="77777777">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Pr="00F74853" w:rsidR="00DA3736" w:rsidP="00DA3736" w:rsidRDefault="00DA3736" w14:paraId="5168824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74853">
        <w:rPr>
          <w:rFonts w:ascii="Arial" w:hAnsi="Arial" w:cs="Arial"/>
          <w:sz w:val="24"/>
          <w:szCs w:val="24"/>
        </w:rPr>
        <w:t xml:space="preserve">There are no questions of a sensitive nature included in the information collected.  </w:t>
      </w:r>
    </w:p>
    <w:p w:rsidRPr="00F74853" w:rsidR="00295103" w:rsidRDefault="00295103" w14:paraId="3159ABD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4"/>
          <w:szCs w:val="24"/>
        </w:rPr>
      </w:pPr>
    </w:p>
    <w:p w:rsidRPr="00F74853" w:rsidR="00295103" w:rsidRDefault="00295103" w14:paraId="582221B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F74853">
        <w:rPr>
          <w:rFonts w:ascii="Arial" w:hAnsi="Arial" w:cs="Arial"/>
          <w:b/>
          <w:sz w:val="24"/>
          <w:szCs w:val="24"/>
        </w:rPr>
        <w:t>12.</w:t>
      </w:r>
      <w:r w:rsidRPr="00F74853">
        <w:rPr>
          <w:rFonts w:ascii="Arial" w:hAnsi="Arial" w:cs="Arial"/>
          <w:b/>
          <w:sz w:val="24"/>
          <w:szCs w:val="24"/>
        </w:rPr>
        <w:tab/>
        <w:t>Provide estimates of the hour burden of the collection of information.  The statement should:</w:t>
      </w:r>
    </w:p>
    <w:p w:rsidRPr="00F74853" w:rsidR="00393DB3" w:rsidRDefault="00393DB3" w14:paraId="3074FFD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p>
    <w:p w:rsidRPr="00F74853" w:rsidR="00295103" w:rsidRDefault="00295103" w14:paraId="1387AD1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4"/>
          <w:szCs w:val="24"/>
        </w:rPr>
      </w:pPr>
      <w:r w:rsidRPr="00F74853">
        <w:rPr>
          <w:rFonts w:ascii="Arial" w:hAnsi="Arial" w:cs="Arial"/>
          <w:b/>
          <w:sz w:val="24"/>
          <w:szCs w:val="24"/>
        </w:rPr>
        <w:tab/>
        <w:t>*</w:t>
      </w:r>
      <w:r w:rsidRPr="00F74853">
        <w:rPr>
          <w:rFonts w:ascii="Arial" w:hAnsi="Arial" w:cs="Arial"/>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F74853" w:rsidR="00295103" w:rsidRDefault="00295103" w14:paraId="5707A72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4"/>
          <w:szCs w:val="24"/>
        </w:rPr>
      </w:pPr>
      <w:r w:rsidRPr="00F74853">
        <w:rPr>
          <w:rFonts w:ascii="Arial" w:hAnsi="Arial" w:cs="Arial"/>
          <w:b/>
          <w:sz w:val="24"/>
          <w:szCs w:val="24"/>
        </w:rPr>
        <w:tab/>
        <w:t>*</w:t>
      </w:r>
      <w:r w:rsidRPr="00F74853">
        <w:rPr>
          <w:rFonts w:ascii="Arial" w:hAnsi="Arial" w:cs="Arial"/>
          <w:b/>
          <w:sz w:val="24"/>
          <w:szCs w:val="24"/>
        </w:rPr>
        <w:tab/>
        <w:t>If this request for approval covers more than one form, provide separate hour burden estimates for each form and aggregate the hour burdens.</w:t>
      </w:r>
    </w:p>
    <w:p w:rsidRPr="00F74853" w:rsidR="00D7712F" w:rsidP="000179B6" w:rsidRDefault="00295103" w14:paraId="5BA4DA5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szCs w:val="24"/>
        </w:rPr>
      </w:pPr>
      <w:r w:rsidRPr="00F74853">
        <w:rPr>
          <w:rFonts w:ascii="Arial" w:hAnsi="Arial" w:cs="Arial"/>
          <w:b/>
          <w:sz w:val="24"/>
          <w:szCs w:val="24"/>
        </w:rPr>
        <w:tab/>
        <w:t>*</w:t>
      </w:r>
      <w:r w:rsidRPr="00F74853">
        <w:rPr>
          <w:rFonts w:ascii="Arial" w:hAnsi="Arial" w:cs="Arial"/>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F74853" w:rsidR="00DE7630">
        <w:rPr>
          <w:rFonts w:ascii="Arial" w:hAnsi="Arial" w:cs="Arial"/>
          <w:b/>
          <w:sz w:val="24"/>
          <w:szCs w:val="24"/>
        </w:rPr>
        <w:t>.</w:t>
      </w:r>
    </w:p>
    <w:p w:rsidRPr="00F74853" w:rsidR="00905B62" w:rsidP="00905B62" w:rsidRDefault="00905B62" w14:paraId="5E59EF0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Pr="00F74853" w:rsidR="00734ABC" w:rsidP="00734ABC" w:rsidRDefault="00F61038" w14:paraId="3B341086" w14:textId="003EA68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74853">
        <w:rPr>
          <w:rFonts w:ascii="Arial" w:hAnsi="Arial" w:cs="Arial"/>
          <w:sz w:val="24"/>
          <w:szCs w:val="24"/>
        </w:rPr>
        <w:t xml:space="preserve">The BIA </w:t>
      </w:r>
      <w:r w:rsidRPr="00F74853" w:rsidR="00B67448">
        <w:rPr>
          <w:rFonts w:ascii="Arial" w:hAnsi="Arial" w:cs="Arial"/>
          <w:sz w:val="24"/>
          <w:szCs w:val="24"/>
        </w:rPr>
        <w:t>anticipate</w:t>
      </w:r>
      <w:r w:rsidRPr="00F74853">
        <w:rPr>
          <w:rFonts w:ascii="Arial" w:hAnsi="Arial" w:cs="Arial"/>
          <w:sz w:val="24"/>
          <w:szCs w:val="24"/>
        </w:rPr>
        <w:t>s</w:t>
      </w:r>
      <w:r w:rsidRPr="00F74853" w:rsidR="00B67448">
        <w:rPr>
          <w:rFonts w:ascii="Arial" w:hAnsi="Arial" w:cs="Arial"/>
          <w:sz w:val="24"/>
          <w:szCs w:val="24"/>
        </w:rPr>
        <w:t xml:space="preserve"> receiving </w:t>
      </w:r>
      <w:r w:rsidRPr="00F74853" w:rsidR="00135A8E">
        <w:rPr>
          <w:rFonts w:ascii="Arial" w:hAnsi="Arial" w:cs="Arial"/>
          <w:sz w:val="24"/>
          <w:szCs w:val="24"/>
        </w:rPr>
        <w:t xml:space="preserve">approximately </w:t>
      </w:r>
      <w:r w:rsidR="008936E2">
        <w:rPr>
          <w:rFonts w:ascii="Arial" w:hAnsi="Arial" w:cs="Arial"/>
          <w:sz w:val="24"/>
          <w:szCs w:val="24"/>
        </w:rPr>
        <w:t>2</w:t>
      </w:r>
      <w:r w:rsidR="00B22112">
        <w:rPr>
          <w:rFonts w:ascii="Arial" w:hAnsi="Arial" w:cs="Arial"/>
          <w:sz w:val="24"/>
          <w:szCs w:val="24"/>
        </w:rPr>
        <w:t>,</w:t>
      </w:r>
      <w:r w:rsidR="008936E2">
        <w:rPr>
          <w:rFonts w:ascii="Arial" w:hAnsi="Arial" w:cs="Arial"/>
          <w:sz w:val="24"/>
          <w:szCs w:val="24"/>
        </w:rPr>
        <w:t xml:space="preserve">260 </w:t>
      </w:r>
      <w:proofErr w:type="gramStart"/>
      <w:r w:rsidRPr="00F74853" w:rsidR="00135A8E">
        <w:rPr>
          <w:rFonts w:ascii="Arial" w:hAnsi="Arial" w:cs="Arial"/>
          <w:sz w:val="24"/>
          <w:szCs w:val="24"/>
        </w:rPr>
        <w:t>responses</w:t>
      </w:r>
      <w:r w:rsidRPr="00F74853" w:rsidR="00B01AFE">
        <w:rPr>
          <w:rFonts w:ascii="Arial" w:hAnsi="Arial" w:cs="Arial"/>
          <w:sz w:val="24"/>
          <w:szCs w:val="24"/>
        </w:rPr>
        <w:t xml:space="preserve"> </w:t>
      </w:r>
      <w:r w:rsidRPr="00F74853" w:rsidR="00B67448">
        <w:rPr>
          <w:rFonts w:ascii="Arial" w:hAnsi="Arial" w:cs="Arial"/>
          <w:sz w:val="24"/>
          <w:szCs w:val="24"/>
        </w:rPr>
        <w:t xml:space="preserve"> (</w:t>
      </w:r>
      <w:proofErr w:type="gramEnd"/>
      <w:r w:rsidRPr="00F74853" w:rsidR="002D4F6A">
        <w:rPr>
          <w:rFonts w:ascii="Arial" w:hAnsi="Arial" w:cs="Arial"/>
          <w:sz w:val="24"/>
          <w:szCs w:val="24"/>
        </w:rPr>
        <w:t>377</w:t>
      </w:r>
      <w:r w:rsidRPr="00F74853" w:rsidR="00E34693">
        <w:rPr>
          <w:rFonts w:ascii="Arial" w:hAnsi="Arial" w:cs="Arial"/>
          <w:sz w:val="24"/>
          <w:szCs w:val="24"/>
        </w:rPr>
        <w:t xml:space="preserve"> </w:t>
      </w:r>
      <w:r w:rsidRPr="00F74853" w:rsidR="00B67448">
        <w:rPr>
          <w:rFonts w:ascii="Arial" w:hAnsi="Arial" w:cs="Arial"/>
          <w:sz w:val="24"/>
          <w:szCs w:val="24"/>
        </w:rPr>
        <w:t xml:space="preserve">respondents for Part A and </w:t>
      </w:r>
      <w:r w:rsidRPr="00F74853" w:rsidR="002D4F6A">
        <w:rPr>
          <w:rFonts w:ascii="Arial" w:hAnsi="Arial" w:cs="Arial"/>
          <w:sz w:val="24"/>
          <w:szCs w:val="24"/>
        </w:rPr>
        <w:t xml:space="preserve">188 </w:t>
      </w:r>
      <w:r w:rsidRPr="00F74853" w:rsidR="00B67448">
        <w:rPr>
          <w:rFonts w:ascii="Arial" w:hAnsi="Arial" w:cs="Arial"/>
          <w:sz w:val="24"/>
          <w:szCs w:val="24"/>
        </w:rPr>
        <w:t xml:space="preserve">for Part B, submitting quarterly reports each year) at </w:t>
      </w:r>
      <w:r w:rsidR="001D4A9F">
        <w:rPr>
          <w:rFonts w:ascii="Arial" w:hAnsi="Arial" w:cs="Arial"/>
          <w:sz w:val="24"/>
          <w:szCs w:val="24"/>
        </w:rPr>
        <w:t>30</w:t>
      </w:r>
      <w:r w:rsidRPr="00F74853" w:rsidR="00B67448">
        <w:rPr>
          <w:rFonts w:ascii="Arial" w:hAnsi="Arial" w:cs="Arial"/>
          <w:sz w:val="24"/>
          <w:szCs w:val="24"/>
        </w:rPr>
        <w:t xml:space="preserve"> minutes per response, </w:t>
      </w:r>
      <w:r w:rsidRPr="00F74853" w:rsidR="00FC46B7">
        <w:rPr>
          <w:rFonts w:ascii="Arial" w:hAnsi="Arial" w:cs="Arial"/>
          <w:sz w:val="24"/>
          <w:szCs w:val="24"/>
        </w:rPr>
        <w:t xml:space="preserve">totaling </w:t>
      </w:r>
      <w:r w:rsidR="00861B1F">
        <w:rPr>
          <w:rFonts w:ascii="Arial" w:hAnsi="Arial" w:cs="Arial"/>
          <w:sz w:val="24"/>
          <w:szCs w:val="24"/>
        </w:rPr>
        <w:t xml:space="preserve">1,130 </w:t>
      </w:r>
      <w:r w:rsidRPr="00F74853" w:rsidR="00FC46B7">
        <w:rPr>
          <w:rFonts w:ascii="Arial" w:hAnsi="Arial" w:cs="Arial"/>
          <w:sz w:val="24"/>
          <w:szCs w:val="24"/>
        </w:rPr>
        <w:t>annual</w:t>
      </w:r>
      <w:r w:rsidRPr="00F74853" w:rsidR="00B67448">
        <w:rPr>
          <w:rFonts w:ascii="Arial" w:hAnsi="Arial" w:cs="Arial"/>
          <w:sz w:val="24"/>
          <w:szCs w:val="24"/>
        </w:rPr>
        <w:t xml:space="preserve"> burden hours or the amount equivalent to $</w:t>
      </w:r>
      <w:r w:rsidR="00D2544B">
        <w:rPr>
          <w:rFonts w:ascii="Arial" w:hAnsi="Arial" w:cs="Arial"/>
          <w:sz w:val="24"/>
          <w:szCs w:val="24"/>
        </w:rPr>
        <w:t xml:space="preserve">43,618 </w:t>
      </w:r>
      <w:r w:rsidRPr="00F74853" w:rsidR="00B67448">
        <w:rPr>
          <w:rFonts w:ascii="Arial" w:hAnsi="Arial" w:cs="Arial"/>
          <w:sz w:val="24"/>
          <w:szCs w:val="24"/>
        </w:rPr>
        <w:lastRenderedPageBreak/>
        <w:t>(rounded).</w:t>
      </w:r>
    </w:p>
    <w:p w:rsidRPr="00F74853" w:rsidR="00905B62" w:rsidP="00905B62" w:rsidRDefault="00905B62" w14:paraId="576ABFDE" w14:textId="77777777">
      <w:pPr>
        <w:rPr>
          <w:rFonts w:ascii="Arial" w:hAnsi="Arial" w:cs="Arial"/>
          <w:b/>
          <w:sz w:val="24"/>
          <w:szCs w:val="24"/>
        </w:rPr>
      </w:pPr>
    </w:p>
    <w:tbl>
      <w:tblPr>
        <w:tblW w:w="95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37"/>
        <w:gridCol w:w="1610"/>
        <w:gridCol w:w="1390"/>
        <w:gridCol w:w="1390"/>
        <w:gridCol w:w="1426"/>
        <w:gridCol w:w="1012"/>
        <w:gridCol w:w="1275"/>
      </w:tblGrid>
      <w:tr w:rsidRPr="001D4A9F" w:rsidR="001A0ED1" w:rsidTr="00CD1FBE" w14:paraId="7E34DBBE" w14:textId="77777777">
        <w:tc>
          <w:tcPr>
            <w:tcW w:w="1459" w:type="dxa"/>
            <w:shd w:val="clear" w:color="auto" w:fill="auto"/>
          </w:tcPr>
          <w:p w:rsidRPr="001D4A9F" w:rsidR="001A0ED1" w:rsidP="00332C7B" w:rsidRDefault="001A0ED1" w14:paraId="354F83A9" w14:textId="77777777">
            <w:pPr>
              <w:rPr>
                <w:rFonts w:ascii="Arial" w:hAnsi="Arial" w:cs="Arial"/>
                <w:b/>
                <w:sz w:val="22"/>
                <w:szCs w:val="22"/>
              </w:rPr>
            </w:pPr>
            <w:r w:rsidRPr="001D4A9F">
              <w:rPr>
                <w:rFonts w:ascii="Arial" w:hAnsi="Arial" w:cs="Arial"/>
                <w:b/>
                <w:sz w:val="22"/>
                <w:szCs w:val="22"/>
              </w:rPr>
              <w:t>Information Collection</w:t>
            </w:r>
          </w:p>
        </w:tc>
        <w:tc>
          <w:tcPr>
            <w:tcW w:w="1454" w:type="dxa"/>
            <w:shd w:val="clear" w:color="auto" w:fill="auto"/>
          </w:tcPr>
          <w:p w:rsidRPr="001D4A9F" w:rsidR="001A0ED1" w:rsidP="00B67448" w:rsidRDefault="001A0ED1" w14:paraId="467AC655" w14:textId="77777777">
            <w:pPr>
              <w:rPr>
                <w:rFonts w:ascii="Arial" w:hAnsi="Arial" w:cs="Arial"/>
                <w:b/>
                <w:sz w:val="22"/>
                <w:szCs w:val="22"/>
              </w:rPr>
            </w:pPr>
            <w:r w:rsidRPr="001D4A9F">
              <w:rPr>
                <w:rFonts w:ascii="Arial" w:hAnsi="Arial" w:cs="Arial"/>
                <w:b/>
                <w:sz w:val="22"/>
                <w:szCs w:val="22"/>
              </w:rPr>
              <w:t>Annual Number of Respondents</w:t>
            </w:r>
          </w:p>
        </w:tc>
        <w:tc>
          <w:tcPr>
            <w:tcW w:w="1335" w:type="dxa"/>
            <w:shd w:val="clear" w:color="auto" w:fill="auto"/>
          </w:tcPr>
          <w:p w:rsidRPr="001D4A9F" w:rsidR="001A0ED1" w:rsidP="00B67448" w:rsidRDefault="001A0ED1" w14:paraId="6F177FD8" w14:textId="77777777">
            <w:pPr>
              <w:rPr>
                <w:rFonts w:ascii="Arial" w:hAnsi="Arial" w:cs="Arial"/>
                <w:b/>
                <w:sz w:val="22"/>
                <w:szCs w:val="22"/>
              </w:rPr>
            </w:pPr>
            <w:r w:rsidRPr="001D4A9F">
              <w:rPr>
                <w:rFonts w:ascii="Arial" w:hAnsi="Arial" w:cs="Arial"/>
                <w:b/>
                <w:sz w:val="22"/>
                <w:szCs w:val="22"/>
              </w:rPr>
              <w:t>Frequency of Responses</w:t>
            </w:r>
          </w:p>
        </w:tc>
        <w:tc>
          <w:tcPr>
            <w:tcW w:w="1157" w:type="dxa"/>
          </w:tcPr>
          <w:p w:rsidRPr="001D4A9F" w:rsidR="001A0ED1" w:rsidP="00332C7B" w:rsidRDefault="001A0ED1" w14:paraId="739080EB" w14:textId="77777777">
            <w:pPr>
              <w:rPr>
                <w:rFonts w:ascii="Arial" w:hAnsi="Arial" w:cs="Arial"/>
                <w:b/>
                <w:sz w:val="22"/>
                <w:szCs w:val="22"/>
              </w:rPr>
            </w:pPr>
            <w:r w:rsidRPr="001D4A9F">
              <w:rPr>
                <w:rFonts w:ascii="Arial" w:hAnsi="Arial" w:cs="Arial"/>
                <w:b/>
                <w:sz w:val="22"/>
                <w:szCs w:val="22"/>
              </w:rPr>
              <w:t>Annual Number of Responses</w:t>
            </w:r>
          </w:p>
        </w:tc>
        <w:tc>
          <w:tcPr>
            <w:tcW w:w="1250" w:type="dxa"/>
          </w:tcPr>
          <w:p w:rsidRPr="001D4A9F" w:rsidR="001A0ED1" w:rsidP="00332C7B" w:rsidRDefault="001A0ED1" w14:paraId="09AEB687" w14:textId="1EED2F8C">
            <w:pPr>
              <w:rPr>
                <w:rFonts w:ascii="Arial" w:hAnsi="Arial" w:cs="Arial"/>
                <w:b/>
                <w:sz w:val="22"/>
                <w:szCs w:val="22"/>
              </w:rPr>
            </w:pPr>
            <w:r w:rsidRPr="001D4A9F">
              <w:rPr>
                <w:rFonts w:ascii="Arial" w:hAnsi="Arial" w:cs="Arial"/>
                <w:b/>
                <w:sz w:val="22"/>
                <w:szCs w:val="22"/>
              </w:rPr>
              <w:t>Completion Time per Response</w:t>
            </w:r>
            <w:r w:rsidRPr="001D4A9F" w:rsidR="001D4A9F">
              <w:rPr>
                <w:rFonts w:ascii="Arial" w:hAnsi="Arial" w:cs="Arial"/>
                <w:b/>
                <w:sz w:val="22"/>
                <w:szCs w:val="22"/>
              </w:rPr>
              <w:t xml:space="preserve"> (Hours)</w:t>
            </w:r>
          </w:p>
        </w:tc>
        <w:tc>
          <w:tcPr>
            <w:tcW w:w="1067" w:type="dxa"/>
          </w:tcPr>
          <w:p w:rsidRPr="001D4A9F" w:rsidR="001A0ED1" w:rsidP="00332C7B" w:rsidRDefault="001A0ED1" w14:paraId="0E9D15F7" w14:textId="77777777">
            <w:pPr>
              <w:rPr>
                <w:rFonts w:ascii="Arial" w:hAnsi="Arial" w:cs="Arial"/>
                <w:b/>
                <w:sz w:val="22"/>
                <w:szCs w:val="22"/>
              </w:rPr>
            </w:pPr>
            <w:r w:rsidRPr="001D4A9F">
              <w:rPr>
                <w:rFonts w:ascii="Arial" w:hAnsi="Arial" w:cs="Arial"/>
                <w:b/>
                <w:sz w:val="22"/>
                <w:szCs w:val="22"/>
              </w:rPr>
              <w:t xml:space="preserve">Total </w:t>
            </w:r>
          </w:p>
          <w:p w:rsidRPr="001D4A9F" w:rsidR="001A0ED1" w:rsidP="00332C7B" w:rsidRDefault="001A0ED1" w14:paraId="3B604BB2" w14:textId="77777777">
            <w:pPr>
              <w:rPr>
                <w:rFonts w:ascii="Arial" w:hAnsi="Arial" w:cs="Arial"/>
                <w:b/>
                <w:sz w:val="22"/>
                <w:szCs w:val="22"/>
              </w:rPr>
            </w:pPr>
            <w:r w:rsidRPr="001D4A9F">
              <w:rPr>
                <w:rFonts w:ascii="Arial" w:hAnsi="Arial" w:cs="Arial"/>
                <w:b/>
                <w:sz w:val="22"/>
                <w:szCs w:val="22"/>
              </w:rPr>
              <w:t>Annual Burden Hours</w:t>
            </w:r>
          </w:p>
        </w:tc>
        <w:tc>
          <w:tcPr>
            <w:tcW w:w="1818" w:type="dxa"/>
            <w:shd w:val="clear" w:color="auto" w:fill="auto"/>
          </w:tcPr>
          <w:p w:rsidRPr="001D4A9F" w:rsidR="001A0ED1" w:rsidP="00332C7B" w:rsidRDefault="001A0ED1" w14:paraId="7844B085" w14:textId="77777777">
            <w:pPr>
              <w:rPr>
                <w:rFonts w:ascii="Arial" w:hAnsi="Arial" w:cs="Arial"/>
                <w:b/>
                <w:sz w:val="22"/>
                <w:szCs w:val="22"/>
              </w:rPr>
            </w:pPr>
            <w:r w:rsidRPr="001D4A9F">
              <w:rPr>
                <w:rFonts w:ascii="Arial" w:hAnsi="Arial" w:cs="Arial"/>
                <w:b/>
                <w:sz w:val="22"/>
                <w:szCs w:val="22"/>
              </w:rPr>
              <w:t>$ Value of Annual Burden Hours</w:t>
            </w:r>
          </w:p>
        </w:tc>
      </w:tr>
      <w:tr w:rsidRPr="001D4A9F" w:rsidR="001A0ED1" w:rsidTr="00CD1FBE" w14:paraId="7A79C8E1" w14:textId="77777777">
        <w:tc>
          <w:tcPr>
            <w:tcW w:w="1459" w:type="dxa"/>
            <w:shd w:val="clear" w:color="auto" w:fill="auto"/>
          </w:tcPr>
          <w:p w:rsidRPr="001D4A9F" w:rsidR="001A0ED1" w:rsidP="00332C7B" w:rsidRDefault="001A0ED1" w14:paraId="4CDF0A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1D4A9F">
              <w:rPr>
                <w:rFonts w:ascii="Arial" w:hAnsi="Arial" w:cs="Arial"/>
                <w:b/>
                <w:color w:val="000000"/>
                <w:sz w:val="22"/>
                <w:szCs w:val="22"/>
              </w:rPr>
              <w:t>Part A – Indian Child Welfare Act Data</w:t>
            </w:r>
          </w:p>
        </w:tc>
        <w:tc>
          <w:tcPr>
            <w:tcW w:w="1454" w:type="dxa"/>
            <w:shd w:val="clear" w:color="auto" w:fill="auto"/>
          </w:tcPr>
          <w:p w:rsidRPr="001D4A9F" w:rsidR="001A0ED1" w:rsidP="00332C7B" w:rsidRDefault="001A0ED1" w14:paraId="23B2E62A" w14:textId="77777777">
            <w:pPr>
              <w:jc w:val="right"/>
              <w:rPr>
                <w:rFonts w:ascii="Arial" w:hAnsi="Arial" w:cs="Arial"/>
                <w:sz w:val="22"/>
                <w:szCs w:val="22"/>
              </w:rPr>
            </w:pPr>
          </w:p>
          <w:p w:rsidRPr="001D4A9F" w:rsidR="001A0ED1" w:rsidP="00332C7B" w:rsidRDefault="002D4F6A" w14:paraId="2134985A" w14:textId="2E6E53F2">
            <w:pPr>
              <w:jc w:val="right"/>
              <w:rPr>
                <w:rFonts w:ascii="Arial" w:hAnsi="Arial" w:cs="Arial"/>
                <w:strike/>
                <w:sz w:val="22"/>
                <w:szCs w:val="22"/>
              </w:rPr>
            </w:pPr>
            <w:r w:rsidRPr="001D4A9F">
              <w:rPr>
                <w:rFonts w:ascii="Arial" w:hAnsi="Arial" w:cs="Arial"/>
                <w:sz w:val="22"/>
                <w:szCs w:val="22"/>
              </w:rPr>
              <w:t>377</w:t>
            </w:r>
            <w:r w:rsidRPr="001D4A9F" w:rsidR="001A0ED1">
              <w:rPr>
                <w:rFonts w:ascii="Arial" w:hAnsi="Arial" w:cs="Arial"/>
                <w:sz w:val="22"/>
                <w:szCs w:val="22"/>
              </w:rPr>
              <w:t xml:space="preserve">       </w:t>
            </w:r>
          </w:p>
        </w:tc>
        <w:tc>
          <w:tcPr>
            <w:tcW w:w="1335" w:type="dxa"/>
            <w:shd w:val="clear" w:color="auto" w:fill="auto"/>
          </w:tcPr>
          <w:p w:rsidRPr="001D4A9F" w:rsidR="001A0ED1" w:rsidP="00D2544B" w:rsidRDefault="001A0ED1" w14:paraId="79C565EC" w14:textId="77777777">
            <w:pPr>
              <w:jc w:val="right"/>
              <w:rPr>
                <w:rFonts w:ascii="Arial" w:hAnsi="Arial" w:cs="Arial"/>
                <w:sz w:val="22"/>
                <w:szCs w:val="22"/>
              </w:rPr>
            </w:pPr>
          </w:p>
          <w:p w:rsidRPr="001D4A9F" w:rsidR="001A0ED1" w:rsidP="00D2544B" w:rsidRDefault="00D1564C" w14:paraId="24E3F58A" w14:textId="59972B47">
            <w:pPr>
              <w:jc w:val="right"/>
              <w:rPr>
                <w:rFonts w:ascii="Arial" w:hAnsi="Arial" w:cs="Arial"/>
                <w:sz w:val="22"/>
                <w:szCs w:val="22"/>
              </w:rPr>
            </w:pPr>
            <w:r w:rsidRPr="001D4A9F">
              <w:rPr>
                <w:rFonts w:ascii="Arial" w:hAnsi="Arial" w:cs="Arial"/>
                <w:sz w:val="22"/>
                <w:szCs w:val="22"/>
              </w:rPr>
              <w:t>4</w:t>
            </w:r>
          </w:p>
          <w:p w:rsidRPr="001D4A9F" w:rsidR="001A0ED1" w:rsidP="00D2544B" w:rsidRDefault="001A0ED1" w14:paraId="584F6AB3" w14:textId="77777777">
            <w:pPr>
              <w:jc w:val="right"/>
              <w:rPr>
                <w:rFonts w:ascii="Arial" w:hAnsi="Arial" w:cs="Arial"/>
                <w:sz w:val="22"/>
                <w:szCs w:val="22"/>
              </w:rPr>
            </w:pPr>
          </w:p>
        </w:tc>
        <w:tc>
          <w:tcPr>
            <w:tcW w:w="1157" w:type="dxa"/>
          </w:tcPr>
          <w:p w:rsidRPr="001D4A9F" w:rsidR="001A0ED1" w:rsidP="00332C7B" w:rsidRDefault="001A0ED1" w14:paraId="79BD3E60" w14:textId="77777777">
            <w:pPr>
              <w:jc w:val="right"/>
              <w:rPr>
                <w:rFonts w:ascii="Arial" w:hAnsi="Arial" w:cs="Arial"/>
                <w:sz w:val="22"/>
                <w:szCs w:val="22"/>
              </w:rPr>
            </w:pPr>
          </w:p>
          <w:p w:rsidRPr="001D4A9F" w:rsidR="001A0ED1" w:rsidP="00332C7B" w:rsidRDefault="002D4F6A" w14:paraId="6C0ED18C" w14:textId="76D66295">
            <w:pPr>
              <w:jc w:val="right"/>
              <w:rPr>
                <w:rFonts w:ascii="Arial" w:hAnsi="Arial" w:cs="Arial"/>
                <w:sz w:val="22"/>
                <w:szCs w:val="22"/>
              </w:rPr>
            </w:pPr>
            <w:r w:rsidRPr="001D4A9F">
              <w:rPr>
                <w:rFonts w:ascii="Arial" w:hAnsi="Arial" w:cs="Arial"/>
                <w:sz w:val="22"/>
                <w:szCs w:val="22"/>
              </w:rPr>
              <w:t>1,508</w:t>
            </w:r>
          </w:p>
        </w:tc>
        <w:tc>
          <w:tcPr>
            <w:tcW w:w="1250" w:type="dxa"/>
          </w:tcPr>
          <w:p w:rsidRPr="001D4A9F" w:rsidR="001A0ED1" w:rsidP="00332C7B" w:rsidRDefault="001A0ED1" w14:paraId="0F89DEA0" w14:textId="77777777">
            <w:pPr>
              <w:jc w:val="right"/>
              <w:rPr>
                <w:rFonts w:ascii="Arial" w:hAnsi="Arial" w:cs="Arial"/>
                <w:sz w:val="22"/>
                <w:szCs w:val="22"/>
              </w:rPr>
            </w:pPr>
          </w:p>
          <w:p w:rsidRPr="001D4A9F" w:rsidR="001A0ED1" w:rsidP="00332C7B" w:rsidRDefault="001D4A9F" w14:paraId="372E4FDB" w14:textId="5AB8420E">
            <w:pPr>
              <w:jc w:val="right"/>
              <w:rPr>
                <w:rFonts w:ascii="Arial" w:hAnsi="Arial" w:cs="Arial"/>
                <w:sz w:val="22"/>
                <w:szCs w:val="22"/>
              </w:rPr>
            </w:pPr>
            <w:r w:rsidRPr="001D4A9F">
              <w:rPr>
                <w:rFonts w:ascii="Arial" w:hAnsi="Arial" w:cs="Arial"/>
                <w:sz w:val="22"/>
                <w:szCs w:val="22"/>
              </w:rPr>
              <w:t>0.5</w:t>
            </w:r>
          </w:p>
          <w:p w:rsidRPr="001D4A9F" w:rsidR="001A0ED1" w:rsidP="00332C7B" w:rsidRDefault="001A0ED1" w14:paraId="06BA5316" w14:textId="77777777">
            <w:pPr>
              <w:jc w:val="right"/>
              <w:rPr>
                <w:rFonts w:ascii="Arial" w:hAnsi="Arial" w:cs="Arial"/>
                <w:sz w:val="22"/>
                <w:szCs w:val="22"/>
              </w:rPr>
            </w:pPr>
          </w:p>
        </w:tc>
        <w:tc>
          <w:tcPr>
            <w:tcW w:w="1067" w:type="dxa"/>
          </w:tcPr>
          <w:p w:rsidRPr="001D4A9F" w:rsidR="001A0ED1" w:rsidP="00332C7B" w:rsidRDefault="001A0ED1" w14:paraId="35123441" w14:textId="77777777">
            <w:pPr>
              <w:jc w:val="right"/>
              <w:rPr>
                <w:rFonts w:ascii="Arial" w:hAnsi="Arial" w:cs="Arial"/>
                <w:sz w:val="22"/>
                <w:szCs w:val="22"/>
              </w:rPr>
            </w:pPr>
          </w:p>
          <w:p w:rsidRPr="001D4A9F" w:rsidR="001A0ED1" w:rsidP="008E1A3C" w:rsidRDefault="001D4A9F" w14:paraId="166B8379" w14:textId="1743242D">
            <w:pPr>
              <w:jc w:val="right"/>
              <w:rPr>
                <w:rFonts w:ascii="Arial" w:hAnsi="Arial" w:cs="Arial"/>
                <w:sz w:val="22"/>
                <w:szCs w:val="22"/>
              </w:rPr>
            </w:pPr>
            <w:r w:rsidRPr="001D4A9F">
              <w:rPr>
                <w:rFonts w:ascii="Arial" w:hAnsi="Arial" w:cs="Arial"/>
                <w:sz w:val="22"/>
                <w:szCs w:val="22"/>
              </w:rPr>
              <w:t>754</w:t>
            </w:r>
            <w:r w:rsidRPr="001D4A9F" w:rsidR="001A0ED1">
              <w:rPr>
                <w:rFonts w:ascii="Arial" w:hAnsi="Arial" w:cs="Arial"/>
                <w:sz w:val="22"/>
                <w:szCs w:val="22"/>
              </w:rPr>
              <w:t xml:space="preserve">       </w:t>
            </w:r>
          </w:p>
        </w:tc>
        <w:tc>
          <w:tcPr>
            <w:tcW w:w="1818" w:type="dxa"/>
            <w:shd w:val="clear" w:color="auto" w:fill="auto"/>
          </w:tcPr>
          <w:p w:rsidRPr="001D4A9F" w:rsidR="001A0ED1" w:rsidP="00332C7B" w:rsidRDefault="001A0ED1" w14:paraId="359F74FA" w14:textId="77777777">
            <w:pPr>
              <w:jc w:val="right"/>
              <w:rPr>
                <w:rFonts w:ascii="Arial" w:hAnsi="Arial" w:cs="Arial"/>
                <w:sz w:val="22"/>
                <w:szCs w:val="22"/>
              </w:rPr>
            </w:pPr>
          </w:p>
          <w:p w:rsidRPr="001D4A9F" w:rsidR="001A0ED1" w:rsidP="00332C7B" w:rsidRDefault="001A0ED1" w14:paraId="41576141" w14:textId="27C3F2FD">
            <w:pPr>
              <w:jc w:val="right"/>
              <w:rPr>
                <w:rFonts w:ascii="Arial" w:hAnsi="Arial" w:cs="Arial"/>
                <w:sz w:val="22"/>
                <w:szCs w:val="22"/>
              </w:rPr>
            </w:pPr>
            <w:r w:rsidRPr="001D4A9F">
              <w:rPr>
                <w:rFonts w:ascii="Arial" w:hAnsi="Arial" w:cs="Arial"/>
                <w:sz w:val="22"/>
                <w:szCs w:val="22"/>
              </w:rPr>
              <w:t xml:space="preserve">$ </w:t>
            </w:r>
            <w:r w:rsidRPr="001D4A9F" w:rsidR="001D4A9F">
              <w:rPr>
                <w:rFonts w:ascii="Arial" w:hAnsi="Arial" w:cs="Arial"/>
                <w:sz w:val="22"/>
                <w:szCs w:val="22"/>
              </w:rPr>
              <w:t>29,104</w:t>
            </w:r>
          </w:p>
          <w:p w:rsidRPr="001D4A9F" w:rsidR="001A0ED1" w:rsidP="00332C7B" w:rsidRDefault="001A0ED1" w14:paraId="503ACA90" w14:textId="77777777">
            <w:pPr>
              <w:jc w:val="right"/>
              <w:rPr>
                <w:rFonts w:ascii="Arial" w:hAnsi="Arial" w:cs="Arial"/>
                <w:sz w:val="22"/>
                <w:szCs w:val="22"/>
              </w:rPr>
            </w:pPr>
          </w:p>
        </w:tc>
      </w:tr>
      <w:tr w:rsidRPr="001D4A9F" w:rsidR="001A0ED1" w:rsidTr="00CD1FBE" w14:paraId="3DF9832E" w14:textId="77777777">
        <w:tc>
          <w:tcPr>
            <w:tcW w:w="1459" w:type="dxa"/>
            <w:shd w:val="clear" w:color="auto" w:fill="auto"/>
          </w:tcPr>
          <w:p w:rsidRPr="001D4A9F" w:rsidR="001A0ED1" w:rsidP="00332C7B" w:rsidRDefault="001A0ED1" w14:paraId="2D1C666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1D4A9F">
              <w:rPr>
                <w:rFonts w:ascii="Arial" w:hAnsi="Arial" w:cs="Arial"/>
                <w:b/>
                <w:color w:val="000000"/>
                <w:sz w:val="22"/>
                <w:szCs w:val="22"/>
              </w:rPr>
              <w:t>Part B – Tribal Abuse and Neglect Data</w:t>
            </w:r>
          </w:p>
        </w:tc>
        <w:tc>
          <w:tcPr>
            <w:tcW w:w="1454" w:type="dxa"/>
            <w:shd w:val="clear" w:color="auto" w:fill="auto"/>
          </w:tcPr>
          <w:p w:rsidRPr="001D4A9F" w:rsidR="001A0ED1" w:rsidP="00B67448" w:rsidRDefault="001A0ED1" w14:paraId="3590A72D" w14:textId="77777777">
            <w:pPr>
              <w:jc w:val="right"/>
              <w:rPr>
                <w:rFonts w:ascii="Arial" w:hAnsi="Arial" w:cs="Arial"/>
                <w:sz w:val="22"/>
                <w:szCs w:val="22"/>
              </w:rPr>
            </w:pPr>
          </w:p>
          <w:p w:rsidRPr="001D4A9F" w:rsidR="001A0ED1" w:rsidP="00B67448" w:rsidRDefault="002D4F6A" w14:paraId="096A4091" w14:textId="79417B7D">
            <w:pPr>
              <w:jc w:val="right"/>
              <w:rPr>
                <w:rFonts w:ascii="Arial" w:hAnsi="Arial" w:cs="Arial"/>
                <w:sz w:val="22"/>
                <w:szCs w:val="22"/>
              </w:rPr>
            </w:pPr>
            <w:r w:rsidRPr="001D4A9F">
              <w:rPr>
                <w:rFonts w:ascii="Arial" w:hAnsi="Arial" w:cs="Arial"/>
                <w:sz w:val="22"/>
                <w:szCs w:val="22"/>
              </w:rPr>
              <w:t>188</w:t>
            </w:r>
          </w:p>
        </w:tc>
        <w:tc>
          <w:tcPr>
            <w:tcW w:w="1335" w:type="dxa"/>
            <w:shd w:val="clear" w:color="auto" w:fill="auto"/>
          </w:tcPr>
          <w:p w:rsidRPr="001D4A9F" w:rsidR="001A0ED1" w:rsidP="00D2544B" w:rsidRDefault="001A0ED1" w14:paraId="4C3BBEA3" w14:textId="77777777">
            <w:pPr>
              <w:jc w:val="right"/>
              <w:rPr>
                <w:rFonts w:ascii="Arial" w:hAnsi="Arial" w:cs="Arial"/>
                <w:sz w:val="22"/>
                <w:szCs w:val="22"/>
              </w:rPr>
            </w:pPr>
          </w:p>
          <w:p w:rsidRPr="001D4A9F" w:rsidR="001A0ED1" w:rsidP="00D2544B" w:rsidRDefault="00E34693" w14:paraId="2B0D4364" w14:textId="602B5A94">
            <w:pPr>
              <w:jc w:val="right"/>
              <w:rPr>
                <w:rFonts w:ascii="Arial" w:hAnsi="Arial" w:cs="Arial"/>
                <w:sz w:val="22"/>
                <w:szCs w:val="22"/>
              </w:rPr>
            </w:pPr>
            <w:r w:rsidRPr="001D4A9F">
              <w:rPr>
                <w:rFonts w:ascii="Arial" w:hAnsi="Arial" w:cs="Arial"/>
                <w:sz w:val="22"/>
                <w:szCs w:val="22"/>
              </w:rPr>
              <w:t>4</w:t>
            </w:r>
          </w:p>
          <w:p w:rsidRPr="001D4A9F" w:rsidR="001A0ED1" w:rsidP="00D2544B" w:rsidRDefault="001A0ED1" w14:paraId="36DF1471" w14:textId="77777777">
            <w:pPr>
              <w:jc w:val="right"/>
              <w:rPr>
                <w:rFonts w:ascii="Arial" w:hAnsi="Arial" w:cs="Arial"/>
                <w:sz w:val="22"/>
                <w:szCs w:val="22"/>
              </w:rPr>
            </w:pPr>
          </w:p>
        </w:tc>
        <w:tc>
          <w:tcPr>
            <w:tcW w:w="1157" w:type="dxa"/>
          </w:tcPr>
          <w:p w:rsidRPr="001D4A9F" w:rsidR="001A0ED1" w:rsidP="00332C7B" w:rsidRDefault="001A0ED1" w14:paraId="272006F9" w14:textId="77777777">
            <w:pPr>
              <w:jc w:val="right"/>
              <w:rPr>
                <w:rFonts w:ascii="Arial" w:hAnsi="Arial" w:cs="Arial"/>
                <w:sz w:val="22"/>
                <w:szCs w:val="22"/>
              </w:rPr>
            </w:pPr>
          </w:p>
          <w:p w:rsidRPr="001D4A9F" w:rsidR="001A0ED1" w:rsidP="00332C7B" w:rsidRDefault="002D4F6A" w14:paraId="12B842B8" w14:textId="7A3EB674">
            <w:pPr>
              <w:jc w:val="right"/>
              <w:rPr>
                <w:rFonts w:ascii="Arial" w:hAnsi="Arial" w:cs="Arial"/>
                <w:sz w:val="22"/>
                <w:szCs w:val="22"/>
              </w:rPr>
            </w:pPr>
            <w:r w:rsidRPr="001D4A9F">
              <w:rPr>
                <w:rFonts w:ascii="Arial" w:hAnsi="Arial" w:cs="Arial"/>
                <w:sz w:val="22"/>
                <w:szCs w:val="22"/>
              </w:rPr>
              <w:t>752</w:t>
            </w:r>
          </w:p>
        </w:tc>
        <w:tc>
          <w:tcPr>
            <w:tcW w:w="1250" w:type="dxa"/>
          </w:tcPr>
          <w:p w:rsidRPr="001D4A9F" w:rsidR="001A0ED1" w:rsidP="00332C7B" w:rsidRDefault="001A0ED1" w14:paraId="41E45287" w14:textId="77777777">
            <w:pPr>
              <w:jc w:val="right"/>
              <w:rPr>
                <w:rFonts w:ascii="Arial" w:hAnsi="Arial" w:cs="Arial"/>
                <w:sz w:val="22"/>
                <w:szCs w:val="22"/>
              </w:rPr>
            </w:pPr>
          </w:p>
          <w:p w:rsidRPr="001D4A9F" w:rsidR="001A0ED1" w:rsidP="00861B1F" w:rsidRDefault="001D4A9F" w14:paraId="6EE8AE79" w14:textId="38F564D3">
            <w:pPr>
              <w:jc w:val="right"/>
              <w:rPr>
                <w:rFonts w:ascii="Arial" w:hAnsi="Arial" w:cs="Arial"/>
                <w:sz w:val="22"/>
                <w:szCs w:val="22"/>
              </w:rPr>
            </w:pPr>
            <w:r w:rsidRPr="001D4A9F">
              <w:rPr>
                <w:rFonts w:ascii="Arial" w:hAnsi="Arial" w:cs="Arial"/>
                <w:sz w:val="22"/>
                <w:szCs w:val="22"/>
              </w:rPr>
              <w:t>0.5</w:t>
            </w:r>
            <w:r w:rsidRPr="001D4A9F" w:rsidR="001A0ED1">
              <w:rPr>
                <w:rFonts w:ascii="Arial" w:hAnsi="Arial" w:cs="Arial"/>
                <w:sz w:val="22"/>
                <w:szCs w:val="22"/>
              </w:rPr>
              <w:t xml:space="preserve"> </w:t>
            </w:r>
          </w:p>
        </w:tc>
        <w:tc>
          <w:tcPr>
            <w:tcW w:w="1067" w:type="dxa"/>
          </w:tcPr>
          <w:p w:rsidRPr="001D4A9F" w:rsidR="001A0ED1" w:rsidP="00332C7B" w:rsidRDefault="001A0ED1" w14:paraId="6F7A3E4E" w14:textId="77777777">
            <w:pPr>
              <w:jc w:val="right"/>
              <w:rPr>
                <w:rFonts w:ascii="Arial" w:hAnsi="Arial" w:cs="Arial"/>
                <w:sz w:val="22"/>
                <w:szCs w:val="22"/>
              </w:rPr>
            </w:pPr>
          </w:p>
          <w:p w:rsidRPr="001D4A9F" w:rsidR="001D4A9F" w:rsidP="008E1A3C" w:rsidRDefault="001D4A9F" w14:paraId="2715608E" w14:textId="77777777">
            <w:pPr>
              <w:jc w:val="right"/>
              <w:rPr>
                <w:rFonts w:ascii="Arial" w:hAnsi="Arial" w:cs="Arial"/>
                <w:sz w:val="22"/>
                <w:szCs w:val="22"/>
              </w:rPr>
            </w:pPr>
            <w:r w:rsidRPr="001D4A9F">
              <w:rPr>
                <w:rFonts w:ascii="Arial" w:hAnsi="Arial" w:cs="Arial"/>
                <w:sz w:val="22"/>
                <w:szCs w:val="22"/>
              </w:rPr>
              <w:t>376</w:t>
            </w:r>
          </w:p>
          <w:p w:rsidRPr="001D4A9F" w:rsidR="001A0ED1" w:rsidP="008E1A3C" w:rsidRDefault="001A0ED1" w14:paraId="3FB53B56" w14:textId="738742AA">
            <w:pPr>
              <w:jc w:val="right"/>
              <w:rPr>
                <w:rFonts w:ascii="Arial" w:hAnsi="Arial" w:cs="Arial"/>
                <w:sz w:val="22"/>
                <w:szCs w:val="22"/>
              </w:rPr>
            </w:pPr>
            <w:r w:rsidRPr="001D4A9F">
              <w:rPr>
                <w:rFonts w:ascii="Arial" w:hAnsi="Arial" w:cs="Arial"/>
                <w:sz w:val="22"/>
                <w:szCs w:val="22"/>
              </w:rPr>
              <w:t xml:space="preserve"> </w:t>
            </w:r>
          </w:p>
        </w:tc>
        <w:tc>
          <w:tcPr>
            <w:tcW w:w="1818" w:type="dxa"/>
            <w:shd w:val="clear" w:color="auto" w:fill="auto"/>
          </w:tcPr>
          <w:p w:rsidRPr="001D4A9F" w:rsidR="001A0ED1" w:rsidP="00332C7B" w:rsidRDefault="001A0ED1" w14:paraId="26B2159B" w14:textId="77777777">
            <w:pPr>
              <w:jc w:val="right"/>
              <w:rPr>
                <w:rFonts w:ascii="Arial" w:hAnsi="Arial" w:cs="Arial"/>
                <w:sz w:val="22"/>
                <w:szCs w:val="22"/>
              </w:rPr>
            </w:pPr>
            <w:r w:rsidRPr="001D4A9F">
              <w:rPr>
                <w:rFonts w:ascii="Arial" w:hAnsi="Arial" w:cs="Arial"/>
                <w:sz w:val="22"/>
                <w:szCs w:val="22"/>
              </w:rPr>
              <w:t xml:space="preserve">  </w:t>
            </w:r>
          </w:p>
          <w:p w:rsidRPr="001D4A9F" w:rsidR="001A0ED1" w:rsidP="00332C7B" w:rsidRDefault="001A0ED1" w14:paraId="18F39A1A" w14:textId="50651778">
            <w:pPr>
              <w:jc w:val="right"/>
              <w:rPr>
                <w:rFonts w:ascii="Arial" w:hAnsi="Arial" w:cs="Arial"/>
                <w:sz w:val="22"/>
                <w:szCs w:val="22"/>
              </w:rPr>
            </w:pPr>
            <w:r w:rsidRPr="001D4A9F">
              <w:rPr>
                <w:rFonts w:ascii="Arial" w:hAnsi="Arial" w:cs="Arial"/>
                <w:sz w:val="22"/>
                <w:szCs w:val="22"/>
              </w:rPr>
              <w:t xml:space="preserve"> </w:t>
            </w:r>
            <w:r w:rsidRPr="001D4A9F" w:rsidR="008F1646">
              <w:rPr>
                <w:rFonts w:ascii="Arial" w:hAnsi="Arial" w:cs="Arial"/>
                <w:sz w:val="22"/>
                <w:szCs w:val="22"/>
              </w:rPr>
              <w:t>$</w:t>
            </w:r>
            <w:r w:rsidRPr="001D4A9F" w:rsidR="001D4A9F">
              <w:rPr>
                <w:rFonts w:ascii="Arial" w:hAnsi="Arial" w:cs="Arial"/>
                <w:sz w:val="22"/>
                <w:szCs w:val="22"/>
              </w:rPr>
              <w:t>14,514</w:t>
            </w:r>
          </w:p>
          <w:p w:rsidRPr="001D4A9F" w:rsidR="001A0ED1" w:rsidP="00332C7B" w:rsidRDefault="001A0ED1" w14:paraId="546B932A" w14:textId="77777777">
            <w:pPr>
              <w:jc w:val="right"/>
              <w:rPr>
                <w:rFonts w:ascii="Arial" w:hAnsi="Arial" w:cs="Arial"/>
                <w:sz w:val="22"/>
                <w:szCs w:val="22"/>
              </w:rPr>
            </w:pPr>
          </w:p>
        </w:tc>
      </w:tr>
      <w:tr w:rsidRPr="001D4A9F" w:rsidR="001A0ED1" w:rsidTr="00CD1FBE" w14:paraId="2FEC0CDB" w14:textId="77777777">
        <w:tc>
          <w:tcPr>
            <w:tcW w:w="1459" w:type="dxa"/>
            <w:shd w:val="clear" w:color="auto" w:fill="auto"/>
          </w:tcPr>
          <w:p w:rsidRPr="001D4A9F" w:rsidR="001A0ED1" w:rsidP="00332C7B" w:rsidRDefault="001A0ED1" w14:paraId="7C1DC88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000000"/>
                <w:sz w:val="22"/>
                <w:szCs w:val="22"/>
              </w:rPr>
            </w:pPr>
            <w:r w:rsidRPr="001D4A9F">
              <w:rPr>
                <w:rFonts w:ascii="Arial" w:hAnsi="Arial" w:cs="Arial"/>
                <w:b/>
                <w:color w:val="000000"/>
                <w:sz w:val="22"/>
                <w:szCs w:val="22"/>
              </w:rPr>
              <w:t>Totals</w:t>
            </w:r>
          </w:p>
        </w:tc>
        <w:tc>
          <w:tcPr>
            <w:tcW w:w="1454" w:type="dxa"/>
            <w:shd w:val="clear" w:color="auto" w:fill="auto"/>
          </w:tcPr>
          <w:p w:rsidRPr="001D4A9F" w:rsidR="001A0ED1" w:rsidP="00332C7B" w:rsidRDefault="002D4F6A" w14:paraId="7349A145" w14:textId="1CB3DDBF">
            <w:pPr>
              <w:jc w:val="right"/>
              <w:rPr>
                <w:rFonts w:ascii="Arial" w:hAnsi="Arial" w:cs="Arial"/>
                <w:b/>
                <w:sz w:val="22"/>
                <w:szCs w:val="22"/>
              </w:rPr>
            </w:pPr>
            <w:r w:rsidRPr="001D4A9F">
              <w:rPr>
                <w:rFonts w:ascii="Arial" w:hAnsi="Arial" w:cs="Arial"/>
                <w:b/>
                <w:sz w:val="22"/>
                <w:szCs w:val="22"/>
              </w:rPr>
              <w:t>565</w:t>
            </w:r>
          </w:p>
        </w:tc>
        <w:tc>
          <w:tcPr>
            <w:tcW w:w="1335" w:type="dxa"/>
            <w:shd w:val="pct25" w:color="auto" w:fill="auto"/>
          </w:tcPr>
          <w:p w:rsidRPr="001D4A9F" w:rsidR="001A0ED1" w:rsidP="00332C7B" w:rsidRDefault="008936E2" w14:paraId="6ABCCA27" w14:textId="7E86EB98">
            <w:pPr>
              <w:jc w:val="right"/>
              <w:rPr>
                <w:rFonts w:ascii="Arial" w:hAnsi="Arial" w:cs="Arial"/>
                <w:b/>
                <w:sz w:val="22"/>
                <w:szCs w:val="22"/>
              </w:rPr>
            </w:pPr>
            <w:r>
              <w:rPr>
                <w:rFonts w:ascii="Arial" w:hAnsi="Arial" w:cs="Arial"/>
                <w:b/>
                <w:sz w:val="22"/>
                <w:szCs w:val="22"/>
              </w:rPr>
              <w:t>4</w:t>
            </w:r>
          </w:p>
        </w:tc>
        <w:tc>
          <w:tcPr>
            <w:tcW w:w="1157" w:type="dxa"/>
          </w:tcPr>
          <w:p w:rsidRPr="001D4A9F" w:rsidR="001A0ED1" w:rsidP="00332C7B" w:rsidRDefault="002D4F6A" w14:paraId="1E2750D0" w14:textId="3B4EA381">
            <w:pPr>
              <w:jc w:val="right"/>
              <w:rPr>
                <w:rFonts w:ascii="Arial" w:hAnsi="Arial" w:cs="Arial"/>
                <w:b/>
                <w:sz w:val="22"/>
                <w:szCs w:val="22"/>
              </w:rPr>
            </w:pPr>
            <w:r w:rsidRPr="001D4A9F">
              <w:rPr>
                <w:rFonts w:ascii="Arial" w:hAnsi="Arial" w:cs="Arial"/>
                <w:b/>
                <w:sz w:val="22"/>
                <w:szCs w:val="22"/>
              </w:rPr>
              <w:t>2,260</w:t>
            </w:r>
          </w:p>
        </w:tc>
        <w:tc>
          <w:tcPr>
            <w:tcW w:w="1250" w:type="dxa"/>
          </w:tcPr>
          <w:p w:rsidRPr="001D4A9F" w:rsidR="001A0ED1" w:rsidP="00332C7B" w:rsidRDefault="001A0ED1" w14:paraId="6553FD93" w14:textId="77777777">
            <w:pPr>
              <w:jc w:val="right"/>
              <w:rPr>
                <w:rFonts w:ascii="Arial" w:hAnsi="Arial" w:cs="Arial"/>
                <w:b/>
                <w:sz w:val="22"/>
                <w:szCs w:val="22"/>
              </w:rPr>
            </w:pPr>
          </w:p>
        </w:tc>
        <w:tc>
          <w:tcPr>
            <w:tcW w:w="1067" w:type="dxa"/>
          </w:tcPr>
          <w:p w:rsidRPr="001D4A9F" w:rsidR="001A0ED1" w:rsidP="008E1A3C" w:rsidRDefault="001D4A9F" w14:paraId="7807DC83" w14:textId="328B73BF">
            <w:pPr>
              <w:jc w:val="right"/>
              <w:rPr>
                <w:rFonts w:ascii="Arial" w:hAnsi="Arial" w:cs="Arial"/>
                <w:b/>
                <w:sz w:val="22"/>
                <w:szCs w:val="22"/>
              </w:rPr>
            </w:pPr>
            <w:r w:rsidRPr="001D4A9F">
              <w:rPr>
                <w:rFonts w:ascii="Arial" w:hAnsi="Arial" w:cs="Arial"/>
                <w:b/>
                <w:sz w:val="22"/>
                <w:szCs w:val="22"/>
              </w:rPr>
              <w:t>1,130</w:t>
            </w:r>
          </w:p>
        </w:tc>
        <w:tc>
          <w:tcPr>
            <w:tcW w:w="1818" w:type="dxa"/>
            <w:shd w:val="clear" w:color="auto" w:fill="auto"/>
          </w:tcPr>
          <w:p w:rsidRPr="001D4A9F" w:rsidR="001A0ED1" w:rsidP="001A0ED1" w:rsidRDefault="001A0ED1" w14:paraId="7B2AB198" w14:textId="31155530">
            <w:pPr>
              <w:jc w:val="right"/>
              <w:rPr>
                <w:rFonts w:ascii="Arial" w:hAnsi="Arial" w:cs="Arial"/>
                <w:b/>
                <w:sz w:val="22"/>
                <w:szCs w:val="22"/>
              </w:rPr>
            </w:pPr>
            <w:r w:rsidRPr="001D4A9F">
              <w:rPr>
                <w:rFonts w:ascii="Arial" w:hAnsi="Arial" w:cs="Arial"/>
                <w:b/>
                <w:sz w:val="22"/>
                <w:szCs w:val="22"/>
              </w:rPr>
              <w:t>$</w:t>
            </w:r>
            <w:r w:rsidRPr="001D4A9F" w:rsidR="001D4A9F">
              <w:rPr>
                <w:rFonts w:ascii="Arial" w:hAnsi="Arial" w:cs="Arial"/>
                <w:b/>
                <w:sz w:val="22"/>
                <w:szCs w:val="22"/>
              </w:rPr>
              <w:t>43,618</w:t>
            </w:r>
          </w:p>
        </w:tc>
      </w:tr>
    </w:tbl>
    <w:p w:rsidRPr="00F74853" w:rsidR="00905B62" w:rsidP="00905B62" w:rsidRDefault="00905B62" w14:paraId="0DB5F21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4"/>
          <w:szCs w:val="24"/>
        </w:rPr>
      </w:pPr>
    </w:p>
    <w:p w:rsidRPr="00263BCA" w:rsidR="001D4A9F" w:rsidP="001D4A9F" w:rsidRDefault="001A0ED1" w14:paraId="4F5B61AC" w14:textId="77777777">
      <w:pPr>
        <w:spacing w:before="100" w:beforeAutospacing="1"/>
        <w:contextualSpacing/>
        <w:rPr>
          <w:rFonts w:ascii="Arial" w:hAnsi="Arial" w:cs="Arial"/>
          <w:sz w:val="22"/>
          <w:szCs w:val="22"/>
        </w:rPr>
      </w:pPr>
      <w:r w:rsidRPr="00F74853">
        <w:rPr>
          <w:rFonts w:ascii="Arial" w:hAnsi="Arial" w:cs="Arial"/>
          <w:sz w:val="24"/>
          <w:szCs w:val="24"/>
        </w:rPr>
        <w:t xml:space="preserve">* </w:t>
      </w:r>
      <w:r w:rsidRPr="00263BCA" w:rsidR="001D4A9F">
        <w:rPr>
          <w:rFonts w:ascii="Arial" w:hAnsi="Arial" w:cs="Arial"/>
          <w:sz w:val="22"/>
          <w:szCs w:val="22"/>
        </w:rPr>
        <w:t>To obtain the hourly rate, BIA used $38.6</w:t>
      </w:r>
      <w:r w:rsidR="001D4A9F">
        <w:rPr>
          <w:rFonts w:ascii="Arial" w:hAnsi="Arial" w:cs="Arial"/>
          <w:sz w:val="22"/>
          <w:szCs w:val="22"/>
        </w:rPr>
        <w:t>0,</w:t>
      </w:r>
      <w:r w:rsidRPr="00263BCA" w:rsidR="001D4A9F">
        <w:rPr>
          <w:rFonts w:ascii="Arial" w:hAnsi="Arial" w:cs="Arial"/>
          <w:sz w:val="22"/>
          <w:szCs w:val="22"/>
        </w:rPr>
        <w:t xml:space="preserve"> the wages and salaries </w:t>
      </w:r>
      <w:r w:rsidR="001D4A9F">
        <w:rPr>
          <w:rFonts w:ascii="Arial" w:hAnsi="Arial" w:cs="Arial"/>
          <w:sz w:val="22"/>
          <w:szCs w:val="22"/>
        </w:rPr>
        <w:t xml:space="preserve">including benefits </w:t>
      </w:r>
      <w:r w:rsidRPr="00263BCA" w:rsidR="001D4A9F">
        <w:rPr>
          <w:rFonts w:ascii="Arial" w:hAnsi="Arial" w:cs="Arial"/>
          <w:sz w:val="22"/>
          <w:szCs w:val="22"/>
        </w:rPr>
        <w:t>figure for civilian workers from BLS Release USDL-2</w:t>
      </w:r>
      <w:r w:rsidR="001D4A9F">
        <w:rPr>
          <w:rFonts w:ascii="Arial" w:hAnsi="Arial" w:cs="Arial"/>
          <w:sz w:val="22"/>
          <w:szCs w:val="22"/>
        </w:rPr>
        <w:t>1</w:t>
      </w:r>
      <w:r w:rsidRPr="00263BCA" w:rsidR="001D4A9F">
        <w:rPr>
          <w:rFonts w:ascii="Arial" w:hAnsi="Arial" w:cs="Arial"/>
          <w:sz w:val="22"/>
          <w:szCs w:val="22"/>
        </w:rPr>
        <w:t>-</w:t>
      </w:r>
      <w:r w:rsidR="001D4A9F">
        <w:rPr>
          <w:rFonts w:ascii="Arial" w:hAnsi="Arial" w:cs="Arial"/>
          <w:sz w:val="22"/>
          <w:szCs w:val="22"/>
        </w:rPr>
        <w:t>0437</w:t>
      </w:r>
      <w:r w:rsidRPr="00263BCA" w:rsidR="001D4A9F">
        <w:rPr>
          <w:rFonts w:ascii="Arial" w:hAnsi="Arial" w:cs="Arial"/>
          <w:sz w:val="22"/>
          <w:szCs w:val="22"/>
        </w:rPr>
        <w:t>, Employer Costs for Employee Compensation—</w:t>
      </w:r>
      <w:r w:rsidR="001D4A9F">
        <w:rPr>
          <w:rFonts w:ascii="Arial" w:hAnsi="Arial" w:cs="Arial"/>
          <w:sz w:val="22"/>
          <w:szCs w:val="22"/>
        </w:rPr>
        <w:t>Decembe</w:t>
      </w:r>
      <w:r w:rsidRPr="00263BCA" w:rsidR="001D4A9F">
        <w:rPr>
          <w:rFonts w:ascii="Arial" w:hAnsi="Arial" w:cs="Arial"/>
          <w:sz w:val="22"/>
          <w:szCs w:val="22"/>
        </w:rPr>
        <w:t xml:space="preserve">r 2020, Table </w:t>
      </w:r>
      <w:r w:rsidR="001D4A9F">
        <w:rPr>
          <w:rFonts w:ascii="Arial" w:hAnsi="Arial" w:cs="Arial"/>
          <w:sz w:val="22"/>
          <w:szCs w:val="22"/>
        </w:rPr>
        <w:t>1</w:t>
      </w:r>
      <w:r w:rsidRPr="00263BCA" w:rsidR="001D4A9F">
        <w:rPr>
          <w:rFonts w:ascii="Arial" w:hAnsi="Arial" w:cs="Arial"/>
          <w:sz w:val="22"/>
          <w:szCs w:val="22"/>
        </w:rPr>
        <w:t xml:space="preserve">, </w:t>
      </w:r>
      <w:r w:rsidRPr="00282015" w:rsidR="001D4A9F">
        <w:rPr>
          <w:rFonts w:ascii="Arial" w:hAnsi="Arial" w:cs="Arial"/>
          <w:sz w:val="22"/>
          <w:szCs w:val="22"/>
        </w:rPr>
        <w:t>Table 1. Employer Costs for Employee Compensation by ownership</w:t>
      </w:r>
      <w:r w:rsidRPr="00263BCA" w:rsidR="001D4A9F">
        <w:rPr>
          <w:rFonts w:ascii="Arial" w:hAnsi="Arial" w:cs="Arial"/>
          <w:sz w:val="22"/>
          <w:szCs w:val="22"/>
        </w:rPr>
        <w:t xml:space="preserve">, at https://www.bls.gov/news.release/pdf/ecec.pdf.   </w:t>
      </w:r>
    </w:p>
    <w:p w:rsidRPr="00F74853" w:rsidR="001A0ED1" w:rsidP="001D4A9F" w:rsidRDefault="001A0ED1" w14:paraId="2A333103" w14:textId="7FBEF48C">
      <w:pPr>
        <w:tabs>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4"/>
          <w:szCs w:val="24"/>
        </w:rPr>
      </w:pPr>
    </w:p>
    <w:p w:rsidRPr="00F74853" w:rsidR="00393DB3" w:rsidRDefault="00295103" w14:paraId="08EC170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F74853">
        <w:rPr>
          <w:rFonts w:ascii="Arial" w:hAnsi="Arial" w:cs="Arial"/>
          <w:b/>
          <w:sz w:val="24"/>
          <w:szCs w:val="24"/>
        </w:rPr>
        <w:t>13.</w:t>
      </w:r>
      <w:r w:rsidRPr="00F74853">
        <w:rPr>
          <w:rFonts w:ascii="Arial" w:hAnsi="Arial" w:cs="Arial"/>
          <w:b/>
          <w:sz w:val="24"/>
          <w:szCs w:val="24"/>
        </w:rPr>
        <w:tab/>
        <w:t xml:space="preserve">Provide an estimate of the total annual </w:t>
      </w:r>
      <w:r w:rsidRPr="00F74853" w:rsidR="00DE1FFE">
        <w:rPr>
          <w:rFonts w:ascii="Arial" w:hAnsi="Arial" w:cs="Arial"/>
          <w:b/>
          <w:sz w:val="24"/>
          <w:szCs w:val="24"/>
        </w:rPr>
        <w:t>non-hour</w:t>
      </w:r>
      <w:r w:rsidRPr="00F74853">
        <w:rPr>
          <w:rFonts w:ascii="Arial" w:hAnsi="Arial" w:cs="Arial"/>
          <w:b/>
          <w:sz w:val="24"/>
          <w:szCs w:val="24"/>
        </w:rPr>
        <w:t xml:space="preserve"> cost burden to respondents or recordkeepers resulting from the collection of information.  (Do not include the cost of any hour burden </w:t>
      </w:r>
      <w:r w:rsidRPr="00F74853" w:rsidR="004A6DFA">
        <w:rPr>
          <w:rFonts w:ascii="Arial" w:hAnsi="Arial" w:cs="Arial"/>
          <w:b/>
          <w:sz w:val="24"/>
          <w:szCs w:val="24"/>
        </w:rPr>
        <w:t xml:space="preserve">already reflected </w:t>
      </w:r>
      <w:r w:rsidRPr="00F74853" w:rsidR="00F73931">
        <w:rPr>
          <w:rFonts w:ascii="Arial" w:hAnsi="Arial" w:cs="Arial"/>
          <w:b/>
          <w:sz w:val="24"/>
          <w:szCs w:val="24"/>
        </w:rPr>
        <w:t>in item 12</w:t>
      </w:r>
      <w:r w:rsidRPr="00F74853" w:rsidR="004A6DFA">
        <w:rPr>
          <w:rFonts w:ascii="Arial" w:hAnsi="Arial" w:cs="Arial"/>
          <w:b/>
          <w:sz w:val="24"/>
          <w:szCs w:val="24"/>
        </w:rPr>
        <w:t>.)</w:t>
      </w:r>
    </w:p>
    <w:p w:rsidRPr="00F74853" w:rsidR="00295103" w:rsidRDefault="00295103" w14:paraId="643B762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
          <w:sz w:val="24"/>
          <w:szCs w:val="24"/>
        </w:rPr>
      </w:pPr>
      <w:r w:rsidRPr="00F74853">
        <w:rPr>
          <w:rFonts w:ascii="Arial" w:hAnsi="Arial" w:cs="Arial"/>
          <w:b/>
          <w:sz w:val="24"/>
          <w:szCs w:val="24"/>
        </w:rPr>
        <w:t>*</w:t>
      </w:r>
      <w:r w:rsidRPr="00F74853">
        <w:rPr>
          <w:rFonts w:ascii="Arial" w:hAnsi="Arial" w:cs="Arial"/>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Pr="00F74853" w:rsidR="000257C8">
        <w:rPr>
          <w:rFonts w:ascii="Arial" w:hAnsi="Arial" w:cs="Arial"/>
          <w:b/>
          <w:sz w:val="24"/>
          <w:szCs w:val="24"/>
        </w:rPr>
        <w:t>(</w:t>
      </w:r>
      <w:r w:rsidRPr="00F74853">
        <w:rPr>
          <w:rFonts w:ascii="Arial" w:hAnsi="Arial" w:cs="Arial"/>
          <w:b/>
          <w:sz w:val="24"/>
          <w:szCs w:val="24"/>
        </w:rPr>
        <w:t>including filing fees paid</w:t>
      </w:r>
      <w:r w:rsidRPr="00F74853" w:rsidR="000257C8">
        <w:rPr>
          <w:rFonts w:ascii="Arial" w:hAnsi="Arial" w:cs="Arial"/>
          <w:b/>
          <w:sz w:val="24"/>
          <w:szCs w:val="24"/>
        </w:rPr>
        <w:t xml:space="preserve"> for form processing)</w:t>
      </w:r>
      <w:r w:rsidRPr="00F74853">
        <w:rPr>
          <w:rFonts w:ascii="Arial" w:hAnsi="Arial" w:cs="Arial"/>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F74853" w:rsidR="00295103" w:rsidRDefault="00295103" w14:paraId="58317D0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
          <w:sz w:val="24"/>
          <w:szCs w:val="24"/>
        </w:rPr>
      </w:pPr>
      <w:r w:rsidRPr="00F74853">
        <w:rPr>
          <w:rFonts w:ascii="Arial" w:hAnsi="Arial" w:cs="Arial"/>
          <w:b/>
          <w:sz w:val="24"/>
          <w:szCs w:val="24"/>
        </w:rPr>
        <w:t>*</w:t>
      </w:r>
      <w:r w:rsidRPr="00F74853">
        <w:rPr>
          <w:rFonts w:ascii="Arial" w:hAnsi="Arial" w:cs="Arial"/>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F74853" w:rsidR="00295103" w:rsidRDefault="00295103" w14:paraId="7D95755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4"/>
          <w:szCs w:val="24"/>
        </w:rPr>
      </w:pPr>
      <w:r w:rsidRPr="00F74853">
        <w:rPr>
          <w:rFonts w:ascii="Arial" w:hAnsi="Arial" w:cs="Arial"/>
          <w:b/>
          <w:sz w:val="24"/>
          <w:szCs w:val="24"/>
        </w:rPr>
        <w:lastRenderedPageBreak/>
        <w:tab/>
        <w:t>*</w:t>
      </w:r>
      <w:r w:rsidRPr="00F74853">
        <w:rPr>
          <w:rFonts w:ascii="Arial" w:hAnsi="Arial" w:cs="Arial"/>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F74853" w:rsidR="00135A8E" w:rsidP="002522CF" w:rsidRDefault="00135A8E" w14:paraId="3B8DD44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Pr="00F74853" w:rsidR="002522CF" w:rsidP="002522CF" w:rsidRDefault="002522CF" w14:paraId="092A8CFE" w14:textId="48C4A8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74853">
        <w:rPr>
          <w:rFonts w:ascii="Arial" w:hAnsi="Arial" w:cs="Arial"/>
          <w:sz w:val="24"/>
          <w:szCs w:val="24"/>
        </w:rPr>
        <w:t>The annual cost burden to respondents from total capital and startup costs is estimated to be zero because ICWA funding covers administrative costs.  The funding also covers operation, maintenance and purchased services.</w:t>
      </w:r>
    </w:p>
    <w:p w:rsidRPr="00F74853" w:rsidR="00295103" w:rsidRDefault="00295103" w14:paraId="406FAA7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4"/>
          <w:szCs w:val="24"/>
        </w:rPr>
      </w:pPr>
    </w:p>
    <w:p w:rsidRPr="00F74853" w:rsidR="0060758B" w:rsidRDefault="00295103" w14:paraId="16EB67E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F74853">
        <w:rPr>
          <w:rFonts w:ascii="Arial" w:hAnsi="Arial" w:cs="Arial"/>
          <w:b/>
          <w:sz w:val="24"/>
          <w:szCs w:val="24"/>
        </w:rPr>
        <w:t>14.</w:t>
      </w:r>
      <w:r w:rsidRPr="00F74853">
        <w:rPr>
          <w:rFonts w:ascii="Arial" w:hAnsi="Arial" w:cs="Arial"/>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Pr="00F74853" w:rsidR="0060758B">
        <w:rPr>
          <w:rFonts w:ascii="Arial" w:hAnsi="Arial" w:cs="Arial"/>
          <w:b/>
          <w:sz w:val="24"/>
          <w:szCs w:val="24"/>
        </w:rPr>
        <w:t xml:space="preserve">his collection of information. </w:t>
      </w:r>
    </w:p>
    <w:p w:rsidRPr="00F74853" w:rsidR="00D7712F" w:rsidP="002C2DA0" w:rsidRDefault="00D7712F" w14:paraId="5FFEE0F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4"/>
          <w:szCs w:val="24"/>
        </w:rPr>
      </w:pPr>
    </w:p>
    <w:p w:rsidRPr="00F74853" w:rsidR="002522CF" w:rsidP="002522CF" w:rsidRDefault="002522CF" w14:paraId="500A2758" w14:textId="73C4F82C">
      <w:pPr>
        <w:widowControl/>
        <w:rPr>
          <w:rFonts w:ascii="Arial" w:hAnsi="Arial" w:cs="Arial"/>
          <w:sz w:val="24"/>
          <w:szCs w:val="24"/>
        </w:rPr>
      </w:pPr>
      <w:r w:rsidRPr="00F74853">
        <w:rPr>
          <w:rFonts w:ascii="Arial" w:hAnsi="Arial" w:cs="Arial"/>
          <w:sz w:val="24"/>
          <w:szCs w:val="24"/>
        </w:rPr>
        <w:t xml:space="preserve">Based on the </w:t>
      </w:r>
      <w:r w:rsidRPr="00F74853" w:rsidR="005B3EAE">
        <w:rPr>
          <w:rFonts w:ascii="Arial" w:hAnsi="Arial" w:cs="Arial"/>
          <w:sz w:val="24"/>
          <w:szCs w:val="24"/>
        </w:rPr>
        <w:t>20</w:t>
      </w:r>
      <w:r w:rsidRPr="00F74853" w:rsidR="734B9F16">
        <w:rPr>
          <w:rFonts w:ascii="Arial" w:hAnsi="Arial" w:cs="Arial"/>
          <w:sz w:val="24"/>
          <w:szCs w:val="24"/>
        </w:rPr>
        <w:t>21</w:t>
      </w:r>
      <w:r w:rsidRPr="00F74853" w:rsidR="000512BF">
        <w:rPr>
          <w:rFonts w:ascii="Arial" w:hAnsi="Arial" w:cs="Arial"/>
          <w:sz w:val="24"/>
          <w:szCs w:val="24"/>
        </w:rPr>
        <w:t xml:space="preserve"> </w:t>
      </w:r>
      <w:r w:rsidRPr="00F74853">
        <w:rPr>
          <w:rFonts w:ascii="Arial" w:hAnsi="Arial" w:cs="Arial"/>
          <w:sz w:val="24"/>
          <w:szCs w:val="24"/>
        </w:rPr>
        <w:t>General Schedule Pay scale, the estimated annual cost to the Federal government for this collection is estimated as $</w:t>
      </w:r>
      <w:r w:rsidR="00BB6B2B">
        <w:rPr>
          <w:rFonts w:ascii="Arial" w:hAnsi="Arial" w:cs="Arial"/>
          <w:sz w:val="24"/>
          <w:szCs w:val="24"/>
        </w:rPr>
        <w:t>22,365</w:t>
      </w:r>
      <w:r w:rsidRPr="00F74853">
        <w:rPr>
          <w:rFonts w:ascii="Arial" w:hAnsi="Arial" w:cs="Arial"/>
          <w:sz w:val="24"/>
          <w:szCs w:val="24"/>
        </w:rPr>
        <w:t>.  There are 12 staff whose</w:t>
      </w:r>
      <w:r w:rsidRPr="00F74853" w:rsidR="000512BF">
        <w:rPr>
          <w:rFonts w:ascii="Arial" w:hAnsi="Arial" w:cs="Arial"/>
          <w:sz w:val="24"/>
          <w:szCs w:val="24"/>
        </w:rPr>
        <w:t xml:space="preserve"> performance level averages to a GS-9, Step 10, and their</w:t>
      </w:r>
      <w:r w:rsidRPr="00F74853">
        <w:rPr>
          <w:rFonts w:ascii="Arial" w:hAnsi="Arial" w:cs="Arial"/>
          <w:sz w:val="24"/>
          <w:szCs w:val="24"/>
        </w:rPr>
        <w:t xml:space="preserve"> wages average $</w:t>
      </w:r>
      <w:r w:rsidR="00D2544B">
        <w:rPr>
          <w:rFonts w:ascii="Arial" w:hAnsi="Arial" w:cs="Arial"/>
          <w:sz w:val="24"/>
          <w:szCs w:val="24"/>
        </w:rPr>
        <w:t>53.25</w:t>
      </w:r>
      <w:r w:rsidRPr="00F74853" w:rsidR="00945BA2">
        <w:rPr>
          <w:rFonts w:ascii="Arial" w:hAnsi="Arial" w:cs="Arial"/>
          <w:sz w:val="24"/>
          <w:szCs w:val="24"/>
        </w:rPr>
        <w:t xml:space="preserve"> per </w:t>
      </w:r>
      <w:r w:rsidRPr="00F74853">
        <w:rPr>
          <w:rFonts w:ascii="Arial" w:hAnsi="Arial" w:cs="Arial"/>
          <w:sz w:val="24"/>
          <w:szCs w:val="24"/>
        </w:rPr>
        <w:t xml:space="preserve">hour (salary &amp; benefits) for </w:t>
      </w:r>
      <w:r w:rsidR="00BB6B2B">
        <w:rPr>
          <w:rFonts w:ascii="Arial" w:hAnsi="Arial" w:cs="Arial"/>
          <w:sz w:val="24"/>
          <w:szCs w:val="24"/>
        </w:rPr>
        <w:t>35</w:t>
      </w:r>
      <w:r w:rsidRPr="00F74853">
        <w:rPr>
          <w:rFonts w:ascii="Arial" w:hAnsi="Arial" w:cs="Arial"/>
          <w:sz w:val="24"/>
          <w:szCs w:val="24"/>
        </w:rPr>
        <w:t xml:space="preserve"> hours, or 12 x $</w:t>
      </w:r>
      <w:r w:rsidR="00D2544B">
        <w:rPr>
          <w:rFonts w:ascii="Arial" w:hAnsi="Arial" w:cs="Arial"/>
          <w:sz w:val="24"/>
          <w:szCs w:val="24"/>
        </w:rPr>
        <w:t>53.25</w:t>
      </w:r>
      <w:r w:rsidRPr="00F74853">
        <w:rPr>
          <w:rFonts w:ascii="Arial" w:hAnsi="Arial" w:cs="Arial"/>
          <w:sz w:val="24"/>
          <w:szCs w:val="24"/>
        </w:rPr>
        <w:t xml:space="preserve"> x </w:t>
      </w:r>
      <w:r w:rsidR="00BB6B2B">
        <w:rPr>
          <w:rFonts w:ascii="Arial" w:hAnsi="Arial" w:cs="Arial"/>
          <w:sz w:val="24"/>
          <w:szCs w:val="24"/>
        </w:rPr>
        <w:t>35</w:t>
      </w:r>
      <w:r w:rsidRPr="00F74853">
        <w:rPr>
          <w:rFonts w:ascii="Arial" w:hAnsi="Arial" w:cs="Arial"/>
          <w:sz w:val="24"/>
          <w:szCs w:val="24"/>
        </w:rPr>
        <w:t xml:space="preserve"> = $</w:t>
      </w:r>
      <w:r w:rsidR="00BB6B2B">
        <w:rPr>
          <w:rFonts w:ascii="Arial" w:hAnsi="Arial" w:cs="Arial"/>
          <w:sz w:val="24"/>
          <w:szCs w:val="24"/>
        </w:rPr>
        <w:t>22,365</w:t>
      </w:r>
      <w:r w:rsidRPr="00F74853" w:rsidR="00135A8E">
        <w:rPr>
          <w:rFonts w:ascii="Arial" w:hAnsi="Arial" w:cs="Arial"/>
          <w:sz w:val="24"/>
          <w:szCs w:val="24"/>
        </w:rPr>
        <w:t xml:space="preserve">. </w:t>
      </w:r>
      <w:r w:rsidR="00BB6B2B">
        <w:rPr>
          <w:rFonts w:ascii="Arial" w:hAnsi="Arial" w:cs="Arial"/>
          <w:sz w:val="24"/>
          <w:szCs w:val="24"/>
        </w:rPr>
        <w:t xml:space="preserve">The estimated number of per staff has been decreased by 5 hours each to account for the reduced amount of technical assistance staff will need to provide to the Tribes to explain the forms, as the forms have been clarified through this revision. </w:t>
      </w:r>
    </w:p>
    <w:p w:rsidRPr="00F74853" w:rsidR="005B3EAE" w:rsidP="002522CF" w:rsidRDefault="005B3EAE" w14:paraId="30944837" w14:textId="77777777">
      <w:pPr>
        <w:widowControl/>
        <w:rPr>
          <w:rFonts w:ascii="Arial" w:hAnsi="Arial" w:cs="Arial"/>
          <w:sz w:val="24"/>
          <w:szCs w:val="24"/>
        </w:rPr>
      </w:pPr>
    </w:p>
    <w:p w:rsidRPr="00F74853" w:rsidR="005B3EAE" w:rsidP="005B3EAE" w:rsidRDefault="005B3EAE" w14:paraId="43A33960" w14:textId="60F13962">
      <w:pPr>
        <w:rPr>
          <w:rFonts w:ascii="Arial" w:hAnsi="Arial" w:cs="Arial"/>
          <w:sz w:val="24"/>
          <w:szCs w:val="24"/>
        </w:rPr>
      </w:pPr>
      <w:r w:rsidRPr="00F74853">
        <w:rPr>
          <w:rFonts w:ascii="Arial" w:hAnsi="Arial" w:cs="Arial"/>
          <w:color w:val="000000"/>
          <w:sz w:val="24"/>
          <w:szCs w:val="24"/>
        </w:rPr>
        <w:t>*These hourly salary figures are based on the</w:t>
      </w:r>
      <w:r w:rsidR="00D2544B">
        <w:rPr>
          <w:rFonts w:ascii="Arial" w:hAnsi="Arial" w:cs="Arial"/>
          <w:color w:val="000000"/>
          <w:sz w:val="24"/>
          <w:szCs w:val="24"/>
        </w:rPr>
        <w:t xml:space="preserve"> hourly rate of $33.28 using</w:t>
      </w:r>
      <w:r w:rsidRPr="00F74853">
        <w:rPr>
          <w:rFonts w:ascii="Arial" w:hAnsi="Arial" w:cs="Arial"/>
          <w:color w:val="000000"/>
          <w:sz w:val="24"/>
          <w:szCs w:val="24"/>
        </w:rPr>
        <w:t xml:space="preserve"> </w:t>
      </w:r>
      <w:r w:rsidRPr="00F74853">
        <w:rPr>
          <w:rFonts w:ascii="Arial" w:hAnsi="Arial" w:cs="Arial"/>
          <w:i/>
          <w:sz w:val="24"/>
          <w:szCs w:val="24"/>
        </w:rPr>
        <w:t>Salary Table 20</w:t>
      </w:r>
      <w:r w:rsidR="00D2544B">
        <w:rPr>
          <w:rFonts w:ascii="Arial" w:hAnsi="Arial" w:cs="Arial"/>
          <w:i/>
          <w:sz w:val="24"/>
          <w:szCs w:val="24"/>
        </w:rPr>
        <w:t>21</w:t>
      </w:r>
      <w:r w:rsidRPr="00F74853">
        <w:rPr>
          <w:rFonts w:ascii="Arial" w:hAnsi="Arial" w:cs="Arial"/>
          <w:i/>
          <w:sz w:val="24"/>
          <w:szCs w:val="24"/>
        </w:rPr>
        <w:t xml:space="preserve">-GS </w:t>
      </w:r>
      <w:r w:rsidRPr="00F74853" w:rsidR="008E1A3C">
        <w:rPr>
          <w:rFonts w:ascii="Arial" w:hAnsi="Arial" w:cs="Arial"/>
          <w:sz w:val="24"/>
          <w:szCs w:val="24"/>
        </w:rPr>
        <w:t>with a 1.6 multiplier for benefits</w:t>
      </w:r>
      <w:r w:rsidRPr="00F74853" w:rsidR="00945BA2">
        <w:rPr>
          <w:rFonts w:ascii="Arial" w:hAnsi="Arial" w:cs="Arial"/>
          <w:i/>
          <w:sz w:val="24"/>
          <w:szCs w:val="24"/>
        </w:rPr>
        <w:t xml:space="preserve">.  </w:t>
      </w:r>
      <w:r w:rsidRPr="00F74853">
        <w:rPr>
          <w:rFonts w:ascii="Arial" w:hAnsi="Arial" w:cs="Arial"/>
          <w:sz w:val="24"/>
          <w:szCs w:val="24"/>
        </w:rPr>
        <w:t>See, 20</w:t>
      </w:r>
      <w:r w:rsidR="00D2544B">
        <w:rPr>
          <w:rFonts w:ascii="Arial" w:hAnsi="Arial" w:cs="Arial"/>
          <w:sz w:val="24"/>
          <w:szCs w:val="24"/>
        </w:rPr>
        <w:t>21</w:t>
      </w:r>
      <w:r w:rsidRPr="00F74853">
        <w:rPr>
          <w:rFonts w:ascii="Arial" w:hAnsi="Arial" w:cs="Arial"/>
          <w:sz w:val="24"/>
          <w:szCs w:val="24"/>
        </w:rPr>
        <w:t xml:space="preserve"> General Schedule (Base)</w:t>
      </w:r>
      <w:r w:rsidRPr="00F74853" w:rsidR="00EC326C">
        <w:rPr>
          <w:rFonts w:ascii="Arial" w:hAnsi="Arial" w:cs="Arial"/>
          <w:sz w:val="24"/>
          <w:szCs w:val="24"/>
        </w:rPr>
        <w:t xml:space="preserve"> </w:t>
      </w:r>
      <w:hyperlink w:history="1" r:id="rId11">
        <w:r w:rsidRPr="00437801" w:rsidR="00D2544B">
          <w:rPr>
            <w:rStyle w:val="Hyperlink"/>
            <w:rFonts w:ascii="Arial" w:hAnsi="Arial" w:cs="Arial"/>
            <w:sz w:val="24"/>
            <w:szCs w:val="24"/>
          </w:rPr>
          <w:t>https://www.opm.gov/policy-data-oversight/pay-leave/salaries-wages/salary-tables/pdf/2021/RUS_h.pdf</w:t>
        </w:r>
      </w:hyperlink>
      <w:r w:rsidR="00D2544B">
        <w:rPr>
          <w:rFonts w:ascii="Arial" w:hAnsi="Arial" w:cs="Arial"/>
          <w:sz w:val="24"/>
          <w:szCs w:val="24"/>
        </w:rPr>
        <w:t xml:space="preserve">. </w:t>
      </w:r>
    </w:p>
    <w:p w:rsidRPr="00F74853" w:rsidR="0023716B" w:rsidP="005B3EAE" w:rsidRDefault="0023716B" w14:paraId="67DCF81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4"/>
          <w:szCs w:val="24"/>
        </w:rPr>
      </w:pPr>
    </w:p>
    <w:p w:rsidRPr="00F74853" w:rsidR="00295103" w:rsidRDefault="00295103" w14:paraId="2326202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F74853">
        <w:rPr>
          <w:rFonts w:ascii="Arial" w:hAnsi="Arial" w:cs="Arial"/>
          <w:b/>
          <w:sz w:val="24"/>
          <w:szCs w:val="24"/>
        </w:rPr>
        <w:t>15.</w:t>
      </w:r>
      <w:r w:rsidRPr="00F74853">
        <w:rPr>
          <w:rFonts w:ascii="Arial" w:hAnsi="Arial" w:cs="Arial"/>
          <w:b/>
          <w:sz w:val="24"/>
          <w:szCs w:val="24"/>
        </w:rPr>
        <w:tab/>
        <w:t xml:space="preserve">Explain the reasons for any program changes or adjustments </w:t>
      </w:r>
      <w:r w:rsidRPr="00F74853" w:rsidR="00F73931">
        <w:rPr>
          <w:rFonts w:ascii="Arial" w:hAnsi="Arial" w:cs="Arial"/>
          <w:b/>
          <w:sz w:val="24"/>
          <w:szCs w:val="24"/>
        </w:rPr>
        <w:t>in hour or cost burden</w:t>
      </w:r>
      <w:r w:rsidRPr="00F74853" w:rsidR="0060758B">
        <w:rPr>
          <w:rFonts w:ascii="Arial" w:hAnsi="Arial" w:cs="Arial"/>
          <w:b/>
          <w:sz w:val="24"/>
          <w:szCs w:val="24"/>
        </w:rPr>
        <w:t>.</w:t>
      </w:r>
    </w:p>
    <w:p w:rsidRPr="00F74853" w:rsidR="00A83236" w:rsidP="0079057B" w:rsidRDefault="00A83236" w14:paraId="08AC9944" w14:textId="77777777">
      <w:pPr>
        <w:widowControl/>
        <w:autoSpaceDE/>
        <w:autoSpaceDN/>
        <w:adjustRightInd/>
        <w:rPr>
          <w:rFonts w:ascii="Arial" w:hAnsi="Arial" w:cs="Arial"/>
          <w:color w:val="000000"/>
          <w:sz w:val="24"/>
          <w:szCs w:val="24"/>
        </w:rPr>
      </w:pPr>
    </w:p>
    <w:p w:rsidR="003A3581" w:rsidP="00D25C84" w:rsidRDefault="00AD5E32" w14:paraId="6AE63E3A" w14:textId="23564C89">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4"/>
          <w:szCs w:val="24"/>
        </w:rPr>
      </w:pPr>
      <w:r>
        <w:rPr>
          <w:rFonts w:ascii="Arial" w:hAnsi="Arial" w:cs="Arial"/>
          <w:color w:val="000000" w:themeColor="text1"/>
          <w:sz w:val="24"/>
          <w:szCs w:val="24"/>
        </w:rPr>
        <w:t>The 1,</w:t>
      </w:r>
      <w:r w:rsidR="00384F5C">
        <w:rPr>
          <w:rFonts w:ascii="Arial" w:hAnsi="Arial" w:cs="Arial"/>
          <w:color w:val="000000" w:themeColor="text1"/>
          <w:sz w:val="24"/>
          <w:szCs w:val="24"/>
        </w:rPr>
        <w:t>500</w:t>
      </w:r>
      <w:r>
        <w:rPr>
          <w:rFonts w:ascii="Arial" w:hAnsi="Arial" w:cs="Arial"/>
          <w:color w:val="000000" w:themeColor="text1"/>
          <w:sz w:val="24"/>
          <w:szCs w:val="24"/>
        </w:rPr>
        <w:t xml:space="preserve"> </w:t>
      </w:r>
      <w:r w:rsidR="003A3581">
        <w:rPr>
          <w:rFonts w:ascii="Arial" w:hAnsi="Arial" w:cs="Arial"/>
          <w:color w:val="000000" w:themeColor="text1"/>
          <w:sz w:val="24"/>
          <w:szCs w:val="24"/>
        </w:rPr>
        <w:t xml:space="preserve">decrease </w:t>
      </w:r>
      <w:r>
        <w:rPr>
          <w:rFonts w:ascii="Arial" w:hAnsi="Arial" w:cs="Arial"/>
          <w:color w:val="000000" w:themeColor="text1"/>
          <w:sz w:val="24"/>
          <w:szCs w:val="24"/>
        </w:rPr>
        <w:t xml:space="preserve">in the number of responses is due to adjustments in the agency estimate in the number of respondents to reflect that there </w:t>
      </w:r>
      <w:proofErr w:type="gramStart"/>
      <w:r>
        <w:rPr>
          <w:rFonts w:ascii="Arial" w:hAnsi="Arial" w:cs="Arial"/>
          <w:color w:val="000000" w:themeColor="text1"/>
          <w:sz w:val="24"/>
          <w:szCs w:val="24"/>
        </w:rPr>
        <w:t>were</w:t>
      </w:r>
      <w:proofErr w:type="gramEnd"/>
      <w:r>
        <w:rPr>
          <w:rFonts w:ascii="Arial" w:hAnsi="Arial" w:cs="Arial"/>
          <w:color w:val="000000" w:themeColor="text1"/>
          <w:sz w:val="24"/>
          <w:szCs w:val="24"/>
        </w:rPr>
        <w:t xml:space="preserve"> an average of 377 funded ICWA Tribes for FY/CY 2019 and 2020</w:t>
      </w:r>
      <w:r w:rsidR="003A3581">
        <w:rPr>
          <w:rFonts w:ascii="Arial" w:hAnsi="Arial" w:cs="Arial"/>
          <w:color w:val="000000" w:themeColor="text1"/>
          <w:sz w:val="24"/>
          <w:szCs w:val="24"/>
        </w:rPr>
        <w:t xml:space="preserve">. We anticipate all 377 of those Tribes will provide Part A of the form and approximately 188 of those 377 will provide Part B of the form. This total of 565 respondents therefore replaces the 2017 estimate of 940. Respondents report quarterly, so the 375 decrease in respondents results in a fourfold decrease of responses. </w:t>
      </w:r>
    </w:p>
    <w:p w:rsidR="00D25C84" w:rsidP="00D25C84" w:rsidRDefault="00D25C84" w14:paraId="79E405B1" w14:textId="4CA63E50">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Pr="00F74853" w:rsidR="000512BF" w:rsidP="002C2DA0" w:rsidRDefault="00AD5E32" w14:paraId="1D7EB14F" w14:textId="7DAE56C6">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Pr>
          <w:rFonts w:ascii="Arial" w:hAnsi="Arial" w:cs="Arial"/>
          <w:sz w:val="24"/>
          <w:szCs w:val="24"/>
        </w:rPr>
        <w:t xml:space="preserve">The </w:t>
      </w:r>
      <w:r w:rsidR="003A3581">
        <w:rPr>
          <w:rFonts w:ascii="Arial" w:hAnsi="Arial" w:cs="Arial"/>
          <w:sz w:val="24"/>
          <w:szCs w:val="24"/>
        </w:rPr>
        <w:t xml:space="preserve">190 hour </w:t>
      </w:r>
      <w:r>
        <w:rPr>
          <w:rFonts w:ascii="Arial" w:hAnsi="Arial" w:cs="Arial"/>
          <w:sz w:val="24"/>
          <w:szCs w:val="24"/>
        </w:rPr>
        <w:t>increase in burden hours is a result of a program change due to agency discretion to make changes to the forms to make them more clear, add data fields, and add instructions</w:t>
      </w:r>
      <w:r w:rsidR="00D25C84">
        <w:rPr>
          <w:rFonts w:ascii="Arial" w:hAnsi="Arial" w:cs="Arial"/>
          <w:sz w:val="24"/>
          <w:szCs w:val="24"/>
        </w:rPr>
        <w:t>, which will require additional time to read, but will improve clarity overall</w:t>
      </w:r>
      <w:r w:rsidR="00BB6B2B">
        <w:rPr>
          <w:rFonts w:ascii="Arial" w:hAnsi="Arial" w:cs="Arial"/>
          <w:sz w:val="24"/>
          <w:szCs w:val="24"/>
        </w:rPr>
        <w:t xml:space="preserve"> and decrease the amount of technical assistance BIA staff will need to provide. </w:t>
      </w:r>
    </w:p>
    <w:p w:rsidRPr="00F74853" w:rsidR="00571093" w:rsidP="00671F48" w:rsidRDefault="00571093" w14:paraId="74687D54"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Cs/>
          <w:sz w:val="24"/>
          <w:szCs w:val="24"/>
        </w:rPr>
      </w:pPr>
    </w:p>
    <w:p w:rsidRPr="00F74853" w:rsidR="00295103" w:rsidRDefault="00295103" w14:paraId="679CE77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F74853">
        <w:rPr>
          <w:rFonts w:ascii="Arial" w:hAnsi="Arial" w:cs="Arial"/>
          <w:b/>
          <w:sz w:val="24"/>
          <w:szCs w:val="24"/>
        </w:rPr>
        <w:lastRenderedPageBreak/>
        <w:t>16.</w:t>
      </w:r>
      <w:r w:rsidRPr="00F74853">
        <w:rPr>
          <w:rFonts w:ascii="Arial" w:hAnsi="Arial" w:cs="Arial"/>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F74853" w:rsidR="00D7712F" w:rsidP="002C2DA0" w:rsidRDefault="00D7712F" w14:paraId="0967B17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Pr="00F74853" w:rsidR="002522CF" w:rsidP="002522CF" w:rsidRDefault="002522CF" w14:paraId="6A1107A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74853">
        <w:rPr>
          <w:rFonts w:ascii="Arial" w:hAnsi="Arial" w:cs="Arial"/>
          <w:sz w:val="24"/>
          <w:szCs w:val="24"/>
        </w:rPr>
        <w:t>There are no plans to publish the results of this collection of information.  However, a summary may be used for budget justification.</w:t>
      </w:r>
    </w:p>
    <w:p w:rsidRPr="00F74853" w:rsidR="00295103" w:rsidRDefault="00295103" w14:paraId="2A5EE26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4"/>
          <w:szCs w:val="24"/>
        </w:rPr>
      </w:pPr>
    </w:p>
    <w:p w:rsidRPr="00F74853" w:rsidR="00295103" w:rsidRDefault="00295103" w14:paraId="151FD89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F74853">
        <w:rPr>
          <w:rFonts w:ascii="Arial" w:hAnsi="Arial" w:cs="Arial"/>
          <w:b/>
          <w:sz w:val="24"/>
          <w:szCs w:val="24"/>
        </w:rPr>
        <w:t>17.</w:t>
      </w:r>
      <w:r w:rsidRPr="00F74853">
        <w:rPr>
          <w:rFonts w:ascii="Arial" w:hAnsi="Arial" w:cs="Arial"/>
          <w:b/>
          <w:sz w:val="24"/>
          <w:szCs w:val="24"/>
        </w:rPr>
        <w:tab/>
        <w:t>If seeking approval to not display the expiration date for OMB approval of the information collection, explain the reasons that display would be inappropriate.</w:t>
      </w:r>
    </w:p>
    <w:p w:rsidRPr="00F74853" w:rsidR="00D7712F" w:rsidP="002C2DA0" w:rsidRDefault="00D7712F" w14:paraId="01C3FC0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Pr="00F74853" w:rsidR="002522CF" w:rsidP="002522CF" w:rsidRDefault="002522CF" w14:paraId="56A8921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4"/>
          <w:szCs w:val="24"/>
        </w:rPr>
      </w:pPr>
      <w:r w:rsidRPr="00F74853">
        <w:rPr>
          <w:rFonts w:ascii="Arial" w:hAnsi="Arial" w:cs="Arial"/>
          <w:sz w:val="24"/>
          <w:szCs w:val="24"/>
        </w:rPr>
        <w:t>We intend to display the OMB Control Number and the expiration date</w:t>
      </w:r>
      <w:r w:rsidRPr="00F74853" w:rsidR="00010336">
        <w:rPr>
          <w:rFonts w:ascii="Arial" w:hAnsi="Arial" w:cs="Arial"/>
          <w:sz w:val="24"/>
          <w:szCs w:val="24"/>
        </w:rPr>
        <w:t xml:space="preserve"> on all forms</w:t>
      </w:r>
      <w:r w:rsidRPr="00F74853">
        <w:rPr>
          <w:rFonts w:ascii="Arial" w:hAnsi="Arial" w:cs="Arial"/>
          <w:sz w:val="24"/>
          <w:szCs w:val="24"/>
        </w:rPr>
        <w:t>.</w:t>
      </w:r>
    </w:p>
    <w:p w:rsidRPr="00F74853" w:rsidR="00295103" w:rsidRDefault="00295103" w14:paraId="1BF8D49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4"/>
          <w:szCs w:val="24"/>
        </w:rPr>
      </w:pPr>
    </w:p>
    <w:p w:rsidR="00135A8E" w:rsidP="00135A8E" w:rsidRDefault="00295103" w14:paraId="74F07BA7" w14:textId="3F62A57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F74853">
        <w:rPr>
          <w:rFonts w:ascii="Arial" w:hAnsi="Arial" w:cs="Arial"/>
          <w:b/>
          <w:sz w:val="24"/>
          <w:szCs w:val="24"/>
        </w:rPr>
        <w:t>18.</w:t>
      </w:r>
      <w:r w:rsidRPr="00F74853">
        <w:rPr>
          <w:rFonts w:ascii="Arial" w:hAnsi="Arial" w:cs="Arial"/>
          <w:b/>
          <w:sz w:val="24"/>
          <w:szCs w:val="24"/>
        </w:rPr>
        <w:tab/>
        <w:t xml:space="preserve">Explain each exception to the </w:t>
      </w:r>
      <w:r w:rsidRPr="00F74853" w:rsidR="005D39A7">
        <w:rPr>
          <w:rFonts w:ascii="Arial" w:hAnsi="Arial" w:cs="Arial"/>
          <w:b/>
          <w:sz w:val="24"/>
          <w:szCs w:val="24"/>
        </w:rPr>
        <w:t xml:space="preserve">topics of the </w:t>
      </w:r>
      <w:r w:rsidRPr="00F74853">
        <w:rPr>
          <w:rFonts w:ascii="Arial" w:hAnsi="Arial" w:cs="Arial"/>
          <w:b/>
          <w:sz w:val="24"/>
          <w:szCs w:val="24"/>
        </w:rPr>
        <w:t>certification statement identified in "Certification for Paperwork Reduction Act Submissions</w:t>
      </w:r>
      <w:r w:rsidRPr="00F74853" w:rsidR="005D39A7">
        <w:rPr>
          <w:rFonts w:ascii="Arial" w:hAnsi="Arial" w:cs="Arial"/>
          <w:b/>
          <w:sz w:val="24"/>
          <w:szCs w:val="24"/>
        </w:rPr>
        <w:t>.</w:t>
      </w:r>
      <w:r w:rsidRPr="00F74853">
        <w:rPr>
          <w:rFonts w:ascii="Arial" w:hAnsi="Arial" w:cs="Arial"/>
          <w:b/>
          <w:sz w:val="24"/>
          <w:szCs w:val="24"/>
        </w:rPr>
        <w:t>"</w:t>
      </w:r>
    </w:p>
    <w:p w:rsidRPr="00F74853" w:rsidR="00D25C84" w:rsidP="00135A8E" w:rsidRDefault="00D25C84" w14:paraId="4672DA8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p>
    <w:p w:rsidRPr="00F74853" w:rsidR="00295103" w:rsidP="00135A8E" w:rsidRDefault="002C2DA0" w14:paraId="0553F83A" w14:textId="7FACF5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F74853">
        <w:rPr>
          <w:rFonts w:ascii="Arial" w:hAnsi="Arial" w:cs="Arial"/>
          <w:sz w:val="24"/>
          <w:szCs w:val="24"/>
        </w:rPr>
        <w:t>There are no exceptions</w:t>
      </w:r>
      <w:r w:rsidRPr="00F74853" w:rsidR="00D7712F">
        <w:rPr>
          <w:rFonts w:ascii="Arial" w:hAnsi="Arial" w:cs="Arial"/>
          <w:sz w:val="24"/>
          <w:szCs w:val="24"/>
        </w:rPr>
        <w:t>.</w:t>
      </w:r>
    </w:p>
    <w:sectPr w:rsidRPr="00F74853" w:rsidR="00295103" w:rsidSect="00606950">
      <w:headerReference w:type="default" r:id="rId12"/>
      <w:footerReference w:type="default" r:id="rId13"/>
      <w:type w:val="continuous"/>
      <w:pgSz w:w="12240" w:h="15840"/>
      <w:pgMar w:top="1440" w:right="1440" w:bottom="1440" w:left="1440" w:header="1440"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05E655" w14:textId="77777777" w:rsidR="00D93335" w:rsidRDefault="00D93335">
      <w:r>
        <w:separator/>
      </w:r>
    </w:p>
  </w:endnote>
  <w:endnote w:type="continuationSeparator" w:id="0">
    <w:p w14:paraId="46728C2C" w14:textId="77777777" w:rsidR="00D93335" w:rsidRDefault="00D93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03193" w14:textId="77777777" w:rsidR="00102D52" w:rsidRDefault="00102D52">
    <w:pPr>
      <w:pStyle w:val="Footer"/>
      <w:jc w:val="center"/>
    </w:pPr>
    <w:r>
      <w:fldChar w:fldCharType="begin"/>
    </w:r>
    <w:r>
      <w:instrText xml:space="preserve"> PAGE   \* MERGEFORMAT </w:instrText>
    </w:r>
    <w:r>
      <w:fldChar w:fldCharType="separate"/>
    </w:r>
    <w:r w:rsidR="001E4989">
      <w:rPr>
        <w:noProof/>
      </w:rPr>
      <w:t>1</w:t>
    </w:r>
    <w:r>
      <w:rPr>
        <w:noProof/>
      </w:rPr>
      <w:fldChar w:fldCharType="end"/>
    </w:r>
  </w:p>
  <w:p w14:paraId="5ECAA6E6" w14:textId="77777777" w:rsidR="00102D52" w:rsidRDefault="00102D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0B7147" w14:textId="77777777" w:rsidR="00D93335" w:rsidRDefault="00D93335">
      <w:r>
        <w:separator/>
      </w:r>
    </w:p>
  </w:footnote>
  <w:footnote w:type="continuationSeparator" w:id="0">
    <w:p w14:paraId="20D7CCB0" w14:textId="77777777" w:rsidR="00D93335" w:rsidRDefault="00D93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DE5BEF" w14:textId="77777777" w:rsidR="000C5F61" w:rsidRDefault="000C5F61">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86D5B"/>
    <w:multiLevelType w:val="hybridMultilevel"/>
    <w:tmpl w:val="017A0DBC"/>
    <w:lvl w:ilvl="0" w:tplc="6D20DE3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61E4CBE"/>
    <w:multiLevelType w:val="hybridMultilevel"/>
    <w:tmpl w:val="CEF88D4A"/>
    <w:lvl w:ilvl="0" w:tplc="43E2994E">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F03B97"/>
    <w:multiLevelType w:val="hybridMultilevel"/>
    <w:tmpl w:val="86947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723269"/>
    <w:multiLevelType w:val="hybridMultilevel"/>
    <w:tmpl w:val="0409001D"/>
    <w:lvl w:ilvl="0" w:tplc="176A95C4">
      <w:start w:val="1"/>
      <w:numFmt w:val="decimal"/>
      <w:lvlText w:val="%1)"/>
      <w:lvlJc w:val="left"/>
      <w:pPr>
        <w:ind w:left="360" w:hanging="360"/>
      </w:pPr>
    </w:lvl>
    <w:lvl w:ilvl="1" w:tplc="F1E471F2">
      <w:start w:val="1"/>
      <w:numFmt w:val="lowerLetter"/>
      <w:lvlText w:val="%2)"/>
      <w:lvlJc w:val="left"/>
      <w:pPr>
        <w:ind w:left="720" w:hanging="360"/>
      </w:pPr>
    </w:lvl>
    <w:lvl w:ilvl="2" w:tplc="B52E2522">
      <w:start w:val="1"/>
      <w:numFmt w:val="lowerRoman"/>
      <w:lvlText w:val="%3)"/>
      <w:lvlJc w:val="left"/>
      <w:pPr>
        <w:ind w:left="1080" w:hanging="360"/>
      </w:pPr>
    </w:lvl>
    <w:lvl w:ilvl="3" w:tplc="FD5E8BDC">
      <w:start w:val="1"/>
      <w:numFmt w:val="decimal"/>
      <w:lvlText w:val="(%4)"/>
      <w:lvlJc w:val="left"/>
      <w:pPr>
        <w:ind w:left="1440" w:hanging="360"/>
      </w:pPr>
    </w:lvl>
    <w:lvl w:ilvl="4" w:tplc="DF02E42C">
      <w:start w:val="1"/>
      <w:numFmt w:val="lowerLetter"/>
      <w:lvlText w:val="(%5)"/>
      <w:lvlJc w:val="left"/>
      <w:pPr>
        <w:ind w:left="1800" w:hanging="360"/>
      </w:pPr>
    </w:lvl>
    <w:lvl w:ilvl="5" w:tplc="1AB85A08">
      <w:start w:val="1"/>
      <w:numFmt w:val="lowerRoman"/>
      <w:lvlText w:val="(%6)"/>
      <w:lvlJc w:val="left"/>
      <w:pPr>
        <w:ind w:left="2160" w:hanging="360"/>
      </w:pPr>
    </w:lvl>
    <w:lvl w:ilvl="6" w:tplc="8048AE3A">
      <w:start w:val="1"/>
      <w:numFmt w:val="decimal"/>
      <w:lvlText w:val="%7."/>
      <w:lvlJc w:val="left"/>
      <w:pPr>
        <w:ind w:left="2520" w:hanging="360"/>
      </w:pPr>
    </w:lvl>
    <w:lvl w:ilvl="7" w:tplc="7396AA68">
      <w:start w:val="1"/>
      <w:numFmt w:val="lowerLetter"/>
      <w:lvlText w:val="%8."/>
      <w:lvlJc w:val="left"/>
      <w:pPr>
        <w:ind w:left="2880" w:hanging="360"/>
      </w:pPr>
    </w:lvl>
    <w:lvl w:ilvl="8" w:tplc="09706710">
      <w:start w:val="1"/>
      <w:numFmt w:val="lowerRoman"/>
      <w:lvlText w:val="%9."/>
      <w:lvlJc w:val="left"/>
      <w:pPr>
        <w:ind w:left="3240" w:hanging="360"/>
      </w:pPr>
    </w:lvl>
  </w:abstractNum>
  <w:abstractNum w:abstractNumId="4" w15:restartNumberingAfterBreak="0">
    <w:nsid w:val="08F71DBC"/>
    <w:multiLevelType w:val="hybridMultilevel"/>
    <w:tmpl w:val="CC5EA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160805"/>
    <w:multiLevelType w:val="hybridMultilevel"/>
    <w:tmpl w:val="9A6EE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A63654"/>
    <w:multiLevelType w:val="hybridMultilevel"/>
    <w:tmpl w:val="DCC64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A1616A"/>
    <w:multiLevelType w:val="hybridMultilevel"/>
    <w:tmpl w:val="B194E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D02F67"/>
    <w:multiLevelType w:val="hybridMultilevel"/>
    <w:tmpl w:val="7CA2B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5663D6"/>
    <w:multiLevelType w:val="hybridMultilevel"/>
    <w:tmpl w:val="2A3459AA"/>
    <w:lvl w:ilvl="0" w:tplc="057CB9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A086583"/>
    <w:multiLevelType w:val="hybridMultilevel"/>
    <w:tmpl w:val="24BC8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614085"/>
    <w:multiLevelType w:val="hybridMultilevel"/>
    <w:tmpl w:val="E444B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FE76C6"/>
    <w:multiLevelType w:val="hybridMultilevel"/>
    <w:tmpl w:val="0409001D"/>
    <w:lvl w:ilvl="0" w:tplc="935469E6">
      <w:start w:val="1"/>
      <w:numFmt w:val="decimal"/>
      <w:lvlText w:val="%1)"/>
      <w:lvlJc w:val="left"/>
      <w:pPr>
        <w:ind w:left="360" w:hanging="360"/>
      </w:pPr>
    </w:lvl>
    <w:lvl w:ilvl="1" w:tplc="1848C810">
      <w:start w:val="1"/>
      <w:numFmt w:val="lowerLetter"/>
      <w:lvlText w:val="%2)"/>
      <w:lvlJc w:val="left"/>
      <w:pPr>
        <w:ind w:left="720" w:hanging="360"/>
      </w:pPr>
    </w:lvl>
    <w:lvl w:ilvl="2" w:tplc="C554B4EC">
      <w:start w:val="1"/>
      <w:numFmt w:val="lowerRoman"/>
      <w:lvlText w:val="%3)"/>
      <w:lvlJc w:val="left"/>
      <w:pPr>
        <w:ind w:left="1080" w:hanging="360"/>
      </w:pPr>
    </w:lvl>
    <w:lvl w:ilvl="3" w:tplc="342ABC46">
      <w:start w:val="1"/>
      <w:numFmt w:val="decimal"/>
      <w:lvlText w:val="(%4)"/>
      <w:lvlJc w:val="left"/>
      <w:pPr>
        <w:ind w:left="1440" w:hanging="360"/>
      </w:pPr>
    </w:lvl>
    <w:lvl w:ilvl="4" w:tplc="74461DA2">
      <w:start w:val="1"/>
      <w:numFmt w:val="lowerLetter"/>
      <w:lvlText w:val="(%5)"/>
      <w:lvlJc w:val="left"/>
      <w:pPr>
        <w:ind w:left="1800" w:hanging="360"/>
      </w:pPr>
    </w:lvl>
    <w:lvl w:ilvl="5" w:tplc="1834C9F8">
      <w:start w:val="1"/>
      <w:numFmt w:val="lowerRoman"/>
      <w:lvlText w:val="(%6)"/>
      <w:lvlJc w:val="left"/>
      <w:pPr>
        <w:ind w:left="2160" w:hanging="360"/>
      </w:pPr>
    </w:lvl>
    <w:lvl w:ilvl="6" w:tplc="A30440CE">
      <w:start w:val="1"/>
      <w:numFmt w:val="decimal"/>
      <w:lvlText w:val="%7."/>
      <w:lvlJc w:val="left"/>
      <w:pPr>
        <w:ind w:left="2520" w:hanging="360"/>
      </w:pPr>
    </w:lvl>
    <w:lvl w:ilvl="7" w:tplc="8E96A056">
      <w:start w:val="1"/>
      <w:numFmt w:val="lowerLetter"/>
      <w:lvlText w:val="%8."/>
      <w:lvlJc w:val="left"/>
      <w:pPr>
        <w:ind w:left="2880" w:hanging="360"/>
      </w:pPr>
    </w:lvl>
    <w:lvl w:ilvl="8" w:tplc="AA7601E0">
      <w:start w:val="1"/>
      <w:numFmt w:val="lowerRoman"/>
      <w:lvlText w:val="%9."/>
      <w:lvlJc w:val="left"/>
      <w:pPr>
        <w:ind w:left="3240" w:hanging="360"/>
      </w:pPr>
    </w:lvl>
  </w:abstractNum>
  <w:abstractNum w:abstractNumId="13" w15:restartNumberingAfterBreak="0">
    <w:nsid w:val="22BB1998"/>
    <w:multiLevelType w:val="hybridMultilevel"/>
    <w:tmpl w:val="5D6C53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24923538"/>
    <w:multiLevelType w:val="hybridMultilevel"/>
    <w:tmpl w:val="6E7AB9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64B44DC"/>
    <w:multiLevelType w:val="hybridMultilevel"/>
    <w:tmpl w:val="EE6C4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50045D"/>
    <w:multiLevelType w:val="hybridMultilevel"/>
    <w:tmpl w:val="0106C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EC48AA"/>
    <w:multiLevelType w:val="hybridMultilevel"/>
    <w:tmpl w:val="DA64D2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0416BA6"/>
    <w:multiLevelType w:val="hybridMultilevel"/>
    <w:tmpl w:val="0A6667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1247B24"/>
    <w:multiLevelType w:val="hybridMultilevel"/>
    <w:tmpl w:val="E2E86B12"/>
    <w:lvl w:ilvl="0" w:tplc="F6BADFD2">
      <w:start w:val="1"/>
      <w:numFmt w:val="bullet"/>
      <w:lvlText w:val=""/>
      <w:lvlJc w:val="left"/>
      <w:pPr>
        <w:ind w:left="720" w:hanging="360"/>
      </w:pPr>
      <w:rPr>
        <w:rFonts w:ascii="Symbol" w:hAnsi="Symbol" w:hint="default"/>
      </w:rPr>
    </w:lvl>
    <w:lvl w:ilvl="1" w:tplc="2C9CBA28">
      <w:start w:val="1"/>
      <w:numFmt w:val="bullet"/>
      <w:lvlText w:val="o"/>
      <w:lvlJc w:val="left"/>
      <w:pPr>
        <w:ind w:left="1440" w:hanging="360"/>
      </w:pPr>
      <w:rPr>
        <w:rFonts w:ascii="Courier New" w:hAnsi="Courier New" w:hint="default"/>
      </w:rPr>
    </w:lvl>
    <w:lvl w:ilvl="2" w:tplc="063C83A0">
      <w:start w:val="1"/>
      <w:numFmt w:val="bullet"/>
      <w:lvlText w:val=""/>
      <w:lvlJc w:val="left"/>
      <w:pPr>
        <w:ind w:left="2160" w:hanging="360"/>
      </w:pPr>
      <w:rPr>
        <w:rFonts w:ascii="Wingdings" w:hAnsi="Wingdings" w:hint="default"/>
      </w:rPr>
    </w:lvl>
    <w:lvl w:ilvl="3" w:tplc="1F8C8776">
      <w:start w:val="1"/>
      <w:numFmt w:val="bullet"/>
      <w:lvlText w:val=""/>
      <w:lvlJc w:val="left"/>
      <w:pPr>
        <w:ind w:left="2880" w:hanging="360"/>
      </w:pPr>
      <w:rPr>
        <w:rFonts w:ascii="Symbol" w:hAnsi="Symbol" w:hint="default"/>
      </w:rPr>
    </w:lvl>
    <w:lvl w:ilvl="4" w:tplc="50C86340">
      <w:start w:val="1"/>
      <w:numFmt w:val="bullet"/>
      <w:lvlText w:val="o"/>
      <w:lvlJc w:val="left"/>
      <w:pPr>
        <w:ind w:left="3600" w:hanging="360"/>
      </w:pPr>
      <w:rPr>
        <w:rFonts w:ascii="Courier New" w:hAnsi="Courier New" w:hint="default"/>
      </w:rPr>
    </w:lvl>
    <w:lvl w:ilvl="5" w:tplc="EB500442">
      <w:start w:val="1"/>
      <w:numFmt w:val="bullet"/>
      <w:lvlText w:val=""/>
      <w:lvlJc w:val="left"/>
      <w:pPr>
        <w:ind w:left="4320" w:hanging="360"/>
      </w:pPr>
      <w:rPr>
        <w:rFonts w:ascii="Wingdings" w:hAnsi="Wingdings" w:hint="default"/>
      </w:rPr>
    </w:lvl>
    <w:lvl w:ilvl="6" w:tplc="B504D7A8">
      <w:start w:val="1"/>
      <w:numFmt w:val="bullet"/>
      <w:lvlText w:val=""/>
      <w:lvlJc w:val="left"/>
      <w:pPr>
        <w:ind w:left="5040" w:hanging="360"/>
      </w:pPr>
      <w:rPr>
        <w:rFonts w:ascii="Symbol" w:hAnsi="Symbol" w:hint="default"/>
      </w:rPr>
    </w:lvl>
    <w:lvl w:ilvl="7" w:tplc="D68EB2FE">
      <w:start w:val="1"/>
      <w:numFmt w:val="bullet"/>
      <w:lvlText w:val="o"/>
      <w:lvlJc w:val="left"/>
      <w:pPr>
        <w:ind w:left="5760" w:hanging="360"/>
      </w:pPr>
      <w:rPr>
        <w:rFonts w:ascii="Courier New" w:hAnsi="Courier New" w:hint="default"/>
      </w:rPr>
    </w:lvl>
    <w:lvl w:ilvl="8" w:tplc="3C3EAB22">
      <w:start w:val="1"/>
      <w:numFmt w:val="bullet"/>
      <w:lvlText w:val=""/>
      <w:lvlJc w:val="left"/>
      <w:pPr>
        <w:ind w:left="6480" w:hanging="360"/>
      </w:pPr>
      <w:rPr>
        <w:rFonts w:ascii="Wingdings" w:hAnsi="Wingdings" w:hint="default"/>
      </w:rPr>
    </w:lvl>
  </w:abstractNum>
  <w:abstractNum w:abstractNumId="20" w15:restartNumberingAfterBreak="0">
    <w:nsid w:val="317E792D"/>
    <w:multiLevelType w:val="hybridMultilevel"/>
    <w:tmpl w:val="F5BAA8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462FA0"/>
    <w:multiLevelType w:val="hybridMultilevel"/>
    <w:tmpl w:val="B4FC9BD0"/>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7324243"/>
    <w:multiLevelType w:val="hybridMultilevel"/>
    <w:tmpl w:val="8C3EC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6528B1"/>
    <w:multiLevelType w:val="hybridMultilevel"/>
    <w:tmpl w:val="A9688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A621FC"/>
    <w:multiLevelType w:val="hybridMultilevel"/>
    <w:tmpl w:val="10085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B4322D"/>
    <w:multiLevelType w:val="hybridMultilevel"/>
    <w:tmpl w:val="5D6C53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42CD62E1"/>
    <w:multiLevelType w:val="hybridMultilevel"/>
    <w:tmpl w:val="9A4CF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BB2864"/>
    <w:multiLevelType w:val="hybridMultilevel"/>
    <w:tmpl w:val="87C06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6E7C48"/>
    <w:multiLevelType w:val="hybridMultilevel"/>
    <w:tmpl w:val="0409001D"/>
    <w:lvl w:ilvl="0" w:tplc="C3063E6C">
      <w:start w:val="1"/>
      <w:numFmt w:val="decimal"/>
      <w:lvlText w:val="%1)"/>
      <w:lvlJc w:val="left"/>
      <w:pPr>
        <w:ind w:left="360" w:hanging="360"/>
      </w:pPr>
    </w:lvl>
    <w:lvl w:ilvl="1" w:tplc="1CC044DE">
      <w:start w:val="1"/>
      <w:numFmt w:val="lowerLetter"/>
      <w:lvlText w:val="%2)"/>
      <w:lvlJc w:val="left"/>
      <w:pPr>
        <w:ind w:left="720" w:hanging="360"/>
      </w:pPr>
    </w:lvl>
    <w:lvl w:ilvl="2" w:tplc="8818AA60">
      <w:start w:val="1"/>
      <w:numFmt w:val="lowerRoman"/>
      <w:lvlText w:val="%3)"/>
      <w:lvlJc w:val="left"/>
      <w:pPr>
        <w:ind w:left="1080" w:hanging="360"/>
      </w:pPr>
    </w:lvl>
    <w:lvl w:ilvl="3" w:tplc="C6D4350E">
      <w:start w:val="1"/>
      <w:numFmt w:val="decimal"/>
      <w:lvlText w:val="(%4)"/>
      <w:lvlJc w:val="left"/>
      <w:pPr>
        <w:ind w:left="1440" w:hanging="360"/>
      </w:pPr>
    </w:lvl>
    <w:lvl w:ilvl="4" w:tplc="E97E3DB4">
      <w:start w:val="1"/>
      <w:numFmt w:val="lowerLetter"/>
      <w:lvlText w:val="(%5)"/>
      <w:lvlJc w:val="left"/>
      <w:pPr>
        <w:ind w:left="1800" w:hanging="360"/>
      </w:pPr>
    </w:lvl>
    <w:lvl w:ilvl="5" w:tplc="B768ABC6">
      <w:start w:val="1"/>
      <w:numFmt w:val="lowerRoman"/>
      <w:lvlText w:val="(%6)"/>
      <w:lvlJc w:val="left"/>
      <w:pPr>
        <w:ind w:left="2160" w:hanging="360"/>
      </w:pPr>
    </w:lvl>
    <w:lvl w:ilvl="6" w:tplc="5F188140">
      <w:start w:val="1"/>
      <w:numFmt w:val="decimal"/>
      <w:lvlText w:val="%7."/>
      <w:lvlJc w:val="left"/>
      <w:pPr>
        <w:ind w:left="2520" w:hanging="360"/>
      </w:pPr>
    </w:lvl>
    <w:lvl w:ilvl="7" w:tplc="0F069F0C">
      <w:start w:val="1"/>
      <w:numFmt w:val="lowerLetter"/>
      <w:lvlText w:val="%8."/>
      <w:lvlJc w:val="left"/>
      <w:pPr>
        <w:ind w:left="2880" w:hanging="360"/>
      </w:pPr>
    </w:lvl>
    <w:lvl w:ilvl="8" w:tplc="3EDCFCC4">
      <w:start w:val="1"/>
      <w:numFmt w:val="lowerRoman"/>
      <w:lvlText w:val="%9."/>
      <w:lvlJc w:val="left"/>
      <w:pPr>
        <w:ind w:left="3240" w:hanging="360"/>
      </w:pPr>
    </w:lvl>
  </w:abstractNum>
  <w:abstractNum w:abstractNumId="29" w15:restartNumberingAfterBreak="0">
    <w:nsid w:val="4D5F725E"/>
    <w:multiLevelType w:val="hybridMultilevel"/>
    <w:tmpl w:val="8F648CCC"/>
    <w:lvl w:ilvl="0" w:tplc="6D20DE34">
      <w:start w:val="1"/>
      <w:numFmt w:val="lowerLetter"/>
      <w:lvlText w:val="%1)"/>
      <w:lvlJc w:val="left"/>
      <w:pPr>
        <w:ind w:left="252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11319AF"/>
    <w:multiLevelType w:val="hybridMultilevel"/>
    <w:tmpl w:val="0792A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6E3386"/>
    <w:multiLevelType w:val="hybridMultilevel"/>
    <w:tmpl w:val="5D226774"/>
    <w:lvl w:ilvl="0" w:tplc="C0342B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3112FD"/>
    <w:multiLevelType w:val="hybridMultilevel"/>
    <w:tmpl w:val="30F6DA4A"/>
    <w:lvl w:ilvl="0" w:tplc="7068D8C2">
      <w:start w:val="1"/>
      <w:numFmt w:val="decimal"/>
      <w:lvlText w:val="%1)"/>
      <w:lvlJc w:val="left"/>
      <w:pPr>
        <w:ind w:left="720" w:hanging="360"/>
      </w:pPr>
    </w:lvl>
    <w:lvl w:ilvl="1" w:tplc="0C125A4C">
      <w:start w:val="1"/>
      <w:numFmt w:val="lowerLetter"/>
      <w:lvlText w:val="%2)"/>
      <w:lvlJc w:val="left"/>
      <w:pPr>
        <w:ind w:left="1080" w:hanging="360"/>
      </w:pPr>
    </w:lvl>
    <w:lvl w:ilvl="2" w:tplc="6EE24C60">
      <w:start w:val="1"/>
      <w:numFmt w:val="lowerRoman"/>
      <w:lvlText w:val="%3)"/>
      <w:lvlJc w:val="left"/>
      <w:pPr>
        <w:ind w:left="1440" w:hanging="360"/>
      </w:pPr>
    </w:lvl>
    <w:lvl w:ilvl="3" w:tplc="73C0244E">
      <w:start w:val="1"/>
      <w:numFmt w:val="decimal"/>
      <w:lvlText w:val="(%4)"/>
      <w:lvlJc w:val="left"/>
      <w:pPr>
        <w:ind w:left="1800" w:hanging="360"/>
      </w:pPr>
    </w:lvl>
    <w:lvl w:ilvl="4" w:tplc="41420046">
      <w:start w:val="1"/>
      <w:numFmt w:val="lowerLetter"/>
      <w:lvlText w:val="(%5)"/>
      <w:lvlJc w:val="left"/>
      <w:pPr>
        <w:ind w:left="2160" w:hanging="360"/>
      </w:pPr>
    </w:lvl>
    <w:lvl w:ilvl="5" w:tplc="D590B170">
      <w:start w:val="1"/>
      <w:numFmt w:val="lowerRoman"/>
      <w:lvlText w:val="(%6)"/>
      <w:lvlJc w:val="left"/>
      <w:pPr>
        <w:ind w:left="2520" w:hanging="360"/>
      </w:pPr>
    </w:lvl>
    <w:lvl w:ilvl="6" w:tplc="C1B837C8">
      <w:start w:val="1"/>
      <w:numFmt w:val="decimal"/>
      <w:lvlText w:val="%7."/>
      <w:lvlJc w:val="left"/>
      <w:pPr>
        <w:ind w:left="2880" w:hanging="360"/>
      </w:pPr>
    </w:lvl>
    <w:lvl w:ilvl="7" w:tplc="6CB26632">
      <w:start w:val="1"/>
      <w:numFmt w:val="lowerLetter"/>
      <w:lvlText w:val="%8."/>
      <w:lvlJc w:val="left"/>
      <w:pPr>
        <w:ind w:left="3240" w:hanging="360"/>
      </w:pPr>
    </w:lvl>
    <w:lvl w:ilvl="8" w:tplc="E31A03A0">
      <w:start w:val="1"/>
      <w:numFmt w:val="lowerRoman"/>
      <w:lvlText w:val="%9."/>
      <w:lvlJc w:val="left"/>
      <w:pPr>
        <w:ind w:left="3600" w:hanging="360"/>
      </w:pPr>
    </w:lvl>
  </w:abstractNum>
  <w:abstractNum w:abstractNumId="33" w15:restartNumberingAfterBreak="0">
    <w:nsid w:val="5AA23C6A"/>
    <w:multiLevelType w:val="hybridMultilevel"/>
    <w:tmpl w:val="F654B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502682"/>
    <w:multiLevelType w:val="hybridMultilevel"/>
    <w:tmpl w:val="ECD8A8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24130AA"/>
    <w:multiLevelType w:val="hybridMultilevel"/>
    <w:tmpl w:val="5D6C53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636C0287"/>
    <w:multiLevelType w:val="hybridMultilevel"/>
    <w:tmpl w:val="316077D6"/>
    <w:lvl w:ilvl="0" w:tplc="E5D830A4">
      <w:start w:val="1"/>
      <w:numFmt w:val="decimal"/>
      <w:lvlText w:val="%1)"/>
      <w:lvlJc w:val="left"/>
      <w:pPr>
        <w:ind w:left="1080" w:hanging="720"/>
      </w:pPr>
      <w:rPr>
        <w:rFonts w:hint="default"/>
      </w:rPr>
    </w:lvl>
    <w:lvl w:ilvl="1" w:tplc="AA52963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41272A"/>
    <w:multiLevelType w:val="hybridMultilevel"/>
    <w:tmpl w:val="2D42A5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9790E42"/>
    <w:multiLevelType w:val="hybridMultilevel"/>
    <w:tmpl w:val="EBF496FC"/>
    <w:lvl w:ilvl="0" w:tplc="0409000F">
      <w:start w:val="1"/>
      <w:numFmt w:val="decimal"/>
      <w:lvlText w:val="%1."/>
      <w:lvlJc w:val="left"/>
      <w:pPr>
        <w:ind w:left="360" w:hanging="360"/>
      </w:pPr>
      <w:rPr>
        <w:rFonts w:hint="default"/>
      </w:rPr>
    </w:lvl>
    <w:lvl w:ilvl="1" w:tplc="04090015">
      <w:start w:val="1"/>
      <w:numFmt w:val="upperLetter"/>
      <w:lvlText w:val="%2."/>
      <w:lvlJc w:val="left"/>
      <w:pPr>
        <w:ind w:left="1080" w:hanging="360"/>
      </w:pPr>
    </w:lvl>
    <w:lvl w:ilvl="2" w:tplc="0409000F">
      <w:start w:val="1"/>
      <w:numFmt w:val="decimal"/>
      <w:lvlText w:val="%3."/>
      <w:lvlJc w:val="left"/>
      <w:pPr>
        <w:ind w:left="189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9DA1B8B"/>
    <w:multiLevelType w:val="hybridMultilevel"/>
    <w:tmpl w:val="B10CC1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9D4D77"/>
    <w:multiLevelType w:val="hybridMultilevel"/>
    <w:tmpl w:val="E8EA2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3D51FA"/>
    <w:multiLevelType w:val="hybridMultilevel"/>
    <w:tmpl w:val="629693D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2" w15:restartNumberingAfterBreak="0">
    <w:nsid w:val="729335C5"/>
    <w:multiLevelType w:val="hybridMultilevel"/>
    <w:tmpl w:val="F42CFB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63229D2"/>
    <w:multiLevelType w:val="hybridMultilevel"/>
    <w:tmpl w:val="172C4422"/>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44" w15:restartNumberingAfterBreak="0">
    <w:nsid w:val="76BB3144"/>
    <w:multiLevelType w:val="hybridMultilevel"/>
    <w:tmpl w:val="0409001D"/>
    <w:lvl w:ilvl="0" w:tplc="CB6ED7B2">
      <w:start w:val="1"/>
      <w:numFmt w:val="decimal"/>
      <w:lvlText w:val="%1)"/>
      <w:lvlJc w:val="left"/>
      <w:pPr>
        <w:ind w:left="360" w:hanging="360"/>
      </w:pPr>
    </w:lvl>
    <w:lvl w:ilvl="1" w:tplc="42BE022A">
      <w:start w:val="1"/>
      <w:numFmt w:val="lowerLetter"/>
      <w:lvlText w:val="%2)"/>
      <w:lvlJc w:val="left"/>
      <w:pPr>
        <w:ind w:left="720" w:hanging="360"/>
      </w:pPr>
    </w:lvl>
    <w:lvl w:ilvl="2" w:tplc="82266340">
      <w:start w:val="1"/>
      <w:numFmt w:val="lowerRoman"/>
      <w:lvlText w:val="%3)"/>
      <w:lvlJc w:val="left"/>
      <w:pPr>
        <w:ind w:left="1080" w:hanging="360"/>
      </w:pPr>
    </w:lvl>
    <w:lvl w:ilvl="3" w:tplc="EC923530">
      <w:start w:val="1"/>
      <w:numFmt w:val="decimal"/>
      <w:lvlText w:val="(%4)"/>
      <w:lvlJc w:val="left"/>
      <w:pPr>
        <w:ind w:left="1440" w:hanging="360"/>
      </w:pPr>
    </w:lvl>
    <w:lvl w:ilvl="4" w:tplc="BA70D188">
      <w:start w:val="1"/>
      <w:numFmt w:val="lowerLetter"/>
      <w:lvlText w:val="(%5)"/>
      <w:lvlJc w:val="left"/>
      <w:pPr>
        <w:ind w:left="1800" w:hanging="360"/>
      </w:pPr>
    </w:lvl>
    <w:lvl w:ilvl="5" w:tplc="C9A2EA40">
      <w:start w:val="1"/>
      <w:numFmt w:val="lowerRoman"/>
      <w:lvlText w:val="(%6)"/>
      <w:lvlJc w:val="left"/>
      <w:pPr>
        <w:ind w:left="2160" w:hanging="360"/>
      </w:pPr>
    </w:lvl>
    <w:lvl w:ilvl="6" w:tplc="3B86E170">
      <w:start w:val="1"/>
      <w:numFmt w:val="decimal"/>
      <w:lvlText w:val="%7."/>
      <w:lvlJc w:val="left"/>
      <w:pPr>
        <w:ind w:left="2520" w:hanging="360"/>
      </w:pPr>
    </w:lvl>
    <w:lvl w:ilvl="7" w:tplc="0F661EA2">
      <w:start w:val="1"/>
      <w:numFmt w:val="lowerLetter"/>
      <w:lvlText w:val="%8."/>
      <w:lvlJc w:val="left"/>
      <w:pPr>
        <w:ind w:left="2880" w:hanging="360"/>
      </w:pPr>
    </w:lvl>
    <w:lvl w:ilvl="8" w:tplc="93BE5D00">
      <w:start w:val="1"/>
      <w:numFmt w:val="lowerRoman"/>
      <w:lvlText w:val="%9."/>
      <w:lvlJc w:val="left"/>
      <w:pPr>
        <w:ind w:left="3240" w:hanging="360"/>
      </w:pPr>
    </w:lvl>
  </w:abstractNum>
  <w:abstractNum w:abstractNumId="45" w15:restartNumberingAfterBreak="0">
    <w:nsid w:val="7A207F8A"/>
    <w:multiLevelType w:val="hybridMultilevel"/>
    <w:tmpl w:val="5EC2CCD4"/>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hint="default"/>
      </w:rPr>
    </w:lvl>
    <w:lvl w:ilvl="8" w:tplc="04090005" w:tentative="1">
      <w:start w:val="1"/>
      <w:numFmt w:val="bullet"/>
      <w:lvlText w:val=""/>
      <w:lvlJc w:val="left"/>
      <w:pPr>
        <w:ind w:left="6585" w:hanging="360"/>
      </w:pPr>
      <w:rPr>
        <w:rFonts w:ascii="Wingdings" w:hAnsi="Wingdings" w:hint="default"/>
      </w:rPr>
    </w:lvl>
  </w:abstractNum>
  <w:num w:numId="1">
    <w:abstractNumId w:val="19"/>
  </w:num>
  <w:num w:numId="2">
    <w:abstractNumId w:val="42"/>
  </w:num>
  <w:num w:numId="3">
    <w:abstractNumId w:val="1"/>
  </w:num>
  <w:num w:numId="4">
    <w:abstractNumId w:val="24"/>
  </w:num>
  <w:num w:numId="5">
    <w:abstractNumId w:val="35"/>
  </w:num>
  <w:num w:numId="6">
    <w:abstractNumId w:val="25"/>
  </w:num>
  <w:num w:numId="7">
    <w:abstractNumId w:val="13"/>
  </w:num>
  <w:num w:numId="8">
    <w:abstractNumId w:val="45"/>
  </w:num>
  <w:num w:numId="9">
    <w:abstractNumId w:val="27"/>
  </w:num>
  <w:num w:numId="10">
    <w:abstractNumId w:val="9"/>
  </w:num>
  <w:num w:numId="11">
    <w:abstractNumId w:val="0"/>
  </w:num>
  <w:num w:numId="12">
    <w:abstractNumId w:val="29"/>
  </w:num>
  <w:num w:numId="13">
    <w:abstractNumId w:val="28"/>
  </w:num>
  <w:num w:numId="14">
    <w:abstractNumId w:val="21"/>
  </w:num>
  <w:num w:numId="15">
    <w:abstractNumId w:val="3"/>
  </w:num>
  <w:num w:numId="16">
    <w:abstractNumId w:val="44"/>
  </w:num>
  <w:num w:numId="17">
    <w:abstractNumId w:val="12"/>
  </w:num>
  <w:num w:numId="18">
    <w:abstractNumId w:val="32"/>
  </w:num>
  <w:num w:numId="19">
    <w:abstractNumId w:val="36"/>
  </w:num>
  <w:num w:numId="20">
    <w:abstractNumId w:val="43"/>
  </w:num>
  <w:num w:numId="21">
    <w:abstractNumId w:val="37"/>
  </w:num>
  <w:num w:numId="22">
    <w:abstractNumId w:val="22"/>
  </w:num>
  <w:num w:numId="23">
    <w:abstractNumId w:val="34"/>
  </w:num>
  <w:num w:numId="24">
    <w:abstractNumId w:val="6"/>
  </w:num>
  <w:num w:numId="25">
    <w:abstractNumId w:val="17"/>
  </w:num>
  <w:num w:numId="26">
    <w:abstractNumId w:val="23"/>
  </w:num>
  <w:num w:numId="27">
    <w:abstractNumId w:val="2"/>
  </w:num>
  <w:num w:numId="28">
    <w:abstractNumId w:val="18"/>
  </w:num>
  <w:num w:numId="29">
    <w:abstractNumId w:val="26"/>
  </w:num>
  <w:num w:numId="30">
    <w:abstractNumId w:val="4"/>
  </w:num>
  <w:num w:numId="31">
    <w:abstractNumId w:val="8"/>
  </w:num>
  <w:num w:numId="32">
    <w:abstractNumId w:val="20"/>
  </w:num>
  <w:num w:numId="33">
    <w:abstractNumId w:val="31"/>
  </w:num>
  <w:num w:numId="34">
    <w:abstractNumId w:val="30"/>
  </w:num>
  <w:num w:numId="35">
    <w:abstractNumId w:val="14"/>
  </w:num>
  <w:num w:numId="36">
    <w:abstractNumId w:val="40"/>
  </w:num>
  <w:num w:numId="37">
    <w:abstractNumId w:val="38"/>
  </w:num>
  <w:num w:numId="38">
    <w:abstractNumId w:val="16"/>
  </w:num>
  <w:num w:numId="39">
    <w:abstractNumId w:val="10"/>
  </w:num>
  <w:num w:numId="40">
    <w:abstractNumId w:val="11"/>
  </w:num>
  <w:num w:numId="41">
    <w:abstractNumId w:val="39"/>
  </w:num>
  <w:num w:numId="42">
    <w:abstractNumId w:val="5"/>
  </w:num>
  <w:num w:numId="43">
    <w:abstractNumId w:val="15"/>
  </w:num>
  <w:num w:numId="44">
    <w:abstractNumId w:val="33"/>
  </w:num>
  <w:num w:numId="45">
    <w:abstractNumId w:val="41"/>
  </w:num>
  <w:num w:numId="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E9"/>
    <w:rsid w:val="00000D4B"/>
    <w:rsid w:val="00010336"/>
    <w:rsid w:val="00010403"/>
    <w:rsid w:val="000117E9"/>
    <w:rsid w:val="00016A20"/>
    <w:rsid w:val="00017149"/>
    <w:rsid w:val="0001779A"/>
    <w:rsid w:val="000179B6"/>
    <w:rsid w:val="00020C8A"/>
    <w:rsid w:val="000257C8"/>
    <w:rsid w:val="00026233"/>
    <w:rsid w:val="0003596F"/>
    <w:rsid w:val="0004518D"/>
    <w:rsid w:val="00046A10"/>
    <w:rsid w:val="00047E37"/>
    <w:rsid w:val="000512BF"/>
    <w:rsid w:val="000617A5"/>
    <w:rsid w:val="00065D83"/>
    <w:rsid w:val="00071ACB"/>
    <w:rsid w:val="00072299"/>
    <w:rsid w:val="000763CA"/>
    <w:rsid w:val="00080D51"/>
    <w:rsid w:val="000914AB"/>
    <w:rsid w:val="000932EA"/>
    <w:rsid w:val="00094C31"/>
    <w:rsid w:val="00097C81"/>
    <w:rsid w:val="000A1E9F"/>
    <w:rsid w:val="000A3073"/>
    <w:rsid w:val="000A5BB6"/>
    <w:rsid w:val="000A7A58"/>
    <w:rsid w:val="000B4B9E"/>
    <w:rsid w:val="000C5F61"/>
    <w:rsid w:val="000D6F6E"/>
    <w:rsid w:val="000E0F90"/>
    <w:rsid w:val="000E2B63"/>
    <w:rsid w:val="000E300C"/>
    <w:rsid w:val="000E652B"/>
    <w:rsid w:val="000E715C"/>
    <w:rsid w:val="000F14EC"/>
    <w:rsid w:val="000F1C17"/>
    <w:rsid w:val="000F3AF1"/>
    <w:rsid w:val="00102D52"/>
    <w:rsid w:val="00103E8E"/>
    <w:rsid w:val="001145F7"/>
    <w:rsid w:val="001207A4"/>
    <w:rsid w:val="00124ED9"/>
    <w:rsid w:val="00126E9C"/>
    <w:rsid w:val="00132E53"/>
    <w:rsid w:val="00133401"/>
    <w:rsid w:val="00135A8E"/>
    <w:rsid w:val="001371E4"/>
    <w:rsid w:val="00142FBD"/>
    <w:rsid w:val="001456DB"/>
    <w:rsid w:val="00150718"/>
    <w:rsid w:val="001545A1"/>
    <w:rsid w:val="00156A20"/>
    <w:rsid w:val="00162B02"/>
    <w:rsid w:val="00163D39"/>
    <w:rsid w:val="00176309"/>
    <w:rsid w:val="001A0626"/>
    <w:rsid w:val="001A0ED1"/>
    <w:rsid w:val="001A27A3"/>
    <w:rsid w:val="001B41F2"/>
    <w:rsid w:val="001B62EC"/>
    <w:rsid w:val="001C40ED"/>
    <w:rsid w:val="001C6EBE"/>
    <w:rsid w:val="001D3A5E"/>
    <w:rsid w:val="001D4A9F"/>
    <w:rsid w:val="001E4989"/>
    <w:rsid w:val="001E4F66"/>
    <w:rsid w:val="001E7D70"/>
    <w:rsid w:val="001F092B"/>
    <w:rsid w:val="00201DBB"/>
    <w:rsid w:val="00205D05"/>
    <w:rsid w:val="00215324"/>
    <w:rsid w:val="002279D3"/>
    <w:rsid w:val="0023174C"/>
    <w:rsid w:val="0023716B"/>
    <w:rsid w:val="00241C1E"/>
    <w:rsid w:val="0024250A"/>
    <w:rsid w:val="00251E09"/>
    <w:rsid w:val="002522CF"/>
    <w:rsid w:val="00283E70"/>
    <w:rsid w:val="00290124"/>
    <w:rsid w:val="00292A8D"/>
    <w:rsid w:val="0029378F"/>
    <w:rsid w:val="00295103"/>
    <w:rsid w:val="00295547"/>
    <w:rsid w:val="0029770D"/>
    <w:rsid w:val="002B6427"/>
    <w:rsid w:val="002B757E"/>
    <w:rsid w:val="002B7E06"/>
    <w:rsid w:val="002C17D3"/>
    <w:rsid w:val="002C2DA0"/>
    <w:rsid w:val="002C5967"/>
    <w:rsid w:val="002D3C47"/>
    <w:rsid w:val="002D4F6A"/>
    <w:rsid w:val="002E08E8"/>
    <w:rsid w:val="002E137B"/>
    <w:rsid w:val="002E2449"/>
    <w:rsid w:val="002F1310"/>
    <w:rsid w:val="002F1A76"/>
    <w:rsid w:val="002F2409"/>
    <w:rsid w:val="002F2A85"/>
    <w:rsid w:val="002F638F"/>
    <w:rsid w:val="0030140B"/>
    <w:rsid w:val="00306971"/>
    <w:rsid w:val="00312F77"/>
    <w:rsid w:val="00313465"/>
    <w:rsid w:val="00314FE3"/>
    <w:rsid w:val="003167C6"/>
    <w:rsid w:val="00320E61"/>
    <w:rsid w:val="0032645D"/>
    <w:rsid w:val="003303E3"/>
    <w:rsid w:val="003320FD"/>
    <w:rsid w:val="00332C7B"/>
    <w:rsid w:val="00344570"/>
    <w:rsid w:val="00346F04"/>
    <w:rsid w:val="00352210"/>
    <w:rsid w:val="003542FD"/>
    <w:rsid w:val="00357725"/>
    <w:rsid w:val="00361CC3"/>
    <w:rsid w:val="003635A7"/>
    <w:rsid w:val="00365174"/>
    <w:rsid w:val="003674D9"/>
    <w:rsid w:val="0037334F"/>
    <w:rsid w:val="003752A2"/>
    <w:rsid w:val="00376510"/>
    <w:rsid w:val="00384F5C"/>
    <w:rsid w:val="00390167"/>
    <w:rsid w:val="003909A1"/>
    <w:rsid w:val="00393DB3"/>
    <w:rsid w:val="00395167"/>
    <w:rsid w:val="003A3581"/>
    <w:rsid w:val="003B4E52"/>
    <w:rsid w:val="003B5CB7"/>
    <w:rsid w:val="003C3292"/>
    <w:rsid w:val="003D048D"/>
    <w:rsid w:val="003E238F"/>
    <w:rsid w:val="003E23D4"/>
    <w:rsid w:val="003E5690"/>
    <w:rsid w:val="003E6F35"/>
    <w:rsid w:val="003E7BCB"/>
    <w:rsid w:val="00401A87"/>
    <w:rsid w:val="00402A76"/>
    <w:rsid w:val="00404E7F"/>
    <w:rsid w:val="00406014"/>
    <w:rsid w:val="00411D06"/>
    <w:rsid w:val="00413B0F"/>
    <w:rsid w:val="0042651B"/>
    <w:rsid w:val="004307DC"/>
    <w:rsid w:val="004476EF"/>
    <w:rsid w:val="00457864"/>
    <w:rsid w:val="00465CEA"/>
    <w:rsid w:val="00465F6B"/>
    <w:rsid w:val="00467068"/>
    <w:rsid w:val="00472293"/>
    <w:rsid w:val="00483386"/>
    <w:rsid w:val="0048343B"/>
    <w:rsid w:val="00485D68"/>
    <w:rsid w:val="004973A6"/>
    <w:rsid w:val="004A6DFA"/>
    <w:rsid w:val="004B5C52"/>
    <w:rsid w:val="004B74DD"/>
    <w:rsid w:val="004C0E58"/>
    <w:rsid w:val="004F1474"/>
    <w:rsid w:val="004F3429"/>
    <w:rsid w:val="004F37AB"/>
    <w:rsid w:val="004F53CD"/>
    <w:rsid w:val="005012FA"/>
    <w:rsid w:val="00514DDB"/>
    <w:rsid w:val="005169F6"/>
    <w:rsid w:val="00525467"/>
    <w:rsid w:val="0052653A"/>
    <w:rsid w:val="00527C6C"/>
    <w:rsid w:val="005306CF"/>
    <w:rsid w:val="00534FD6"/>
    <w:rsid w:val="00541B72"/>
    <w:rsid w:val="00546C47"/>
    <w:rsid w:val="00563811"/>
    <w:rsid w:val="00563E17"/>
    <w:rsid w:val="00570FD0"/>
    <w:rsid w:val="00571093"/>
    <w:rsid w:val="005719D8"/>
    <w:rsid w:val="00572F3B"/>
    <w:rsid w:val="005747E7"/>
    <w:rsid w:val="005820B2"/>
    <w:rsid w:val="00583083"/>
    <w:rsid w:val="00587F1C"/>
    <w:rsid w:val="005A6130"/>
    <w:rsid w:val="005B0F1A"/>
    <w:rsid w:val="005B3EAE"/>
    <w:rsid w:val="005B7704"/>
    <w:rsid w:val="005C1504"/>
    <w:rsid w:val="005C4EE0"/>
    <w:rsid w:val="005D39A7"/>
    <w:rsid w:val="005E0031"/>
    <w:rsid w:val="005F2793"/>
    <w:rsid w:val="00602796"/>
    <w:rsid w:val="00606950"/>
    <w:rsid w:val="0060758B"/>
    <w:rsid w:val="006359BC"/>
    <w:rsid w:val="0063777A"/>
    <w:rsid w:val="0064564B"/>
    <w:rsid w:val="00656866"/>
    <w:rsid w:val="00660616"/>
    <w:rsid w:val="00664842"/>
    <w:rsid w:val="00671F48"/>
    <w:rsid w:val="006772B8"/>
    <w:rsid w:val="00691496"/>
    <w:rsid w:val="00693104"/>
    <w:rsid w:val="006A4257"/>
    <w:rsid w:val="006B147A"/>
    <w:rsid w:val="006B4E82"/>
    <w:rsid w:val="006C10A5"/>
    <w:rsid w:val="006C291E"/>
    <w:rsid w:val="006E339F"/>
    <w:rsid w:val="006E6F0D"/>
    <w:rsid w:val="006F6870"/>
    <w:rsid w:val="00701C0C"/>
    <w:rsid w:val="00703773"/>
    <w:rsid w:val="0071244A"/>
    <w:rsid w:val="00723233"/>
    <w:rsid w:val="007265BC"/>
    <w:rsid w:val="00733150"/>
    <w:rsid w:val="00734ABC"/>
    <w:rsid w:val="007430AC"/>
    <w:rsid w:val="007568D2"/>
    <w:rsid w:val="00761FA5"/>
    <w:rsid w:val="0077690B"/>
    <w:rsid w:val="00783DB5"/>
    <w:rsid w:val="00783E98"/>
    <w:rsid w:val="007851E9"/>
    <w:rsid w:val="00787DAD"/>
    <w:rsid w:val="0079057B"/>
    <w:rsid w:val="007911C8"/>
    <w:rsid w:val="00796D08"/>
    <w:rsid w:val="007A1B01"/>
    <w:rsid w:val="007A471F"/>
    <w:rsid w:val="007A4FEA"/>
    <w:rsid w:val="007A7B19"/>
    <w:rsid w:val="007B121B"/>
    <w:rsid w:val="007B2FBC"/>
    <w:rsid w:val="007B4270"/>
    <w:rsid w:val="007C233E"/>
    <w:rsid w:val="007C255C"/>
    <w:rsid w:val="007C5F8E"/>
    <w:rsid w:val="007D0A3A"/>
    <w:rsid w:val="007D70D8"/>
    <w:rsid w:val="007E21B5"/>
    <w:rsid w:val="007F26FF"/>
    <w:rsid w:val="007F3FF6"/>
    <w:rsid w:val="00805728"/>
    <w:rsid w:val="0081137C"/>
    <w:rsid w:val="00811EE8"/>
    <w:rsid w:val="0081259F"/>
    <w:rsid w:val="00812A0B"/>
    <w:rsid w:val="00817935"/>
    <w:rsid w:val="00820811"/>
    <w:rsid w:val="00826501"/>
    <w:rsid w:val="00834CE8"/>
    <w:rsid w:val="00840B66"/>
    <w:rsid w:val="00860B11"/>
    <w:rsid w:val="0086114C"/>
    <w:rsid w:val="00861B1F"/>
    <w:rsid w:val="00864F94"/>
    <w:rsid w:val="008656CA"/>
    <w:rsid w:val="00865753"/>
    <w:rsid w:val="0087502E"/>
    <w:rsid w:val="008809B0"/>
    <w:rsid w:val="00881AED"/>
    <w:rsid w:val="008853BD"/>
    <w:rsid w:val="0088790F"/>
    <w:rsid w:val="008936E2"/>
    <w:rsid w:val="00897BF6"/>
    <w:rsid w:val="008A170C"/>
    <w:rsid w:val="008B1596"/>
    <w:rsid w:val="008C7BDD"/>
    <w:rsid w:val="008D3798"/>
    <w:rsid w:val="008D3D9F"/>
    <w:rsid w:val="008D43DC"/>
    <w:rsid w:val="008E1A3C"/>
    <w:rsid w:val="008E3FD6"/>
    <w:rsid w:val="008F1646"/>
    <w:rsid w:val="008F4311"/>
    <w:rsid w:val="008F7CEB"/>
    <w:rsid w:val="009036E9"/>
    <w:rsid w:val="00904C04"/>
    <w:rsid w:val="00905B62"/>
    <w:rsid w:val="00905CC8"/>
    <w:rsid w:val="00910A34"/>
    <w:rsid w:val="009114A7"/>
    <w:rsid w:val="00912562"/>
    <w:rsid w:val="00917709"/>
    <w:rsid w:val="00944C21"/>
    <w:rsid w:val="00945BA2"/>
    <w:rsid w:val="00950AF9"/>
    <w:rsid w:val="009518B9"/>
    <w:rsid w:val="0095793D"/>
    <w:rsid w:val="00981BB4"/>
    <w:rsid w:val="00992F11"/>
    <w:rsid w:val="0099767C"/>
    <w:rsid w:val="009A336C"/>
    <w:rsid w:val="009B359F"/>
    <w:rsid w:val="009C6E31"/>
    <w:rsid w:val="009D7B3A"/>
    <w:rsid w:val="009F152B"/>
    <w:rsid w:val="009F1E15"/>
    <w:rsid w:val="009F5F4A"/>
    <w:rsid w:val="00A016B7"/>
    <w:rsid w:val="00A05A5C"/>
    <w:rsid w:val="00A07BDE"/>
    <w:rsid w:val="00A22D13"/>
    <w:rsid w:val="00A23DA7"/>
    <w:rsid w:val="00A3561E"/>
    <w:rsid w:val="00A37E99"/>
    <w:rsid w:val="00A44883"/>
    <w:rsid w:val="00A44E36"/>
    <w:rsid w:val="00A61727"/>
    <w:rsid w:val="00A63731"/>
    <w:rsid w:val="00A658D3"/>
    <w:rsid w:val="00A83236"/>
    <w:rsid w:val="00A914B2"/>
    <w:rsid w:val="00AB22D1"/>
    <w:rsid w:val="00AC121E"/>
    <w:rsid w:val="00AD0CE7"/>
    <w:rsid w:val="00AD1084"/>
    <w:rsid w:val="00AD15E5"/>
    <w:rsid w:val="00AD4CB9"/>
    <w:rsid w:val="00AD5E32"/>
    <w:rsid w:val="00AD78C8"/>
    <w:rsid w:val="00AE1C42"/>
    <w:rsid w:val="00AE59AB"/>
    <w:rsid w:val="00AF25B9"/>
    <w:rsid w:val="00B01AFE"/>
    <w:rsid w:val="00B13F90"/>
    <w:rsid w:val="00B22112"/>
    <w:rsid w:val="00B2243E"/>
    <w:rsid w:val="00B314EC"/>
    <w:rsid w:val="00B459DF"/>
    <w:rsid w:val="00B50CFC"/>
    <w:rsid w:val="00B6070E"/>
    <w:rsid w:val="00B65CFF"/>
    <w:rsid w:val="00B67448"/>
    <w:rsid w:val="00B90B7D"/>
    <w:rsid w:val="00B958F3"/>
    <w:rsid w:val="00B9620F"/>
    <w:rsid w:val="00B96C99"/>
    <w:rsid w:val="00B97935"/>
    <w:rsid w:val="00BB196B"/>
    <w:rsid w:val="00BB2A69"/>
    <w:rsid w:val="00BB6B2B"/>
    <w:rsid w:val="00BC2F9D"/>
    <w:rsid w:val="00BC3D3B"/>
    <w:rsid w:val="00BC4376"/>
    <w:rsid w:val="00BD158A"/>
    <w:rsid w:val="00BE69DD"/>
    <w:rsid w:val="00BF0994"/>
    <w:rsid w:val="00BF156D"/>
    <w:rsid w:val="00C02A91"/>
    <w:rsid w:val="00C02B1C"/>
    <w:rsid w:val="00C05E06"/>
    <w:rsid w:val="00C158F9"/>
    <w:rsid w:val="00C24BF2"/>
    <w:rsid w:val="00C265C2"/>
    <w:rsid w:val="00C27FB2"/>
    <w:rsid w:val="00C30831"/>
    <w:rsid w:val="00C3311B"/>
    <w:rsid w:val="00C44FE2"/>
    <w:rsid w:val="00C4767B"/>
    <w:rsid w:val="00C5659B"/>
    <w:rsid w:val="00C5693C"/>
    <w:rsid w:val="00C670A9"/>
    <w:rsid w:val="00C82D57"/>
    <w:rsid w:val="00C90253"/>
    <w:rsid w:val="00C925D0"/>
    <w:rsid w:val="00C926D8"/>
    <w:rsid w:val="00CA1CBD"/>
    <w:rsid w:val="00CB75DD"/>
    <w:rsid w:val="00CD1FBE"/>
    <w:rsid w:val="00CE1956"/>
    <w:rsid w:val="00CF496D"/>
    <w:rsid w:val="00D13120"/>
    <w:rsid w:val="00D1564C"/>
    <w:rsid w:val="00D16D5B"/>
    <w:rsid w:val="00D22692"/>
    <w:rsid w:val="00D22FA0"/>
    <w:rsid w:val="00D239BB"/>
    <w:rsid w:val="00D2544B"/>
    <w:rsid w:val="00D25C84"/>
    <w:rsid w:val="00D4277E"/>
    <w:rsid w:val="00D526C4"/>
    <w:rsid w:val="00D54E82"/>
    <w:rsid w:val="00D7712F"/>
    <w:rsid w:val="00D7791D"/>
    <w:rsid w:val="00D8092A"/>
    <w:rsid w:val="00D93335"/>
    <w:rsid w:val="00D94273"/>
    <w:rsid w:val="00DA23BD"/>
    <w:rsid w:val="00DA3234"/>
    <w:rsid w:val="00DA3736"/>
    <w:rsid w:val="00DB4284"/>
    <w:rsid w:val="00DD6E96"/>
    <w:rsid w:val="00DE1FFE"/>
    <w:rsid w:val="00DE2D5C"/>
    <w:rsid w:val="00DE46B6"/>
    <w:rsid w:val="00DE7630"/>
    <w:rsid w:val="00DF5617"/>
    <w:rsid w:val="00E12C58"/>
    <w:rsid w:val="00E26377"/>
    <w:rsid w:val="00E269CD"/>
    <w:rsid w:val="00E3146C"/>
    <w:rsid w:val="00E34693"/>
    <w:rsid w:val="00E6013B"/>
    <w:rsid w:val="00E65FE5"/>
    <w:rsid w:val="00E725B3"/>
    <w:rsid w:val="00E74342"/>
    <w:rsid w:val="00E86FF7"/>
    <w:rsid w:val="00E904FC"/>
    <w:rsid w:val="00E94B52"/>
    <w:rsid w:val="00EA08C3"/>
    <w:rsid w:val="00EA3B50"/>
    <w:rsid w:val="00EA4507"/>
    <w:rsid w:val="00EC326C"/>
    <w:rsid w:val="00EC7A9E"/>
    <w:rsid w:val="00ED17CC"/>
    <w:rsid w:val="00ED1A17"/>
    <w:rsid w:val="00ED3B02"/>
    <w:rsid w:val="00ED63DA"/>
    <w:rsid w:val="00ED7D28"/>
    <w:rsid w:val="00EF0764"/>
    <w:rsid w:val="00EF3563"/>
    <w:rsid w:val="00F03039"/>
    <w:rsid w:val="00F07461"/>
    <w:rsid w:val="00F15046"/>
    <w:rsid w:val="00F20962"/>
    <w:rsid w:val="00F42280"/>
    <w:rsid w:val="00F544E1"/>
    <w:rsid w:val="00F61038"/>
    <w:rsid w:val="00F629B6"/>
    <w:rsid w:val="00F7224D"/>
    <w:rsid w:val="00F724FF"/>
    <w:rsid w:val="00F73931"/>
    <w:rsid w:val="00F74853"/>
    <w:rsid w:val="00F9093F"/>
    <w:rsid w:val="00FA4FC9"/>
    <w:rsid w:val="00FA7250"/>
    <w:rsid w:val="00FB4D0B"/>
    <w:rsid w:val="00FB72C3"/>
    <w:rsid w:val="00FC46B7"/>
    <w:rsid w:val="00FD02F7"/>
    <w:rsid w:val="00FD20C6"/>
    <w:rsid w:val="00FD284D"/>
    <w:rsid w:val="00FD4BB9"/>
    <w:rsid w:val="00FD5D61"/>
    <w:rsid w:val="00FE5BD7"/>
    <w:rsid w:val="00FF04F1"/>
    <w:rsid w:val="00FF3AEE"/>
    <w:rsid w:val="00FF7130"/>
    <w:rsid w:val="015CD124"/>
    <w:rsid w:val="017C46E2"/>
    <w:rsid w:val="028BA542"/>
    <w:rsid w:val="03574FB1"/>
    <w:rsid w:val="03BB088F"/>
    <w:rsid w:val="03BE2E29"/>
    <w:rsid w:val="03F5DFC9"/>
    <w:rsid w:val="03F9BE1B"/>
    <w:rsid w:val="0451F5FE"/>
    <w:rsid w:val="04580205"/>
    <w:rsid w:val="04708E7B"/>
    <w:rsid w:val="05703B6C"/>
    <w:rsid w:val="05E94787"/>
    <w:rsid w:val="064826F3"/>
    <w:rsid w:val="068D811F"/>
    <w:rsid w:val="07414FE9"/>
    <w:rsid w:val="081DA64F"/>
    <w:rsid w:val="08A7DC2E"/>
    <w:rsid w:val="08E50DD0"/>
    <w:rsid w:val="092620E4"/>
    <w:rsid w:val="09B68E15"/>
    <w:rsid w:val="09B6B5B7"/>
    <w:rsid w:val="09BFA866"/>
    <w:rsid w:val="0A0FBDF6"/>
    <w:rsid w:val="0A7D8ECA"/>
    <w:rsid w:val="0AC9444F"/>
    <w:rsid w:val="0B554711"/>
    <w:rsid w:val="0BA4BA41"/>
    <w:rsid w:val="0CCB0A5C"/>
    <w:rsid w:val="0D5B879D"/>
    <w:rsid w:val="0DA0BABB"/>
    <w:rsid w:val="0DAE0C0A"/>
    <w:rsid w:val="0EF31BAE"/>
    <w:rsid w:val="0F1DABB0"/>
    <w:rsid w:val="0FEB21EB"/>
    <w:rsid w:val="101D4C1B"/>
    <w:rsid w:val="10C6DFDE"/>
    <w:rsid w:val="10EA5D3E"/>
    <w:rsid w:val="11A6B106"/>
    <w:rsid w:val="12C8576F"/>
    <w:rsid w:val="1304F3D0"/>
    <w:rsid w:val="133819B4"/>
    <w:rsid w:val="136947D8"/>
    <w:rsid w:val="1414A26E"/>
    <w:rsid w:val="14D1F8F4"/>
    <w:rsid w:val="14F451FC"/>
    <w:rsid w:val="157E37B3"/>
    <w:rsid w:val="15AA687B"/>
    <w:rsid w:val="179BC892"/>
    <w:rsid w:val="183C2C79"/>
    <w:rsid w:val="18964BD4"/>
    <w:rsid w:val="194EFAE8"/>
    <w:rsid w:val="1B960A7D"/>
    <w:rsid w:val="1CC2E118"/>
    <w:rsid w:val="1D12A974"/>
    <w:rsid w:val="1D8496F7"/>
    <w:rsid w:val="1DAC7FCE"/>
    <w:rsid w:val="1F5FCEA4"/>
    <w:rsid w:val="207E8845"/>
    <w:rsid w:val="21361611"/>
    <w:rsid w:val="232337A1"/>
    <w:rsid w:val="233552BD"/>
    <w:rsid w:val="2389CBB9"/>
    <w:rsid w:val="24FF567A"/>
    <w:rsid w:val="2550449E"/>
    <w:rsid w:val="25521EE1"/>
    <w:rsid w:val="25D2908A"/>
    <w:rsid w:val="25EA89E4"/>
    <w:rsid w:val="266C18C6"/>
    <w:rsid w:val="275D4B04"/>
    <w:rsid w:val="27B53DDF"/>
    <w:rsid w:val="280E82A9"/>
    <w:rsid w:val="282B0F45"/>
    <w:rsid w:val="2836F73C"/>
    <w:rsid w:val="292ABA2F"/>
    <w:rsid w:val="29D3AE4B"/>
    <w:rsid w:val="2A560693"/>
    <w:rsid w:val="2B19E758"/>
    <w:rsid w:val="2B5E6E48"/>
    <w:rsid w:val="2C31F8D8"/>
    <w:rsid w:val="2CABB011"/>
    <w:rsid w:val="2D1255E5"/>
    <w:rsid w:val="2D34FE64"/>
    <w:rsid w:val="2E544F17"/>
    <w:rsid w:val="2EB99EA6"/>
    <w:rsid w:val="2EBF611D"/>
    <w:rsid w:val="2EC317C1"/>
    <w:rsid w:val="2ECDE500"/>
    <w:rsid w:val="2F53AC94"/>
    <w:rsid w:val="2FA7D973"/>
    <w:rsid w:val="2FDB26F9"/>
    <w:rsid w:val="30256033"/>
    <w:rsid w:val="31397C6B"/>
    <w:rsid w:val="319B9EB3"/>
    <w:rsid w:val="3235E3F3"/>
    <w:rsid w:val="32726BDA"/>
    <w:rsid w:val="33086657"/>
    <w:rsid w:val="3523A730"/>
    <w:rsid w:val="3530CDB0"/>
    <w:rsid w:val="365A6C37"/>
    <w:rsid w:val="3665C7F1"/>
    <w:rsid w:val="36A63508"/>
    <w:rsid w:val="377D7DC9"/>
    <w:rsid w:val="37EF4645"/>
    <w:rsid w:val="38109510"/>
    <w:rsid w:val="395C6AA5"/>
    <w:rsid w:val="3A06E4B9"/>
    <w:rsid w:val="3A2CB366"/>
    <w:rsid w:val="3AA49417"/>
    <w:rsid w:val="3BA71FDB"/>
    <w:rsid w:val="3C0E9800"/>
    <w:rsid w:val="3C7A17BF"/>
    <w:rsid w:val="3CCE0E71"/>
    <w:rsid w:val="3D5AC9B4"/>
    <w:rsid w:val="3D645428"/>
    <w:rsid w:val="3DDEFBD6"/>
    <w:rsid w:val="3DF346AF"/>
    <w:rsid w:val="3E06366D"/>
    <w:rsid w:val="3F2D6DDB"/>
    <w:rsid w:val="3F75C3B2"/>
    <w:rsid w:val="4009C072"/>
    <w:rsid w:val="401617A8"/>
    <w:rsid w:val="40B9BB66"/>
    <w:rsid w:val="40D2E3C3"/>
    <w:rsid w:val="41A590D3"/>
    <w:rsid w:val="42E7C03F"/>
    <w:rsid w:val="430586BB"/>
    <w:rsid w:val="4354BE1C"/>
    <w:rsid w:val="43C25AD5"/>
    <w:rsid w:val="43D395AC"/>
    <w:rsid w:val="4404DEB4"/>
    <w:rsid w:val="456F660D"/>
    <w:rsid w:val="47045013"/>
    <w:rsid w:val="47A71D54"/>
    <w:rsid w:val="47BC2F6F"/>
    <w:rsid w:val="47BCCCFB"/>
    <w:rsid w:val="47FC47F8"/>
    <w:rsid w:val="4921BDA7"/>
    <w:rsid w:val="4976CF68"/>
    <w:rsid w:val="4A07A95F"/>
    <w:rsid w:val="4AB28B62"/>
    <w:rsid w:val="4C0BFBAF"/>
    <w:rsid w:val="4D0ED1DD"/>
    <w:rsid w:val="4D6AF8EB"/>
    <w:rsid w:val="4E2F6EBB"/>
    <w:rsid w:val="4E7DAA5C"/>
    <w:rsid w:val="4EA06D54"/>
    <w:rsid w:val="4EC2314C"/>
    <w:rsid w:val="4F08C9EE"/>
    <w:rsid w:val="501951CF"/>
    <w:rsid w:val="5038C498"/>
    <w:rsid w:val="5113A72F"/>
    <w:rsid w:val="5150D8D1"/>
    <w:rsid w:val="518697BF"/>
    <w:rsid w:val="51B7494F"/>
    <w:rsid w:val="52D380D5"/>
    <w:rsid w:val="52ECB707"/>
    <w:rsid w:val="538E9B15"/>
    <w:rsid w:val="54B2794E"/>
    <w:rsid w:val="552B524D"/>
    <w:rsid w:val="55DEE2CB"/>
    <w:rsid w:val="561E877D"/>
    <w:rsid w:val="572947BE"/>
    <w:rsid w:val="5750138A"/>
    <w:rsid w:val="5773F14C"/>
    <w:rsid w:val="57A51660"/>
    <w:rsid w:val="57BA1171"/>
    <w:rsid w:val="57D1C639"/>
    <w:rsid w:val="582B0B30"/>
    <w:rsid w:val="58837B2F"/>
    <w:rsid w:val="5973CA78"/>
    <w:rsid w:val="5988E8D2"/>
    <w:rsid w:val="5C215FBC"/>
    <w:rsid w:val="5C35596D"/>
    <w:rsid w:val="5C613121"/>
    <w:rsid w:val="5D988942"/>
    <w:rsid w:val="5D9D2761"/>
    <w:rsid w:val="5DC328E4"/>
    <w:rsid w:val="5E06E3D1"/>
    <w:rsid w:val="5E2AEF90"/>
    <w:rsid w:val="5FA5F405"/>
    <w:rsid w:val="5FB203DD"/>
    <w:rsid w:val="609AC8D9"/>
    <w:rsid w:val="60D0D58F"/>
    <w:rsid w:val="61B82B9B"/>
    <w:rsid w:val="61C848DA"/>
    <w:rsid w:val="63324C1B"/>
    <w:rsid w:val="634BA98D"/>
    <w:rsid w:val="6426A90C"/>
    <w:rsid w:val="64B00B05"/>
    <w:rsid w:val="65926050"/>
    <w:rsid w:val="6634AB47"/>
    <w:rsid w:val="663D7846"/>
    <w:rsid w:val="667E35BD"/>
    <w:rsid w:val="671E1A60"/>
    <w:rsid w:val="6798C47C"/>
    <w:rsid w:val="67A0347B"/>
    <w:rsid w:val="681D363F"/>
    <w:rsid w:val="6824669D"/>
    <w:rsid w:val="683A9730"/>
    <w:rsid w:val="6974398F"/>
    <w:rsid w:val="69FA7EC2"/>
    <w:rsid w:val="6A4ACD7E"/>
    <w:rsid w:val="6AD43914"/>
    <w:rsid w:val="6AFEB107"/>
    <w:rsid w:val="6C1BBCF0"/>
    <w:rsid w:val="6C6C359F"/>
    <w:rsid w:val="6C98746B"/>
    <w:rsid w:val="6D90D1D7"/>
    <w:rsid w:val="6E06CADF"/>
    <w:rsid w:val="6E103B87"/>
    <w:rsid w:val="6E3444CC"/>
    <w:rsid w:val="6E7D8646"/>
    <w:rsid w:val="6FE37B13"/>
    <w:rsid w:val="71A16180"/>
    <w:rsid w:val="72EF03F7"/>
    <w:rsid w:val="734B9F16"/>
    <w:rsid w:val="742F22E6"/>
    <w:rsid w:val="743F8E03"/>
    <w:rsid w:val="7530B777"/>
    <w:rsid w:val="769343AB"/>
    <w:rsid w:val="76C8B75C"/>
    <w:rsid w:val="76E46B68"/>
    <w:rsid w:val="77D5649B"/>
    <w:rsid w:val="7830B6C8"/>
    <w:rsid w:val="78EA4196"/>
    <w:rsid w:val="798A5D59"/>
    <w:rsid w:val="79AAF0A3"/>
    <w:rsid w:val="79C43F94"/>
    <w:rsid w:val="79CDAB6A"/>
    <w:rsid w:val="79D012B5"/>
    <w:rsid w:val="7A2C0224"/>
    <w:rsid w:val="7A80935C"/>
    <w:rsid w:val="7B0CB419"/>
    <w:rsid w:val="7B474D3A"/>
    <w:rsid w:val="7C768FB8"/>
    <w:rsid w:val="7C7AC044"/>
    <w:rsid w:val="7C81C900"/>
    <w:rsid w:val="7DCAF439"/>
    <w:rsid w:val="7DD8532E"/>
    <w:rsid w:val="7E2F64A1"/>
    <w:rsid w:val="7EA0610E"/>
    <w:rsid w:val="7EEABB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150F27"/>
  <w15:chartTrackingRefBased/>
  <w15:docId w15:val="{C3926861-FF48-42B0-9B2F-8C3B6653E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sz w:val="16"/>
      <w:szCs w:val="16"/>
      <w:lang w:val="x-none" w:eastAsia="x-none"/>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Hyperlink">
    <w:name w:val="Hyperlink"/>
    <w:uiPriority w:val="99"/>
    <w:unhideWhenUsed/>
    <w:rsid w:val="00A44E36"/>
    <w:rPr>
      <w:color w:val="0000FF"/>
      <w:u w:val="single"/>
    </w:rPr>
  </w:style>
  <w:style w:type="character" w:styleId="FootnoteReference">
    <w:name w:val="footnote reference"/>
    <w:uiPriority w:val="99"/>
    <w:semiHidden/>
    <w:unhideWhenUsed/>
    <w:rsid w:val="00A44E36"/>
    <w:rPr>
      <w:vertAlign w:val="superscript"/>
    </w:rPr>
  </w:style>
  <w:style w:type="table" w:styleId="TableGrid">
    <w:name w:val="Table Grid"/>
    <w:basedOn w:val="TableNormal"/>
    <w:uiPriority w:val="99"/>
    <w:rsid w:val="00A44E36"/>
    <w:pPr>
      <w:widowControl w:val="0"/>
      <w:autoSpaceDE w:val="0"/>
      <w:autoSpaceDN w:val="0"/>
      <w:adjustRightInd w:val="0"/>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3736"/>
    <w:pPr>
      <w:ind w:left="720"/>
      <w:contextualSpacing/>
    </w:pPr>
  </w:style>
  <w:style w:type="character" w:styleId="FollowedHyperlink">
    <w:name w:val="FollowedHyperlink"/>
    <w:uiPriority w:val="99"/>
    <w:semiHidden/>
    <w:unhideWhenUsed/>
    <w:rsid w:val="00CA1CBD"/>
    <w:rPr>
      <w:color w:val="800080"/>
      <w:u w:val="single"/>
    </w:rPr>
  </w:style>
  <w:style w:type="paragraph" w:styleId="Footer">
    <w:name w:val="footer"/>
    <w:basedOn w:val="Normal"/>
    <w:link w:val="FooterChar"/>
    <w:uiPriority w:val="99"/>
    <w:rsid w:val="009036E9"/>
    <w:pPr>
      <w:tabs>
        <w:tab w:val="center" w:pos="4320"/>
        <w:tab w:val="right" w:pos="8640"/>
      </w:tabs>
    </w:pPr>
    <w:rPr>
      <w:lang w:val="x-none" w:eastAsia="x-none"/>
    </w:rPr>
  </w:style>
  <w:style w:type="character" w:customStyle="1" w:styleId="FooterChar">
    <w:name w:val="Footer Char"/>
    <w:link w:val="Footer"/>
    <w:uiPriority w:val="99"/>
    <w:rsid w:val="009036E9"/>
    <w:rPr>
      <w:rFonts w:ascii="Times New Roman" w:hAnsi="Times New Roman"/>
    </w:rPr>
  </w:style>
  <w:style w:type="paragraph" w:styleId="NormalWeb">
    <w:name w:val="Normal (Web)"/>
    <w:basedOn w:val="Normal"/>
    <w:uiPriority w:val="99"/>
    <w:rsid w:val="009036E9"/>
    <w:pPr>
      <w:widowControl/>
      <w:autoSpaceDE/>
      <w:autoSpaceDN/>
      <w:adjustRightInd/>
      <w:spacing w:before="100" w:beforeAutospacing="1" w:after="100" w:afterAutospacing="1"/>
    </w:pPr>
    <w:rPr>
      <w:sz w:val="24"/>
      <w:szCs w:val="24"/>
    </w:rPr>
  </w:style>
  <w:style w:type="character" w:styleId="CommentReference">
    <w:name w:val="annotation reference"/>
    <w:uiPriority w:val="99"/>
    <w:semiHidden/>
    <w:unhideWhenUsed/>
    <w:rsid w:val="002F638F"/>
    <w:rPr>
      <w:sz w:val="16"/>
      <w:szCs w:val="16"/>
    </w:rPr>
  </w:style>
  <w:style w:type="paragraph" w:styleId="CommentText">
    <w:name w:val="annotation text"/>
    <w:basedOn w:val="Normal"/>
    <w:link w:val="CommentTextChar"/>
    <w:uiPriority w:val="99"/>
    <w:unhideWhenUsed/>
    <w:rsid w:val="002F638F"/>
    <w:rPr>
      <w:lang w:val="x-none" w:eastAsia="x-none"/>
    </w:rPr>
  </w:style>
  <w:style w:type="character" w:customStyle="1" w:styleId="CommentTextChar">
    <w:name w:val="Comment Text Char"/>
    <w:link w:val="CommentText"/>
    <w:uiPriority w:val="99"/>
    <w:rsid w:val="002F638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F638F"/>
    <w:rPr>
      <w:b/>
      <w:bCs/>
    </w:rPr>
  </w:style>
  <w:style w:type="character" w:customStyle="1" w:styleId="CommentSubjectChar">
    <w:name w:val="Comment Subject Char"/>
    <w:link w:val="CommentSubject"/>
    <w:uiPriority w:val="99"/>
    <w:semiHidden/>
    <w:rsid w:val="002F638F"/>
    <w:rPr>
      <w:rFonts w:ascii="Times New Roman" w:hAnsi="Times New Roman"/>
      <w:b/>
      <w:bCs/>
    </w:rPr>
  </w:style>
  <w:style w:type="paragraph" w:styleId="NoSpacing">
    <w:name w:val="No Spacing"/>
    <w:uiPriority w:val="1"/>
    <w:qFormat/>
    <w:rsid w:val="001207A4"/>
    <w:rPr>
      <w:rFonts w:eastAsia="Calibri"/>
      <w:sz w:val="22"/>
      <w:szCs w:val="22"/>
      <w:lang w:eastAsia="en-US"/>
    </w:rPr>
  </w:style>
  <w:style w:type="character" w:customStyle="1" w:styleId="Hypertext">
    <w:name w:val="Hypertext"/>
    <w:rsid w:val="00734ABC"/>
    <w:rPr>
      <w:color w:val="0000FF"/>
      <w:u w:val="single"/>
    </w:rPr>
  </w:style>
  <w:style w:type="paragraph" w:styleId="Header">
    <w:name w:val="header"/>
    <w:basedOn w:val="Normal"/>
    <w:link w:val="HeaderChar"/>
    <w:uiPriority w:val="99"/>
    <w:unhideWhenUsed/>
    <w:rsid w:val="00102D52"/>
    <w:pPr>
      <w:tabs>
        <w:tab w:val="center" w:pos="4680"/>
        <w:tab w:val="right" w:pos="9360"/>
      </w:tabs>
    </w:pPr>
    <w:rPr>
      <w:lang w:val="x-none" w:eastAsia="x-none"/>
    </w:rPr>
  </w:style>
  <w:style w:type="character" w:customStyle="1" w:styleId="HeaderChar">
    <w:name w:val="Header Char"/>
    <w:link w:val="Header"/>
    <w:uiPriority w:val="99"/>
    <w:rsid w:val="00102D52"/>
    <w:rPr>
      <w:rFonts w:ascii="Times New Roman" w:hAnsi="Times New Roman"/>
    </w:rPr>
  </w:style>
  <w:style w:type="character" w:customStyle="1" w:styleId="apple-converted-space">
    <w:name w:val="apple-converted-space"/>
    <w:rsid w:val="00A658D3"/>
  </w:style>
  <w:style w:type="character" w:customStyle="1" w:styleId="aqj">
    <w:name w:val="aqj"/>
    <w:rsid w:val="00A658D3"/>
  </w:style>
  <w:style w:type="paragraph" w:styleId="Revision">
    <w:name w:val="Revision"/>
    <w:hidden/>
    <w:uiPriority w:val="99"/>
    <w:semiHidden/>
    <w:rsid w:val="0063777A"/>
    <w:rPr>
      <w:rFonts w:ascii="Times New Roman" w:hAnsi="Times New Roman"/>
      <w:lang w:eastAsia="en-US"/>
    </w:rPr>
  </w:style>
  <w:style w:type="paragraph" w:customStyle="1" w:styleId="Default">
    <w:name w:val="Default"/>
    <w:rsid w:val="007265BC"/>
    <w:pPr>
      <w:autoSpaceDE w:val="0"/>
      <w:autoSpaceDN w:val="0"/>
      <w:adjustRightInd w:val="0"/>
    </w:pPr>
    <w:rPr>
      <w:rFonts w:ascii="Times New Roman" w:eastAsia="Calibri" w:hAnsi="Times New Roman"/>
      <w:color w:val="000000"/>
      <w:sz w:val="24"/>
      <w:szCs w:val="24"/>
      <w:lang w:eastAsia="en-US"/>
    </w:rPr>
  </w:style>
  <w:style w:type="paragraph" w:customStyle="1" w:styleId="paragraph">
    <w:name w:val="paragraph"/>
    <w:basedOn w:val="Normal"/>
    <w:rsid w:val="00F74853"/>
    <w:pPr>
      <w:widowControl/>
      <w:autoSpaceDE/>
      <w:autoSpaceDN/>
      <w:adjustRightInd/>
      <w:spacing w:before="100" w:beforeAutospacing="1" w:after="100" w:afterAutospacing="1"/>
    </w:pPr>
    <w:rPr>
      <w:sz w:val="24"/>
      <w:szCs w:val="24"/>
    </w:rPr>
  </w:style>
  <w:style w:type="character" w:customStyle="1" w:styleId="normaltextrun">
    <w:name w:val="normaltextrun"/>
    <w:basedOn w:val="DefaultParagraphFont"/>
    <w:rsid w:val="00F74853"/>
  </w:style>
  <w:style w:type="character" w:customStyle="1" w:styleId="eop">
    <w:name w:val="eop"/>
    <w:basedOn w:val="DefaultParagraphFont"/>
    <w:rsid w:val="00F74853"/>
  </w:style>
  <w:style w:type="character" w:styleId="UnresolvedMention">
    <w:name w:val="Unresolved Mention"/>
    <w:basedOn w:val="DefaultParagraphFont"/>
    <w:uiPriority w:val="99"/>
    <w:semiHidden/>
    <w:unhideWhenUsed/>
    <w:rsid w:val="00811E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718900">
      <w:bodyDiv w:val="1"/>
      <w:marLeft w:val="0"/>
      <w:marRight w:val="0"/>
      <w:marTop w:val="0"/>
      <w:marBottom w:val="0"/>
      <w:divBdr>
        <w:top w:val="none" w:sz="0" w:space="0" w:color="auto"/>
        <w:left w:val="none" w:sz="0" w:space="0" w:color="auto"/>
        <w:bottom w:val="none" w:sz="0" w:space="0" w:color="auto"/>
        <w:right w:val="none" w:sz="0" w:space="0" w:color="auto"/>
      </w:divBdr>
    </w:div>
    <w:div w:id="251158837">
      <w:bodyDiv w:val="1"/>
      <w:marLeft w:val="0"/>
      <w:marRight w:val="0"/>
      <w:marTop w:val="0"/>
      <w:marBottom w:val="0"/>
      <w:divBdr>
        <w:top w:val="none" w:sz="0" w:space="0" w:color="auto"/>
        <w:left w:val="none" w:sz="0" w:space="0" w:color="auto"/>
        <w:bottom w:val="none" w:sz="0" w:space="0" w:color="auto"/>
        <w:right w:val="none" w:sz="0" w:space="0" w:color="auto"/>
      </w:divBdr>
      <w:divsChild>
        <w:div w:id="383023893">
          <w:marLeft w:val="0"/>
          <w:marRight w:val="0"/>
          <w:marTop w:val="0"/>
          <w:marBottom w:val="0"/>
          <w:divBdr>
            <w:top w:val="none" w:sz="0" w:space="0" w:color="auto"/>
            <w:left w:val="none" w:sz="0" w:space="0" w:color="auto"/>
            <w:bottom w:val="none" w:sz="0" w:space="0" w:color="auto"/>
            <w:right w:val="none" w:sz="0" w:space="0" w:color="auto"/>
          </w:divBdr>
        </w:div>
        <w:div w:id="454451753">
          <w:marLeft w:val="0"/>
          <w:marRight w:val="0"/>
          <w:marTop w:val="0"/>
          <w:marBottom w:val="0"/>
          <w:divBdr>
            <w:top w:val="none" w:sz="0" w:space="0" w:color="auto"/>
            <w:left w:val="none" w:sz="0" w:space="0" w:color="auto"/>
            <w:bottom w:val="none" w:sz="0" w:space="0" w:color="auto"/>
            <w:right w:val="none" w:sz="0" w:space="0" w:color="auto"/>
          </w:divBdr>
        </w:div>
        <w:div w:id="673993565">
          <w:marLeft w:val="0"/>
          <w:marRight w:val="0"/>
          <w:marTop w:val="0"/>
          <w:marBottom w:val="0"/>
          <w:divBdr>
            <w:top w:val="none" w:sz="0" w:space="0" w:color="auto"/>
            <w:left w:val="none" w:sz="0" w:space="0" w:color="auto"/>
            <w:bottom w:val="none" w:sz="0" w:space="0" w:color="auto"/>
            <w:right w:val="none" w:sz="0" w:space="0" w:color="auto"/>
          </w:divBdr>
        </w:div>
        <w:div w:id="757479197">
          <w:marLeft w:val="0"/>
          <w:marRight w:val="0"/>
          <w:marTop w:val="0"/>
          <w:marBottom w:val="0"/>
          <w:divBdr>
            <w:top w:val="none" w:sz="0" w:space="0" w:color="auto"/>
            <w:left w:val="none" w:sz="0" w:space="0" w:color="auto"/>
            <w:bottom w:val="none" w:sz="0" w:space="0" w:color="auto"/>
            <w:right w:val="none" w:sz="0" w:space="0" w:color="auto"/>
          </w:divBdr>
        </w:div>
        <w:div w:id="1911579399">
          <w:marLeft w:val="0"/>
          <w:marRight w:val="0"/>
          <w:marTop w:val="0"/>
          <w:marBottom w:val="0"/>
          <w:divBdr>
            <w:top w:val="none" w:sz="0" w:space="0" w:color="auto"/>
            <w:left w:val="none" w:sz="0" w:space="0" w:color="auto"/>
            <w:bottom w:val="none" w:sz="0" w:space="0" w:color="auto"/>
            <w:right w:val="none" w:sz="0" w:space="0" w:color="auto"/>
          </w:divBdr>
        </w:div>
        <w:div w:id="2035959920">
          <w:marLeft w:val="0"/>
          <w:marRight w:val="0"/>
          <w:marTop w:val="0"/>
          <w:marBottom w:val="0"/>
          <w:divBdr>
            <w:top w:val="none" w:sz="0" w:space="0" w:color="auto"/>
            <w:left w:val="none" w:sz="0" w:space="0" w:color="auto"/>
            <w:bottom w:val="none" w:sz="0" w:space="0" w:color="auto"/>
            <w:right w:val="none" w:sz="0" w:space="0" w:color="auto"/>
          </w:divBdr>
        </w:div>
        <w:div w:id="2105103793">
          <w:marLeft w:val="0"/>
          <w:marRight w:val="0"/>
          <w:marTop w:val="0"/>
          <w:marBottom w:val="0"/>
          <w:divBdr>
            <w:top w:val="none" w:sz="0" w:space="0" w:color="auto"/>
            <w:left w:val="none" w:sz="0" w:space="0" w:color="auto"/>
            <w:bottom w:val="none" w:sz="0" w:space="0" w:color="auto"/>
            <w:right w:val="none" w:sz="0" w:space="0" w:color="auto"/>
          </w:divBdr>
        </w:div>
        <w:div w:id="2138523256">
          <w:marLeft w:val="0"/>
          <w:marRight w:val="0"/>
          <w:marTop w:val="0"/>
          <w:marBottom w:val="0"/>
          <w:divBdr>
            <w:top w:val="none" w:sz="0" w:space="0" w:color="auto"/>
            <w:left w:val="none" w:sz="0" w:space="0" w:color="auto"/>
            <w:bottom w:val="none" w:sz="0" w:space="0" w:color="auto"/>
            <w:right w:val="none" w:sz="0" w:space="0" w:color="auto"/>
          </w:divBdr>
        </w:div>
      </w:divsChild>
    </w:div>
    <w:div w:id="258686440">
      <w:bodyDiv w:val="1"/>
      <w:marLeft w:val="0"/>
      <w:marRight w:val="0"/>
      <w:marTop w:val="0"/>
      <w:marBottom w:val="0"/>
      <w:divBdr>
        <w:top w:val="none" w:sz="0" w:space="0" w:color="auto"/>
        <w:left w:val="none" w:sz="0" w:space="0" w:color="auto"/>
        <w:bottom w:val="none" w:sz="0" w:space="0" w:color="auto"/>
        <w:right w:val="none" w:sz="0" w:space="0" w:color="auto"/>
      </w:divBdr>
      <w:divsChild>
        <w:div w:id="485754276">
          <w:marLeft w:val="0"/>
          <w:marRight w:val="0"/>
          <w:marTop w:val="0"/>
          <w:marBottom w:val="0"/>
          <w:divBdr>
            <w:top w:val="none" w:sz="0" w:space="0" w:color="auto"/>
            <w:left w:val="none" w:sz="0" w:space="0" w:color="auto"/>
            <w:bottom w:val="none" w:sz="0" w:space="0" w:color="auto"/>
            <w:right w:val="none" w:sz="0" w:space="0" w:color="auto"/>
          </w:divBdr>
        </w:div>
        <w:div w:id="967130055">
          <w:marLeft w:val="0"/>
          <w:marRight w:val="0"/>
          <w:marTop w:val="0"/>
          <w:marBottom w:val="0"/>
          <w:divBdr>
            <w:top w:val="none" w:sz="0" w:space="0" w:color="auto"/>
            <w:left w:val="none" w:sz="0" w:space="0" w:color="auto"/>
            <w:bottom w:val="none" w:sz="0" w:space="0" w:color="auto"/>
            <w:right w:val="none" w:sz="0" w:space="0" w:color="auto"/>
          </w:divBdr>
        </w:div>
        <w:div w:id="1233542149">
          <w:marLeft w:val="0"/>
          <w:marRight w:val="0"/>
          <w:marTop w:val="0"/>
          <w:marBottom w:val="0"/>
          <w:divBdr>
            <w:top w:val="none" w:sz="0" w:space="0" w:color="auto"/>
            <w:left w:val="none" w:sz="0" w:space="0" w:color="auto"/>
            <w:bottom w:val="none" w:sz="0" w:space="0" w:color="auto"/>
            <w:right w:val="none" w:sz="0" w:space="0" w:color="auto"/>
          </w:divBdr>
        </w:div>
        <w:div w:id="1272668676">
          <w:marLeft w:val="0"/>
          <w:marRight w:val="0"/>
          <w:marTop w:val="0"/>
          <w:marBottom w:val="0"/>
          <w:divBdr>
            <w:top w:val="none" w:sz="0" w:space="0" w:color="auto"/>
            <w:left w:val="none" w:sz="0" w:space="0" w:color="auto"/>
            <w:bottom w:val="none" w:sz="0" w:space="0" w:color="auto"/>
            <w:right w:val="none" w:sz="0" w:space="0" w:color="auto"/>
          </w:divBdr>
        </w:div>
        <w:div w:id="1311597340">
          <w:marLeft w:val="0"/>
          <w:marRight w:val="0"/>
          <w:marTop w:val="0"/>
          <w:marBottom w:val="0"/>
          <w:divBdr>
            <w:top w:val="none" w:sz="0" w:space="0" w:color="auto"/>
            <w:left w:val="none" w:sz="0" w:space="0" w:color="auto"/>
            <w:bottom w:val="none" w:sz="0" w:space="0" w:color="auto"/>
            <w:right w:val="none" w:sz="0" w:space="0" w:color="auto"/>
          </w:divBdr>
        </w:div>
        <w:div w:id="1671329621">
          <w:marLeft w:val="0"/>
          <w:marRight w:val="0"/>
          <w:marTop w:val="0"/>
          <w:marBottom w:val="0"/>
          <w:divBdr>
            <w:top w:val="none" w:sz="0" w:space="0" w:color="auto"/>
            <w:left w:val="none" w:sz="0" w:space="0" w:color="auto"/>
            <w:bottom w:val="none" w:sz="0" w:space="0" w:color="auto"/>
            <w:right w:val="none" w:sz="0" w:space="0" w:color="auto"/>
          </w:divBdr>
        </w:div>
        <w:div w:id="1683974297">
          <w:marLeft w:val="0"/>
          <w:marRight w:val="0"/>
          <w:marTop w:val="0"/>
          <w:marBottom w:val="0"/>
          <w:divBdr>
            <w:top w:val="none" w:sz="0" w:space="0" w:color="auto"/>
            <w:left w:val="none" w:sz="0" w:space="0" w:color="auto"/>
            <w:bottom w:val="none" w:sz="0" w:space="0" w:color="auto"/>
            <w:right w:val="none" w:sz="0" w:space="0" w:color="auto"/>
          </w:divBdr>
        </w:div>
        <w:div w:id="2071614030">
          <w:marLeft w:val="0"/>
          <w:marRight w:val="0"/>
          <w:marTop w:val="0"/>
          <w:marBottom w:val="0"/>
          <w:divBdr>
            <w:top w:val="none" w:sz="0" w:space="0" w:color="auto"/>
            <w:left w:val="none" w:sz="0" w:space="0" w:color="auto"/>
            <w:bottom w:val="none" w:sz="0" w:space="0" w:color="auto"/>
            <w:right w:val="none" w:sz="0" w:space="0" w:color="auto"/>
          </w:divBdr>
        </w:div>
      </w:divsChild>
    </w:div>
    <w:div w:id="647514730">
      <w:bodyDiv w:val="1"/>
      <w:marLeft w:val="0"/>
      <w:marRight w:val="0"/>
      <w:marTop w:val="0"/>
      <w:marBottom w:val="0"/>
      <w:divBdr>
        <w:top w:val="none" w:sz="0" w:space="0" w:color="auto"/>
        <w:left w:val="none" w:sz="0" w:space="0" w:color="auto"/>
        <w:bottom w:val="none" w:sz="0" w:space="0" w:color="auto"/>
        <w:right w:val="none" w:sz="0" w:space="0" w:color="auto"/>
      </w:divBdr>
    </w:div>
    <w:div w:id="811139520">
      <w:bodyDiv w:val="1"/>
      <w:marLeft w:val="0"/>
      <w:marRight w:val="0"/>
      <w:marTop w:val="0"/>
      <w:marBottom w:val="0"/>
      <w:divBdr>
        <w:top w:val="none" w:sz="0" w:space="0" w:color="auto"/>
        <w:left w:val="none" w:sz="0" w:space="0" w:color="auto"/>
        <w:bottom w:val="none" w:sz="0" w:space="0" w:color="auto"/>
        <w:right w:val="none" w:sz="0" w:space="0" w:color="auto"/>
      </w:divBdr>
      <w:divsChild>
        <w:div w:id="183132410">
          <w:marLeft w:val="0"/>
          <w:marRight w:val="0"/>
          <w:marTop w:val="0"/>
          <w:marBottom w:val="0"/>
          <w:divBdr>
            <w:top w:val="none" w:sz="0" w:space="0" w:color="auto"/>
            <w:left w:val="none" w:sz="0" w:space="0" w:color="auto"/>
            <w:bottom w:val="none" w:sz="0" w:space="0" w:color="auto"/>
            <w:right w:val="none" w:sz="0" w:space="0" w:color="auto"/>
          </w:divBdr>
        </w:div>
        <w:div w:id="1990281876">
          <w:marLeft w:val="0"/>
          <w:marRight w:val="0"/>
          <w:marTop w:val="0"/>
          <w:marBottom w:val="0"/>
          <w:divBdr>
            <w:top w:val="none" w:sz="0" w:space="0" w:color="auto"/>
            <w:left w:val="none" w:sz="0" w:space="0" w:color="auto"/>
            <w:bottom w:val="none" w:sz="0" w:space="0" w:color="auto"/>
            <w:right w:val="none" w:sz="0" w:space="0" w:color="auto"/>
          </w:divBdr>
        </w:div>
      </w:divsChild>
    </w:div>
    <w:div w:id="894659559">
      <w:bodyDiv w:val="1"/>
      <w:marLeft w:val="0"/>
      <w:marRight w:val="0"/>
      <w:marTop w:val="0"/>
      <w:marBottom w:val="0"/>
      <w:divBdr>
        <w:top w:val="none" w:sz="0" w:space="0" w:color="auto"/>
        <w:left w:val="none" w:sz="0" w:space="0" w:color="auto"/>
        <w:bottom w:val="none" w:sz="0" w:space="0" w:color="auto"/>
        <w:right w:val="none" w:sz="0" w:space="0" w:color="auto"/>
      </w:divBdr>
      <w:divsChild>
        <w:div w:id="147484094">
          <w:marLeft w:val="0"/>
          <w:marRight w:val="0"/>
          <w:marTop w:val="0"/>
          <w:marBottom w:val="0"/>
          <w:divBdr>
            <w:top w:val="none" w:sz="0" w:space="0" w:color="auto"/>
            <w:left w:val="none" w:sz="0" w:space="0" w:color="auto"/>
            <w:bottom w:val="none" w:sz="0" w:space="0" w:color="auto"/>
            <w:right w:val="none" w:sz="0" w:space="0" w:color="auto"/>
          </w:divBdr>
        </w:div>
        <w:div w:id="226959570">
          <w:marLeft w:val="0"/>
          <w:marRight w:val="0"/>
          <w:marTop w:val="0"/>
          <w:marBottom w:val="0"/>
          <w:divBdr>
            <w:top w:val="none" w:sz="0" w:space="0" w:color="auto"/>
            <w:left w:val="none" w:sz="0" w:space="0" w:color="auto"/>
            <w:bottom w:val="none" w:sz="0" w:space="0" w:color="auto"/>
            <w:right w:val="none" w:sz="0" w:space="0" w:color="auto"/>
          </w:divBdr>
        </w:div>
        <w:div w:id="446196218">
          <w:marLeft w:val="0"/>
          <w:marRight w:val="0"/>
          <w:marTop w:val="0"/>
          <w:marBottom w:val="0"/>
          <w:divBdr>
            <w:top w:val="none" w:sz="0" w:space="0" w:color="auto"/>
            <w:left w:val="none" w:sz="0" w:space="0" w:color="auto"/>
            <w:bottom w:val="none" w:sz="0" w:space="0" w:color="auto"/>
            <w:right w:val="none" w:sz="0" w:space="0" w:color="auto"/>
          </w:divBdr>
        </w:div>
        <w:div w:id="824593039">
          <w:marLeft w:val="0"/>
          <w:marRight w:val="0"/>
          <w:marTop w:val="0"/>
          <w:marBottom w:val="0"/>
          <w:divBdr>
            <w:top w:val="none" w:sz="0" w:space="0" w:color="auto"/>
            <w:left w:val="none" w:sz="0" w:space="0" w:color="auto"/>
            <w:bottom w:val="none" w:sz="0" w:space="0" w:color="auto"/>
            <w:right w:val="none" w:sz="0" w:space="0" w:color="auto"/>
          </w:divBdr>
        </w:div>
        <w:div w:id="854346443">
          <w:marLeft w:val="0"/>
          <w:marRight w:val="0"/>
          <w:marTop w:val="0"/>
          <w:marBottom w:val="0"/>
          <w:divBdr>
            <w:top w:val="none" w:sz="0" w:space="0" w:color="auto"/>
            <w:left w:val="none" w:sz="0" w:space="0" w:color="auto"/>
            <w:bottom w:val="none" w:sz="0" w:space="0" w:color="auto"/>
            <w:right w:val="none" w:sz="0" w:space="0" w:color="auto"/>
          </w:divBdr>
        </w:div>
        <w:div w:id="1058555115">
          <w:marLeft w:val="0"/>
          <w:marRight w:val="0"/>
          <w:marTop w:val="0"/>
          <w:marBottom w:val="0"/>
          <w:divBdr>
            <w:top w:val="none" w:sz="0" w:space="0" w:color="auto"/>
            <w:left w:val="none" w:sz="0" w:space="0" w:color="auto"/>
            <w:bottom w:val="none" w:sz="0" w:space="0" w:color="auto"/>
            <w:right w:val="none" w:sz="0" w:space="0" w:color="auto"/>
          </w:divBdr>
        </w:div>
        <w:div w:id="1065835680">
          <w:marLeft w:val="0"/>
          <w:marRight w:val="0"/>
          <w:marTop w:val="0"/>
          <w:marBottom w:val="0"/>
          <w:divBdr>
            <w:top w:val="none" w:sz="0" w:space="0" w:color="auto"/>
            <w:left w:val="none" w:sz="0" w:space="0" w:color="auto"/>
            <w:bottom w:val="none" w:sz="0" w:space="0" w:color="auto"/>
            <w:right w:val="none" w:sz="0" w:space="0" w:color="auto"/>
          </w:divBdr>
        </w:div>
        <w:div w:id="1300306599">
          <w:marLeft w:val="0"/>
          <w:marRight w:val="0"/>
          <w:marTop w:val="0"/>
          <w:marBottom w:val="0"/>
          <w:divBdr>
            <w:top w:val="none" w:sz="0" w:space="0" w:color="auto"/>
            <w:left w:val="none" w:sz="0" w:space="0" w:color="auto"/>
            <w:bottom w:val="none" w:sz="0" w:space="0" w:color="auto"/>
            <w:right w:val="none" w:sz="0" w:space="0" w:color="auto"/>
          </w:divBdr>
        </w:div>
        <w:div w:id="1766219344">
          <w:marLeft w:val="0"/>
          <w:marRight w:val="0"/>
          <w:marTop w:val="0"/>
          <w:marBottom w:val="0"/>
          <w:divBdr>
            <w:top w:val="none" w:sz="0" w:space="0" w:color="auto"/>
            <w:left w:val="none" w:sz="0" w:space="0" w:color="auto"/>
            <w:bottom w:val="none" w:sz="0" w:space="0" w:color="auto"/>
            <w:right w:val="none" w:sz="0" w:space="0" w:color="auto"/>
          </w:divBdr>
        </w:div>
        <w:div w:id="2004894768">
          <w:marLeft w:val="0"/>
          <w:marRight w:val="0"/>
          <w:marTop w:val="0"/>
          <w:marBottom w:val="0"/>
          <w:divBdr>
            <w:top w:val="none" w:sz="0" w:space="0" w:color="auto"/>
            <w:left w:val="none" w:sz="0" w:space="0" w:color="auto"/>
            <w:bottom w:val="none" w:sz="0" w:space="0" w:color="auto"/>
            <w:right w:val="none" w:sz="0" w:space="0" w:color="auto"/>
          </w:divBdr>
        </w:div>
        <w:div w:id="2032025166">
          <w:marLeft w:val="0"/>
          <w:marRight w:val="0"/>
          <w:marTop w:val="0"/>
          <w:marBottom w:val="0"/>
          <w:divBdr>
            <w:top w:val="none" w:sz="0" w:space="0" w:color="auto"/>
            <w:left w:val="none" w:sz="0" w:space="0" w:color="auto"/>
            <w:bottom w:val="none" w:sz="0" w:space="0" w:color="auto"/>
            <w:right w:val="none" w:sz="0" w:space="0" w:color="auto"/>
          </w:divBdr>
        </w:div>
      </w:divsChild>
    </w:div>
    <w:div w:id="1265309603">
      <w:bodyDiv w:val="1"/>
      <w:marLeft w:val="0"/>
      <w:marRight w:val="0"/>
      <w:marTop w:val="0"/>
      <w:marBottom w:val="0"/>
      <w:divBdr>
        <w:top w:val="none" w:sz="0" w:space="0" w:color="auto"/>
        <w:left w:val="none" w:sz="0" w:space="0" w:color="auto"/>
        <w:bottom w:val="none" w:sz="0" w:space="0" w:color="auto"/>
        <w:right w:val="none" w:sz="0" w:space="0" w:color="auto"/>
      </w:divBdr>
    </w:div>
    <w:div w:id="1321275316">
      <w:bodyDiv w:val="1"/>
      <w:marLeft w:val="0"/>
      <w:marRight w:val="0"/>
      <w:marTop w:val="0"/>
      <w:marBottom w:val="0"/>
      <w:divBdr>
        <w:top w:val="none" w:sz="0" w:space="0" w:color="auto"/>
        <w:left w:val="none" w:sz="0" w:space="0" w:color="auto"/>
        <w:bottom w:val="none" w:sz="0" w:space="0" w:color="auto"/>
        <w:right w:val="none" w:sz="0" w:space="0" w:color="auto"/>
      </w:divBdr>
      <w:divsChild>
        <w:div w:id="232082320">
          <w:marLeft w:val="0"/>
          <w:marRight w:val="0"/>
          <w:marTop w:val="0"/>
          <w:marBottom w:val="0"/>
          <w:divBdr>
            <w:top w:val="none" w:sz="0" w:space="0" w:color="auto"/>
            <w:left w:val="none" w:sz="0" w:space="0" w:color="auto"/>
            <w:bottom w:val="none" w:sz="0" w:space="0" w:color="auto"/>
            <w:right w:val="none" w:sz="0" w:space="0" w:color="auto"/>
          </w:divBdr>
        </w:div>
        <w:div w:id="1613590638">
          <w:marLeft w:val="0"/>
          <w:marRight w:val="0"/>
          <w:marTop w:val="0"/>
          <w:marBottom w:val="0"/>
          <w:divBdr>
            <w:top w:val="none" w:sz="0" w:space="0" w:color="auto"/>
            <w:left w:val="none" w:sz="0" w:space="0" w:color="auto"/>
            <w:bottom w:val="none" w:sz="0" w:space="0" w:color="auto"/>
            <w:right w:val="none" w:sz="0" w:space="0" w:color="auto"/>
          </w:divBdr>
        </w:div>
      </w:divsChild>
    </w:div>
    <w:div w:id="1528299764">
      <w:bodyDiv w:val="1"/>
      <w:marLeft w:val="0"/>
      <w:marRight w:val="0"/>
      <w:marTop w:val="0"/>
      <w:marBottom w:val="0"/>
      <w:divBdr>
        <w:top w:val="none" w:sz="0" w:space="0" w:color="auto"/>
        <w:left w:val="none" w:sz="0" w:space="0" w:color="auto"/>
        <w:bottom w:val="none" w:sz="0" w:space="0" w:color="auto"/>
        <w:right w:val="none" w:sz="0" w:space="0" w:color="auto"/>
      </w:divBdr>
      <w:divsChild>
        <w:div w:id="1227955004">
          <w:marLeft w:val="0"/>
          <w:marRight w:val="0"/>
          <w:marTop w:val="0"/>
          <w:marBottom w:val="0"/>
          <w:divBdr>
            <w:top w:val="none" w:sz="0" w:space="0" w:color="auto"/>
            <w:left w:val="none" w:sz="0" w:space="0" w:color="auto"/>
            <w:bottom w:val="none" w:sz="0" w:space="0" w:color="auto"/>
            <w:right w:val="none" w:sz="0" w:space="0" w:color="auto"/>
          </w:divBdr>
        </w:div>
      </w:divsChild>
    </w:div>
    <w:div w:id="1855722209">
      <w:bodyDiv w:val="1"/>
      <w:marLeft w:val="0"/>
      <w:marRight w:val="0"/>
      <w:marTop w:val="0"/>
      <w:marBottom w:val="0"/>
      <w:divBdr>
        <w:top w:val="none" w:sz="0" w:space="0" w:color="auto"/>
        <w:left w:val="none" w:sz="0" w:space="0" w:color="auto"/>
        <w:bottom w:val="none" w:sz="0" w:space="0" w:color="auto"/>
        <w:right w:val="none" w:sz="0" w:space="0" w:color="auto"/>
      </w:divBdr>
      <w:divsChild>
        <w:div w:id="954486821">
          <w:marLeft w:val="0"/>
          <w:marRight w:val="0"/>
          <w:marTop w:val="0"/>
          <w:marBottom w:val="0"/>
          <w:divBdr>
            <w:top w:val="none" w:sz="0" w:space="0" w:color="auto"/>
            <w:left w:val="none" w:sz="0" w:space="0" w:color="auto"/>
            <w:bottom w:val="none" w:sz="0" w:space="0" w:color="auto"/>
            <w:right w:val="none" w:sz="0" w:space="0" w:color="auto"/>
          </w:divBdr>
        </w:div>
        <w:div w:id="8300280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pm.gov/policy-data-oversight/pay-leave/salaries-wages/salary-tables/pdf/2021/RUS_h.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F7FFA6DF078843829EE1AF30B5ECAA" ma:contentTypeVersion="4" ma:contentTypeDescription="Create a new document." ma:contentTypeScope="" ma:versionID="74e60c2aa76a99b7fec8768cede3ae64">
  <xsd:schema xmlns:xsd="http://www.w3.org/2001/XMLSchema" xmlns:xs="http://www.w3.org/2001/XMLSchema" xmlns:p="http://schemas.microsoft.com/office/2006/metadata/properties" xmlns:ns2="9d5c521b-8f4f-4440-ac75-7c133cc1c071" xmlns:ns3="0b37d411-ca07-400f-8f96-e30b6986027c" targetNamespace="http://schemas.microsoft.com/office/2006/metadata/properties" ma:root="true" ma:fieldsID="b8f74fee62a93d7cf13d0ed8070dbfd4" ns2:_="" ns3:_="">
    <xsd:import namespace="9d5c521b-8f4f-4440-ac75-7c133cc1c071"/>
    <xsd:import namespace="0b37d411-ca07-400f-8f96-e30b698602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5c521b-8f4f-4440-ac75-7c133cc1c0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37d411-ca07-400f-8f96-e30b698602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C7CEE-4FF9-4F33-AABC-73AF9E129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5c521b-8f4f-4440-ac75-7c133cc1c071"/>
    <ds:schemaRef ds:uri="0b37d411-ca07-400f-8f96-e30b698602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EB6093-E3E3-488A-815C-8F21410D5B8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2CCE5E9-2198-4E29-8305-A48ED155878F}">
  <ds:schemaRefs>
    <ds:schemaRef ds:uri="http://schemas.microsoft.com/sharepoint/v3/contenttype/forms"/>
  </ds:schemaRefs>
</ds:datastoreItem>
</file>

<file path=customXml/itemProps4.xml><?xml version="1.0" encoding="utf-8"?>
<ds:datastoreItem xmlns:ds="http://schemas.openxmlformats.org/officeDocument/2006/customXml" ds:itemID="{73A20585-8B31-4DB7-8B99-8DC9884C0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4894</Words>
  <Characters>26733</Characters>
  <Application>Microsoft Office Word</Application>
  <DocSecurity>4</DocSecurity>
  <Lines>222</Lines>
  <Paragraphs>63</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31564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djbieniewicz</dc:creator>
  <cp:keywords/>
  <cp:lastModifiedBy>Appel, Elizabeth K</cp:lastModifiedBy>
  <cp:revision>2</cp:revision>
  <cp:lastPrinted>2014-08-14T18:09:00Z</cp:lastPrinted>
  <dcterms:created xsi:type="dcterms:W3CDTF">2021-04-15T19:05:00Z</dcterms:created>
  <dcterms:modified xsi:type="dcterms:W3CDTF">2021-04-15T19:05:00Z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0x01010033F7FFA6DF078843829EE1AF30B5ECAA</vt:lpwstr>
  </property>
</Properties>
</file>