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40A38" w:rsidR="009A7C33" w:rsidP="0034586E" w:rsidRDefault="0041093A" w14:paraId="321E209A" w14:textId="77777777">
      <w:pPr>
        <w:pStyle w:val="ListParagraph"/>
        <w:spacing w:before="100" w:beforeAutospacing="1" w:after="100" w:afterAutospacing="1"/>
        <w:ind w:left="0"/>
        <w:rPr>
          <w:rFonts w:ascii="Times New Roman" w:hAnsi="Times New Roman"/>
          <w:b/>
        </w:rPr>
      </w:pPr>
      <w:r w:rsidRPr="00440A38">
        <w:rPr>
          <w:rFonts w:ascii="Times New Roman" w:hAnsi="Times New Roman"/>
          <w:b/>
        </w:rPr>
        <w:t xml:space="preserve">Supporting Statement – Part B </w:t>
      </w:r>
    </w:p>
    <w:p w:rsidR="00BF1EA8" w:rsidP="00BF1EA8" w:rsidRDefault="004929DC" w14:paraId="48D571B0" w14:textId="28484977">
      <w:pPr>
        <w:rPr>
          <w:rFonts w:ascii="Times New Roman" w:hAnsi="Times New Roman"/>
          <w:b/>
        </w:rPr>
      </w:pPr>
      <w:r>
        <w:rPr>
          <w:rFonts w:ascii="Times New Roman" w:hAnsi="Times New Roman"/>
          <w:b/>
        </w:rPr>
        <w:t>2019</w:t>
      </w:r>
      <w:r w:rsidR="0034586E">
        <w:rPr>
          <w:rFonts w:ascii="Times New Roman" w:hAnsi="Times New Roman"/>
          <w:b/>
        </w:rPr>
        <w:t>-</w:t>
      </w:r>
      <w:r w:rsidR="00073502">
        <w:rPr>
          <w:rFonts w:ascii="Times New Roman" w:hAnsi="Times New Roman"/>
          <w:b/>
        </w:rPr>
        <w:t>2022</w:t>
      </w:r>
      <w:r w:rsidRPr="00440A38" w:rsidR="00073502">
        <w:rPr>
          <w:rFonts w:ascii="Times New Roman" w:hAnsi="Times New Roman"/>
          <w:b/>
        </w:rPr>
        <w:t xml:space="preserve"> </w:t>
      </w:r>
      <w:r w:rsidRPr="00440A38" w:rsidR="00BF1EA8">
        <w:rPr>
          <w:rFonts w:ascii="Times New Roman" w:hAnsi="Times New Roman"/>
          <w:b/>
        </w:rPr>
        <w:t>Firearm Inquiry Statistics</w:t>
      </w:r>
      <w:r w:rsidR="0034586E">
        <w:rPr>
          <w:rFonts w:ascii="Times New Roman" w:hAnsi="Times New Roman"/>
          <w:b/>
        </w:rPr>
        <w:t xml:space="preserve"> </w:t>
      </w:r>
      <w:r w:rsidRPr="00440A38" w:rsidR="0034586E">
        <w:rPr>
          <w:rFonts w:ascii="Times New Roman" w:hAnsi="Times New Roman"/>
          <w:b/>
        </w:rPr>
        <w:t>(FIST)</w:t>
      </w:r>
      <w:r w:rsidRPr="00440A38" w:rsidR="00BF1EA8">
        <w:rPr>
          <w:rFonts w:ascii="Times New Roman" w:hAnsi="Times New Roman"/>
          <w:b/>
        </w:rPr>
        <w:t xml:space="preserve"> Program</w:t>
      </w:r>
      <w:r w:rsidR="0034586E">
        <w:rPr>
          <w:rFonts w:ascii="Times New Roman" w:hAnsi="Times New Roman"/>
          <w:b/>
        </w:rPr>
        <w:t xml:space="preserve"> -</w:t>
      </w:r>
      <w:r w:rsidRPr="0034586E" w:rsidR="0034586E">
        <w:rPr>
          <w:rFonts w:ascii="Times New Roman" w:hAnsi="Times New Roman"/>
          <w:b/>
        </w:rPr>
        <w:t xml:space="preserve"> </w:t>
      </w:r>
      <w:r w:rsidRPr="00440A38" w:rsidR="0034586E">
        <w:rPr>
          <w:rFonts w:ascii="Times New Roman" w:hAnsi="Times New Roman"/>
          <w:b/>
        </w:rPr>
        <w:t>Statistical Methods</w:t>
      </w:r>
    </w:p>
    <w:p w:rsidRPr="0034586E" w:rsidR="0034586E" w:rsidP="00BF1EA8" w:rsidRDefault="0034586E" w14:paraId="3F773A30" w14:textId="77777777">
      <w:pPr>
        <w:rPr>
          <w:rFonts w:ascii="Times New Roman" w:hAnsi="Times New Roman"/>
          <w:b/>
        </w:rPr>
      </w:pPr>
      <w:r w:rsidRPr="0034586E">
        <w:rPr>
          <w:rFonts w:ascii="Times New Roman" w:hAnsi="Times New Roman"/>
          <w:b/>
        </w:rPr>
        <w:t>Introduction</w:t>
      </w:r>
    </w:p>
    <w:p w:rsidRPr="00440A38" w:rsidR="00A874C8" w:rsidP="00A874C8" w:rsidRDefault="003C7BC9" w14:paraId="5C0027B1" w14:textId="77777777">
      <w:pPr>
        <w:rPr>
          <w:rFonts w:ascii="Times New Roman" w:hAnsi="Times New Roman"/>
        </w:rPr>
      </w:pPr>
      <w:r w:rsidRPr="00440A38">
        <w:rPr>
          <w:rFonts w:ascii="Times New Roman" w:hAnsi="Times New Roman"/>
        </w:rPr>
        <w:t>The Bureau of Justice Statistics (BJS)</w:t>
      </w:r>
      <w:r w:rsidRPr="00440A38" w:rsidR="00C24CA2">
        <w:rPr>
          <w:rFonts w:ascii="Times New Roman" w:hAnsi="Times New Roman"/>
        </w:rPr>
        <w:t xml:space="preserve"> </w:t>
      </w:r>
      <w:r w:rsidRPr="00440A38" w:rsidR="00A874C8">
        <w:rPr>
          <w:rFonts w:ascii="Times New Roman" w:hAnsi="Times New Roman"/>
        </w:rPr>
        <w:t>obtains data</w:t>
      </w:r>
      <w:r w:rsidRPr="00440A38" w:rsidR="00C24CA2">
        <w:rPr>
          <w:rFonts w:ascii="Times New Roman" w:hAnsi="Times New Roman"/>
        </w:rPr>
        <w:t xml:space="preserve"> for </w:t>
      </w:r>
      <w:r w:rsidRPr="00440A38">
        <w:rPr>
          <w:rFonts w:ascii="Times New Roman" w:hAnsi="Times New Roman"/>
        </w:rPr>
        <w:t xml:space="preserve">its Firearm Inquiry Statistics (FIST) </w:t>
      </w:r>
      <w:r w:rsidR="00D86C0B">
        <w:rPr>
          <w:rFonts w:ascii="Times New Roman" w:hAnsi="Times New Roman"/>
        </w:rPr>
        <w:t>P</w:t>
      </w:r>
      <w:r w:rsidRPr="00440A38">
        <w:rPr>
          <w:rFonts w:ascii="Times New Roman" w:hAnsi="Times New Roman"/>
        </w:rPr>
        <w:t>rogram</w:t>
      </w:r>
      <w:r w:rsidRPr="00440A38" w:rsidR="00C24CA2">
        <w:rPr>
          <w:rFonts w:ascii="Times New Roman" w:hAnsi="Times New Roman"/>
        </w:rPr>
        <w:t xml:space="preserve"> through a voluntary survey administered to state and local </w:t>
      </w:r>
      <w:r w:rsidRPr="00440A38" w:rsidR="00AC5E45">
        <w:rPr>
          <w:rFonts w:ascii="Times New Roman" w:hAnsi="Times New Roman"/>
        </w:rPr>
        <w:t>a</w:t>
      </w:r>
      <w:r w:rsidRPr="00440A38" w:rsidR="00C24CA2">
        <w:rPr>
          <w:rFonts w:ascii="Times New Roman" w:hAnsi="Times New Roman"/>
        </w:rPr>
        <w:t>gencies that conduct background check activities for firearm p</w:t>
      </w:r>
      <w:r w:rsidRPr="00440A38" w:rsidR="00683847">
        <w:rPr>
          <w:rFonts w:ascii="Times New Roman" w:hAnsi="Times New Roman"/>
        </w:rPr>
        <w:t xml:space="preserve">ermits </w:t>
      </w:r>
      <w:r w:rsidRPr="00440A38" w:rsidR="00C24CA2">
        <w:rPr>
          <w:rFonts w:ascii="Times New Roman" w:hAnsi="Times New Roman"/>
        </w:rPr>
        <w:t>and transfers</w:t>
      </w:r>
      <w:r w:rsidRPr="00440A38" w:rsidR="001868CB">
        <w:rPr>
          <w:rFonts w:ascii="Times New Roman" w:hAnsi="Times New Roman"/>
        </w:rPr>
        <w:t>. BJS combines</w:t>
      </w:r>
      <w:r w:rsidRPr="00440A38" w:rsidR="00A874C8">
        <w:rPr>
          <w:rFonts w:ascii="Times New Roman" w:hAnsi="Times New Roman"/>
        </w:rPr>
        <w:t xml:space="preserve"> these data with </w:t>
      </w:r>
      <w:r w:rsidRPr="00440A38" w:rsidR="001868CB">
        <w:rPr>
          <w:rFonts w:ascii="Times New Roman" w:hAnsi="Times New Roman"/>
        </w:rPr>
        <w:t>data obtained from the Federal Bureau of Investigation</w:t>
      </w:r>
      <w:r w:rsidR="004929DC">
        <w:rPr>
          <w:rFonts w:ascii="Times New Roman" w:hAnsi="Times New Roman"/>
        </w:rPr>
        <w:t>’s</w:t>
      </w:r>
      <w:r w:rsidRPr="00440A38" w:rsidR="001868CB">
        <w:rPr>
          <w:rFonts w:ascii="Times New Roman" w:hAnsi="Times New Roman"/>
        </w:rPr>
        <w:t xml:space="preserve"> (FBI)</w:t>
      </w:r>
      <w:r w:rsidRPr="00440A38" w:rsidR="00A874C8">
        <w:rPr>
          <w:rFonts w:ascii="Times New Roman" w:hAnsi="Times New Roman"/>
        </w:rPr>
        <w:t xml:space="preserve"> </w:t>
      </w:r>
      <w:r w:rsidRPr="00440A38" w:rsidR="004929DC">
        <w:rPr>
          <w:rFonts w:ascii="Times New Roman" w:hAnsi="Times New Roman"/>
        </w:rPr>
        <w:t>National</w:t>
      </w:r>
      <w:r w:rsidR="004929DC">
        <w:rPr>
          <w:rFonts w:ascii="Times New Roman" w:hAnsi="Times New Roman"/>
        </w:rPr>
        <w:t xml:space="preserve"> Instant</w:t>
      </w:r>
      <w:r w:rsidRPr="00440A38" w:rsidR="004929DC">
        <w:rPr>
          <w:rFonts w:ascii="Times New Roman" w:hAnsi="Times New Roman"/>
        </w:rPr>
        <w:t xml:space="preserve"> Criminal Background Check S</w:t>
      </w:r>
      <w:r w:rsidR="004929DC">
        <w:rPr>
          <w:rFonts w:ascii="Times New Roman" w:hAnsi="Times New Roman"/>
        </w:rPr>
        <w:t>ystem</w:t>
      </w:r>
      <w:r w:rsidRPr="00440A38" w:rsidR="004929DC">
        <w:rPr>
          <w:rFonts w:ascii="Times New Roman" w:hAnsi="Times New Roman"/>
        </w:rPr>
        <w:t xml:space="preserve"> (NICS)</w:t>
      </w:r>
      <w:r w:rsidR="004929DC">
        <w:rPr>
          <w:rFonts w:ascii="Times New Roman" w:hAnsi="Times New Roman"/>
        </w:rPr>
        <w:t xml:space="preserve"> </w:t>
      </w:r>
      <w:r w:rsidRPr="00440A38" w:rsidR="00A874C8">
        <w:rPr>
          <w:rFonts w:ascii="Times New Roman" w:hAnsi="Times New Roman"/>
        </w:rPr>
        <w:t xml:space="preserve">to create an estimate of the total number of firearm </w:t>
      </w:r>
      <w:r w:rsidR="004929DC">
        <w:rPr>
          <w:rFonts w:ascii="Times New Roman" w:hAnsi="Times New Roman"/>
        </w:rPr>
        <w:t>transfer</w:t>
      </w:r>
      <w:r w:rsidRPr="00440A38" w:rsidR="00A874C8">
        <w:rPr>
          <w:rFonts w:ascii="Times New Roman" w:hAnsi="Times New Roman"/>
        </w:rPr>
        <w:t xml:space="preserve"> </w:t>
      </w:r>
      <w:r w:rsidR="004929DC">
        <w:rPr>
          <w:rFonts w:ascii="Times New Roman" w:hAnsi="Times New Roman"/>
        </w:rPr>
        <w:t xml:space="preserve">and permit </w:t>
      </w:r>
      <w:r w:rsidRPr="00440A38" w:rsidR="00A874C8">
        <w:rPr>
          <w:rFonts w:ascii="Times New Roman" w:hAnsi="Times New Roman"/>
        </w:rPr>
        <w:t>application</w:t>
      </w:r>
      <w:r w:rsidR="004929DC">
        <w:rPr>
          <w:rFonts w:ascii="Times New Roman" w:hAnsi="Times New Roman"/>
        </w:rPr>
        <w:t>s</w:t>
      </w:r>
      <w:r w:rsidRPr="00440A38" w:rsidR="00A874C8">
        <w:rPr>
          <w:rFonts w:ascii="Times New Roman" w:hAnsi="Times New Roman"/>
        </w:rPr>
        <w:t xml:space="preserve"> received and denied annually. </w:t>
      </w:r>
      <w:r w:rsidR="00EE0C02">
        <w:rPr>
          <w:rFonts w:ascii="Times New Roman" w:hAnsi="Times New Roman"/>
        </w:rPr>
        <w:t>Data on</w:t>
      </w:r>
      <w:r w:rsidRPr="00440A38" w:rsidR="00FA580C">
        <w:rPr>
          <w:rFonts w:ascii="Times New Roman" w:hAnsi="Times New Roman"/>
        </w:rPr>
        <w:t xml:space="preserve"> </w:t>
      </w:r>
      <w:r w:rsidRPr="00440A38" w:rsidR="00EE0C02">
        <w:rPr>
          <w:rFonts w:ascii="Times New Roman" w:hAnsi="Times New Roman"/>
        </w:rPr>
        <w:t>reasons for denial</w:t>
      </w:r>
      <w:r w:rsidR="00EE0C02">
        <w:rPr>
          <w:rFonts w:ascii="Times New Roman" w:hAnsi="Times New Roman"/>
        </w:rPr>
        <w:t xml:space="preserve">s is </w:t>
      </w:r>
      <w:r w:rsidRPr="00440A38" w:rsidR="00FA580C">
        <w:rPr>
          <w:rFonts w:ascii="Times New Roman" w:hAnsi="Times New Roman"/>
        </w:rPr>
        <w:t>also obtain</w:t>
      </w:r>
      <w:r w:rsidR="00EE0C02">
        <w:rPr>
          <w:rFonts w:ascii="Times New Roman" w:hAnsi="Times New Roman"/>
        </w:rPr>
        <w:t xml:space="preserve">ed </w:t>
      </w:r>
      <w:r w:rsidRPr="00440A38" w:rsidR="00A874C8">
        <w:rPr>
          <w:rFonts w:ascii="Times New Roman" w:hAnsi="Times New Roman"/>
        </w:rPr>
        <w:t xml:space="preserve">from state and local agencies </w:t>
      </w:r>
      <w:r w:rsidR="00EE0C02">
        <w:rPr>
          <w:rFonts w:ascii="Times New Roman" w:hAnsi="Times New Roman"/>
        </w:rPr>
        <w:t>and the FBI. T</w:t>
      </w:r>
      <w:r w:rsidRPr="00440A38" w:rsidR="00A874C8">
        <w:rPr>
          <w:rFonts w:ascii="Times New Roman" w:hAnsi="Times New Roman"/>
        </w:rPr>
        <w:t>he Bureau of Alcohol, Tobacco, Firearms, and Explosives</w:t>
      </w:r>
      <w:r w:rsidR="00EE0C02">
        <w:rPr>
          <w:rFonts w:ascii="Times New Roman" w:hAnsi="Times New Roman"/>
        </w:rPr>
        <w:t>’</w:t>
      </w:r>
      <w:r w:rsidRPr="00440A38" w:rsidR="00A874C8">
        <w:rPr>
          <w:rFonts w:ascii="Times New Roman" w:hAnsi="Times New Roman"/>
        </w:rPr>
        <w:t xml:space="preserve"> (ATF) Denial Enforcement and</w:t>
      </w:r>
      <w:r w:rsidR="00EE0C02">
        <w:rPr>
          <w:rFonts w:ascii="Times New Roman" w:hAnsi="Times New Roman"/>
        </w:rPr>
        <w:t xml:space="preserve"> NICS</w:t>
      </w:r>
      <w:r w:rsidRPr="00440A38" w:rsidR="00A874C8">
        <w:rPr>
          <w:rFonts w:ascii="Times New Roman" w:hAnsi="Times New Roman"/>
        </w:rPr>
        <w:t xml:space="preserve"> Intelligence (</w:t>
      </w:r>
      <w:r w:rsidRPr="00440A38" w:rsidR="00500399">
        <w:rPr>
          <w:rFonts w:ascii="Times New Roman" w:hAnsi="Times New Roman"/>
        </w:rPr>
        <w:t>DENI) Branch</w:t>
      </w:r>
      <w:r w:rsidR="00EE0C02">
        <w:rPr>
          <w:rFonts w:ascii="Times New Roman" w:hAnsi="Times New Roman"/>
        </w:rPr>
        <w:t xml:space="preserve"> provides data</w:t>
      </w:r>
      <w:r w:rsidRPr="00440A38" w:rsidR="00500399">
        <w:rPr>
          <w:rFonts w:ascii="Times New Roman" w:hAnsi="Times New Roman"/>
        </w:rPr>
        <w:t xml:space="preserve"> on FBI</w:t>
      </w:r>
      <w:r w:rsidRPr="00440A38" w:rsidR="00A874C8">
        <w:rPr>
          <w:rFonts w:ascii="Times New Roman" w:hAnsi="Times New Roman"/>
        </w:rPr>
        <w:t xml:space="preserve"> denials </w:t>
      </w:r>
      <w:r w:rsidR="00EE0C02">
        <w:rPr>
          <w:rFonts w:ascii="Times New Roman" w:hAnsi="Times New Roman"/>
        </w:rPr>
        <w:t xml:space="preserve">that are screened and referred to ATF field divisions </w:t>
      </w:r>
      <w:r w:rsidRPr="00440A38" w:rsidR="00A874C8">
        <w:rPr>
          <w:rFonts w:ascii="Times New Roman" w:hAnsi="Times New Roman"/>
        </w:rPr>
        <w:t xml:space="preserve">for investigation. </w:t>
      </w:r>
    </w:p>
    <w:p w:rsidRPr="00440A38" w:rsidR="00500399" w:rsidP="0063275E" w:rsidRDefault="00234773" w14:paraId="0CFF8C7E" w14:textId="5851293E">
      <w:pPr>
        <w:rPr>
          <w:rFonts w:ascii="Times New Roman" w:hAnsi="Times New Roman"/>
        </w:rPr>
      </w:pPr>
      <w:r w:rsidRPr="00440A38">
        <w:rPr>
          <w:rFonts w:ascii="Times New Roman" w:hAnsi="Times New Roman"/>
        </w:rPr>
        <w:t xml:space="preserve">FIST </w:t>
      </w:r>
      <w:r w:rsidR="00193A45">
        <w:rPr>
          <w:rFonts w:ascii="Times New Roman" w:hAnsi="Times New Roman"/>
        </w:rPr>
        <w:t xml:space="preserve">survey </w:t>
      </w:r>
      <w:r w:rsidRPr="00440A38">
        <w:rPr>
          <w:rFonts w:ascii="Times New Roman" w:hAnsi="Times New Roman"/>
        </w:rPr>
        <w:t>respondents are state and local reporting agencies that conduct background checks</w:t>
      </w:r>
      <w:r w:rsidR="00193A45">
        <w:rPr>
          <w:rFonts w:ascii="Times New Roman" w:hAnsi="Times New Roman"/>
        </w:rPr>
        <w:t xml:space="preserve"> or maintain records</w:t>
      </w:r>
      <w:r w:rsidRPr="00440A38">
        <w:rPr>
          <w:rFonts w:ascii="Times New Roman" w:hAnsi="Times New Roman"/>
        </w:rPr>
        <w:t xml:space="preserve"> on persons who apply </w:t>
      </w:r>
      <w:r w:rsidR="00193A45">
        <w:rPr>
          <w:rFonts w:ascii="Times New Roman" w:hAnsi="Times New Roman"/>
        </w:rPr>
        <w:t xml:space="preserve">for a </w:t>
      </w:r>
      <w:r w:rsidRPr="00440A38">
        <w:rPr>
          <w:rFonts w:ascii="Times New Roman" w:hAnsi="Times New Roman"/>
        </w:rPr>
        <w:t>firearm</w:t>
      </w:r>
      <w:r w:rsidR="00193A45">
        <w:rPr>
          <w:rFonts w:ascii="Times New Roman" w:hAnsi="Times New Roman"/>
        </w:rPr>
        <w:t xml:space="preserve"> transfer </w:t>
      </w:r>
      <w:r w:rsidRPr="00440A38">
        <w:rPr>
          <w:rFonts w:ascii="Times New Roman" w:hAnsi="Times New Roman"/>
        </w:rPr>
        <w:t xml:space="preserve">or a permit that may be used </w:t>
      </w:r>
      <w:r w:rsidR="00193A45">
        <w:rPr>
          <w:rFonts w:ascii="Times New Roman" w:hAnsi="Times New Roman"/>
        </w:rPr>
        <w:t xml:space="preserve">for </w:t>
      </w:r>
      <w:r w:rsidRPr="00440A38">
        <w:rPr>
          <w:rFonts w:ascii="Times New Roman" w:hAnsi="Times New Roman"/>
        </w:rPr>
        <w:t xml:space="preserve">a </w:t>
      </w:r>
      <w:r w:rsidR="00193A45">
        <w:rPr>
          <w:rFonts w:ascii="Times New Roman" w:hAnsi="Times New Roman"/>
        </w:rPr>
        <w:t>transfer</w:t>
      </w:r>
      <w:r w:rsidRPr="00440A38">
        <w:rPr>
          <w:rFonts w:ascii="Times New Roman" w:hAnsi="Times New Roman"/>
        </w:rPr>
        <w:t xml:space="preserve">. </w:t>
      </w:r>
      <w:r w:rsidR="00075E05">
        <w:rPr>
          <w:rFonts w:ascii="Times New Roman" w:hAnsi="Times New Roman"/>
        </w:rPr>
        <w:t xml:space="preserve">State reporting agencies include </w:t>
      </w:r>
      <w:r w:rsidRPr="00DC4C48" w:rsidR="00193A45">
        <w:rPr>
          <w:rFonts w:ascii="Times New Roman" w:hAnsi="Times New Roman"/>
        </w:rPr>
        <w:t>NICS Point</w:t>
      </w:r>
      <w:r w:rsidR="00075E05">
        <w:rPr>
          <w:rFonts w:ascii="Times New Roman" w:hAnsi="Times New Roman"/>
        </w:rPr>
        <w:t>s</w:t>
      </w:r>
      <w:r w:rsidRPr="00DC4C48" w:rsidR="00193A45">
        <w:rPr>
          <w:rFonts w:ascii="Times New Roman" w:hAnsi="Times New Roman"/>
        </w:rPr>
        <w:t xml:space="preserve"> of Contact (POC)</w:t>
      </w:r>
      <w:r w:rsidRPr="00C3319A" w:rsidR="00C3319A">
        <w:rPr>
          <w:rStyle w:val="FootnoteReference"/>
          <w:rFonts w:ascii="Times New Roman" w:hAnsi="Times New Roman"/>
        </w:rPr>
        <w:t xml:space="preserve"> </w:t>
      </w:r>
      <w:r w:rsidRPr="00440A38" w:rsidR="00C3319A">
        <w:rPr>
          <w:rStyle w:val="FootnoteReference"/>
          <w:rFonts w:ascii="Times New Roman" w:hAnsi="Times New Roman"/>
        </w:rPr>
        <w:footnoteReference w:id="1"/>
      </w:r>
      <w:r w:rsidR="00193A45">
        <w:rPr>
          <w:rFonts w:ascii="Times New Roman" w:hAnsi="Times New Roman"/>
        </w:rPr>
        <w:t xml:space="preserve"> agencies that conduct checks required by state law,</w:t>
      </w:r>
      <w:r w:rsidRPr="00DC4C48" w:rsidR="00193A45">
        <w:rPr>
          <w:rFonts w:ascii="Times New Roman" w:hAnsi="Times New Roman"/>
        </w:rPr>
        <w:t xml:space="preserve"> and agencies </w:t>
      </w:r>
      <w:r w:rsidR="00075E05">
        <w:rPr>
          <w:rFonts w:ascii="Times New Roman" w:hAnsi="Times New Roman"/>
        </w:rPr>
        <w:t>that compile data re</w:t>
      </w:r>
      <w:r w:rsidRPr="00DC4C48" w:rsidR="00193A45">
        <w:rPr>
          <w:rFonts w:ascii="Times New Roman" w:hAnsi="Times New Roman"/>
        </w:rPr>
        <w:t>port</w:t>
      </w:r>
      <w:r w:rsidR="00075E05">
        <w:rPr>
          <w:rFonts w:ascii="Times New Roman" w:hAnsi="Times New Roman"/>
        </w:rPr>
        <w:t>ed by local checking agencies</w:t>
      </w:r>
      <w:r w:rsidRPr="00DC4C48" w:rsidR="00193A45">
        <w:rPr>
          <w:rFonts w:ascii="Times New Roman" w:hAnsi="Times New Roman"/>
        </w:rPr>
        <w:t>.</w:t>
      </w:r>
      <w:r w:rsidRPr="00440A38" w:rsidR="00E9455E">
        <w:rPr>
          <w:rFonts w:ascii="Times New Roman" w:hAnsi="Times New Roman"/>
        </w:rPr>
        <w:t xml:space="preserve"> </w:t>
      </w:r>
      <w:r w:rsidR="008C4E2D">
        <w:rPr>
          <w:rFonts w:ascii="Times New Roman" w:hAnsi="Times New Roman"/>
        </w:rPr>
        <w:t>All fifty states and Washington, D.C., are covered in the FIST collection either through data obtained via the FIST survey or from the FBI.</w:t>
      </w:r>
      <w:r w:rsidR="003E7A51">
        <w:rPr>
          <w:rFonts w:ascii="Times New Roman" w:hAnsi="Times New Roman"/>
        </w:rPr>
        <w:t xml:space="preserve"> More than one type of data is collected from several states due to variations in checks or permit types or POC status.</w:t>
      </w:r>
    </w:p>
    <w:p w:rsidRPr="00440A38" w:rsidR="00234773" w:rsidP="0063275E" w:rsidRDefault="00E9455E" w14:paraId="42BD736C" w14:textId="4A7C5F7F">
      <w:pPr>
        <w:rPr>
          <w:rFonts w:ascii="Times New Roman" w:hAnsi="Times New Roman"/>
        </w:rPr>
      </w:pPr>
      <w:r w:rsidRPr="00440A38">
        <w:rPr>
          <w:rFonts w:ascii="Times New Roman" w:hAnsi="Times New Roman"/>
        </w:rPr>
        <w:t>BJS’s current FIST data collection agent</w:t>
      </w:r>
      <w:r w:rsidRPr="00440A38" w:rsidR="00500399">
        <w:rPr>
          <w:rFonts w:ascii="Times New Roman" w:hAnsi="Times New Roman"/>
        </w:rPr>
        <w:t xml:space="preserve"> is</w:t>
      </w:r>
      <w:r w:rsidRPr="00440A38">
        <w:rPr>
          <w:rFonts w:ascii="Times New Roman" w:hAnsi="Times New Roman"/>
        </w:rPr>
        <w:t xml:space="preserve"> the Regional Justice Information Service (REJIS)</w:t>
      </w:r>
      <w:r w:rsidRPr="00440A38" w:rsidR="00474CC6">
        <w:rPr>
          <w:rFonts w:ascii="Times New Roman" w:hAnsi="Times New Roman"/>
        </w:rPr>
        <w:t>.</w:t>
      </w:r>
      <w:r w:rsidRPr="00440A38" w:rsidR="001868CB">
        <w:rPr>
          <w:rFonts w:ascii="Times New Roman" w:hAnsi="Times New Roman"/>
        </w:rPr>
        <w:t xml:space="preserve"> </w:t>
      </w:r>
      <w:r w:rsidRPr="00440A38" w:rsidR="00500399">
        <w:rPr>
          <w:rFonts w:ascii="Times New Roman" w:hAnsi="Times New Roman"/>
        </w:rPr>
        <w:t xml:space="preserve">FIST data are published </w:t>
      </w:r>
      <w:r w:rsidRPr="00440A38" w:rsidR="001868CB">
        <w:rPr>
          <w:rFonts w:ascii="Times New Roman" w:hAnsi="Times New Roman"/>
        </w:rPr>
        <w:t>in</w:t>
      </w:r>
      <w:r w:rsidRPr="00440A38" w:rsidR="00500399">
        <w:rPr>
          <w:rFonts w:ascii="Times New Roman" w:hAnsi="Times New Roman"/>
        </w:rPr>
        <w:t xml:space="preserve"> statistical tables to the BJS website. </w:t>
      </w:r>
    </w:p>
    <w:p w:rsidRPr="00440A38" w:rsidR="00B76DF2" w:rsidP="00B76DF2" w:rsidRDefault="0034586E" w14:paraId="7901D22B" w14:textId="77777777">
      <w:pPr>
        <w:rPr>
          <w:rFonts w:ascii="Times New Roman" w:hAnsi="Times New Roman"/>
          <w:b/>
        </w:rPr>
      </w:pPr>
      <w:r>
        <w:rPr>
          <w:rFonts w:ascii="Times New Roman" w:hAnsi="Times New Roman"/>
          <w:b/>
        </w:rPr>
        <w:t>Data</w:t>
      </w:r>
      <w:r w:rsidRPr="00440A38" w:rsidR="00B76DF2">
        <w:rPr>
          <w:rFonts w:ascii="Times New Roman" w:hAnsi="Times New Roman"/>
          <w:b/>
        </w:rPr>
        <w:t xml:space="preserve"> Collection Procedures</w:t>
      </w:r>
      <w:r>
        <w:rPr>
          <w:rFonts w:ascii="Times New Roman" w:hAnsi="Times New Roman"/>
          <w:b/>
        </w:rPr>
        <w:t xml:space="preserve"> Overview</w:t>
      </w:r>
    </w:p>
    <w:p w:rsidR="001868CB" w:rsidP="00B76DF2" w:rsidRDefault="00360EED" w14:paraId="55E8B6F4" w14:textId="3CB5D4F4">
      <w:pPr>
        <w:rPr>
          <w:rFonts w:ascii="Times New Roman" w:hAnsi="Times New Roman"/>
        </w:rPr>
      </w:pPr>
      <w:r w:rsidRPr="00440A38">
        <w:rPr>
          <w:rFonts w:ascii="Times New Roman" w:hAnsi="Times New Roman"/>
        </w:rPr>
        <w:t>FIST</w:t>
      </w:r>
      <w:r w:rsidRPr="00440A38" w:rsidR="000C399B">
        <w:rPr>
          <w:rFonts w:ascii="Times New Roman" w:hAnsi="Times New Roman"/>
        </w:rPr>
        <w:t xml:space="preserve"> </w:t>
      </w:r>
      <w:r w:rsidRPr="00440A38" w:rsidR="00B76DF2">
        <w:rPr>
          <w:rFonts w:ascii="Times New Roman" w:hAnsi="Times New Roman"/>
        </w:rPr>
        <w:t xml:space="preserve">will </w:t>
      </w:r>
      <w:r w:rsidR="00FB36DF">
        <w:rPr>
          <w:rFonts w:ascii="Times New Roman" w:hAnsi="Times New Roman"/>
        </w:rPr>
        <w:t>collect data</w:t>
      </w:r>
      <w:r w:rsidRPr="00440A38" w:rsidR="00B76DF2">
        <w:rPr>
          <w:rFonts w:ascii="Times New Roman" w:hAnsi="Times New Roman"/>
        </w:rPr>
        <w:t xml:space="preserve"> </w:t>
      </w:r>
      <w:r w:rsidR="003E7A51">
        <w:rPr>
          <w:rFonts w:ascii="Times New Roman" w:hAnsi="Times New Roman"/>
        </w:rPr>
        <w:t>from 34</w:t>
      </w:r>
      <w:r w:rsidRPr="00440A38" w:rsidR="00545F32">
        <w:rPr>
          <w:rFonts w:ascii="Times New Roman" w:hAnsi="Times New Roman"/>
        </w:rPr>
        <w:t xml:space="preserve"> </w:t>
      </w:r>
      <w:r w:rsidRPr="00440A38" w:rsidR="00B76DF2">
        <w:rPr>
          <w:rFonts w:ascii="Times New Roman" w:hAnsi="Times New Roman"/>
        </w:rPr>
        <w:t xml:space="preserve">state </w:t>
      </w:r>
      <w:r w:rsidRPr="00440A38" w:rsidR="002C5AA0">
        <w:rPr>
          <w:rFonts w:ascii="Times New Roman" w:hAnsi="Times New Roman"/>
        </w:rPr>
        <w:t xml:space="preserve">agency reporters </w:t>
      </w:r>
      <w:r w:rsidRPr="00440A38" w:rsidR="00B76DF2">
        <w:rPr>
          <w:rFonts w:ascii="Times New Roman" w:hAnsi="Times New Roman"/>
        </w:rPr>
        <w:t xml:space="preserve">that serve an entire state </w:t>
      </w:r>
      <w:r w:rsidRPr="00440A38" w:rsidR="007E41A3">
        <w:rPr>
          <w:rFonts w:ascii="Times New Roman" w:hAnsi="Times New Roman"/>
        </w:rPr>
        <w:t xml:space="preserve">population </w:t>
      </w:r>
      <w:r w:rsidR="003E7A51">
        <w:rPr>
          <w:rFonts w:ascii="Times New Roman" w:hAnsi="Times New Roman"/>
        </w:rPr>
        <w:t>(</w:t>
      </w:r>
      <w:r w:rsidRPr="00440A38" w:rsidR="008F0401">
        <w:rPr>
          <w:rFonts w:ascii="Times New Roman" w:hAnsi="Times New Roman"/>
        </w:rPr>
        <w:t>including Washington, D</w:t>
      </w:r>
      <w:r w:rsidRPr="00440A38" w:rsidR="00474CC6">
        <w:rPr>
          <w:rFonts w:ascii="Times New Roman" w:hAnsi="Times New Roman"/>
        </w:rPr>
        <w:t>.</w:t>
      </w:r>
      <w:r w:rsidRPr="00440A38" w:rsidR="008F0401">
        <w:rPr>
          <w:rFonts w:ascii="Times New Roman" w:hAnsi="Times New Roman"/>
        </w:rPr>
        <w:t>C</w:t>
      </w:r>
      <w:r w:rsidR="003E7A51">
        <w:rPr>
          <w:rFonts w:ascii="Times New Roman" w:hAnsi="Times New Roman"/>
        </w:rPr>
        <w:t>)</w:t>
      </w:r>
      <w:r w:rsidR="00E35E33">
        <w:rPr>
          <w:rFonts w:ascii="Times New Roman" w:hAnsi="Times New Roman"/>
        </w:rPr>
        <w:t>,</w:t>
      </w:r>
      <w:r w:rsidR="00DF36C9">
        <w:rPr>
          <w:rFonts w:ascii="Times New Roman" w:hAnsi="Times New Roman"/>
        </w:rPr>
        <w:t xml:space="preserve"> </w:t>
      </w:r>
      <w:r w:rsidRPr="00440A38" w:rsidR="007E41A3">
        <w:rPr>
          <w:rFonts w:ascii="Times New Roman" w:hAnsi="Times New Roman"/>
        </w:rPr>
        <w:t xml:space="preserve">a statewide census of local checking agencies </w:t>
      </w:r>
      <w:r w:rsidRPr="00D95B67" w:rsidR="007E41A3">
        <w:rPr>
          <w:rFonts w:ascii="Times New Roman" w:hAnsi="Times New Roman"/>
        </w:rPr>
        <w:t xml:space="preserve">in </w:t>
      </w:r>
      <w:r w:rsidR="0071178F">
        <w:rPr>
          <w:rFonts w:ascii="Times New Roman" w:hAnsi="Times New Roman"/>
        </w:rPr>
        <w:t xml:space="preserve">9 </w:t>
      </w:r>
      <w:r w:rsidRPr="00D95B67" w:rsidR="007E41A3">
        <w:rPr>
          <w:rFonts w:ascii="Times New Roman" w:hAnsi="Times New Roman"/>
        </w:rPr>
        <w:t>states</w:t>
      </w:r>
      <w:r w:rsidRPr="00D95B67" w:rsidR="00E35E33">
        <w:rPr>
          <w:rFonts w:ascii="Times New Roman" w:hAnsi="Times New Roman"/>
        </w:rPr>
        <w:t xml:space="preserve">, </w:t>
      </w:r>
      <w:r w:rsidR="00FB36DF">
        <w:rPr>
          <w:rFonts w:ascii="Times New Roman" w:hAnsi="Times New Roman"/>
        </w:rPr>
        <w:t xml:space="preserve">a sample of checking agencies in 3 states, </w:t>
      </w:r>
      <w:r w:rsidRPr="00D95B67" w:rsidR="00E35E33">
        <w:rPr>
          <w:rFonts w:ascii="Times New Roman" w:hAnsi="Times New Roman"/>
        </w:rPr>
        <w:t xml:space="preserve">and </w:t>
      </w:r>
      <w:r w:rsidRPr="00D95B67" w:rsidR="00343173">
        <w:rPr>
          <w:rFonts w:ascii="Times New Roman" w:hAnsi="Times New Roman"/>
        </w:rPr>
        <w:t>the FBI</w:t>
      </w:r>
      <w:r w:rsidRPr="00D95B67" w:rsidR="000E791E">
        <w:rPr>
          <w:rFonts w:ascii="Times New Roman" w:hAnsi="Times New Roman"/>
        </w:rPr>
        <w:t xml:space="preserve"> NICS Section</w:t>
      </w:r>
      <w:r w:rsidRPr="00D95B67" w:rsidR="00343173">
        <w:rPr>
          <w:rFonts w:ascii="Times New Roman" w:hAnsi="Times New Roman"/>
        </w:rPr>
        <w:t xml:space="preserve"> </w:t>
      </w:r>
      <w:r w:rsidRPr="00D95B67" w:rsidR="00E35E33">
        <w:rPr>
          <w:rFonts w:ascii="Times New Roman" w:hAnsi="Times New Roman"/>
        </w:rPr>
        <w:t>f</w:t>
      </w:r>
      <w:r w:rsidRPr="00D95B67" w:rsidR="00824693">
        <w:rPr>
          <w:rFonts w:ascii="Times New Roman" w:hAnsi="Times New Roman"/>
        </w:rPr>
        <w:t xml:space="preserve">or those states </w:t>
      </w:r>
      <w:r w:rsidR="00D151C7">
        <w:rPr>
          <w:rFonts w:ascii="Times New Roman" w:hAnsi="Times New Roman"/>
        </w:rPr>
        <w:t>that</w:t>
      </w:r>
      <w:r w:rsidRPr="00D95B67" w:rsidR="00D151C7">
        <w:rPr>
          <w:rFonts w:ascii="Times New Roman" w:hAnsi="Times New Roman"/>
        </w:rPr>
        <w:t xml:space="preserve"> </w:t>
      </w:r>
      <w:r w:rsidRPr="00D95B67" w:rsidR="00824693">
        <w:rPr>
          <w:rFonts w:ascii="Times New Roman" w:hAnsi="Times New Roman"/>
        </w:rPr>
        <w:t>rely on the</w:t>
      </w:r>
      <w:r w:rsidRPr="00D95B67" w:rsidR="00343173">
        <w:rPr>
          <w:rFonts w:ascii="Times New Roman" w:hAnsi="Times New Roman"/>
        </w:rPr>
        <w:t xml:space="preserve"> Bureau</w:t>
      </w:r>
      <w:r w:rsidRPr="00D95B67" w:rsidR="00824693">
        <w:rPr>
          <w:rFonts w:ascii="Times New Roman" w:hAnsi="Times New Roman"/>
        </w:rPr>
        <w:t xml:space="preserve"> to conduct</w:t>
      </w:r>
      <w:r w:rsidRPr="00D95B67" w:rsidR="00E35E33">
        <w:rPr>
          <w:rFonts w:ascii="Times New Roman" w:hAnsi="Times New Roman"/>
        </w:rPr>
        <w:t xml:space="preserve"> </w:t>
      </w:r>
      <w:r w:rsidRPr="00D95B67" w:rsidR="00594294">
        <w:rPr>
          <w:rFonts w:ascii="Times New Roman" w:hAnsi="Times New Roman"/>
        </w:rPr>
        <w:t>background checks.</w:t>
      </w:r>
      <w:r w:rsidR="00726E0B">
        <w:rPr>
          <w:rStyle w:val="FootnoteReference"/>
          <w:rFonts w:ascii="Times New Roman" w:hAnsi="Times New Roman"/>
        </w:rPr>
        <w:footnoteReference w:id="2"/>
      </w:r>
      <w:r w:rsidRPr="00D95B67" w:rsidR="00E35E33">
        <w:rPr>
          <w:rFonts w:ascii="Times New Roman" w:hAnsi="Times New Roman"/>
        </w:rPr>
        <w:t xml:space="preserve"> </w:t>
      </w:r>
      <w:r w:rsidRPr="00D95B67" w:rsidR="0040392E">
        <w:rPr>
          <w:rFonts w:ascii="Times New Roman" w:hAnsi="Times New Roman"/>
        </w:rPr>
        <w:t xml:space="preserve">Data </w:t>
      </w:r>
      <w:r w:rsidR="00BC38E2">
        <w:rPr>
          <w:rFonts w:ascii="Times New Roman" w:hAnsi="Times New Roman"/>
        </w:rPr>
        <w:t>are</w:t>
      </w:r>
      <w:r w:rsidRPr="00D95B67" w:rsidR="00BC38E2">
        <w:rPr>
          <w:rFonts w:ascii="Times New Roman" w:hAnsi="Times New Roman"/>
        </w:rPr>
        <w:t xml:space="preserve"> </w:t>
      </w:r>
      <w:r w:rsidRPr="00D95B67" w:rsidR="0040392E">
        <w:rPr>
          <w:rFonts w:ascii="Times New Roman" w:hAnsi="Times New Roman"/>
        </w:rPr>
        <w:t>collected from more than one source for several jurisdictions.</w:t>
      </w:r>
      <w:r w:rsidR="0040392E">
        <w:rPr>
          <w:rFonts w:ascii="Times New Roman" w:hAnsi="Times New Roman"/>
        </w:rPr>
        <w:t xml:space="preserve"> </w:t>
      </w:r>
      <w:r w:rsidRPr="00D95B67" w:rsidR="00F16273">
        <w:rPr>
          <w:rFonts w:ascii="Times New Roman" w:hAnsi="Times New Roman"/>
        </w:rPr>
        <w:t>FIST will also collect data from the ATF DENI Branch.</w:t>
      </w:r>
      <w:r w:rsidRPr="00D95B67" w:rsidR="000E791E">
        <w:rPr>
          <w:rFonts w:ascii="Times New Roman" w:hAnsi="Times New Roman"/>
        </w:rPr>
        <w:t xml:space="preserve"> </w:t>
      </w:r>
      <w:r w:rsidRPr="00D95B67" w:rsidR="00E35E33">
        <w:rPr>
          <w:rFonts w:ascii="Times New Roman" w:hAnsi="Times New Roman"/>
        </w:rPr>
        <w:t xml:space="preserve">See </w:t>
      </w:r>
      <w:r w:rsidRPr="00F82065" w:rsidR="00E35E33">
        <w:rPr>
          <w:rFonts w:ascii="Times New Roman" w:hAnsi="Times New Roman"/>
          <w:b/>
        </w:rPr>
        <w:t xml:space="preserve">Attachment </w:t>
      </w:r>
      <w:r w:rsidR="00573E8A">
        <w:rPr>
          <w:rFonts w:ascii="Times New Roman" w:hAnsi="Times New Roman"/>
          <w:b/>
        </w:rPr>
        <w:t>10</w:t>
      </w:r>
      <w:r w:rsidRPr="00D95B67" w:rsidR="005C0370">
        <w:rPr>
          <w:rFonts w:ascii="Times New Roman" w:hAnsi="Times New Roman"/>
        </w:rPr>
        <w:t xml:space="preserve"> </w:t>
      </w:r>
      <w:r w:rsidRPr="00D95B67" w:rsidR="00E35E33">
        <w:rPr>
          <w:rFonts w:ascii="Times New Roman" w:hAnsi="Times New Roman"/>
        </w:rPr>
        <w:t>for data collection</w:t>
      </w:r>
      <w:r w:rsidRPr="00D95B67" w:rsidR="000E791E">
        <w:rPr>
          <w:rFonts w:ascii="Times New Roman" w:hAnsi="Times New Roman"/>
        </w:rPr>
        <w:t xml:space="preserve"> sources</w:t>
      </w:r>
      <w:r w:rsidRPr="00D95B67" w:rsidR="00E35E33">
        <w:rPr>
          <w:rFonts w:ascii="Times New Roman" w:hAnsi="Times New Roman"/>
        </w:rPr>
        <w:t xml:space="preserve"> in each jurisdiction. </w:t>
      </w:r>
      <w:r w:rsidRPr="00D95B67" w:rsidR="00500399">
        <w:rPr>
          <w:rFonts w:ascii="Times New Roman" w:hAnsi="Times New Roman"/>
        </w:rPr>
        <w:t xml:space="preserve">As described in Part A, the </w:t>
      </w:r>
      <w:r w:rsidRPr="00D95B67" w:rsidR="000C399B">
        <w:rPr>
          <w:rFonts w:ascii="Times New Roman" w:hAnsi="Times New Roman"/>
        </w:rPr>
        <w:t xml:space="preserve">collection will </w:t>
      </w:r>
      <w:r w:rsidRPr="00D95B67" w:rsidR="00545F32">
        <w:rPr>
          <w:rFonts w:ascii="Times New Roman" w:hAnsi="Times New Roman"/>
        </w:rPr>
        <w:t xml:space="preserve">again </w:t>
      </w:r>
      <w:r w:rsidRPr="00D95B67" w:rsidR="00114C2C">
        <w:rPr>
          <w:rFonts w:ascii="Times New Roman" w:hAnsi="Times New Roman"/>
        </w:rPr>
        <w:t xml:space="preserve">use </w:t>
      </w:r>
      <w:r w:rsidRPr="00D95B67" w:rsidR="000C399B">
        <w:rPr>
          <w:rFonts w:ascii="Times New Roman" w:hAnsi="Times New Roman"/>
        </w:rPr>
        <w:t xml:space="preserve">a multi-mode design to allow respondents to submit data via </w:t>
      </w:r>
      <w:r w:rsidRPr="00D95B67" w:rsidR="00093AE5">
        <w:rPr>
          <w:rFonts w:ascii="Times New Roman" w:hAnsi="Times New Roman"/>
        </w:rPr>
        <w:t>web form</w:t>
      </w:r>
      <w:r w:rsidRPr="00D95B67" w:rsidR="000C399B">
        <w:rPr>
          <w:rFonts w:ascii="Times New Roman" w:hAnsi="Times New Roman"/>
        </w:rPr>
        <w:t>,</w:t>
      </w:r>
      <w:r w:rsidRPr="00D95B67" w:rsidR="002C5AA0">
        <w:rPr>
          <w:rFonts w:ascii="Times New Roman" w:hAnsi="Times New Roman"/>
        </w:rPr>
        <w:t xml:space="preserve"> email,</w:t>
      </w:r>
      <w:r w:rsidRPr="00D95B67" w:rsidR="000C399B">
        <w:rPr>
          <w:rFonts w:ascii="Times New Roman" w:hAnsi="Times New Roman"/>
        </w:rPr>
        <w:t xml:space="preserve"> paper survey, </w:t>
      </w:r>
      <w:r w:rsidRPr="00D95B67" w:rsidR="001868CB">
        <w:rPr>
          <w:rFonts w:ascii="Times New Roman" w:hAnsi="Times New Roman"/>
        </w:rPr>
        <w:t xml:space="preserve">phone, </w:t>
      </w:r>
      <w:r w:rsidRPr="00D95B67" w:rsidR="002C5AA0">
        <w:rPr>
          <w:rFonts w:ascii="Times New Roman" w:hAnsi="Times New Roman"/>
        </w:rPr>
        <w:t xml:space="preserve">or </w:t>
      </w:r>
      <w:r w:rsidRPr="00D95B67" w:rsidR="000C399B">
        <w:rPr>
          <w:rFonts w:ascii="Times New Roman" w:hAnsi="Times New Roman"/>
        </w:rPr>
        <w:t>fax.</w:t>
      </w:r>
      <w:r w:rsidRPr="00D95B67" w:rsidR="007E41A3">
        <w:rPr>
          <w:rFonts w:ascii="Times New Roman" w:hAnsi="Times New Roman"/>
        </w:rPr>
        <w:t xml:space="preserve"> </w:t>
      </w:r>
      <w:r w:rsidRPr="00D95B67" w:rsidR="007C648C">
        <w:rPr>
          <w:rFonts w:ascii="Times New Roman" w:hAnsi="Times New Roman"/>
        </w:rPr>
        <w:t xml:space="preserve"> </w:t>
      </w:r>
      <w:r w:rsidRPr="00D95B67" w:rsidR="00B76DF2">
        <w:rPr>
          <w:rFonts w:ascii="Times New Roman" w:hAnsi="Times New Roman"/>
        </w:rPr>
        <w:t xml:space="preserve">Recognizing that this is a voluntary survey, </w:t>
      </w:r>
      <w:r w:rsidRPr="00D95B67" w:rsidR="00114C2C">
        <w:rPr>
          <w:rFonts w:ascii="Times New Roman" w:hAnsi="Times New Roman"/>
        </w:rPr>
        <w:t xml:space="preserve">BJS and REJIS will make </w:t>
      </w:r>
      <w:r w:rsidRPr="00D95B67" w:rsidR="00B76DF2">
        <w:rPr>
          <w:rFonts w:ascii="Times New Roman" w:hAnsi="Times New Roman"/>
        </w:rPr>
        <w:t xml:space="preserve">all reasonable efforts to </w:t>
      </w:r>
      <w:r w:rsidRPr="00D95B67" w:rsidR="00A44155">
        <w:rPr>
          <w:rFonts w:ascii="Times New Roman" w:hAnsi="Times New Roman"/>
        </w:rPr>
        <w:t>provide</w:t>
      </w:r>
      <w:r w:rsidRPr="00440A38" w:rsidR="00B76DF2">
        <w:rPr>
          <w:rFonts w:ascii="Times New Roman" w:hAnsi="Times New Roman"/>
        </w:rPr>
        <w:t xml:space="preserve"> </w:t>
      </w:r>
      <w:r w:rsidRPr="00440A38" w:rsidR="00A44155">
        <w:rPr>
          <w:rFonts w:ascii="Times New Roman" w:hAnsi="Times New Roman"/>
        </w:rPr>
        <w:t>convenien</w:t>
      </w:r>
      <w:r w:rsidR="00A44155">
        <w:rPr>
          <w:rFonts w:ascii="Times New Roman" w:hAnsi="Times New Roman"/>
        </w:rPr>
        <w:t>ce and minimize the burden of</w:t>
      </w:r>
      <w:r w:rsidRPr="00440A38" w:rsidR="00A44155">
        <w:rPr>
          <w:rFonts w:ascii="Times New Roman" w:hAnsi="Times New Roman"/>
        </w:rPr>
        <w:t xml:space="preserve"> </w:t>
      </w:r>
      <w:r w:rsidRPr="00440A38" w:rsidR="00B76DF2">
        <w:rPr>
          <w:rFonts w:ascii="Times New Roman" w:hAnsi="Times New Roman"/>
        </w:rPr>
        <w:t xml:space="preserve">data collection for respondents. </w:t>
      </w:r>
    </w:p>
    <w:p w:rsidR="008701C1" w:rsidRDefault="008701C1" w14:paraId="7382C951" w14:textId="77777777">
      <w:pPr>
        <w:spacing w:after="0" w:line="240" w:lineRule="auto"/>
        <w:rPr>
          <w:rFonts w:ascii="Times New Roman" w:hAnsi="Times New Roman"/>
          <w:i/>
        </w:rPr>
      </w:pPr>
      <w:r>
        <w:rPr>
          <w:rFonts w:ascii="Times New Roman" w:hAnsi="Times New Roman"/>
          <w:i/>
        </w:rPr>
        <w:br w:type="page"/>
      </w:r>
    </w:p>
    <w:p w:rsidR="00D22EBA" w:rsidP="008701C1" w:rsidRDefault="00B76DF2" w14:paraId="5BBF87E1" w14:textId="7B722D6C">
      <w:pPr>
        <w:spacing w:after="0"/>
        <w:contextualSpacing/>
        <w:rPr>
          <w:rFonts w:ascii="Times New Roman" w:hAnsi="Times New Roman"/>
          <w:i/>
        </w:rPr>
      </w:pPr>
      <w:r w:rsidRPr="00440A38">
        <w:rPr>
          <w:rFonts w:ascii="Times New Roman" w:hAnsi="Times New Roman"/>
          <w:i/>
        </w:rPr>
        <w:lastRenderedPageBreak/>
        <w:t xml:space="preserve">State </w:t>
      </w:r>
      <w:r w:rsidRPr="00440A38" w:rsidR="00AC5E45">
        <w:rPr>
          <w:rFonts w:ascii="Times New Roman" w:hAnsi="Times New Roman"/>
          <w:i/>
        </w:rPr>
        <w:t>agency reporters</w:t>
      </w:r>
    </w:p>
    <w:p w:rsidRPr="00440A38" w:rsidR="00B76DF2" w:rsidP="00D22EBA" w:rsidRDefault="008701C1" w14:paraId="5DCCA963" w14:textId="30D767CD">
      <w:pPr>
        <w:rPr>
          <w:rFonts w:ascii="Times New Roman" w:hAnsi="Times New Roman"/>
        </w:rPr>
      </w:pPr>
      <w:r>
        <w:rPr>
          <w:rFonts w:ascii="Times New Roman" w:hAnsi="Times New Roman"/>
        </w:rPr>
        <w:t>FIST</w:t>
      </w:r>
      <w:r w:rsidRPr="00440A38" w:rsidR="004D735D">
        <w:rPr>
          <w:rFonts w:ascii="Times New Roman" w:hAnsi="Times New Roman"/>
        </w:rPr>
        <w:t xml:space="preserve"> will </w:t>
      </w:r>
      <w:r w:rsidRPr="00440A38" w:rsidR="00A874C8">
        <w:rPr>
          <w:rFonts w:ascii="Times New Roman" w:hAnsi="Times New Roman"/>
        </w:rPr>
        <w:t xml:space="preserve">continue to use a multi-mode data collection strategy to obtain </w:t>
      </w:r>
      <w:r w:rsidRPr="00440A38" w:rsidR="00EB042A">
        <w:rPr>
          <w:rFonts w:ascii="Times New Roman" w:hAnsi="Times New Roman"/>
        </w:rPr>
        <w:t>data from state agency reporters</w:t>
      </w:r>
      <w:r w:rsidRPr="00440A38" w:rsidR="001868CB">
        <w:rPr>
          <w:rFonts w:ascii="Times New Roman" w:hAnsi="Times New Roman"/>
        </w:rPr>
        <w:t xml:space="preserve"> and will tailor </w:t>
      </w:r>
      <w:r w:rsidR="00B12F6C">
        <w:rPr>
          <w:rFonts w:ascii="Times New Roman" w:hAnsi="Times New Roman"/>
        </w:rPr>
        <w:t>the</w:t>
      </w:r>
      <w:r w:rsidRPr="00440A38" w:rsidR="001868CB">
        <w:rPr>
          <w:rFonts w:ascii="Times New Roman" w:hAnsi="Times New Roman"/>
        </w:rPr>
        <w:t xml:space="preserve"> collection based on its experience working with </w:t>
      </w:r>
      <w:r w:rsidR="00215D1E">
        <w:rPr>
          <w:rFonts w:ascii="Times New Roman" w:hAnsi="Times New Roman"/>
        </w:rPr>
        <w:t>these</w:t>
      </w:r>
      <w:r w:rsidRPr="00440A38" w:rsidR="001868CB">
        <w:rPr>
          <w:rFonts w:ascii="Times New Roman" w:hAnsi="Times New Roman"/>
        </w:rPr>
        <w:t xml:space="preserve"> agencies over several years. For example, </w:t>
      </w:r>
      <w:r w:rsidRPr="00440A38" w:rsidR="00360EED">
        <w:rPr>
          <w:rFonts w:ascii="Times New Roman" w:hAnsi="Times New Roman"/>
        </w:rPr>
        <w:t>REJIS maintains a</w:t>
      </w:r>
      <w:r w:rsidRPr="00440A38" w:rsidR="004D735D">
        <w:rPr>
          <w:rFonts w:ascii="Times New Roman" w:hAnsi="Times New Roman"/>
        </w:rPr>
        <w:t xml:space="preserve"> list of agencies that </w:t>
      </w:r>
      <w:r w:rsidRPr="00440A38" w:rsidR="00474CC6">
        <w:rPr>
          <w:rFonts w:ascii="Times New Roman" w:hAnsi="Times New Roman"/>
        </w:rPr>
        <w:t xml:space="preserve">provide </w:t>
      </w:r>
      <w:r w:rsidRPr="00440A38" w:rsidR="004D735D">
        <w:rPr>
          <w:rFonts w:ascii="Times New Roman" w:hAnsi="Times New Roman"/>
        </w:rPr>
        <w:t xml:space="preserve">data via </w:t>
      </w:r>
      <w:r w:rsidR="00B12F6C">
        <w:rPr>
          <w:rFonts w:ascii="Times New Roman" w:hAnsi="Times New Roman"/>
        </w:rPr>
        <w:t xml:space="preserve">an internal report </w:t>
      </w:r>
      <w:r w:rsidRPr="00440A38" w:rsidR="00B12F6C">
        <w:rPr>
          <w:rFonts w:ascii="Times New Roman" w:hAnsi="Times New Roman"/>
        </w:rPr>
        <w:t>or publicly</w:t>
      </w:r>
      <w:r w:rsidR="00B12F6C">
        <w:rPr>
          <w:rFonts w:ascii="Times New Roman" w:hAnsi="Times New Roman"/>
        </w:rPr>
        <w:t>-</w:t>
      </w:r>
      <w:r w:rsidRPr="00440A38" w:rsidR="00B12F6C">
        <w:rPr>
          <w:rFonts w:ascii="Times New Roman" w:hAnsi="Times New Roman"/>
        </w:rPr>
        <w:t>available websites</w:t>
      </w:r>
      <w:r w:rsidR="00A10A8F">
        <w:rPr>
          <w:rFonts w:ascii="Times New Roman" w:hAnsi="Times New Roman"/>
        </w:rPr>
        <w:t>.</w:t>
      </w:r>
      <w:r w:rsidRPr="00440A38" w:rsidR="00B76DF2">
        <w:rPr>
          <w:rFonts w:ascii="Times New Roman" w:hAnsi="Times New Roman"/>
        </w:rPr>
        <w:t xml:space="preserve"> </w:t>
      </w:r>
      <w:r w:rsidR="00E43569">
        <w:rPr>
          <w:rFonts w:ascii="Times New Roman" w:hAnsi="Times New Roman"/>
        </w:rPr>
        <w:t>To</w:t>
      </w:r>
      <w:r w:rsidRPr="00440A38" w:rsidR="00B76DF2">
        <w:rPr>
          <w:rFonts w:ascii="Times New Roman" w:hAnsi="Times New Roman"/>
        </w:rPr>
        <w:t xml:space="preserve"> reduce the</w:t>
      </w:r>
      <w:r w:rsidRPr="00440A38" w:rsidR="00360EED">
        <w:rPr>
          <w:rFonts w:ascii="Times New Roman" w:hAnsi="Times New Roman"/>
        </w:rPr>
        <w:t xml:space="preserve"> respondent burden</w:t>
      </w:r>
      <w:r w:rsidR="00E43569">
        <w:rPr>
          <w:rFonts w:ascii="Times New Roman" w:hAnsi="Times New Roman"/>
        </w:rPr>
        <w:t xml:space="preserve"> for</w:t>
      </w:r>
      <w:r w:rsidR="00215D1E">
        <w:rPr>
          <w:rFonts w:ascii="Times New Roman" w:hAnsi="Times New Roman"/>
        </w:rPr>
        <w:t xml:space="preserve"> these states, </w:t>
      </w:r>
      <w:r>
        <w:rPr>
          <w:rFonts w:ascii="Times New Roman" w:hAnsi="Times New Roman"/>
        </w:rPr>
        <w:t>FIST</w:t>
      </w:r>
      <w:r w:rsidRPr="00440A38" w:rsidR="007E41A3">
        <w:rPr>
          <w:rFonts w:ascii="Times New Roman" w:hAnsi="Times New Roman"/>
        </w:rPr>
        <w:t xml:space="preserve"> will </w:t>
      </w:r>
      <w:r w:rsidRPr="00440A38" w:rsidR="00B12F6C">
        <w:rPr>
          <w:rFonts w:ascii="Times New Roman" w:hAnsi="Times New Roman"/>
        </w:rPr>
        <w:t xml:space="preserve">obtain the </w:t>
      </w:r>
      <w:r w:rsidR="00B12F6C">
        <w:rPr>
          <w:rFonts w:ascii="Times New Roman" w:hAnsi="Times New Roman"/>
        </w:rPr>
        <w:t>internal</w:t>
      </w:r>
      <w:r w:rsidRPr="00440A38" w:rsidR="00B12F6C">
        <w:rPr>
          <w:rFonts w:ascii="Times New Roman" w:hAnsi="Times New Roman"/>
        </w:rPr>
        <w:t xml:space="preserve"> reports </w:t>
      </w:r>
      <w:r w:rsidR="00B12F6C">
        <w:rPr>
          <w:rFonts w:ascii="Times New Roman" w:hAnsi="Times New Roman"/>
        </w:rPr>
        <w:t xml:space="preserve">and request </w:t>
      </w:r>
      <w:r w:rsidRPr="00440A38" w:rsidR="007E41A3">
        <w:rPr>
          <w:rFonts w:ascii="Times New Roman" w:hAnsi="Times New Roman"/>
        </w:rPr>
        <w:t>verif</w:t>
      </w:r>
      <w:r w:rsidR="00B12F6C">
        <w:rPr>
          <w:rFonts w:ascii="Times New Roman" w:hAnsi="Times New Roman"/>
        </w:rPr>
        <w:t>ication of</w:t>
      </w:r>
      <w:r w:rsidRPr="00440A38" w:rsidR="007E41A3">
        <w:rPr>
          <w:rFonts w:ascii="Times New Roman" w:hAnsi="Times New Roman"/>
        </w:rPr>
        <w:t xml:space="preserve"> </w:t>
      </w:r>
      <w:r w:rsidRPr="00440A38" w:rsidR="00360EED">
        <w:rPr>
          <w:rFonts w:ascii="Times New Roman" w:hAnsi="Times New Roman"/>
        </w:rPr>
        <w:t>the accuracy of the</w:t>
      </w:r>
      <w:r w:rsidR="00ED0D19">
        <w:rPr>
          <w:rFonts w:ascii="Times New Roman" w:hAnsi="Times New Roman"/>
        </w:rPr>
        <w:t xml:space="preserve"> Internet</w:t>
      </w:r>
      <w:r w:rsidRPr="00440A38" w:rsidR="00360EED">
        <w:rPr>
          <w:rFonts w:ascii="Times New Roman" w:hAnsi="Times New Roman"/>
        </w:rPr>
        <w:t xml:space="preserve"> data</w:t>
      </w:r>
      <w:r w:rsidRPr="00440A38" w:rsidR="007E41A3">
        <w:rPr>
          <w:rFonts w:ascii="Times New Roman" w:hAnsi="Times New Roman"/>
        </w:rPr>
        <w:t xml:space="preserve">. </w:t>
      </w:r>
      <w:r w:rsidR="00013CDF">
        <w:rPr>
          <w:rFonts w:ascii="Times New Roman" w:hAnsi="Times New Roman"/>
        </w:rPr>
        <w:t xml:space="preserve">In the </w:t>
      </w:r>
      <w:r w:rsidR="005C0370">
        <w:rPr>
          <w:rFonts w:ascii="Times New Roman" w:hAnsi="Times New Roman"/>
        </w:rPr>
        <w:t>2019/</w:t>
      </w:r>
      <w:r w:rsidR="00013CDF">
        <w:rPr>
          <w:rFonts w:ascii="Times New Roman" w:hAnsi="Times New Roman"/>
        </w:rPr>
        <w:t>2020 collection, these states will be asked to confirm data for both 2019 and 2020.</w:t>
      </w:r>
      <w:r w:rsidR="00535784">
        <w:rPr>
          <w:rFonts w:ascii="Times New Roman" w:hAnsi="Times New Roman"/>
        </w:rPr>
        <w:t xml:space="preserve"> </w:t>
      </w:r>
      <w:r w:rsidR="00ED0D19">
        <w:rPr>
          <w:rFonts w:ascii="Times New Roman" w:hAnsi="Times New Roman"/>
        </w:rPr>
        <w:t>T</w:t>
      </w:r>
      <w:r w:rsidRPr="00440A38" w:rsidR="00B76DF2">
        <w:rPr>
          <w:rFonts w:ascii="Times New Roman" w:hAnsi="Times New Roman"/>
        </w:rPr>
        <w:t xml:space="preserve">he </w:t>
      </w:r>
      <w:r w:rsidR="00ED0D19">
        <w:rPr>
          <w:rFonts w:ascii="Times New Roman" w:hAnsi="Times New Roman"/>
        </w:rPr>
        <w:t xml:space="preserve">only </w:t>
      </w:r>
      <w:r w:rsidRPr="00440A38" w:rsidR="00B76DF2">
        <w:rPr>
          <w:rFonts w:ascii="Times New Roman" w:hAnsi="Times New Roman"/>
        </w:rPr>
        <w:t>burden</w:t>
      </w:r>
      <w:r w:rsidR="00ED0D19">
        <w:rPr>
          <w:rFonts w:ascii="Times New Roman" w:hAnsi="Times New Roman"/>
        </w:rPr>
        <w:t xml:space="preserve"> for these reporting agencies </w:t>
      </w:r>
      <w:r w:rsidRPr="00440A38" w:rsidR="00B76DF2">
        <w:rPr>
          <w:rFonts w:ascii="Times New Roman" w:hAnsi="Times New Roman"/>
        </w:rPr>
        <w:t xml:space="preserve">will </w:t>
      </w:r>
      <w:r w:rsidR="00ED0D19">
        <w:rPr>
          <w:rFonts w:ascii="Times New Roman" w:hAnsi="Times New Roman"/>
        </w:rPr>
        <w:t>be</w:t>
      </w:r>
      <w:r w:rsidRPr="00440A38" w:rsidR="00B76DF2">
        <w:rPr>
          <w:rFonts w:ascii="Times New Roman" w:hAnsi="Times New Roman"/>
        </w:rPr>
        <w:t xml:space="preserve"> the time spent emailing </w:t>
      </w:r>
      <w:r w:rsidR="00ED0D19">
        <w:rPr>
          <w:rFonts w:ascii="Times New Roman" w:hAnsi="Times New Roman"/>
        </w:rPr>
        <w:t>a</w:t>
      </w:r>
      <w:r w:rsidRPr="00440A38" w:rsidR="00B76DF2">
        <w:rPr>
          <w:rFonts w:ascii="Times New Roman" w:hAnsi="Times New Roman"/>
        </w:rPr>
        <w:t xml:space="preserve"> report to </w:t>
      </w:r>
      <w:r w:rsidRPr="00440A38" w:rsidR="00360EED">
        <w:rPr>
          <w:rFonts w:ascii="Times New Roman" w:hAnsi="Times New Roman"/>
        </w:rPr>
        <w:t xml:space="preserve">REJIS or </w:t>
      </w:r>
      <w:r w:rsidRPr="00440A38" w:rsidR="005551AC">
        <w:rPr>
          <w:rFonts w:ascii="Times New Roman" w:hAnsi="Times New Roman"/>
        </w:rPr>
        <w:t xml:space="preserve">verifying </w:t>
      </w:r>
      <w:r w:rsidRPr="00440A38" w:rsidR="00EB042A">
        <w:rPr>
          <w:rFonts w:ascii="Times New Roman" w:hAnsi="Times New Roman"/>
        </w:rPr>
        <w:t>data.</w:t>
      </w:r>
      <w:r w:rsidRPr="00440A38" w:rsidR="00F274EB">
        <w:rPr>
          <w:rFonts w:ascii="Times New Roman" w:hAnsi="Times New Roman"/>
        </w:rPr>
        <w:t xml:space="preserve"> For</w:t>
      </w:r>
      <w:r w:rsidR="00ED0D19">
        <w:rPr>
          <w:rFonts w:ascii="Times New Roman" w:hAnsi="Times New Roman"/>
        </w:rPr>
        <w:t xml:space="preserve"> state</w:t>
      </w:r>
      <w:r w:rsidRPr="00440A38" w:rsidR="00F274EB">
        <w:rPr>
          <w:rFonts w:ascii="Times New Roman" w:hAnsi="Times New Roman"/>
        </w:rPr>
        <w:t xml:space="preserve"> agencies that do not provide data via </w:t>
      </w:r>
      <w:r w:rsidR="00B05F5F">
        <w:rPr>
          <w:rFonts w:ascii="Times New Roman" w:hAnsi="Times New Roman"/>
        </w:rPr>
        <w:t xml:space="preserve">published </w:t>
      </w:r>
      <w:r w:rsidRPr="00440A38" w:rsidR="00F274EB">
        <w:rPr>
          <w:rFonts w:ascii="Times New Roman" w:hAnsi="Times New Roman"/>
        </w:rPr>
        <w:t xml:space="preserve">report or </w:t>
      </w:r>
      <w:r w:rsidRPr="00440A38" w:rsidR="000F6F06">
        <w:rPr>
          <w:rFonts w:ascii="Times New Roman" w:hAnsi="Times New Roman"/>
        </w:rPr>
        <w:t>website</w:t>
      </w:r>
      <w:r w:rsidRPr="00440A38" w:rsidR="00C95B13">
        <w:rPr>
          <w:rFonts w:ascii="Times New Roman" w:hAnsi="Times New Roman"/>
        </w:rPr>
        <w:t xml:space="preserve">, REJIS will send </w:t>
      </w:r>
      <w:r w:rsidR="00B05F5F">
        <w:rPr>
          <w:rFonts w:ascii="Times New Roman" w:hAnsi="Times New Roman"/>
        </w:rPr>
        <w:t>a</w:t>
      </w:r>
      <w:r w:rsidRPr="00440A38" w:rsidR="00B05F5F">
        <w:rPr>
          <w:rFonts w:ascii="Times New Roman" w:hAnsi="Times New Roman"/>
        </w:rPr>
        <w:t xml:space="preserve"> </w:t>
      </w:r>
      <w:r w:rsidRPr="00440A38" w:rsidR="00F274EB">
        <w:rPr>
          <w:rFonts w:ascii="Times New Roman" w:hAnsi="Times New Roman"/>
        </w:rPr>
        <w:t xml:space="preserve">survey notification </w:t>
      </w:r>
      <w:r w:rsidR="00B05F5F">
        <w:rPr>
          <w:rFonts w:ascii="Times New Roman" w:hAnsi="Times New Roman"/>
        </w:rPr>
        <w:t>email</w:t>
      </w:r>
      <w:r w:rsidRPr="00440A38" w:rsidR="00B05F5F">
        <w:rPr>
          <w:rFonts w:ascii="Times New Roman" w:hAnsi="Times New Roman"/>
        </w:rPr>
        <w:t xml:space="preserve"> </w:t>
      </w:r>
      <w:r w:rsidRPr="00440A38" w:rsidR="00C95B13">
        <w:rPr>
          <w:rFonts w:ascii="Times New Roman" w:hAnsi="Times New Roman"/>
        </w:rPr>
        <w:t>with a</w:t>
      </w:r>
      <w:r w:rsidRPr="00440A38" w:rsidR="00F274EB">
        <w:rPr>
          <w:rFonts w:ascii="Times New Roman" w:hAnsi="Times New Roman"/>
        </w:rPr>
        <w:t xml:space="preserve"> link to the FIST </w:t>
      </w:r>
      <w:r w:rsidR="00093AE5">
        <w:rPr>
          <w:rFonts w:ascii="Times New Roman" w:hAnsi="Times New Roman"/>
        </w:rPr>
        <w:t xml:space="preserve">web </w:t>
      </w:r>
      <w:r w:rsidR="00013CDF">
        <w:rPr>
          <w:rFonts w:ascii="Times New Roman" w:hAnsi="Times New Roman"/>
        </w:rPr>
        <w:t xml:space="preserve">forms for both 2019 and 2020 data </w:t>
      </w:r>
      <w:r w:rsidRPr="00440A38" w:rsidR="00500399">
        <w:rPr>
          <w:rFonts w:ascii="Times New Roman" w:hAnsi="Times New Roman"/>
        </w:rPr>
        <w:t>and REJIS’s contact information</w:t>
      </w:r>
      <w:r w:rsidR="00215D1E">
        <w:rPr>
          <w:rFonts w:ascii="Times New Roman" w:hAnsi="Times New Roman"/>
        </w:rPr>
        <w:t xml:space="preserve"> </w:t>
      </w:r>
      <w:r w:rsidRPr="00440A38" w:rsidR="00215D1E">
        <w:rPr>
          <w:rFonts w:ascii="Times New Roman" w:hAnsi="Times New Roman"/>
        </w:rPr>
        <w:t xml:space="preserve">to </w:t>
      </w:r>
      <w:r w:rsidR="00215D1E">
        <w:rPr>
          <w:rFonts w:ascii="Times New Roman" w:hAnsi="Times New Roman"/>
        </w:rPr>
        <w:t>a predetermined</w:t>
      </w:r>
      <w:r w:rsidRPr="00440A38" w:rsidR="00215D1E">
        <w:rPr>
          <w:rFonts w:ascii="Times New Roman" w:hAnsi="Times New Roman"/>
        </w:rPr>
        <w:t xml:space="preserve"> agency </w:t>
      </w:r>
      <w:r w:rsidR="00215D1E">
        <w:rPr>
          <w:rFonts w:ascii="Times New Roman" w:hAnsi="Times New Roman"/>
        </w:rPr>
        <w:t>contact person</w:t>
      </w:r>
      <w:r w:rsidR="00B05F5F">
        <w:rPr>
          <w:rFonts w:ascii="Times New Roman" w:hAnsi="Times New Roman"/>
        </w:rPr>
        <w:t xml:space="preserve">. If email outreach is not successful, a letter and </w:t>
      </w:r>
      <w:r w:rsidRPr="00440A38" w:rsidR="00B05F5F">
        <w:rPr>
          <w:rFonts w:ascii="Times New Roman" w:hAnsi="Times New Roman"/>
        </w:rPr>
        <w:t>an enclosed paper survey</w:t>
      </w:r>
      <w:r w:rsidR="00B05F5F">
        <w:rPr>
          <w:rFonts w:ascii="Times New Roman" w:hAnsi="Times New Roman"/>
        </w:rPr>
        <w:t xml:space="preserve"> will follow.</w:t>
      </w:r>
      <w:r w:rsidRPr="00440A38" w:rsidR="00B05F5F">
        <w:rPr>
          <w:rFonts w:ascii="Times New Roman" w:hAnsi="Times New Roman"/>
        </w:rPr>
        <w:t xml:space="preserve"> </w:t>
      </w:r>
    </w:p>
    <w:p w:rsidRPr="00440A38" w:rsidR="00B76DF2" w:rsidP="00D22EBA" w:rsidRDefault="00B76DF2" w14:paraId="0F8B3553" w14:textId="77777777">
      <w:pPr>
        <w:spacing w:before="100" w:beforeAutospacing="1" w:after="100" w:afterAutospacing="1"/>
        <w:contextualSpacing/>
        <w:rPr>
          <w:rFonts w:ascii="Times New Roman" w:hAnsi="Times New Roman"/>
          <w:i/>
        </w:rPr>
      </w:pPr>
      <w:r w:rsidRPr="00440A38">
        <w:rPr>
          <w:rFonts w:ascii="Times New Roman" w:hAnsi="Times New Roman"/>
          <w:i/>
        </w:rPr>
        <w:t>Local</w:t>
      </w:r>
      <w:r w:rsidRPr="00440A38" w:rsidR="00AC5E45">
        <w:rPr>
          <w:rFonts w:ascii="Times New Roman" w:hAnsi="Times New Roman"/>
          <w:i/>
        </w:rPr>
        <w:t xml:space="preserve"> checking</w:t>
      </w:r>
      <w:r w:rsidRPr="00440A38">
        <w:rPr>
          <w:rFonts w:ascii="Times New Roman" w:hAnsi="Times New Roman"/>
          <w:i/>
        </w:rPr>
        <w:t xml:space="preserve"> agencie</w:t>
      </w:r>
      <w:r w:rsidRPr="00440A38" w:rsidR="008742CA">
        <w:rPr>
          <w:rFonts w:ascii="Times New Roman" w:hAnsi="Times New Roman"/>
          <w:i/>
        </w:rPr>
        <w:t>s</w:t>
      </w:r>
    </w:p>
    <w:p w:rsidRPr="00440A38" w:rsidR="00B76DF2" w:rsidP="00AC5E45" w:rsidRDefault="00205374" w14:paraId="6A897C61" w14:textId="27C613F6">
      <w:pPr>
        <w:spacing w:before="100" w:beforeAutospacing="1" w:after="100" w:afterAutospacing="1"/>
        <w:rPr>
          <w:rFonts w:ascii="Times New Roman" w:hAnsi="Times New Roman"/>
        </w:rPr>
      </w:pPr>
      <w:r>
        <w:rPr>
          <w:rFonts w:ascii="Times New Roman" w:hAnsi="Times New Roman"/>
        </w:rPr>
        <w:t>FIST</w:t>
      </w:r>
      <w:r w:rsidRPr="00440A38" w:rsidR="001759DC">
        <w:rPr>
          <w:rFonts w:ascii="Times New Roman" w:hAnsi="Times New Roman"/>
        </w:rPr>
        <w:t xml:space="preserve"> will</w:t>
      </w:r>
      <w:r w:rsidRPr="00440A38" w:rsidR="00FC4959">
        <w:rPr>
          <w:rFonts w:ascii="Times New Roman" w:hAnsi="Times New Roman"/>
        </w:rPr>
        <w:t xml:space="preserve"> also</w:t>
      </w:r>
      <w:r w:rsidRPr="00440A38" w:rsidR="001759DC">
        <w:rPr>
          <w:rFonts w:ascii="Times New Roman" w:hAnsi="Times New Roman"/>
        </w:rPr>
        <w:t xml:space="preserve"> </w:t>
      </w:r>
      <w:r w:rsidRPr="00440A38" w:rsidR="00F274EB">
        <w:rPr>
          <w:rFonts w:ascii="Times New Roman" w:hAnsi="Times New Roman"/>
        </w:rPr>
        <w:t>continue to</w:t>
      </w:r>
      <w:r w:rsidRPr="00440A38" w:rsidR="00FC4959">
        <w:rPr>
          <w:rFonts w:ascii="Times New Roman" w:hAnsi="Times New Roman"/>
        </w:rPr>
        <w:t xml:space="preserve"> use a multi-mode data collection strategy to obtain data from local agencies</w:t>
      </w:r>
      <w:r w:rsidRPr="00440A38" w:rsidR="001759DC">
        <w:rPr>
          <w:rFonts w:ascii="Times New Roman" w:hAnsi="Times New Roman"/>
        </w:rPr>
        <w:t>.</w:t>
      </w:r>
      <w:r w:rsidRPr="00440A38" w:rsidR="0059501B">
        <w:rPr>
          <w:rFonts w:ascii="Times New Roman" w:hAnsi="Times New Roman"/>
        </w:rPr>
        <w:t xml:space="preserve"> </w:t>
      </w:r>
      <w:r w:rsidRPr="00440A38" w:rsidR="004D735D">
        <w:rPr>
          <w:rFonts w:ascii="Times New Roman" w:hAnsi="Times New Roman"/>
        </w:rPr>
        <w:t>REJIS maintains</w:t>
      </w:r>
      <w:r w:rsidRPr="00440A38" w:rsidR="00B76DF2">
        <w:rPr>
          <w:rFonts w:ascii="Times New Roman" w:hAnsi="Times New Roman"/>
        </w:rPr>
        <w:t xml:space="preserve"> a </w:t>
      </w:r>
      <w:r w:rsidRPr="00440A38" w:rsidR="00500399">
        <w:rPr>
          <w:rFonts w:ascii="Times New Roman" w:hAnsi="Times New Roman"/>
        </w:rPr>
        <w:t xml:space="preserve">comprehensive </w:t>
      </w:r>
      <w:r w:rsidRPr="00440A38" w:rsidR="00D32F68">
        <w:rPr>
          <w:rFonts w:ascii="Times New Roman" w:hAnsi="Times New Roman"/>
        </w:rPr>
        <w:t>list of</w:t>
      </w:r>
      <w:r w:rsidRPr="00440A38" w:rsidR="00B76DF2">
        <w:rPr>
          <w:rFonts w:ascii="Times New Roman" w:hAnsi="Times New Roman"/>
        </w:rPr>
        <w:t xml:space="preserve"> local agencies</w:t>
      </w:r>
      <w:r w:rsidR="00C076FC">
        <w:rPr>
          <w:rFonts w:ascii="Times New Roman" w:hAnsi="Times New Roman"/>
        </w:rPr>
        <w:t xml:space="preserve"> that include</w:t>
      </w:r>
      <w:r w:rsidRPr="00440A38" w:rsidR="00F274EB">
        <w:rPr>
          <w:rFonts w:ascii="Times New Roman" w:hAnsi="Times New Roman"/>
        </w:rPr>
        <w:t>s</w:t>
      </w:r>
      <w:r w:rsidR="00C076FC">
        <w:rPr>
          <w:rFonts w:ascii="Times New Roman" w:hAnsi="Times New Roman"/>
        </w:rPr>
        <w:t xml:space="preserve"> contact information</w:t>
      </w:r>
      <w:r w:rsidRPr="00440A38" w:rsidR="00C005B6">
        <w:rPr>
          <w:rFonts w:ascii="Times New Roman" w:hAnsi="Times New Roman"/>
        </w:rPr>
        <w:t xml:space="preserve"> </w:t>
      </w:r>
      <w:r w:rsidRPr="00440A38" w:rsidR="00B76DF2">
        <w:rPr>
          <w:rFonts w:ascii="Times New Roman" w:hAnsi="Times New Roman"/>
        </w:rPr>
        <w:t>and the type of background check</w:t>
      </w:r>
      <w:r w:rsidR="00C076FC">
        <w:rPr>
          <w:rFonts w:ascii="Times New Roman" w:hAnsi="Times New Roman"/>
        </w:rPr>
        <w:t xml:space="preserve"> or permit that</w:t>
      </w:r>
      <w:r w:rsidRPr="00440A38" w:rsidR="00B76DF2">
        <w:rPr>
          <w:rFonts w:ascii="Times New Roman" w:hAnsi="Times New Roman"/>
        </w:rPr>
        <w:t xml:space="preserve"> each agency is responsible for </w:t>
      </w:r>
      <w:r w:rsidR="00C076FC">
        <w:rPr>
          <w:rFonts w:ascii="Times New Roman" w:hAnsi="Times New Roman"/>
        </w:rPr>
        <w:t>administerin</w:t>
      </w:r>
      <w:r w:rsidRPr="00440A38" w:rsidR="00B76DF2">
        <w:rPr>
          <w:rFonts w:ascii="Times New Roman" w:hAnsi="Times New Roman"/>
        </w:rPr>
        <w:t>g</w:t>
      </w:r>
      <w:r w:rsidRPr="00440A38" w:rsidR="00FC4959">
        <w:rPr>
          <w:rFonts w:ascii="Times New Roman" w:hAnsi="Times New Roman"/>
        </w:rPr>
        <w:t xml:space="preserve">. </w:t>
      </w:r>
      <w:r>
        <w:rPr>
          <w:rFonts w:ascii="Times New Roman" w:hAnsi="Times New Roman"/>
        </w:rPr>
        <w:t>FIST</w:t>
      </w:r>
      <w:r w:rsidRPr="00440A38" w:rsidR="00FC4959">
        <w:rPr>
          <w:rFonts w:ascii="Times New Roman" w:hAnsi="Times New Roman"/>
        </w:rPr>
        <w:t xml:space="preserve"> will use this information to tailor the language in the </w:t>
      </w:r>
      <w:r w:rsidRPr="00440A38" w:rsidR="00500399">
        <w:rPr>
          <w:rFonts w:ascii="Times New Roman" w:hAnsi="Times New Roman"/>
        </w:rPr>
        <w:t>survey correspondence to each agency’s function</w:t>
      </w:r>
      <w:r w:rsidR="00C076FC">
        <w:rPr>
          <w:rFonts w:ascii="Times New Roman" w:hAnsi="Times New Roman"/>
        </w:rPr>
        <w:t>s</w:t>
      </w:r>
      <w:r w:rsidRPr="00440A38" w:rsidR="00474CC6">
        <w:rPr>
          <w:rFonts w:ascii="Times New Roman" w:hAnsi="Times New Roman"/>
        </w:rPr>
        <w:t xml:space="preserve">, which </w:t>
      </w:r>
      <w:r w:rsidRPr="00440A38" w:rsidR="00FC4959">
        <w:rPr>
          <w:rFonts w:ascii="Times New Roman" w:hAnsi="Times New Roman"/>
        </w:rPr>
        <w:t>reduce</w:t>
      </w:r>
      <w:r w:rsidR="00C076FC">
        <w:rPr>
          <w:rFonts w:ascii="Times New Roman" w:hAnsi="Times New Roman"/>
        </w:rPr>
        <w:t>s</w:t>
      </w:r>
      <w:r w:rsidRPr="00440A38" w:rsidR="00FC4959">
        <w:rPr>
          <w:rFonts w:ascii="Times New Roman" w:hAnsi="Times New Roman"/>
        </w:rPr>
        <w:t xml:space="preserve"> the number of questions </w:t>
      </w:r>
      <w:r w:rsidRPr="00440A38" w:rsidR="00474CC6">
        <w:rPr>
          <w:rFonts w:ascii="Times New Roman" w:hAnsi="Times New Roman"/>
        </w:rPr>
        <w:t xml:space="preserve">that </w:t>
      </w:r>
      <w:r w:rsidR="00C076FC">
        <w:rPr>
          <w:rFonts w:ascii="Times New Roman" w:hAnsi="Times New Roman"/>
        </w:rPr>
        <w:t>an agency may have about the survey</w:t>
      </w:r>
      <w:r w:rsidRPr="00440A38" w:rsidR="00FC4959">
        <w:rPr>
          <w:rFonts w:ascii="Times New Roman" w:hAnsi="Times New Roman"/>
        </w:rPr>
        <w:t>.</w:t>
      </w:r>
      <w:r w:rsidR="00535784">
        <w:rPr>
          <w:rFonts w:ascii="Times New Roman" w:hAnsi="Times New Roman"/>
        </w:rPr>
        <w:t xml:space="preserve"> </w:t>
      </w:r>
      <w:r w:rsidR="00CA763C">
        <w:rPr>
          <w:rFonts w:ascii="Times New Roman" w:hAnsi="Times New Roman"/>
        </w:rPr>
        <w:t xml:space="preserve">For the </w:t>
      </w:r>
      <w:r w:rsidR="008413DA">
        <w:rPr>
          <w:rFonts w:ascii="Times New Roman" w:hAnsi="Times New Roman"/>
        </w:rPr>
        <w:t>2019/</w:t>
      </w:r>
      <w:r w:rsidR="00CA763C">
        <w:rPr>
          <w:rFonts w:ascii="Times New Roman" w:hAnsi="Times New Roman"/>
        </w:rPr>
        <w:t xml:space="preserve">2020 collection, these agencies will be asked </w:t>
      </w:r>
      <w:r w:rsidR="00726E0B">
        <w:rPr>
          <w:rFonts w:ascii="Times New Roman" w:hAnsi="Times New Roman"/>
        </w:rPr>
        <w:t>to complete the survey form for all questions for 2020 but to provide only counts of applications and denials for 2019.</w:t>
      </w:r>
    </w:p>
    <w:p w:rsidRPr="00440A38" w:rsidR="00B76DF2" w:rsidP="00B76DF2" w:rsidRDefault="00C076FC" w14:paraId="37757D2A" w14:textId="419E5A8B">
      <w:pPr>
        <w:spacing w:before="100" w:beforeAutospacing="1" w:after="100" w:afterAutospacing="1"/>
        <w:rPr>
          <w:rFonts w:ascii="Times New Roman" w:hAnsi="Times New Roman"/>
        </w:rPr>
      </w:pPr>
      <w:r>
        <w:rPr>
          <w:rFonts w:ascii="Times New Roman" w:hAnsi="Times New Roman"/>
        </w:rPr>
        <w:t>Fo</w:t>
      </w:r>
      <w:r w:rsidRPr="00440A38" w:rsidR="00474CC6">
        <w:rPr>
          <w:rFonts w:ascii="Times New Roman" w:hAnsi="Times New Roman"/>
        </w:rPr>
        <w:t xml:space="preserve">r </w:t>
      </w:r>
      <w:r w:rsidRPr="00440A38" w:rsidR="005E591D">
        <w:rPr>
          <w:rFonts w:ascii="Times New Roman" w:hAnsi="Times New Roman"/>
        </w:rPr>
        <w:t>both state</w:t>
      </w:r>
      <w:r w:rsidRPr="00440A38" w:rsidR="00CA3B3E">
        <w:rPr>
          <w:rFonts w:ascii="Times New Roman" w:hAnsi="Times New Roman"/>
        </w:rPr>
        <w:t xml:space="preserve"> </w:t>
      </w:r>
      <w:r w:rsidRPr="00440A38" w:rsidR="005E591D">
        <w:rPr>
          <w:rFonts w:ascii="Times New Roman" w:hAnsi="Times New Roman"/>
        </w:rPr>
        <w:t xml:space="preserve">and local agency respondents, </w:t>
      </w:r>
      <w:r w:rsidR="00205374">
        <w:rPr>
          <w:rFonts w:ascii="Times New Roman" w:hAnsi="Times New Roman"/>
        </w:rPr>
        <w:t>FIST</w:t>
      </w:r>
      <w:r w:rsidRPr="00440A38" w:rsidR="005E591D">
        <w:rPr>
          <w:rFonts w:ascii="Times New Roman" w:hAnsi="Times New Roman"/>
        </w:rPr>
        <w:t xml:space="preserve"> will continue to be flexible</w:t>
      </w:r>
      <w:r w:rsidRPr="00440A38" w:rsidR="00EF2CC8">
        <w:rPr>
          <w:rFonts w:ascii="Times New Roman" w:hAnsi="Times New Roman"/>
        </w:rPr>
        <w:t xml:space="preserve"> in its data collection methods and accept data in whatever form (</w:t>
      </w:r>
      <w:r w:rsidR="00093AE5">
        <w:rPr>
          <w:rFonts w:ascii="Times New Roman" w:hAnsi="Times New Roman"/>
        </w:rPr>
        <w:t>web form</w:t>
      </w:r>
      <w:r w:rsidRPr="00440A38" w:rsidR="0088185C">
        <w:rPr>
          <w:rFonts w:ascii="Times New Roman" w:hAnsi="Times New Roman"/>
        </w:rPr>
        <w:t xml:space="preserve">, </w:t>
      </w:r>
      <w:r w:rsidRPr="00440A38" w:rsidR="00EF2CC8">
        <w:rPr>
          <w:rFonts w:ascii="Times New Roman" w:hAnsi="Times New Roman"/>
        </w:rPr>
        <w:t xml:space="preserve">mail, fax, electronic) is most convenient for the respondent. </w:t>
      </w:r>
      <w:r w:rsidRPr="00440A38" w:rsidR="007D2BBC">
        <w:rPr>
          <w:rFonts w:ascii="Times New Roman" w:hAnsi="Times New Roman"/>
        </w:rPr>
        <w:t xml:space="preserve">Historically, the majority of FIST respondents have submitted </w:t>
      </w:r>
      <w:r w:rsidR="00193C04">
        <w:rPr>
          <w:rFonts w:ascii="Times New Roman" w:hAnsi="Times New Roman"/>
        </w:rPr>
        <w:t>a</w:t>
      </w:r>
      <w:r w:rsidRPr="00440A38" w:rsidR="007D2BBC">
        <w:rPr>
          <w:rFonts w:ascii="Times New Roman" w:hAnsi="Times New Roman"/>
        </w:rPr>
        <w:t xml:space="preserve"> paper survey</w:t>
      </w:r>
      <w:r w:rsidRPr="00440A38" w:rsidR="00F274EB">
        <w:rPr>
          <w:rFonts w:ascii="Times New Roman" w:hAnsi="Times New Roman"/>
        </w:rPr>
        <w:t xml:space="preserve">. BJS implemented the </w:t>
      </w:r>
      <w:r w:rsidR="00093AE5">
        <w:rPr>
          <w:rFonts w:ascii="Times New Roman" w:hAnsi="Times New Roman"/>
        </w:rPr>
        <w:t>web form</w:t>
      </w:r>
      <w:r w:rsidRPr="00440A38" w:rsidR="00F274EB">
        <w:rPr>
          <w:rFonts w:ascii="Times New Roman" w:hAnsi="Times New Roman"/>
        </w:rPr>
        <w:t xml:space="preserve"> option in 2012 and has observed a slight increase each year in the number of agencies respon</w:t>
      </w:r>
      <w:r w:rsidR="00193C04">
        <w:rPr>
          <w:rFonts w:ascii="Times New Roman" w:hAnsi="Times New Roman"/>
        </w:rPr>
        <w:t>ding</w:t>
      </w:r>
      <w:r w:rsidRPr="00440A38" w:rsidR="00F274EB">
        <w:rPr>
          <w:rFonts w:ascii="Times New Roman" w:hAnsi="Times New Roman"/>
        </w:rPr>
        <w:t xml:space="preserve"> via this mode. </w:t>
      </w:r>
      <w:r w:rsidR="002C2052">
        <w:rPr>
          <w:rFonts w:ascii="Times New Roman" w:hAnsi="Times New Roman"/>
        </w:rPr>
        <w:t>For the</w:t>
      </w:r>
      <w:r w:rsidRPr="00440A38" w:rsidR="007D2BBC">
        <w:rPr>
          <w:rFonts w:ascii="Times New Roman" w:hAnsi="Times New Roman"/>
        </w:rPr>
        <w:t xml:space="preserve"> 201</w:t>
      </w:r>
      <w:r w:rsidR="00F20619">
        <w:rPr>
          <w:rFonts w:ascii="Times New Roman" w:hAnsi="Times New Roman"/>
        </w:rPr>
        <w:t>8</w:t>
      </w:r>
      <w:r w:rsidR="002C2052">
        <w:rPr>
          <w:rFonts w:ascii="Times New Roman" w:hAnsi="Times New Roman"/>
        </w:rPr>
        <w:t xml:space="preserve"> data collection</w:t>
      </w:r>
      <w:r w:rsidRPr="00440A38" w:rsidR="007D2BBC">
        <w:rPr>
          <w:rFonts w:ascii="Times New Roman" w:hAnsi="Times New Roman"/>
        </w:rPr>
        <w:t xml:space="preserve">, </w:t>
      </w:r>
      <w:r w:rsidRPr="00440A38" w:rsidR="00F274EB">
        <w:rPr>
          <w:rFonts w:ascii="Times New Roman" w:hAnsi="Times New Roman"/>
        </w:rPr>
        <w:t>the most recent</w:t>
      </w:r>
      <w:r w:rsidR="00193C04">
        <w:rPr>
          <w:rFonts w:ascii="Times New Roman" w:hAnsi="Times New Roman"/>
        </w:rPr>
        <w:t xml:space="preserve"> year</w:t>
      </w:r>
      <w:r w:rsidRPr="00440A38" w:rsidR="00F274EB">
        <w:rPr>
          <w:rFonts w:ascii="Times New Roman" w:hAnsi="Times New Roman"/>
        </w:rPr>
        <w:t xml:space="preserve"> </w:t>
      </w:r>
      <w:r w:rsidR="00193C04">
        <w:rPr>
          <w:rFonts w:ascii="Times New Roman" w:hAnsi="Times New Roman"/>
        </w:rPr>
        <w:t xml:space="preserve">completed, </w:t>
      </w:r>
      <w:r w:rsidRPr="00440A38" w:rsidR="0017239A">
        <w:rPr>
          <w:rFonts w:ascii="Times New Roman" w:hAnsi="Times New Roman"/>
        </w:rPr>
        <w:t xml:space="preserve">about </w:t>
      </w:r>
      <w:r w:rsidR="00F20619">
        <w:rPr>
          <w:rFonts w:ascii="Times New Roman" w:hAnsi="Times New Roman"/>
        </w:rPr>
        <w:t>31</w:t>
      </w:r>
      <w:r w:rsidRPr="00440A38" w:rsidR="00F20619">
        <w:rPr>
          <w:rFonts w:ascii="Times New Roman" w:hAnsi="Times New Roman"/>
        </w:rPr>
        <w:t xml:space="preserve">% </w:t>
      </w:r>
      <w:r w:rsidRPr="00440A38" w:rsidR="0017239A">
        <w:rPr>
          <w:rFonts w:ascii="Times New Roman" w:hAnsi="Times New Roman"/>
        </w:rPr>
        <w:t>of respondents submitted</w:t>
      </w:r>
      <w:r w:rsidRPr="00440A38" w:rsidR="007D2BBC">
        <w:rPr>
          <w:rFonts w:ascii="Times New Roman" w:hAnsi="Times New Roman"/>
        </w:rPr>
        <w:t xml:space="preserve"> </w:t>
      </w:r>
      <w:r w:rsidRPr="00440A38" w:rsidR="0017239A">
        <w:rPr>
          <w:rFonts w:ascii="Times New Roman" w:hAnsi="Times New Roman"/>
        </w:rPr>
        <w:t xml:space="preserve">data via </w:t>
      </w:r>
      <w:r w:rsidRPr="00440A38" w:rsidR="00F274EB">
        <w:rPr>
          <w:rFonts w:ascii="Times New Roman" w:hAnsi="Times New Roman"/>
        </w:rPr>
        <w:t xml:space="preserve">the </w:t>
      </w:r>
      <w:r w:rsidR="00093AE5">
        <w:rPr>
          <w:rFonts w:ascii="Times New Roman" w:hAnsi="Times New Roman"/>
        </w:rPr>
        <w:t>web form</w:t>
      </w:r>
      <w:r w:rsidRPr="00440A38" w:rsidR="007D2BBC">
        <w:rPr>
          <w:rFonts w:ascii="Times New Roman" w:hAnsi="Times New Roman"/>
        </w:rPr>
        <w:t xml:space="preserve"> while the majority </w:t>
      </w:r>
      <w:r w:rsidRPr="00440A38" w:rsidR="002339C4">
        <w:rPr>
          <w:rFonts w:ascii="Times New Roman" w:hAnsi="Times New Roman"/>
        </w:rPr>
        <w:t xml:space="preserve">(approximately </w:t>
      </w:r>
      <w:r w:rsidR="00F20619">
        <w:rPr>
          <w:rFonts w:ascii="Times New Roman" w:hAnsi="Times New Roman"/>
        </w:rPr>
        <w:t>62</w:t>
      </w:r>
      <w:r w:rsidRPr="00440A38" w:rsidR="00F20619">
        <w:rPr>
          <w:rFonts w:ascii="Times New Roman" w:hAnsi="Times New Roman"/>
        </w:rPr>
        <w:t>%</w:t>
      </w:r>
      <w:r w:rsidR="00215D1E">
        <w:rPr>
          <w:rFonts w:ascii="Times New Roman" w:hAnsi="Times New Roman"/>
        </w:rPr>
        <w:t>)</w:t>
      </w:r>
      <w:r w:rsidRPr="00440A38" w:rsidR="00F20619">
        <w:rPr>
          <w:rFonts w:ascii="Times New Roman" w:hAnsi="Times New Roman"/>
        </w:rPr>
        <w:t xml:space="preserve"> </w:t>
      </w:r>
      <w:r w:rsidRPr="00440A38" w:rsidR="002339C4">
        <w:rPr>
          <w:rFonts w:ascii="Times New Roman" w:hAnsi="Times New Roman"/>
        </w:rPr>
        <w:t>of respondents</w:t>
      </w:r>
      <w:r w:rsidRPr="00440A38" w:rsidR="00EF2CC8">
        <w:rPr>
          <w:rFonts w:ascii="Times New Roman" w:hAnsi="Times New Roman"/>
        </w:rPr>
        <w:t xml:space="preserve"> </w:t>
      </w:r>
      <w:r w:rsidRPr="00440A38" w:rsidR="007D2BBC">
        <w:rPr>
          <w:rFonts w:ascii="Times New Roman" w:hAnsi="Times New Roman"/>
        </w:rPr>
        <w:t xml:space="preserve">submitted </w:t>
      </w:r>
      <w:r w:rsidRPr="00440A38" w:rsidR="002339C4">
        <w:rPr>
          <w:rFonts w:ascii="Times New Roman" w:hAnsi="Times New Roman"/>
        </w:rPr>
        <w:t>a</w:t>
      </w:r>
      <w:r w:rsidRPr="00440A38" w:rsidR="0017239A">
        <w:rPr>
          <w:rFonts w:ascii="Times New Roman" w:hAnsi="Times New Roman"/>
        </w:rPr>
        <w:t xml:space="preserve"> paper survey</w:t>
      </w:r>
      <w:r w:rsidRPr="00440A38" w:rsidR="001759DC">
        <w:rPr>
          <w:rFonts w:ascii="Times New Roman" w:hAnsi="Times New Roman"/>
        </w:rPr>
        <w:t xml:space="preserve"> </w:t>
      </w:r>
      <w:r w:rsidR="00215D1E">
        <w:rPr>
          <w:rFonts w:ascii="Times New Roman" w:hAnsi="Times New Roman"/>
        </w:rPr>
        <w:t>(t</w:t>
      </w:r>
      <w:r w:rsidRPr="00440A38" w:rsidR="00586E1A">
        <w:rPr>
          <w:rFonts w:ascii="Times New Roman" w:hAnsi="Times New Roman"/>
        </w:rPr>
        <w:t xml:space="preserve">he remaining </w:t>
      </w:r>
      <w:r w:rsidR="00F20619">
        <w:rPr>
          <w:rFonts w:ascii="Times New Roman" w:hAnsi="Times New Roman"/>
        </w:rPr>
        <w:t>7</w:t>
      </w:r>
      <w:r w:rsidRPr="00440A38" w:rsidR="00F20619">
        <w:rPr>
          <w:rFonts w:ascii="Times New Roman" w:hAnsi="Times New Roman"/>
        </w:rPr>
        <w:t xml:space="preserve">% </w:t>
      </w:r>
      <w:r w:rsidRPr="00440A38" w:rsidR="00586E1A">
        <w:rPr>
          <w:rFonts w:ascii="Times New Roman" w:hAnsi="Times New Roman"/>
        </w:rPr>
        <w:t xml:space="preserve">of respondents </w:t>
      </w:r>
      <w:r w:rsidR="00193C04">
        <w:rPr>
          <w:rFonts w:ascii="Times New Roman" w:hAnsi="Times New Roman"/>
        </w:rPr>
        <w:t>submitted v</w:t>
      </w:r>
      <w:r w:rsidRPr="00440A38" w:rsidR="00586E1A">
        <w:rPr>
          <w:rFonts w:ascii="Times New Roman" w:hAnsi="Times New Roman"/>
        </w:rPr>
        <w:t>ia fax, email, or phone</w:t>
      </w:r>
      <w:r w:rsidR="00215D1E">
        <w:rPr>
          <w:rFonts w:ascii="Times New Roman" w:hAnsi="Times New Roman"/>
        </w:rPr>
        <w:t>)</w:t>
      </w:r>
      <w:r w:rsidRPr="00440A38" w:rsidR="00586E1A">
        <w:rPr>
          <w:rFonts w:ascii="Times New Roman" w:hAnsi="Times New Roman"/>
        </w:rPr>
        <w:t xml:space="preserve">. </w:t>
      </w:r>
      <w:r w:rsidRPr="00440A38" w:rsidR="007D2BBC">
        <w:rPr>
          <w:rFonts w:ascii="Times New Roman" w:hAnsi="Times New Roman"/>
        </w:rPr>
        <w:t xml:space="preserve">BJS and REJIS will continue to take steps to promote </w:t>
      </w:r>
      <w:r w:rsidRPr="00440A38" w:rsidR="005721D1">
        <w:rPr>
          <w:rFonts w:ascii="Times New Roman" w:hAnsi="Times New Roman"/>
        </w:rPr>
        <w:t xml:space="preserve">the use of the </w:t>
      </w:r>
      <w:r w:rsidR="00093AE5">
        <w:rPr>
          <w:rFonts w:ascii="Times New Roman" w:hAnsi="Times New Roman"/>
        </w:rPr>
        <w:t>web form</w:t>
      </w:r>
      <w:r w:rsidRPr="00440A38" w:rsidR="00AF1FA5">
        <w:rPr>
          <w:rFonts w:ascii="Times New Roman" w:hAnsi="Times New Roman"/>
        </w:rPr>
        <w:t>, maximize response rates,</w:t>
      </w:r>
      <w:r w:rsidRPr="00440A38" w:rsidR="005721D1">
        <w:rPr>
          <w:rFonts w:ascii="Times New Roman" w:hAnsi="Times New Roman"/>
        </w:rPr>
        <w:t xml:space="preserve"> and reduce respondent burden</w:t>
      </w:r>
      <w:r w:rsidRPr="00440A38" w:rsidR="00FC4959">
        <w:rPr>
          <w:rFonts w:ascii="Times New Roman" w:hAnsi="Times New Roman"/>
        </w:rPr>
        <w:t xml:space="preserve"> as addressed in Part A</w:t>
      </w:r>
      <w:r w:rsidRPr="00440A38" w:rsidR="00F274EB">
        <w:rPr>
          <w:rFonts w:ascii="Times New Roman" w:hAnsi="Times New Roman"/>
        </w:rPr>
        <w:t xml:space="preserve">. </w:t>
      </w:r>
    </w:p>
    <w:p w:rsidRPr="00440A38" w:rsidR="000A0625" w:rsidP="00D22EBA" w:rsidRDefault="00B76DF2" w14:paraId="314F8BA0" w14:textId="77777777">
      <w:pPr>
        <w:contextualSpacing/>
        <w:rPr>
          <w:rFonts w:ascii="Times New Roman" w:hAnsi="Times New Roman"/>
          <w:i/>
        </w:rPr>
      </w:pPr>
      <w:r w:rsidRPr="00440A38">
        <w:rPr>
          <w:rFonts w:ascii="Times New Roman" w:hAnsi="Times New Roman"/>
          <w:i/>
        </w:rPr>
        <w:t>FBI and ATF data</w:t>
      </w:r>
    </w:p>
    <w:p w:rsidRPr="00440A38" w:rsidR="00C24CA2" w:rsidP="0063275E" w:rsidRDefault="00205374" w14:paraId="53AC4B05" w14:textId="084FD099">
      <w:pPr>
        <w:rPr>
          <w:rFonts w:ascii="Times New Roman" w:hAnsi="Times New Roman"/>
        </w:rPr>
      </w:pPr>
      <w:r>
        <w:rPr>
          <w:rFonts w:ascii="Times New Roman" w:hAnsi="Times New Roman"/>
        </w:rPr>
        <w:t>FIST</w:t>
      </w:r>
      <w:r w:rsidRPr="00440A38" w:rsidR="00E42061">
        <w:rPr>
          <w:rFonts w:ascii="Times New Roman" w:hAnsi="Times New Roman"/>
        </w:rPr>
        <w:t xml:space="preserve"> </w:t>
      </w:r>
      <w:r w:rsidRPr="00440A38" w:rsidR="00B15597">
        <w:rPr>
          <w:rFonts w:ascii="Times New Roman" w:hAnsi="Times New Roman"/>
        </w:rPr>
        <w:t xml:space="preserve">will continue to obtain relevant data from the FBI NICS </w:t>
      </w:r>
      <w:r w:rsidR="00193C04">
        <w:rPr>
          <w:rFonts w:ascii="Times New Roman" w:hAnsi="Times New Roman"/>
        </w:rPr>
        <w:t>S</w:t>
      </w:r>
      <w:r w:rsidRPr="00440A38" w:rsidR="00B15597">
        <w:rPr>
          <w:rFonts w:ascii="Times New Roman" w:hAnsi="Times New Roman"/>
        </w:rPr>
        <w:t>ection and ATF DENI Branch to complete the analysis and preparation of FIST data</w:t>
      </w:r>
      <w:r w:rsidRPr="00440A38" w:rsidR="00DC57EC">
        <w:rPr>
          <w:rFonts w:ascii="Times New Roman" w:hAnsi="Times New Roman"/>
        </w:rPr>
        <w:t>.</w:t>
      </w:r>
      <w:r w:rsidRPr="00440A38" w:rsidR="00B15597">
        <w:rPr>
          <w:rFonts w:ascii="Times New Roman" w:hAnsi="Times New Roman"/>
        </w:rPr>
        <w:t xml:space="preserve"> </w:t>
      </w:r>
      <w:r>
        <w:rPr>
          <w:rFonts w:ascii="Times New Roman" w:hAnsi="Times New Roman"/>
        </w:rPr>
        <w:t>FIST</w:t>
      </w:r>
      <w:r w:rsidRPr="00440A38" w:rsidR="00E9671C">
        <w:rPr>
          <w:rFonts w:ascii="Times New Roman" w:hAnsi="Times New Roman"/>
        </w:rPr>
        <w:t xml:space="preserve"> </w:t>
      </w:r>
      <w:r w:rsidRPr="00440A38" w:rsidR="001864F5">
        <w:rPr>
          <w:rFonts w:ascii="Times New Roman" w:hAnsi="Times New Roman"/>
        </w:rPr>
        <w:t xml:space="preserve">obtains </w:t>
      </w:r>
      <w:r w:rsidRPr="00440A38" w:rsidR="00E9671C">
        <w:rPr>
          <w:rFonts w:ascii="Times New Roman" w:hAnsi="Times New Roman"/>
        </w:rPr>
        <w:t xml:space="preserve">data </w:t>
      </w:r>
      <w:r w:rsidRPr="00440A38" w:rsidR="001864F5">
        <w:rPr>
          <w:rFonts w:ascii="Times New Roman" w:hAnsi="Times New Roman"/>
        </w:rPr>
        <w:t xml:space="preserve">from the FBI NICS Section </w:t>
      </w:r>
      <w:r w:rsidRPr="00440A38" w:rsidR="00E9671C">
        <w:rPr>
          <w:rFonts w:ascii="Times New Roman" w:hAnsi="Times New Roman"/>
        </w:rPr>
        <w:t>on</w:t>
      </w:r>
      <w:r w:rsidRPr="00440A38" w:rsidR="00587C11">
        <w:rPr>
          <w:rFonts w:ascii="Times New Roman" w:hAnsi="Times New Roman"/>
        </w:rPr>
        <w:t xml:space="preserve"> federal</w:t>
      </w:r>
      <w:r w:rsidRPr="00440A38" w:rsidR="00E9671C">
        <w:rPr>
          <w:rFonts w:ascii="Times New Roman" w:hAnsi="Times New Roman"/>
        </w:rPr>
        <w:t xml:space="preserve"> applications and denials </w:t>
      </w:r>
      <w:r w:rsidRPr="00440A38" w:rsidR="002526B5">
        <w:rPr>
          <w:rFonts w:ascii="Times New Roman" w:hAnsi="Times New Roman"/>
        </w:rPr>
        <w:t>via</w:t>
      </w:r>
      <w:r w:rsidRPr="00440A38" w:rsidR="00587C11">
        <w:rPr>
          <w:rFonts w:ascii="Times New Roman" w:hAnsi="Times New Roman"/>
        </w:rPr>
        <w:t xml:space="preserve"> monthly emails that include</w:t>
      </w:r>
      <w:r w:rsidRPr="00440A38" w:rsidR="002526B5">
        <w:rPr>
          <w:rFonts w:ascii="Times New Roman" w:hAnsi="Times New Roman"/>
        </w:rPr>
        <w:t xml:space="preserve"> </w:t>
      </w:r>
      <w:r w:rsidRPr="00440A38" w:rsidR="00E9671C">
        <w:rPr>
          <w:rFonts w:ascii="Times New Roman" w:hAnsi="Times New Roman"/>
        </w:rPr>
        <w:t>year-end totals</w:t>
      </w:r>
      <w:r w:rsidRPr="00440A38" w:rsidR="00E93063">
        <w:rPr>
          <w:rFonts w:ascii="Times New Roman" w:hAnsi="Times New Roman"/>
        </w:rPr>
        <w:t>.</w:t>
      </w:r>
      <w:r w:rsidRPr="00440A38" w:rsidR="00587C11">
        <w:rPr>
          <w:rFonts w:ascii="Times New Roman" w:hAnsi="Times New Roman"/>
        </w:rPr>
        <w:t xml:space="preserve"> </w:t>
      </w:r>
      <w:r>
        <w:rPr>
          <w:rFonts w:ascii="Times New Roman" w:hAnsi="Times New Roman"/>
        </w:rPr>
        <w:t>FIST</w:t>
      </w:r>
      <w:r w:rsidRPr="00440A38" w:rsidR="001864F5">
        <w:rPr>
          <w:rFonts w:ascii="Times New Roman" w:hAnsi="Times New Roman"/>
        </w:rPr>
        <w:t xml:space="preserve"> </w:t>
      </w:r>
      <w:r w:rsidRPr="00440A38" w:rsidR="00DC57EC">
        <w:rPr>
          <w:rFonts w:ascii="Times New Roman" w:hAnsi="Times New Roman"/>
        </w:rPr>
        <w:t>will also obtain</w:t>
      </w:r>
      <w:r w:rsidRPr="00440A38" w:rsidR="001864F5">
        <w:rPr>
          <w:rFonts w:ascii="Times New Roman" w:hAnsi="Times New Roman"/>
        </w:rPr>
        <w:t xml:space="preserve"> d</w:t>
      </w:r>
      <w:r w:rsidRPr="00440A38" w:rsidR="00E9671C">
        <w:rPr>
          <w:rFonts w:ascii="Times New Roman" w:hAnsi="Times New Roman"/>
        </w:rPr>
        <w:t xml:space="preserve">ata </w:t>
      </w:r>
      <w:r w:rsidRPr="00440A38" w:rsidR="00DC57EC">
        <w:rPr>
          <w:rFonts w:ascii="Times New Roman" w:hAnsi="Times New Roman"/>
        </w:rPr>
        <w:t xml:space="preserve">from the FBI’s NICS Operations report and other publicly available FBI </w:t>
      </w:r>
      <w:r w:rsidR="007A7835">
        <w:rPr>
          <w:rFonts w:ascii="Times New Roman" w:hAnsi="Times New Roman"/>
        </w:rPr>
        <w:t>reports</w:t>
      </w:r>
      <w:r w:rsidRPr="00440A38" w:rsidR="00DC57EC">
        <w:rPr>
          <w:rFonts w:ascii="Times New Roman" w:hAnsi="Times New Roman"/>
        </w:rPr>
        <w:t xml:space="preserve"> </w:t>
      </w:r>
      <w:r w:rsidRPr="00440A38" w:rsidR="00E9671C">
        <w:rPr>
          <w:rFonts w:ascii="Times New Roman" w:hAnsi="Times New Roman"/>
        </w:rPr>
        <w:t>on</w:t>
      </w:r>
      <w:r w:rsidRPr="00440A38" w:rsidR="00587C11">
        <w:rPr>
          <w:rFonts w:ascii="Times New Roman" w:hAnsi="Times New Roman"/>
        </w:rPr>
        <w:t xml:space="preserve"> reasons for</w:t>
      </w:r>
      <w:r w:rsidRPr="00440A38" w:rsidR="00E9671C">
        <w:rPr>
          <w:rFonts w:ascii="Times New Roman" w:hAnsi="Times New Roman"/>
        </w:rPr>
        <w:t xml:space="preserve"> denials and</w:t>
      </w:r>
      <w:r w:rsidRPr="00440A38" w:rsidR="00587C11">
        <w:rPr>
          <w:rFonts w:ascii="Times New Roman" w:hAnsi="Times New Roman"/>
        </w:rPr>
        <w:t xml:space="preserve"> NICS Ind</w:t>
      </w:r>
      <w:r w:rsidR="007A7835">
        <w:rPr>
          <w:rFonts w:ascii="Times New Roman" w:hAnsi="Times New Roman"/>
        </w:rPr>
        <w:t>ices</w:t>
      </w:r>
      <w:r w:rsidRPr="00440A38" w:rsidR="00587C11">
        <w:rPr>
          <w:rFonts w:ascii="Times New Roman" w:hAnsi="Times New Roman"/>
        </w:rPr>
        <w:t xml:space="preserve"> totals</w:t>
      </w:r>
      <w:r w:rsidR="007A7835">
        <w:rPr>
          <w:rFonts w:ascii="Times New Roman" w:hAnsi="Times New Roman"/>
        </w:rPr>
        <w:t>.</w:t>
      </w:r>
      <w:r w:rsidRPr="00440A38" w:rsidR="00DC57EC">
        <w:rPr>
          <w:rFonts w:ascii="Times New Roman" w:hAnsi="Times New Roman"/>
        </w:rPr>
        <w:t xml:space="preserve"> </w:t>
      </w:r>
      <w:r w:rsidR="007A7835">
        <w:rPr>
          <w:rFonts w:ascii="Times New Roman" w:hAnsi="Times New Roman"/>
        </w:rPr>
        <w:t>T</w:t>
      </w:r>
      <w:r w:rsidRPr="00440A38" w:rsidR="00DC57EC">
        <w:rPr>
          <w:rFonts w:ascii="Times New Roman" w:hAnsi="Times New Roman"/>
        </w:rPr>
        <w:t>he DENI Branch</w:t>
      </w:r>
      <w:r w:rsidR="007A7835">
        <w:rPr>
          <w:rFonts w:ascii="Times New Roman" w:hAnsi="Times New Roman"/>
        </w:rPr>
        <w:t xml:space="preserve"> will be asked to provide data</w:t>
      </w:r>
      <w:r w:rsidRPr="00440A38" w:rsidR="00DC57EC">
        <w:rPr>
          <w:rFonts w:ascii="Times New Roman" w:hAnsi="Times New Roman"/>
        </w:rPr>
        <w:t xml:space="preserve"> </w:t>
      </w:r>
      <w:r w:rsidRPr="00440A38" w:rsidR="00E9671C">
        <w:rPr>
          <w:rFonts w:ascii="Times New Roman" w:hAnsi="Times New Roman"/>
        </w:rPr>
        <w:t xml:space="preserve">on FBI denials that are </w:t>
      </w:r>
      <w:r w:rsidRPr="00440A38" w:rsidR="002526B5">
        <w:rPr>
          <w:rFonts w:ascii="Times New Roman" w:hAnsi="Times New Roman"/>
        </w:rPr>
        <w:t xml:space="preserve">screened by DENI and referred to </w:t>
      </w:r>
      <w:r w:rsidRPr="00440A38" w:rsidR="00E9671C">
        <w:rPr>
          <w:rFonts w:ascii="Times New Roman" w:hAnsi="Times New Roman"/>
        </w:rPr>
        <w:t xml:space="preserve">ATF field </w:t>
      </w:r>
      <w:r w:rsidR="007A7835">
        <w:rPr>
          <w:rFonts w:ascii="Times New Roman" w:hAnsi="Times New Roman"/>
        </w:rPr>
        <w:t>divisions</w:t>
      </w:r>
      <w:r w:rsidRPr="00440A38" w:rsidR="00E9671C">
        <w:rPr>
          <w:rFonts w:ascii="Times New Roman" w:hAnsi="Times New Roman"/>
        </w:rPr>
        <w:t xml:space="preserve"> for</w:t>
      </w:r>
      <w:r w:rsidR="007A7835">
        <w:rPr>
          <w:rFonts w:ascii="Times New Roman" w:hAnsi="Times New Roman"/>
        </w:rPr>
        <w:t xml:space="preserve"> further</w:t>
      </w:r>
      <w:r w:rsidRPr="00440A38" w:rsidR="00E9671C">
        <w:rPr>
          <w:rFonts w:ascii="Times New Roman" w:hAnsi="Times New Roman"/>
        </w:rPr>
        <w:t xml:space="preserve"> investigation</w:t>
      </w:r>
      <w:r w:rsidRPr="00440A38" w:rsidR="00E42061">
        <w:rPr>
          <w:rFonts w:ascii="Times New Roman" w:hAnsi="Times New Roman"/>
        </w:rPr>
        <w:t>.</w:t>
      </w:r>
    </w:p>
    <w:p w:rsidRPr="00E858D9" w:rsidR="00AD52F1" w:rsidP="00AD52F1" w:rsidRDefault="00F70157" w14:paraId="13C6ED1D" w14:textId="220793C5">
      <w:pPr>
        <w:pStyle w:val="ListParagraph"/>
        <w:numPr>
          <w:ilvl w:val="0"/>
          <w:numId w:val="7"/>
        </w:numPr>
        <w:rPr>
          <w:rFonts w:ascii="Times New Roman" w:hAnsi="Times New Roman"/>
          <w:b/>
        </w:rPr>
      </w:pPr>
      <w:r>
        <w:rPr>
          <w:rFonts w:ascii="Times New Roman" w:hAnsi="Times New Roman"/>
          <w:b/>
        </w:rPr>
        <w:t>Universe and Respondent Selection</w:t>
      </w:r>
    </w:p>
    <w:p w:rsidRPr="00440A38" w:rsidR="00AD5350" w:rsidP="00D565D9" w:rsidRDefault="00F3506A" w14:paraId="51833365" w14:textId="77777777">
      <w:pPr>
        <w:spacing w:after="0"/>
        <w:rPr>
          <w:rFonts w:ascii="Times New Roman" w:hAnsi="Times New Roman"/>
        </w:rPr>
      </w:pPr>
      <w:r w:rsidRPr="00440A38">
        <w:rPr>
          <w:rFonts w:ascii="Times New Roman" w:hAnsi="Times New Roman"/>
        </w:rPr>
        <w:t xml:space="preserve">The FIST program is unique </w:t>
      </w:r>
      <w:r w:rsidR="001A1ADD">
        <w:rPr>
          <w:rFonts w:ascii="Times New Roman" w:hAnsi="Times New Roman"/>
        </w:rPr>
        <w:t>due to</w:t>
      </w:r>
      <w:r w:rsidRPr="00440A38">
        <w:rPr>
          <w:rFonts w:ascii="Times New Roman" w:hAnsi="Times New Roman"/>
        </w:rPr>
        <w:t xml:space="preserve"> the varied nature of the checking agencies to be surveyed. This uniqueness is a product of </w:t>
      </w:r>
      <w:r w:rsidRPr="00440A38" w:rsidR="00D02B61">
        <w:rPr>
          <w:rFonts w:ascii="Times New Roman" w:hAnsi="Times New Roman"/>
        </w:rPr>
        <w:t>f</w:t>
      </w:r>
      <w:r w:rsidRPr="00440A38">
        <w:rPr>
          <w:rFonts w:ascii="Times New Roman" w:hAnsi="Times New Roman"/>
        </w:rPr>
        <w:t>ederal law</w:t>
      </w:r>
      <w:r w:rsidR="001A1ADD">
        <w:rPr>
          <w:rFonts w:ascii="Times New Roman" w:hAnsi="Times New Roman"/>
        </w:rPr>
        <w:t>,</w:t>
      </w:r>
      <w:r w:rsidRPr="00440A38">
        <w:rPr>
          <w:rFonts w:ascii="Times New Roman" w:hAnsi="Times New Roman"/>
        </w:rPr>
        <w:t xml:space="preserve"> notably the Brady </w:t>
      </w:r>
      <w:r w:rsidRPr="00440A38" w:rsidR="00E2150D">
        <w:rPr>
          <w:rFonts w:ascii="Times New Roman" w:hAnsi="Times New Roman"/>
        </w:rPr>
        <w:t>Handgun Violence Prevention Act of 1993</w:t>
      </w:r>
      <w:r w:rsidR="001A1ADD">
        <w:rPr>
          <w:rFonts w:ascii="Times New Roman" w:hAnsi="Times New Roman"/>
        </w:rPr>
        <w:t xml:space="preserve"> (Brady Act</w:t>
      </w:r>
      <w:r w:rsidRPr="00440A38">
        <w:rPr>
          <w:rFonts w:ascii="Times New Roman" w:hAnsi="Times New Roman"/>
        </w:rPr>
        <w:t>)</w:t>
      </w:r>
      <w:r w:rsidRPr="00440A38" w:rsidR="00D02B61">
        <w:rPr>
          <w:rFonts w:ascii="Times New Roman" w:hAnsi="Times New Roman"/>
        </w:rPr>
        <w:t>,</w:t>
      </w:r>
      <w:r w:rsidRPr="00440A38">
        <w:rPr>
          <w:rFonts w:ascii="Times New Roman" w:hAnsi="Times New Roman"/>
        </w:rPr>
        <w:t xml:space="preserve"> plus a variety of state </w:t>
      </w:r>
      <w:r w:rsidRPr="00440A38" w:rsidR="001A1ADD">
        <w:rPr>
          <w:rFonts w:ascii="Times New Roman" w:hAnsi="Times New Roman"/>
        </w:rPr>
        <w:t xml:space="preserve">firearm transfer and permit </w:t>
      </w:r>
      <w:r w:rsidRPr="00440A38">
        <w:rPr>
          <w:rFonts w:ascii="Times New Roman" w:hAnsi="Times New Roman"/>
        </w:rPr>
        <w:t>statu</w:t>
      </w:r>
      <w:r w:rsidRPr="00440A38" w:rsidR="00365330">
        <w:rPr>
          <w:rFonts w:ascii="Times New Roman" w:hAnsi="Times New Roman"/>
        </w:rPr>
        <w:t>t</w:t>
      </w:r>
      <w:r w:rsidRPr="00440A38">
        <w:rPr>
          <w:rFonts w:ascii="Times New Roman" w:hAnsi="Times New Roman"/>
        </w:rPr>
        <w:t xml:space="preserve">es that are </w:t>
      </w:r>
      <w:r w:rsidR="001A1ADD">
        <w:rPr>
          <w:rFonts w:ascii="Times New Roman" w:hAnsi="Times New Roman"/>
        </w:rPr>
        <w:t>not preempted by the Brady Act</w:t>
      </w:r>
      <w:r w:rsidRPr="00440A38">
        <w:rPr>
          <w:rFonts w:ascii="Times New Roman" w:hAnsi="Times New Roman"/>
        </w:rPr>
        <w:t xml:space="preserve">. </w:t>
      </w:r>
      <w:r w:rsidR="001A1ADD">
        <w:rPr>
          <w:rFonts w:ascii="Times New Roman" w:hAnsi="Times New Roman"/>
        </w:rPr>
        <w:t>T</w:t>
      </w:r>
      <w:r w:rsidRPr="00440A38" w:rsidR="00206943">
        <w:rPr>
          <w:rFonts w:ascii="Times New Roman" w:hAnsi="Times New Roman"/>
        </w:rPr>
        <w:t>he FIST methodology,</w:t>
      </w:r>
      <w:r w:rsidRPr="00440A38" w:rsidR="00D02B61">
        <w:rPr>
          <w:rFonts w:ascii="Times New Roman" w:hAnsi="Times New Roman"/>
        </w:rPr>
        <w:t xml:space="preserve"> </w:t>
      </w:r>
      <w:r w:rsidR="001A1ADD">
        <w:rPr>
          <w:rFonts w:ascii="Times New Roman" w:hAnsi="Times New Roman"/>
        </w:rPr>
        <w:t xml:space="preserve">as revised in 2012 and modified in subsequent years, </w:t>
      </w:r>
      <w:r w:rsidR="00022354">
        <w:rPr>
          <w:rFonts w:ascii="Times New Roman" w:hAnsi="Times New Roman"/>
        </w:rPr>
        <w:t xml:space="preserve">defines </w:t>
      </w:r>
      <w:r w:rsidRPr="00440A38" w:rsidR="00AD5350">
        <w:rPr>
          <w:rFonts w:ascii="Times New Roman" w:hAnsi="Times New Roman"/>
        </w:rPr>
        <w:t xml:space="preserve">eligible </w:t>
      </w:r>
      <w:r w:rsidRPr="00440A38" w:rsidR="00AD5350">
        <w:rPr>
          <w:rFonts w:ascii="Times New Roman" w:hAnsi="Times New Roman"/>
        </w:rPr>
        <w:lastRenderedPageBreak/>
        <w:t xml:space="preserve">agencies </w:t>
      </w:r>
      <w:r w:rsidRPr="00440A38" w:rsidR="0045535E">
        <w:rPr>
          <w:rFonts w:ascii="Times New Roman" w:hAnsi="Times New Roman"/>
        </w:rPr>
        <w:t>as</w:t>
      </w:r>
      <w:r w:rsidRPr="00440A38" w:rsidR="00AD5350">
        <w:rPr>
          <w:rFonts w:ascii="Times New Roman" w:hAnsi="Times New Roman"/>
        </w:rPr>
        <w:t xml:space="preserve"> those that </w:t>
      </w:r>
      <w:r w:rsidR="00022354">
        <w:rPr>
          <w:rFonts w:ascii="Times New Roman" w:hAnsi="Times New Roman"/>
        </w:rPr>
        <w:t xml:space="preserve">1) </w:t>
      </w:r>
      <w:r w:rsidRPr="00440A38" w:rsidR="00022354">
        <w:rPr>
          <w:rFonts w:ascii="Times New Roman" w:hAnsi="Times New Roman"/>
        </w:rPr>
        <w:t xml:space="preserve">are </w:t>
      </w:r>
      <w:r w:rsidRPr="00440A38" w:rsidR="00AD5350">
        <w:rPr>
          <w:rFonts w:ascii="Times New Roman" w:hAnsi="Times New Roman"/>
        </w:rPr>
        <w:t xml:space="preserve">authorized to conduct </w:t>
      </w:r>
      <w:r w:rsidRPr="00440A38" w:rsidR="00AD5350">
        <w:rPr>
          <w:rFonts w:ascii="Times New Roman" w:hAnsi="Times New Roman"/>
          <w:i/>
        </w:rPr>
        <w:t>and are known to</w:t>
      </w:r>
      <w:r w:rsidRPr="00440A38" w:rsidR="00AD5350">
        <w:rPr>
          <w:rFonts w:ascii="Times New Roman" w:hAnsi="Times New Roman"/>
        </w:rPr>
        <w:t xml:space="preserve"> conduct background check</w:t>
      </w:r>
      <w:r w:rsidR="00022354">
        <w:rPr>
          <w:rFonts w:ascii="Times New Roman" w:hAnsi="Times New Roman"/>
        </w:rPr>
        <w:t xml:space="preserve">s or 2) maintain statistics from checks conducted by another agency. The </w:t>
      </w:r>
      <w:r w:rsidRPr="00440A38" w:rsidR="00995969">
        <w:rPr>
          <w:rFonts w:ascii="Times New Roman" w:hAnsi="Times New Roman"/>
        </w:rPr>
        <w:t>agencies</w:t>
      </w:r>
      <w:r w:rsidRPr="00440A38" w:rsidR="00AD5350">
        <w:rPr>
          <w:rFonts w:ascii="Times New Roman" w:hAnsi="Times New Roman"/>
        </w:rPr>
        <w:t xml:space="preserve"> accounted for in the universe collect and/or maintain data on the critical FIST data elements: </w:t>
      </w:r>
      <w:r w:rsidRPr="00440A38" w:rsidR="003160EF">
        <w:rPr>
          <w:rFonts w:ascii="Times New Roman" w:hAnsi="Times New Roman"/>
        </w:rPr>
        <w:t xml:space="preserve">applications, denials, </w:t>
      </w:r>
      <w:r w:rsidRPr="00440A38" w:rsidR="00272674">
        <w:rPr>
          <w:rFonts w:ascii="Times New Roman" w:hAnsi="Times New Roman"/>
        </w:rPr>
        <w:t xml:space="preserve">and (as available) </w:t>
      </w:r>
      <w:r w:rsidRPr="00440A38" w:rsidR="00AD5350">
        <w:rPr>
          <w:rFonts w:ascii="Times New Roman" w:hAnsi="Times New Roman"/>
        </w:rPr>
        <w:t>reasons for denial</w:t>
      </w:r>
      <w:r w:rsidRPr="00440A38" w:rsidR="002339C4">
        <w:rPr>
          <w:rFonts w:ascii="Times New Roman" w:hAnsi="Times New Roman"/>
        </w:rPr>
        <w:t>.</w:t>
      </w:r>
      <w:r w:rsidRPr="00440A38" w:rsidR="00206943">
        <w:rPr>
          <w:rFonts w:ascii="Times New Roman" w:hAnsi="Times New Roman"/>
        </w:rPr>
        <w:t xml:space="preserve"> </w:t>
      </w:r>
    </w:p>
    <w:p w:rsidRPr="00440A38" w:rsidR="00E2150D" w:rsidP="00D565D9" w:rsidRDefault="00E2150D" w14:paraId="31579CEF" w14:textId="77777777">
      <w:pPr>
        <w:spacing w:after="0"/>
        <w:rPr>
          <w:rFonts w:ascii="Times New Roman" w:hAnsi="Times New Roman"/>
        </w:rPr>
      </w:pPr>
    </w:p>
    <w:p w:rsidRPr="00440A38" w:rsidR="00CB0B82" w:rsidP="003E4540" w:rsidRDefault="00CB0B82" w14:paraId="092C3E3E" w14:textId="1FF9ECA7">
      <w:pPr>
        <w:spacing w:after="0"/>
        <w:rPr>
          <w:rFonts w:ascii="Times New Roman" w:hAnsi="Times New Roman"/>
        </w:rPr>
      </w:pPr>
      <w:r w:rsidRPr="00440A38">
        <w:rPr>
          <w:rFonts w:ascii="Times New Roman" w:hAnsi="Times New Roman"/>
        </w:rPr>
        <w:t>For the FIST program,</w:t>
      </w:r>
      <w:r w:rsidRPr="00440A38" w:rsidR="00F86C28">
        <w:rPr>
          <w:rFonts w:ascii="Times New Roman" w:hAnsi="Times New Roman"/>
        </w:rPr>
        <w:t xml:space="preserve"> t</w:t>
      </w:r>
      <w:r w:rsidRPr="00440A38" w:rsidR="003E4540">
        <w:rPr>
          <w:rFonts w:ascii="Times New Roman" w:hAnsi="Times New Roman"/>
        </w:rPr>
        <w:t>here is an important distinction to be made between agencies authorized by statute to conduct background checks and those that actually do the checks.</w:t>
      </w:r>
      <w:r w:rsidR="006179E7">
        <w:rPr>
          <w:rFonts w:ascii="Times New Roman" w:hAnsi="Times New Roman"/>
        </w:rPr>
        <w:t xml:space="preserve"> </w:t>
      </w:r>
      <w:r w:rsidR="007A44AE">
        <w:rPr>
          <w:rFonts w:ascii="Times New Roman" w:hAnsi="Times New Roman"/>
        </w:rPr>
        <w:t xml:space="preserve">In </w:t>
      </w:r>
      <w:r w:rsidRPr="00440A38" w:rsidR="003E4540">
        <w:rPr>
          <w:rFonts w:ascii="Times New Roman" w:hAnsi="Times New Roman"/>
        </w:rPr>
        <w:t>certain states</w:t>
      </w:r>
      <w:r w:rsidR="007A44AE">
        <w:rPr>
          <w:rFonts w:ascii="Times New Roman" w:hAnsi="Times New Roman"/>
        </w:rPr>
        <w:t>,</w:t>
      </w:r>
      <w:r w:rsidRPr="00440A38" w:rsidR="003E4540">
        <w:rPr>
          <w:rFonts w:ascii="Times New Roman" w:hAnsi="Times New Roman"/>
        </w:rPr>
        <w:t xml:space="preserve"> local agencies are legally authorized</w:t>
      </w:r>
      <w:r w:rsidR="007A44AE">
        <w:rPr>
          <w:rFonts w:ascii="Times New Roman" w:hAnsi="Times New Roman"/>
        </w:rPr>
        <w:t xml:space="preserve"> by state statute</w:t>
      </w:r>
      <w:r w:rsidRPr="00440A38" w:rsidR="003E4540">
        <w:rPr>
          <w:rFonts w:ascii="Times New Roman" w:hAnsi="Times New Roman"/>
        </w:rPr>
        <w:t xml:space="preserve"> to conduct background checks for firearm transfers or permits</w:t>
      </w:r>
      <w:r w:rsidR="007A44AE">
        <w:rPr>
          <w:rFonts w:ascii="Times New Roman" w:hAnsi="Times New Roman"/>
        </w:rPr>
        <w:t xml:space="preserve"> but </w:t>
      </w:r>
      <w:r w:rsidRPr="00440A38" w:rsidR="003E4540">
        <w:rPr>
          <w:rFonts w:ascii="Times New Roman" w:hAnsi="Times New Roman"/>
        </w:rPr>
        <w:t xml:space="preserve">are not </w:t>
      </w:r>
      <w:r w:rsidRPr="00440A38" w:rsidR="003E4540">
        <w:rPr>
          <w:rFonts w:ascii="Times New Roman" w:hAnsi="Times New Roman"/>
          <w:i/>
        </w:rPr>
        <w:t>required</w:t>
      </w:r>
      <w:r w:rsidRPr="00440A38" w:rsidR="003E4540">
        <w:rPr>
          <w:rFonts w:ascii="Times New Roman" w:hAnsi="Times New Roman"/>
        </w:rPr>
        <w:t xml:space="preserve"> to do so.</w:t>
      </w:r>
      <w:r w:rsidRPr="00440A38" w:rsidR="007C648C">
        <w:rPr>
          <w:rFonts w:ascii="Times New Roman" w:hAnsi="Times New Roman"/>
        </w:rPr>
        <w:t xml:space="preserve"> </w:t>
      </w:r>
      <w:r w:rsidR="007A44AE">
        <w:rPr>
          <w:rFonts w:ascii="Times New Roman" w:hAnsi="Times New Roman"/>
        </w:rPr>
        <w:t>Over the years</w:t>
      </w:r>
      <w:r w:rsidRPr="00440A38" w:rsidR="0045535E">
        <w:rPr>
          <w:rFonts w:ascii="Times New Roman" w:hAnsi="Times New Roman"/>
        </w:rPr>
        <w:t xml:space="preserve">, </w:t>
      </w:r>
      <w:r w:rsidRPr="00440A38" w:rsidR="00BB56B1">
        <w:rPr>
          <w:rFonts w:ascii="Times New Roman" w:hAnsi="Times New Roman"/>
        </w:rPr>
        <w:t>REJIS</w:t>
      </w:r>
      <w:r w:rsidR="007A44AE">
        <w:rPr>
          <w:rFonts w:ascii="Times New Roman" w:hAnsi="Times New Roman"/>
        </w:rPr>
        <w:t xml:space="preserve"> has</w:t>
      </w:r>
      <w:r w:rsidRPr="00440A38" w:rsidR="00BB56B1">
        <w:rPr>
          <w:rFonts w:ascii="Times New Roman" w:hAnsi="Times New Roman"/>
        </w:rPr>
        <w:t xml:space="preserve"> identified a </w:t>
      </w:r>
      <w:r w:rsidR="00BC38E2">
        <w:rPr>
          <w:rFonts w:ascii="Times New Roman" w:hAnsi="Times New Roman"/>
        </w:rPr>
        <w:t>significant</w:t>
      </w:r>
      <w:r w:rsidRPr="00440A38" w:rsidR="00BC38E2">
        <w:rPr>
          <w:rFonts w:ascii="Times New Roman" w:hAnsi="Times New Roman"/>
        </w:rPr>
        <w:t xml:space="preserve"> </w:t>
      </w:r>
      <w:r w:rsidRPr="00440A38" w:rsidR="00BB56B1">
        <w:rPr>
          <w:rFonts w:ascii="Times New Roman" w:hAnsi="Times New Roman"/>
        </w:rPr>
        <w:t>number of instances</w:t>
      </w:r>
      <w:r w:rsidRPr="00440A38" w:rsidR="003E4540">
        <w:rPr>
          <w:rFonts w:ascii="Times New Roman" w:hAnsi="Times New Roman"/>
        </w:rPr>
        <w:t xml:space="preserve"> </w:t>
      </w:r>
      <w:r w:rsidR="000F5944">
        <w:rPr>
          <w:rFonts w:ascii="Times New Roman" w:hAnsi="Times New Roman"/>
        </w:rPr>
        <w:t>in</w:t>
      </w:r>
      <w:r w:rsidR="00BC38E2">
        <w:rPr>
          <w:rFonts w:ascii="Times New Roman" w:hAnsi="Times New Roman"/>
        </w:rPr>
        <w:t xml:space="preserve"> which</w:t>
      </w:r>
      <w:r w:rsidRPr="00440A38">
        <w:rPr>
          <w:rFonts w:ascii="Times New Roman" w:hAnsi="Times New Roman"/>
        </w:rPr>
        <w:t xml:space="preserve"> a</w:t>
      </w:r>
      <w:r w:rsidRPr="00440A38" w:rsidR="003E4540">
        <w:rPr>
          <w:rFonts w:ascii="Times New Roman" w:hAnsi="Times New Roman"/>
        </w:rPr>
        <w:t xml:space="preserve"> local agenc</w:t>
      </w:r>
      <w:r w:rsidRPr="00440A38" w:rsidR="00404883">
        <w:rPr>
          <w:rFonts w:ascii="Times New Roman" w:hAnsi="Times New Roman"/>
        </w:rPr>
        <w:t>y</w:t>
      </w:r>
      <w:r w:rsidR="00AB5AE2">
        <w:rPr>
          <w:rFonts w:ascii="Times New Roman" w:hAnsi="Times New Roman"/>
        </w:rPr>
        <w:t>,</w:t>
      </w:r>
      <w:r w:rsidRPr="00440A38" w:rsidR="00DA4431">
        <w:rPr>
          <w:rFonts w:ascii="Times New Roman" w:hAnsi="Times New Roman"/>
        </w:rPr>
        <w:t xml:space="preserve"> usually </w:t>
      </w:r>
      <w:r w:rsidRPr="00440A38" w:rsidR="002A6204">
        <w:rPr>
          <w:rFonts w:ascii="Times New Roman" w:hAnsi="Times New Roman"/>
        </w:rPr>
        <w:t>municipal police</w:t>
      </w:r>
      <w:r w:rsidR="00AB5AE2">
        <w:rPr>
          <w:rFonts w:ascii="Times New Roman" w:hAnsi="Times New Roman"/>
        </w:rPr>
        <w:t>,</w:t>
      </w:r>
      <w:r w:rsidRPr="00440A38" w:rsidR="00404883">
        <w:rPr>
          <w:rFonts w:ascii="Times New Roman" w:hAnsi="Times New Roman"/>
        </w:rPr>
        <w:t xml:space="preserve"> </w:t>
      </w:r>
      <w:r w:rsidR="008413DA">
        <w:rPr>
          <w:rFonts w:ascii="Times New Roman" w:hAnsi="Times New Roman"/>
        </w:rPr>
        <w:t xml:space="preserve">that </w:t>
      </w:r>
      <w:r w:rsidRPr="00440A38" w:rsidR="00404883">
        <w:rPr>
          <w:rFonts w:ascii="Times New Roman" w:hAnsi="Times New Roman"/>
        </w:rPr>
        <w:t>was</w:t>
      </w:r>
      <w:r w:rsidRPr="00440A38" w:rsidR="003E4540">
        <w:rPr>
          <w:rFonts w:ascii="Times New Roman" w:hAnsi="Times New Roman"/>
        </w:rPr>
        <w:t xml:space="preserve"> legally authorized to conduct check</w:t>
      </w:r>
      <w:r w:rsidR="007A44AE">
        <w:rPr>
          <w:rFonts w:ascii="Times New Roman" w:hAnsi="Times New Roman"/>
        </w:rPr>
        <w:t>s</w:t>
      </w:r>
      <w:r w:rsidRPr="00440A38" w:rsidR="00DA4431">
        <w:rPr>
          <w:rFonts w:ascii="Times New Roman" w:hAnsi="Times New Roman"/>
        </w:rPr>
        <w:t xml:space="preserve"> </w:t>
      </w:r>
      <w:r w:rsidRPr="00440A38">
        <w:rPr>
          <w:rFonts w:ascii="Times New Roman" w:hAnsi="Times New Roman"/>
        </w:rPr>
        <w:t xml:space="preserve">had </w:t>
      </w:r>
      <w:r w:rsidRPr="00440A38" w:rsidR="003E4540">
        <w:rPr>
          <w:rFonts w:ascii="Times New Roman" w:hAnsi="Times New Roman"/>
        </w:rPr>
        <w:t xml:space="preserve">never actually </w:t>
      </w:r>
      <w:r w:rsidRPr="00440A38">
        <w:rPr>
          <w:rFonts w:ascii="Times New Roman" w:hAnsi="Times New Roman"/>
        </w:rPr>
        <w:t>conducted checks and was unlikely to ever do so.</w:t>
      </w:r>
      <w:r w:rsidR="00F67C5A">
        <w:rPr>
          <w:rFonts w:ascii="Times New Roman" w:hAnsi="Times New Roman"/>
        </w:rPr>
        <w:t xml:space="preserve"> </w:t>
      </w:r>
      <w:r w:rsidRPr="00440A38" w:rsidR="003E4540">
        <w:rPr>
          <w:rFonts w:ascii="Times New Roman" w:hAnsi="Times New Roman"/>
        </w:rPr>
        <w:t>Instead, transfer and permit applicants who might use such a local agency are directed to another local authority</w:t>
      </w:r>
      <w:r w:rsidR="00AB5AE2">
        <w:rPr>
          <w:rFonts w:ascii="Times New Roman" w:hAnsi="Times New Roman"/>
        </w:rPr>
        <w:t>,</w:t>
      </w:r>
      <w:r w:rsidRPr="00440A38">
        <w:rPr>
          <w:rFonts w:ascii="Times New Roman" w:hAnsi="Times New Roman"/>
        </w:rPr>
        <w:t xml:space="preserve"> </w:t>
      </w:r>
      <w:r w:rsidRPr="00440A38" w:rsidR="00DA4431">
        <w:rPr>
          <w:rFonts w:ascii="Times New Roman" w:hAnsi="Times New Roman"/>
        </w:rPr>
        <w:t>usually the county sheriff</w:t>
      </w:r>
      <w:r w:rsidR="00AB5AE2">
        <w:rPr>
          <w:rFonts w:ascii="Times New Roman" w:hAnsi="Times New Roman"/>
        </w:rPr>
        <w:t>,</w:t>
      </w:r>
      <w:r w:rsidRPr="00440A38" w:rsidR="00DA4431">
        <w:rPr>
          <w:rFonts w:ascii="Times New Roman" w:hAnsi="Times New Roman"/>
        </w:rPr>
        <w:t xml:space="preserve"> </w:t>
      </w:r>
      <w:r w:rsidRPr="00440A38">
        <w:rPr>
          <w:rFonts w:ascii="Times New Roman" w:hAnsi="Times New Roman"/>
        </w:rPr>
        <w:t>with jurisdiction</w:t>
      </w:r>
      <w:r w:rsidRPr="00440A38" w:rsidR="003E4540">
        <w:rPr>
          <w:rFonts w:ascii="Times New Roman" w:hAnsi="Times New Roman"/>
        </w:rPr>
        <w:t xml:space="preserve"> to </w:t>
      </w:r>
      <w:r w:rsidRPr="00440A38" w:rsidR="00DA4431">
        <w:rPr>
          <w:rFonts w:ascii="Times New Roman" w:hAnsi="Times New Roman"/>
        </w:rPr>
        <w:t>conduct check</w:t>
      </w:r>
      <w:r w:rsidR="007A44AE">
        <w:rPr>
          <w:rFonts w:ascii="Times New Roman" w:hAnsi="Times New Roman"/>
        </w:rPr>
        <w:t>s</w:t>
      </w:r>
      <w:r w:rsidRPr="00440A38" w:rsidR="003E4540">
        <w:rPr>
          <w:rFonts w:ascii="Times New Roman" w:hAnsi="Times New Roman"/>
        </w:rPr>
        <w:t xml:space="preserve"> or</w:t>
      </w:r>
      <w:r w:rsidRPr="00440A38" w:rsidR="00DA4431">
        <w:rPr>
          <w:rFonts w:ascii="Times New Roman" w:hAnsi="Times New Roman"/>
        </w:rPr>
        <w:t xml:space="preserve"> issue </w:t>
      </w:r>
      <w:r w:rsidRPr="00440A38" w:rsidR="003E4540">
        <w:rPr>
          <w:rFonts w:ascii="Times New Roman" w:hAnsi="Times New Roman"/>
        </w:rPr>
        <w:t>permit</w:t>
      </w:r>
      <w:r w:rsidR="007A44AE">
        <w:rPr>
          <w:rFonts w:ascii="Times New Roman" w:hAnsi="Times New Roman"/>
        </w:rPr>
        <w:t>s</w:t>
      </w:r>
      <w:r w:rsidR="00F67C5A">
        <w:rPr>
          <w:rFonts w:ascii="Times New Roman" w:hAnsi="Times New Roman"/>
        </w:rPr>
        <w:t>.</w:t>
      </w:r>
      <w:r w:rsidRPr="00440A38" w:rsidR="007C648C">
        <w:rPr>
          <w:rFonts w:ascii="Times New Roman" w:hAnsi="Times New Roman"/>
        </w:rPr>
        <w:t xml:space="preserve"> </w:t>
      </w:r>
      <w:r w:rsidRPr="00440A38" w:rsidR="00BB56B1">
        <w:rPr>
          <w:rFonts w:ascii="Times New Roman" w:hAnsi="Times New Roman"/>
        </w:rPr>
        <w:t>For the purpose of FIST, BJS determined that</w:t>
      </w:r>
      <w:r w:rsidRPr="00440A38" w:rsidR="00B1524D">
        <w:rPr>
          <w:rFonts w:ascii="Times New Roman" w:hAnsi="Times New Roman"/>
        </w:rPr>
        <w:t xml:space="preserve"> these agencies </w:t>
      </w:r>
      <w:r w:rsidRPr="00440A38" w:rsidR="00BB56B1">
        <w:rPr>
          <w:rFonts w:ascii="Times New Roman" w:hAnsi="Times New Roman"/>
        </w:rPr>
        <w:t>should be considered</w:t>
      </w:r>
      <w:r w:rsidRPr="00440A38" w:rsidR="00B1524D">
        <w:rPr>
          <w:rFonts w:ascii="Times New Roman" w:hAnsi="Times New Roman"/>
        </w:rPr>
        <w:t xml:space="preserve"> </w:t>
      </w:r>
      <w:r w:rsidRPr="00440A38">
        <w:rPr>
          <w:rFonts w:ascii="Times New Roman" w:hAnsi="Times New Roman"/>
        </w:rPr>
        <w:t xml:space="preserve">out of scope because they do not actually conduct checks or </w:t>
      </w:r>
      <w:r w:rsidR="007A44AE">
        <w:rPr>
          <w:rFonts w:ascii="Times New Roman" w:hAnsi="Times New Roman"/>
        </w:rPr>
        <w:t>maintain checking statistics.</w:t>
      </w:r>
      <w:r w:rsidR="00B57A50">
        <w:rPr>
          <w:rFonts w:ascii="Times New Roman" w:hAnsi="Times New Roman"/>
        </w:rPr>
        <w:t xml:space="preserve"> </w:t>
      </w:r>
      <w:r w:rsidRPr="00440A38" w:rsidR="00F65940">
        <w:rPr>
          <w:rFonts w:ascii="Times New Roman" w:hAnsi="Times New Roman"/>
        </w:rPr>
        <w:t>Thus</w:t>
      </w:r>
      <w:r w:rsidRPr="00440A38" w:rsidR="003E4540">
        <w:rPr>
          <w:rFonts w:ascii="Times New Roman" w:hAnsi="Times New Roman"/>
        </w:rPr>
        <w:t>, the</w:t>
      </w:r>
      <w:r w:rsidR="00B57A50">
        <w:rPr>
          <w:rFonts w:ascii="Times New Roman" w:hAnsi="Times New Roman"/>
        </w:rPr>
        <w:t xml:space="preserve"> survey frame include</w:t>
      </w:r>
      <w:r w:rsidRPr="00440A38" w:rsidR="003E4540">
        <w:rPr>
          <w:rFonts w:ascii="Times New Roman" w:hAnsi="Times New Roman"/>
        </w:rPr>
        <w:t xml:space="preserve">s </w:t>
      </w:r>
      <w:r w:rsidRPr="00440A38" w:rsidR="00B57A50">
        <w:rPr>
          <w:rFonts w:ascii="Times New Roman" w:hAnsi="Times New Roman"/>
        </w:rPr>
        <w:t>only agencies that are known to conduct background check functions</w:t>
      </w:r>
      <w:r w:rsidR="00B57A50">
        <w:rPr>
          <w:rFonts w:ascii="Times New Roman" w:hAnsi="Times New Roman"/>
        </w:rPr>
        <w:t>, not the agencies</w:t>
      </w:r>
      <w:r w:rsidRPr="00440A38" w:rsidR="00B57A50">
        <w:rPr>
          <w:rFonts w:ascii="Times New Roman" w:hAnsi="Times New Roman"/>
        </w:rPr>
        <w:t xml:space="preserve"> </w:t>
      </w:r>
      <w:r w:rsidRPr="00440A38" w:rsidR="003E4540">
        <w:rPr>
          <w:rFonts w:ascii="Times New Roman" w:hAnsi="Times New Roman"/>
        </w:rPr>
        <w:t>that</w:t>
      </w:r>
      <w:r w:rsidRPr="00440A38">
        <w:rPr>
          <w:rFonts w:ascii="Times New Roman" w:hAnsi="Times New Roman"/>
        </w:rPr>
        <w:t xml:space="preserve"> </w:t>
      </w:r>
      <w:r w:rsidRPr="00440A38" w:rsidR="00DA4431">
        <w:rPr>
          <w:rFonts w:ascii="Times New Roman" w:hAnsi="Times New Roman"/>
        </w:rPr>
        <w:t xml:space="preserve">have delegated </w:t>
      </w:r>
      <w:r w:rsidRPr="00440A38" w:rsidR="00554A6C">
        <w:rPr>
          <w:rFonts w:ascii="Times New Roman" w:hAnsi="Times New Roman"/>
        </w:rPr>
        <w:t>a</w:t>
      </w:r>
      <w:r w:rsidR="00B57A50">
        <w:rPr>
          <w:rFonts w:ascii="Times New Roman" w:hAnsi="Times New Roman"/>
        </w:rPr>
        <w:t xml:space="preserve">ll </w:t>
      </w:r>
      <w:r w:rsidRPr="00440A38" w:rsidR="00B57A50">
        <w:rPr>
          <w:rFonts w:ascii="Times New Roman" w:hAnsi="Times New Roman"/>
        </w:rPr>
        <w:t>background check</w:t>
      </w:r>
      <w:r w:rsidR="00B57A50">
        <w:rPr>
          <w:rFonts w:ascii="Times New Roman" w:hAnsi="Times New Roman"/>
        </w:rPr>
        <w:t xml:space="preserve"> functions</w:t>
      </w:r>
      <w:r w:rsidRPr="00440A38" w:rsidR="00BB56B1">
        <w:rPr>
          <w:rFonts w:ascii="Times New Roman" w:hAnsi="Times New Roman"/>
        </w:rPr>
        <w:t>.</w:t>
      </w:r>
      <w:r w:rsidR="006179E7">
        <w:rPr>
          <w:rFonts w:ascii="Times New Roman" w:hAnsi="Times New Roman"/>
        </w:rPr>
        <w:t xml:space="preserve"> </w:t>
      </w:r>
      <w:r w:rsidRPr="00440A38">
        <w:rPr>
          <w:rFonts w:ascii="Times New Roman" w:hAnsi="Times New Roman"/>
        </w:rPr>
        <w:t xml:space="preserve"> </w:t>
      </w:r>
    </w:p>
    <w:p w:rsidRPr="00440A38" w:rsidR="00CB0B82" w:rsidP="003E4540" w:rsidRDefault="00CB0B82" w14:paraId="015C7398" w14:textId="77777777">
      <w:pPr>
        <w:spacing w:after="0"/>
        <w:rPr>
          <w:rFonts w:ascii="Times New Roman" w:hAnsi="Times New Roman"/>
        </w:rPr>
      </w:pPr>
    </w:p>
    <w:p w:rsidR="003E4540" w:rsidP="00EB19E4" w:rsidRDefault="006D4EC8" w14:paraId="5AAF9AD2" w14:textId="17A1760D">
      <w:pPr>
        <w:rPr>
          <w:rFonts w:ascii="Times New Roman" w:hAnsi="Times New Roman"/>
        </w:rPr>
      </w:pPr>
      <w:r w:rsidRPr="00440A38">
        <w:rPr>
          <w:rFonts w:ascii="Times New Roman" w:hAnsi="Times New Roman"/>
        </w:rPr>
        <w:t xml:space="preserve">The vast majority of FIST data </w:t>
      </w:r>
      <w:r w:rsidRPr="00440A38" w:rsidR="003363EC">
        <w:rPr>
          <w:rFonts w:ascii="Times New Roman" w:hAnsi="Times New Roman"/>
        </w:rPr>
        <w:t>is comprised of</w:t>
      </w:r>
      <w:r w:rsidRPr="00440A38">
        <w:rPr>
          <w:rFonts w:ascii="Times New Roman" w:hAnsi="Times New Roman"/>
        </w:rPr>
        <w:t xml:space="preserve"> counts provided by</w:t>
      </w:r>
      <w:r w:rsidR="00B57A50">
        <w:rPr>
          <w:rFonts w:ascii="Times New Roman" w:hAnsi="Times New Roman"/>
        </w:rPr>
        <w:t xml:space="preserve"> the </w:t>
      </w:r>
      <w:r w:rsidRPr="00440A38">
        <w:rPr>
          <w:rFonts w:ascii="Times New Roman" w:hAnsi="Times New Roman"/>
        </w:rPr>
        <w:t>FBI and state</w:t>
      </w:r>
      <w:r w:rsidRPr="00440A38" w:rsidR="00BA0172">
        <w:rPr>
          <w:rFonts w:ascii="Times New Roman" w:hAnsi="Times New Roman"/>
        </w:rPr>
        <w:t xml:space="preserve"> </w:t>
      </w:r>
      <w:r w:rsidRPr="00440A38">
        <w:rPr>
          <w:rFonts w:ascii="Times New Roman" w:hAnsi="Times New Roman"/>
        </w:rPr>
        <w:t>agency reporters</w:t>
      </w:r>
      <w:r w:rsidRPr="00440A38" w:rsidR="0056399A">
        <w:rPr>
          <w:rFonts w:ascii="Times New Roman" w:hAnsi="Times New Roman"/>
        </w:rPr>
        <w:t xml:space="preserve">, with </w:t>
      </w:r>
      <w:r w:rsidRPr="00440A38">
        <w:rPr>
          <w:rFonts w:ascii="Times New Roman" w:hAnsi="Times New Roman"/>
        </w:rPr>
        <w:t xml:space="preserve">a relatively small proportion (less than 10%) of the FIST national estimate being derived from the local agency population. </w:t>
      </w:r>
    </w:p>
    <w:p w:rsidRPr="00EB19E4" w:rsidR="00F70157" w:rsidP="00F70157" w:rsidRDefault="00D565D9" w14:paraId="3088BC80" w14:textId="0DC3E0D0">
      <w:pPr>
        <w:rPr>
          <w:rFonts w:ascii="Times New Roman" w:hAnsi="Times New Roman"/>
          <w:i/>
        </w:rPr>
      </w:pPr>
      <w:r w:rsidRPr="00EB19E4">
        <w:rPr>
          <w:rFonts w:ascii="Times New Roman" w:hAnsi="Times New Roman"/>
          <w:i/>
        </w:rPr>
        <w:t xml:space="preserve">FIST </w:t>
      </w:r>
      <w:r w:rsidRPr="00EB19E4" w:rsidR="000441CD">
        <w:rPr>
          <w:rFonts w:ascii="Times New Roman" w:hAnsi="Times New Roman"/>
          <w:i/>
        </w:rPr>
        <w:t>data sources</w:t>
      </w:r>
    </w:p>
    <w:p w:rsidRPr="00EB19E4" w:rsidR="00F70157" w:rsidP="00F70157" w:rsidRDefault="008C62AB" w14:paraId="680C7D01" w14:textId="7609DEE3">
      <w:pPr>
        <w:rPr>
          <w:rFonts w:ascii="Times New Roman" w:hAnsi="Times New Roman"/>
        </w:rPr>
      </w:pPr>
      <w:r w:rsidRPr="00EB19E4">
        <w:rPr>
          <w:rFonts w:ascii="Times New Roman" w:hAnsi="Times New Roman"/>
        </w:rPr>
        <w:t>BJS and REJIS will use data from three general sources to generate the 2019</w:t>
      </w:r>
      <w:r w:rsidR="008413DA">
        <w:rPr>
          <w:rFonts w:ascii="Times New Roman" w:hAnsi="Times New Roman"/>
        </w:rPr>
        <w:t>/2020</w:t>
      </w:r>
      <w:r w:rsidRPr="00EB19E4">
        <w:rPr>
          <w:rFonts w:ascii="Times New Roman" w:hAnsi="Times New Roman"/>
        </w:rPr>
        <w:t xml:space="preserve"> national FIST estimates:</w:t>
      </w:r>
    </w:p>
    <w:p w:rsidRPr="00F70157" w:rsidR="008C62AB" w:rsidP="00F70157" w:rsidRDefault="008C62AB" w14:paraId="3AF77971" w14:textId="0F2D5123">
      <w:pPr>
        <w:pStyle w:val="ListParagraph"/>
        <w:numPr>
          <w:ilvl w:val="0"/>
          <w:numId w:val="21"/>
        </w:numPr>
        <w:rPr>
          <w:rFonts w:ascii="Times New Roman" w:hAnsi="Times New Roman"/>
        </w:rPr>
      </w:pPr>
      <w:r w:rsidRPr="00F70157">
        <w:rPr>
          <w:rFonts w:ascii="Times New Roman" w:hAnsi="Times New Roman" w:eastAsia="Cambria"/>
          <w:b/>
        </w:rPr>
        <w:t>FBI</w:t>
      </w:r>
      <w:r w:rsidRPr="00F70157">
        <w:rPr>
          <w:rFonts w:ascii="Times New Roman" w:hAnsi="Times New Roman"/>
        </w:rPr>
        <w:t>— includes</w:t>
      </w:r>
      <w:r w:rsidRPr="00F70157" w:rsidR="006820F8">
        <w:rPr>
          <w:rFonts w:ascii="Times New Roman" w:hAnsi="Times New Roman"/>
        </w:rPr>
        <w:t xml:space="preserve"> 3</w:t>
      </w:r>
      <w:r w:rsidR="008413DA">
        <w:rPr>
          <w:rFonts w:ascii="Times New Roman" w:hAnsi="Times New Roman"/>
        </w:rPr>
        <w:t xml:space="preserve">6 </w:t>
      </w:r>
      <w:r w:rsidRPr="00F70157" w:rsidR="006820F8">
        <w:rPr>
          <w:rFonts w:ascii="Times New Roman" w:hAnsi="Times New Roman"/>
        </w:rPr>
        <w:t>jurisdictions</w:t>
      </w:r>
      <w:r w:rsidRPr="00F70157">
        <w:rPr>
          <w:rFonts w:ascii="Times New Roman" w:hAnsi="Times New Roman"/>
        </w:rPr>
        <w:t xml:space="preserve"> </w:t>
      </w:r>
      <w:r w:rsidRPr="00737C7E" w:rsidR="006820F8">
        <w:rPr>
          <w:rFonts w:ascii="Times New Roman" w:hAnsi="Times New Roman"/>
        </w:rPr>
        <w:t>(</w:t>
      </w:r>
      <w:r w:rsidRPr="00F70157">
        <w:rPr>
          <w:rFonts w:ascii="Times New Roman" w:hAnsi="Times New Roman"/>
        </w:rPr>
        <w:t>30 states</w:t>
      </w:r>
      <w:r w:rsidR="008413DA">
        <w:rPr>
          <w:rFonts w:ascii="Times New Roman" w:hAnsi="Times New Roman"/>
        </w:rPr>
        <w:t>,</w:t>
      </w:r>
      <w:r w:rsidRPr="00F70157">
        <w:rPr>
          <w:rFonts w:ascii="Times New Roman" w:hAnsi="Times New Roman"/>
        </w:rPr>
        <w:t xml:space="preserve"> the District of Columbia</w:t>
      </w:r>
      <w:r w:rsidR="008413DA">
        <w:rPr>
          <w:rFonts w:ascii="Times New Roman" w:hAnsi="Times New Roman"/>
        </w:rPr>
        <w:t>, and five other U.S. jurisdictions</w:t>
      </w:r>
      <w:r w:rsidRPr="00F70157" w:rsidR="006820F8">
        <w:rPr>
          <w:rFonts w:ascii="Times New Roman" w:hAnsi="Times New Roman"/>
        </w:rPr>
        <w:t>)</w:t>
      </w:r>
      <w:r w:rsidRPr="00F70157">
        <w:rPr>
          <w:rFonts w:ascii="Times New Roman" w:hAnsi="Times New Roman"/>
        </w:rPr>
        <w:t xml:space="preserve"> that rely exclusively on the FBI to conduct NICS checks on handgun and long gun transfer applicants. In seven other states, the FBI conducts NICS checks for long gun transfers only. </w:t>
      </w:r>
      <w:r w:rsidR="00FF3DEC">
        <w:rPr>
          <w:rFonts w:ascii="Times New Roman" w:hAnsi="Times New Roman"/>
        </w:rPr>
        <w:t>FIST</w:t>
      </w:r>
      <w:r w:rsidRPr="00F70157">
        <w:rPr>
          <w:rFonts w:ascii="Times New Roman" w:hAnsi="Times New Roman"/>
        </w:rPr>
        <w:t xml:space="preserve"> will obtain application, denial, and reasons for denial counts directly from the FBI for these jurisdictions.</w:t>
      </w:r>
    </w:p>
    <w:p w:rsidRPr="00F70157" w:rsidR="008C62AB" w:rsidP="00F70157" w:rsidRDefault="008C62AB" w14:paraId="42FACAB4" w14:textId="72E67DEF">
      <w:pPr>
        <w:pStyle w:val="ListParagraph"/>
        <w:numPr>
          <w:ilvl w:val="0"/>
          <w:numId w:val="21"/>
        </w:numPr>
        <w:rPr>
          <w:rFonts w:ascii="Times New Roman" w:hAnsi="Times New Roman"/>
        </w:rPr>
      </w:pPr>
      <w:r w:rsidRPr="00F70157">
        <w:rPr>
          <w:rFonts w:ascii="Times New Roman" w:hAnsi="Times New Roman" w:eastAsia="Cambria"/>
          <w:b/>
        </w:rPr>
        <w:t>State agency reporters</w:t>
      </w:r>
      <w:r w:rsidRPr="00F70157">
        <w:rPr>
          <w:rFonts w:ascii="Times New Roman" w:hAnsi="Times New Roman" w:eastAsia="Cambria"/>
        </w:rPr>
        <w:t>—</w:t>
      </w:r>
      <w:r w:rsidRPr="00F70157">
        <w:rPr>
          <w:rFonts w:ascii="Times New Roman" w:hAnsi="Times New Roman"/>
        </w:rPr>
        <w:t>include the 3</w:t>
      </w:r>
      <w:r w:rsidRPr="00F70157" w:rsidR="00FF00CB">
        <w:rPr>
          <w:rFonts w:ascii="Times New Roman" w:hAnsi="Times New Roman"/>
        </w:rPr>
        <w:t>4</w:t>
      </w:r>
      <w:r w:rsidRPr="00F70157">
        <w:rPr>
          <w:rFonts w:ascii="Times New Roman" w:hAnsi="Times New Roman"/>
        </w:rPr>
        <w:t xml:space="preserve"> agencies</w:t>
      </w:r>
      <w:r w:rsidRPr="00F70157" w:rsidR="006820F8">
        <w:rPr>
          <w:rFonts w:ascii="Times New Roman" w:hAnsi="Times New Roman"/>
        </w:rPr>
        <w:t xml:space="preserve"> (33 state agencies</w:t>
      </w:r>
      <w:r w:rsidRPr="00F70157">
        <w:rPr>
          <w:rFonts w:ascii="Times New Roman" w:hAnsi="Times New Roman"/>
        </w:rPr>
        <w:t xml:space="preserve"> and the District of Columbia police</w:t>
      </w:r>
      <w:r w:rsidRPr="00F70157" w:rsidR="006820F8">
        <w:rPr>
          <w:rFonts w:ascii="Times New Roman" w:hAnsi="Times New Roman"/>
        </w:rPr>
        <w:t>)</w:t>
      </w:r>
      <w:r w:rsidRPr="00F70157">
        <w:rPr>
          <w:rFonts w:ascii="Times New Roman" w:hAnsi="Times New Roman"/>
        </w:rPr>
        <w:t xml:space="preserve"> that conduct background checks required by state law</w:t>
      </w:r>
      <w:r w:rsidRPr="00F70157" w:rsidR="0058359D">
        <w:rPr>
          <w:rFonts w:ascii="Times New Roman" w:hAnsi="Times New Roman"/>
        </w:rPr>
        <w:t xml:space="preserve"> (including NICS checks)</w:t>
      </w:r>
      <w:r w:rsidRPr="00F70157">
        <w:rPr>
          <w:rFonts w:ascii="Times New Roman" w:hAnsi="Times New Roman"/>
        </w:rPr>
        <w:t xml:space="preserve"> or compile data for their entire jurisdiction (e.g. states where local agencies conduct background checks but report their activity to a state-level entity). The FIST survey or state-issued reports will be used to collect complete statewide counts of firearm transfer or permit applications, denials, and reasons for denial (if available) from these agencies.</w:t>
      </w:r>
    </w:p>
    <w:p w:rsidR="00C57BE1" w:rsidP="009F6D87" w:rsidRDefault="008C62AB" w14:paraId="5509B431" w14:textId="70B8E2FC">
      <w:pPr>
        <w:pStyle w:val="ListParagraph"/>
        <w:numPr>
          <w:ilvl w:val="0"/>
          <w:numId w:val="21"/>
        </w:numPr>
        <w:spacing w:after="0"/>
        <w:rPr>
          <w:rFonts w:ascii="Times New Roman" w:hAnsi="Times New Roman"/>
        </w:rPr>
      </w:pPr>
      <w:r w:rsidRPr="009B779F">
        <w:rPr>
          <w:rFonts w:ascii="Times New Roman" w:hAnsi="Times New Roman" w:eastAsia="Cambria"/>
          <w:b/>
        </w:rPr>
        <w:t>Local reporting agencies</w:t>
      </w:r>
      <w:r w:rsidRPr="009B779F">
        <w:rPr>
          <w:rFonts w:ascii="Times New Roman" w:hAnsi="Times New Roman" w:eastAsia="Cambria"/>
        </w:rPr>
        <w:t>—</w:t>
      </w:r>
      <w:r w:rsidR="003972E4">
        <w:rPr>
          <w:rFonts w:ascii="Times New Roman" w:hAnsi="Times New Roman" w:eastAsia="Cambria"/>
        </w:rPr>
        <w:t>for 2020</w:t>
      </w:r>
      <w:r w:rsidR="00A84CD0">
        <w:rPr>
          <w:rFonts w:ascii="Times New Roman" w:hAnsi="Times New Roman" w:eastAsia="Cambria"/>
        </w:rPr>
        <w:t xml:space="preserve">, 2021, and 2022 </w:t>
      </w:r>
      <w:r w:rsidRPr="009B779F">
        <w:rPr>
          <w:rFonts w:ascii="Times New Roman" w:hAnsi="Times New Roman"/>
        </w:rPr>
        <w:t xml:space="preserve">includes </w:t>
      </w:r>
      <w:r w:rsidR="002E1A71">
        <w:rPr>
          <w:rFonts w:ascii="Times New Roman" w:hAnsi="Times New Roman"/>
        </w:rPr>
        <w:t>about</w:t>
      </w:r>
      <w:bookmarkStart w:name="_GoBack" w:id="0"/>
      <w:bookmarkEnd w:id="0"/>
      <w:r w:rsidRPr="009B779F" w:rsidR="00321B87">
        <w:rPr>
          <w:rFonts w:ascii="Times New Roman" w:hAnsi="Times New Roman"/>
        </w:rPr>
        <w:t xml:space="preserve"> </w:t>
      </w:r>
      <w:r w:rsidRPr="009B779F">
        <w:rPr>
          <w:rFonts w:ascii="Times New Roman" w:hAnsi="Times New Roman"/>
        </w:rPr>
        <w:t>1</w:t>
      </w:r>
      <w:r w:rsidRPr="009B779F" w:rsidR="00FF00CB">
        <w:rPr>
          <w:rFonts w:ascii="Times New Roman" w:hAnsi="Times New Roman"/>
        </w:rPr>
        <w:t>,3</w:t>
      </w:r>
      <w:r w:rsidRPr="009B779F">
        <w:rPr>
          <w:rFonts w:ascii="Times New Roman" w:hAnsi="Times New Roman"/>
        </w:rPr>
        <w:t>00 local checking agencies in 1</w:t>
      </w:r>
      <w:r w:rsidR="003972E4">
        <w:rPr>
          <w:rFonts w:ascii="Times New Roman" w:hAnsi="Times New Roman"/>
        </w:rPr>
        <w:t xml:space="preserve">2 </w:t>
      </w:r>
      <w:r w:rsidRPr="009B779F">
        <w:rPr>
          <w:rFonts w:ascii="Times New Roman" w:hAnsi="Times New Roman"/>
        </w:rPr>
        <w:t>states that issue permits, track applications and denials, or conduct background checks for various types of firearm permit or transfer systems, and do not report counts to a state-level entity.</w:t>
      </w:r>
      <w:r w:rsidRPr="009B779F" w:rsidR="00FB36DF">
        <w:rPr>
          <w:rFonts w:ascii="Times New Roman" w:hAnsi="Times New Roman"/>
        </w:rPr>
        <w:t xml:space="preserve"> BJS and</w:t>
      </w:r>
      <w:r w:rsidRPr="009B779F">
        <w:rPr>
          <w:rFonts w:ascii="Times New Roman" w:hAnsi="Times New Roman"/>
        </w:rPr>
        <w:t xml:space="preserve"> REJIS will administer the FIST survey to all agencies in </w:t>
      </w:r>
      <w:r w:rsidR="00FF3DEC">
        <w:rPr>
          <w:rFonts w:ascii="Times New Roman" w:hAnsi="Times New Roman"/>
        </w:rPr>
        <w:t>9</w:t>
      </w:r>
      <w:r w:rsidRPr="009B779F" w:rsidR="00FB36DF">
        <w:rPr>
          <w:rFonts w:ascii="Times New Roman" w:hAnsi="Times New Roman"/>
        </w:rPr>
        <w:t xml:space="preserve"> of </w:t>
      </w:r>
      <w:r w:rsidRPr="009B779F">
        <w:rPr>
          <w:rFonts w:ascii="Times New Roman" w:hAnsi="Times New Roman"/>
        </w:rPr>
        <w:t>these states</w:t>
      </w:r>
      <w:r w:rsidRPr="009B779F" w:rsidR="00FB36DF">
        <w:rPr>
          <w:rFonts w:ascii="Times New Roman" w:hAnsi="Times New Roman"/>
        </w:rPr>
        <w:t xml:space="preserve"> and sample of agencies in 3 of these states</w:t>
      </w:r>
      <w:r w:rsidRPr="009B779F">
        <w:rPr>
          <w:rFonts w:ascii="Times New Roman" w:hAnsi="Times New Roman"/>
        </w:rPr>
        <w:t>.</w:t>
      </w:r>
      <w:r w:rsidR="00A84CD0">
        <w:rPr>
          <w:rFonts w:ascii="Times New Roman" w:hAnsi="Times New Roman"/>
        </w:rPr>
        <w:t xml:space="preserve"> For the 2019 portion of the 2019/2020 collection, BJS will administer a partial-year survey to an all agencies in Alabama (see below for more details).</w:t>
      </w:r>
    </w:p>
    <w:p w:rsidRPr="009B779F" w:rsidR="009B779F" w:rsidP="009B779F" w:rsidRDefault="009B779F" w14:paraId="7CE066C0" w14:textId="77777777">
      <w:pPr>
        <w:pStyle w:val="ListParagraph"/>
        <w:spacing w:after="0"/>
        <w:rPr>
          <w:rFonts w:ascii="Times New Roman" w:hAnsi="Times New Roman"/>
        </w:rPr>
      </w:pPr>
    </w:p>
    <w:p w:rsidRPr="00440A38" w:rsidR="0054042B" w:rsidP="0054042B" w:rsidRDefault="0054042B" w14:paraId="7052A3B9" w14:textId="7EECD953">
      <w:pPr>
        <w:spacing w:after="0"/>
        <w:rPr>
          <w:rFonts w:ascii="Times New Roman" w:hAnsi="Times New Roman"/>
        </w:rPr>
      </w:pPr>
      <w:r w:rsidRPr="00F82065">
        <w:rPr>
          <w:rFonts w:ascii="Times New Roman" w:hAnsi="Times New Roman"/>
          <w:b/>
        </w:rPr>
        <w:lastRenderedPageBreak/>
        <w:t xml:space="preserve">Attachment </w:t>
      </w:r>
      <w:r w:rsidR="004B4F73">
        <w:rPr>
          <w:rFonts w:ascii="Times New Roman" w:hAnsi="Times New Roman"/>
          <w:b/>
        </w:rPr>
        <w:t>10</w:t>
      </w:r>
      <w:r w:rsidR="001167B0">
        <w:rPr>
          <w:rFonts w:ascii="Times New Roman" w:hAnsi="Times New Roman"/>
          <w:b/>
        </w:rPr>
        <w:t xml:space="preserve"> </w:t>
      </w:r>
      <w:r w:rsidR="00BB6854">
        <w:rPr>
          <w:rFonts w:ascii="Times New Roman" w:hAnsi="Times New Roman"/>
        </w:rPr>
        <w:t>p</w:t>
      </w:r>
      <w:r w:rsidRPr="00440A38">
        <w:rPr>
          <w:rFonts w:ascii="Times New Roman" w:hAnsi="Times New Roman"/>
        </w:rPr>
        <w:t>rovides a breakdown of how FIST data are obtained by state (</w:t>
      </w:r>
      <w:r w:rsidRPr="00440A38" w:rsidR="00035CCE">
        <w:rPr>
          <w:rFonts w:ascii="Times New Roman" w:hAnsi="Times New Roman"/>
        </w:rPr>
        <w:t xml:space="preserve">via </w:t>
      </w:r>
      <w:r w:rsidRPr="00440A38">
        <w:rPr>
          <w:rFonts w:ascii="Times New Roman" w:hAnsi="Times New Roman"/>
        </w:rPr>
        <w:t>FBI NICS, state agency reporter, and/or local agencies).</w:t>
      </w:r>
    </w:p>
    <w:p w:rsidR="00535784" w:rsidP="0077478E" w:rsidRDefault="00535784" w14:paraId="7A1FD329" w14:textId="77777777">
      <w:pPr>
        <w:spacing w:after="0"/>
        <w:rPr>
          <w:rFonts w:ascii="Times New Roman" w:hAnsi="Times New Roman"/>
          <w:b/>
        </w:rPr>
      </w:pPr>
    </w:p>
    <w:p w:rsidR="00F16368" w:rsidP="0077478E" w:rsidRDefault="00F16368" w14:paraId="5437E23C" w14:textId="3FC055B0">
      <w:pPr>
        <w:spacing w:after="0"/>
        <w:rPr>
          <w:rFonts w:ascii="Times New Roman" w:hAnsi="Times New Roman"/>
          <w:b/>
        </w:rPr>
      </w:pPr>
      <w:r w:rsidRPr="00440A38">
        <w:rPr>
          <w:rFonts w:ascii="Times New Roman" w:hAnsi="Times New Roman"/>
          <w:b/>
        </w:rPr>
        <w:t>Frame generation and maintenance activities</w:t>
      </w:r>
    </w:p>
    <w:p w:rsidRPr="00440A38" w:rsidR="008B29AF" w:rsidP="0077478E" w:rsidRDefault="008B29AF" w14:paraId="7EEEEDA9" w14:textId="77777777">
      <w:pPr>
        <w:spacing w:after="0"/>
        <w:rPr>
          <w:rFonts w:ascii="Times New Roman" w:hAnsi="Times New Roman"/>
          <w:b/>
        </w:rPr>
      </w:pPr>
    </w:p>
    <w:p w:rsidRPr="00440A38" w:rsidR="00FC4A6A" w:rsidP="008B29AF" w:rsidRDefault="00FC4A6A" w14:paraId="2F2072BE" w14:textId="02D9F008">
      <w:pPr>
        <w:pStyle w:val="ListParagraph"/>
        <w:spacing w:after="0"/>
        <w:ind w:left="0"/>
        <w:rPr>
          <w:rFonts w:ascii="Times New Roman" w:hAnsi="Times New Roman"/>
        </w:rPr>
      </w:pPr>
      <w:r w:rsidRPr="00440A38">
        <w:rPr>
          <w:rFonts w:ascii="Times New Roman" w:hAnsi="Times New Roman"/>
        </w:rPr>
        <w:t>BJS and REJIS have developed specialized knowledge of the background check processes and practices by state, and have used this information to maintain and update the FIST universe</w:t>
      </w:r>
      <w:r w:rsidR="00444B8B">
        <w:rPr>
          <w:rFonts w:ascii="Times New Roman" w:hAnsi="Times New Roman"/>
        </w:rPr>
        <w:t>.</w:t>
      </w:r>
      <w:r w:rsidR="008B29AF">
        <w:rPr>
          <w:rFonts w:ascii="Times New Roman" w:hAnsi="Times New Roman"/>
        </w:rPr>
        <w:t xml:space="preserve"> The </w:t>
      </w:r>
      <w:r w:rsidR="00444B8B">
        <w:rPr>
          <w:rFonts w:ascii="Times New Roman" w:hAnsi="Times New Roman"/>
        </w:rPr>
        <w:t>frame</w:t>
      </w:r>
      <w:r w:rsidR="008B29AF">
        <w:rPr>
          <w:rFonts w:ascii="Times New Roman" w:hAnsi="Times New Roman"/>
        </w:rPr>
        <w:t xml:space="preserve"> </w:t>
      </w:r>
      <w:r w:rsidR="00BC38E2">
        <w:rPr>
          <w:rFonts w:ascii="Times New Roman" w:hAnsi="Times New Roman"/>
        </w:rPr>
        <w:t>compri</w:t>
      </w:r>
      <w:r w:rsidR="000F5944">
        <w:rPr>
          <w:rFonts w:ascii="Times New Roman" w:hAnsi="Times New Roman"/>
        </w:rPr>
        <w:t>ses</w:t>
      </w:r>
      <w:r w:rsidR="008B29AF">
        <w:rPr>
          <w:rFonts w:ascii="Times New Roman" w:hAnsi="Times New Roman"/>
        </w:rPr>
        <w:t xml:space="preserve"> several different types of local agencies</w:t>
      </w:r>
      <w:r w:rsidR="00444B8B">
        <w:rPr>
          <w:rFonts w:ascii="Times New Roman" w:hAnsi="Times New Roman"/>
        </w:rPr>
        <w:t xml:space="preserve"> that conduct background checks, issue permits, or maintain permit records</w:t>
      </w:r>
      <w:r w:rsidR="008B29AF">
        <w:rPr>
          <w:rFonts w:ascii="Times New Roman" w:hAnsi="Times New Roman"/>
        </w:rPr>
        <w:t>.</w:t>
      </w:r>
      <w:r w:rsidRPr="00440A38">
        <w:rPr>
          <w:rFonts w:ascii="Times New Roman" w:hAnsi="Times New Roman"/>
        </w:rPr>
        <w:t xml:space="preserve"> </w:t>
      </w:r>
      <w:r w:rsidR="008B29AF">
        <w:rPr>
          <w:rFonts w:ascii="Times New Roman" w:hAnsi="Times New Roman"/>
        </w:rPr>
        <w:t xml:space="preserve">Although most agencies are sheriffs’ or police departments, permits are issued by </w:t>
      </w:r>
      <w:r w:rsidRPr="00440A38" w:rsidR="008B29AF">
        <w:rPr>
          <w:rFonts w:ascii="Times New Roman" w:hAnsi="Times New Roman"/>
        </w:rPr>
        <w:t xml:space="preserve">county probate courts </w:t>
      </w:r>
      <w:r w:rsidR="008B29AF">
        <w:rPr>
          <w:rFonts w:ascii="Times New Roman" w:hAnsi="Times New Roman"/>
        </w:rPr>
        <w:t xml:space="preserve">in </w:t>
      </w:r>
      <w:r w:rsidRPr="00440A38" w:rsidR="008B29AF">
        <w:rPr>
          <w:rFonts w:ascii="Times New Roman" w:hAnsi="Times New Roman"/>
        </w:rPr>
        <w:t xml:space="preserve">Georgia </w:t>
      </w:r>
      <w:r w:rsidR="008B29AF">
        <w:rPr>
          <w:rFonts w:ascii="Times New Roman" w:hAnsi="Times New Roman"/>
        </w:rPr>
        <w:t xml:space="preserve">and permit records </w:t>
      </w:r>
      <w:r w:rsidRPr="00440A38" w:rsidR="008B29AF">
        <w:rPr>
          <w:rFonts w:ascii="Times New Roman" w:hAnsi="Times New Roman"/>
        </w:rPr>
        <w:t xml:space="preserve">are </w:t>
      </w:r>
      <w:r w:rsidR="008B29AF">
        <w:rPr>
          <w:rFonts w:ascii="Times New Roman" w:hAnsi="Times New Roman"/>
        </w:rPr>
        <w:t xml:space="preserve">often maintained by </w:t>
      </w:r>
      <w:r w:rsidRPr="00440A38" w:rsidR="008B29AF">
        <w:rPr>
          <w:rFonts w:ascii="Times New Roman" w:hAnsi="Times New Roman"/>
        </w:rPr>
        <w:t xml:space="preserve">county clerks’ offices </w:t>
      </w:r>
      <w:r w:rsidR="008B29AF">
        <w:rPr>
          <w:rFonts w:ascii="Times New Roman" w:hAnsi="Times New Roman"/>
        </w:rPr>
        <w:t>i</w:t>
      </w:r>
      <w:r w:rsidRPr="00440A38" w:rsidR="008B29AF">
        <w:rPr>
          <w:rFonts w:ascii="Times New Roman" w:hAnsi="Times New Roman"/>
        </w:rPr>
        <w:t>n New York</w:t>
      </w:r>
      <w:r w:rsidR="00444B8B">
        <w:rPr>
          <w:rFonts w:ascii="Times New Roman" w:hAnsi="Times New Roman"/>
        </w:rPr>
        <w:t xml:space="preserve">. </w:t>
      </w:r>
      <w:r w:rsidRPr="00440A38" w:rsidR="00444B8B">
        <w:rPr>
          <w:rFonts w:ascii="Times New Roman" w:hAnsi="Times New Roman"/>
        </w:rPr>
        <w:t xml:space="preserve">State statutes determine which agencies </w:t>
      </w:r>
      <w:r w:rsidR="00444B8B">
        <w:rPr>
          <w:rFonts w:ascii="Times New Roman" w:hAnsi="Times New Roman"/>
        </w:rPr>
        <w:t xml:space="preserve">are authorized to </w:t>
      </w:r>
      <w:r w:rsidRPr="00440A38" w:rsidR="00444B8B">
        <w:rPr>
          <w:rFonts w:ascii="Times New Roman" w:hAnsi="Times New Roman"/>
        </w:rPr>
        <w:t xml:space="preserve">conduct background checks or </w:t>
      </w:r>
      <w:r w:rsidR="00444B8B">
        <w:rPr>
          <w:rFonts w:ascii="Times New Roman" w:hAnsi="Times New Roman"/>
        </w:rPr>
        <w:t xml:space="preserve">issue </w:t>
      </w:r>
      <w:r w:rsidRPr="00440A38" w:rsidR="00444B8B">
        <w:rPr>
          <w:rFonts w:ascii="Times New Roman" w:hAnsi="Times New Roman"/>
        </w:rPr>
        <w:t>permit</w:t>
      </w:r>
      <w:r w:rsidR="00444B8B">
        <w:rPr>
          <w:rFonts w:ascii="Times New Roman" w:hAnsi="Times New Roman"/>
        </w:rPr>
        <w:t>s</w:t>
      </w:r>
      <w:r w:rsidRPr="00440A38" w:rsidR="00444B8B">
        <w:rPr>
          <w:rFonts w:ascii="Times New Roman" w:hAnsi="Times New Roman"/>
        </w:rPr>
        <w:t>, and there are typically few changes from year to year. REJIS routinely researches these laws to identify changes that may impact the frame.</w:t>
      </w:r>
      <w:r w:rsidR="00444B8B">
        <w:rPr>
          <w:rFonts w:ascii="Times New Roman" w:hAnsi="Times New Roman"/>
        </w:rPr>
        <w:t xml:space="preserve"> In addition, </w:t>
      </w:r>
      <w:r w:rsidRPr="00440A38">
        <w:rPr>
          <w:rFonts w:ascii="Times New Roman" w:hAnsi="Times New Roman"/>
        </w:rPr>
        <w:t xml:space="preserve">information </w:t>
      </w:r>
      <w:r w:rsidR="00444B8B">
        <w:rPr>
          <w:rFonts w:ascii="Times New Roman" w:hAnsi="Times New Roman"/>
        </w:rPr>
        <w:t xml:space="preserve">obtained </w:t>
      </w:r>
      <w:r w:rsidRPr="00440A38" w:rsidR="00444B8B">
        <w:rPr>
          <w:rFonts w:ascii="Times New Roman" w:hAnsi="Times New Roman"/>
        </w:rPr>
        <w:t>from p</w:t>
      </w:r>
      <w:r w:rsidR="00976CD8">
        <w:rPr>
          <w:rFonts w:ascii="Times New Roman" w:hAnsi="Times New Roman"/>
        </w:rPr>
        <w:t xml:space="preserve">rior years’ </w:t>
      </w:r>
      <w:r w:rsidRPr="00440A38" w:rsidR="00444B8B">
        <w:rPr>
          <w:rFonts w:ascii="Times New Roman" w:hAnsi="Times New Roman"/>
        </w:rPr>
        <w:t>collections</w:t>
      </w:r>
      <w:r w:rsidR="00444B8B">
        <w:rPr>
          <w:rFonts w:ascii="Times New Roman" w:hAnsi="Times New Roman"/>
        </w:rPr>
        <w:t xml:space="preserve"> about </w:t>
      </w:r>
      <w:r w:rsidRPr="00440A38">
        <w:rPr>
          <w:rFonts w:ascii="Times New Roman" w:hAnsi="Times New Roman"/>
        </w:rPr>
        <w:t xml:space="preserve">a particular agency’s checking or permitting status is </w:t>
      </w:r>
      <w:r w:rsidR="00C66660">
        <w:rPr>
          <w:rFonts w:ascii="Times New Roman" w:hAnsi="Times New Roman"/>
        </w:rPr>
        <w:t>used to update the frame.</w:t>
      </w:r>
    </w:p>
    <w:p w:rsidRPr="00440A38" w:rsidR="00FC4A6A" w:rsidP="0077478E" w:rsidRDefault="00FC4A6A" w14:paraId="0ADEB0BA" w14:textId="77777777">
      <w:pPr>
        <w:spacing w:after="0"/>
        <w:rPr>
          <w:rFonts w:ascii="Times New Roman" w:hAnsi="Times New Roman"/>
        </w:rPr>
      </w:pPr>
    </w:p>
    <w:p w:rsidR="00FC4A6A" w:rsidP="00D22EBA" w:rsidRDefault="00FC4A6A" w14:paraId="1C2E90E9" w14:textId="2FF65EEF">
      <w:pPr>
        <w:contextualSpacing/>
        <w:rPr>
          <w:rFonts w:ascii="Times New Roman" w:hAnsi="Times New Roman"/>
          <w:i/>
        </w:rPr>
      </w:pPr>
      <w:r w:rsidRPr="00440A38">
        <w:rPr>
          <w:rFonts w:ascii="Times New Roman" w:hAnsi="Times New Roman"/>
          <w:i/>
        </w:rPr>
        <w:t>201</w:t>
      </w:r>
      <w:r w:rsidR="00E24CA7">
        <w:rPr>
          <w:rFonts w:ascii="Times New Roman" w:hAnsi="Times New Roman"/>
          <w:i/>
        </w:rPr>
        <w:t>8</w:t>
      </w:r>
      <w:r w:rsidRPr="00440A38">
        <w:rPr>
          <w:rFonts w:ascii="Times New Roman" w:hAnsi="Times New Roman"/>
          <w:i/>
        </w:rPr>
        <w:t xml:space="preserve"> FIST frame</w:t>
      </w:r>
    </w:p>
    <w:p w:rsidRPr="00440A38" w:rsidR="00C7002D" w:rsidP="00D22EBA" w:rsidRDefault="00C7002D" w14:paraId="19A4C02F" w14:textId="77777777">
      <w:pPr>
        <w:contextualSpacing/>
        <w:rPr>
          <w:rFonts w:ascii="Times New Roman" w:hAnsi="Times New Roman"/>
          <w:i/>
        </w:rPr>
      </w:pPr>
    </w:p>
    <w:p w:rsidR="0077478E" w:rsidP="0077478E" w:rsidRDefault="0077478E" w14:paraId="4179FD1B" w14:textId="77777777">
      <w:pPr>
        <w:spacing w:after="0"/>
        <w:rPr>
          <w:rFonts w:ascii="Times New Roman" w:hAnsi="Times New Roman"/>
        </w:rPr>
      </w:pPr>
      <w:r w:rsidRPr="00440A38">
        <w:rPr>
          <w:rFonts w:ascii="Times New Roman" w:hAnsi="Times New Roman"/>
        </w:rPr>
        <w:t>REJIS</w:t>
      </w:r>
      <w:r w:rsidRPr="00440A38" w:rsidR="004D1A92">
        <w:rPr>
          <w:rFonts w:ascii="Times New Roman" w:hAnsi="Times New Roman"/>
        </w:rPr>
        <w:t>, under BJS’s direction,</w:t>
      </w:r>
      <w:r w:rsidRPr="00440A38">
        <w:rPr>
          <w:rFonts w:ascii="Times New Roman" w:hAnsi="Times New Roman"/>
        </w:rPr>
        <w:t xml:space="preserve"> utilized multiple data sources combined with a large known pool of past FIST responders</w:t>
      </w:r>
      <w:r w:rsidRPr="00440A38" w:rsidR="00D35EE3">
        <w:rPr>
          <w:rFonts w:ascii="Times New Roman" w:hAnsi="Times New Roman"/>
        </w:rPr>
        <w:t xml:space="preserve"> to generate</w:t>
      </w:r>
      <w:r w:rsidRPr="00440A38" w:rsidR="00FC4A6A">
        <w:rPr>
          <w:rFonts w:ascii="Times New Roman" w:hAnsi="Times New Roman"/>
        </w:rPr>
        <w:t xml:space="preserve"> and verify</w:t>
      </w:r>
      <w:r w:rsidRPr="00440A38" w:rsidR="00D35EE3">
        <w:rPr>
          <w:rFonts w:ascii="Times New Roman" w:hAnsi="Times New Roman"/>
        </w:rPr>
        <w:t xml:space="preserve"> the 201</w:t>
      </w:r>
      <w:r w:rsidR="00976CD8">
        <w:rPr>
          <w:rFonts w:ascii="Times New Roman" w:hAnsi="Times New Roman"/>
        </w:rPr>
        <w:t>8</w:t>
      </w:r>
      <w:r w:rsidRPr="00440A38" w:rsidR="00D35EE3">
        <w:rPr>
          <w:rFonts w:ascii="Times New Roman" w:hAnsi="Times New Roman"/>
        </w:rPr>
        <w:t xml:space="preserve"> FIST frame, including</w:t>
      </w:r>
      <w:r w:rsidRPr="00440A38">
        <w:rPr>
          <w:rFonts w:ascii="Times New Roman" w:hAnsi="Times New Roman"/>
        </w:rPr>
        <w:t>:</w:t>
      </w:r>
    </w:p>
    <w:p w:rsidRPr="00440A38" w:rsidR="00445E8C" w:rsidP="0077478E" w:rsidRDefault="00445E8C" w14:paraId="7FEFD311" w14:textId="77777777">
      <w:pPr>
        <w:spacing w:after="0"/>
        <w:rPr>
          <w:rFonts w:ascii="Times New Roman" w:hAnsi="Times New Roman"/>
        </w:rPr>
      </w:pPr>
    </w:p>
    <w:p w:rsidRPr="00440A38" w:rsidR="00AF1FF3" w:rsidP="0077478E" w:rsidRDefault="00AF1FF3" w14:paraId="2E812059" w14:textId="77777777">
      <w:pPr>
        <w:pStyle w:val="ListParagraph"/>
        <w:numPr>
          <w:ilvl w:val="0"/>
          <w:numId w:val="6"/>
        </w:numPr>
        <w:spacing w:after="0"/>
        <w:rPr>
          <w:rFonts w:ascii="Times New Roman" w:hAnsi="Times New Roman"/>
        </w:rPr>
      </w:pPr>
      <w:r w:rsidRPr="00440A38">
        <w:rPr>
          <w:rFonts w:ascii="Times New Roman" w:hAnsi="Times New Roman"/>
        </w:rPr>
        <w:t xml:space="preserve">The </w:t>
      </w:r>
      <w:r w:rsidRPr="00440A38" w:rsidR="00D35EE3">
        <w:rPr>
          <w:rFonts w:ascii="Times New Roman" w:hAnsi="Times New Roman"/>
        </w:rPr>
        <w:t>201</w:t>
      </w:r>
      <w:r w:rsidR="00976CD8">
        <w:rPr>
          <w:rFonts w:ascii="Times New Roman" w:hAnsi="Times New Roman"/>
        </w:rPr>
        <w:t xml:space="preserve">7 </w:t>
      </w:r>
      <w:r w:rsidRPr="00440A38">
        <w:rPr>
          <w:rFonts w:ascii="Times New Roman" w:hAnsi="Times New Roman"/>
        </w:rPr>
        <w:t xml:space="preserve">frame, </w:t>
      </w:r>
      <w:r w:rsidR="00976CD8">
        <w:rPr>
          <w:rFonts w:ascii="Times New Roman" w:hAnsi="Times New Roman"/>
        </w:rPr>
        <w:t xml:space="preserve">as </w:t>
      </w:r>
      <w:r w:rsidRPr="00440A38">
        <w:rPr>
          <w:rFonts w:ascii="Times New Roman" w:hAnsi="Times New Roman"/>
        </w:rPr>
        <w:t>updated with information from the 201</w:t>
      </w:r>
      <w:r w:rsidR="00976CD8">
        <w:rPr>
          <w:rFonts w:ascii="Times New Roman" w:hAnsi="Times New Roman"/>
        </w:rPr>
        <w:t>6</w:t>
      </w:r>
      <w:r w:rsidRPr="00440A38">
        <w:rPr>
          <w:rFonts w:ascii="Times New Roman" w:hAnsi="Times New Roman"/>
        </w:rPr>
        <w:t xml:space="preserve"> collection on agencies eligible to participate in FIST</w:t>
      </w:r>
    </w:p>
    <w:p w:rsidR="00C42C85" w:rsidP="009B6A64" w:rsidRDefault="0077478E" w14:paraId="2AC2C2D6" w14:textId="77777777">
      <w:pPr>
        <w:pStyle w:val="ListParagraph"/>
        <w:numPr>
          <w:ilvl w:val="0"/>
          <w:numId w:val="6"/>
        </w:numPr>
        <w:spacing w:after="0"/>
        <w:rPr>
          <w:rFonts w:ascii="Times New Roman" w:hAnsi="Times New Roman"/>
        </w:rPr>
      </w:pPr>
      <w:r w:rsidRPr="00440A38">
        <w:rPr>
          <w:rFonts w:ascii="Times New Roman" w:hAnsi="Times New Roman"/>
        </w:rPr>
        <w:t>Published</w:t>
      </w:r>
      <w:r w:rsidR="00C42C85">
        <w:rPr>
          <w:rFonts w:ascii="Times New Roman" w:hAnsi="Times New Roman"/>
        </w:rPr>
        <w:t xml:space="preserve"> member </w:t>
      </w:r>
      <w:r w:rsidRPr="00440A38">
        <w:rPr>
          <w:rFonts w:ascii="Times New Roman" w:hAnsi="Times New Roman"/>
        </w:rPr>
        <w:t xml:space="preserve">lists from </w:t>
      </w:r>
      <w:r w:rsidRPr="00440A38" w:rsidR="00C42C85">
        <w:rPr>
          <w:rFonts w:ascii="Times New Roman" w:hAnsi="Times New Roman"/>
        </w:rPr>
        <w:t>state Sheriffs’ and Police Chiefs’ association</w:t>
      </w:r>
      <w:r w:rsidR="00C42C85">
        <w:rPr>
          <w:rFonts w:ascii="Times New Roman" w:hAnsi="Times New Roman"/>
        </w:rPr>
        <w:t xml:space="preserve">s; </w:t>
      </w:r>
    </w:p>
    <w:p w:rsidRPr="00440A38" w:rsidR="009B6A64" w:rsidP="009B6A64" w:rsidRDefault="00C42C85" w14:paraId="0CB950AE" w14:textId="77777777">
      <w:pPr>
        <w:pStyle w:val="ListParagraph"/>
        <w:numPr>
          <w:ilvl w:val="0"/>
          <w:numId w:val="6"/>
        </w:numPr>
        <w:spacing w:after="0"/>
        <w:rPr>
          <w:rFonts w:ascii="Times New Roman" w:hAnsi="Times New Roman"/>
        </w:rPr>
      </w:pPr>
      <w:r>
        <w:rPr>
          <w:rFonts w:ascii="Times New Roman" w:hAnsi="Times New Roman"/>
        </w:rPr>
        <w:t>Agency websites</w:t>
      </w:r>
      <w:r w:rsidRPr="00440A38">
        <w:rPr>
          <w:rFonts w:ascii="Times New Roman" w:hAnsi="Times New Roman"/>
        </w:rPr>
        <w:t xml:space="preserve"> </w:t>
      </w:r>
    </w:p>
    <w:p w:rsidRPr="00440A38" w:rsidR="009B6A64" w:rsidP="00B844E6" w:rsidRDefault="00B844E6" w14:paraId="3C58DAE2" w14:textId="77777777">
      <w:pPr>
        <w:pStyle w:val="ListParagraph"/>
        <w:numPr>
          <w:ilvl w:val="0"/>
          <w:numId w:val="6"/>
        </w:numPr>
        <w:spacing w:after="0"/>
        <w:rPr>
          <w:rFonts w:ascii="Times New Roman" w:hAnsi="Times New Roman"/>
        </w:rPr>
      </w:pPr>
      <w:r w:rsidRPr="00440A38">
        <w:rPr>
          <w:rFonts w:ascii="Times New Roman" w:hAnsi="Times New Roman"/>
        </w:rPr>
        <w:t>FIST respondents’ answers</w:t>
      </w:r>
      <w:r w:rsidRPr="00440A38" w:rsidR="009B6A64">
        <w:rPr>
          <w:rFonts w:ascii="Times New Roman" w:hAnsi="Times New Roman"/>
        </w:rPr>
        <w:t xml:space="preserve"> to the screener questions</w:t>
      </w:r>
      <w:r w:rsidRPr="00440A38">
        <w:rPr>
          <w:rFonts w:ascii="Times New Roman" w:hAnsi="Times New Roman"/>
        </w:rPr>
        <w:t xml:space="preserve"> on the 201</w:t>
      </w:r>
      <w:r w:rsidR="00976CD8">
        <w:rPr>
          <w:rFonts w:ascii="Times New Roman" w:hAnsi="Times New Roman"/>
        </w:rPr>
        <w:t>6</w:t>
      </w:r>
      <w:r w:rsidRPr="00440A38">
        <w:rPr>
          <w:rFonts w:ascii="Times New Roman" w:hAnsi="Times New Roman"/>
        </w:rPr>
        <w:t xml:space="preserve"> survey</w:t>
      </w:r>
      <w:r w:rsidRPr="00440A38" w:rsidR="009B6A64">
        <w:rPr>
          <w:rFonts w:ascii="Times New Roman" w:hAnsi="Times New Roman"/>
        </w:rPr>
        <w:t xml:space="preserve"> related to firearm background check functions and responsibilities</w:t>
      </w:r>
    </w:p>
    <w:p w:rsidRPr="00440A38" w:rsidR="00A7487D" w:rsidP="00A7487D" w:rsidRDefault="00A7487D" w14:paraId="37D1E85E" w14:textId="77777777">
      <w:pPr>
        <w:pStyle w:val="ListParagraph"/>
        <w:spacing w:after="0"/>
        <w:rPr>
          <w:rFonts w:ascii="Times New Roman" w:hAnsi="Times New Roman"/>
        </w:rPr>
      </w:pPr>
    </w:p>
    <w:p w:rsidR="0077478E" w:rsidP="00D22EBA" w:rsidRDefault="004929DC" w14:paraId="0ACC36F1" w14:textId="24F8FF55">
      <w:pPr>
        <w:contextualSpacing/>
        <w:rPr>
          <w:rFonts w:ascii="Times New Roman" w:hAnsi="Times New Roman"/>
          <w:i/>
        </w:rPr>
      </w:pPr>
      <w:r>
        <w:rPr>
          <w:rFonts w:ascii="Times New Roman" w:hAnsi="Times New Roman"/>
          <w:i/>
        </w:rPr>
        <w:t>2019</w:t>
      </w:r>
      <w:r w:rsidR="0033006C">
        <w:rPr>
          <w:rFonts w:ascii="Times New Roman" w:hAnsi="Times New Roman"/>
          <w:i/>
        </w:rPr>
        <w:t>-2</w:t>
      </w:r>
      <w:r w:rsidR="009F50F4">
        <w:rPr>
          <w:rFonts w:ascii="Times New Roman" w:hAnsi="Times New Roman"/>
          <w:i/>
        </w:rPr>
        <w:t>2</w:t>
      </w:r>
      <w:r w:rsidRPr="00440A38" w:rsidR="00037A54">
        <w:rPr>
          <w:rFonts w:ascii="Times New Roman" w:hAnsi="Times New Roman"/>
          <w:i/>
        </w:rPr>
        <w:t xml:space="preserve"> FIST </w:t>
      </w:r>
      <w:r w:rsidRPr="00440A38" w:rsidR="00B63E1D">
        <w:rPr>
          <w:rFonts w:ascii="Times New Roman" w:hAnsi="Times New Roman"/>
          <w:i/>
        </w:rPr>
        <w:t>frame</w:t>
      </w:r>
      <w:r w:rsidR="0033006C">
        <w:rPr>
          <w:rFonts w:ascii="Times New Roman" w:hAnsi="Times New Roman"/>
          <w:i/>
        </w:rPr>
        <w:t>s</w:t>
      </w:r>
    </w:p>
    <w:p w:rsidRPr="00440A38" w:rsidR="00C7002D" w:rsidP="00D22EBA" w:rsidRDefault="00C7002D" w14:paraId="1B115A9D" w14:textId="77777777">
      <w:pPr>
        <w:contextualSpacing/>
        <w:rPr>
          <w:rFonts w:ascii="Times New Roman" w:hAnsi="Times New Roman"/>
        </w:rPr>
      </w:pPr>
    </w:p>
    <w:p w:rsidR="00B7649D" w:rsidP="00AF0EC7" w:rsidRDefault="004C6372" w14:paraId="63908CD3" w14:textId="14B27A1C">
      <w:pPr>
        <w:rPr>
          <w:rFonts w:ascii="Times New Roman" w:hAnsi="Times New Roman"/>
        </w:rPr>
      </w:pPr>
      <w:r w:rsidRPr="00440A38">
        <w:rPr>
          <w:rFonts w:ascii="Times New Roman" w:hAnsi="Times New Roman"/>
        </w:rPr>
        <w:t xml:space="preserve">BJS proposes to use the </w:t>
      </w:r>
      <w:r w:rsidRPr="00440A38" w:rsidR="00D9306D">
        <w:rPr>
          <w:rFonts w:ascii="Times New Roman" w:hAnsi="Times New Roman"/>
        </w:rPr>
        <w:t>201</w:t>
      </w:r>
      <w:r w:rsidR="00C42C85">
        <w:rPr>
          <w:rFonts w:ascii="Times New Roman" w:hAnsi="Times New Roman"/>
        </w:rPr>
        <w:t>8</w:t>
      </w:r>
      <w:r w:rsidRPr="00440A38" w:rsidR="00D9306D">
        <w:rPr>
          <w:rFonts w:ascii="Times New Roman" w:hAnsi="Times New Roman"/>
        </w:rPr>
        <w:t xml:space="preserve"> FIST frame </w:t>
      </w:r>
      <w:r w:rsidR="00C42C85">
        <w:rPr>
          <w:rFonts w:ascii="Times New Roman" w:hAnsi="Times New Roman"/>
        </w:rPr>
        <w:t xml:space="preserve">as the starting point for the </w:t>
      </w:r>
      <w:r w:rsidR="00696B7F">
        <w:rPr>
          <w:rFonts w:ascii="Times New Roman" w:hAnsi="Times New Roman"/>
        </w:rPr>
        <w:t>2019</w:t>
      </w:r>
      <w:r w:rsidR="00CA763C">
        <w:rPr>
          <w:rFonts w:ascii="Times New Roman" w:hAnsi="Times New Roman"/>
        </w:rPr>
        <w:t>-2</w:t>
      </w:r>
      <w:r w:rsidR="009F50F4">
        <w:rPr>
          <w:rFonts w:ascii="Times New Roman" w:hAnsi="Times New Roman"/>
        </w:rPr>
        <w:t>2</w:t>
      </w:r>
      <w:r w:rsidR="00CA763C">
        <w:rPr>
          <w:rFonts w:ascii="Times New Roman" w:hAnsi="Times New Roman"/>
        </w:rPr>
        <w:t xml:space="preserve"> </w:t>
      </w:r>
      <w:r w:rsidRPr="00440A38" w:rsidR="00AF1FF3">
        <w:rPr>
          <w:rFonts w:ascii="Times New Roman" w:hAnsi="Times New Roman"/>
        </w:rPr>
        <w:t>frame</w:t>
      </w:r>
      <w:r w:rsidR="0033006C">
        <w:rPr>
          <w:rFonts w:ascii="Times New Roman" w:hAnsi="Times New Roman"/>
        </w:rPr>
        <w:t>s</w:t>
      </w:r>
      <w:r w:rsidR="00C42C85">
        <w:rPr>
          <w:rFonts w:ascii="Times New Roman" w:hAnsi="Times New Roman"/>
        </w:rPr>
        <w:t xml:space="preserve">. </w:t>
      </w:r>
      <w:r w:rsidRPr="00440A38">
        <w:rPr>
          <w:rFonts w:ascii="Times New Roman" w:hAnsi="Times New Roman"/>
        </w:rPr>
        <w:t>REJIS</w:t>
      </w:r>
      <w:r w:rsidRPr="00440A38" w:rsidR="009B6A64">
        <w:rPr>
          <w:rFonts w:ascii="Times New Roman" w:hAnsi="Times New Roman"/>
        </w:rPr>
        <w:t xml:space="preserve"> </w:t>
      </w:r>
      <w:r w:rsidR="0033006C">
        <w:rPr>
          <w:rFonts w:ascii="Times New Roman" w:hAnsi="Times New Roman"/>
        </w:rPr>
        <w:t>regularly</w:t>
      </w:r>
      <w:r w:rsidRPr="00440A38" w:rsidR="009B6A64">
        <w:rPr>
          <w:rFonts w:ascii="Times New Roman" w:hAnsi="Times New Roman"/>
        </w:rPr>
        <w:t xml:space="preserve"> review</w:t>
      </w:r>
      <w:r w:rsidR="0033006C">
        <w:rPr>
          <w:rFonts w:ascii="Times New Roman" w:hAnsi="Times New Roman"/>
        </w:rPr>
        <w:t>s</w:t>
      </w:r>
      <w:r w:rsidRPr="00440A38" w:rsidR="009B6A64">
        <w:rPr>
          <w:rFonts w:ascii="Times New Roman" w:hAnsi="Times New Roman"/>
        </w:rPr>
        <w:t xml:space="preserve"> applicable state laws, ATF decisions, and responses to the screener questions on the </w:t>
      </w:r>
      <w:r w:rsidR="0033006C">
        <w:rPr>
          <w:rFonts w:ascii="Times New Roman" w:hAnsi="Times New Roman"/>
        </w:rPr>
        <w:t>previous year’s</w:t>
      </w:r>
      <w:r w:rsidRPr="00440A38" w:rsidR="009B6A64">
        <w:rPr>
          <w:rFonts w:ascii="Times New Roman" w:hAnsi="Times New Roman"/>
        </w:rPr>
        <w:t xml:space="preserve"> FIST survey to </w:t>
      </w:r>
      <w:r w:rsidRPr="00440A38" w:rsidR="00C700E8">
        <w:rPr>
          <w:rFonts w:ascii="Times New Roman" w:hAnsi="Times New Roman"/>
        </w:rPr>
        <w:t>update the frame as appropriate</w:t>
      </w:r>
      <w:r w:rsidRPr="00440A38" w:rsidR="009B6A64">
        <w:rPr>
          <w:rFonts w:ascii="Times New Roman" w:hAnsi="Times New Roman"/>
        </w:rPr>
        <w:t xml:space="preserve">. </w:t>
      </w:r>
      <w:r w:rsidR="00C42C85">
        <w:rPr>
          <w:rFonts w:ascii="Times New Roman" w:hAnsi="Times New Roman"/>
        </w:rPr>
        <w:t>One adjustment to th</w:t>
      </w:r>
      <w:r w:rsidRPr="00440A38" w:rsidR="009B6A64">
        <w:rPr>
          <w:rFonts w:ascii="Times New Roman" w:hAnsi="Times New Roman"/>
        </w:rPr>
        <w:t xml:space="preserve">e </w:t>
      </w:r>
      <w:r w:rsidR="00CA763C">
        <w:rPr>
          <w:rFonts w:ascii="Times New Roman" w:hAnsi="Times New Roman"/>
        </w:rPr>
        <w:t xml:space="preserve">2020 </w:t>
      </w:r>
      <w:r w:rsidR="00C42C85">
        <w:rPr>
          <w:rFonts w:ascii="Times New Roman" w:hAnsi="Times New Roman"/>
        </w:rPr>
        <w:t>survey form</w:t>
      </w:r>
      <w:r w:rsidR="00FE15F3">
        <w:rPr>
          <w:rFonts w:ascii="Times New Roman" w:hAnsi="Times New Roman"/>
        </w:rPr>
        <w:t xml:space="preserve"> for the state of Washington</w:t>
      </w:r>
      <w:r w:rsidR="00C42C85">
        <w:rPr>
          <w:rFonts w:ascii="Times New Roman" w:hAnsi="Times New Roman"/>
        </w:rPr>
        <w:t xml:space="preserve"> has been identified </w:t>
      </w:r>
      <w:r w:rsidR="00AF0EC7">
        <w:rPr>
          <w:rFonts w:ascii="Times New Roman" w:hAnsi="Times New Roman"/>
        </w:rPr>
        <w:t>from this review</w:t>
      </w:r>
      <w:r w:rsidR="00FE15F3">
        <w:rPr>
          <w:rFonts w:ascii="Times New Roman" w:hAnsi="Times New Roman"/>
        </w:rPr>
        <w:t xml:space="preserve"> (more details below)</w:t>
      </w:r>
      <w:r w:rsidR="00AF0EC7">
        <w:rPr>
          <w:rFonts w:ascii="Times New Roman" w:hAnsi="Times New Roman"/>
        </w:rPr>
        <w:t xml:space="preserve">. </w:t>
      </w:r>
      <w:r w:rsidR="00696B7F">
        <w:rPr>
          <w:rFonts w:ascii="Times New Roman" w:hAnsi="Times New Roman"/>
        </w:rPr>
        <w:t xml:space="preserve">Additionally, </w:t>
      </w:r>
      <w:r w:rsidRPr="00440A38" w:rsidR="00C700E8">
        <w:rPr>
          <w:rFonts w:ascii="Times New Roman" w:hAnsi="Times New Roman"/>
        </w:rPr>
        <w:t>ATF</w:t>
      </w:r>
      <w:r w:rsidR="00AF0EC7">
        <w:rPr>
          <w:rFonts w:ascii="Times New Roman" w:hAnsi="Times New Roman"/>
        </w:rPr>
        <w:t xml:space="preserve"> has</w:t>
      </w:r>
      <w:r w:rsidRPr="00440A38" w:rsidR="00C700E8">
        <w:rPr>
          <w:rFonts w:ascii="Times New Roman" w:hAnsi="Times New Roman"/>
        </w:rPr>
        <w:t xml:space="preserve"> determin</w:t>
      </w:r>
      <w:r w:rsidR="00AF0EC7">
        <w:rPr>
          <w:rFonts w:ascii="Times New Roman" w:hAnsi="Times New Roman"/>
        </w:rPr>
        <w:t>ed</w:t>
      </w:r>
      <w:r w:rsidRPr="00440A38" w:rsidR="00C700E8">
        <w:rPr>
          <w:rFonts w:ascii="Times New Roman" w:hAnsi="Times New Roman"/>
        </w:rPr>
        <w:t xml:space="preserve"> that </w:t>
      </w:r>
      <w:r w:rsidRPr="00440A38" w:rsidR="00AF0EC7">
        <w:rPr>
          <w:rFonts w:ascii="Times New Roman" w:hAnsi="Times New Roman"/>
        </w:rPr>
        <w:t>Alabama</w:t>
      </w:r>
      <w:r w:rsidR="00AF0EC7">
        <w:rPr>
          <w:rFonts w:ascii="Times New Roman" w:hAnsi="Times New Roman"/>
        </w:rPr>
        <w:t>’s</w:t>
      </w:r>
      <w:r w:rsidRPr="00440A38" w:rsidR="00C700E8">
        <w:rPr>
          <w:rFonts w:ascii="Times New Roman" w:hAnsi="Times New Roman"/>
        </w:rPr>
        <w:t xml:space="preserve"> carry permit </w:t>
      </w:r>
      <w:r w:rsidR="004426D4">
        <w:rPr>
          <w:rFonts w:ascii="Times New Roman" w:hAnsi="Times New Roman"/>
        </w:rPr>
        <w:t xml:space="preserve">did </w:t>
      </w:r>
      <w:r w:rsidR="00AF0EC7">
        <w:rPr>
          <w:rFonts w:ascii="Times New Roman" w:hAnsi="Times New Roman"/>
        </w:rPr>
        <w:t>no</w:t>
      </w:r>
      <w:r w:rsidR="004426D4">
        <w:rPr>
          <w:rFonts w:ascii="Times New Roman" w:hAnsi="Times New Roman"/>
        </w:rPr>
        <w:t>t</w:t>
      </w:r>
      <w:r w:rsidR="00AF0EC7">
        <w:rPr>
          <w:rFonts w:ascii="Times New Roman" w:hAnsi="Times New Roman"/>
        </w:rPr>
        <w:t xml:space="preserve"> meet the </w:t>
      </w:r>
      <w:r w:rsidRPr="00440A38" w:rsidR="00C700E8">
        <w:rPr>
          <w:rFonts w:ascii="Times New Roman" w:hAnsi="Times New Roman"/>
        </w:rPr>
        <w:t>qualifi</w:t>
      </w:r>
      <w:r w:rsidR="00AF0EC7">
        <w:rPr>
          <w:rFonts w:ascii="Times New Roman" w:hAnsi="Times New Roman"/>
        </w:rPr>
        <w:t>cations for an alter</w:t>
      </w:r>
      <w:r w:rsidRPr="00440A38" w:rsidR="00C700E8">
        <w:rPr>
          <w:rFonts w:ascii="Times New Roman" w:hAnsi="Times New Roman"/>
        </w:rPr>
        <w:t>native to the NICS point-of-transfer check</w:t>
      </w:r>
      <w:r w:rsidR="004426D4">
        <w:rPr>
          <w:rFonts w:ascii="Times New Roman" w:hAnsi="Times New Roman"/>
        </w:rPr>
        <w:t xml:space="preserve"> in </w:t>
      </w:r>
      <w:r w:rsidR="00A84CD0">
        <w:rPr>
          <w:rFonts w:ascii="Times New Roman" w:hAnsi="Times New Roman"/>
        </w:rPr>
        <w:t>2019</w:t>
      </w:r>
      <w:r w:rsidR="00AF0EC7">
        <w:rPr>
          <w:rFonts w:ascii="Times New Roman" w:hAnsi="Times New Roman"/>
        </w:rPr>
        <w:t>.</w:t>
      </w:r>
      <w:r w:rsidR="004426D4">
        <w:rPr>
          <w:rFonts w:ascii="Times New Roman" w:hAnsi="Times New Roman"/>
        </w:rPr>
        <w:t xml:space="preserve"> Thus, 67 Alabama sheriffs’ departments </w:t>
      </w:r>
      <w:r w:rsidR="00A84CD0">
        <w:rPr>
          <w:rFonts w:ascii="Times New Roman" w:hAnsi="Times New Roman"/>
        </w:rPr>
        <w:t>will be surveyed for only partial-year data in 2019 and will not receive the remainder of questions for 2020.</w:t>
      </w:r>
      <w:r w:rsidR="00B7649D">
        <w:rPr>
          <w:rFonts w:ascii="Times New Roman" w:hAnsi="Times New Roman"/>
        </w:rPr>
        <w:t xml:space="preserve">  Table </w:t>
      </w:r>
      <w:r w:rsidR="00A84CD0">
        <w:rPr>
          <w:rFonts w:ascii="Times New Roman" w:hAnsi="Times New Roman"/>
        </w:rPr>
        <w:t xml:space="preserve">5 </w:t>
      </w:r>
      <w:r w:rsidR="00B7649D">
        <w:rPr>
          <w:rFonts w:ascii="Times New Roman" w:hAnsi="Times New Roman"/>
        </w:rPr>
        <w:t>shows the FIST universe</w:t>
      </w:r>
      <w:r w:rsidR="00173641">
        <w:rPr>
          <w:rFonts w:ascii="Times New Roman" w:hAnsi="Times New Roman"/>
        </w:rPr>
        <w:t xml:space="preserve"> from which the sampl</w:t>
      </w:r>
      <w:r w:rsidR="00247A2D">
        <w:rPr>
          <w:rFonts w:ascii="Times New Roman" w:hAnsi="Times New Roman"/>
        </w:rPr>
        <w:t>e</w:t>
      </w:r>
      <w:r w:rsidR="00173641">
        <w:rPr>
          <w:rFonts w:ascii="Times New Roman" w:hAnsi="Times New Roman"/>
        </w:rPr>
        <w:t xml:space="preserve"> will be developed</w:t>
      </w:r>
      <w:r w:rsidR="00B7649D">
        <w:rPr>
          <w:rFonts w:ascii="Times New Roman" w:hAnsi="Times New Roman"/>
        </w:rPr>
        <w:t xml:space="preserve">. </w:t>
      </w:r>
    </w:p>
    <w:p w:rsidR="00B7649D" w:rsidP="00F82065" w:rsidRDefault="00B7649D" w14:paraId="39D9939F" w14:textId="7DC53E1A">
      <w:pPr>
        <w:spacing w:after="0" w:line="240" w:lineRule="auto"/>
        <w:rPr>
          <w:rFonts w:ascii="Times New Roman" w:hAnsi="Times New Roman"/>
        </w:rPr>
      </w:pPr>
      <w:r>
        <w:rPr>
          <w:rFonts w:ascii="Times New Roman" w:hAnsi="Times New Roman"/>
        </w:rPr>
        <w:br w:type="page"/>
      </w:r>
    </w:p>
    <w:tbl>
      <w:tblPr>
        <w:tblW w:w="11157" w:type="dxa"/>
        <w:tblInd w:w="-720" w:type="dxa"/>
        <w:tblLook w:val="04A0" w:firstRow="1" w:lastRow="0" w:firstColumn="1" w:lastColumn="0" w:noHBand="0" w:noVBand="1"/>
      </w:tblPr>
      <w:tblGrid>
        <w:gridCol w:w="1133"/>
        <w:gridCol w:w="1096"/>
        <w:gridCol w:w="482"/>
        <w:gridCol w:w="2022"/>
        <w:gridCol w:w="546"/>
        <w:gridCol w:w="571"/>
        <w:gridCol w:w="583"/>
        <w:gridCol w:w="681"/>
        <w:gridCol w:w="546"/>
        <w:gridCol w:w="534"/>
        <w:gridCol w:w="534"/>
        <w:gridCol w:w="498"/>
        <w:gridCol w:w="583"/>
        <w:gridCol w:w="681"/>
        <w:gridCol w:w="661"/>
        <w:gridCol w:w="6"/>
      </w:tblGrid>
      <w:tr w:rsidRPr="0094731F" w:rsidR="006E3FBE" w:rsidTr="00412CDE" w14:paraId="3E22F34F" w14:textId="77777777">
        <w:trPr>
          <w:gridAfter w:val="1"/>
          <w:wAfter w:w="6" w:type="dxa"/>
          <w:trHeight w:val="300"/>
        </w:trPr>
        <w:tc>
          <w:tcPr>
            <w:tcW w:w="11151" w:type="dxa"/>
            <w:gridSpan w:val="15"/>
            <w:tcBorders>
              <w:top w:val="nil"/>
              <w:left w:val="nil"/>
              <w:bottom w:val="single" w:color="auto" w:sz="4" w:space="0"/>
              <w:right w:val="nil"/>
            </w:tcBorders>
            <w:shd w:val="clear" w:color="auto" w:fill="auto"/>
            <w:noWrap/>
            <w:vAlign w:val="bottom"/>
            <w:hideMark/>
          </w:tcPr>
          <w:p w:rsidRPr="0094731F" w:rsidR="006E3FBE" w:rsidP="008701C1" w:rsidRDefault="006E3FBE" w14:paraId="0D5CD9FA" w14:textId="5B7E5171">
            <w:pPr>
              <w:spacing w:after="0" w:line="240" w:lineRule="auto"/>
              <w:rPr>
                <w:rFonts w:ascii="Times New Roman" w:hAnsi="Times New Roman"/>
                <w:b/>
                <w:bCs/>
                <w:color w:val="000000"/>
              </w:rPr>
            </w:pPr>
            <w:r w:rsidRPr="0094731F">
              <w:rPr>
                <w:rFonts w:ascii="Times New Roman" w:hAnsi="Times New Roman"/>
                <w:b/>
                <w:bCs/>
                <w:color w:val="000000"/>
              </w:rPr>
              <w:lastRenderedPageBreak/>
              <w:t>Table 5. FIST Universe</w:t>
            </w:r>
            <w:r w:rsidR="00232D4D">
              <w:rPr>
                <w:rFonts w:ascii="Times New Roman" w:hAnsi="Times New Roman"/>
                <w:b/>
                <w:bCs/>
                <w:color w:val="000000"/>
              </w:rPr>
              <w:t xml:space="preserve"> 2020</w:t>
            </w:r>
          </w:p>
        </w:tc>
      </w:tr>
      <w:tr w:rsidRPr="0094731F" w:rsidR="006E3FBE" w:rsidTr="00412CDE" w14:paraId="722F9E1A" w14:textId="77777777">
        <w:trPr>
          <w:trHeight w:val="900"/>
        </w:trPr>
        <w:tc>
          <w:tcPr>
            <w:tcW w:w="1133" w:type="dxa"/>
            <w:tcBorders>
              <w:top w:val="nil"/>
              <w:left w:val="nil"/>
              <w:bottom w:val="single" w:color="auto" w:sz="4" w:space="0"/>
              <w:right w:val="nil"/>
            </w:tcBorders>
            <w:shd w:val="clear" w:color="auto" w:fill="auto"/>
            <w:vAlign w:val="center"/>
            <w:hideMark/>
          </w:tcPr>
          <w:p w:rsidRPr="0094731F" w:rsidR="006E3FBE" w:rsidP="008701C1" w:rsidRDefault="006E3FBE" w14:paraId="5DDCECF9" w14:textId="77777777">
            <w:pPr>
              <w:spacing w:after="0" w:line="240" w:lineRule="auto"/>
              <w:rPr>
                <w:rFonts w:ascii="Times New Roman" w:hAnsi="Times New Roman"/>
                <w:color w:val="000000"/>
              </w:rPr>
            </w:pPr>
            <w:r w:rsidRPr="0094731F">
              <w:rPr>
                <w:rFonts w:ascii="Times New Roman" w:hAnsi="Times New Roman"/>
                <w:color w:val="000000"/>
              </w:rPr>
              <w:t>Data Collection Method</w:t>
            </w:r>
          </w:p>
        </w:tc>
        <w:tc>
          <w:tcPr>
            <w:tcW w:w="1096" w:type="dxa"/>
            <w:tcBorders>
              <w:top w:val="nil"/>
              <w:left w:val="nil"/>
              <w:bottom w:val="single" w:color="auto" w:sz="4" w:space="0"/>
              <w:right w:val="nil"/>
            </w:tcBorders>
            <w:shd w:val="clear" w:color="auto" w:fill="auto"/>
            <w:vAlign w:val="bottom"/>
            <w:hideMark/>
          </w:tcPr>
          <w:p w:rsidRPr="0094731F" w:rsidR="006E3FBE" w:rsidP="008701C1" w:rsidRDefault="006E3FBE" w14:paraId="7F7BED09" w14:textId="77777777">
            <w:pPr>
              <w:spacing w:after="0" w:line="240" w:lineRule="auto"/>
              <w:rPr>
                <w:rFonts w:ascii="Times New Roman" w:hAnsi="Times New Roman"/>
                <w:color w:val="000000"/>
              </w:rPr>
            </w:pPr>
            <w:r w:rsidRPr="0094731F">
              <w:rPr>
                <w:rFonts w:ascii="Times New Roman" w:hAnsi="Times New Roman"/>
                <w:color w:val="000000"/>
              </w:rPr>
              <w:t>Reporting Agency Type</w:t>
            </w:r>
          </w:p>
        </w:tc>
        <w:tc>
          <w:tcPr>
            <w:tcW w:w="482" w:type="dxa"/>
            <w:tcBorders>
              <w:top w:val="nil"/>
              <w:left w:val="nil"/>
              <w:bottom w:val="single" w:color="auto" w:sz="4" w:space="0"/>
              <w:right w:val="nil"/>
            </w:tcBorders>
            <w:shd w:val="clear" w:color="auto" w:fill="auto"/>
            <w:noWrap/>
            <w:vAlign w:val="bottom"/>
            <w:hideMark/>
          </w:tcPr>
          <w:p w:rsidRPr="0094731F" w:rsidR="006E3FBE" w:rsidP="008701C1" w:rsidRDefault="006E3FBE" w14:paraId="504177A4" w14:textId="77777777">
            <w:pPr>
              <w:spacing w:after="0" w:line="240" w:lineRule="auto"/>
              <w:rPr>
                <w:rFonts w:ascii="Times New Roman" w:hAnsi="Times New Roman"/>
                <w:color w:val="000000"/>
              </w:rPr>
            </w:pPr>
            <w:r w:rsidRPr="0094731F">
              <w:rPr>
                <w:rFonts w:ascii="Times New Roman" w:hAnsi="Times New Roman"/>
                <w:color w:val="000000"/>
              </w:rPr>
              <w:t> </w:t>
            </w:r>
          </w:p>
        </w:tc>
        <w:tc>
          <w:tcPr>
            <w:tcW w:w="7779" w:type="dxa"/>
            <w:gridSpan w:val="11"/>
            <w:tcBorders>
              <w:top w:val="single" w:color="auto" w:sz="4" w:space="0"/>
              <w:left w:val="nil"/>
              <w:bottom w:val="single" w:color="auto" w:sz="4" w:space="0"/>
              <w:right w:val="nil"/>
            </w:tcBorders>
            <w:shd w:val="clear" w:color="auto" w:fill="auto"/>
            <w:noWrap/>
            <w:vAlign w:val="bottom"/>
            <w:hideMark/>
          </w:tcPr>
          <w:p w:rsidRPr="0094731F" w:rsidR="006E3FBE" w:rsidP="008701C1" w:rsidRDefault="006E3FBE" w14:paraId="7A97B4B4" w14:textId="77777777">
            <w:pPr>
              <w:spacing w:after="0" w:line="240" w:lineRule="auto"/>
              <w:jc w:val="center"/>
              <w:rPr>
                <w:rFonts w:ascii="Times New Roman" w:hAnsi="Times New Roman"/>
                <w:color w:val="000000"/>
              </w:rPr>
            </w:pPr>
            <w:r w:rsidRPr="0094731F">
              <w:rPr>
                <w:rFonts w:ascii="Times New Roman" w:hAnsi="Times New Roman"/>
                <w:color w:val="000000"/>
              </w:rPr>
              <w:t> </w:t>
            </w:r>
          </w:p>
        </w:tc>
        <w:tc>
          <w:tcPr>
            <w:tcW w:w="667" w:type="dxa"/>
            <w:gridSpan w:val="2"/>
            <w:tcBorders>
              <w:top w:val="nil"/>
              <w:left w:val="nil"/>
              <w:bottom w:val="single" w:color="auto" w:sz="4" w:space="0"/>
              <w:right w:val="nil"/>
            </w:tcBorders>
            <w:shd w:val="clear" w:color="auto" w:fill="auto"/>
            <w:noWrap/>
            <w:vAlign w:val="center"/>
            <w:hideMark/>
          </w:tcPr>
          <w:p w:rsidRPr="0094731F" w:rsidR="006E3FBE" w:rsidP="008701C1" w:rsidRDefault="006E3FBE" w14:paraId="28FC4D56" w14:textId="77777777">
            <w:pPr>
              <w:spacing w:after="0" w:line="240" w:lineRule="auto"/>
              <w:jc w:val="center"/>
              <w:rPr>
                <w:rFonts w:ascii="Times New Roman" w:hAnsi="Times New Roman"/>
                <w:b/>
                <w:bCs/>
                <w:color w:val="000000"/>
                <w:u w:val="single"/>
              </w:rPr>
            </w:pPr>
            <w:r w:rsidRPr="0094731F">
              <w:rPr>
                <w:rFonts w:ascii="Times New Roman" w:hAnsi="Times New Roman"/>
                <w:b/>
                <w:bCs/>
                <w:color w:val="000000"/>
                <w:u w:val="single"/>
              </w:rPr>
              <w:t>N</w:t>
            </w:r>
          </w:p>
        </w:tc>
      </w:tr>
      <w:tr w:rsidRPr="0094731F" w:rsidR="006E3FBE" w:rsidTr="00412CDE" w14:paraId="1EA75D9C" w14:textId="77777777">
        <w:trPr>
          <w:trHeight w:val="945"/>
        </w:trPr>
        <w:tc>
          <w:tcPr>
            <w:tcW w:w="1133" w:type="dxa"/>
            <w:tcBorders>
              <w:top w:val="nil"/>
              <w:left w:val="nil"/>
              <w:bottom w:val="single" w:color="auto" w:sz="4" w:space="0"/>
              <w:right w:val="nil"/>
            </w:tcBorders>
            <w:shd w:val="clear" w:color="auto" w:fill="auto"/>
            <w:vAlign w:val="center"/>
            <w:hideMark/>
          </w:tcPr>
          <w:p w:rsidRPr="0094731F" w:rsidR="006E3FBE" w:rsidP="008701C1" w:rsidRDefault="006E3FBE" w14:paraId="27D13EB0" w14:textId="77777777">
            <w:pPr>
              <w:spacing w:after="0" w:line="240" w:lineRule="auto"/>
              <w:rPr>
                <w:rFonts w:ascii="Times New Roman" w:hAnsi="Times New Roman"/>
                <w:color w:val="000000"/>
              </w:rPr>
            </w:pPr>
            <w:r w:rsidRPr="0094731F">
              <w:rPr>
                <w:rFonts w:ascii="Times New Roman" w:hAnsi="Times New Roman"/>
                <w:color w:val="000000"/>
              </w:rPr>
              <w:t xml:space="preserve">Data reported to BJS by the FBI </w:t>
            </w:r>
          </w:p>
        </w:tc>
        <w:tc>
          <w:tcPr>
            <w:tcW w:w="1096" w:type="dxa"/>
            <w:tcBorders>
              <w:top w:val="nil"/>
              <w:left w:val="nil"/>
              <w:bottom w:val="single" w:color="auto" w:sz="4" w:space="0"/>
              <w:right w:val="nil"/>
            </w:tcBorders>
            <w:shd w:val="clear" w:color="auto" w:fill="auto"/>
            <w:vAlign w:val="center"/>
            <w:hideMark/>
          </w:tcPr>
          <w:p w:rsidRPr="0094731F" w:rsidR="006E3FBE" w:rsidP="008701C1" w:rsidRDefault="006E3FBE" w14:paraId="215EA781" w14:textId="77777777">
            <w:pPr>
              <w:spacing w:after="0" w:line="240" w:lineRule="auto"/>
              <w:rPr>
                <w:rFonts w:ascii="Times New Roman" w:hAnsi="Times New Roman"/>
                <w:color w:val="000000"/>
              </w:rPr>
            </w:pPr>
            <w:r w:rsidRPr="0094731F">
              <w:rPr>
                <w:rFonts w:ascii="Times New Roman" w:hAnsi="Times New Roman"/>
                <w:color w:val="000000"/>
              </w:rPr>
              <w:t>FBI NICS (N=31)</w:t>
            </w:r>
          </w:p>
        </w:tc>
        <w:tc>
          <w:tcPr>
            <w:tcW w:w="482" w:type="dxa"/>
            <w:tcBorders>
              <w:top w:val="nil"/>
              <w:left w:val="nil"/>
              <w:bottom w:val="single" w:color="auto" w:sz="4" w:space="0"/>
              <w:right w:val="nil"/>
            </w:tcBorders>
            <w:shd w:val="clear" w:color="auto" w:fill="auto"/>
            <w:noWrap/>
            <w:vAlign w:val="bottom"/>
            <w:hideMark/>
          </w:tcPr>
          <w:p w:rsidRPr="0094731F" w:rsidR="006E3FBE" w:rsidP="008701C1" w:rsidRDefault="006E3FBE" w14:paraId="474CB0DE" w14:textId="77777777">
            <w:pPr>
              <w:spacing w:after="0" w:line="240" w:lineRule="auto"/>
              <w:rPr>
                <w:rFonts w:ascii="Times New Roman" w:hAnsi="Times New Roman"/>
                <w:color w:val="000000"/>
              </w:rPr>
            </w:pPr>
            <w:r w:rsidRPr="0094731F">
              <w:rPr>
                <w:rFonts w:ascii="Times New Roman" w:hAnsi="Times New Roman"/>
                <w:color w:val="000000"/>
              </w:rPr>
              <w:t> </w:t>
            </w:r>
          </w:p>
        </w:tc>
        <w:tc>
          <w:tcPr>
            <w:tcW w:w="7779" w:type="dxa"/>
            <w:gridSpan w:val="11"/>
            <w:tcBorders>
              <w:top w:val="single" w:color="auto" w:sz="4" w:space="0"/>
              <w:left w:val="nil"/>
              <w:bottom w:val="single" w:color="auto" w:sz="4" w:space="0"/>
              <w:right w:val="nil"/>
            </w:tcBorders>
            <w:shd w:val="clear" w:color="auto" w:fill="auto"/>
            <w:vAlign w:val="center"/>
            <w:hideMark/>
          </w:tcPr>
          <w:p w:rsidRPr="0094731F" w:rsidR="006E3FBE" w:rsidP="008701C1" w:rsidRDefault="006E3FBE" w14:paraId="642A068B" w14:textId="77777777">
            <w:pPr>
              <w:spacing w:after="0" w:line="240" w:lineRule="auto"/>
              <w:rPr>
                <w:rFonts w:ascii="Times New Roman" w:hAnsi="Times New Roman"/>
                <w:color w:val="000000"/>
              </w:rPr>
            </w:pPr>
            <w:r w:rsidRPr="0094731F">
              <w:rPr>
                <w:rFonts w:ascii="Times New Roman" w:hAnsi="Times New Roman"/>
                <w:color w:val="000000"/>
              </w:rPr>
              <w:t xml:space="preserve">AL, AK, AR, AZ, DC, DE, GA, ID, IN, KS, KY, LA, MA, ME, MI, MN, MO, MS, MT, ND, NM, NY, OH, OK, RI, SC, SD, TX, VT, WV, WY </w:t>
            </w:r>
          </w:p>
        </w:tc>
        <w:tc>
          <w:tcPr>
            <w:tcW w:w="667" w:type="dxa"/>
            <w:gridSpan w:val="2"/>
            <w:tcBorders>
              <w:top w:val="nil"/>
              <w:left w:val="nil"/>
              <w:bottom w:val="single" w:color="auto" w:sz="4" w:space="0"/>
              <w:right w:val="nil"/>
            </w:tcBorders>
            <w:shd w:val="clear" w:color="auto" w:fill="auto"/>
            <w:noWrap/>
            <w:vAlign w:val="center"/>
            <w:hideMark/>
          </w:tcPr>
          <w:p w:rsidRPr="0094731F" w:rsidR="006E3FBE" w:rsidP="008701C1" w:rsidRDefault="006E3FBE" w14:paraId="3B49F0CB" w14:textId="77777777">
            <w:pPr>
              <w:spacing w:after="0" w:line="240" w:lineRule="auto"/>
              <w:jc w:val="center"/>
              <w:rPr>
                <w:rFonts w:ascii="Times New Roman" w:hAnsi="Times New Roman"/>
                <w:b/>
                <w:bCs/>
                <w:color w:val="000000"/>
              </w:rPr>
            </w:pPr>
            <w:r w:rsidRPr="0094731F">
              <w:rPr>
                <w:rFonts w:ascii="Times New Roman" w:hAnsi="Times New Roman"/>
                <w:b/>
                <w:bCs/>
                <w:color w:val="000000"/>
              </w:rPr>
              <w:t> </w:t>
            </w:r>
          </w:p>
        </w:tc>
      </w:tr>
      <w:tr w:rsidRPr="0094731F" w:rsidR="006E3FBE" w:rsidTr="00412CDE" w14:paraId="7EB53277" w14:textId="77777777">
        <w:trPr>
          <w:trHeight w:val="1200"/>
        </w:trPr>
        <w:tc>
          <w:tcPr>
            <w:tcW w:w="1133" w:type="dxa"/>
            <w:vMerge w:val="restart"/>
            <w:tcBorders>
              <w:top w:val="nil"/>
              <w:left w:val="nil"/>
              <w:bottom w:val="single" w:color="000000" w:sz="4" w:space="0"/>
              <w:right w:val="nil"/>
            </w:tcBorders>
            <w:shd w:val="clear" w:color="auto" w:fill="auto"/>
            <w:vAlign w:val="center"/>
            <w:hideMark/>
          </w:tcPr>
          <w:p w:rsidRPr="0094731F" w:rsidR="006E3FBE" w:rsidP="008701C1" w:rsidRDefault="006E3FBE" w14:paraId="15BEF68D" w14:textId="77777777">
            <w:pPr>
              <w:spacing w:after="0" w:line="240" w:lineRule="auto"/>
              <w:rPr>
                <w:rFonts w:ascii="Times New Roman" w:hAnsi="Times New Roman"/>
                <w:color w:val="000000"/>
              </w:rPr>
            </w:pPr>
            <w:r w:rsidRPr="0094731F">
              <w:rPr>
                <w:rFonts w:ascii="Times New Roman" w:hAnsi="Times New Roman"/>
                <w:color w:val="000000"/>
              </w:rPr>
              <w:t xml:space="preserve">Data collected by BJS for FIST </w:t>
            </w:r>
          </w:p>
        </w:tc>
        <w:tc>
          <w:tcPr>
            <w:tcW w:w="1096" w:type="dxa"/>
            <w:tcBorders>
              <w:top w:val="nil"/>
              <w:left w:val="nil"/>
              <w:bottom w:val="single" w:color="auto" w:sz="4" w:space="0"/>
              <w:right w:val="nil"/>
            </w:tcBorders>
            <w:shd w:val="clear" w:color="auto" w:fill="auto"/>
            <w:vAlign w:val="center"/>
            <w:hideMark/>
          </w:tcPr>
          <w:p w:rsidRPr="0094731F" w:rsidR="006E3FBE" w:rsidP="008701C1" w:rsidRDefault="006E3FBE" w14:paraId="5A0540A2" w14:textId="77777777">
            <w:pPr>
              <w:spacing w:after="0" w:line="240" w:lineRule="auto"/>
              <w:rPr>
                <w:rFonts w:ascii="Times New Roman" w:hAnsi="Times New Roman"/>
                <w:color w:val="000000"/>
              </w:rPr>
            </w:pPr>
            <w:r w:rsidRPr="0094731F">
              <w:rPr>
                <w:rFonts w:ascii="Times New Roman" w:hAnsi="Times New Roman"/>
                <w:color w:val="000000"/>
              </w:rPr>
              <w:t>State agency reporters (N=34)</w:t>
            </w:r>
          </w:p>
        </w:tc>
        <w:tc>
          <w:tcPr>
            <w:tcW w:w="482" w:type="dxa"/>
            <w:tcBorders>
              <w:top w:val="nil"/>
              <w:left w:val="nil"/>
              <w:bottom w:val="single" w:color="auto" w:sz="4" w:space="0"/>
              <w:right w:val="nil"/>
            </w:tcBorders>
            <w:shd w:val="clear" w:color="auto" w:fill="auto"/>
            <w:noWrap/>
            <w:vAlign w:val="bottom"/>
            <w:hideMark/>
          </w:tcPr>
          <w:p w:rsidRPr="0094731F" w:rsidR="006E3FBE" w:rsidP="008701C1" w:rsidRDefault="006E3FBE" w14:paraId="168D76A6" w14:textId="77777777">
            <w:pPr>
              <w:spacing w:after="0" w:line="240" w:lineRule="auto"/>
              <w:rPr>
                <w:rFonts w:ascii="Times New Roman" w:hAnsi="Times New Roman"/>
                <w:color w:val="000000"/>
              </w:rPr>
            </w:pPr>
            <w:r w:rsidRPr="0094731F">
              <w:rPr>
                <w:rFonts w:ascii="Times New Roman" w:hAnsi="Times New Roman"/>
                <w:color w:val="000000"/>
              </w:rPr>
              <w:t> </w:t>
            </w:r>
          </w:p>
        </w:tc>
        <w:tc>
          <w:tcPr>
            <w:tcW w:w="7779" w:type="dxa"/>
            <w:gridSpan w:val="11"/>
            <w:tcBorders>
              <w:top w:val="single" w:color="auto" w:sz="4" w:space="0"/>
              <w:left w:val="nil"/>
              <w:bottom w:val="single" w:color="auto" w:sz="4" w:space="0"/>
              <w:right w:val="nil"/>
            </w:tcBorders>
            <w:shd w:val="clear" w:color="auto" w:fill="auto"/>
            <w:vAlign w:val="center"/>
            <w:hideMark/>
          </w:tcPr>
          <w:p w:rsidRPr="0094731F" w:rsidR="006E3FBE" w:rsidP="008701C1" w:rsidRDefault="006E3FBE" w14:paraId="4C0D7214" w14:textId="77777777">
            <w:pPr>
              <w:spacing w:after="0" w:line="240" w:lineRule="auto"/>
              <w:rPr>
                <w:rFonts w:ascii="Times New Roman" w:hAnsi="Times New Roman"/>
                <w:color w:val="000000"/>
              </w:rPr>
            </w:pPr>
            <w:r w:rsidRPr="0094731F">
              <w:rPr>
                <w:rFonts w:ascii="Times New Roman" w:hAnsi="Times New Roman"/>
                <w:color w:val="000000"/>
              </w:rPr>
              <w:t>AK, AZ, AR, CA, CO, CT, DC, FL, HI, IL, KS, KY, LA, MD, MA, MI, MN, MS, NE, NV, NH, NJ, ND, OH, OR, PA, RI, SC, TN, TX, UT, VA, WI, WY</w:t>
            </w:r>
          </w:p>
        </w:tc>
        <w:tc>
          <w:tcPr>
            <w:tcW w:w="667" w:type="dxa"/>
            <w:gridSpan w:val="2"/>
            <w:tcBorders>
              <w:top w:val="nil"/>
              <w:left w:val="nil"/>
              <w:bottom w:val="single" w:color="auto" w:sz="4" w:space="0"/>
              <w:right w:val="nil"/>
            </w:tcBorders>
            <w:shd w:val="clear" w:color="auto" w:fill="auto"/>
            <w:noWrap/>
            <w:vAlign w:val="center"/>
            <w:hideMark/>
          </w:tcPr>
          <w:p w:rsidRPr="0094731F" w:rsidR="006E3FBE" w:rsidP="008701C1" w:rsidRDefault="006E3FBE" w14:paraId="3ADE56D0" w14:textId="77777777">
            <w:pPr>
              <w:spacing w:after="0" w:line="240" w:lineRule="auto"/>
              <w:jc w:val="center"/>
              <w:rPr>
                <w:rFonts w:ascii="Times New Roman" w:hAnsi="Times New Roman"/>
                <w:b/>
                <w:bCs/>
                <w:color w:val="000000"/>
              </w:rPr>
            </w:pPr>
            <w:r w:rsidRPr="0094731F">
              <w:rPr>
                <w:rFonts w:ascii="Times New Roman" w:hAnsi="Times New Roman"/>
                <w:b/>
                <w:bCs/>
                <w:color w:val="000000"/>
              </w:rPr>
              <w:t>34</w:t>
            </w:r>
          </w:p>
        </w:tc>
      </w:tr>
      <w:tr w:rsidRPr="0094731F" w:rsidR="006E3FBE" w:rsidTr="00412CDE" w14:paraId="2613AFBE" w14:textId="77777777">
        <w:trPr>
          <w:trHeight w:val="300"/>
        </w:trPr>
        <w:tc>
          <w:tcPr>
            <w:tcW w:w="1133" w:type="dxa"/>
            <w:vMerge/>
            <w:tcBorders>
              <w:top w:val="nil"/>
              <w:left w:val="nil"/>
              <w:bottom w:val="single" w:color="000000" w:sz="4" w:space="0"/>
              <w:right w:val="nil"/>
            </w:tcBorders>
            <w:vAlign w:val="center"/>
            <w:hideMark/>
          </w:tcPr>
          <w:p w:rsidRPr="0094731F" w:rsidR="006E3FBE" w:rsidP="008701C1" w:rsidRDefault="006E3FBE" w14:paraId="085DF552" w14:textId="77777777">
            <w:pPr>
              <w:spacing w:after="0" w:line="240" w:lineRule="auto"/>
              <w:rPr>
                <w:rFonts w:ascii="Times New Roman" w:hAnsi="Times New Roman"/>
                <w:color w:val="000000"/>
              </w:rPr>
            </w:pPr>
          </w:p>
        </w:tc>
        <w:tc>
          <w:tcPr>
            <w:tcW w:w="1096" w:type="dxa"/>
            <w:vMerge w:val="restart"/>
            <w:tcBorders>
              <w:top w:val="nil"/>
              <w:left w:val="nil"/>
              <w:bottom w:val="single" w:color="000000" w:sz="4" w:space="0"/>
              <w:right w:val="nil"/>
            </w:tcBorders>
            <w:shd w:val="clear" w:color="auto" w:fill="auto"/>
            <w:vAlign w:val="center"/>
            <w:hideMark/>
          </w:tcPr>
          <w:p w:rsidRPr="0094731F" w:rsidR="006E3FBE" w:rsidP="008701C1" w:rsidRDefault="006E3FBE" w14:paraId="17990875" w14:textId="77777777">
            <w:pPr>
              <w:spacing w:after="0" w:line="240" w:lineRule="auto"/>
              <w:rPr>
                <w:rFonts w:ascii="Times New Roman" w:hAnsi="Times New Roman"/>
                <w:color w:val="000000"/>
              </w:rPr>
            </w:pPr>
            <w:r w:rsidRPr="0094731F">
              <w:rPr>
                <w:rFonts w:ascii="Times New Roman" w:hAnsi="Times New Roman"/>
                <w:color w:val="000000"/>
              </w:rPr>
              <w:t>Local agency reports (N=1286)</w:t>
            </w:r>
          </w:p>
        </w:tc>
        <w:tc>
          <w:tcPr>
            <w:tcW w:w="482" w:type="dxa"/>
            <w:vMerge w:val="restart"/>
            <w:tcBorders>
              <w:top w:val="nil"/>
              <w:left w:val="nil"/>
              <w:bottom w:val="single" w:color="000000" w:sz="4" w:space="0"/>
              <w:right w:val="nil"/>
            </w:tcBorders>
            <w:shd w:val="clear" w:color="auto" w:fill="auto"/>
            <w:noWrap/>
            <w:textDirection w:val="btLr"/>
            <w:vAlign w:val="bottom"/>
            <w:hideMark/>
          </w:tcPr>
          <w:p w:rsidRPr="0094731F" w:rsidR="006E3FBE" w:rsidP="008701C1" w:rsidRDefault="006E3FBE" w14:paraId="64E636C9" w14:textId="77777777">
            <w:pPr>
              <w:spacing w:after="0" w:line="240" w:lineRule="auto"/>
              <w:jc w:val="center"/>
              <w:rPr>
                <w:rFonts w:ascii="Times New Roman" w:hAnsi="Times New Roman"/>
                <w:color w:val="000000"/>
              </w:rPr>
            </w:pPr>
            <w:r w:rsidRPr="0094731F">
              <w:rPr>
                <w:rFonts w:ascii="Times New Roman" w:hAnsi="Times New Roman"/>
                <w:color w:val="000000"/>
              </w:rPr>
              <w:t>Sampled states</w:t>
            </w:r>
          </w:p>
        </w:tc>
        <w:tc>
          <w:tcPr>
            <w:tcW w:w="2022" w:type="dxa"/>
            <w:tcBorders>
              <w:top w:val="nil"/>
              <w:left w:val="nil"/>
              <w:bottom w:val="nil"/>
              <w:right w:val="nil"/>
            </w:tcBorders>
            <w:shd w:val="clear" w:color="auto" w:fill="auto"/>
            <w:noWrap/>
            <w:vAlign w:val="bottom"/>
            <w:hideMark/>
          </w:tcPr>
          <w:p w:rsidRPr="0094731F" w:rsidR="006E3FBE" w:rsidP="008701C1" w:rsidRDefault="006E3FBE" w14:paraId="6ED0A564" w14:textId="77777777">
            <w:pPr>
              <w:spacing w:after="0" w:line="240" w:lineRule="auto"/>
              <w:rPr>
                <w:rFonts w:ascii="Times New Roman" w:hAnsi="Times New Roman"/>
                <w:color w:val="000000"/>
              </w:rPr>
            </w:pPr>
            <w:r w:rsidRPr="0094731F">
              <w:rPr>
                <w:rFonts w:ascii="Times New Roman" w:hAnsi="Times New Roman"/>
                <w:color w:val="000000"/>
              </w:rPr>
              <w:t>Population Category</w:t>
            </w:r>
          </w:p>
        </w:tc>
        <w:tc>
          <w:tcPr>
            <w:tcW w:w="546" w:type="dxa"/>
            <w:tcBorders>
              <w:top w:val="nil"/>
              <w:left w:val="nil"/>
              <w:bottom w:val="nil"/>
              <w:right w:val="nil"/>
            </w:tcBorders>
            <w:shd w:val="clear" w:color="auto" w:fill="auto"/>
            <w:noWrap/>
            <w:vAlign w:val="bottom"/>
            <w:hideMark/>
          </w:tcPr>
          <w:p w:rsidRPr="0094731F" w:rsidR="006E3FBE" w:rsidP="008701C1" w:rsidRDefault="006E3FBE" w14:paraId="5565EE81" w14:textId="77777777">
            <w:pPr>
              <w:spacing w:after="0" w:line="240" w:lineRule="auto"/>
              <w:jc w:val="right"/>
              <w:rPr>
                <w:rFonts w:ascii="Times New Roman" w:hAnsi="Times New Roman"/>
                <w:color w:val="000000"/>
              </w:rPr>
            </w:pPr>
            <w:r w:rsidRPr="0094731F">
              <w:rPr>
                <w:rFonts w:ascii="Times New Roman" w:hAnsi="Times New Roman"/>
                <w:color w:val="000000"/>
              </w:rPr>
              <w:t>GA</w:t>
            </w:r>
          </w:p>
        </w:tc>
        <w:tc>
          <w:tcPr>
            <w:tcW w:w="571" w:type="dxa"/>
            <w:tcBorders>
              <w:top w:val="nil"/>
              <w:left w:val="nil"/>
              <w:bottom w:val="nil"/>
              <w:right w:val="nil"/>
            </w:tcBorders>
            <w:shd w:val="clear" w:color="auto" w:fill="auto"/>
            <w:noWrap/>
            <w:vAlign w:val="bottom"/>
            <w:hideMark/>
          </w:tcPr>
          <w:p w:rsidRPr="0094731F" w:rsidR="006E3FBE" w:rsidP="008701C1" w:rsidRDefault="006E3FBE" w14:paraId="427BAA66" w14:textId="77777777">
            <w:pPr>
              <w:spacing w:after="0" w:line="240" w:lineRule="auto"/>
              <w:jc w:val="right"/>
              <w:rPr>
                <w:rFonts w:ascii="Times New Roman" w:hAnsi="Times New Roman"/>
                <w:color w:val="000000"/>
              </w:rPr>
            </w:pPr>
            <w:r w:rsidRPr="0094731F">
              <w:rPr>
                <w:rFonts w:ascii="Times New Roman" w:hAnsi="Times New Roman"/>
                <w:color w:val="000000"/>
              </w:rPr>
              <w:t>MN</w:t>
            </w:r>
          </w:p>
        </w:tc>
        <w:tc>
          <w:tcPr>
            <w:tcW w:w="583" w:type="dxa"/>
            <w:tcBorders>
              <w:top w:val="nil"/>
              <w:left w:val="nil"/>
              <w:bottom w:val="nil"/>
              <w:right w:val="nil"/>
            </w:tcBorders>
            <w:shd w:val="clear" w:color="auto" w:fill="auto"/>
            <w:noWrap/>
            <w:vAlign w:val="bottom"/>
            <w:hideMark/>
          </w:tcPr>
          <w:p w:rsidRPr="0094731F" w:rsidR="006E3FBE" w:rsidP="008701C1" w:rsidRDefault="006E3FBE" w14:paraId="1D44D53C" w14:textId="77777777">
            <w:pPr>
              <w:spacing w:after="0" w:line="240" w:lineRule="auto"/>
              <w:jc w:val="right"/>
              <w:rPr>
                <w:rFonts w:ascii="Times New Roman" w:hAnsi="Times New Roman"/>
                <w:color w:val="000000"/>
              </w:rPr>
            </w:pPr>
            <w:r w:rsidRPr="0094731F">
              <w:rPr>
                <w:rFonts w:ascii="Times New Roman" w:hAnsi="Times New Roman"/>
                <w:color w:val="000000"/>
              </w:rPr>
              <w:t>WA</w:t>
            </w:r>
          </w:p>
        </w:tc>
        <w:tc>
          <w:tcPr>
            <w:tcW w:w="681" w:type="dxa"/>
            <w:tcBorders>
              <w:top w:val="nil"/>
              <w:left w:val="nil"/>
              <w:bottom w:val="nil"/>
              <w:right w:val="nil"/>
            </w:tcBorders>
            <w:shd w:val="clear" w:color="auto" w:fill="auto"/>
            <w:noWrap/>
            <w:vAlign w:val="bottom"/>
            <w:hideMark/>
          </w:tcPr>
          <w:p w:rsidRPr="0094731F" w:rsidR="006E3FBE" w:rsidP="008701C1" w:rsidRDefault="006E3FBE" w14:paraId="74B531E4" w14:textId="77777777">
            <w:pPr>
              <w:spacing w:after="0" w:line="240" w:lineRule="auto"/>
              <w:jc w:val="right"/>
              <w:rPr>
                <w:rFonts w:ascii="Times New Roman" w:hAnsi="Times New Roman"/>
                <w:i/>
                <w:iCs/>
                <w:color w:val="000000"/>
              </w:rPr>
            </w:pPr>
            <w:r w:rsidRPr="0094731F">
              <w:rPr>
                <w:rFonts w:ascii="Times New Roman" w:hAnsi="Times New Roman"/>
                <w:i/>
                <w:iCs/>
                <w:color w:val="000000"/>
              </w:rPr>
              <w:t>Total</w:t>
            </w:r>
          </w:p>
        </w:tc>
        <w:tc>
          <w:tcPr>
            <w:tcW w:w="546" w:type="dxa"/>
            <w:tcBorders>
              <w:top w:val="nil"/>
              <w:left w:val="nil"/>
              <w:bottom w:val="nil"/>
              <w:right w:val="nil"/>
            </w:tcBorders>
            <w:shd w:val="clear" w:color="auto" w:fill="auto"/>
            <w:noWrap/>
            <w:vAlign w:val="bottom"/>
            <w:hideMark/>
          </w:tcPr>
          <w:p w:rsidRPr="0094731F" w:rsidR="006E3FBE" w:rsidP="008701C1" w:rsidRDefault="006E3FBE" w14:paraId="6647E286" w14:textId="77777777">
            <w:pPr>
              <w:spacing w:after="0" w:line="240" w:lineRule="auto"/>
              <w:jc w:val="right"/>
              <w:rPr>
                <w:rFonts w:ascii="Times New Roman" w:hAnsi="Times New Roman"/>
                <w:i/>
                <w:iCs/>
                <w:color w:val="000000"/>
              </w:rPr>
            </w:pPr>
          </w:p>
        </w:tc>
        <w:tc>
          <w:tcPr>
            <w:tcW w:w="534" w:type="dxa"/>
            <w:tcBorders>
              <w:top w:val="nil"/>
              <w:left w:val="nil"/>
              <w:bottom w:val="nil"/>
              <w:right w:val="nil"/>
            </w:tcBorders>
            <w:shd w:val="clear" w:color="auto" w:fill="auto"/>
            <w:noWrap/>
            <w:vAlign w:val="bottom"/>
            <w:hideMark/>
          </w:tcPr>
          <w:p w:rsidRPr="0094731F" w:rsidR="006E3FBE" w:rsidP="008701C1" w:rsidRDefault="006E3FBE" w14:paraId="6ECA21B1" w14:textId="77777777">
            <w:pPr>
              <w:spacing w:after="0" w:line="240" w:lineRule="auto"/>
              <w:jc w:val="right"/>
              <w:rPr>
                <w:rFonts w:ascii="Times New Roman" w:hAnsi="Times New Roman"/>
                <w:sz w:val="20"/>
                <w:szCs w:val="20"/>
              </w:rPr>
            </w:pPr>
          </w:p>
        </w:tc>
        <w:tc>
          <w:tcPr>
            <w:tcW w:w="534" w:type="dxa"/>
            <w:tcBorders>
              <w:top w:val="nil"/>
              <w:left w:val="nil"/>
              <w:bottom w:val="nil"/>
              <w:right w:val="nil"/>
            </w:tcBorders>
            <w:shd w:val="clear" w:color="auto" w:fill="auto"/>
            <w:noWrap/>
            <w:vAlign w:val="bottom"/>
            <w:hideMark/>
          </w:tcPr>
          <w:p w:rsidRPr="0094731F" w:rsidR="006E3FBE" w:rsidP="008701C1" w:rsidRDefault="006E3FBE" w14:paraId="5B7B7C89" w14:textId="77777777">
            <w:pPr>
              <w:spacing w:after="0" w:line="240" w:lineRule="auto"/>
              <w:jc w:val="right"/>
              <w:rPr>
                <w:rFonts w:ascii="Times New Roman" w:hAnsi="Times New Roman"/>
                <w:sz w:val="20"/>
                <w:szCs w:val="20"/>
              </w:rPr>
            </w:pPr>
          </w:p>
        </w:tc>
        <w:tc>
          <w:tcPr>
            <w:tcW w:w="498" w:type="dxa"/>
            <w:tcBorders>
              <w:top w:val="nil"/>
              <w:left w:val="nil"/>
              <w:bottom w:val="nil"/>
              <w:right w:val="nil"/>
            </w:tcBorders>
            <w:shd w:val="clear" w:color="auto" w:fill="auto"/>
            <w:noWrap/>
            <w:vAlign w:val="bottom"/>
            <w:hideMark/>
          </w:tcPr>
          <w:p w:rsidRPr="0094731F" w:rsidR="006E3FBE" w:rsidP="008701C1" w:rsidRDefault="006E3FBE" w14:paraId="2B6569B7" w14:textId="77777777">
            <w:pPr>
              <w:spacing w:after="0" w:line="240" w:lineRule="auto"/>
              <w:jc w:val="right"/>
              <w:rPr>
                <w:rFonts w:ascii="Times New Roman" w:hAnsi="Times New Roman"/>
                <w:sz w:val="20"/>
                <w:szCs w:val="20"/>
              </w:rPr>
            </w:pPr>
          </w:p>
        </w:tc>
        <w:tc>
          <w:tcPr>
            <w:tcW w:w="583" w:type="dxa"/>
            <w:tcBorders>
              <w:top w:val="nil"/>
              <w:left w:val="nil"/>
              <w:bottom w:val="nil"/>
              <w:right w:val="nil"/>
            </w:tcBorders>
            <w:shd w:val="clear" w:color="auto" w:fill="auto"/>
            <w:noWrap/>
            <w:vAlign w:val="bottom"/>
            <w:hideMark/>
          </w:tcPr>
          <w:p w:rsidRPr="0094731F" w:rsidR="006E3FBE" w:rsidP="008701C1" w:rsidRDefault="006E3FBE" w14:paraId="6C955211" w14:textId="77777777">
            <w:pPr>
              <w:spacing w:after="0" w:line="240" w:lineRule="auto"/>
              <w:jc w:val="right"/>
              <w:rPr>
                <w:rFonts w:ascii="Times New Roman" w:hAnsi="Times New Roman"/>
                <w:sz w:val="20"/>
                <w:szCs w:val="20"/>
              </w:rPr>
            </w:pPr>
          </w:p>
        </w:tc>
        <w:tc>
          <w:tcPr>
            <w:tcW w:w="681" w:type="dxa"/>
            <w:tcBorders>
              <w:top w:val="nil"/>
              <w:left w:val="nil"/>
              <w:bottom w:val="nil"/>
              <w:right w:val="nil"/>
            </w:tcBorders>
            <w:shd w:val="clear" w:color="auto" w:fill="auto"/>
            <w:noWrap/>
            <w:vAlign w:val="bottom"/>
            <w:hideMark/>
          </w:tcPr>
          <w:p w:rsidRPr="0094731F" w:rsidR="006E3FBE" w:rsidP="008701C1" w:rsidRDefault="006E3FBE" w14:paraId="377A460B" w14:textId="77777777">
            <w:pPr>
              <w:spacing w:after="0" w:line="240" w:lineRule="auto"/>
              <w:jc w:val="right"/>
              <w:rPr>
                <w:rFonts w:ascii="Times New Roman" w:hAnsi="Times New Roman"/>
                <w:sz w:val="20"/>
                <w:szCs w:val="20"/>
              </w:rPr>
            </w:pPr>
          </w:p>
        </w:tc>
        <w:tc>
          <w:tcPr>
            <w:tcW w:w="667" w:type="dxa"/>
            <w:gridSpan w:val="2"/>
            <w:tcBorders>
              <w:top w:val="nil"/>
              <w:left w:val="nil"/>
              <w:bottom w:val="nil"/>
              <w:right w:val="nil"/>
            </w:tcBorders>
            <w:shd w:val="clear" w:color="auto" w:fill="auto"/>
            <w:noWrap/>
            <w:vAlign w:val="center"/>
            <w:hideMark/>
          </w:tcPr>
          <w:p w:rsidRPr="0094731F" w:rsidR="006E3FBE" w:rsidP="008701C1" w:rsidRDefault="006E3FBE" w14:paraId="68DDF52D" w14:textId="77777777">
            <w:pPr>
              <w:spacing w:after="0" w:line="240" w:lineRule="auto"/>
              <w:jc w:val="right"/>
              <w:rPr>
                <w:rFonts w:ascii="Times New Roman" w:hAnsi="Times New Roman"/>
                <w:sz w:val="20"/>
                <w:szCs w:val="20"/>
              </w:rPr>
            </w:pPr>
          </w:p>
        </w:tc>
      </w:tr>
      <w:tr w:rsidRPr="0094731F" w:rsidR="006E3FBE" w:rsidTr="00412CDE" w14:paraId="017D76DF" w14:textId="77777777">
        <w:trPr>
          <w:trHeight w:val="300"/>
        </w:trPr>
        <w:tc>
          <w:tcPr>
            <w:tcW w:w="1133" w:type="dxa"/>
            <w:vMerge/>
            <w:tcBorders>
              <w:top w:val="nil"/>
              <w:left w:val="nil"/>
              <w:bottom w:val="single" w:color="000000" w:sz="4" w:space="0"/>
              <w:right w:val="nil"/>
            </w:tcBorders>
            <w:vAlign w:val="center"/>
            <w:hideMark/>
          </w:tcPr>
          <w:p w:rsidRPr="0094731F" w:rsidR="006E3FBE" w:rsidP="008701C1" w:rsidRDefault="006E3FBE" w14:paraId="5C49D12E" w14:textId="77777777">
            <w:pPr>
              <w:spacing w:after="0" w:line="240" w:lineRule="auto"/>
              <w:rPr>
                <w:rFonts w:ascii="Times New Roman" w:hAnsi="Times New Roman"/>
                <w:color w:val="000000"/>
              </w:rPr>
            </w:pPr>
          </w:p>
        </w:tc>
        <w:tc>
          <w:tcPr>
            <w:tcW w:w="1096" w:type="dxa"/>
            <w:vMerge/>
            <w:tcBorders>
              <w:top w:val="nil"/>
              <w:left w:val="nil"/>
              <w:bottom w:val="single" w:color="000000" w:sz="4" w:space="0"/>
              <w:right w:val="nil"/>
            </w:tcBorders>
            <w:vAlign w:val="center"/>
            <w:hideMark/>
          </w:tcPr>
          <w:p w:rsidRPr="0094731F" w:rsidR="006E3FBE" w:rsidP="008701C1" w:rsidRDefault="006E3FBE" w14:paraId="16EAC4A7" w14:textId="77777777">
            <w:pPr>
              <w:spacing w:after="0" w:line="240" w:lineRule="auto"/>
              <w:rPr>
                <w:rFonts w:ascii="Times New Roman" w:hAnsi="Times New Roman"/>
                <w:color w:val="000000"/>
              </w:rPr>
            </w:pPr>
          </w:p>
        </w:tc>
        <w:tc>
          <w:tcPr>
            <w:tcW w:w="482" w:type="dxa"/>
            <w:vMerge/>
            <w:tcBorders>
              <w:top w:val="nil"/>
              <w:left w:val="nil"/>
              <w:bottom w:val="single" w:color="000000" w:sz="4" w:space="0"/>
              <w:right w:val="nil"/>
            </w:tcBorders>
            <w:vAlign w:val="center"/>
            <w:hideMark/>
          </w:tcPr>
          <w:p w:rsidRPr="0094731F" w:rsidR="006E3FBE" w:rsidP="008701C1" w:rsidRDefault="006E3FBE" w14:paraId="47870692" w14:textId="77777777">
            <w:pPr>
              <w:spacing w:after="0" w:line="240" w:lineRule="auto"/>
              <w:rPr>
                <w:rFonts w:ascii="Times New Roman" w:hAnsi="Times New Roman"/>
                <w:color w:val="000000"/>
              </w:rPr>
            </w:pPr>
          </w:p>
        </w:tc>
        <w:tc>
          <w:tcPr>
            <w:tcW w:w="2022" w:type="dxa"/>
            <w:tcBorders>
              <w:top w:val="nil"/>
              <w:left w:val="nil"/>
              <w:bottom w:val="nil"/>
              <w:right w:val="nil"/>
            </w:tcBorders>
            <w:shd w:val="clear" w:color="auto" w:fill="auto"/>
            <w:noWrap/>
            <w:vAlign w:val="bottom"/>
            <w:hideMark/>
          </w:tcPr>
          <w:p w:rsidRPr="0094731F" w:rsidR="006E3FBE" w:rsidP="008701C1" w:rsidRDefault="006E3FBE" w14:paraId="2213E8F5" w14:textId="77777777">
            <w:pPr>
              <w:spacing w:after="0" w:line="240" w:lineRule="auto"/>
              <w:rPr>
                <w:rFonts w:ascii="Times New Roman" w:hAnsi="Times New Roman"/>
                <w:color w:val="000000"/>
              </w:rPr>
            </w:pPr>
            <w:r w:rsidRPr="0094731F">
              <w:rPr>
                <w:rFonts w:ascii="Times New Roman" w:hAnsi="Times New Roman"/>
                <w:color w:val="000000"/>
              </w:rPr>
              <w:t>1) 1-9,999</w:t>
            </w:r>
          </w:p>
        </w:tc>
        <w:tc>
          <w:tcPr>
            <w:tcW w:w="546" w:type="dxa"/>
            <w:tcBorders>
              <w:top w:val="nil"/>
              <w:left w:val="nil"/>
              <w:bottom w:val="nil"/>
              <w:right w:val="nil"/>
            </w:tcBorders>
            <w:shd w:val="clear" w:color="auto" w:fill="auto"/>
            <w:noWrap/>
            <w:vAlign w:val="bottom"/>
            <w:hideMark/>
          </w:tcPr>
          <w:p w:rsidRPr="0094731F" w:rsidR="006E3FBE" w:rsidP="008701C1" w:rsidRDefault="006E3FBE" w14:paraId="70DCB147" w14:textId="77777777">
            <w:pPr>
              <w:spacing w:after="0" w:line="240" w:lineRule="auto"/>
              <w:jc w:val="right"/>
              <w:rPr>
                <w:rFonts w:ascii="Times New Roman" w:hAnsi="Times New Roman"/>
                <w:color w:val="000000"/>
              </w:rPr>
            </w:pPr>
            <w:r w:rsidRPr="0094731F">
              <w:rPr>
                <w:rFonts w:ascii="Times New Roman" w:hAnsi="Times New Roman"/>
                <w:color w:val="000000"/>
              </w:rPr>
              <w:t>33</w:t>
            </w:r>
          </w:p>
        </w:tc>
        <w:tc>
          <w:tcPr>
            <w:tcW w:w="571" w:type="dxa"/>
            <w:tcBorders>
              <w:top w:val="nil"/>
              <w:left w:val="nil"/>
              <w:bottom w:val="nil"/>
              <w:right w:val="nil"/>
            </w:tcBorders>
            <w:shd w:val="clear" w:color="auto" w:fill="auto"/>
            <w:noWrap/>
            <w:vAlign w:val="bottom"/>
            <w:hideMark/>
          </w:tcPr>
          <w:p w:rsidRPr="0094731F" w:rsidR="006E3FBE" w:rsidP="008701C1" w:rsidRDefault="006E3FBE" w14:paraId="5D89EC6C" w14:textId="77777777">
            <w:pPr>
              <w:spacing w:after="0" w:line="240" w:lineRule="auto"/>
              <w:jc w:val="right"/>
              <w:rPr>
                <w:rFonts w:ascii="Times New Roman" w:hAnsi="Times New Roman"/>
                <w:color w:val="000000"/>
              </w:rPr>
            </w:pPr>
            <w:r w:rsidRPr="0094731F">
              <w:rPr>
                <w:rFonts w:ascii="Times New Roman" w:hAnsi="Times New Roman"/>
                <w:color w:val="000000"/>
              </w:rPr>
              <w:t>207</w:t>
            </w:r>
          </w:p>
        </w:tc>
        <w:tc>
          <w:tcPr>
            <w:tcW w:w="583" w:type="dxa"/>
            <w:tcBorders>
              <w:top w:val="nil"/>
              <w:left w:val="nil"/>
              <w:bottom w:val="nil"/>
              <w:right w:val="nil"/>
            </w:tcBorders>
            <w:shd w:val="clear" w:color="auto" w:fill="auto"/>
            <w:noWrap/>
            <w:vAlign w:val="bottom"/>
            <w:hideMark/>
          </w:tcPr>
          <w:p w:rsidRPr="0094731F" w:rsidR="006E3FBE" w:rsidP="008701C1" w:rsidRDefault="006E3FBE" w14:paraId="0F3FE05A" w14:textId="77777777">
            <w:pPr>
              <w:spacing w:after="0" w:line="240" w:lineRule="auto"/>
              <w:jc w:val="right"/>
              <w:rPr>
                <w:rFonts w:ascii="Times New Roman" w:hAnsi="Times New Roman"/>
                <w:color w:val="000000"/>
              </w:rPr>
            </w:pPr>
            <w:r w:rsidRPr="0094731F">
              <w:rPr>
                <w:rFonts w:ascii="Times New Roman" w:hAnsi="Times New Roman"/>
                <w:color w:val="000000"/>
              </w:rPr>
              <w:t>66</w:t>
            </w:r>
          </w:p>
        </w:tc>
        <w:tc>
          <w:tcPr>
            <w:tcW w:w="681" w:type="dxa"/>
            <w:tcBorders>
              <w:top w:val="nil"/>
              <w:left w:val="nil"/>
              <w:bottom w:val="nil"/>
              <w:right w:val="nil"/>
            </w:tcBorders>
            <w:shd w:val="clear" w:color="auto" w:fill="auto"/>
            <w:noWrap/>
            <w:vAlign w:val="bottom"/>
            <w:hideMark/>
          </w:tcPr>
          <w:p w:rsidRPr="0094731F" w:rsidR="006E3FBE" w:rsidP="008701C1" w:rsidRDefault="006E3FBE" w14:paraId="208E8C80" w14:textId="77777777">
            <w:pPr>
              <w:spacing w:after="0" w:line="240" w:lineRule="auto"/>
              <w:jc w:val="right"/>
              <w:rPr>
                <w:rFonts w:ascii="Times New Roman" w:hAnsi="Times New Roman"/>
                <w:i/>
                <w:iCs/>
                <w:color w:val="000000"/>
              </w:rPr>
            </w:pPr>
            <w:r w:rsidRPr="0094731F">
              <w:rPr>
                <w:rFonts w:ascii="Times New Roman" w:hAnsi="Times New Roman"/>
                <w:i/>
                <w:iCs/>
                <w:color w:val="000000"/>
              </w:rPr>
              <w:t>306</w:t>
            </w:r>
          </w:p>
        </w:tc>
        <w:tc>
          <w:tcPr>
            <w:tcW w:w="546" w:type="dxa"/>
            <w:tcBorders>
              <w:top w:val="nil"/>
              <w:left w:val="nil"/>
              <w:bottom w:val="nil"/>
              <w:right w:val="nil"/>
            </w:tcBorders>
            <w:shd w:val="clear" w:color="auto" w:fill="auto"/>
            <w:noWrap/>
            <w:vAlign w:val="bottom"/>
            <w:hideMark/>
          </w:tcPr>
          <w:p w:rsidRPr="0094731F" w:rsidR="006E3FBE" w:rsidP="008701C1" w:rsidRDefault="006E3FBE" w14:paraId="17B0DFFF" w14:textId="77777777">
            <w:pPr>
              <w:spacing w:after="0" w:line="240" w:lineRule="auto"/>
              <w:jc w:val="right"/>
              <w:rPr>
                <w:rFonts w:ascii="Times New Roman" w:hAnsi="Times New Roman"/>
                <w:i/>
                <w:iCs/>
                <w:color w:val="000000"/>
              </w:rPr>
            </w:pPr>
          </w:p>
        </w:tc>
        <w:tc>
          <w:tcPr>
            <w:tcW w:w="534" w:type="dxa"/>
            <w:tcBorders>
              <w:top w:val="nil"/>
              <w:left w:val="nil"/>
              <w:bottom w:val="nil"/>
              <w:right w:val="nil"/>
            </w:tcBorders>
            <w:shd w:val="clear" w:color="auto" w:fill="auto"/>
            <w:noWrap/>
            <w:vAlign w:val="bottom"/>
            <w:hideMark/>
          </w:tcPr>
          <w:p w:rsidRPr="0094731F" w:rsidR="006E3FBE" w:rsidP="008701C1" w:rsidRDefault="006E3FBE" w14:paraId="778DF6C6" w14:textId="77777777">
            <w:pPr>
              <w:spacing w:after="0" w:line="240" w:lineRule="auto"/>
              <w:jc w:val="right"/>
              <w:rPr>
                <w:rFonts w:ascii="Times New Roman" w:hAnsi="Times New Roman"/>
                <w:sz w:val="20"/>
                <w:szCs w:val="20"/>
              </w:rPr>
            </w:pPr>
          </w:p>
        </w:tc>
        <w:tc>
          <w:tcPr>
            <w:tcW w:w="534" w:type="dxa"/>
            <w:tcBorders>
              <w:top w:val="nil"/>
              <w:left w:val="nil"/>
              <w:bottom w:val="nil"/>
              <w:right w:val="nil"/>
            </w:tcBorders>
            <w:shd w:val="clear" w:color="auto" w:fill="auto"/>
            <w:noWrap/>
            <w:vAlign w:val="bottom"/>
            <w:hideMark/>
          </w:tcPr>
          <w:p w:rsidRPr="0094731F" w:rsidR="006E3FBE" w:rsidP="008701C1" w:rsidRDefault="006E3FBE" w14:paraId="1C411287" w14:textId="77777777">
            <w:pPr>
              <w:spacing w:after="0" w:line="240" w:lineRule="auto"/>
              <w:jc w:val="right"/>
              <w:rPr>
                <w:rFonts w:ascii="Times New Roman" w:hAnsi="Times New Roman"/>
                <w:sz w:val="20"/>
                <w:szCs w:val="20"/>
              </w:rPr>
            </w:pPr>
          </w:p>
        </w:tc>
        <w:tc>
          <w:tcPr>
            <w:tcW w:w="498" w:type="dxa"/>
            <w:tcBorders>
              <w:top w:val="nil"/>
              <w:left w:val="nil"/>
              <w:bottom w:val="nil"/>
              <w:right w:val="nil"/>
            </w:tcBorders>
            <w:shd w:val="clear" w:color="auto" w:fill="auto"/>
            <w:noWrap/>
            <w:vAlign w:val="bottom"/>
            <w:hideMark/>
          </w:tcPr>
          <w:p w:rsidRPr="0094731F" w:rsidR="006E3FBE" w:rsidP="008701C1" w:rsidRDefault="006E3FBE" w14:paraId="07707D9E" w14:textId="77777777">
            <w:pPr>
              <w:spacing w:after="0" w:line="240" w:lineRule="auto"/>
              <w:jc w:val="right"/>
              <w:rPr>
                <w:rFonts w:ascii="Times New Roman" w:hAnsi="Times New Roman"/>
                <w:sz w:val="20"/>
                <w:szCs w:val="20"/>
              </w:rPr>
            </w:pPr>
          </w:p>
        </w:tc>
        <w:tc>
          <w:tcPr>
            <w:tcW w:w="583" w:type="dxa"/>
            <w:tcBorders>
              <w:top w:val="nil"/>
              <w:left w:val="nil"/>
              <w:bottom w:val="nil"/>
              <w:right w:val="nil"/>
            </w:tcBorders>
            <w:shd w:val="clear" w:color="auto" w:fill="auto"/>
            <w:noWrap/>
            <w:vAlign w:val="bottom"/>
            <w:hideMark/>
          </w:tcPr>
          <w:p w:rsidRPr="0094731F" w:rsidR="006E3FBE" w:rsidP="008701C1" w:rsidRDefault="006E3FBE" w14:paraId="018FCF33" w14:textId="77777777">
            <w:pPr>
              <w:spacing w:after="0" w:line="240" w:lineRule="auto"/>
              <w:jc w:val="right"/>
              <w:rPr>
                <w:rFonts w:ascii="Times New Roman" w:hAnsi="Times New Roman"/>
                <w:sz w:val="20"/>
                <w:szCs w:val="20"/>
              </w:rPr>
            </w:pPr>
          </w:p>
        </w:tc>
        <w:tc>
          <w:tcPr>
            <w:tcW w:w="681" w:type="dxa"/>
            <w:tcBorders>
              <w:top w:val="nil"/>
              <w:left w:val="nil"/>
              <w:bottom w:val="nil"/>
              <w:right w:val="nil"/>
            </w:tcBorders>
            <w:shd w:val="clear" w:color="auto" w:fill="auto"/>
            <w:noWrap/>
            <w:vAlign w:val="bottom"/>
            <w:hideMark/>
          </w:tcPr>
          <w:p w:rsidRPr="0094731F" w:rsidR="006E3FBE" w:rsidP="008701C1" w:rsidRDefault="006E3FBE" w14:paraId="050C7EDE" w14:textId="77777777">
            <w:pPr>
              <w:spacing w:after="0" w:line="240" w:lineRule="auto"/>
              <w:jc w:val="right"/>
              <w:rPr>
                <w:rFonts w:ascii="Times New Roman" w:hAnsi="Times New Roman"/>
                <w:sz w:val="20"/>
                <w:szCs w:val="20"/>
              </w:rPr>
            </w:pPr>
          </w:p>
        </w:tc>
        <w:tc>
          <w:tcPr>
            <w:tcW w:w="667" w:type="dxa"/>
            <w:gridSpan w:val="2"/>
            <w:tcBorders>
              <w:top w:val="nil"/>
              <w:left w:val="nil"/>
              <w:bottom w:val="nil"/>
              <w:right w:val="nil"/>
            </w:tcBorders>
            <w:shd w:val="clear" w:color="auto" w:fill="auto"/>
            <w:noWrap/>
            <w:vAlign w:val="center"/>
            <w:hideMark/>
          </w:tcPr>
          <w:p w:rsidRPr="0094731F" w:rsidR="006E3FBE" w:rsidP="008701C1" w:rsidRDefault="006E3FBE" w14:paraId="4B6BCBFD" w14:textId="77777777">
            <w:pPr>
              <w:spacing w:after="0" w:line="240" w:lineRule="auto"/>
              <w:jc w:val="right"/>
              <w:rPr>
                <w:rFonts w:ascii="Times New Roman" w:hAnsi="Times New Roman"/>
                <w:sz w:val="20"/>
                <w:szCs w:val="20"/>
              </w:rPr>
            </w:pPr>
          </w:p>
        </w:tc>
      </w:tr>
      <w:tr w:rsidRPr="0094731F" w:rsidR="006E3FBE" w:rsidTr="00412CDE" w14:paraId="2FD79B83" w14:textId="77777777">
        <w:trPr>
          <w:trHeight w:val="300"/>
        </w:trPr>
        <w:tc>
          <w:tcPr>
            <w:tcW w:w="1133" w:type="dxa"/>
            <w:vMerge/>
            <w:tcBorders>
              <w:top w:val="nil"/>
              <w:left w:val="nil"/>
              <w:bottom w:val="single" w:color="000000" w:sz="4" w:space="0"/>
              <w:right w:val="nil"/>
            </w:tcBorders>
            <w:vAlign w:val="center"/>
            <w:hideMark/>
          </w:tcPr>
          <w:p w:rsidRPr="0094731F" w:rsidR="006E3FBE" w:rsidP="008701C1" w:rsidRDefault="006E3FBE" w14:paraId="454607F4" w14:textId="77777777">
            <w:pPr>
              <w:spacing w:after="0" w:line="240" w:lineRule="auto"/>
              <w:rPr>
                <w:rFonts w:ascii="Times New Roman" w:hAnsi="Times New Roman"/>
                <w:color w:val="000000"/>
              </w:rPr>
            </w:pPr>
          </w:p>
        </w:tc>
        <w:tc>
          <w:tcPr>
            <w:tcW w:w="1096" w:type="dxa"/>
            <w:vMerge/>
            <w:tcBorders>
              <w:top w:val="nil"/>
              <w:left w:val="nil"/>
              <w:bottom w:val="single" w:color="000000" w:sz="4" w:space="0"/>
              <w:right w:val="nil"/>
            </w:tcBorders>
            <w:vAlign w:val="center"/>
            <w:hideMark/>
          </w:tcPr>
          <w:p w:rsidRPr="0094731F" w:rsidR="006E3FBE" w:rsidP="008701C1" w:rsidRDefault="006E3FBE" w14:paraId="2AABE54C" w14:textId="77777777">
            <w:pPr>
              <w:spacing w:after="0" w:line="240" w:lineRule="auto"/>
              <w:rPr>
                <w:rFonts w:ascii="Times New Roman" w:hAnsi="Times New Roman"/>
                <w:color w:val="000000"/>
              </w:rPr>
            </w:pPr>
          </w:p>
        </w:tc>
        <w:tc>
          <w:tcPr>
            <w:tcW w:w="482" w:type="dxa"/>
            <w:vMerge/>
            <w:tcBorders>
              <w:top w:val="nil"/>
              <w:left w:val="nil"/>
              <w:bottom w:val="single" w:color="000000" w:sz="4" w:space="0"/>
              <w:right w:val="nil"/>
            </w:tcBorders>
            <w:vAlign w:val="center"/>
            <w:hideMark/>
          </w:tcPr>
          <w:p w:rsidRPr="0094731F" w:rsidR="006E3FBE" w:rsidP="008701C1" w:rsidRDefault="006E3FBE" w14:paraId="1F8868C2" w14:textId="77777777">
            <w:pPr>
              <w:spacing w:after="0" w:line="240" w:lineRule="auto"/>
              <w:rPr>
                <w:rFonts w:ascii="Times New Roman" w:hAnsi="Times New Roman"/>
                <w:color w:val="000000"/>
              </w:rPr>
            </w:pPr>
          </w:p>
        </w:tc>
        <w:tc>
          <w:tcPr>
            <w:tcW w:w="2022" w:type="dxa"/>
            <w:tcBorders>
              <w:top w:val="nil"/>
              <w:left w:val="nil"/>
              <w:bottom w:val="nil"/>
              <w:right w:val="nil"/>
            </w:tcBorders>
            <w:shd w:val="clear" w:color="auto" w:fill="auto"/>
            <w:noWrap/>
            <w:vAlign w:val="bottom"/>
            <w:hideMark/>
          </w:tcPr>
          <w:p w:rsidRPr="0094731F" w:rsidR="006E3FBE" w:rsidP="008701C1" w:rsidRDefault="006E3FBE" w14:paraId="4F278D47" w14:textId="77777777">
            <w:pPr>
              <w:spacing w:after="0" w:line="240" w:lineRule="auto"/>
              <w:rPr>
                <w:rFonts w:ascii="Times New Roman" w:hAnsi="Times New Roman"/>
                <w:color w:val="000000"/>
              </w:rPr>
            </w:pPr>
            <w:r w:rsidRPr="0094731F">
              <w:rPr>
                <w:rFonts w:ascii="Times New Roman" w:hAnsi="Times New Roman"/>
                <w:color w:val="000000"/>
              </w:rPr>
              <w:t>2) 10,000-99,999</w:t>
            </w:r>
          </w:p>
        </w:tc>
        <w:tc>
          <w:tcPr>
            <w:tcW w:w="546" w:type="dxa"/>
            <w:tcBorders>
              <w:top w:val="nil"/>
              <w:left w:val="nil"/>
              <w:bottom w:val="nil"/>
              <w:right w:val="nil"/>
            </w:tcBorders>
            <w:shd w:val="clear" w:color="auto" w:fill="auto"/>
            <w:noWrap/>
            <w:vAlign w:val="bottom"/>
            <w:hideMark/>
          </w:tcPr>
          <w:p w:rsidRPr="0094731F" w:rsidR="006E3FBE" w:rsidP="008701C1" w:rsidRDefault="006E3FBE" w14:paraId="3B63BC7A" w14:textId="77777777">
            <w:pPr>
              <w:spacing w:after="0" w:line="240" w:lineRule="auto"/>
              <w:jc w:val="right"/>
              <w:rPr>
                <w:rFonts w:ascii="Times New Roman" w:hAnsi="Times New Roman"/>
                <w:color w:val="000000"/>
              </w:rPr>
            </w:pPr>
            <w:r w:rsidRPr="0094731F">
              <w:rPr>
                <w:rFonts w:ascii="Times New Roman" w:hAnsi="Times New Roman"/>
                <w:color w:val="000000"/>
              </w:rPr>
              <w:t>101</w:t>
            </w:r>
          </w:p>
        </w:tc>
        <w:tc>
          <w:tcPr>
            <w:tcW w:w="571" w:type="dxa"/>
            <w:tcBorders>
              <w:top w:val="nil"/>
              <w:left w:val="nil"/>
              <w:bottom w:val="nil"/>
              <w:right w:val="nil"/>
            </w:tcBorders>
            <w:shd w:val="clear" w:color="auto" w:fill="auto"/>
            <w:noWrap/>
            <w:vAlign w:val="bottom"/>
            <w:hideMark/>
          </w:tcPr>
          <w:p w:rsidRPr="0094731F" w:rsidR="006E3FBE" w:rsidP="008701C1" w:rsidRDefault="006E3FBE" w14:paraId="7C426C6F" w14:textId="77777777">
            <w:pPr>
              <w:spacing w:after="0" w:line="240" w:lineRule="auto"/>
              <w:jc w:val="right"/>
              <w:rPr>
                <w:rFonts w:ascii="Times New Roman" w:hAnsi="Times New Roman"/>
                <w:color w:val="000000"/>
              </w:rPr>
            </w:pPr>
            <w:r w:rsidRPr="0094731F">
              <w:rPr>
                <w:rFonts w:ascii="Times New Roman" w:hAnsi="Times New Roman"/>
                <w:color w:val="000000"/>
              </w:rPr>
              <w:t>124</w:t>
            </w:r>
          </w:p>
        </w:tc>
        <w:tc>
          <w:tcPr>
            <w:tcW w:w="583" w:type="dxa"/>
            <w:tcBorders>
              <w:top w:val="nil"/>
              <w:left w:val="nil"/>
              <w:bottom w:val="nil"/>
              <w:right w:val="nil"/>
            </w:tcBorders>
            <w:shd w:val="clear" w:color="auto" w:fill="auto"/>
            <w:noWrap/>
            <w:vAlign w:val="bottom"/>
            <w:hideMark/>
          </w:tcPr>
          <w:p w:rsidRPr="0094731F" w:rsidR="006E3FBE" w:rsidP="008701C1" w:rsidRDefault="006E3FBE" w14:paraId="1B46CF8B" w14:textId="77777777">
            <w:pPr>
              <w:spacing w:after="0" w:line="240" w:lineRule="auto"/>
              <w:jc w:val="right"/>
              <w:rPr>
                <w:rFonts w:ascii="Times New Roman" w:hAnsi="Times New Roman"/>
                <w:color w:val="000000"/>
              </w:rPr>
            </w:pPr>
            <w:r w:rsidRPr="0094731F">
              <w:rPr>
                <w:rFonts w:ascii="Times New Roman" w:hAnsi="Times New Roman"/>
                <w:color w:val="000000"/>
              </w:rPr>
              <w:t>90</w:t>
            </w:r>
          </w:p>
        </w:tc>
        <w:tc>
          <w:tcPr>
            <w:tcW w:w="681" w:type="dxa"/>
            <w:tcBorders>
              <w:top w:val="nil"/>
              <w:left w:val="nil"/>
              <w:bottom w:val="nil"/>
              <w:right w:val="nil"/>
            </w:tcBorders>
            <w:shd w:val="clear" w:color="auto" w:fill="auto"/>
            <w:noWrap/>
            <w:vAlign w:val="bottom"/>
            <w:hideMark/>
          </w:tcPr>
          <w:p w:rsidRPr="0094731F" w:rsidR="006E3FBE" w:rsidP="008701C1" w:rsidRDefault="006E3FBE" w14:paraId="0694CCA9" w14:textId="77777777">
            <w:pPr>
              <w:spacing w:after="0" w:line="240" w:lineRule="auto"/>
              <w:jc w:val="right"/>
              <w:rPr>
                <w:rFonts w:ascii="Times New Roman" w:hAnsi="Times New Roman"/>
                <w:i/>
                <w:iCs/>
                <w:color w:val="000000"/>
              </w:rPr>
            </w:pPr>
            <w:r w:rsidRPr="0094731F">
              <w:rPr>
                <w:rFonts w:ascii="Times New Roman" w:hAnsi="Times New Roman"/>
                <w:i/>
                <w:iCs/>
                <w:color w:val="000000"/>
              </w:rPr>
              <w:t>315</w:t>
            </w:r>
          </w:p>
        </w:tc>
        <w:tc>
          <w:tcPr>
            <w:tcW w:w="546" w:type="dxa"/>
            <w:tcBorders>
              <w:top w:val="nil"/>
              <w:left w:val="nil"/>
              <w:bottom w:val="nil"/>
              <w:right w:val="nil"/>
            </w:tcBorders>
            <w:shd w:val="clear" w:color="auto" w:fill="auto"/>
            <w:noWrap/>
            <w:vAlign w:val="bottom"/>
            <w:hideMark/>
          </w:tcPr>
          <w:p w:rsidRPr="0094731F" w:rsidR="006E3FBE" w:rsidP="008701C1" w:rsidRDefault="006E3FBE" w14:paraId="157C159C" w14:textId="77777777">
            <w:pPr>
              <w:spacing w:after="0" w:line="240" w:lineRule="auto"/>
              <w:jc w:val="right"/>
              <w:rPr>
                <w:rFonts w:ascii="Times New Roman" w:hAnsi="Times New Roman"/>
                <w:i/>
                <w:iCs/>
                <w:color w:val="000000"/>
              </w:rPr>
            </w:pPr>
          </w:p>
        </w:tc>
        <w:tc>
          <w:tcPr>
            <w:tcW w:w="534" w:type="dxa"/>
            <w:tcBorders>
              <w:top w:val="nil"/>
              <w:left w:val="nil"/>
              <w:bottom w:val="nil"/>
              <w:right w:val="nil"/>
            </w:tcBorders>
            <w:shd w:val="clear" w:color="auto" w:fill="auto"/>
            <w:noWrap/>
            <w:vAlign w:val="bottom"/>
            <w:hideMark/>
          </w:tcPr>
          <w:p w:rsidRPr="0094731F" w:rsidR="006E3FBE" w:rsidP="008701C1" w:rsidRDefault="006E3FBE" w14:paraId="5455CD93" w14:textId="77777777">
            <w:pPr>
              <w:spacing w:after="0" w:line="240" w:lineRule="auto"/>
              <w:jc w:val="right"/>
              <w:rPr>
                <w:rFonts w:ascii="Times New Roman" w:hAnsi="Times New Roman"/>
                <w:sz w:val="20"/>
                <w:szCs w:val="20"/>
              </w:rPr>
            </w:pPr>
          </w:p>
        </w:tc>
        <w:tc>
          <w:tcPr>
            <w:tcW w:w="534" w:type="dxa"/>
            <w:tcBorders>
              <w:top w:val="nil"/>
              <w:left w:val="nil"/>
              <w:bottom w:val="nil"/>
              <w:right w:val="nil"/>
            </w:tcBorders>
            <w:shd w:val="clear" w:color="auto" w:fill="auto"/>
            <w:noWrap/>
            <w:vAlign w:val="bottom"/>
            <w:hideMark/>
          </w:tcPr>
          <w:p w:rsidRPr="0094731F" w:rsidR="006E3FBE" w:rsidP="008701C1" w:rsidRDefault="006E3FBE" w14:paraId="7ABC5A50" w14:textId="77777777">
            <w:pPr>
              <w:spacing w:after="0" w:line="240" w:lineRule="auto"/>
              <w:jc w:val="right"/>
              <w:rPr>
                <w:rFonts w:ascii="Times New Roman" w:hAnsi="Times New Roman"/>
                <w:sz w:val="20"/>
                <w:szCs w:val="20"/>
              </w:rPr>
            </w:pPr>
          </w:p>
        </w:tc>
        <w:tc>
          <w:tcPr>
            <w:tcW w:w="498" w:type="dxa"/>
            <w:tcBorders>
              <w:top w:val="nil"/>
              <w:left w:val="nil"/>
              <w:bottom w:val="nil"/>
              <w:right w:val="nil"/>
            </w:tcBorders>
            <w:shd w:val="clear" w:color="auto" w:fill="auto"/>
            <w:noWrap/>
            <w:vAlign w:val="bottom"/>
            <w:hideMark/>
          </w:tcPr>
          <w:p w:rsidRPr="0094731F" w:rsidR="006E3FBE" w:rsidP="008701C1" w:rsidRDefault="006E3FBE" w14:paraId="26E1AE11" w14:textId="77777777">
            <w:pPr>
              <w:spacing w:after="0" w:line="240" w:lineRule="auto"/>
              <w:jc w:val="right"/>
              <w:rPr>
                <w:rFonts w:ascii="Times New Roman" w:hAnsi="Times New Roman"/>
                <w:sz w:val="20"/>
                <w:szCs w:val="20"/>
              </w:rPr>
            </w:pPr>
          </w:p>
        </w:tc>
        <w:tc>
          <w:tcPr>
            <w:tcW w:w="583" w:type="dxa"/>
            <w:tcBorders>
              <w:top w:val="nil"/>
              <w:left w:val="nil"/>
              <w:bottom w:val="nil"/>
              <w:right w:val="nil"/>
            </w:tcBorders>
            <w:shd w:val="clear" w:color="auto" w:fill="auto"/>
            <w:noWrap/>
            <w:vAlign w:val="bottom"/>
            <w:hideMark/>
          </w:tcPr>
          <w:p w:rsidRPr="0094731F" w:rsidR="006E3FBE" w:rsidP="008701C1" w:rsidRDefault="006E3FBE" w14:paraId="3ADF9785" w14:textId="77777777">
            <w:pPr>
              <w:spacing w:after="0" w:line="240" w:lineRule="auto"/>
              <w:jc w:val="right"/>
              <w:rPr>
                <w:rFonts w:ascii="Times New Roman" w:hAnsi="Times New Roman"/>
                <w:sz w:val="20"/>
                <w:szCs w:val="20"/>
              </w:rPr>
            </w:pPr>
          </w:p>
        </w:tc>
        <w:tc>
          <w:tcPr>
            <w:tcW w:w="681" w:type="dxa"/>
            <w:tcBorders>
              <w:top w:val="nil"/>
              <w:left w:val="nil"/>
              <w:bottom w:val="nil"/>
              <w:right w:val="nil"/>
            </w:tcBorders>
            <w:shd w:val="clear" w:color="auto" w:fill="auto"/>
            <w:noWrap/>
            <w:vAlign w:val="bottom"/>
            <w:hideMark/>
          </w:tcPr>
          <w:p w:rsidRPr="0094731F" w:rsidR="006E3FBE" w:rsidP="008701C1" w:rsidRDefault="006E3FBE" w14:paraId="2EC49EE3" w14:textId="77777777">
            <w:pPr>
              <w:spacing w:after="0" w:line="240" w:lineRule="auto"/>
              <w:jc w:val="right"/>
              <w:rPr>
                <w:rFonts w:ascii="Times New Roman" w:hAnsi="Times New Roman"/>
                <w:sz w:val="20"/>
                <w:szCs w:val="20"/>
              </w:rPr>
            </w:pPr>
          </w:p>
        </w:tc>
        <w:tc>
          <w:tcPr>
            <w:tcW w:w="667" w:type="dxa"/>
            <w:gridSpan w:val="2"/>
            <w:tcBorders>
              <w:top w:val="nil"/>
              <w:left w:val="nil"/>
              <w:bottom w:val="nil"/>
              <w:right w:val="nil"/>
            </w:tcBorders>
            <w:shd w:val="clear" w:color="auto" w:fill="auto"/>
            <w:noWrap/>
            <w:vAlign w:val="center"/>
            <w:hideMark/>
          </w:tcPr>
          <w:p w:rsidRPr="0094731F" w:rsidR="006E3FBE" w:rsidP="008701C1" w:rsidRDefault="006E3FBE" w14:paraId="48102E93" w14:textId="77777777">
            <w:pPr>
              <w:spacing w:after="0" w:line="240" w:lineRule="auto"/>
              <w:jc w:val="right"/>
              <w:rPr>
                <w:rFonts w:ascii="Times New Roman" w:hAnsi="Times New Roman"/>
                <w:sz w:val="20"/>
                <w:szCs w:val="20"/>
              </w:rPr>
            </w:pPr>
          </w:p>
        </w:tc>
      </w:tr>
      <w:tr w:rsidRPr="0094731F" w:rsidR="006E3FBE" w:rsidTr="00412CDE" w14:paraId="2AE94BC8" w14:textId="77777777">
        <w:trPr>
          <w:trHeight w:val="300"/>
        </w:trPr>
        <w:tc>
          <w:tcPr>
            <w:tcW w:w="1133" w:type="dxa"/>
            <w:vMerge/>
            <w:tcBorders>
              <w:top w:val="nil"/>
              <w:left w:val="nil"/>
              <w:bottom w:val="single" w:color="000000" w:sz="4" w:space="0"/>
              <w:right w:val="nil"/>
            </w:tcBorders>
            <w:vAlign w:val="center"/>
            <w:hideMark/>
          </w:tcPr>
          <w:p w:rsidRPr="0094731F" w:rsidR="006E3FBE" w:rsidP="008701C1" w:rsidRDefault="006E3FBE" w14:paraId="7D75CFD2" w14:textId="77777777">
            <w:pPr>
              <w:spacing w:after="0" w:line="240" w:lineRule="auto"/>
              <w:rPr>
                <w:rFonts w:ascii="Times New Roman" w:hAnsi="Times New Roman"/>
                <w:color w:val="000000"/>
              </w:rPr>
            </w:pPr>
          </w:p>
        </w:tc>
        <w:tc>
          <w:tcPr>
            <w:tcW w:w="1096" w:type="dxa"/>
            <w:vMerge/>
            <w:tcBorders>
              <w:top w:val="nil"/>
              <w:left w:val="nil"/>
              <w:bottom w:val="single" w:color="000000" w:sz="4" w:space="0"/>
              <w:right w:val="nil"/>
            </w:tcBorders>
            <w:vAlign w:val="center"/>
            <w:hideMark/>
          </w:tcPr>
          <w:p w:rsidRPr="0094731F" w:rsidR="006E3FBE" w:rsidP="008701C1" w:rsidRDefault="006E3FBE" w14:paraId="2BB2A653" w14:textId="77777777">
            <w:pPr>
              <w:spacing w:after="0" w:line="240" w:lineRule="auto"/>
              <w:rPr>
                <w:rFonts w:ascii="Times New Roman" w:hAnsi="Times New Roman"/>
                <w:color w:val="000000"/>
              </w:rPr>
            </w:pPr>
          </w:p>
        </w:tc>
        <w:tc>
          <w:tcPr>
            <w:tcW w:w="482" w:type="dxa"/>
            <w:vMerge/>
            <w:tcBorders>
              <w:top w:val="nil"/>
              <w:left w:val="nil"/>
              <w:bottom w:val="single" w:color="000000" w:sz="4" w:space="0"/>
              <w:right w:val="nil"/>
            </w:tcBorders>
            <w:vAlign w:val="center"/>
            <w:hideMark/>
          </w:tcPr>
          <w:p w:rsidRPr="0094731F" w:rsidR="006E3FBE" w:rsidP="008701C1" w:rsidRDefault="006E3FBE" w14:paraId="7FA37B84" w14:textId="77777777">
            <w:pPr>
              <w:spacing w:after="0" w:line="240" w:lineRule="auto"/>
              <w:rPr>
                <w:rFonts w:ascii="Times New Roman" w:hAnsi="Times New Roman"/>
                <w:color w:val="000000"/>
              </w:rPr>
            </w:pPr>
          </w:p>
        </w:tc>
        <w:tc>
          <w:tcPr>
            <w:tcW w:w="2022" w:type="dxa"/>
            <w:tcBorders>
              <w:top w:val="nil"/>
              <w:left w:val="nil"/>
              <w:bottom w:val="nil"/>
              <w:right w:val="nil"/>
            </w:tcBorders>
            <w:shd w:val="clear" w:color="auto" w:fill="auto"/>
            <w:noWrap/>
            <w:vAlign w:val="bottom"/>
            <w:hideMark/>
          </w:tcPr>
          <w:p w:rsidRPr="0094731F" w:rsidR="006E3FBE" w:rsidP="008701C1" w:rsidRDefault="006E3FBE" w14:paraId="3DC66E17" w14:textId="77777777">
            <w:pPr>
              <w:spacing w:after="0" w:line="240" w:lineRule="auto"/>
              <w:rPr>
                <w:rFonts w:ascii="Times New Roman" w:hAnsi="Times New Roman"/>
                <w:color w:val="000000"/>
              </w:rPr>
            </w:pPr>
            <w:r w:rsidRPr="0094731F">
              <w:rPr>
                <w:rFonts w:ascii="Times New Roman" w:hAnsi="Times New Roman"/>
                <w:color w:val="000000"/>
              </w:rPr>
              <w:t>3) 100,000-199,999</w:t>
            </w:r>
          </w:p>
        </w:tc>
        <w:tc>
          <w:tcPr>
            <w:tcW w:w="546" w:type="dxa"/>
            <w:tcBorders>
              <w:top w:val="nil"/>
              <w:left w:val="nil"/>
              <w:bottom w:val="nil"/>
              <w:right w:val="nil"/>
            </w:tcBorders>
            <w:shd w:val="clear" w:color="auto" w:fill="auto"/>
            <w:noWrap/>
            <w:vAlign w:val="bottom"/>
            <w:hideMark/>
          </w:tcPr>
          <w:p w:rsidRPr="0094731F" w:rsidR="006E3FBE" w:rsidP="008701C1" w:rsidRDefault="006E3FBE" w14:paraId="007A3B01" w14:textId="77777777">
            <w:pPr>
              <w:spacing w:after="0" w:line="240" w:lineRule="auto"/>
              <w:jc w:val="right"/>
              <w:rPr>
                <w:rFonts w:ascii="Times New Roman" w:hAnsi="Times New Roman"/>
                <w:color w:val="000000"/>
              </w:rPr>
            </w:pPr>
            <w:r w:rsidRPr="0094731F">
              <w:rPr>
                <w:rFonts w:ascii="Times New Roman" w:hAnsi="Times New Roman"/>
                <w:color w:val="000000"/>
              </w:rPr>
              <w:t>14</w:t>
            </w:r>
          </w:p>
        </w:tc>
        <w:tc>
          <w:tcPr>
            <w:tcW w:w="571" w:type="dxa"/>
            <w:tcBorders>
              <w:top w:val="nil"/>
              <w:left w:val="nil"/>
              <w:bottom w:val="nil"/>
              <w:right w:val="nil"/>
            </w:tcBorders>
            <w:shd w:val="clear" w:color="auto" w:fill="auto"/>
            <w:noWrap/>
            <w:vAlign w:val="bottom"/>
            <w:hideMark/>
          </w:tcPr>
          <w:p w:rsidRPr="0094731F" w:rsidR="006E3FBE" w:rsidP="008701C1" w:rsidRDefault="006E3FBE" w14:paraId="6C365640" w14:textId="77777777">
            <w:pPr>
              <w:spacing w:after="0" w:line="240" w:lineRule="auto"/>
              <w:jc w:val="right"/>
              <w:rPr>
                <w:rFonts w:ascii="Times New Roman" w:hAnsi="Times New Roman"/>
                <w:color w:val="000000"/>
              </w:rPr>
            </w:pPr>
            <w:r w:rsidRPr="0094731F">
              <w:rPr>
                <w:rFonts w:ascii="Times New Roman" w:hAnsi="Times New Roman"/>
                <w:color w:val="000000"/>
              </w:rPr>
              <w:t>2</w:t>
            </w:r>
          </w:p>
        </w:tc>
        <w:tc>
          <w:tcPr>
            <w:tcW w:w="583" w:type="dxa"/>
            <w:tcBorders>
              <w:top w:val="nil"/>
              <w:left w:val="nil"/>
              <w:bottom w:val="nil"/>
              <w:right w:val="nil"/>
            </w:tcBorders>
            <w:shd w:val="clear" w:color="auto" w:fill="auto"/>
            <w:noWrap/>
            <w:vAlign w:val="bottom"/>
            <w:hideMark/>
          </w:tcPr>
          <w:p w:rsidRPr="0094731F" w:rsidR="006E3FBE" w:rsidP="008701C1" w:rsidRDefault="006E3FBE" w14:paraId="7B97BAA0" w14:textId="77777777">
            <w:pPr>
              <w:spacing w:after="0" w:line="240" w:lineRule="auto"/>
              <w:jc w:val="right"/>
              <w:rPr>
                <w:rFonts w:ascii="Times New Roman" w:hAnsi="Times New Roman"/>
                <w:color w:val="000000"/>
              </w:rPr>
            </w:pPr>
            <w:r w:rsidRPr="0094731F">
              <w:rPr>
                <w:rFonts w:ascii="Times New Roman" w:hAnsi="Times New Roman"/>
                <w:color w:val="000000"/>
              </w:rPr>
              <w:t>6</w:t>
            </w:r>
          </w:p>
        </w:tc>
        <w:tc>
          <w:tcPr>
            <w:tcW w:w="681" w:type="dxa"/>
            <w:tcBorders>
              <w:top w:val="nil"/>
              <w:left w:val="nil"/>
              <w:bottom w:val="nil"/>
              <w:right w:val="nil"/>
            </w:tcBorders>
            <w:shd w:val="clear" w:color="auto" w:fill="auto"/>
            <w:noWrap/>
            <w:vAlign w:val="bottom"/>
            <w:hideMark/>
          </w:tcPr>
          <w:p w:rsidRPr="0094731F" w:rsidR="006E3FBE" w:rsidP="008701C1" w:rsidRDefault="006E3FBE" w14:paraId="06DF8EBB" w14:textId="77777777">
            <w:pPr>
              <w:spacing w:after="0" w:line="240" w:lineRule="auto"/>
              <w:jc w:val="right"/>
              <w:rPr>
                <w:rFonts w:ascii="Times New Roman" w:hAnsi="Times New Roman"/>
                <w:i/>
                <w:iCs/>
                <w:color w:val="000000"/>
              </w:rPr>
            </w:pPr>
            <w:r w:rsidRPr="0094731F">
              <w:rPr>
                <w:rFonts w:ascii="Times New Roman" w:hAnsi="Times New Roman"/>
                <w:i/>
                <w:iCs/>
                <w:color w:val="000000"/>
              </w:rPr>
              <w:t>22</w:t>
            </w:r>
          </w:p>
        </w:tc>
        <w:tc>
          <w:tcPr>
            <w:tcW w:w="546" w:type="dxa"/>
            <w:tcBorders>
              <w:top w:val="nil"/>
              <w:left w:val="nil"/>
              <w:bottom w:val="nil"/>
              <w:right w:val="nil"/>
            </w:tcBorders>
            <w:shd w:val="clear" w:color="auto" w:fill="auto"/>
            <w:noWrap/>
            <w:vAlign w:val="bottom"/>
            <w:hideMark/>
          </w:tcPr>
          <w:p w:rsidRPr="0094731F" w:rsidR="006E3FBE" w:rsidP="008701C1" w:rsidRDefault="006E3FBE" w14:paraId="49734020" w14:textId="77777777">
            <w:pPr>
              <w:spacing w:after="0" w:line="240" w:lineRule="auto"/>
              <w:jc w:val="right"/>
              <w:rPr>
                <w:rFonts w:ascii="Times New Roman" w:hAnsi="Times New Roman"/>
                <w:i/>
                <w:iCs/>
                <w:color w:val="000000"/>
              </w:rPr>
            </w:pPr>
          </w:p>
        </w:tc>
        <w:tc>
          <w:tcPr>
            <w:tcW w:w="534" w:type="dxa"/>
            <w:tcBorders>
              <w:top w:val="nil"/>
              <w:left w:val="nil"/>
              <w:bottom w:val="nil"/>
              <w:right w:val="nil"/>
            </w:tcBorders>
            <w:shd w:val="clear" w:color="auto" w:fill="auto"/>
            <w:noWrap/>
            <w:vAlign w:val="bottom"/>
            <w:hideMark/>
          </w:tcPr>
          <w:p w:rsidRPr="0094731F" w:rsidR="006E3FBE" w:rsidP="008701C1" w:rsidRDefault="006E3FBE" w14:paraId="656FDB32" w14:textId="77777777">
            <w:pPr>
              <w:spacing w:after="0" w:line="240" w:lineRule="auto"/>
              <w:jc w:val="right"/>
              <w:rPr>
                <w:rFonts w:ascii="Times New Roman" w:hAnsi="Times New Roman"/>
                <w:sz w:val="20"/>
                <w:szCs w:val="20"/>
              </w:rPr>
            </w:pPr>
          </w:p>
        </w:tc>
        <w:tc>
          <w:tcPr>
            <w:tcW w:w="534" w:type="dxa"/>
            <w:tcBorders>
              <w:top w:val="nil"/>
              <w:left w:val="nil"/>
              <w:bottom w:val="nil"/>
              <w:right w:val="nil"/>
            </w:tcBorders>
            <w:shd w:val="clear" w:color="auto" w:fill="auto"/>
            <w:noWrap/>
            <w:vAlign w:val="bottom"/>
            <w:hideMark/>
          </w:tcPr>
          <w:p w:rsidRPr="0094731F" w:rsidR="006E3FBE" w:rsidP="008701C1" w:rsidRDefault="006E3FBE" w14:paraId="0F3909A0" w14:textId="77777777">
            <w:pPr>
              <w:spacing w:after="0" w:line="240" w:lineRule="auto"/>
              <w:jc w:val="right"/>
              <w:rPr>
                <w:rFonts w:ascii="Times New Roman" w:hAnsi="Times New Roman"/>
                <w:sz w:val="20"/>
                <w:szCs w:val="20"/>
              </w:rPr>
            </w:pPr>
          </w:p>
        </w:tc>
        <w:tc>
          <w:tcPr>
            <w:tcW w:w="498" w:type="dxa"/>
            <w:tcBorders>
              <w:top w:val="nil"/>
              <w:left w:val="nil"/>
              <w:bottom w:val="nil"/>
              <w:right w:val="nil"/>
            </w:tcBorders>
            <w:shd w:val="clear" w:color="auto" w:fill="auto"/>
            <w:noWrap/>
            <w:vAlign w:val="bottom"/>
            <w:hideMark/>
          </w:tcPr>
          <w:p w:rsidRPr="0094731F" w:rsidR="006E3FBE" w:rsidP="008701C1" w:rsidRDefault="006E3FBE" w14:paraId="1A32E74A" w14:textId="77777777">
            <w:pPr>
              <w:spacing w:after="0" w:line="240" w:lineRule="auto"/>
              <w:jc w:val="right"/>
              <w:rPr>
                <w:rFonts w:ascii="Times New Roman" w:hAnsi="Times New Roman"/>
                <w:sz w:val="20"/>
                <w:szCs w:val="20"/>
              </w:rPr>
            </w:pPr>
          </w:p>
        </w:tc>
        <w:tc>
          <w:tcPr>
            <w:tcW w:w="583" w:type="dxa"/>
            <w:tcBorders>
              <w:top w:val="nil"/>
              <w:left w:val="nil"/>
              <w:bottom w:val="nil"/>
              <w:right w:val="nil"/>
            </w:tcBorders>
            <w:shd w:val="clear" w:color="auto" w:fill="auto"/>
            <w:noWrap/>
            <w:vAlign w:val="bottom"/>
            <w:hideMark/>
          </w:tcPr>
          <w:p w:rsidRPr="0094731F" w:rsidR="006E3FBE" w:rsidP="008701C1" w:rsidRDefault="006E3FBE" w14:paraId="2DDFC326" w14:textId="77777777">
            <w:pPr>
              <w:spacing w:after="0" w:line="240" w:lineRule="auto"/>
              <w:jc w:val="right"/>
              <w:rPr>
                <w:rFonts w:ascii="Times New Roman" w:hAnsi="Times New Roman"/>
                <w:sz w:val="20"/>
                <w:szCs w:val="20"/>
              </w:rPr>
            </w:pPr>
          </w:p>
        </w:tc>
        <w:tc>
          <w:tcPr>
            <w:tcW w:w="681" w:type="dxa"/>
            <w:tcBorders>
              <w:top w:val="nil"/>
              <w:left w:val="nil"/>
              <w:bottom w:val="nil"/>
              <w:right w:val="nil"/>
            </w:tcBorders>
            <w:shd w:val="clear" w:color="auto" w:fill="auto"/>
            <w:noWrap/>
            <w:vAlign w:val="bottom"/>
            <w:hideMark/>
          </w:tcPr>
          <w:p w:rsidRPr="0094731F" w:rsidR="006E3FBE" w:rsidP="008701C1" w:rsidRDefault="006E3FBE" w14:paraId="7C4E444B" w14:textId="77777777">
            <w:pPr>
              <w:spacing w:after="0" w:line="240" w:lineRule="auto"/>
              <w:jc w:val="right"/>
              <w:rPr>
                <w:rFonts w:ascii="Times New Roman" w:hAnsi="Times New Roman"/>
                <w:sz w:val="20"/>
                <w:szCs w:val="20"/>
              </w:rPr>
            </w:pPr>
          </w:p>
        </w:tc>
        <w:tc>
          <w:tcPr>
            <w:tcW w:w="667" w:type="dxa"/>
            <w:gridSpan w:val="2"/>
            <w:tcBorders>
              <w:top w:val="nil"/>
              <w:left w:val="nil"/>
              <w:bottom w:val="nil"/>
              <w:right w:val="nil"/>
            </w:tcBorders>
            <w:shd w:val="clear" w:color="auto" w:fill="auto"/>
            <w:noWrap/>
            <w:vAlign w:val="center"/>
            <w:hideMark/>
          </w:tcPr>
          <w:p w:rsidRPr="0094731F" w:rsidR="006E3FBE" w:rsidP="008701C1" w:rsidRDefault="006E3FBE" w14:paraId="619EF9FD" w14:textId="77777777">
            <w:pPr>
              <w:spacing w:after="0" w:line="240" w:lineRule="auto"/>
              <w:jc w:val="right"/>
              <w:rPr>
                <w:rFonts w:ascii="Times New Roman" w:hAnsi="Times New Roman"/>
                <w:sz w:val="20"/>
                <w:szCs w:val="20"/>
              </w:rPr>
            </w:pPr>
          </w:p>
        </w:tc>
      </w:tr>
      <w:tr w:rsidRPr="0094731F" w:rsidR="006E3FBE" w:rsidTr="00412CDE" w14:paraId="0C5A3C74" w14:textId="77777777">
        <w:trPr>
          <w:trHeight w:val="300"/>
        </w:trPr>
        <w:tc>
          <w:tcPr>
            <w:tcW w:w="1133" w:type="dxa"/>
            <w:vMerge/>
            <w:tcBorders>
              <w:top w:val="nil"/>
              <w:left w:val="nil"/>
              <w:bottom w:val="single" w:color="000000" w:sz="4" w:space="0"/>
              <w:right w:val="nil"/>
            </w:tcBorders>
            <w:vAlign w:val="center"/>
            <w:hideMark/>
          </w:tcPr>
          <w:p w:rsidRPr="0094731F" w:rsidR="006E3FBE" w:rsidP="008701C1" w:rsidRDefault="006E3FBE" w14:paraId="530D0E92" w14:textId="77777777">
            <w:pPr>
              <w:spacing w:after="0" w:line="240" w:lineRule="auto"/>
              <w:rPr>
                <w:rFonts w:ascii="Times New Roman" w:hAnsi="Times New Roman"/>
                <w:color w:val="000000"/>
              </w:rPr>
            </w:pPr>
          </w:p>
        </w:tc>
        <w:tc>
          <w:tcPr>
            <w:tcW w:w="1096" w:type="dxa"/>
            <w:vMerge/>
            <w:tcBorders>
              <w:top w:val="nil"/>
              <w:left w:val="nil"/>
              <w:bottom w:val="single" w:color="000000" w:sz="4" w:space="0"/>
              <w:right w:val="nil"/>
            </w:tcBorders>
            <w:vAlign w:val="center"/>
            <w:hideMark/>
          </w:tcPr>
          <w:p w:rsidRPr="0094731F" w:rsidR="006E3FBE" w:rsidP="008701C1" w:rsidRDefault="006E3FBE" w14:paraId="36F4EBDA" w14:textId="77777777">
            <w:pPr>
              <w:spacing w:after="0" w:line="240" w:lineRule="auto"/>
              <w:rPr>
                <w:rFonts w:ascii="Times New Roman" w:hAnsi="Times New Roman"/>
                <w:color w:val="000000"/>
              </w:rPr>
            </w:pPr>
          </w:p>
        </w:tc>
        <w:tc>
          <w:tcPr>
            <w:tcW w:w="482" w:type="dxa"/>
            <w:vMerge/>
            <w:tcBorders>
              <w:top w:val="nil"/>
              <w:left w:val="nil"/>
              <w:bottom w:val="single" w:color="000000" w:sz="4" w:space="0"/>
              <w:right w:val="nil"/>
            </w:tcBorders>
            <w:vAlign w:val="center"/>
            <w:hideMark/>
          </w:tcPr>
          <w:p w:rsidRPr="0094731F" w:rsidR="006E3FBE" w:rsidP="008701C1" w:rsidRDefault="006E3FBE" w14:paraId="6D08EADA" w14:textId="77777777">
            <w:pPr>
              <w:spacing w:after="0" w:line="240" w:lineRule="auto"/>
              <w:rPr>
                <w:rFonts w:ascii="Times New Roman" w:hAnsi="Times New Roman"/>
                <w:color w:val="000000"/>
              </w:rPr>
            </w:pPr>
          </w:p>
        </w:tc>
        <w:tc>
          <w:tcPr>
            <w:tcW w:w="2022" w:type="dxa"/>
            <w:tcBorders>
              <w:top w:val="nil"/>
              <w:left w:val="nil"/>
              <w:bottom w:val="nil"/>
              <w:right w:val="nil"/>
            </w:tcBorders>
            <w:shd w:val="clear" w:color="auto" w:fill="auto"/>
            <w:noWrap/>
            <w:vAlign w:val="bottom"/>
            <w:hideMark/>
          </w:tcPr>
          <w:p w:rsidRPr="0094731F" w:rsidR="006E3FBE" w:rsidP="008701C1" w:rsidRDefault="006E3FBE" w14:paraId="0A26932D" w14:textId="77777777">
            <w:pPr>
              <w:spacing w:after="0" w:line="240" w:lineRule="auto"/>
              <w:rPr>
                <w:rFonts w:ascii="Times New Roman" w:hAnsi="Times New Roman"/>
                <w:color w:val="000000"/>
              </w:rPr>
            </w:pPr>
            <w:r w:rsidRPr="0094731F">
              <w:rPr>
                <w:rFonts w:ascii="Times New Roman" w:hAnsi="Times New Roman"/>
                <w:color w:val="000000"/>
              </w:rPr>
              <w:t>4) 200,000+</w:t>
            </w:r>
          </w:p>
        </w:tc>
        <w:tc>
          <w:tcPr>
            <w:tcW w:w="546" w:type="dxa"/>
            <w:tcBorders>
              <w:top w:val="nil"/>
              <w:left w:val="nil"/>
              <w:bottom w:val="nil"/>
              <w:right w:val="nil"/>
            </w:tcBorders>
            <w:shd w:val="clear" w:color="auto" w:fill="auto"/>
            <w:noWrap/>
            <w:vAlign w:val="bottom"/>
            <w:hideMark/>
          </w:tcPr>
          <w:p w:rsidRPr="0094731F" w:rsidR="006E3FBE" w:rsidP="008701C1" w:rsidRDefault="006E3FBE" w14:paraId="04E8E112" w14:textId="77777777">
            <w:pPr>
              <w:spacing w:after="0" w:line="240" w:lineRule="auto"/>
              <w:jc w:val="right"/>
              <w:rPr>
                <w:rFonts w:ascii="Times New Roman" w:hAnsi="Times New Roman"/>
                <w:color w:val="000000"/>
              </w:rPr>
            </w:pPr>
            <w:r w:rsidRPr="0094731F">
              <w:rPr>
                <w:rFonts w:ascii="Times New Roman" w:hAnsi="Times New Roman"/>
                <w:color w:val="000000"/>
              </w:rPr>
              <w:t>11</w:t>
            </w:r>
          </w:p>
        </w:tc>
        <w:tc>
          <w:tcPr>
            <w:tcW w:w="571" w:type="dxa"/>
            <w:tcBorders>
              <w:top w:val="nil"/>
              <w:left w:val="nil"/>
              <w:bottom w:val="nil"/>
              <w:right w:val="nil"/>
            </w:tcBorders>
            <w:shd w:val="clear" w:color="auto" w:fill="auto"/>
            <w:noWrap/>
            <w:vAlign w:val="bottom"/>
            <w:hideMark/>
          </w:tcPr>
          <w:p w:rsidRPr="0094731F" w:rsidR="006E3FBE" w:rsidP="008701C1" w:rsidRDefault="006E3FBE" w14:paraId="750F1A18" w14:textId="77777777">
            <w:pPr>
              <w:spacing w:after="0" w:line="240" w:lineRule="auto"/>
              <w:jc w:val="right"/>
              <w:rPr>
                <w:rFonts w:ascii="Times New Roman" w:hAnsi="Times New Roman"/>
                <w:color w:val="000000"/>
              </w:rPr>
            </w:pPr>
            <w:r w:rsidRPr="0094731F">
              <w:rPr>
                <w:rFonts w:ascii="Times New Roman" w:hAnsi="Times New Roman"/>
                <w:color w:val="000000"/>
              </w:rPr>
              <w:t>2</w:t>
            </w:r>
          </w:p>
        </w:tc>
        <w:tc>
          <w:tcPr>
            <w:tcW w:w="583" w:type="dxa"/>
            <w:tcBorders>
              <w:top w:val="nil"/>
              <w:left w:val="nil"/>
              <w:bottom w:val="nil"/>
              <w:right w:val="nil"/>
            </w:tcBorders>
            <w:shd w:val="clear" w:color="auto" w:fill="auto"/>
            <w:noWrap/>
            <w:vAlign w:val="bottom"/>
            <w:hideMark/>
          </w:tcPr>
          <w:p w:rsidRPr="0094731F" w:rsidR="006E3FBE" w:rsidP="008701C1" w:rsidRDefault="006E3FBE" w14:paraId="5F691183" w14:textId="77777777">
            <w:pPr>
              <w:spacing w:after="0" w:line="240" w:lineRule="auto"/>
              <w:jc w:val="right"/>
              <w:rPr>
                <w:rFonts w:ascii="Times New Roman" w:hAnsi="Times New Roman"/>
                <w:color w:val="000000"/>
              </w:rPr>
            </w:pPr>
            <w:r w:rsidRPr="0094731F">
              <w:rPr>
                <w:rFonts w:ascii="Times New Roman" w:hAnsi="Times New Roman"/>
                <w:color w:val="000000"/>
              </w:rPr>
              <w:t>6</w:t>
            </w:r>
          </w:p>
        </w:tc>
        <w:tc>
          <w:tcPr>
            <w:tcW w:w="681" w:type="dxa"/>
            <w:tcBorders>
              <w:top w:val="nil"/>
              <w:left w:val="nil"/>
              <w:bottom w:val="nil"/>
              <w:right w:val="nil"/>
            </w:tcBorders>
            <w:shd w:val="clear" w:color="auto" w:fill="auto"/>
            <w:noWrap/>
            <w:vAlign w:val="bottom"/>
            <w:hideMark/>
          </w:tcPr>
          <w:p w:rsidRPr="0094731F" w:rsidR="006E3FBE" w:rsidP="008701C1" w:rsidRDefault="006E3FBE" w14:paraId="5CD1C619" w14:textId="77777777">
            <w:pPr>
              <w:spacing w:after="0" w:line="240" w:lineRule="auto"/>
              <w:jc w:val="right"/>
              <w:rPr>
                <w:rFonts w:ascii="Times New Roman" w:hAnsi="Times New Roman"/>
                <w:i/>
                <w:iCs/>
                <w:color w:val="000000"/>
              </w:rPr>
            </w:pPr>
            <w:r w:rsidRPr="0094731F">
              <w:rPr>
                <w:rFonts w:ascii="Times New Roman" w:hAnsi="Times New Roman"/>
                <w:i/>
                <w:iCs/>
                <w:color w:val="000000"/>
              </w:rPr>
              <w:t>19</w:t>
            </w:r>
          </w:p>
        </w:tc>
        <w:tc>
          <w:tcPr>
            <w:tcW w:w="546" w:type="dxa"/>
            <w:tcBorders>
              <w:top w:val="nil"/>
              <w:left w:val="nil"/>
              <w:bottom w:val="nil"/>
              <w:right w:val="nil"/>
            </w:tcBorders>
            <w:shd w:val="clear" w:color="auto" w:fill="auto"/>
            <w:noWrap/>
            <w:vAlign w:val="bottom"/>
            <w:hideMark/>
          </w:tcPr>
          <w:p w:rsidRPr="0094731F" w:rsidR="006E3FBE" w:rsidP="008701C1" w:rsidRDefault="006E3FBE" w14:paraId="76A9A26B" w14:textId="77777777">
            <w:pPr>
              <w:spacing w:after="0" w:line="240" w:lineRule="auto"/>
              <w:jc w:val="right"/>
              <w:rPr>
                <w:rFonts w:ascii="Times New Roman" w:hAnsi="Times New Roman"/>
                <w:i/>
                <w:iCs/>
                <w:color w:val="000000"/>
              </w:rPr>
            </w:pPr>
          </w:p>
        </w:tc>
        <w:tc>
          <w:tcPr>
            <w:tcW w:w="534" w:type="dxa"/>
            <w:tcBorders>
              <w:top w:val="nil"/>
              <w:left w:val="nil"/>
              <w:bottom w:val="nil"/>
              <w:right w:val="nil"/>
            </w:tcBorders>
            <w:shd w:val="clear" w:color="auto" w:fill="auto"/>
            <w:noWrap/>
            <w:vAlign w:val="bottom"/>
            <w:hideMark/>
          </w:tcPr>
          <w:p w:rsidRPr="0094731F" w:rsidR="006E3FBE" w:rsidP="008701C1" w:rsidRDefault="006E3FBE" w14:paraId="64C8CDF1" w14:textId="77777777">
            <w:pPr>
              <w:spacing w:after="0" w:line="240" w:lineRule="auto"/>
              <w:jc w:val="right"/>
              <w:rPr>
                <w:rFonts w:ascii="Times New Roman" w:hAnsi="Times New Roman"/>
                <w:sz w:val="20"/>
                <w:szCs w:val="20"/>
              </w:rPr>
            </w:pPr>
          </w:p>
        </w:tc>
        <w:tc>
          <w:tcPr>
            <w:tcW w:w="534" w:type="dxa"/>
            <w:tcBorders>
              <w:top w:val="nil"/>
              <w:left w:val="nil"/>
              <w:bottom w:val="nil"/>
              <w:right w:val="nil"/>
            </w:tcBorders>
            <w:shd w:val="clear" w:color="auto" w:fill="auto"/>
            <w:noWrap/>
            <w:vAlign w:val="bottom"/>
            <w:hideMark/>
          </w:tcPr>
          <w:p w:rsidRPr="0094731F" w:rsidR="006E3FBE" w:rsidP="008701C1" w:rsidRDefault="006E3FBE" w14:paraId="0691861F" w14:textId="77777777">
            <w:pPr>
              <w:spacing w:after="0" w:line="240" w:lineRule="auto"/>
              <w:jc w:val="right"/>
              <w:rPr>
                <w:rFonts w:ascii="Times New Roman" w:hAnsi="Times New Roman"/>
                <w:sz w:val="20"/>
                <w:szCs w:val="20"/>
              </w:rPr>
            </w:pPr>
          </w:p>
        </w:tc>
        <w:tc>
          <w:tcPr>
            <w:tcW w:w="498" w:type="dxa"/>
            <w:tcBorders>
              <w:top w:val="nil"/>
              <w:left w:val="nil"/>
              <w:bottom w:val="nil"/>
              <w:right w:val="nil"/>
            </w:tcBorders>
            <w:shd w:val="clear" w:color="auto" w:fill="auto"/>
            <w:noWrap/>
            <w:vAlign w:val="bottom"/>
            <w:hideMark/>
          </w:tcPr>
          <w:p w:rsidRPr="0094731F" w:rsidR="006E3FBE" w:rsidP="008701C1" w:rsidRDefault="006E3FBE" w14:paraId="17D31880" w14:textId="77777777">
            <w:pPr>
              <w:spacing w:after="0" w:line="240" w:lineRule="auto"/>
              <w:jc w:val="right"/>
              <w:rPr>
                <w:rFonts w:ascii="Times New Roman" w:hAnsi="Times New Roman"/>
                <w:sz w:val="20"/>
                <w:szCs w:val="20"/>
              </w:rPr>
            </w:pPr>
          </w:p>
        </w:tc>
        <w:tc>
          <w:tcPr>
            <w:tcW w:w="583" w:type="dxa"/>
            <w:tcBorders>
              <w:top w:val="nil"/>
              <w:left w:val="nil"/>
              <w:bottom w:val="nil"/>
              <w:right w:val="nil"/>
            </w:tcBorders>
            <w:shd w:val="clear" w:color="auto" w:fill="auto"/>
            <w:noWrap/>
            <w:vAlign w:val="bottom"/>
            <w:hideMark/>
          </w:tcPr>
          <w:p w:rsidRPr="0094731F" w:rsidR="006E3FBE" w:rsidP="008701C1" w:rsidRDefault="006E3FBE" w14:paraId="185F93AF" w14:textId="77777777">
            <w:pPr>
              <w:spacing w:after="0" w:line="240" w:lineRule="auto"/>
              <w:jc w:val="right"/>
              <w:rPr>
                <w:rFonts w:ascii="Times New Roman" w:hAnsi="Times New Roman"/>
                <w:sz w:val="20"/>
                <w:szCs w:val="20"/>
              </w:rPr>
            </w:pPr>
          </w:p>
        </w:tc>
        <w:tc>
          <w:tcPr>
            <w:tcW w:w="681" w:type="dxa"/>
            <w:tcBorders>
              <w:top w:val="nil"/>
              <w:left w:val="nil"/>
              <w:bottom w:val="nil"/>
              <w:right w:val="nil"/>
            </w:tcBorders>
            <w:shd w:val="clear" w:color="auto" w:fill="auto"/>
            <w:noWrap/>
            <w:vAlign w:val="bottom"/>
            <w:hideMark/>
          </w:tcPr>
          <w:p w:rsidRPr="0094731F" w:rsidR="006E3FBE" w:rsidP="008701C1" w:rsidRDefault="006E3FBE" w14:paraId="25B1685C" w14:textId="77777777">
            <w:pPr>
              <w:spacing w:after="0" w:line="240" w:lineRule="auto"/>
              <w:jc w:val="right"/>
              <w:rPr>
                <w:rFonts w:ascii="Times New Roman" w:hAnsi="Times New Roman"/>
                <w:sz w:val="20"/>
                <w:szCs w:val="20"/>
              </w:rPr>
            </w:pPr>
          </w:p>
        </w:tc>
        <w:tc>
          <w:tcPr>
            <w:tcW w:w="667" w:type="dxa"/>
            <w:gridSpan w:val="2"/>
            <w:tcBorders>
              <w:top w:val="nil"/>
              <w:left w:val="nil"/>
              <w:bottom w:val="nil"/>
              <w:right w:val="nil"/>
            </w:tcBorders>
            <w:shd w:val="clear" w:color="auto" w:fill="auto"/>
            <w:noWrap/>
            <w:vAlign w:val="center"/>
            <w:hideMark/>
          </w:tcPr>
          <w:p w:rsidRPr="0094731F" w:rsidR="006E3FBE" w:rsidP="008701C1" w:rsidRDefault="006E3FBE" w14:paraId="21FD4559" w14:textId="77777777">
            <w:pPr>
              <w:spacing w:after="0" w:line="240" w:lineRule="auto"/>
              <w:jc w:val="right"/>
              <w:rPr>
                <w:rFonts w:ascii="Times New Roman" w:hAnsi="Times New Roman"/>
                <w:sz w:val="20"/>
                <w:szCs w:val="20"/>
              </w:rPr>
            </w:pPr>
          </w:p>
        </w:tc>
      </w:tr>
      <w:tr w:rsidRPr="0094731F" w:rsidR="006E3FBE" w:rsidTr="00412CDE" w14:paraId="67AE8521" w14:textId="77777777">
        <w:trPr>
          <w:trHeight w:val="300"/>
        </w:trPr>
        <w:tc>
          <w:tcPr>
            <w:tcW w:w="1133" w:type="dxa"/>
            <w:vMerge/>
            <w:tcBorders>
              <w:top w:val="nil"/>
              <w:left w:val="nil"/>
              <w:bottom w:val="single" w:color="000000" w:sz="4" w:space="0"/>
              <w:right w:val="nil"/>
            </w:tcBorders>
            <w:vAlign w:val="center"/>
            <w:hideMark/>
          </w:tcPr>
          <w:p w:rsidRPr="0094731F" w:rsidR="006E3FBE" w:rsidP="008701C1" w:rsidRDefault="006E3FBE" w14:paraId="7CCDEECD" w14:textId="77777777">
            <w:pPr>
              <w:spacing w:after="0" w:line="240" w:lineRule="auto"/>
              <w:rPr>
                <w:rFonts w:ascii="Times New Roman" w:hAnsi="Times New Roman"/>
                <w:color w:val="000000"/>
              </w:rPr>
            </w:pPr>
          </w:p>
        </w:tc>
        <w:tc>
          <w:tcPr>
            <w:tcW w:w="1096" w:type="dxa"/>
            <w:vMerge/>
            <w:tcBorders>
              <w:top w:val="nil"/>
              <w:left w:val="nil"/>
              <w:bottom w:val="single" w:color="000000" w:sz="4" w:space="0"/>
              <w:right w:val="nil"/>
            </w:tcBorders>
            <w:vAlign w:val="center"/>
            <w:hideMark/>
          </w:tcPr>
          <w:p w:rsidRPr="0094731F" w:rsidR="006E3FBE" w:rsidP="008701C1" w:rsidRDefault="006E3FBE" w14:paraId="034F2550" w14:textId="77777777">
            <w:pPr>
              <w:spacing w:after="0" w:line="240" w:lineRule="auto"/>
              <w:rPr>
                <w:rFonts w:ascii="Times New Roman" w:hAnsi="Times New Roman"/>
                <w:color w:val="000000"/>
              </w:rPr>
            </w:pPr>
          </w:p>
        </w:tc>
        <w:tc>
          <w:tcPr>
            <w:tcW w:w="482" w:type="dxa"/>
            <w:vMerge/>
            <w:tcBorders>
              <w:top w:val="nil"/>
              <w:left w:val="nil"/>
              <w:bottom w:val="single" w:color="000000" w:sz="4" w:space="0"/>
              <w:right w:val="nil"/>
            </w:tcBorders>
            <w:vAlign w:val="center"/>
            <w:hideMark/>
          </w:tcPr>
          <w:p w:rsidRPr="0094731F" w:rsidR="006E3FBE" w:rsidP="008701C1" w:rsidRDefault="006E3FBE" w14:paraId="0E5724D7" w14:textId="77777777">
            <w:pPr>
              <w:spacing w:after="0" w:line="240" w:lineRule="auto"/>
              <w:rPr>
                <w:rFonts w:ascii="Times New Roman" w:hAnsi="Times New Roman"/>
                <w:color w:val="000000"/>
              </w:rPr>
            </w:pPr>
          </w:p>
        </w:tc>
        <w:tc>
          <w:tcPr>
            <w:tcW w:w="2022" w:type="dxa"/>
            <w:tcBorders>
              <w:top w:val="nil"/>
              <w:left w:val="nil"/>
              <w:bottom w:val="single" w:color="auto" w:sz="4" w:space="0"/>
              <w:right w:val="nil"/>
            </w:tcBorders>
            <w:shd w:val="clear" w:color="auto" w:fill="auto"/>
            <w:noWrap/>
            <w:vAlign w:val="bottom"/>
            <w:hideMark/>
          </w:tcPr>
          <w:p w:rsidRPr="0094731F" w:rsidR="006E3FBE" w:rsidP="008701C1" w:rsidRDefault="006E3FBE" w14:paraId="402CF71E" w14:textId="77777777">
            <w:pPr>
              <w:spacing w:after="0" w:line="240" w:lineRule="auto"/>
              <w:rPr>
                <w:rFonts w:ascii="Times New Roman" w:hAnsi="Times New Roman"/>
                <w:color w:val="000000"/>
              </w:rPr>
            </w:pPr>
            <w:r w:rsidRPr="0094731F">
              <w:rPr>
                <w:rFonts w:ascii="Times New Roman" w:hAnsi="Times New Roman"/>
                <w:color w:val="000000"/>
              </w:rPr>
              <w:t>Totals</w:t>
            </w:r>
          </w:p>
        </w:tc>
        <w:tc>
          <w:tcPr>
            <w:tcW w:w="546" w:type="dxa"/>
            <w:tcBorders>
              <w:top w:val="nil"/>
              <w:left w:val="nil"/>
              <w:bottom w:val="single" w:color="auto" w:sz="4" w:space="0"/>
              <w:right w:val="nil"/>
            </w:tcBorders>
            <w:shd w:val="clear" w:color="auto" w:fill="auto"/>
            <w:noWrap/>
            <w:vAlign w:val="bottom"/>
            <w:hideMark/>
          </w:tcPr>
          <w:p w:rsidRPr="0094731F" w:rsidR="006E3FBE" w:rsidP="008701C1" w:rsidRDefault="006E3FBE" w14:paraId="18110E6C" w14:textId="77777777">
            <w:pPr>
              <w:spacing w:after="0" w:line="240" w:lineRule="auto"/>
              <w:jc w:val="right"/>
              <w:rPr>
                <w:rFonts w:ascii="Times New Roman" w:hAnsi="Times New Roman"/>
                <w:color w:val="000000"/>
              </w:rPr>
            </w:pPr>
            <w:r w:rsidRPr="0094731F">
              <w:rPr>
                <w:rFonts w:ascii="Times New Roman" w:hAnsi="Times New Roman"/>
                <w:color w:val="000000"/>
              </w:rPr>
              <w:t>159</w:t>
            </w:r>
          </w:p>
        </w:tc>
        <w:tc>
          <w:tcPr>
            <w:tcW w:w="571" w:type="dxa"/>
            <w:tcBorders>
              <w:top w:val="nil"/>
              <w:left w:val="nil"/>
              <w:bottom w:val="single" w:color="auto" w:sz="4" w:space="0"/>
              <w:right w:val="nil"/>
            </w:tcBorders>
            <w:shd w:val="clear" w:color="auto" w:fill="auto"/>
            <w:noWrap/>
            <w:vAlign w:val="bottom"/>
            <w:hideMark/>
          </w:tcPr>
          <w:p w:rsidRPr="0094731F" w:rsidR="006E3FBE" w:rsidP="008701C1" w:rsidRDefault="006E3FBE" w14:paraId="6162F483" w14:textId="77777777">
            <w:pPr>
              <w:spacing w:after="0" w:line="240" w:lineRule="auto"/>
              <w:jc w:val="right"/>
              <w:rPr>
                <w:rFonts w:ascii="Times New Roman" w:hAnsi="Times New Roman"/>
                <w:color w:val="000000"/>
              </w:rPr>
            </w:pPr>
            <w:r w:rsidRPr="0094731F">
              <w:rPr>
                <w:rFonts w:ascii="Times New Roman" w:hAnsi="Times New Roman"/>
                <w:color w:val="000000"/>
              </w:rPr>
              <w:t>335</w:t>
            </w:r>
          </w:p>
        </w:tc>
        <w:tc>
          <w:tcPr>
            <w:tcW w:w="583" w:type="dxa"/>
            <w:tcBorders>
              <w:top w:val="nil"/>
              <w:left w:val="nil"/>
              <w:bottom w:val="single" w:color="auto" w:sz="4" w:space="0"/>
              <w:right w:val="nil"/>
            </w:tcBorders>
            <w:shd w:val="clear" w:color="auto" w:fill="auto"/>
            <w:noWrap/>
            <w:vAlign w:val="bottom"/>
            <w:hideMark/>
          </w:tcPr>
          <w:p w:rsidRPr="0094731F" w:rsidR="006E3FBE" w:rsidP="008701C1" w:rsidRDefault="006E3FBE" w14:paraId="2C4B3708" w14:textId="77777777">
            <w:pPr>
              <w:spacing w:after="0" w:line="240" w:lineRule="auto"/>
              <w:jc w:val="right"/>
              <w:rPr>
                <w:rFonts w:ascii="Times New Roman" w:hAnsi="Times New Roman"/>
                <w:color w:val="000000"/>
              </w:rPr>
            </w:pPr>
            <w:r w:rsidRPr="0094731F">
              <w:rPr>
                <w:rFonts w:ascii="Times New Roman" w:hAnsi="Times New Roman"/>
                <w:color w:val="000000"/>
              </w:rPr>
              <w:t>168</w:t>
            </w:r>
          </w:p>
        </w:tc>
        <w:tc>
          <w:tcPr>
            <w:tcW w:w="681" w:type="dxa"/>
            <w:tcBorders>
              <w:top w:val="nil"/>
              <w:left w:val="nil"/>
              <w:bottom w:val="single" w:color="auto" w:sz="4" w:space="0"/>
              <w:right w:val="nil"/>
            </w:tcBorders>
            <w:shd w:val="clear" w:color="auto" w:fill="auto"/>
            <w:noWrap/>
            <w:vAlign w:val="bottom"/>
            <w:hideMark/>
          </w:tcPr>
          <w:p w:rsidRPr="0094731F" w:rsidR="006E3FBE" w:rsidP="008701C1" w:rsidRDefault="006E3FBE" w14:paraId="5C8B07E5" w14:textId="77777777">
            <w:pPr>
              <w:spacing w:after="0" w:line="240" w:lineRule="auto"/>
              <w:jc w:val="right"/>
              <w:rPr>
                <w:rFonts w:ascii="Times New Roman" w:hAnsi="Times New Roman"/>
                <w:i/>
                <w:iCs/>
                <w:color w:val="000000"/>
              </w:rPr>
            </w:pPr>
            <w:r w:rsidRPr="0094731F">
              <w:rPr>
                <w:rFonts w:ascii="Times New Roman" w:hAnsi="Times New Roman"/>
                <w:i/>
                <w:iCs/>
                <w:color w:val="000000"/>
              </w:rPr>
              <w:t>662</w:t>
            </w:r>
          </w:p>
        </w:tc>
        <w:tc>
          <w:tcPr>
            <w:tcW w:w="546" w:type="dxa"/>
            <w:tcBorders>
              <w:top w:val="nil"/>
              <w:left w:val="nil"/>
              <w:bottom w:val="single" w:color="auto" w:sz="4" w:space="0"/>
              <w:right w:val="nil"/>
            </w:tcBorders>
            <w:shd w:val="clear" w:color="auto" w:fill="auto"/>
            <w:noWrap/>
            <w:vAlign w:val="bottom"/>
            <w:hideMark/>
          </w:tcPr>
          <w:p w:rsidRPr="0094731F" w:rsidR="006E3FBE" w:rsidP="008701C1" w:rsidRDefault="006E3FBE" w14:paraId="5CBABBCC" w14:textId="77777777">
            <w:pPr>
              <w:spacing w:after="0" w:line="240" w:lineRule="auto"/>
              <w:jc w:val="right"/>
              <w:rPr>
                <w:rFonts w:ascii="Times New Roman" w:hAnsi="Times New Roman"/>
                <w:color w:val="000000"/>
              </w:rPr>
            </w:pPr>
            <w:r w:rsidRPr="0094731F">
              <w:rPr>
                <w:rFonts w:ascii="Times New Roman" w:hAnsi="Times New Roman"/>
                <w:color w:val="000000"/>
              </w:rPr>
              <w:t> </w:t>
            </w:r>
          </w:p>
        </w:tc>
        <w:tc>
          <w:tcPr>
            <w:tcW w:w="534" w:type="dxa"/>
            <w:tcBorders>
              <w:top w:val="nil"/>
              <w:left w:val="nil"/>
              <w:bottom w:val="single" w:color="auto" w:sz="4" w:space="0"/>
              <w:right w:val="nil"/>
            </w:tcBorders>
            <w:shd w:val="clear" w:color="auto" w:fill="auto"/>
            <w:noWrap/>
            <w:vAlign w:val="bottom"/>
            <w:hideMark/>
          </w:tcPr>
          <w:p w:rsidRPr="0094731F" w:rsidR="006E3FBE" w:rsidP="008701C1" w:rsidRDefault="006E3FBE" w14:paraId="02C378A0" w14:textId="77777777">
            <w:pPr>
              <w:spacing w:after="0" w:line="240" w:lineRule="auto"/>
              <w:jc w:val="right"/>
              <w:rPr>
                <w:rFonts w:ascii="Times New Roman" w:hAnsi="Times New Roman"/>
                <w:color w:val="000000"/>
              </w:rPr>
            </w:pPr>
            <w:r w:rsidRPr="0094731F">
              <w:rPr>
                <w:rFonts w:ascii="Times New Roman" w:hAnsi="Times New Roman"/>
                <w:color w:val="000000"/>
              </w:rPr>
              <w:t> </w:t>
            </w:r>
          </w:p>
        </w:tc>
        <w:tc>
          <w:tcPr>
            <w:tcW w:w="534" w:type="dxa"/>
            <w:tcBorders>
              <w:top w:val="nil"/>
              <w:left w:val="nil"/>
              <w:bottom w:val="single" w:color="auto" w:sz="4" w:space="0"/>
              <w:right w:val="nil"/>
            </w:tcBorders>
            <w:shd w:val="clear" w:color="auto" w:fill="auto"/>
            <w:noWrap/>
            <w:vAlign w:val="bottom"/>
            <w:hideMark/>
          </w:tcPr>
          <w:p w:rsidRPr="0094731F" w:rsidR="006E3FBE" w:rsidP="008701C1" w:rsidRDefault="006E3FBE" w14:paraId="1FF73ABD" w14:textId="77777777">
            <w:pPr>
              <w:spacing w:after="0" w:line="240" w:lineRule="auto"/>
              <w:jc w:val="right"/>
              <w:rPr>
                <w:rFonts w:ascii="Times New Roman" w:hAnsi="Times New Roman"/>
                <w:color w:val="000000"/>
              </w:rPr>
            </w:pPr>
            <w:r w:rsidRPr="0094731F">
              <w:rPr>
                <w:rFonts w:ascii="Times New Roman" w:hAnsi="Times New Roman"/>
                <w:color w:val="000000"/>
              </w:rPr>
              <w:t> </w:t>
            </w:r>
          </w:p>
        </w:tc>
        <w:tc>
          <w:tcPr>
            <w:tcW w:w="498" w:type="dxa"/>
            <w:tcBorders>
              <w:top w:val="nil"/>
              <w:left w:val="nil"/>
              <w:bottom w:val="single" w:color="auto" w:sz="4" w:space="0"/>
              <w:right w:val="nil"/>
            </w:tcBorders>
            <w:shd w:val="clear" w:color="auto" w:fill="auto"/>
            <w:noWrap/>
            <w:vAlign w:val="bottom"/>
            <w:hideMark/>
          </w:tcPr>
          <w:p w:rsidRPr="0094731F" w:rsidR="006E3FBE" w:rsidP="008701C1" w:rsidRDefault="006E3FBE" w14:paraId="6A95295F" w14:textId="77777777">
            <w:pPr>
              <w:spacing w:after="0" w:line="240" w:lineRule="auto"/>
              <w:jc w:val="right"/>
              <w:rPr>
                <w:rFonts w:ascii="Times New Roman" w:hAnsi="Times New Roman"/>
                <w:color w:val="000000"/>
              </w:rPr>
            </w:pPr>
            <w:r w:rsidRPr="0094731F">
              <w:rPr>
                <w:rFonts w:ascii="Times New Roman" w:hAnsi="Times New Roman"/>
                <w:color w:val="000000"/>
              </w:rPr>
              <w:t> </w:t>
            </w:r>
          </w:p>
        </w:tc>
        <w:tc>
          <w:tcPr>
            <w:tcW w:w="583" w:type="dxa"/>
            <w:tcBorders>
              <w:top w:val="nil"/>
              <w:left w:val="nil"/>
              <w:bottom w:val="single" w:color="auto" w:sz="4" w:space="0"/>
              <w:right w:val="nil"/>
            </w:tcBorders>
            <w:shd w:val="clear" w:color="auto" w:fill="auto"/>
            <w:noWrap/>
            <w:vAlign w:val="bottom"/>
            <w:hideMark/>
          </w:tcPr>
          <w:p w:rsidRPr="0094731F" w:rsidR="006E3FBE" w:rsidP="008701C1" w:rsidRDefault="006E3FBE" w14:paraId="776101A4" w14:textId="77777777">
            <w:pPr>
              <w:spacing w:after="0" w:line="240" w:lineRule="auto"/>
              <w:jc w:val="right"/>
              <w:rPr>
                <w:rFonts w:ascii="Times New Roman" w:hAnsi="Times New Roman"/>
                <w:color w:val="000000"/>
              </w:rPr>
            </w:pPr>
            <w:r w:rsidRPr="0094731F">
              <w:rPr>
                <w:rFonts w:ascii="Times New Roman" w:hAnsi="Times New Roman"/>
                <w:color w:val="000000"/>
              </w:rPr>
              <w:t> </w:t>
            </w:r>
          </w:p>
        </w:tc>
        <w:tc>
          <w:tcPr>
            <w:tcW w:w="681" w:type="dxa"/>
            <w:tcBorders>
              <w:top w:val="nil"/>
              <w:left w:val="nil"/>
              <w:bottom w:val="single" w:color="auto" w:sz="4" w:space="0"/>
              <w:right w:val="nil"/>
            </w:tcBorders>
            <w:shd w:val="clear" w:color="auto" w:fill="auto"/>
            <w:noWrap/>
            <w:vAlign w:val="bottom"/>
            <w:hideMark/>
          </w:tcPr>
          <w:p w:rsidRPr="0094731F" w:rsidR="006E3FBE" w:rsidP="008701C1" w:rsidRDefault="006E3FBE" w14:paraId="5F88F281" w14:textId="77777777">
            <w:pPr>
              <w:spacing w:after="0" w:line="240" w:lineRule="auto"/>
              <w:jc w:val="right"/>
              <w:rPr>
                <w:rFonts w:ascii="Times New Roman" w:hAnsi="Times New Roman"/>
                <w:color w:val="000000"/>
              </w:rPr>
            </w:pPr>
            <w:r w:rsidRPr="0094731F">
              <w:rPr>
                <w:rFonts w:ascii="Times New Roman" w:hAnsi="Times New Roman"/>
                <w:color w:val="000000"/>
              </w:rPr>
              <w:t> </w:t>
            </w:r>
          </w:p>
        </w:tc>
        <w:tc>
          <w:tcPr>
            <w:tcW w:w="667" w:type="dxa"/>
            <w:gridSpan w:val="2"/>
            <w:tcBorders>
              <w:top w:val="nil"/>
              <w:left w:val="nil"/>
              <w:bottom w:val="single" w:color="auto" w:sz="4" w:space="0"/>
              <w:right w:val="nil"/>
            </w:tcBorders>
            <w:shd w:val="clear" w:color="auto" w:fill="auto"/>
            <w:noWrap/>
            <w:vAlign w:val="center"/>
            <w:hideMark/>
          </w:tcPr>
          <w:p w:rsidRPr="0094731F" w:rsidR="006E3FBE" w:rsidP="008701C1" w:rsidRDefault="006E3FBE" w14:paraId="23CC1781" w14:textId="77777777">
            <w:pPr>
              <w:spacing w:after="0" w:line="240" w:lineRule="auto"/>
              <w:jc w:val="center"/>
              <w:rPr>
                <w:rFonts w:ascii="Times New Roman" w:hAnsi="Times New Roman"/>
                <w:b/>
                <w:bCs/>
                <w:color w:val="000000"/>
              </w:rPr>
            </w:pPr>
            <w:r w:rsidRPr="0094731F">
              <w:rPr>
                <w:rFonts w:ascii="Times New Roman" w:hAnsi="Times New Roman"/>
                <w:b/>
                <w:bCs/>
                <w:color w:val="000000"/>
              </w:rPr>
              <w:t>662</w:t>
            </w:r>
          </w:p>
        </w:tc>
      </w:tr>
      <w:tr w:rsidRPr="0094731F" w:rsidR="006E3FBE" w:rsidTr="00412CDE" w14:paraId="0A9C1018" w14:textId="77777777">
        <w:trPr>
          <w:trHeight w:val="300"/>
        </w:trPr>
        <w:tc>
          <w:tcPr>
            <w:tcW w:w="1133" w:type="dxa"/>
            <w:vMerge/>
            <w:tcBorders>
              <w:top w:val="nil"/>
              <w:left w:val="nil"/>
              <w:bottom w:val="single" w:color="000000" w:sz="4" w:space="0"/>
              <w:right w:val="nil"/>
            </w:tcBorders>
            <w:vAlign w:val="center"/>
            <w:hideMark/>
          </w:tcPr>
          <w:p w:rsidRPr="0094731F" w:rsidR="006E3FBE" w:rsidP="008701C1" w:rsidRDefault="006E3FBE" w14:paraId="2D3637F4" w14:textId="77777777">
            <w:pPr>
              <w:spacing w:after="0" w:line="240" w:lineRule="auto"/>
              <w:rPr>
                <w:rFonts w:ascii="Times New Roman" w:hAnsi="Times New Roman"/>
                <w:color w:val="000000"/>
              </w:rPr>
            </w:pPr>
          </w:p>
        </w:tc>
        <w:tc>
          <w:tcPr>
            <w:tcW w:w="1096" w:type="dxa"/>
            <w:vMerge/>
            <w:tcBorders>
              <w:top w:val="nil"/>
              <w:left w:val="nil"/>
              <w:bottom w:val="single" w:color="000000" w:sz="4" w:space="0"/>
              <w:right w:val="nil"/>
            </w:tcBorders>
            <w:vAlign w:val="center"/>
            <w:hideMark/>
          </w:tcPr>
          <w:p w:rsidRPr="0094731F" w:rsidR="006E3FBE" w:rsidP="008701C1" w:rsidRDefault="006E3FBE" w14:paraId="140D53E0" w14:textId="77777777">
            <w:pPr>
              <w:spacing w:after="0" w:line="240" w:lineRule="auto"/>
              <w:rPr>
                <w:rFonts w:ascii="Times New Roman" w:hAnsi="Times New Roman"/>
                <w:color w:val="000000"/>
              </w:rPr>
            </w:pPr>
          </w:p>
        </w:tc>
        <w:tc>
          <w:tcPr>
            <w:tcW w:w="482" w:type="dxa"/>
            <w:vMerge w:val="restart"/>
            <w:tcBorders>
              <w:top w:val="nil"/>
              <w:left w:val="nil"/>
              <w:bottom w:val="single" w:color="000000" w:sz="4" w:space="0"/>
              <w:right w:val="nil"/>
            </w:tcBorders>
            <w:shd w:val="clear" w:color="auto" w:fill="auto"/>
            <w:noWrap/>
            <w:textDirection w:val="btLr"/>
            <w:vAlign w:val="bottom"/>
            <w:hideMark/>
          </w:tcPr>
          <w:p w:rsidRPr="0094731F" w:rsidR="006E3FBE" w:rsidP="008701C1" w:rsidRDefault="006E3FBE" w14:paraId="5E576FBF" w14:textId="04BB98DD">
            <w:pPr>
              <w:spacing w:after="0" w:line="240" w:lineRule="auto"/>
              <w:jc w:val="center"/>
              <w:rPr>
                <w:rFonts w:ascii="Times New Roman" w:hAnsi="Times New Roman"/>
                <w:color w:val="000000"/>
              </w:rPr>
            </w:pPr>
            <w:r w:rsidRPr="0094731F">
              <w:rPr>
                <w:rFonts w:ascii="Times New Roman" w:hAnsi="Times New Roman"/>
                <w:color w:val="000000"/>
              </w:rPr>
              <w:t>Census states</w:t>
            </w:r>
            <w:r w:rsidR="00A84CD0">
              <w:rPr>
                <w:rFonts w:ascii="Times New Roman" w:hAnsi="Times New Roman"/>
                <w:color w:val="000000"/>
              </w:rPr>
              <w:t>*</w:t>
            </w:r>
          </w:p>
        </w:tc>
        <w:tc>
          <w:tcPr>
            <w:tcW w:w="2022" w:type="dxa"/>
            <w:tcBorders>
              <w:top w:val="nil"/>
              <w:left w:val="nil"/>
              <w:bottom w:val="nil"/>
              <w:right w:val="nil"/>
            </w:tcBorders>
            <w:shd w:val="clear" w:color="auto" w:fill="auto"/>
            <w:noWrap/>
            <w:vAlign w:val="bottom"/>
            <w:hideMark/>
          </w:tcPr>
          <w:p w:rsidRPr="0094731F" w:rsidR="006E3FBE" w:rsidP="008701C1" w:rsidRDefault="006E3FBE" w14:paraId="5B66D524" w14:textId="77777777">
            <w:pPr>
              <w:spacing w:after="0" w:line="240" w:lineRule="auto"/>
              <w:rPr>
                <w:rFonts w:ascii="Times New Roman" w:hAnsi="Times New Roman"/>
                <w:color w:val="000000"/>
              </w:rPr>
            </w:pPr>
            <w:r w:rsidRPr="0094731F">
              <w:rPr>
                <w:rFonts w:ascii="Times New Roman" w:hAnsi="Times New Roman"/>
                <w:color w:val="000000"/>
              </w:rPr>
              <w:t>Population Category</w:t>
            </w:r>
          </w:p>
        </w:tc>
        <w:tc>
          <w:tcPr>
            <w:tcW w:w="546" w:type="dxa"/>
            <w:tcBorders>
              <w:top w:val="nil"/>
              <w:left w:val="nil"/>
              <w:bottom w:val="nil"/>
              <w:right w:val="nil"/>
            </w:tcBorders>
            <w:shd w:val="clear" w:color="auto" w:fill="auto"/>
            <w:noWrap/>
            <w:vAlign w:val="bottom"/>
            <w:hideMark/>
          </w:tcPr>
          <w:p w:rsidRPr="0094731F" w:rsidR="006E3FBE" w:rsidP="008701C1" w:rsidRDefault="006E3FBE" w14:paraId="130BAF5B" w14:textId="77777777">
            <w:pPr>
              <w:spacing w:after="0" w:line="240" w:lineRule="auto"/>
              <w:jc w:val="right"/>
              <w:rPr>
                <w:rFonts w:ascii="Times New Roman" w:hAnsi="Times New Roman"/>
                <w:color w:val="000000"/>
              </w:rPr>
            </w:pPr>
            <w:r w:rsidRPr="0094731F">
              <w:rPr>
                <w:rFonts w:ascii="Times New Roman" w:hAnsi="Times New Roman"/>
                <w:color w:val="000000"/>
              </w:rPr>
              <w:t>IA</w:t>
            </w:r>
          </w:p>
        </w:tc>
        <w:tc>
          <w:tcPr>
            <w:tcW w:w="571" w:type="dxa"/>
            <w:tcBorders>
              <w:top w:val="nil"/>
              <w:left w:val="nil"/>
              <w:bottom w:val="nil"/>
              <w:right w:val="nil"/>
            </w:tcBorders>
            <w:shd w:val="clear" w:color="auto" w:fill="auto"/>
            <w:noWrap/>
            <w:vAlign w:val="bottom"/>
            <w:hideMark/>
          </w:tcPr>
          <w:p w:rsidRPr="0094731F" w:rsidR="006E3FBE" w:rsidP="008701C1" w:rsidRDefault="006E3FBE" w14:paraId="4252F167" w14:textId="77777777">
            <w:pPr>
              <w:spacing w:after="0" w:line="240" w:lineRule="auto"/>
              <w:jc w:val="right"/>
              <w:rPr>
                <w:rFonts w:ascii="Times New Roman" w:hAnsi="Times New Roman"/>
                <w:color w:val="000000"/>
              </w:rPr>
            </w:pPr>
            <w:r w:rsidRPr="0094731F">
              <w:rPr>
                <w:rFonts w:ascii="Times New Roman" w:hAnsi="Times New Roman"/>
                <w:color w:val="000000"/>
              </w:rPr>
              <w:t>ID</w:t>
            </w:r>
          </w:p>
        </w:tc>
        <w:tc>
          <w:tcPr>
            <w:tcW w:w="583" w:type="dxa"/>
            <w:tcBorders>
              <w:top w:val="nil"/>
              <w:left w:val="nil"/>
              <w:bottom w:val="nil"/>
              <w:right w:val="nil"/>
            </w:tcBorders>
            <w:shd w:val="clear" w:color="auto" w:fill="auto"/>
            <w:noWrap/>
            <w:vAlign w:val="bottom"/>
            <w:hideMark/>
          </w:tcPr>
          <w:p w:rsidRPr="0094731F" w:rsidR="006E3FBE" w:rsidP="008701C1" w:rsidRDefault="006E3FBE" w14:paraId="0303D0DE" w14:textId="77777777">
            <w:pPr>
              <w:spacing w:after="0" w:line="240" w:lineRule="auto"/>
              <w:jc w:val="right"/>
              <w:rPr>
                <w:rFonts w:ascii="Times New Roman" w:hAnsi="Times New Roman"/>
                <w:color w:val="000000"/>
              </w:rPr>
            </w:pPr>
            <w:r w:rsidRPr="0094731F">
              <w:rPr>
                <w:rFonts w:ascii="Times New Roman" w:hAnsi="Times New Roman"/>
                <w:color w:val="000000"/>
              </w:rPr>
              <w:t>MT</w:t>
            </w:r>
          </w:p>
        </w:tc>
        <w:tc>
          <w:tcPr>
            <w:tcW w:w="681" w:type="dxa"/>
            <w:tcBorders>
              <w:top w:val="nil"/>
              <w:left w:val="nil"/>
              <w:bottom w:val="nil"/>
              <w:right w:val="nil"/>
            </w:tcBorders>
            <w:shd w:val="clear" w:color="auto" w:fill="auto"/>
            <w:noWrap/>
            <w:vAlign w:val="bottom"/>
            <w:hideMark/>
          </w:tcPr>
          <w:p w:rsidRPr="0094731F" w:rsidR="006E3FBE" w:rsidP="008701C1" w:rsidRDefault="006E3FBE" w14:paraId="44707CF6" w14:textId="77777777">
            <w:pPr>
              <w:spacing w:after="0" w:line="240" w:lineRule="auto"/>
              <w:jc w:val="right"/>
              <w:rPr>
                <w:rFonts w:ascii="Times New Roman" w:hAnsi="Times New Roman"/>
                <w:color w:val="000000"/>
              </w:rPr>
            </w:pPr>
            <w:r w:rsidRPr="0094731F">
              <w:rPr>
                <w:rFonts w:ascii="Times New Roman" w:hAnsi="Times New Roman"/>
                <w:color w:val="000000"/>
              </w:rPr>
              <w:t>NC</w:t>
            </w:r>
          </w:p>
        </w:tc>
        <w:tc>
          <w:tcPr>
            <w:tcW w:w="546" w:type="dxa"/>
            <w:tcBorders>
              <w:top w:val="nil"/>
              <w:left w:val="nil"/>
              <w:bottom w:val="nil"/>
              <w:right w:val="nil"/>
            </w:tcBorders>
            <w:shd w:val="clear" w:color="auto" w:fill="auto"/>
            <w:noWrap/>
            <w:vAlign w:val="bottom"/>
            <w:hideMark/>
          </w:tcPr>
          <w:p w:rsidRPr="0094731F" w:rsidR="006E3FBE" w:rsidP="008701C1" w:rsidRDefault="006E3FBE" w14:paraId="2A76B892" w14:textId="77777777">
            <w:pPr>
              <w:spacing w:after="0" w:line="240" w:lineRule="auto"/>
              <w:jc w:val="right"/>
              <w:rPr>
                <w:rFonts w:ascii="Times New Roman" w:hAnsi="Times New Roman"/>
                <w:color w:val="000000"/>
              </w:rPr>
            </w:pPr>
            <w:r w:rsidRPr="0094731F">
              <w:rPr>
                <w:rFonts w:ascii="Times New Roman" w:hAnsi="Times New Roman"/>
                <w:color w:val="000000"/>
              </w:rPr>
              <w:t>NE</w:t>
            </w:r>
          </w:p>
        </w:tc>
        <w:tc>
          <w:tcPr>
            <w:tcW w:w="534" w:type="dxa"/>
            <w:tcBorders>
              <w:top w:val="nil"/>
              <w:left w:val="nil"/>
              <w:bottom w:val="nil"/>
              <w:right w:val="nil"/>
            </w:tcBorders>
            <w:shd w:val="clear" w:color="auto" w:fill="auto"/>
            <w:noWrap/>
            <w:vAlign w:val="bottom"/>
            <w:hideMark/>
          </w:tcPr>
          <w:p w:rsidRPr="0094731F" w:rsidR="006E3FBE" w:rsidP="008701C1" w:rsidRDefault="006E3FBE" w14:paraId="2793834B" w14:textId="77777777">
            <w:pPr>
              <w:spacing w:after="0" w:line="240" w:lineRule="auto"/>
              <w:jc w:val="right"/>
              <w:rPr>
                <w:rFonts w:ascii="Times New Roman" w:hAnsi="Times New Roman"/>
                <w:color w:val="000000"/>
              </w:rPr>
            </w:pPr>
            <w:r w:rsidRPr="0094731F">
              <w:rPr>
                <w:rFonts w:ascii="Times New Roman" w:hAnsi="Times New Roman"/>
                <w:color w:val="000000"/>
              </w:rPr>
              <w:t>NV</w:t>
            </w:r>
          </w:p>
        </w:tc>
        <w:tc>
          <w:tcPr>
            <w:tcW w:w="534" w:type="dxa"/>
            <w:tcBorders>
              <w:top w:val="nil"/>
              <w:left w:val="nil"/>
              <w:bottom w:val="nil"/>
              <w:right w:val="nil"/>
            </w:tcBorders>
            <w:shd w:val="clear" w:color="auto" w:fill="auto"/>
            <w:noWrap/>
            <w:vAlign w:val="bottom"/>
            <w:hideMark/>
          </w:tcPr>
          <w:p w:rsidRPr="0094731F" w:rsidR="006E3FBE" w:rsidP="008701C1" w:rsidRDefault="006E3FBE" w14:paraId="6120AE4F" w14:textId="77777777">
            <w:pPr>
              <w:spacing w:after="0" w:line="240" w:lineRule="auto"/>
              <w:jc w:val="right"/>
              <w:rPr>
                <w:rFonts w:ascii="Times New Roman" w:hAnsi="Times New Roman"/>
                <w:color w:val="000000"/>
              </w:rPr>
            </w:pPr>
            <w:r w:rsidRPr="0094731F">
              <w:rPr>
                <w:rFonts w:ascii="Times New Roman" w:hAnsi="Times New Roman"/>
                <w:color w:val="000000"/>
              </w:rPr>
              <w:t>NY</w:t>
            </w:r>
          </w:p>
        </w:tc>
        <w:tc>
          <w:tcPr>
            <w:tcW w:w="498" w:type="dxa"/>
            <w:tcBorders>
              <w:top w:val="nil"/>
              <w:left w:val="nil"/>
              <w:bottom w:val="nil"/>
              <w:right w:val="nil"/>
            </w:tcBorders>
            <w:shd w:val="clear" w:color="auto" w:fill="auto"/>
            <w:noWrap/>
            <w:vAlign w:val="bottom"/>
            <w:hideMark/>
          </w:tcPr>
          <w:p w:rsidRPr="0094731F" w:rsidR="006E3FBE" w:rsidP="008701C1" w:rsidRDefault="006E3FBE" w14:paraId="3DCBF347" w14:textId="77777777">
            <w:pPr>
              <w:spacing w:after="0" w:line="240" w:lineRule="auto"/>
              <w:jc w:val="right"/>
              <w:rPr>
                <w:rFonts w:ascii="Times New Roman" w:hAnsi="Times New Roman"/>
                <w:color w:val="000000"/>
              </w:rPr>
            </w:pPr>
            <w:r w:rsidRPr="0094731F">
              <w:rPr>
                <w:rFonts w:ascii="Times New Roman" w:hAnsi="Times New Roman"/>
                <w:color w:val="000000"/>
              </w:rPr>
              <w:t>SD</w:t>
            </w:r>
          </w:p>
        </w:tc>
        <w:tc>
          <w:tcPr>
            <w:tcW w:w="583" w:type="dxa"/>
            <w:tcBorders>
              <w:top w:val="nil"/>
              <w:left w:val="nil"/>
              <w:bottom w:val="nil"/>
              <w:right w:val="nil"/>
            </w:tcBorders>
            <w:shd w:val="clear" w:color="auto" w:fill="auto"/>
            <w:noWrap/>
            <w:vAlign w:val="bottom"/>
            <w:hideMark/>
          </w:tcPr>
          <w:p w:rsidRPr="0094731F" w:rsidR="006E3FBE" w:rsidP="008701C1" w:rsidRDefault="006E3FBE" w14:paraId="5440B7D1" w14:textId="77777777">
            <w:pPr>
              <w:spacing w:after="0" w:line="240" w:lineRule="auto"/>
              <w:jc w:val="right"/>
              <w:rPr>
                <w:rFonts w:ascii="Times New Roman" w:hAnsi="Times New Roman"/>
                <w:color w:val="000000"/>
              </w:rPr>
            </w:pPr>
            <w:r w:rsidRPr="0094731F">
              <w:rPr>
                <w:rFonts w:ascii="Times New Roman" w:hAnsi="Times New Roman"/>
                <w:color w:val="000000"/>
              </w:rPr>
              <w:t>WV</w:t>
            </w:r>
          </w:p>
        </w:tc>
        <w:tc>
          <w:tcPr>
            <w:tcW w:w="681" w:type="dxa"/>
            <w:tcBorders>
              <w:top w:val="nil"/>
              <w:left w:val="nil"/>
              <w:bottom w:val="nil"/>
              <w:right w:val="nil"/>
            </w:tcBorders>
            <w:shd w:val="clear" w:color="auto" w:fill="auto"/>
            <w:noWrap/>
            <w:vAlign w:val="bottom"/>
            <w:hideMark/>
          </w:tcPr>
          <w:p w:rsidRPr="0094731F" w:rsidR="006E3FBE" w:rsidP="008701C1" w:rsidRDefault="006E3FBE" w14:paraId="51D8C2A3" w14:textId="77777777">
            <w:pPr>
              <w:spacing w:after="0" w:line="240" w:lineRule="auto"/>
              <w:jc w:val="right"/>
              <w:rPr>
                <w:rFonts w:ascii="Times New Roman" w:hAnsi="Times New Roman"/>
                <w:i/>
                <w:iCs/>
                <w:color w:val="000000"/>
              </w:rPr>
            </w:pPr>
            <w:r w:rsidRPr="0094731F">
              <w:rPr>
                <w:rFonts w:ascii="Times New Roman" w:hAnsi="Times New Roman"/>
                <w:i/>
                <w:iCs/>
                <w:color w:val="000000"/>
              </w:rPr>
              <w:t>Total</w:t>
            </w:r>
          </w:p>
        </w:tc>
        <w:tc>
          <w:tcPr>
            <w:tcW w:w="667" w:type="dxa"/>
            <w:gridSpan w:val="2"/>
            <w:tcBorders>
              <w:top w:val="nil"/>
              <w:left w:val="nil"/>
              <w:bottom w:val="nil"/>
              <w:right w:val="nil"/>
            </w:tcBorders>
            <w:shd w:val="clear" w:color="auto" w:fill="auto"/>
            <w:noWrap/>
            <w:vAlign w:val="center"/>
            <w:hideMark/>
          </w:tcPr>
          <w:p w:rsidRPr="0094731F" w:rsidR="006E3FBE" w:rsidP="008701C1" w:rsidRDefault="006E3FBE" w14:paraId="03AFCEC5" w14:textId="77777777">
            <w:pPr>
              <w:spacing w:after="0" w:line="240" w:lineRule="auto"/>
              <w:jc w:val="right"/>
              <w:rPr>
                <w:rFonts w:ascii="Times New Roman" w:hAnsi="Times New Roman"/>
                <w:i/>
                <w:iCs/>
                <w:color w:val="000000"/>
              </w:rPr>
            </w:pPr>
          </w:p>
        </w:tc>
      </w:tr>
      <w:tr w:rsidRPr="0094731F" w:rsidR="006E3FBE" w:rsidTr="00412CDE" w14:paraId="3738AE46" w14:textId="77777777">
        <w:trPr>
          <w:trHeight w:val="300"/>
        </w:trPr>
        <w:tc>
          <w:tcPr>
            <w:tcW w:w="1133" w:type="dxa"/>
            <w:vMerge/>
            <w:tcBorders>
              <w:top w:val="nil"/>
              <w:left w:val="nil"/>
              <w:bottom w:val="single" w:color="000000" w:sz="4" w:space="0"/>
              <w:right w:val="nil"/>
            </w:tcBorders>
            <w:vAlign w:val="center"/>
            <w:hideMark/>
          </w:tcPr>
          <w:p w:rsidRPr="0094731F" w:rsidR="006E3FBE" w:rsidP="008701C1" w:rsidRDefault="006E3FBE" w14:paraId="202228DC" w14:textId="77777777">
            <w:pPr>
              <w:spacing w:after="0" w:line="240" w:lineRule="auto"/>
              <w:rPr>
                <w:rFonts w:ascii="Times New Roman" w:hAnsi="Times New Roman"/>
                <w:color w:val="000000"/>
              </w:rPr>
            </w:pPr>
          </w:p>
        </w:tc>
        <w:tc>
          <w:tcPr>
            <w:tcW w:w="1096" w:type="dxa"/>
            <w:vMerge/>
            <w:tcBorders>
              <w:top w:val="nil"/>
              <w:left w:val="nil"/>
              <w:bottom w:val="single" w:color="000000" w:sz="4" w:space="0"/>
              <w:right w:val="nil"/>
            </w:tcBorders>
            <w:vAlign w:val="center"/>
            <w:hideMark/>
          </w:tcPr>
          <w:p w:rsidRPr="0094731F" w:rsidR="006E3FBE" w:rsidP="008701C1" w:rsidRDefault="006E3FBE" w14:paraId="598645FB" w14:textId="77777777">
            <w:pPr>
              <w:spacing w:after="0" w:line="240" w:lineRule="auto"/>
              <w:rPr>
                <w:rFonts w:ascii="Times New Roman" w:hAnsi="Times New Roman"/>
                <w:color w:val="000000"/>
              </w:rPr>
            </w:pPr>
          </w:p>
        </w:tc>
        <w:tc>
          <w:tcPr>
            <w:tcW w:w="482" w:type="dxa"/>
            <w:vMerge/>
            <w:tcBorders>
              <w:top w:val="nil"/>
              <w:left w:val="nil"/>
              <w:bottom w:val="single" w:color="000000" w:sz="4" w:space="0"/>
              <w:right w:val="nil"/>
            </w:tcBorders>
            <w:vAlign w:val="center"/>
            <w:hideMark/>
          </w:tcPr>
          <w:p w:rsidRPr="0094731F" w:rsidR="006E3FBE" w:rsidP="008701C1" w:rsidRDefault="006E3FBE" w14:paraId="0F3781A8" w14:textId="77777777">
            <w:pPr>
              <w:spacing w:after="0" w:line="240" w:lineRule="auto"/>
              <w:rPr>
                <w:rFonts w:ascii="Times New Roman" w:hAnsi="Times New Roman"/>
                <w:color w:val="000000"/>
              </w:rPr>
            </w:pPr>
          </w:p>
        </w:tc>
        <w:tc>
          <w:tcPr>
            <w:tcW w:w="2022" w:type="dxa"/>
            <w:tcBorders>
              <w:top w:val="nil"/>
              <w:left w:val="nil"/>
              <w:bottom w:val="nil"/>
              <w:right w:val="nil"/>
            </w:tcBorders>
            <w:shd w:val="clear" w:color="auto" w:fill="auto"/>
            <w:noWrap/>
            <w:vAlign w:val="bottom"/>
            <w:hideMark/>
          </w:tcPr>
          <w:p w:rsidRPr="0094731F" w:rsidR="006E3FBE" w:rsidP="008701C1" w:rsidRDefault="006E3FBE" w14:paraId="5F75CAD8" w14:textId="77777777">
            <w:pPr>
              <w:spacing w:after="0" w:line="240" w:lineRule="auto"/>
              <w:rPr>
                <w:rFonts w:ascii="Times New Roman" w:hAnsi="Times New Roman"/>
                <w:color w:val="000000"/>
              </w:rPr>
            </w:pPr>
            <w:r w:rsidRPr="0094731F">
              <w:rPr>
                <w:rFonts w:ascii="Times New Roman" w:hAnsi="Times New Roman"/>
                <w:color w:val="000000"/>
              </w:rPr>
              <w:t>1) 1-9,999</w:t>
            </w:r>
          </w:p>
        </w:tc>
        <w:tc>
          <w:tcPr>
            <w:tcW w:w="546" w:type="dxa"/>
            <w:tcBorders>
              <w:top w:val="nil"/>
              <w:left w:val="nil"/>
              <w:bottom w:val="nil"/>
              <w:right w:val="nil"/>
            </w:tcBorders>
            <w:shd w:val="clear" w:color="auto" w:fill="auto"/>
            <w:noWrap/>
            <w:vAlign w:val="bottom"/>
            <w:hideMark/>
          </w:tcPr>
          <w:p w:rsidRPr="0094731F" w:rsidR="006E3FBE" w:rsidP="008701C1" w:rsidRDefault="006E3FBE" w14:paraId="44F39EE1" w14:textId="77777777">
            <w:pPr>
              <w:spacing w:after="0" w:line="240" w:lineRule="auto"/>
              <w:jc w:val="right"/>
              <w:rPr>
                <w:rFonts w:ascii="Times New Roman" w:hAnsi="Times New Roman"/>
                <w:color w:val="000000"/>
              </w:rPr>
            </w:pPr>
            <w:r w:rsidRPr="0094731F">
              <w:rPr>
                <w:rFonts w:ascii="Times New Roman" w:hAnsi="Times New Roman"/>
                <w:color w:val="000000"/>
              </w:rPr>
              <w:t>25</w:t>
            </w:r>
          </w:p>
        </w:tc>
        <w:tc>
          <w:tcPr>
            <w:tcW w:w="571" w:type="dxa"/>
            <w:tcBorders>
              <w:top w:val="nil"/>
              <w:left w:val="nil"/>
              <w:bottom w:val="nil"/>
              <w:right w:val="nil"/>
            </w:tcBorders>
            <w:shd w:val="clear" w:color="auto" w:fill="auto"/>
            <w:noWrap/>
            <w:vAlign w:val="bottom"/>
            <w:hideMark/>
          </w:tcPr>
          <w:p w:rsidRPr="0094731F" w:rsidR="006E3FBE" w:rsidP="008701C1" w:rsidRDefault="006E3FBE" w14:paraId="5122F27B" w14:textId="77777777">
            <w:pPr>
              <w:spacing w:after="0" w:line="240" w:lineRule="auto"/>
              <w:jc w:val="right"/>
              <w:rPr>
                <w:rFonts w:ascii="Times New Roman" w:hAnsi="Times New Roman"/>
                <w:color w:val="000000"/>
              </w:rPr>
            </w:pPr>
            <w:r w:rsidRPr="0094731F">
              <w:rPr>
                <w:rFonts w:ascii="Times New Roman" w:hAnsi="Times New Roman"/>
                <w:color w:val="000000"/>
              </w:rPr>
              <w:t>15</w:t>
            </w:r>
          </w:p>
        </w:tc>
        <w:tc>
          <w:tcPr>
            <w:tcW w:w="583" w:type="dxa"/>
            <w:tcBorders>
              <w:top w:val="nil"/>
              <w:left w:val="nil"/>
              <w:bottom w:val="nil"/>
              <w:right w:val="nil"/>
            </w:tcBorders>
            <w:shd w:val="clear" w:color="auto" w:fill="auto"/>
            <w:noWrap/>
            <w:vAlign w:val="bottom"/>
            <w:hideMark/>
          </w:tcPr>
          <w:p w:rsidRPr="0094731F" w:rsidR="006E3FBE" w:rsidP="008701C1" w:rsidRDefault="006E3FBE" w14:paraId="44BD433B" w14:textId="77777777">
            <w:pPr>
              <w:spacing w:after="0" w:line="240" w:lineRule="auto"/>
              <w:jc w:val="right"/>
              <w:rPr>
                <w:rFonts w:ascii="Times New Roman" w:hAnsi="Times New Roman"/>
                <w:color w:val="000000"/>
              </w:rPr>
            </w:pPr>
            <w:r w:rsidRPr="0094731F">
              <w:rPr>
                <w:rFonts w:ascii="Times New Roman" w:hAnsi="Times New Roman"/>
                <w:color w:val="000000"/>
              </w:rPr>
              <w:t>35</w:t>
            </w:r>
          </w:p>
        </w:tc>
        <w:tc>
          <w:tcPr>
            <w:tcW w:w="681" w:type="dxa"/>
            <w:tcBorders>
              <w:top w:val="nil"/>
              <w:left w:val="nil"/>
              <w:bottom w:val="nil"/>
              <w:right w:val="nil"/>
            </w:tcBorders>
            <w:shd w:val="clear" w:color="auto" w:fill="auto"/>
            <w:noWrap/>
            <w:vAlign w:val="bottom"/>
            <w:hideMark/>
          </w:tcPr>
          <w:p w:rsidRPr="0094731F" w:rsidR="006E3FBE" w:rsidP="008701C1" w:rsidRDefault="006E3FBE" w14:paraId="2BC91383" w14:textId="77777777">
            <w:pPr>
              <w:spacing w:after="0" w:line="240" w:lineRule="auto"/>
              <w:jc w:val="right"/>
              <w:rPr>
                <w:rFonts w:ascii="Times New Roman" w:hAnsi="Times New Roman"/>
                <w:color w:val="000000"/>
              </w:rPr>
            </w:pPr>
            <w:r w:rsidRPr="0094731F">
              <w:rPr>
                <w:rFonts w:ascii="Times New Roman" w:hAnsi="Times New Roman"/>
                <w:color w:val="000000"/>
              </w:rPr>
              <w:t>4</w:t>
            </w:r>
          </w:p>
        </w:tc>
        <w:tc>
          <w:tcPr>
            <w:tcW w:w="546" w:type="dxa"/>
            <w:tcBorders>
              <w:top w:val="nil"/>
              <w:left w:val="nil"/>
              <w:bottom w:val="nil"/>
              <w:right w:val="nil"/>
            </w:tcBorders>
            <w:shd w:val="clear" w:color="auto" w:fill="auto"/>
            <w:noWrap/>
            <w:vAlign w:val="bottom"/>
            <w:hideMark/>
          </w:tcPr>
          <w:p w:rsidRPr="0094731F" w:rsidR="006E3FBE" w:rsidP="008701C1" w:rsidRDefault="006E3FBE" w14:paraId="5BFE63B4" w14:textId="77777777">
            <w:pPr>
              <w:spacing w:after="0" w:line="240" w:lineRule="auto"/>
              <w:jc w:val="right"/>
              <w:rPr>
                <w:rFonts w:ascii="Times New Roman" w:hAnsi="Times New Roman"/>
                <w:color w:val="000000"/>
              </w:rPr>
            </w:pPr>
            <w:r w:rsidRPr="0094731F">
              <w:rPr>
                <w:rFonts w:ascii="Times New Roman" w:hAnsi="Times New Roman"/>
                <w:color w:val="000000"/>
              </w:rPr>
              <w:t>100</w:t>
            </w:r>
          </w:p>
        </w:tc>
        <w:tc>
          <w:tcPr>
            <w:tcW w:w="534" w:type="dxa"/>
            <w:tcBorders>
              <w:top w:val="nil"/>
              <w:left w:val="nil"/>
              <w:bottom w:val="nil"/>
              <w:right w:val="nil"/>
            </w:tcBorders>
            <w:shd w:val="clear" w:color="auto" w:fill="auto"/>
            <w:noWrap/>
            <w:vAlign w:val="bottom"/>
            <w:hideMark/>
          </w:tcPr>
          <w:p w:rsidRPr="0094731F" w:rsidR="006E3FBE" w:rsidP="008701C1" w:rsidRDefault="006E3FBE" w14:paraId="4943C56F" w14:textId="77777777">
            <w:pPr>
              <w:spacing w:after="0" w:line="240" w:lineRule="auto"/>
              <w:jc w:val="right"/>
              <w:rPr>
                <w:rFonts w:ascii="Times New Roman" w:hAnsi="Times New Roman"/>
                <w:color w:val="000000"/>
              </w:rPr>
            </w:pPr>
            <w:r w:rsidRPr="0094731F">
              <w:rPr>
                <w:rFonts w:ascii="Times New Roman" w:hAnsi="Times New Roman"/>
                <w:color w:val="000000"/>
              </w:rPr>
              <w:t>8</w:t>
            </w:r>
          </w:p>
        </w:tc>
        <w:tc>
          <w:tcPr>
            <w:tcW w:w="534" w:type="dxa"/>
            <w:tcBorders>
              <w:top w:val="nil"/>
              <w:left w:val="nil"/>
              <w:bottom w:val="nil"/>
              <w:right w:val="nil"/>
            </w:tcBorders>
            <w:shd w:val="clear" w:color="auto" w:fill="auto"/>
            <w:noWrap/>
            <w:vAlign w:val="bottom"/>
            <w:hideMark/>
          </w:tcPr>
          <w:p w:rsidRPr="0094731F" w:rsidR="006E3FBE" w:rsidP="008701C1" w:rsidRDefault="006E3FBE" w14:paraId="47FA1362" w14:textId="77777777">
            <w:pPr>
              <w:spacing w:after="0" w:line="240" w:lineRule="auto"/>
              <w:jc w:val="right"/>
              <w:rPr>
                <w:rFonts w:ascii="Times New Roman" w:hAnsi="Times New Roman"/>
                <w:color w:val="000000"/>
              </w:rPr>
            </w:pPr>
            <w:r w:rsidRPr="0094731F">
              <w:rPr>
                <w:rFonts w:ascii="Times New Roman" w:hAnsi="Times New Roman"/>
                <w:color w:val="000000"/>
              </w:rPr>
              <w:t>1</w:t>
            </w:r>
          </w:p>
        </w:tc>
        <w:tc>
          <w:tcPr>
            <w:tcW w:w="498" w:type="dxa"/>
            <w:tcBorders>
              <w:top w:val="nil"/>
              <w:left w:val="nil"/>
              <w:bottom w:val="nil"/>
              <w:right w:val="nil"/>
            </w:tcBorders>
            <w:shd w:val="clear" w:color="auto" w:fill="auto"/>
            <w:noWrap/>
            <w:vAlign w:val="bottom"/>
            <w:hideMark/>
          </w:tcPr>
          <w:p w:rsidRPr="0094731F" w:rsidR="006E3FBE" w:rsidP="008701C1" w:rsidRDefault="006E3FBE" w14:paraId="5FC66B32" w14:textId="77777777">
            <w:pPr>
              <w:spacing w:after="0" w:line="240" w:lineRule="auto"/>
              <w:jc w:val="right"/>
              <w:rPr>
                <w:rFonts w:ascii="Times New Roman" w:hAnsi="Times New Roman"/>
                <w:color w:val="000000"/>
              </w:rPr>
            </w:pPr>
            <w:r w:rsidRPr="0094731F">
              <w:rPr>
                <w:rFonts w:ascii="Times New Roman" w:hAnsi="Times New Roman"/>
                <w:color w:val="000000"/>
              </w:rPr>
              <w:t>47</w:t>
            </w:r>
          </w:p>
        </w:tc>
        <w:tc>
          <w:tcPr>
            <w:tcW w:w="583" w:type="dxa"/>
            <w:tcBorders>
              <w:top w:val="nil"/>
              <w:left w:val="nil"/>
              <w:bottom w:val="nil"/>
              <w:right w:val="nil"/>
            </w:tcBorders>
            <w:shd w:val="clear" w:color="auto" w:fill="auto"/>
            <w:noWrap/>
            <w:vAlign w:val="bottom"/>
            <w:hideMark/>
          </w:tcPr>
          <w:p w:rsidRPr="0094731F" w:rsidR="006E3FBE" w:rsidP="008701C1" w:rsidRDefault="006E3FBE" w14:paraId="5A0B39C6" w14:textId="77777777">
            <w:pPr>
              <w:spacing w:after="0" w:line="240" w:lineRule="auto"/>
              <w:jc w:val="right"/>
              <w:rPr>
                <w:rFonts w:ascii="Times New Roman" w:hAnsi="Times New Roman"/>
                <w:color w:val="000000"/>
              </w:rPr>
            </w:pPr>
            <w:r w:rsidRPr="0094731F">
              <w:rPr>
                <w:rFonts w:ascii="Times New Roman" w:hAnsi="Times New Roman"/>
                <w:color w:val="000000"/>
              </w:rPr>
              <w:t>12</w:t>
            </w:r>
          </w:p>
        </w:tc>
        <w:tc>
          <w:tcPr>
            <w:tcW w:w="681" w:type="dxa"/>
            <w:tcBorders>
              <w:top w:val="nil"/>
              <w:left w:val="nil"/>
              <w:bottom w:val="nil"/>
              <w:right w:val="nil"/>
            </w:tcBorders>
            <w:shd w:val="clear" w:color="auto" w:fill="auto"/>
            <w:noWrap/>
            <w:vAlign w:val="bottom"/>
            <w:hideMark/>
          </w:tcPr>
          <w:p w:rsidRPr="0094731F" w:rsidR="006E3FBE" w:rsidP="008701C1" w:rsidRDefault="006E3FBE" w14:paraId="7BB44E3F" w14:textId="77777777">
            <w:pPr>
              <w:spacing w:after="0" w:line="240" w:lineRule="auto"/>
              <w:jc w:val="right"/>
              <w:rPr>
                <w:rFonts w:ascii="Times New Roman" w:hAnsi="Times New Roman"/>
                <w:i/>
                <w:iCs/>
                <w:color w:val="000000"/>
              </w:rPr>
            </w:pPr>
            <w:r w:rsidRPr="0094731F">
              <w:rPr>
                <w:rFonts w:ascii="Times New Roman" w:hAnsi="Times New Roman"/>
                <w:i/>
                <w:iCs/>
                <w:color w:val="000000"/>
              </w:rPr>
              <w:t>247</w:t>
            </w:r>
          </w:p>
        </w:tc>
        <w:tc>
          <w:tcPr>
            <w:tcW w:w="667" w:type="dxa"/>
            <w:gridSpan w:val="2"/>
            <w:tcBorders>
              <w:top w:val="nil"/>
              <w:left w:val="nil"/>
              <w:bottom w:val="nil"/>
              <w:right w:val="nil"/>
            </w:tcBorders>
            <w:shd w:val="clear" w:color="auto" w:fill="auto"/>
            <w:noWrap/>
            <w:vAlign w:val="center"/>
            <w:hideMark/>
          </w:tcPr>
          <w:p w:rsidRPr="0094731F" w:rsidR="006E3FBE" w:rsidP="008701C1" w:rsidRDefault="006E3FBE" w14:paraId="4F2AC79D" w14:textId="77777777">
            <w:pPr>
              <w:spacing w:after="0" w:line="240" w:lineRule="auto"/>
              <w:jc w:val="right"/>
              <w:rPr>
                <w:rFonts w:ascii="Times New Roman" w:hAnsi="Times New Roman"/>
                <w:i/>
                <w:iCs/>
                <w:color w:val="000000"/>
              </w:rPr>
            </w:pPr>
          </w:p>
        </w:tc>
      </w:tr>
      <w:tr w:rsidRPr="0094731F" w:rsidR="006E3FBE" w:rsidTr="00412CDE" w14:paraId="26A4ACDF" w14:textId="77777777">
        <w:trPr>
          <w:trHeight w:val="300"/>
        </w:trPr>
        <w:tc>
          <w:tcPr>
            <w:tcW w:w="1133" w:type="dxa"/>
            <w:vMerge/>
            <w:tcBorders>
              <w:top w:val="nil"/>
              <w:left w:val="nil"/>
              <w:bottom w:val="single" w:color="000000" w:sz="4" w:space="0"/>
              <w:right w:val="nil"/>
            </w:tcBorders>
            <w:vAlign w:val="center"/>
            <w:hideMark/>
          </w:tcPr>
          <w:p w:rsidRPr="0094731F" w:rsidR="006E3FBE" w:rsidP="008701C1" w:rsidRDefault="006E3FBE" w14:paraId="14827DE9" w14:textId="77777777">
            <w:pPr>
              <w:spacing w:after="0" w:line="240" w:lineRule="auto"/>
              <w:rPr>
                <w:rFonts w:ascii="Times New Roman" w:hAnsi="Times New Roman"/>
                <w:color w:val="000000"/>
              </w:rPr>
            </w:pPr>
          </w:p>
        </w:tc>
        <w:tc>
          <w:tcPr>
            <w:tcW w:w="1096" w:type="dxa"/>
            <w:vMerge/>
            <w:tcBorders>
              <w:top w:val="nil"/>
              <w:left w:val="nil"/>
              <w:bottom w:val="single" w:color="000000" w:sz="4" w:space="0"/>
              <w:right w:val="nil"/>
            </w:tcBorders>
            <w:vAlign w:val="center"/>
            <w:hideMark/>
          </w:tcPr>
          <w:p w:rsidRPr="0094731F" w:rsidR="006E3FBE" w:rsidP="008701C1" w:rsidRDefault="006E3FBE" w14:paraId="6D251C3F" w14:textId="77777777">
            <w:pPr>
              <w:spacing w:after="0" w:line="240" w:lineRule="auto"/>
              <w:rPr>
                <w:rFonts w:ascii="Times New Roman" w:hAnsi="Times New Roman"/>
                <w:color w:val="000000"/>
              </w:rPr>
            </w:pPr>
          </w:p>
        </w:tc>
        <w:tc>
          <w:tcPr>
            <w:tcW w:w="482" w:type="dxa"/>
            <w:vMerge/>
            <w:tcBorders>
              <w:top w:val="nil"/>
              <w:left w:val="nil"/>
              <w:bottom w:val="single" w:color="000000" w:sz="4" w:space="0"/>
              <w:right w:val="nil"/>
            </w:tcBorders>
            <w:vAlign w:val="center"/>
            <w:hideMark/>
          </w:tcPr>
          <w:p w:rsidRPr="0094731F" w:rsidR="006E3FBE" w:rsidP="008701C1" w:rsidRDefault="006E3FBE" w14:paraId="43B99D77" w14:textId="77777777">
            <w:pPr>
              <w:spacing w:after="0" w:line="240" w:lineRule="auto"/>
              <w:rPr>
                <w:rFonts w:ascii="Times New Roman" w:hAnsi="Times New Roman"/>
                <w:color w:val="000000"/>
              </w:rPr>
            </w:pPr>
          </w:p>
        </w:tc>
        <w:tc>
          <w:tcPr>
            <w:tcW w:w="2022" w:type="dxa"/>
            <w:tcBorders>
              <w:top w:val="nil"/>
              <w:left w:val="nil"/>
              <w:bottom w:val="nil"/>
              <w:right w:val="nil"/>
            </w:tcBorders>
            <w:shd w:val="clear" w:color="auto" w:fill="auto"/>
            <w:noWrap/>
            <w:vAlign w:val="bottom"/>
            <w:hideMark/>
          </w:tcPr>
          <w:p w:rsidRPr="0094731F" w:rsidR="006E3FBE" w:rsidP="008701C1" w:rsidRDefault="006E3FBE" w14:paraId="42DAAC61" w14:textId="77777777">
            <w:pPr>
              <w:spacing w:after="0" w:line="240" w:lineRule="auto"/>
              <w:rPr>
                <w:rFonts w:ascii="Times New Roman" w:hAnsi="Times New Roman"/>
                <w:color w:val="000000"/>
              </w:rPr>
            </w:pPr>
            <w:r w:rsidRPr="0094731F">
              <w:rPr>
                <w:rFonts w:ascii="Times New Roman" w:hAnsi="Times New Roman"/>
                <w:color w:val="000000"/>
              </w:rPr>
              <w:t>2) 10,000-99,999</w:t>
            </w:r>
          </w:p>
        </w:tc>
        <w:tc>
          <w:tcPr>
            <w:tcW w:w="546" w:type="dxa"/>
            <w:tcBorders>
              <w:top w:val="nil"/>
              <w:left w:val="nil"/>
              <w:bottom w:val="nil"/>
              <w:right w:val="nil"/>
            </w:tcBorders>
            <w:shd w:val="clear" w:color="auto" w:fill="auto"/>
            <w:noWrap/>
            <w:vAlign w:val="bottom"/>
            <w:hideMark/>
          </w:tcPr>
          <w:p w:rsidRPr="0094731F" w:rsidR="006E3FBE" w:rsidP="008701C1" w:rsidRDefault="006E3FBE" w14:paraId="5A13F062" w14:textId="77777777">
            <w:pPr>
              <w:spacing w:after="0" w:line="240" w:lineRule="auto"/>
              <w:jc w:val="right"/>
              <w:rPr>
                <w:rFonts w:ascii="Times New Roman" w:hAnsi="Times New Roman"/>
                <w:color w:val="000000"/>
              </w:rPr>
            </w:pPr>
            <w:r w:rsidRPr="0094731F">
              <w:rPr>
                <w:rFonts w:ascii="Times New Roman" w:hAnsi="Times New Roman"/>
                <w:color w:val="000000"/>
              </w:rPr>
              <w:t>68</w:t>
            </w:r>
          </w:p>
        </w:tc>
        <w:tc>
          <w:tcPr>
            <w:tcW w:w="571" w:type="dxa"/>
            <w:tcBorders>
              <w:top w:val="nil"/>
              <w:left w:val="nil"/>
              <w:bottom w:val="nil"/>
              <w:right w:val="nil"/>
            </w:tcBorders>
            <w:shd w:val="clear" w:color="auto" w:fill="auto"/>
            <w:noWrap/>
            <w:vAlign w:val="bottom"/>
            <w:hideMark/>
          </w:tcPr>
          <w:p w:rsidRPr="0094731F" w:rsidR="006E3FBE" w:rsidP="008701C1" w:rsidRDefault="006E3FBE" w14:paraId="49F9D610" w14:textId="77777777">
            <w:pPr>
              <w:spacing w:after="0" w:line="240" w:lineRule="auto"/>
              <w:jc w:val="right"/>
              <w:rPr>
                <w:rFonts w:ascii="Times New Roman" w:hAnsi="Times New Roman"/>
                <w:color w:val="000000"/>
              </w:rPr>
            </w:pPr>
            <w:r w:rsidRPr="0094731F">
              <w:rPr>
                <w:rFonts w:ascii="Times New Roman" w:hAnsi="Times New Roman"/>
                <w:color w:val="000000"/>
              </w:rPr>
              <w:t>25</w:t>
            </w:r>
          </w:p>
        </w:tc>
        <w:tc>
          <w:tcPr>
            <w:tcW w:w="583" w:type="dxa"/>
            <w:tcBorders>
              <w:top w:val="nil"/>
              <w:left w:val="nil"/>
              <w:bottom w:val="nil"/>
              <w:right w:val="nil"/>
            </w:tcBorders>
            <w:shd w:val="clear" w:color="auto" w:fill="auto"/>
            <w:noWrap/>
            <w:vAlign w:val="bottom"/>
            <w:hideMark/>
          </w:tcPr>
          <w:p w:rsidRPr="0094731F" w:rsidR="006E3FBE" w:rsidP="008701C1" w:rsidRDefault="006E3FBE" w14:paraId="10960453" w14:textId="77777777">
            <w:pPr>
              <w:spacing w:after="0" w:line="240" w:lineRule="auto"/>
              <w:jc w:val="right"/>
              <w:rPr>
                <w:rFonts w:ascii="Times New Roman" w:hAnsi="Times New Roman"/>
                <w:color w:val="000000"/>
              </w:rPr>
            </w:pPr>
            <w:r w:rsidRPr="0094731F">
              <w:rPr>
                <w:rFonts w:ascii="Times New Roman" w:hAnsi="Times New Roman"/>
                <w:color w:val="000000"/>
              </w:rPr>
              <w:t>17</w:t>
            </w:r>
          </w:p>
        </w:tc>
        <w:tc>
          <w:tcPr>
            <w:tcW w:w="681" w:type="dxa"/>
            <w:tcBorders>
              <w:top w:val="nil"/>
              <w:left w:val="nil"/>
              <w:bottom w:val="nil"/>
              <w:right w:val="nil"/>
            </w:tcBorders>
            <w:shd w:val="clear" w:color="auto" w:fill="auto"/>
            <w:noWrap/>
            <w:vAlign w:val="bottom"/>
            <w:hideMark/>
          </w:tcPr>
          <w:p w:rsidRPr="0094731F" w:rsidR="006E3FBE" w:rsidP="008701C1" w:rsidRDefault="006E3FBE" w14:paraId="663095D4" w14:textId="77777777">
            <w:pPr>
              <w:spacing w:after="0" w:line="240" w:lineRule="auto"/>
              <w:jc w:val="right"/>
              <w:rPr>
                <w:rFonts w:ascii="Times New Roman" w:hAnsi="Times New Roman"/>
                <w:color w:val="000000"/>
              </w:rPr>
            </w:pPr>
            <w:r w:rsidRPr="0094731F">
              <w:rPr>
                <w:rFonts w:ascii="Times New Roman" w:hAnsi="Times New Roman"/>
                <w:color w:val="000000"/>
              </w:rPr>
              <w:t>69</w:t>
            </w:r>
          </w:p>
        </w:tc>
        <w:tc>
          <w:tcPr>
            <w:tcW w:w="546" w:type="dxa"/>
            <w:tcBorders>
              <w:top w:val="nil"/>
              <w:left w:val="nil"/>
              <w:bottom w:val="nil"/>
              <w:right w:val="nil"/>
            </w:tcBorders>
            <w:shd w:val="clear" w:color="auto" w:fill="auto"/>
            <w:noWrap/>
            <w:vAlign w:val="bottom"/>
            <w:hideMark/>
          </w:tcPr>
          <w:p w:rsidRPr="0094731F" w:rsidR="006E3FBE" w:rsidP="008701C1" w:rsidRDefault="006E3FBE" w14:paraId="70F0D043" w14:textId="77777777">
            <w:pPr>
              <w:spacing w:after="0" w:line="240" w:lineRule="auto"/>
              <w:jc w:val="right"/>
              <w:rPr>
                <w:rFonts w:ascii="Times New Roman" w:hAnsi="Times New Roman"/>
                <w:color w:val="000000"/>
              </w:rPr>
            </w:pPr>
            <w:r w:rsidRPr="0094731F">
              <w:rPr>
                <w:rFonts w:ascii="Times New Roman" w:hAnsi="Times New Roman"/>
                <w:color w:val="000000"/>
              </w:rPr>
              <w:t>25</w:t>
            </w:r>
          </w:p>
        </w:tc>
        <w:tc>
          <w:tcPr>
            <w:tcW w:w="534" w:type="dxa"/>
            <w:tcBorders>
              <w:top w:val="nil"/>
              <w:left w:val="nil"/>
              <w:bottom w:val="nil"/>
              <w:right w:val="nil"/>
            </w:tcBorders>
            <w:shd w:val="clear" w:color="auto" w:fill="auto"/>
            <w:noWrap/>
            <w:vAlign w:val="bottom"/>
            <w:hideMark/>
          </w:tcPr>
          <w:p w:rsidRPr="0094731F" w:rsidR="006E3FBE" w:rsidP="008701C1" w:rsidRDefault="006E3FBE" w14:paraId="617289E8" w14:textId="77777777">
            <w:pPr>
              <w:spacing w:after="0" w:line="240" w:lineRule="auto"/>
              <w:jc w:val="right"/>
              <w:rPr>
                <w:rFonts w:ascii="Times New Roman" w:hAnsi="Times New Roman"/>
                <w:color w:val="000000"/>
              </w:rPr>
            </w:pPr>
            <w:r w:rsidRPr="0094731F">
              <w:rPr>
                <w:rFonts w:ascii="Times New Roman" w:hAnsi="Times New Roman"/>
                <w:color w:val="000000"/>
              </w:rPr>
              <w:t>7</w:t>
            </w:r>
          </w:p>
        </w:tc>
        <w:tc>
          <w:tcPr>
            <w:tcW w:w="534" w:type="dxa"/>
            <w:tcBorders>
              <w:top w:val="nil"/>
              <w:left w:val="nil"/>
              <w:bottom w:val="nil"/>
              <w:right w:val="nil"/>
            </w:tcBorders>
            <w:shd w:val="clear" w:color="auto" w:fill="auto"/>
            <w:noWrap/>
            <w:vAlign w:val="bottom"/>
            <w:hideMark/>
          </w:tcPr>
          <w:p w:rsidRPr="0094731F" w:rsidR="006E3FBE" w:rsidP="008701C1" w:rsidRDefault="006E3FBE" w14:paraId="022174F5" w14:textId="77777777">
            <w:pPr>
              <w:spacing w:after="0" w:line="240" w:lineRule="auto"/>
              <w:jc w:val="right"/>
              <w:rPr>
                <w:rFonts w:ascii="Times New Roman" w:hAnsi="Times New Roman"/>
                <w:color w:val="000000"/>
              </w:rPr>
            </w:pPr>
            <w:r w:rsidRPr="0094731F">
              <w:rPr>
                <w:rFonts w:ascii="Times New Roman" w:hAnsi="Times New Roman"/>
                <w:color w:val="000000"/>
              </w:rPr>
              <w:t>33</w:t>
            </w:r>
          </w:p>
        </w:tc>
        <w:tc>
          <w:tcPr>
            <w:tcW w:w="498" w:type="dxa"/>
            <w:tcBorders>
              <w:top w:val="nil"/>
              <w:left w:val="nil"/>
              <w:bottom w:val="nil"/>
              <w:right w:val="nil"/>
            </w:tcBorders>
            <w:shd w:val="clear" w:color="auto" w:fill="auto"/>
            <w:noWrap/>
            <w:vAlign w:val="bottom"/>
            <w:hideMark/>
          </w:tcPr>
          <w:p w:rsidRPr="0094731F" w:rsidR="006E3FBE" w:rsidP="008701C1" w:rsidRDefault="006E3FBE" w14:paraId="58908F27" w14:textId="77777777">
            <w:pPr>
              <w:spacing w:after="0" w:line="240" w:lineRule="auto"/>
              <w:jc w:val="right"/>
              <w:rPr>
                <w:rFonts w:ascii="Times New Roman" w:hAnsi="Times New Roman"/>
                <w:color w:val="000000"/>
              </w:rPr>
            </w:pPr>
            <w:r w:rsidRPr="0094731F">
              <w:rPr>
                <w:rFonts w:ascii="Times New Roman" w:hAnsi="Times New Roman"/>
                <w:color w:val="000000"/>
              </w:rPr>
              <w:t>17</w:t>
            </w:r>
          </w:p>
        </w:tc>
        <w:tc>
          <w:tcPr>
            <w:tcW w:w="583" w:type="dxa"/>
            <w:tcBorders>
              <w:top w:val="nil"/>
              <w:left w:val="nil"/>
              <w:bottom w:val="nil"/>
              <w:right w:val="nil"/>
            </w:tcBorders>
            <w:shd w:val="clear" w:color="auto" w:fill="auto"/>
            <w:noWrap/>
            <w:vAlign w:val="bottom"/>
            <w:hideMark/>
          </w:tcPr>
          <w:p w:rsidRPr="0094731F" w:rsidR="006E3FBE" w:rsidP="008701C1" w:rsidRDefault="006E3FBE" w14:paraId="3CD0B532" w14:textId="77777777">
            <w:pPr>
              <w:spacing w:after="0" w:line="240" w:lineRule="auto"/>
              <w:jc w:val="right"/>
              <w:rPr>
                <w:rFonts w:ascii="Times New Roman" w:hAnsi="Times New Roman"/>
                <w:color w:val="000000"/>
              </w:rPr>
            </w:pPr>
            <w:r w:rsidRPr="0094731F">
              <w:rPr>
                <w:rFonts w:ascii="Times New Roman" w:hAnsi="Times New Roman"/>
                <w:color w:val="000000"/>
              </w:rPr>
              <w:t>40</w:t>
            </w:r>
          </w:p>
        </w:tc>
        <w:tc>
          <w:tcPr>
            <w:tcW w:w="681" w:type="dxa"/>
            <w:tcBorders>
              <w:top w:val="nil"/>
              <w:left w:val="nil"/>
              <w:bottom w:val="nil"/>
              <w:right w:val="nil"/>
            </w:tcBorders>
            <w:shd w:val="clear" w:color="auto" w:fill="auto"/>
            <w:noWrap/>
            <w:vAlign w:val="bottom"/>
            <w:hideMark/>
          </w:tcPr>
          <w:p w:rsidRPr="0094731F" w:rsidR="006E3FBE" w:rsidP="008701C1" w:rsidRDefault="006E3FBE" w14:paraId="2DC40A78" w14:textId="77777777">
            <w:pPr>
              <w:spacing w:after="0" w:line="240" w:lineRule="auto"/>
              <w:jc w:val="right"/>
              <w:rPr>
                <w:rFonts w:ascii="Times New Roman" w:hAnsi="Times New Roman"/>
                <w:i/>
                <w:iCs/>
                <w:color w:val="000000"/>
              </w:rPr>
            </w:pPr>
            <w:r w:rsidRPr="0094731F">
              <w:rPr>
                <w:rFonts w:ascii="Times New Roman" w:hAnsi="Times New Roman"/>
                <w:i/>
                <w:iCs/>
                <w:color w:val="000000"/>
              </w:rPr>
              <w:t>301</w:t>
            </w:r>
          </w:p>
        </w:tc>
        <w:tc>
          <w:tcPr>
            <w:tcW w:w="667" w:type="dxa"/>
            <w:gridSpan w:val="2"/>
            <w:tcBorders>
              <w:top w:val="nil"/>
              <w:left w:val="nil"/>
              <w:bottom w:val="nil"/>
              <w:right w:val="nil"/>
            </w:tcBorders>
            <w:shd w:val="clear" w:color="auto" w:fill="auto"/>
            <w:noWrap/>
            <w:vAlign w:val="center"/>
            <w:hideMark/>
          </w:tcPr>
          <w:p w:rsidRPr="0094731F" w:rsidR="006E3FBE" w:rsidP="008701C1" w:rsidRDefault="006E3FBE" w14:paraId="54D26620" w14:textId="77777777">
            <w:pPr>
              <w:spacing w:after="0" w:line="240" w:lineRule="auto"/>
              <w:jc w:val="right"/>
              <w:rPr>
                <w:rFonts w:ascii="Times New Roman" w:hAnsi="Times New Roman"/>
                <w:i/>
                <w:iCs/>
                <w:color w:val="000000"/>
              </w:rPr>
            </w:pPr>
          </w:p>
        </w:tc>
      </w:tr>
      <w:tr w:rsidRPr="0094731F" w:rsidR="006E3FBE" w:rsidTr="00412CDE" w14:paraId="52489D94" w14:textId="77777777">
        <w:trPr>
          <w:trHeight w:val="300"/>
        </w:trPr>
        <w:tc>
          <w:tcPr>
            <w:tcW w:w="1133" w:type="dxa"/>
            <w:vMerge/>
            <w:tcBorders>
              <w:top w:val="nil"/>
              <w:left w:val="nil"/>
              <w:bottom w:val="single" w:color="000000" w:sz="4" w:space="0"/>
              <w:right w:val="nil"/>
            </w:tcBorders>
            <w:vAlign w:val="center"/>
            <w:hideMark/>
          </w:tcPr>
          <w:p w:rsidRPr="0094731F" w:rsidR="006E3FBE" w:rsidP="008701C1" w:rsidRDefault="006E3FBE" w14:paraId="1688B949" w14:textId="77777777">
            <w:pPr>
              <w:spacing w:after="0" w:line="240" w:lineRule="auto"/>
              <w:rPr>
                <w:rFonts w:ascii="Times New Roman" w:hAnsi="Times New Roman"/>
                <w:color w:val="000000"/>
              </w:rPr>
            </w:pPr>
          </w:p>
        </w:tc>
        <w:tc>
          <w:tcPr>
            <w:tcW w:w="1096" w:type="dxa"/>
            <w:vMerge/>
            <w:tcBorders>
              <w:top w:val="nil"/>
              <w:left w:val="nil"/>
              <w:bottom w:val="single" w:color="000000" w:sz="4" w:space="0"/>
              <w:right w:val="nil"/>
            </w:tcBorders>
            <w:vAlign w:val="center"/>
            <w:hideMark/>
          </w:tcPr>
          <w:p w:rsidRPr="0094731F" w:rsidR="006E3FBE" w:rsidP="008701C1" w:rsidRDefault="006E3FBE" w14:paraId="1638E9EF" w14:textId="77777777">
            <w:pPr>
              <w:spacing w:after="0" w:line="240" w:lineRule="auto"/>
              <w:rPr>
                <w:rFonts w:ascii="Times New Roman" w:hAnsi="Times New Roman"/>
                <w:color w:val="000000"/>
              </w:rPr>
            </w:pPr>
          </w:p>
        </w:tc>
        <w:tc>
          <w:tcPr>
            <w:tcW w:w="482" w:type="dxa"/>
            <w:vMerge/>
            <w:tcBorders>
              <w:top w:val="nil"/>
              <w:left w:val="nil"/>
              <w:bottom w:val="single" w:color="000000" w:sz="4" w:space="0"/>
              <w:right w:val="nil"/>
            </w:tcBorders>
            <w:vAlign w:val="center"/>
            <w:hideMark/>
          </w:tcPr>
          <w:p w:rsidRPr="0094731F" w:rsidR="006E3FBE" w:rsidP="008701C1" w:rsidRDefault="006E3FBE" w14:paraId="20732315" w14:textId="77777777">
            <w:pPr>
              <w:spacing w:after="0" w:line="240" w:lineRule="auto"/>
              <w:rPr>
                <w:rFonts w:ascii="Times New Roman" w:hAnsi="Times New Roman"/>
                <w:color w:val="000000"/>
              </w:rPr>
            </w:pPr>
          </w:p>
        </w:tc>
        <w:tc>
          <w:tcPr>
            <w:tcW w:w="2022" w:type="dxa"/>
            <w:tcBorders>
              <w:top w:val="nil"/>
              <w:left w:val="nil"/>
              <w:bottom w:val="nil"/>
              <w:right w:val="nil"/>
            </w:tcBorders>
            <w:shd w:val="clear" w:color="auto" w:fill="auto"/>
            <w:noWrap/>
            <w:vAlign w:val="bottom"/>
            <w:hideMark/>
          </w:tcPr>
          <w:p w:rsidRPr="0094731F" w:rsidR="006E3FBE" w:rsidP="008701C1" w:rsidRDefault="006E3FBE" w14:paraId="7C15AB60" w14:textId="77777777">
            <w:pPr>
              <w:spacing w:after="0" w:line="240" w:lineRule="auto"/>
              <w:rPr>
                <w:rFonts w:ascii="Times New Roman" w:hAnsi="Times New Roman"/>
                <w:color w:val="000000"/>
              </w:rPr>
            </w:pPr>
            <w:r w:rsidRPr="0094731F">
              <w:rPr>
                <w:rFonts w:ascii="Times New Roman" w:hAnsi="Times New Roman"/>
                <w:color w:val="000000"/>
              </w:rPr>
              <w:t>3) 100,000-199,999</w:t>
            </w:r>
          </w:p>
        </w:tc>
        <w:tc>
          <w:tcPr>
            <w:tcW w:w="546" w:type="dxa"/>
            <w:tcBorders>
              <w:top w:val="nil"/>
              <w:left w:val="nil"/>
              <w:bottom w:val="nil"/>
              <w:right w:val="nil"/>
            </w:tcBorders>
            <w:shd w:val="clear" w:color="auto" w:fill="auto"/>
            <w:noWrap/>
            <w:vAlign w:val="bottom"/>
            <w:hideMark/>
          </w:tcPr>
          <w:p w:rsidRPr="0094731F" w:rsidR="006E3FBE" w:rsidP="008701C1" w:rsidRDefault="006E3FBE" w14:paraId="665C7E67" w14:textId="77777777">
            <w:pPr>
              <w:spacing w:after="0" w:line="240" w:lineRule="auto"/>
              <w:jc w:val="right"/>
              <w:rPr>
                <w:rFonts w:ascii="Times New Roman" w:hAnsi="Times New Roman"/>
                <w:color w:val="000000"/>
              </w:rPr>
            </w:pPr>
            <w:r w:rsidRPr="0094731F">
              <w:rPr>
                <w:rFonts w:ascii="Times New Roman" w:hAnsi="Times New Roman"/>
                <w:color w:val="000000"/>
              </w:rPr>
              <w:t>4</w:t>
            </w:r>
          </w:p>
        </w:tc>
        <w:tc>
          <w:tcPr>
            <w:tcW w:w="571" w:type="dxa"/>
            <w:tcBorders>
              <w:top w:val="nil"/>
              <w:left w:val="nil"/>
              <w:bottom w:val="nil"/>
              <w:right w:val="nil"/>
            </w:tcBorders>
            <w:shd w:val="clear" w:color="auto" w:fill="auto"/>
            <w:noWrap/>
            <w:vAlign w:val="bottom"/>
            <w:hideMark/>
          </w:tcPr>
          <w:p w:rsidRPr="0094731F" w:rsidR="006E3FBE" w:rsidP="008701C1" w:rsidRDefault="006E3FBE" w14:paraId="056A316E" w14:textId="77777777">
            <w:pPr>
              <w:spacing w:after="0" w:line="240" w:lineRule="auto"/>
              <w:jc w:val="right"/>
              <w:rPr>
                <w:rFonts w:ascii="Times New Roman" w:hAnsi="Times New Roman"/>
                <w:color w:val="000000"/>
              </w:rPr>
            </w:pPr>
            <w:r w:rsidRPr="0094731F">
              <w:rPr>
                <w:rFonts w:ascii="Times New Roman" w:hAnsi="Times New Roman"/>
                <w:color w:val="000000"/>
              </w:rPr>
              <w:t>2</w:t>
            </w:r>
          </w:p>
        </w:tc>
        <w:tc>
          <w:tcPr>
            <w:tcW w:w="583" w:type="dxa"/>
            <w:tcBorders>
              <w:top w:val="nil"/>
              <w:left w:val="nil"/>
              <w:bottom w:val="nil"/>
              <w:right w:val="nil"/>
            </w:tcBorders>
            <w:shd w:val="clear" w:color="auto" w:fill="auto"/>
            <w:noWrap/>
            <w:vAlign w:val="bottom"/>
            <w:hideMark/>
          </w:tcPr>
          <w:p w:rsidRPr="0094731F" w:rsidR="006E3FBE" w:rsidP="008701C1" w:rsidRDefault="006E3FBE" w14:paraId="55F6EDAD" w14:textId="77777777">
            <w:pPr>
              <w:spacing w:after="0" w:line="240" w:lineRule="auto"/>
              <w:jc w:val="right"/>
              <w:rPr>
                <w:rFonts w:ascii="Times New Roman" w:hAnsi="Times New Roman"/>
                <w:color w:val="000000"/>
              </w:rPr>
            </w:pPr>
            <w:r w:rsidRPr="0094731F">
              <w:rPr>
                <w:rFonts w:ascii="Times New Roman" w:hAnsi="Times New Roman"/>
                <w:color w:val="000000"/>
              </w:rPr>
              <w:t>4</w:t>
            </w:r>
          </w:p>
        </w:tc>
        <w:tc>
          <w:tcPr>
            <w:tcW w:w="681" w:type="dxa"/>
            <w:tcBorders>
              <w:top w:val="nil"/>
              <w:left w:val="nil"/>
              <w:bottom w:val="nil"/>
              <w:right w:val="nil"/>
            </w:tcBorders>
            <w:shd w:val="clear" w:color="auto" w:fill="auto"/>
            <w:noWrap/>
            <w:vAlign w:val="bottom"/>
            <w:hideMark/>
          </w:tcPr>
          <w:p w:rsidRPr="0094731F" w:rsidR="006E3FBE" w:rsidP="008701C1" w:rsidRDefault="006E3FBE" w14:paraId="7D08DFD5" w14:textId="77777777">
            <w:pPr>
              <w:spacing w:after="0" w:line="240" w:lineRule="auto"/>
              <w:jc w:val="right"/>
              <w:rPr>
                <w:rFonts w:ascii="Times New Roman" w:hAnsi="Times New Roman"/>
                <w:color w:val="000000"/>
              </w:rPr>
            </w:pPr>
            <w:r w:rsidRPr="0094731F">
              <w:rPr>
                <w:rFonts w:ascii="Times New Roman" w:hAnsi="Times New Roman"/>
                <w:color w:val="000000"/>
              </w:rPr>
              <w:t>15</w:t>
            </w:r>
          </w:p>
        </w:tc>
        <w:tc>
          <w:tcPr>
            <w:tcW w:w="546" w:type="dxa"/>
            <w:tcBorders>
              <w:top w:val="nil"/>
              <w:left w:val="nil"/>
              <w:bottom w:val="nil"/>
              <w:right w:val="nil"/>
            </w:tcBorders>
            <w:shd w:val="clear" w:color="auto" w:fill="auto"/>
            <w:noWrap/>
            <w:vAlign w:val="bottom"/>
            <w:hideMark/>
          </w:tcPr>
          <w:p w:rsidRPr="0094731F" w:rsidR="006E3FBE" w:rsidP="008701C1" w:rsidRDefault="006E3FBE" w14:paraId="587FF459" w14:textId="77777777">
            <w:pPr>
              <w:spacing w:after="0" w:line="240" w:lineRule="auto"/>
              <w:jc w:val="right"/>
              <w:rPr>
                <w:rFonts w:ascii="Times New Roman" w:hAnsi="Times New Roman"/>
                <w:color w:val="000000"/>
              </w:rPr>
            </w:pPr>
            <w:r w:rsidRPr="0094731F">
              <w:rPr>
                <w:rFonts w:ascii="Times New Roman" w:hAnsi="Times New Roman"/>
                <w:color w:val="000000"/>
              </w:rPr>
              <w:t>1</w:t>
            </w:r>
          </w:p>
        </w:tc>
        <w:tc>
          <w:tcPr>
            <w:tcW w:w="534" w:type="dxa"/>
            <w:tcBorders>
              <w:top w:val="nil"/>
              <w:left w:val="nil"/>
              <w:bottom w:val="nil"/>
              <w:right w:val="nil"/>
            </w:tcBorders>
            <w:shd w:val="clear" w:color="auto" w:fill="auto"/>
            <w:noWrap/>
            <w:vAlign w:val="bottom"/>
            <w:hideMark/>
          </w:tcPr>
          <w:p w:rsidRPr="0094731F" w:rsidR="006E3FBE" w:rsidP="008701C1" w:rsidRDefault="006E3FBE" w14:paraId="3FCDF1D8" w14:textId="77777777">
            <w:pPr>
              <w:spacing w:after="0" w:line="240" w:lineRule="auto"/>
              <w:jc w:val="right"/>
              <w:rPr>
                <w:rFonts w:ascii="Times New Roman" w:hAnsi="Times New Roman"/>
                <w:color w:val="000000"/>
              </w:rPr>
            </w:pPr>
            <w:r w:rsidRPr="0094731F">
              <w:rPr>
                <w:rFonts w:ascii="Times New Roman" w:hAnsi="Times New Roman"/>
                <w:color w:val="000000"/>
              </w:rPr>
              <w:t>0</w:t>
            </w:r>
          </w:p>
        </w:tc>
        <w:tc>
          <w:tcPr>
            <w:tcW w:w="534" w:type="dxa"/>
            <w:tcBorders>
              <w:top w:val="nil"/>
              <w:left w:val="nil"/>
              <w:bottom w:val="nil"/>
              <w:right w:val="nil"/>
            </w:tcBorders>
            <w:shd w:val="clear" w:color="auto" w:fill="auto"/>
            <w:noWrap/>
            <w:vAlign w:val="bottom"/>
            <w:hideMark/>
          </w:tcPr>
          <w:p w:rsidRPr="0094731F" w:rsidR="006E3FBE" w:rsidP="008701C1" w:rsidRDefault="006E3FBE" w14:paraId="5AC3BA71" w14:textId="77777777">
            <w:pPr>
              <w:spacing w:after="0" w:line="240" w:lineRule="auto"/>
              <w:jc w:val="right"/>
              <w:rPr>
                <w:rFonts w:ascii="Times New Roman" w:hAnsi="Times New Roman"/>
                <w:color w:val="000000"/>
              </w:rPr>
            </w:pPr>
            <w:r w:rsidRPr="0094731F">
              <w:rPr>
                <w:rFonts w:ascii="Times New Roman" w:hAnsi="Times New Roman"/>
                <w:color w:val="000000"/>
              </w:rPr>
              <w:t>11</w:t>
            </w:r>
          </w:p>
        </w:tc>
        <w:tc>
          <w:tcPr>
            <w:tcW w:w="498" w:type="dxa"/>
            <w:tcBorders>
              <w:top w:val="nil"/>
              <w:left w:val="nil"/>
              <w:bottom w:val="nil"/>
              <w:right w:val="nil"/>
            </w:tcBorders>
            <w:shd w:val="clear" w:color="auto" w:fill="auto"/>
            <w:noWrap/>
            <w:vAlign w:val="bottom"/>
            <w:hideMark/>
          </w:tcPr>
          <w:p w:rsidRPr="0094731F" w:rsidR="006E3FBE" w:rsidP="008701C1" w:rsidRDefault="006E3FBE" w14:paraId="21D46C20" w14:textId="77777777">
            <w:pPr>
              <w:spacing w:after="0" w:line="240" w:lineRule="auto"/>
              <w:jc w:val="right"/>
              <w:rPr>
                <w:rFonts w:ascii="Times New Roman" w:hAnsi="Times New Roman"/>
                <w:color w:val="000000"/>
              </w:rPr>
            </w:pPr>
            <w:r w:rsidRPr="0094731F">
              <w:rPr>
                <w:rFonts w:ascii="Times New Roman" w:hAnsi="Times New Roman"/>
                <w:color w:val="000000"/>
              </w:rPr>
              <w:t>2</w:t>
            </w:r>
          </w:p>
        </w:tc>
        <w:tc>
          <w:tcPr>
            <w:tcW w:w="583" w:type="dxa"/>
            <w:tcBorders>
              <w:top w:val="nil"/>
              <w:left w:val="nil"/>
              <w:bottom w:val="nil"/>
              <w:right w:val="nil"/>
            </w:tcBorders>
            <w:shd w:val="clear" w:color="auto" w:fill="auto"/>
            <w:noWrap/>
            <w:vAlign w:val="bottom"/>
            <w:hideMark/>
          </w:tcPr>
          <w:p w:rsidRPr="0094731F" w:rsidR="006E3FBE" w:rsidP="008701C1" w:rsidRDefault="006E3FBE" w14:paraId="6D44D0C1" w14:textId="77777777">
            <w:pPr>
              <w:spacing w:after="0" w:line="240" w:lineRule="auto"/>
              <w:jc w:val="right"/>
              <w:rPr>
                <w:rFonts w:ascii="Times New Roman" w:hAnsi="Times New Roman"/>
                <w:color w:val="000000"/>
              </w:rPr>
            </w:pPr>
            <w:r w:rsidRPr="0094731F">
              <w:rPr>
                <w:rFonts w:ascii="Times New Roman" w:hAnsi="Times New Roman"/>
                <w:color w:val="000000"/>
              </w:rPr>
              <w:t>3</w:t>
            </w:r>
          </w:p>
        </w:tc>
        <w:tc>
          <w:tcPr>
            <w:tcW w:w="681" w:type="dxa"/>
            <w:tcBorders>
              <w:top w:val="nil"/>
              <w:left w:val="nil"/>
              <w:bottom w:val="nil"/>
              <w:right w:val="nil"/>
            </w:tcBorders>
            <w:shd w:val="clear" w:color="auto" w:fill="auto"/>
            <w:noWrap/>
            <w:vAlign w:val="bottom"/>
            <w:hideMark/>
          </w:tcPr>
          <w:p w:rsidRPr="0094731F" w:rsidR="006E3FBE" w:rsidP="008701C1" w:rsidRDefault="006E3FBE" w14:paraId="040960BF" w14:textId="77777777">
            <w:pPr>
              <w:spacing w:after="0" w:line="240" w:lineRule="auto"/>
              <w:jc w:val="right"/>
              <w:rPr>
                <w:rFonts w:ascii="Times New Roman" w:hAnsi="Times New Roman"/>
                <w:i/>
                <w:iCs/>
                <w:color w:val="000000"/>
              </w:rPr>
            </w:pPr>
            <w:r w:rsidRPr="0094731F">
              <w:rPr>
                <w:rFonts w:ascii="Times New Roman" w:hAnsi="Times New Roman"/>
                <w:i/>
                <w:iCs/>
                <w:color w:val="000000"/>
              </w:rPr>
              <w:t>42</w:t>
            </w:r>
          </w:p>
        </w:tc>
        <w:tc>
          <w:tcPr>
            <w:tcW w:w="667" w:type="dxa"/>
            <w:gridSpan w:val="2"/>
            <w:tcBorders>
              <w:top w:val="nil"/>
              <w:left w:val="nil"/>
              <w:bottom w:val="nil"/>
              <w:right w:val="nil"/>
            </w:tcBorders>
            <w:shd w:val="clear" w:color="auto" w:fill="auto"/>
            <w:noWrap/>
            <w:vAlign w:val="center"/>
            <w:hideMark/>
          </w:tcPr>
          <w:p w:rsidRPr="0094731F" w:rsidR="006E3FBE" w:rsidP="008701C1" w:rsidRDefault="006E3FBE" w14:paraId="76D130C3" w14:textId="77777777">
            <w:pPr>
              <w:spacing w:after="0" w:line="240" w:lineRule="auto"/>
              <w:jc w:val="right"/>
              <w:rPr>
                <w:rFonts w:ascii="Times New Roman" w:hAnsi="Times New Roman"/>
                <w:i/>
                <w:iCs/>
                <w:color w:val="000000"/>
              </w:rPr>
            </w:pPr>
          </w:p>
        </w:tc>
      </w:tr>
      <w:tr w:rsidRPr="0094731F" w:rsidR="006E3FBE" w:rsidTr="00412CDE" w14:paraId="6D7FF5BC" w14:textId="77777777">
        <w:trPr>
          <w:trHeight w:val="300"/>
        </w:trPr>
        <w:tc>
          <w:tcPr>
            <w:tcW w:w="1133" w:type="dxa"/>
            <w:vMerge/>
            <w:tcBorders>
              <w:top w:val="nil"/>
              <w:left w:val="nil"/>
              <w:bottom w:val="single" w:color="000000" w:sz="4" w:space="0"/>
              <w:right w:val="nil"/>
            </w:tcBorders>
            <w:vAlign w:val="center"/>
            <w:hideMark/>
          </w:tcPr>
          <w:p w:rsidRPr="0094731F" w:rsidR="006E3FBE" w:rsidP="008701C1" w:rsidRDefault="006E3FBE" w14:paraId="46D2109B" w14:textId="77777777">
            <w:pPr>
              <w:spacing w:after="0" w:line="240" w:lineRule="auto"/>
              <w:rPr>
                <w:rFonts w:ascii="Times New Roman" w:hAnsi="Times New Roman"/>
                <w:color w:val="000000"/>
              </w:rPr>
            </w:pPr>
          </w:p>
        </w:tc>
        <w:tc>
          <w:tcPr>
            <w:tcW w:w="1096" w:type="dxa"/>
            <w:vMerge/>
            <w:tcBorders>
              <w:top w:val="nil"/>
              <w:left w:val="nil"/>
              <w:bottom w:val="single" w:color="000000" w:sz="4" w:space="0"/>
              <w:right w:val="nil"/>
            </w:tcBorders>
            <w:vAlign w:val="center"/>
            <w:hideMark/>
          </w:tcPr>
          <w:p w:rsidRPr="0094731F" w:rsidR="006E3FBE" w:rsidP="008701C1" w:rsidRDefault="006E3FBE" w14:paraId="03D3DBFC" w14:textId="77777777">
            <w:pPr>
              <w:spacing w:after="0" w:line="240" w:lineRule="auto"/>
              <w:rPr>
                <w:rFonts w:ascii="Times New Roman" w:hAnsi="Times New Roman"/>
                <w:color w:val="000000"/>
              </w:rPr>
            </w:pPr>
          </w:p>
        </w:tc>
        <w:tc>
          <w:tcPr>
            <w:tcW w:w="482" w:type="dxa"/>
            <w:vMerge/>
            <w:tcBorders>
              <w:top w:val="nil"/>
              <w:left w:val="nil"/>
              <w:bottom w:val="single" w:color="000000" w:sz="4" w:space="0"/>
              <w:right w:val="nil"/>
            </w:tcBorders>
            <w:vAlign w:val="center"/>
            <w:hideMark/>
          </w:tcPr>
          <w:p w:rsidRPr="0094731F" w:rsidR="006E3FBE" w:rsidP="008701C1" w:rsidRDefault="006E3FBE" w14:paraId="71AB0592" w14:textId="77777777">
            <w:pPr>
              <w:spacing w:after="0" w:line="240" w:lineRule="auto"/>
              <w:rPr>
                <w:rFonts w:ascii="Times New Roman" w:hAnsi="Times New Roman"/>
                <w:color w:val="000000"/>
              </w:rPr>
            </w:pPr>
          </w:p>
        </w:tc>
        <w:tc>
          <w:tcPr>
            <w:tcW w:w="2022" w:type="dxa"/>
            <w:tcBorders>
              <w:top w:val="nil"/>
              <w:left w:val="nil"/>
              <w:bottom w:val="nil"/>
              <w:right w:val="nil"/>
            </w:tcBorders>
            <w:shd w:val="clear" w:color="auto" w:fill="auto"/>
            <w:noWrap/>
            <w:vAlign w:val="bottom"/>
            <w:hideMark/>
          </w:tcPr>
          <w:p w:rsidRPr="0094731F" w:rsidR="006E3FBE" w:rsidP="008701C1" w:rsidRDefault="006E3FBE" w14:paraId="4901A6A1" w14:textId="77777777">
            <w:pPr>
              <w:spacing w:after="0" w:line="240" w:lineRule="auto"/>
              <w:rPr>
                <w:rFonts w:ascii="Times New Roman" w:hAnsi="Times New Roman"/>
                <w:color w:val="000000"/>
              </w:rPr>
            </w:pPr>
            <w:r w:rsidRPr="0094731F">
              <w:rPr>
                <w:rFonts w:ascii="Times New Roman" w:hAnsi="Times New Roman"/>
                <w:color w:val="000000"/>
              </w:rPr>
              <w:t>4) 200,000+</w:t>
            </w:r>
          </w:p>
        </w:tc>
        <w:tc>
          <w:tcPr>
            <w:tcW w:w="546" w:type="dxa"/>
            <w:tcBorders>
              <w:top w:val="nil"/>
              <w:left w:val="nil"/>
              <w:bottom w:val="nil"/>
              <w:right w:val="nil"/>
            </w:tcBorders>
            <w:shd w:val="clear" w:color="auto" w:fill="auto"/>
            <w:noWrap/>
            <w:vAlign w:val="bottom"/>
            <w:hideMark/>
          </w:tcPr>
          <w:p w:rsidRPr="0094731F" w:rsidR="006E3FBE" w:rsidP="008701C1" w:rsidRDefault="006E3FBE" w14:paraId="5F623A3D" w14:textId="77777777">
            <w:pPr>
              <w:spacing w:after="0" w:line="240" w:lineRule="auto"/>
              <w:jc w:val="right"/>
              <w:rPr>
                <w:rFonts w:ascii="Times New Roman" w:hAnsi="Times New Roman"/>
                <w:color w:val="000000"/>
              </w:rPr>
            </w:pPr>
            <w:r w:rsidRPr="0094731F">
              <w:rPr>
                <w:rFonts w:ascii="Times New Roman" w:hAnsi="Times New Roman"/>
                <w:color w:val="000000"/>
              </w:rPr>
              <w:t>2</w:t>
            </w:r>
          </w:p>
        </w:tc>
        <w:tc>
          <w:tcPr>
            <w:tcW w:w="571" w:type="dxa"/>
            <w:tcBorders>
              <w:top w:val="nil"/>
              <w:left w:val="nil"/>
              <w:bottom w:val="nil"/>
              <w:right w:val="nil"/>
            </w:tcBorders>
            <w:shd w:val="clear" w:color="auto" w:fill="auto"/>
            <w:noWrap/>
            <w:vAlign w:val="bottom"/>
            <w:hideMark/>
          </w:tcPr>
          <w:p w:rsidRPr="0094731F" w:rsidR="006E3FBE" w:rsidP="008701C1" w:rsidRDefault="006E3FBE" w14:paraId="56612880" w14:textId="77777777">
            <w:pPr>
              <w:spacing w:after="0" w:line="240" w:lineRule="auto"/>
              <w:jc w:val="right"/>
              <w:rPr>
                <w:rFonts w:ascii="Times New Roman" w:hAnsi="Times New Roman"/>
                <w:color w:val="000000"/>
              </w:rPr>
            </w:pPr>
            <w:r w:rsidRPr="0094731F">
              <w:rPr>
                <w:rFonts w:ascii="Times New Roman" w:hAnsi="Times New Roman"/>
                <w:color w:val="000000"/>
              </w:rPr>
              <w:t>2</w:t>
            </w:r>
          </w:p>
        </w:tc>
        <w:tc>
          <w:tcPr>
            <w:tcW w:w="583" w:type="dxa"/>
            <w:tcBorders>
              <w:top w:val="nil"/>
              <w:left w:val="nil"/>
              <w:bottom w:val="nil"/>
              <w:right w:val="nil"/>
            </w:tcBorders>
            <w:shd w:val="clear" w:color="auto" w:fill="auto"/>
            <w:noWrap/>
            <w:vAlign w:val="bottom"/>
            <w:hideMark/>
          </w:tcPr>
          <w:p w:rsidRPr="0094731F" w:rsidR="006E3FBE" w:rsidP="008701C1" w:rsidRDefault="006E3FBE" w14:paraId="685B9761" w14:textId="77777777">
            <w:pPr>
              <w:spacing w:after="0" w:line="240" w:lineRule="auto"/>
              <w:jc w:val="right"/>
              <w:rPr>
                <w:rFonts w:ascii="Times New Roman" w:hAnsi="Times New Roman"/>
                <w:color w:val="000000"/>
              </w:rPr>
            </w:pPr>
            <w:r w:rsidRPr="0094731F">
              <w:rPr>
                <w:rFonts w:ascii="Times New Roman" w:hAnsi="Times New Roman"/>
                <w:color w:val="000000"/>
              </w:rPr>
              <w:t>0</w:t>
            </w:r>
          </w:p>
        </w:tc>
        <w:tc>
          <w:tcPr>
            <w:tcW w:w="681" w:type="dxa"/>
            <w:tcBorders>
              <w:top w:val="nil"/>
              <w:left w:val="nil"/>
              <w:bottom w:val="nil"/>
              <w:right w:val="nil"/>
            </w:tcBorders>
            <w:shd w:val="clear" w:color="auto" w:fill="auto"/>
            <w:noWrap/>
            <w:vAlign w:val="bottom"/>
            <w:hideMark/>
          </w:tcPr>
          <w:p w:rsidRPr="0094731F" w:rsidR="006E3FBE" w:rsidP="008701C1" w:rsidRDefault="006E3FBE" w14:paraId="1CCB5F20" w14:textId="77777777">
            <w:pPr>
              <w:spacing w:after="0" w:line="240" w:lineRule="auto"/>
              <w:jc w:val="right"/>
              <w:rPr>
                <w:rFonts w:ascii="Times New Roman" w:hAnsi="Times New Roman"/>
                <w:color w:val="000000"/>
              </w:rPr>
            </w:pPr>
            <w:r w:rsidRPr="0094731F">
              <w:rPr>
                <w:rFonts w:ascii="Times New Roman" w:hAnsi="Times New Roman"/>
                <w:color w:val="000000"/>
              </w:rPr>
              <w:t>12</w:t>
            </w:r>
          </w:p>
        </w:tc>
        <w:tc>
          <w:tcPr>
            <w:tcW w:w="546" w:type="dxa"/>
            <w:tcBorders>
              <w:top w:val="nil"/>
              <w:left w:val="nil"/>
              <w:bottom w:val="nil"/>
              <w:right w:val="nil"/>
            </w:tcBorders>
            <w:shd w:val="clear" w:color="auto" w:fill="auto"/>
            <w:noWrap/>
            <w:vAlign w:val="bottom"/>
            <w:hideMark/>
          </w:tcPr>
          <w:p w:rsidRPr="0094731F" w:rsidR="006E3FBE" w:rsidP="008701C1" w:rsidRDefault="006E3FBE" w14:paraId="410CFDE8" w14:textId="77777777">
            <w:pPr>
              <w:spacing w:after="0" w:line="240" w:lineRule="auto"/>
              <w:jc w:val="right"/>
              <w:rPr>
                <w:rFonts w:ascii="Times New Roman" w:hAnsi="Times New Roman"/>
                <w:color w:val="000000"/>
              </w:rPr>
            </w:pPr>
            <w:r w:rsidRPr="0094731F">
              <w:rPr>
                <w:rFonts w:ascii="Times New Roman" w:hAnsi="Times New Roman"/>
                <w:color w:val="000000"/>
              </w:rPr>
              <w:t>2</w:t>
            </w:r>
          </w:p>
        </w:tc>
        <w:tc>
          <w:tcPr>
            <w:tcW w:w="534" w:type="dxa"/>
            <w:tcBorders>
              <w:top w:val="nil"/>
              <w:left w:val="nil"/>
              <w:bottom w:val="nil"/>
              <w:right w:val="nil"/>
            </w:tcBorders>
            <w:shd w:val="clear" w:color="auto" w:fill="auto"/>
            <w:noWrap/>
            <w:vAlign w:val="bottom"/>
            <w:hideMark/>
          </w:tcPr>
          <w:p w:rsidRPr="0094731F" w:rsidR="006E3FBE" w:rsidP="008701C1" w:rsidRDefault="006E3FBE" w14:paraId="2A75785C" w14:textId="77777777">
            <w:pPr>
              <w:spacing w:after="0" w:line="240" w:lineRule="auto"/>
              <w:jc w:val="right"/>
              <w:rPr>
                <w:rFonts w:ascii="Times New Roman" w:hAnsi="Times New Roman"/>
                <w:color w:val="000000"/>
              </w:rPr>
            </w:pPr>
            <w:r w:rsidRPr="0094731F">
              <w:rPr>
                <w:rFonts w:ascii="Times New Roman" w:hAnsi="Times New Roman"/>
                <w:color w:val="000000"/>
              </w:rPr>
              <w:t>2</w:t>
            </w:r>
          </w:p>
        </w:tc>
        <w:tc>
          <w:tcPr>
            <w:tcW w:w="534" w:type="dxa"/>
            <w:tcBorders>
              <w:top w:val="nil"/>
              <w:left w:val="nil"/>
              <w:bottom w:val="nil"/>
              <w:right w:val="nil"/>
            </w:tcBorders>
            <w:shd w:val="clear" w:color="auto" w:fill="auto"/>
            <w:noWrap/>
            <w:vAlign w:val="bottom"/>
            <w:hideMark/>
          </w:tcPr>
          <w:p w:rsidRPr="0094731F" w:rsidR="006E3FBE" w:rsidP="008701C1" w:rsidRDefault="006E3FBE" w14:paraId="77973B68" w14:textId="77777777">
            <w:pPr>
              <w:spacing w:after="0" w:line="240" w:lineRule="auto"/>
              <w:jc w:val="right"/>
              <w:rPr>
                <w:rFonts w:ascii="Times New Roman" w:hAnsi="Times New Roman"/>
                <w:color w:val="000000"/>
              </w:rPr>
            </w:pPr>
            <w:r w:rsidRPr="0094731F">
              <w:rPr>
                <w:rFonts w:ascii="Times New Roman" w:hAnsi="Times New Roman"/>
                <w:color w:val="000000"/>
              </w:rPr>
              <w:t>14</w:t>
            </w:r>
          </w:p>
        </w:tc>
        <w:tc>
          <w:tcPr>
            <w:tcW w:w="498" w:type="dxa"/>
            <w:tcBorders>
              <w:top w:val="nil"/>
              <w:left w:val="nil"/>
              <w:bottom w:val="nil"/>
              <w:right w:val="nil"/>
            </w:tcBorders>
            <w:shd w:val="clear" w:color="auto" w:fill="auto"/>
            <w:noWrap/>
            <w:vAlign w:val="bottom"/>
            <w:hideMark/>
          </w:tcPr>
          <w:p w:rsidRPr="0094731F" w:rsidR="006E3FBE" w:rsidP="008701C1" w:rsidRDefault="006E3FBE" w14:paraId="7FCF0AC0" w14:textId="77777777">
            <w:pPr>
              <w:spacing w:after="0" w:line="240" w:lineRule="auto"/>
              <w:jc w:val="right"/>
              <w:rPr>
                <w:rFonts w:ascii="Times New Roman" w:hAnsi="Times New Roman"/>
                <w:color w:val="000000"/>
              </w:rPr>
            </w:pPr>
            <w:r w:rsidRPr="0094731F">
              <w:rPr>
                <w:rFonts w:ascii="Times New Roman" w:hAnsi="Times New Roman"/>
                <w:color w:val="000000"/>
              </w:rPr>
              <w:t>0</w:t>
            </w:r>
          </w:p>
        </w:tc>
        <w:tc>
          <w:tcPr>
            <w:tcW w:w="583" w:type="dxa"/>
            <w:tcBorders>
              <w:top w:val="nil"/>
              <w:left w:val="nil"/>
              <w:bottom w:val="nil"/>
              <w:right w:val="nil"/>
            </w:tcBorders>
            <w:shd w:val="clear" w:color="auto" w:fill="auto"/>
            <w:noWrap/>
            <w:vAlign w:val="bottom"/>
            <w:hideMark/>
          </w:tcPr>
          <w:p w:rsidRPr="0094731F" w:rsidR="006E3FBE" w:rsidP="008701C1" w:rsidRDefault="006E3FBE" w14:paraId="44DC5F43" w14:textId="77777777">
            <w:pPr>
              <w:spacing w:after="0" w:line="240" w:lineRule="auto"/>
              <w:jc w:val="right"/>
              <w:rPr>
                <w:rFonts w:ascii="Times New Roman" w:hAnsi="Times New Roman"/>
                <w:color w:val="000000"/>
              </w:rPr>
            </w:pPr>
            <w:r w:rsidRPr="0094731F">
              <w:rPr>
                <w:rFonts w:ascii="Times New Roman" w:hAnsi="Times New Roman"/>
                <w:color w:val="000000"/>
              </w:rPr>
              <w:t>0</w:t>
            </w:r>
          </w:p>
        </w:tc>
        <w:tc>
          <w:tcPr>
            <w:tcW w:w="681" w:type="dxa"/>
            <w:tcBorders>
              <w:top w:val="nil"/>
              <w:left w:val="nil"/>
              <w:bottom w:val="nil"/>
              <w:right w:val="nil"/>
            </w:tcBorders>
            <w:shd w:val="clear" w:color="auto" w:fill="auto"/>
            <w:noWrap/>
            <w:vAlign w:val="bottom"/>
            <w:hideMark/>
          </w:tcPr>
          <w:p w:rsidRPr="0094731F" w:rsidR="006E3FBE" w:rsidP="008701C1" w:rsidRDefault="006E3FBE" w14:paraId="553F5C63" w14:textId="77777777">
            <w:pPr>
              <w:spacing w:after="0" w:line="240" w:lineRule="auto"/>
              <w:jc w:val="right"/>
              <w:rPr>
                <w:rFonts w:ascii="Times New Roman" w:hAnsi="Times New Roman"/>
                <w:i/>
                <w:iCs/>
                <w:color w:val="000000"/>
              </w:rPr>
            </w:pPr>
            <w:r w:rsidRPr="0094731F">
              <w:rPr>
                <w:rFonts w:ascii="Times New Roman" w:hAnsi="Times New Roman"/>
                <w:i/>
                <w:iCs/>
                <w:color w:val="000000"/>
              </w:rPr>
              <w:t>34</w:t>
            </w:r>
          </w:p>
        </w:tc>
        <w:tc>
          <w:tcPr>
            <w:tcW w:w="667" w:type="dxa"/>
            <w:gridSpan w:val="2"/>
            <w:tcBorders>
              <w:top w:val="nil"/>
              <w:left w:val="nil"/>
              <w:bottom w:val="nil"/>
              <w:right w:val="nil"/>
            </w:tcBorders>
            <w:shd w:val="clear" w:color="auto" w:fill="auto"/>
            <w:noWrap/>
            <w:vAlign w:val="center"/>
            <w:hideMark/>
          </w:tcPr>
          <w:p w:rsidRPr="0094731F" w:rsidR="006E3FBE" w:rsidP="008701C1" w:rsidRDefault="006E3FBE" w14:paraId="7AC83401" w14:textId="77777777">
            <w:pPr>
              <w:spacing w:after="0" w:line="240" w:lineRule="auto"/>
              <w:jc w:val="right"/>
              <w:rPr>
                <w:rFonts w:ascii="Times New Roman" w:hAnsi="Times New Roman"/>
                <w:i/>
                <w:iCs/>
                <w:color w:val="000000"/>
              </w:rPr>
            </w:pPr>
          </w:p>
        </w:tc>
      </w:tr>
      <w:tr w:rsidRPr="0094731F" w:rsidR="006E3FBE" w:rsidTr="00412CDE" w14:paraId="1CBA894D" w14:textId="77777777">
        <w:trPr>
          <w:trHeight w:val="300"/>
        </w:trPr>
        <w:tc>
          <w:tcPr>
            <w:tcW w:w="1133" w:type="dxa"/>
            <w:vMerge/>
            <w:tcBorders>
              <w:top w:val="nil"/>
              <w:left w:val="nil"/>
              <w:bottom w:val="single" w:color="000000" w:sz="4" w:space="0"/>
              <w:right w:val="nil"/>
            </w:tcBorders>
            <w:vAlign w:val="center"/>
            <w:hideMark/>
          </w:tcPr>
          <w:p w:rsidRPr="0094731F" w:rsidR="006E3FBE" w:rsidP="008701C1" w:rsidRDefault="006E3FBE" w14:paraId="61031260" w14:textId="77777777">
            <w:pPr>
              <w:spacing w:after="0" w:line="240" w:lineRule="auto"/>
              <w:rPr>
                <w:rFonts w:ascii="Times New Roman" w:hAnsi="Times New Roman"/>
                <w:color w:val="000000"/>
              </w:rPr>
            </w:pPr>
          </w:p>
        </w:tc>
        <w:tc>
          <w:tcPr>
            <w:tcW w:w="1096" w:type="dxa"/>
            <w:vMerge/>
            <w:tcBorders>
              <w:top w:val="nil"/>
              <w:left w:val="nil"/>
              <w:bottom w:val="single" w:color="000000" w:sz="4" w:space="0"/>
              <w:right w:val="nil"/>
            </w:tcBorders>
            <w:vAlign w:val="center"/>
            <w:hideMark/>
          </w:tcPr>
          <w:p w:rsidRPr="0094731F" w:rsidR="006E3FBE" w:rsidP="008701C1" w:rsidRDefault="006E3FBE" w14:paraId="4DE4C810" w14:textId="77777777">
            <w:pPr>
              <w:spacing w:after="0" w:line="240" w:lineRule="auto"/>
              <w:rPr>
                <w:rFonts w:ascii="Times New Roman" w:hAnsi="Times New Roman"/>
                <w:color w:val="000000"/>
              </w:rPr>
            </w:pPr>
          </w:p>
        </w:tc>
        <w:tc>
          <w:tcPr>
            <w:tcW w:w="482" w:type="dxa"/>
            <w:vMerge/>
            <w:tcBorders>
              <w:top w:val="nil"/>
              <w:left w:val="nil"/>
              <w:bottom w:val="single" w:color="000000" w:sz="4" w:space="0"/>
              <w:right w:val="nil"/>
            </w:tcBorders>
            <w:vAlign w:val="center"/>
            <w:hideMark/>
          </w:tcPr>
          <w:p w:rsidRPr="0094731F" w:rsidR="006E3FBE" w:rsidP="008701C1" w:rsidRDefault="006E3FBE" w14:paraId="5CDBE9D3" w14:textId="77777777">
            <w:pPr>
              <w:spacing w:after="0" w:line="240" w:lineRule="auto"/>
              <w:rPr>
                <w:rFonts w:ascii="Times New Roman" w:hAnsi="Times New Roman"/>
                <w:color w:val="000000"/>
              </w:rPr>
            </w:pPr>
          </w:p>
        </w:tc>
        <w:tc>
          <w:tcPr>
            <w:tcW w:w="2022" w:type="dxa"/>
            <w:tcBorders>
              <w:top w:val="nil"/>
              <w:left w:val="nil"/>
              <w:bottom w:val="single" w:color="auto" w:sz="4" w:space="0"/>
              <w:right w:val="nil"/>
            </w:tcBorders>
            <w:shd w:val="clear" w:color="auto" w:fill="auto"/>
            <w:noWrap/>
            <w:vAlign w:val="bottom"/>
            <w:hideMark/>
          </w:tcPr>
          <w:p w:rsidRPr="0094731F" w:rsidR="006E3FBE" w:rsidP="008701C1" w:rsidRDefault="006E3FBE" w14:paraId="7BA61F96" w14:textId="77777777">
            <w:pPr>
              <w:spacing w:after="0" w:line="240" w:lineRule="auto"/>
              <w:rPr>
                <w:rFonts w:ascii="Times New Roman" w:hAnsi="Times New Roman"/>
                <w:color w:val="000000"/>
              </w:rPr>
            </w:pPr>
            <w:r w:rsidRPr="0094731F">
              <w:rPr>
                <w:rFonts w:ascii="Times New Roman" w:hAnsi="Times New Roman"/>
                <w:color w:val="000000"/>
              </w:rPr>
              <w:t>Totals</w:t>
            </w:r>
          </w:p>
        </w:tc>
        <w:tc>
          <w:tcPr>
            <w:tcW w:w="546" w:type="dxa"/>
            <w:tcBorders>
              <w:top w:val="nil"/>
              <w:left w:val="nil"/>
              <w:bottom w:val="single" w:color="auto" w:sz="4" w:space="0"/>
              <w:right w:val="nil"/>
            </w:tcBorders>
            <w:shd w:val="clear" w:color="auto" w:fill="auto"/>
            <w:noWrap/>
            <w:vAlign w:val="bottom"/>
            <w:hideMark/>
          </w:tcPr>
          <w:p w:rsidRPr="0094731F" w:rsidR="006E3FBE" w:rsidP="008701C1" w:rsidRDefault="006E3FBE" w14:paraId="2F16B8D3" w14:textId="77777777">
            <w:pPr>
              <w:spacing w:after="0" w:line="240" w:lineRule="auto"/>
              <w:jc w:val="right"/>
              <w:rPr>
                <w:rFonts w:ascii="Times New Roman" w:hAnsi="Times New Roman"/>
                <w:color w:val="000000"/>
              </w:rPr>
            </w:pPr>
            <w:r w:rsidRPr="0094731F">
              <w:rPr>
                <w:rFonts w:ascii="Times New Roman" w:hAnsi="Times New Roman"/>
                <w:color w:val="000000"/>
              </w:rPr>
              <w:t>99</w:t>
            </w:r>
          </w:p>
        </w:tc>
        <w:tc>
          <w:tcPr>
            <w:tcW w:w="571" w:type="dxa"/>
            <w:tcBorders>
              <w:top w:val="nil"/>
              <w:left w:val="nil"/>
              <w:bottom w:val="single" w:color="auto" w:sz="4" w:space="0"/>
              <w:right w:val="nil"/>
            </w:tcBorders>
            <w:shd w:val="clear" w:color="auto" w:fill="auto"/>
            <w:noWrap/>
            <w:vAlign w:val="bottom"/>
            <w:hideMark/>
          </w:tcPr>
          <w:p w:rsidRPr="0094731F" w:rsidR="006E3FBE" w:rsidP="008701C1" w:rsidRDefault="006E3FBE" w14:paraId="15BD4FE5" w14:textId="77777777">
            <w:pPr>
              <w:spacing w:after="0" w:line="240" w:lineRule="auto"/>
              <w:jc w:val="right"/>
              <w:rPr>
                <w:rFonts w:ascii="Times New Roman" w:hAnsi="Times New Roman"/>
                <w:color w:val="000000"/>
              </w:rPr>
            </w:pPr>
            <w:r w:rsidRPr="0094731F">
              <w:rPr>
                <w:rFonts w:ascii="Times New Roman" w:hAnsi="Times New Roman"/>
                <w:color w:val="000000"/>
              </w:rPr>
              <w:t>44</w:t>
            </w:r>
          </w:p>
        </w:tc>
        <w:tc>
          <w:tcPr>
            <w:tcW w:w="583" w:type="dxa"/>
            <w:tcBorders>
              <w:top w:val="nil"/>
              <w:left w:val="nil"/>
              <w:bottom w:val="single" w:color="auto" w:sz="4" w:space="0"/>
              <w:right w:val="nil"/>
            </w:tcBorders>
            <w:shd w:val="clear" w:color="auto" w:fill="auto"/>
            <w:noWrap/>
            <w:vAlign w:val="bottom"/>
            <w:hideMark/>
          </w:tcPr>
          <w:p w:rsidRPr="0094731F" w:rsidR="006E3FBE" w:rsidP="008701C1" w:rsidRDefault="006E3FBE" w14:paraId="1AAEC47C" w14:textId="77777777">
            <w:pPr>
              <w:spacing w:after="0" w:line="240" w:lineRule="auto"/>
              <w:jc w:val="right"/>
              <w:rPr>
                <w:rFonts w:ascii="Times New Roman" w:hAnsi="Times New Roman"/>
                <w:color w:val="000000"/>
              </w:rPr>
            </w:pPr>
            <w:r w:rsidRPr="0094731F">
              <w:rPr>
                <w:rFonts w:ascii="Times New Roman" w:hAnsi="Times New Roman"/>
                <w:color w:val="000000"/>
              </w:rPr>
              <w:t>56</w:t>
            </w:r>
          </w:p>
        </w:tc>
        <w:tc>
          <w:tcPr>
            <w:tcW w:w="681" w:type="dxa"/>
            <w:tcBorders>
              <w:top w:val="nil"/>
              <w:left w:val="nil"/>
              <w:bottom w:val="single" w:color="auto" w:sz="4" w:space="0"/>
              <w:right w:val="nil"/>
            </w:tcBorders>
            <w:shd w:val="clear" w:color="auto" w:fill="auto"/>
            <w:noWrap/>
            <w:vAlign w:val="bottom"/>
            <w:hideMark/>
          </w:tcPr>
          <w:p w:rsidRPr="0094731F" w:rsidR="006E3FBE" w:rsidP="008701C1" w:rsidRDefault="006E3FBE" w14:paraId="3DB476AE" w14:textId="77777777">
            <w:pPr>
              <w:spacing w:after="0" w:line="240" w:lineRule="auto"/>
              <w:jc w:val="right"/>
              <w:rPr>
                <w:rFonts w:ascii="Times New Roman" w:hAnsi="Times New Roman"/>
                <w:color w:val="000000"/>
              </w:rPr>
            </w:pPr>
            <w:r w:rsidRPr="0094731F">
              <w:rPr>
                <w:rFonts w:ascii="Times New Roman" w:hAnsi="Times New Roman"/>
                <w:color w:val="000000"/>
              </w:rPr>
              <w:t>100</w:t>
            </w:r>
          </w:p>
        </w:tc>
        <w:tc>
          <w:tcPr>
            <w:tcW w:w="546" w:type="dxa"/>
            <w:tcBorders>
              <w:top w:val="nil"/>
              <w:left w:val="nil"/>
              <w:bottom w:val="single" w:color="auto" w:sz="4" w:space="0"/>
              <w:right w:val="nil"/>
            </w:tcBorders>
            <w:shd w:val="clear" w:color="auto" w:fill="auto"/>
            <w:noWrap/>
            <w:vAlign w:val="bottom"/>
            <w:hideMark/>
          </w:tcPr>
          <w:p w:rsidRPr="0094731F" w:rsidR="006E3FBE" w:rsidP="008701C1" w:rsidRDefault="006E3FBE" w14:paraId="4F39BC70" w14:textId="77777777">
            <w:pPr>
              <w:spacing w:after="0" w:line="240" w:lineRule="auto"/>
              <w:jc w:val="right"/>
              <w:rPr>
                <w:rFonts w:ascii="Times New Roman" w:hAnsi="Times New Roman"/>
                <w:color w:val="000000"/>
              </w:rPr>
            </w:pPr>
            <w:r w:rsidRPr="0094731F">
              <w:rPr>
                <w:rFonts w:ascii="Times New Roman" w:hAnsi="Times New Roman"/>
                <w:color w:val="000000"/>
              </w:rPr>
              <w:t>128</w:t>
            </w:r>
          </w:p>
        </w:tc>
        <w:tc>
          <w:tcPr>
            <w:tcW w:w="534" w:type="dxa"/>
            <w:tcBorders>
              <w:top w:val="nil"/>
              <w:left w:val="nil"/>
              <w:bottom w:val="single" w:color="auto" w:sz="4" w:space="0"/>
              <w:right w:val="nil"/>
            </w:tcBorders>
            <w:shd w:val="clear" w:color="auto" w:fill="auto"/>
            <w:noWrap/>
            <w:vAlign w:val="bottom"/>
            <w:hideMark/>
          </w:tcPr>
          <w:p w:rsidRPr="0094731F" w:rsidR="006E3FBE" w:rsidP="008701C1" w:rsidRDefault="006E3FBE" w14:paraId="74FEFC9C" w14:textId="77777777">
            <w:pPr>
              <w:spacing w:after="0" w:line="240" w:lineRule="auto"/>
              <w:jc w:val="right"/>
              <w:rPr>
                <w:rFonts w:ascii="Times New Roman" w:hAnsi="Times New Roman"/>
                <w:color w:val="000000"/>
              </w:rPr>
            </w:pPr>
            <w:r w:rsidRPr="0094731F">
              <w:rPr>
                <w:rFonts w:ascii="Times New Roman" w:hAnsi="Times New Roman"/>
                <w:color w:val="000000"/>
              </w:rPr>
              <w:t>17</w:t>
            </w:r>
          </w:p>
        </w:tc>
        <w:tc>
          <w:tcPr>
            <w:tcW w:w="534" w:type="dxa"/>
            <w:tcBorders>
              <w:top w:val="nil"/>
              <w:left w:val="nil"/>
              <w:bottom w:val="single" w:color="auto" w:sz="4" w:space="0"/>
              <w:right w:val="nil"/>
            </w:tcBorders>
            <w:shd w:val="clear" w:color="auto" w:fill="auto"/>
            <w:noWrap/>
            <w:vAlign w:val="bottom"/>
            <w:hideMark/>
          </w:tcPr>
          <w:p w:rsidRPr="0094731F" w:rsidR="006E3FBE" w:rsidP="008701C1" w:rsidRDefault="006E3FBE" w14:paraId="752DEA66" w14:textId="77777777">
            <w:pPr>
              <w:spacing w:after="0" w:line="240" w:lineRule="auto"/>
              <w:jc w:val="right"/>
              <w:rPr>
                <w:rFonts w:ascii="Times New Roman" w:hAnsi="Times New Roman"/>
                <w:color w:val="000000"/>
              </w:rPr>
            </w:pPr>
            <w:r w:rsidRPr="0094731F">
              <w:rPr>
                <w:rFonts w:ascii="Times New Roman" w:hAnsi="Times New Roman"/>
                <w:color w:val="000000"/>
              </w:rPr>
              <w:t>59</w:t>
            </w:r>
          </w:p>
        </w:tc>
        <w:tc>
          <w:tcPr>
            <w:tcW w:w="498" w:type="dxa"/>
            <w:tcBorders>
              <w:top w:val="nil"/>
              <w:left w:val="nil"/>
              <w:bottom w:val="single" w:color="auto" w:sz="4" w:space="0"/>
              <w:right w:val="nil"/>
            </w:tcBorders>
            <w:shd w:val="clear" w:color="auto" w:fill="auto"/>
            <w:noWrap/>
            <w:vAlign w:val="bottom"/>
            <w:hideMark/>
          </w:tcPr>
          <w:p w:rsidRPr="0094731F" w:rsidR="006E3FBE" w:rsidP="008701C1" w:rsidRDefault="006E3FBE" w14:paraId="7D864376" w14:textId="77777777">
            <w:pPr>
              <w:spacing w:after="0" w:line="240" w:lineRule="auto"/>
              <w:jc w:val="right"/>
              <w:rPr>
                <w:rFonts w:ascii="Times New Roman" w:hAnsi="Times New Roman"/>
                <w:color w:val="000000"/>
              </w:rPr>
            </w:pPr>
            <w:r w:rsidRPr="0094731F">
              <w:rPr>
                <w:rFonts w:ascii="Times New Roman" w:hAnsi="Times New Roman"/>
                <w:color w:val="000000"/>
              </w:rPr>
              <w:t>66</w:t>
            </w:r>
          </w:p>
        </w:tc>
        <w:tc>
          <w:tcPr>
            <w:tcW w:w="583" w:type="dxa"/>
            <w:tcBorders>
              <w:top w:val="nil"/>
              <w:left w:val="nil"/>
              <w:bottom w:val="single" w:color="auto" w:sz="4" w:space="0"/>
              <w:right w:val="nil"/>
            </w:tcBorders>
            <w:shd w:val="clear" w:color="auto" w:fill="auto"/>
            <w:noWrap/>
            <w:vAlign w:val="bottom"/>
            <w:hideMark/>
          </w:tcPr>
          <w:p w:rsidRPr="0094731F" w:rsidR="006E3FBE" w:rsidP="008701C1" w:rsidRDefault="006E3FBE" w14:paraId="22D7022D" w14:textId="77777777">
            <w:pPr>
              <w:spacing w:after="0" w:line="240" w:lineRule="auto"/>
              <w:jc w:val="right"/>
              <w:rPr>
                <w:rFonts w:ascii="Times New Roman" w:hAnsi="Times New Roman"/>
                <w:color w:val="000000"/>
              </w:rPr>
            </w:pPr>
            <w:r w:rsidRPr="0094731F">
              <w:rPr>
                <w:rFonts w:ascii="Times New Roman" w:hAnsi="Times New Roman"/>
                <w:color w:val="000000"/>
              </w:rPr>
              <w:t>55</w:t>
            </w:r>
          </w:p>
        </w:tc>
        <w:tc>
          <w:tcPr>
            <w:tcW w:w="681" w:type="dxa"/>
            <w:tcBorders>
              <w:top w:val="nil"/>
              <w:left w:val="nil"/>
              <w:bottom w:val="nil"/>
              <w:right w:val="nil"/>
            </w:tcBorders>
            <w:shd w:val="clear" w:color="auto" w:fill="auto"/>
            <w:noWrap/>
            <w:vAlign w:val="bottom"/>
            <w:hideMark/>
          </w:tcPr>
          <w:p w:rsidRPr="0094731F" w:rsidR="006E3FBE" w:rsidP="008701C1" w:rsidRDefault="006E3FBE" w14:paraId="2D7B3903" w14:textId="77777777">
            <w:pPr>
              <w:spacing w:after="0" w:line="240" w:lineRule="auto"/>
              <w:jc w:val="right"/>
              <w:rPr>
                <w:rFonts w:ascii="Times New Roman" w:hAnsi="Times New Roman"/>
                <w:i/>
                <w:iCs/>
                <w:color w:val="000000"/>
              </w:rPr>
            </w:pPr>
            <w:r w:rsidRPr="0094731F">
              <w:rPr>
                <w:rFonts w:ascii="Times New Roman" w:hAnsi="Times New Roman"/>
                <w:i/>
                <w:iCs/>
                <w:color w:val="000000"/>
              </w:rPr>
              <w:t>624</w:t>
            </w:r>
          </w:p>
        </w:tc>
        <w:tc>
          <w:tcPr>
            <w:tcW w:w="667" w:type="dxa"/>
            <w:gridSpan w:val="2"/>
            <w:tcBorders>
              <w:top w:val="nil"/>
              <w:left w:val="nil"/>
              <w:bottom w:val="single" w:color="auto" w:sz="4" w:space="0"/>
              <w:right w:val="nil"/>
            </w:tcBorders>
            <w:shd w:val="clear" w:color="auto" w:fill="auto"/>
            <w:noWrap/>
            <w:vAlign w:val="center"/>
            <w:hideMark/>
          </w:tcPr>
          <w:p w:rsidRPr="0094731F" w:rsidR="006E3FBE" w:rsidP="008701C1" w:rsidRDefault="006E3FBE" w14:paraId="6B46F88F" w14:textId="77777777">
            <w:pPr>
              <w:spacing w:after="0" w:line="240" w:lineRule="auto"/>
              <w:jc w:val="center"/>
              <w:rPr>
                <w:rFonts w:ascii="Times New Roman" w:hAnsi="Times New Roman"/>
                <w:b/>
                <w:bCs/>
                <w:color w:val="000000"/>
              </w:rPr>
            </w:pPr>
            <w:r w:rsidRPr="0094731F">
              <w:rPr>
                <w:rFonts w:ascii="Times New Roman" w:hAnsi="Times New Roman"/>
                <w:b/>
                <w:bCs/>
                <w:color w:val="000000"/>
              </w:rPr>
              <w:t>624</w:t>
            </w:r>
          </w:p>
        </w:tc>
      </w:tr>
      <w:tr w:rsidRPr="0094731F" w:rsidR="006E3FBE" w:rsidTr="00F82065" w14:paraId="7D90E4C4" w14:textId="77777777">
        <w:trPr>
          <w:trHeight w:val="300"/>
        </w:trPr>
        <w:tc>
          <w:tcPr>
            <w:tcW w:w="10490" w:type="dxa"/>
            <w:gridSpan w:val="14"/>
            <w:tcBorders>
              <w:top w:val="single" w:color="auto" w:sz="4" w:space="0"/>
              <w:left w:val="nil"/>
              <w:bottom w:val="single" w:color="auto" w:sz="4" w:space="0"/>
              <w:right w:val="nil"/>
            </w:tcBorders>
            <w:shd w:val="clear" w:color="auto" w:fill="auto"/>
            <w:vAlign w:val="bottom"/>
            <w:hideMark/>
          </w:tcPr>
          <w:p w:rsidRPr="0094731F" w:rsidR="006E3FBE" w:rsidP="008701C1" w:rsidRDefault="006E3FBE" w14:paraId="3B32127C" w14:textId="77777777">
            <w:pPr>
              <w:spacing w:after="0" w:line="240" w:lineRule="auto"/>
              <w:rPr>
                <w:rFonts w:ascii="Times New Roman" w:hAnsi="Times New Roman"/>
                <w:b/>
                <w:bCs/>
                <w:color w:val="000000"/>
              </w:rPr>
            </w:pPr>
            <w:r w:rsidRPr="0094731F">
              <w:rPr>
                <w:rFonts w:ascii="Times New Roman" w:hAnsi="Times New Roman"/>
                <w:b/>
                <w:bCs/>
                <w:color w:val="000000"/>
              </w:rPr>
              <w:t>Total Agencies for Potential FIST Collection (excludes states reporting through FBI)</w:t>
            </w:r>
          </w:p>
        </w:tc>
        <w:tc>
          <w:tcPr>
            <w:tcW w:w="667" w:type="dxa"/>
            <w:gridSpan w:val="2"/>
            <w:tcBorders>
              <w:top w:val="nil"/>
              <w:left w:val="nil"/>
              <w:bottom w:val="single" w:color="auto" w:sz="4" w:space="0"/>
              <w:right w:val="nil"/>
            </w:tcBorders>
            <w:shd w:val="clear" w:color="auto" w:fill="auto"/>
            <w:noWrap/>
            <w:vAlign w:val="center"/>
            <w:hideMark/>
          </w:tcPr>
          <w:p w:rsidRPr="0094731F" w:rsidR="006E3FBE" w:rsidP="008701C1" w:rsidRDefault="006E3FBE" w14:paraId="0AFBEBC7" w14:textId="77777777">
            <w:pPr>
              <w:spacing w:after="0" w:line="240" w:lineRule="auto"/>
              <w:jc w:val="center"/>
              <w:rPr>
                <w:rFonts w:ascii="Times New Roman" w:hAnsi="Times New Roman"/>
                <w:b/>
                <w:bCs/>
                <w:color w:val="000000"/>
              </w:rPr>
            </w:pPr>
            <w:r w:rsidRPr="0094731F">
              <w:rPr>
                <w:rFonts w:ascii="Times New Roman" w:hAnsi="Times New Roman"/>
                <w:b/>
                <w:bCs/>
                <w:color w:val="000000"/>
              </w:rPr>
              <w:t>1320</w:t>
            </w:r>
          </w:p>
        </w:tc>
      </w:tr>
      <w:tr w:rsidRPr="0094731F" w:rsidR="00412CDE" w:rsidTr="00412CDE" w14:paraId="3422CE5B" w14:textId="77777777">
        <w:trPr>
          <w:trHeight w:val="300"/>
        </w:trPr>
        <w:tc>
          <w:tcPr>
            <w:tcW w:w="11157" w:type="dxa"/>
            <w:gridSpan w:val="16"/>
            <w:tcBorders>
              <w:top w:val="single" w:color="auto" w:sz="4" w:space="0"/>
              <w:left w:val="nil"/>
              <w:right w:val="nil"/>
            </w:tcBorders>
            <w:shd w:val="clear" w:color="auto" w:fill="auto"/>
            <w:vAlign w:val="bottom"/>
          </w:tcPr>
          <w:p w:rsidRPr="0094731F" w:rsidR="00412CDE" w:rsidP="00412CDE" w:rsidRDefault="00412CDE" w14:paraId="7FFD513F" w14:textId="743F16A8">
            <w:pPr>
              <w:spacing w:after="0" w:line="240" w:lineRule="auto"/>
              <w:rPr>
                <w:rFonts w:ascii="Times New Roman" w:hAnsi="Times New Roman"/>
                <w:b/>
                <w:bCs/>
                <w:color w:val="000000"/>
              </w:rPr>
            </w:pPr>
            <w:r w:rsidRPr="00F82065">
              <w:rPr>
                <w:rFonts w:ascii="Times New Roman" w:hAnsi="Times New Roman"/>
                <w:color w:val="000000"/>
                <w:sz w:val="20"/>
              </w:rPr>
              <w:t>*An additional 67 agencies from Alabama are included for a partial-year survey for 2019. These include 2 agencies in population category 1, 53 in population category 2, 5 in population category 3, and 7 in population category 4</w:t>
            </w:r>
            <w:r w:rsidRPr="00F82065">
              <w:rPr>
                <w:rFonts w:ascii="Times New Roman" w:hAnsi="Times New Roman"/>
                <w:color w:val="000000"/>
              </w:rPr>
              <w:t>.</w:t>
            </w:r>
          </w:p>
        </w:tc>
      </w:tr>
    </w:tbl>
    <w:p w:rsidRPr="00440A38" w:rsidR="006E3FBE" w:rsidP="00AF0EC7" w:rsidRDefault="006E3FBE" w14:paraId="32F32CE1" w14:textId="77777777">
      <w:pPr>
        <w:rPr>
          <w:rFonts w:ascii="Times New Roman" w:hAnsi="Times New Roman"/>
        </w:rPr>
      </w:pPr>
    </w:p>
    <w:p w:rsidRPr="00E858D9" w:rsidR="00C7002D" w:rsidP="00C7002D" w:rsidRDefault="00383EAA" w14:paraId="4680D7BF" w14:textId="12EC5DA4">
      <w:pPr>
        <w:rPr>
          <w:rFonts w:ascii="Times New Roman" w:hAnsi="Times New Roman"/>
          <w:i/>
        </w:rPr>
      </w:pPr>
      <w:r>
        <w:rPr>
          <w:rFonts w:ascii="Times New Roman" w:hAnsi="Times New Roman"/>
          <w:i/>
        </w:rPr>
        <w:t>2019</w:t>
      </w:r>
      <w:r w:rsidR="00CA763C">
        <w:rPr>
          <w:rFonts w:ascii="Times New Roman" w:hAnsi="Times New Roman"/>
          <w:i/>
        </w:rPr>
        <w:t>-2</w:t>
      </w:r>
      <w:r w:rsidR="009F50F4">
        <w:rPr>
          <w:rFonts w:ascii="Times New Roman" w:hAnsi="Times New Roman"/>
          <w:i/>
        </w:rPr>
        <w:t>2</w:t>
      </w:r>
      <w:r w:rsidR="00CA763C">
        <w:rPr>
          <w:rFonts w:ascii="Times New Roman" w:hAnsi="Times New Roman"/>
          <w:i/>
        </w:rPr>
        <w:t xml:space="preserve"> </w:t>
      </w:r>
      <w:r w:rsidRPr="00E858D9" w:rsidR="00864FAA">
        <w:rPr>
          <w:rFonts w:ascii="Times New Roman" w:hAnsi="Times New Roman"/>
          <w:i/>
        </w:rPr>
        <w:t>FIST collection</w:t>
      </w:r>
      <w:r w:rsidRPr="00E858D9" w:rsidR="0033006C">
        <w:rPr>
          <w:rFonts w:ascii="Times New Roman" w:hAnsi="Times New Roman"/>
          <w:i/>
        </w:rPr>
        <w:t>s</w:t>
      </w:r>
    </w:p>
    <w:p w:rsidRPr="00440A38" w:rsidR="00864FAA" w:rsidP="00C7002D" w:rsidRDefault="000D706A" w14:paraId="3E2A9B76" w14:textId="20589F7E">
      <w:pPr>
        <w:rPr>
          <w:rFonts w:ascii="Times New Roman" w:hAnsi="Times New Roman"/>
        </w:rPr>
      </w:pPr>
      <w:r>
        <w:rPr>
          <w:rFonts w:ascii="Times New Roman" w:hAnsi="Times New Roman"/>
        </w:rPr>
        <w:t xml:space="preserve">BJS and </w:t>
      </w:r>
      <w:r w:rsidRPr="00440A38" w:rsidR="00864FAA">
        <w:rPr>
          <w:rFonts w:ascii="Times New Roman" w:hAnsi="Times New Roman"/>
        </w:rPr>
        <w:t xml:space="preserve">REJIS will continue to </w:t>
      </w:r>
      <w:r w:rsidRPr="00440A38" w:rsidR="00E869DB">
        <w:rPr>
          <w:rFonts w:ascii="Times New Roman" w:hAnsi="Times New Roman"/>
        </w:rPr>
        <w:t xml:space="preserve">employ </w:t>
      </w:r>
      <w:r w:rsidRPr="00440A38" w:rsidR="00864FAA">
        <w:rPr>
          <w:rFonts w:ascii="Times New Roman" w:hAnsi="Times New Roman"/>
        </w:rPr>
        <w:t xml:space="preserve">different strategies for the </w:t>
      </w:r>
      <w:r w:rsidR="0033006C">
        <w:rPr>
          <w:rFonts w:ascii="Times New Roman" w:hAnsi="Times New Roman"/>
        </w:rPr>
        <w:t xml:space="preserve">FIST </w:t>
      </w:r>
      <w:r w:rsidRPr="00440A38" w:rsidR="00864FAA">
        <w:rPr>
          <w:rFonts w:ascii="Times New Roman" w:hAnsi="Times New Roman"/>
        </w:rPr>
        <w:t>collection to maximize the response rate and minimize the respondent burden, including employing multi-modal submission options, following a rigorous contact schedule, and tailoring FIST correspondence to</w:t>
      </w:r>
      <w:r w:rsidR="003D4C82">
        <w:rPr>
          <w:rFonts w:ascii="Times New Roman" w:hAnsi="Times New Roman"/>
        </w:rPr>
        <w:t xml:space="preserve"> the </w:t>
      </w:r>
      <w:r w:rsidRPr="00440A38" w:rsidR="003D4C82">
        <w:rPr>
          <w:rFonts w:ascii="Times New Roman" w:hAnsi="Times New Roman"/>
        </w:rPr>
        <w:t xml:space="preserve">types of permits and checks </w:t>
      </w:r>
      <w:r w:rsidR="003D4C82">
        <w:rPr>
          <w:rFonts w:ascii="Times New Roman" w:hAnsi="Times New Roman"/>
        </w:rPr>
        <w:t>and unique terminology prevalent in</w:t>
      </w:r>
      <w:r w:rsidRPr="00440A38" w:rsidR="00864FAA">
        <w:rPr>
          <w:rFonts w:ascii="Times New Roman" w:hAnsi="Times New Roman"/>
        </w:rPr>
        <w:t xml:space="preserve"> individual </w:t>
      </w:r>
      <w:r w:rsidR="003D4C82">
        <w:rPr>
          <w:rFonts w:ascii="Times New Roman" w:hAnsi="Times New Roman"/>
        </w:rPr>
        <w:t>states.</w:t>
      </w:r>
    </w:p>
    <w:p w:rsidR="00C42BC9" w:rsidP="008A4BEB" w:rsidRDefault="00494D97" w14:paraId="3F057925" w14:textId="10D1092A">
      <w:pPr>
        <w:rPr>
          <w:rFonts w:ascii="Times New Roman" w:hAnsi="Times New Roman"/>
        </w:rPr>
      </w:pPr>
      <w:r w:rsidRPr="00440A38">
        <w:rPr>
          <w:rFonts w:ascii="Times New Roman" w:hAnsi="Times New Roman"/>
        </w:rPr>
        <w:t xml:space="preserve">For the </w:t>
      </w:r>
      <w:r w:rsidR="00383EAA">
        <w:rPr>
          <w:rFonts w:ascii="Times New Roman" w:hAnsi="Times New Roman"/>
        </w:rPr>
        <w:t>2019</w:t>
      </w:r>
      <w:r w:rsidR="00CA763C">
        <w:rPr>
          <w:rFonts w:ascii="Times New Roman" w:hAnsi="Times New Roman"/>
        </w:rPr>
        <w:t>-2</w:t>
      </w:r>
      <w:r w:rsidR="009F50F4">
        <w:rPr>
          <w:rFonts w:ascii="Times New Roman" w:hAnsi="Times New Roman"/>
        </w:rPr>
        <w:t>2</w:t>
      </w:r>
      <w:r w:rsidRPr="00440A38" w:rsidR="00206943">
        <w:rPr>
          <w:rFonts w:ascii="Times New Roman" w:hAnsi="Times New Roman"/>
        </w:rPr>
        <w:t xml:space="preserve"> FIST</w:t>
      </w:r>
      <w:r w:rsidRPr="00440A38" w:rsidR="00E869DB">
        <w:rPr>
          <w:rFonts w:ascii="Times New Roman" w:hAnsi="Times New Roman"/>
        </w:rPr>
        <w:t xml:space="preserve"> collection</w:t>
      </w:r>
      <w:r w:rsidR="00FC5DB9">
        <w:rPr>
          <w:rFonts w:ascii="Times New Roman" w:hAnsi="Times New Roman"/>
        </w:rPr>
        <w:t>s</w:t>
      </w:r>
      <w:r w:rsidRPr="00440A38" w:rsidR="00E869DB">
        <w:rPr>
          <w:rFonts w:ascii="Times New Roman" w:hAnsi="Times New Roman"/>
        </w:rPr>
        <w:t xml:space="preserve">, </w:t>
      </w:r>
      <w:r w:rsidRPr="00440A38" w:rsidR="008A4BEB">
        <w:rPr>
          <w:rFonts w:ascii="Times New Roman" w:hAnsi="Times New Roman"/>
        </w:rPr>
        <w:t xml:space="preserve">BJS is requesting OMB approval </w:t>
      </w:r>
      <w:r w:rsidR="00262BD8">
        <w:rPr>
          <w:rFonts w:ascii="Times New Roman" w:hAnsi="Times New Roman"/>
        </w:rPr>
        <w:t xml:space="preserve">for </w:t>
      </w:r>
      <w:r w:rsidRPr="00440A38" w:rsidR="009001FF">
        <w:rPr>
          <w:rFonts w:ascii="Times New Roman" w:hAnsi="Times New Roman"/>
        </w:rPr>
        <w:t xml:space="preserve">a </w:t>
      </w:r>
      <w:r w:rsidRPr="00440A38" w:rsidR="008A4BEB">
        <w:rPr>
          <w:rFonts w:ascii="Times New Roman" w:hAnsi="Times New Roman"/>
        </w:rPr>
        <w:t>sampl</w:t>
      </w:r>
      <w:r w:rsidR="007508F6">
        <w:rPr>
          <w:rFonts w:ascii="Times New Roman" w:hAnsi="Times New Roman"/>
        </w:rPr>
        <w:t>ing</w:t>
      </w:r>
      <w:r w:rsidRPr="00440A38" w:rsidR="008A4BEB">
        <w:rPr>
          <w:rFonts w:ascii="Times New Roman" w:hAnsi="Times New Roman"/>
        </w:rPr>
        <w:t xml:space="preserve"> design and plan </w:t>
      </w:r>
      <w:r w:rsidR="007508F6">
        <w:rPr>
          <w:rFonts w:ascii="Times New Roman" w:hAnsi="Times New Roman"/>
        </w:rPr>
        <w:t xml:space="preserve">that is similar to </w:t>
      </w:r>
      <w:r w:rsidRPr="00440A38" w:rsidR="00206943">
        <w:rPr>
          <w:rFonts w:ascii="Times New Roman" w:hAnsi="Times New Roman"/>
        </w:rPr>
        <w:t>recent collections.</w:t>
      </w:r>
      <w:r w:rsidR="007508F6">
        <w:rPr>
          <w:rFonts w:ascii="Times New Roman" w:hAnsi="Times New Roman"/>
        </w:rPr>
        <w:t xml:space="preserve"> </w:t>
      </w:r>
      <w:r w:rsidRPr="00440A38" w:rsidR="008A4BEB">
        <w:rPr>
          <w:rFonts w:ascii="Times New Roman" w:hAnsi="Times New Roman"/>
        </w:rPr>
        <w:t xml:space="preserve">The </w:t>
      </w:r>
      <w:r w:rsidR="00F74178">
        <w:rPr>
          <w:rFonts w:ascii="Times New Roman" w:hAnsi="Times New Roman"/>
        </w:rPr>
        <w:t>2020</w:t>
      </w:r>
      <w:r w:rsidRPr="00440A38" w:rsidR="00F74178">
        <w:rPr>
          <w:rFonts w:ascii="Times New Roman" w:hAnsi="Times New Roman"/>
        </w:rPr>
        <w:t xml:space="preserve"> </w:t>
      </w:r>
      <w:r w:rsidRPr="00440A38" w:rsidR="008A4BEB">
        <w:rPr>
          <w:rFonts w:ascii="Times New Roman" w:hAnsi="Times New Roman"/>
        </w:rPr>
        <w:t>collect</w:t>
      </w:r>
      <w:r w:rsidR="007508F6">
        <w:rPr>
          <w:rFonts w:ascii="Times New Roman" w:hAnsi="Times New Roman"/>
        </w:rPr>
        <w:t>ion will request</w:t>
      </w:r>
      <w:r w:rsidRPr="00440A38" w:rsidR="008A4BEB">
        <w:rPr>
          <w:rFonts w:ascii="Times New Roman" w:hAnsi="Times New Roman"/>
        </w:rPr>
        <w:t xml:space="preserve"> </w:t>
      </w:r>
      <w:r w:rsidRPr="00440A38" w:rsidR="007508F6">
        <w:rPr>
          <w:rFonts w:ascii="Times New Roman" w:hAnsi="Times New Roman"/>
        </w:rPr>
        <w:t xml:space="preserve">actual counts </w:t>
      </w:r>
      <w:r w:rsidRPr="00440A38" w:rsidR="008A4BEB">
        <w:rPr>
          <w:rFonts w:ascii="Times New Roman" w:hAnsi="Times New Roman"/>
        </w:rPr>
        <w:t>from the</w:t>
      </w:r>
      <w:r w:rsidRPr="00440A38" w:rsidR="00FF4A9F">
        <w:rPr>
          <w:rFonts w:ascii="Times New Roman" w:hAnsi="Times New Roman"/>
        </w:rPr>
        <w:t xml:space="preserve"> </w:t>
      </w:r>
      <w:r w:rsidRPr="00440A38" w:rsidR="008A4BEB">
        <w:rPr>
          <w:rFonts w:ascii="Times New Roman" w:hAnsi="Times New Roman"/>
        </w:rPr>
        <w:t xml:space="preserve">FBI and the state </w:t>
      </w:r>
      <w:r w:rsidRPr="00440A38" w:rsidR="00A756DB">
        <w:rPr>
          <w:rFonts w:ascii="Times New Roman" w:hAnsi="Times New Roman"/>
        </w:rPr>
        <w:t xml:space="preserve">agency </w:t>
      </w:r>
      <w:r w:rsidRPr="00440A38" w:rsidR="008A4BEB">
        <w:rPr>
          <w:rFonts w:ascii="Times New Roman" w:hAnsi="Times New Roman"/>
        </w:rPr>
        <w:t>reporters</w:t>
      </w:r>
      <w:r w:rsidRPr="00440A38" w:rsidR="00770504">
        <w:rPr>
          <w:rFonts w:ascii="Times New Roman" w:hAnsi="Times New Roman"/>
        </w:rPr>
        <w:t>.</w:t>
      </w:r>
      <w:r w:rsidRPr="00440A38" w:rsidR="00AE2A29">
        <w:rPr>
          <w:rFonts w:ascii="Times New Roman" w:hAnsi="Times New Roman"/>
        </w:rPr>
        <w:t xml:space="preserve"> </w:t>
      </w:r>
      <w:r w:rsidRPr="00440A38" w:rsidR="009F5323">
        <w:rPr>
          <w:rFonts w:ascii="Times New Roman" w:hAnsi="Times New Roman"/>
        </w:rPr>
        <w:t xml:space="preserve">BJS </w:t>
      </w:r>
      <w:r w:rsidR="00B8487B">
        <w:rPr>
          <w:rFonts w:ascii="Times New Roman" w:hAnsi="Times New Roman"/>
        </w:rPr>
        <w:t xml:space="preserve">proposes to </w:t>
      </w:r>
      <w:r w:rsidRPr="00440A38" w:rsidR="009F5323">
        <w:rPr>
          <w:rFonts w:ascii="Times New Roman" w:hAnsi="Times New Roman"/>
        </w:rPr>
        <w:t xml:space="preserve">obtain data from </w:t>
      </w:r>
      <w:r w:rsidR="00B8487B">
        <w:rPr>
          <w:rFonts w:ascii="Times New Roman" w:hAnsi="Times New Roman"/>
        </w:rPr>
        <w:t xml:space="preserve">all checking agencies in </w:t>
      </w:r>
      <w:r w:rsidR="00073008">
        <w:rPr>
          <w:rFonts w:ascii="Times New Roman" w:hAnsi="Times New Roman"/>
        </w:rPr>
        <w:t xml:space="preserve">9 </w:t>
      </w:r>
      <w:r w:rsidR="00B8487B">
        <w:rPr>
          <w:rFonts w:ascii="Times New Roman" w:hAnsi="Times New Roman"/>
        </w:rPr>
        <w:t>states</w:t>
      </w:r>
      <w:r w:rsidRPr="00440A38" w:rsidR="009F5323">
        <w:rPr>
          <w:rFonts w:ascii="Times New Roman" w:hAnsi="Times New Roman"/>
        </w:rPr>
        <w:t>: Idaho (ID), Iowa (IA), Montana (MT), Nebraska (NE); Nevada (NV), New York (NY), North Carolina (NC),</w:t>
      </w:r>
      <w:r w:rsidR="007508F6">
        <w:rPr>
          <w:rFonts w:ascii="Times New Roman" w:hAnsi="Times New Roman"/>
        </w:rPr>
        <w:t xml:space="preserve"> South Dakota (SD),</w:t>
      </w:r>
      <w:r w:rsidRPr="00440A38" w:rsidR="009F5323">
        <w:rPr>
          <w:rFonts w:ascii="Times New Roman" w:hAnsi="Times New Roman"/>
        </w:rPr>
        <w:t xml:space="preserve"> and West Virginia (WV).</w:t>
      </w:r>
      <w:r w:rsidR="00B8487B">
        <w:rPr>
          <w:rFonts w:ascii="Times New Roman" w:hAnsi="Times New Roman"/>
        </w:rPr>
        <w:t xml:space="preserve"> </w:t>
      </w:r>
      <w:r w:rsidR="00412CDE">
        <w:rPr>
          <w:rFonts w:ascii="Times New Roman" w:hAnsi="Times New Roman"/>
        </w:rPr>
        <w:t xml:space="preserve">This will also include Alabama (AL) for a partial-year collection for 2019 in the 2019/2020 collection. </w:t>
      </w:r>
      <w:r w:rsidR="004D739D">
        <w:rPr>
          <w:rFonts w:ascii="Times New Roman" w:hAnsi="Times New Roman"/>
        </w:rPr>
        <w:t xml:space="preserve">BJS proposes to sample checking agencies in three states—Georgia (GA), </w:t>
      </w:r>
      <w:r w:rsidR="004D739D">
        <w:rPr>
          <w:rFonts w:ascii="Times New Roman" w:hAnsi="Times New Roman"/>
        </w:rPr>
        <w:lastRenderedPageBreak/>
        <w:t xml:space="preserve">Minnesota (MN), and Washington (WA)—due to the greater number of local checking agencies in these states. </w:t>
      </w:r>
    </w:p>
    <w:p w:rsidRPr="00440A38" w:rsidR="00770504" w:rsidP="008A4BEB" w:rsidRDefault="00C42BC9" w14:paraId="697E5619" w14:textId="55C65126">
      <w:pPr>
        <w:rPr>
          <w:rFonts w:ascii="Times New Roman" w:hAnsi="Times New Roman"/>
        </w:rPr>
      </w:pPr>
      <w:r>
        <w:rPr>
          <w:rFonts w:ascii="Times New Roman" w:hAnsi="Times New Roman"/>
        </w:rPr>
        <w:t>For states with local checking agencies</w:t>
      </w:r>
      <w:r w:rsidR="004D739D">
        <w:rPr>
          <w:rFonts w:ascii="Times New Roman" w:hAnsi="Times New Roman"/>
        </w:rPr>
        <w:t>, a stratified sample will be created based on population size that is roughly equal to</w:t>
      </w:r>
      <w:r w:rsidRPr="00440A38" w:rsidR="00770504">
        <w:rPr>
          <w:rFonts w:ascii="Times New Roman" w:hAnsi="Times New Roman"/>
        </w:rPr>
        <w:t>:</w:t>
      </w:r>
      <w:r w:rsidRPr="00440A38" w:rsidR="0080699E">
        <w:rPr>
          <w:rFonts w:ascii="Times New Roman" w:hAnsi="Times New Roman"/>
        </w:rPr>
        <w:t xml:space="preserve"> </w:t>
      </w:r>
    </w:p>
    <w:p w:rsidRPr="00440A38" w:rsidR="00770504" w:rsidP="00D06D9B" w:rsidRDefault="008A4BEB" w14:paraId="2EB9DF3D" w14:textId="562C4A6B">
      <w:pPr>
        <w:pStyle w:val="ListParagraph"/>
        <w:numPr>
          <w:ilvl w:val="0"/>
          <w:numId w:val="12"/>
        </w:numPr>
        <w:rPr>
          <w:rFonts w:ascii="Times New Roman" w:hAnsi="Times New Roman"/>
        </w:rPr>
      </w:pPr>
      <w:r w:rsidRPr="00440A38">
        <w:rPr>
          <w:rFonts w:ascii="Times New Roman" w:hAnsi="Times New Roman"/>
        </w:rPr>
        <w:t xml:space="preserve">Category 1 </w:t>
      </w:r>
      <w:r w:rsidRPr="00440A38" w:rsidR="000E0EB5">
        <w:rPr>
          <w:rFonts w:ascii="Times New Roman" w:hAnsi="Times New Roman"/>
        </w:rPr>
        <w:t xml:space="preserve">– </w:t>
      </w:r>
      <w:r w:rsidRPr="00440A38">
        <w:rPr>
          <w:rFonts w:ascii="Times New Roman" w:hAnsi="Times New Roman"/>
        </w:rPr>
        <w:t>rural – places of less than 10,000 population</w:t>
      </w:r>
      <w:r w:rsidRPr="00440A38" w:rsidR="000F4BD7">
        <w:rPr>
          <w:rFonts w:ascii="Times New Roman" w:hAnsi="Times New Roman"/>
        </w:rPr>
        <w:t xml:space="preserve"> </w:t>
      </w:r>
      <w:r w:rsidRPr="00440A38" w:rsidR="00244D50">
        <w:rPr>
          <w:rFonts w:ascii="Times New Roman" w:hAnsi="Times New Roman"/>
        </w:rPr>
        <w:t>(</w:t>
      </w:r>
      <w:r w:rsidR="004A4B1C">
        <w:rPr>
          <w:rFonts w:ascii="Times New Roman" w:hAnsi="Times New Roman"/>
        </w:rPr>
        <w:t>5</w:t>
      </w:r>
      <w:r w:rsidR="00247A2D">
        <w:rPr>
          <w:rFonts w:ascii="Times New Roman" w:hAnsi="Times New Roman"/>
        </w:rPr>
        <w:t>62</w:t>
      </w:r>
      <w:r w:rsidRPr="00440A38" w:rsidR="00244D50">
        <w:rPr>
          <w:rFonts w:ascii="Times New Roman" w:hAnsi="Times New Roman"/>
        </w:rPr>
        <w:t xml:space="preserve"> </w:t>
      </w:r>
      <w:r w:rsidRPr="00440A38" w:rsidR="004B7F12">
        <w:rPr>
          <w:rFonts w:ascii="Times New Roman" w:hAnsi="Times New Roman"/>
        </w:rPr>
        <w:t>agencies)</w:t>
      </w:r>
    </w:p>
    <w:p w:rsidRPr="00440A38" w:rsidR="00770504" w:rsidP="00D06D9B" w:rsidRDefault="008A4BEB" w14:paraId="2BB5FF0D" w14:textId="030C32A4">
      <w:pPr>
        <w:pStyle w:val="ListParagraph"/>
        <w:numPr>
          <w:ilvl w:val="0"/>
          <w:numId w:val="12"/>
        </w:numPr>
        <w:rPr>
          <w:rFonts w:ascii="Times New Roman" w:hAnsi="Times New Roman"/>
        </w:rPr>
      </w:pPr>
      <w:r w:rsidRPr="00440A38">
        <w:rPr>
          <w:rFonts w:ascii="Times New Roman" w:hAnsi="Times New Roman"/>
        </w:rPr>
        <w:t xml:space="preserve">Category 2 </w:t>
      </w:r>
      <w:r w:rsidRPr="00440A38" w:rsidR="000E0EB5">
        <w:rPr>
          <w:rFonts w:ascii="Times New Roman" w:hAnsi="Times New Roman"/>
        </w:rPr>
        <w:t xml:space="preserve">– </w:t>
      </w:r>
      <w:r w:rsidRPr="00440A38">
        <w:rPr>
          <w:rFonts w:ascii="Times New Roman" w:hAnsi="Times New Roman"/>
        </w:rPr>
        <w:t>small cities – places of between 10,000 and 99,999 population</w:t>
      </w:r>
      <w:r w:rsidRPr="00440A38" w:rsidR="000F4BD7">
        <w:rPr>
          <w:rFonts w:ascii="Times New Roman" w:hAnsi="Times New Roman"/>
        </w:rPr>
        <w:t xml:space="preserve"> </w:t>
      </w:r>
      <w:r w:rsidRPr="00440A38" w:rsidR="004B7F12">
        <w:rPr>
          <w:rFonts w:ascii="Times New Roman" w:hAnsi="Times New Roman"/>
        </w:rPr>
        <w:t>(</w:t>
      </w:r>
      <w:r w:rsidR="004A4B1C">
        <w:rPr>
          <w:rFonts w:ascii="Times New Roman" w:hAnsi="Times New Roman"/>
        </w:rPr>
        <w:t>6</w:t>
      </w:r>
      <w:r w:rsidR="00247A2D">
        <w:rPr>
          <w:rFonts w:ascii="Times New Roman" w:hAnsi="Times New Roman"/>
        </w:rPr>
        <w:t>69</w:t>
      </w:r>
      <w:r w:rsidRPr="00440A38" w:rsidR="004B7F12">
        <w:rPr>
          <w:rFonts w:ascii="Times New Roman" w:hAnsi="Times New Roman"/>
        </w:rPr>
        <w:t xml:space="preserve"> agencies)</w:t>
      </w:r>
    </w:p>
    <w:p w:rsidRPr="00440A38" w:rsidR="00770504" w:rsidP="00D06D9B" w:rsidRDefault="008A4BEB" w14:paraId="0006720A" w14:textId="11D468C1">
      <w:pPr>
        <w:pStyle w:val="ListParagraph"/>
        <w:numPr>
          <w:ilvl w:val="0"/>
          <w:numId w:val="12"/>
        </w:numPr>
        <w:rPr>
          <w:rFonts w:ascii="Times New Roman" w:hAnsi="Times New Roman"/>
        </w:rPr>
      </w:pPr>
      <w:r w:rsidRPr="00440A38">
        <w:rPr>
          <w:rFonts w:ascii="Times New Roman" w:hAnsi="Times New Roman"/>
        </w:rPr>
        <w:t xml:space="preserve">Category 3 </w:t>
      </w:r>
      <w:r w:rsidRPr="00440A38" w:rsidR="000E0EB5">
        <w:rPr>
          <w:rFonts w:ascii="Times New Roman" w:hAnsi="Times New Roman"/>
        </w:rPr>
        <w:t xml:space="preserve">– </w:t>
      </w:r>
      <w:r w:rsidRPr="00440A38">
        <w:rPr>
          <w:rFonts w:ascii="Times New Roman" w:hAnsi="Times New Roman"/>
        </w:rPr>
        <w:t>small metropolitan areas – places of between 100,000 and 199,999 population</w:t>
      </w:r>
      <w:r w:rsidRPr="00440A38" w:rsidR="000F4BD7">
        <w:rPr>
          <w:rFonts w:ascii="Times New Roman" w:hAnsi="Times New Roman"/>
        </w:rPr>
        <w:t xml:space="preserve"> </w:t>
      </w:r>
      <w:r w:rsidRPr="00440A38" w:rsidR="004B7F12">
        <w:rPr>
          <w:rFonts w:ascii="Times New Roman" w:hAnsi="Times New Roman"/>
        </w:rPr>
        <w:t>(</w:t>
      </w:r>
      <w:r w:rsidR="004A4B1C">
        <w:rPr>
          <w:rFonts w:ascii="Times New Roman" w:hAnsi="Times New Roman"/>
        </w:rPr>
        <w:t xml:space="preserve">69 </w:t>
      </w:r>
      <w:r w:rsidRPr="00440A38" w:rsidR="004B7F12">
        <w:rPr>
          <w:rFonts w:ascii="Times New Roman" w:hAnsi="Times New Roman"/>
        </w:rPr>
        <w:t>agencies)</w:t>
      </w:r>
    </w:p>
    <w:p w:rsidRPr="00440A38" w:rsidR="00770504" w:rsidP="00D06D9B" w:rsidRDefault="008A4BEB" w14:paraId="125194B8" w14:textId="2325727C">
      <w:pPr>
        <w:pStyle w:val="ListParagraph"/>
        <w:numPr>
          <w:ilvl w:val="0"/>
          <w:numId w:val="12"/>
        </w:numPr>
        <w:rPr>
          <w:rFonts w:ascii="Times New Roman" w:hAnsi="Times New Roman"/>
        </w:rPr>
      </w:pPr>
      <w:r w:rsidRPr="00440A38">
        <w:rPr>
          <w:rFonts w:ascii="Times New Roman" w:hAnsi="Times New Roman"/>
        </w:rPr>
        <w:t>Category 4</w:t>
      </w:r>
      <w:r w:rsidRPr="00440A38" w:rsidR="000E0EB5">
        <w:rPr>
          <w:rFonts w:ascii="Times New Roman" w:hAnsi="Times New Roman"/>
        </w:rPr>
        <w:t xml:space="preserve"> </w:t>
      </w:r>
      <w:r w:rsidRPr="00440A38" w:rsidR="007642F3">
        <w:rPr>
          <w:rFonts w:ascii="Times New Roman" w:hAnsi="Times New Roman"/>
        </w:rPr>
        <w:t>– large</w:t>
      </w:r>
      <w:r w:rsidRPr="00440A38">
        <w:rPr>
          <w:rFonts w:ascii="Times New Roman" w:hAnsi="Times New Roman"/>
        </w:rPr>
        <w:t xml:space="preserve"> metropolitan areas – places of 200,000 or more population</w:t>
      </w:r>
      <w:r w:rsidRPr="00440A38" w:rsidDel="000F4BD7" w:rsidR="000F4BD7">
        <w:rPr>
          <w:rFonts w:ascii="Times New Roman" w:hAnsi="Times New Roman"/>
        </w:rPr>
        <w:t xml:space="preserve"> </w:t>
      </w:r>
      <w:r w:rsidRPr="00440A38" w:rsidR="000F4BD7">
        <w:rPr>
          <w:rFonts w:ascii="Times New Roman" w:hAnsi="Times New Roman"/>
        </w:rPr>
        <w:t>(</w:t>
      </w:r>
      <w:r w:rsidR="00247A2D">
        <w:rPr>
          <w:rFonts w:ascii="Times New Roman" w:hAnsi="Times New Roman"/>
        </w:rPr>
        <w:t>60</w:t>
      </w:r>
      <w:r w:rsidRPr="00440A38" w:rsidR="00247A2D">
        <w:rPr>
          <w:rFonts w:ascii="Times New Roman" w:hAnsi="Times New Roman"/>
        </w:rPr>
        <w:t xml:space="preserve"> </w:t>
      </w:r>
      <w:r w:rsidRPr="00440A38" w:rsidR="004B7F12">
        <w:rPr>
          <w:rFonts w:ascii="Times New Roman" w:hAnsi="Times New Roman"/>
        </w:rPr>
        <w:t>agencies)</w:t>
      </w:r>
    </w:p>
    <w:p w:rsidR="00C42BC9" w:rsidP="00E11F48" w:rsidRDefault="008A4BEB" w14:paraId="30F4157E" w14:textId="1272E697">
      <w:pPr>
        <w:rPr>
          <w:rFonts w:ascii="Times New Roman" w:hAnsi="Times New Roman"/>
        </w:rPr>
      </w:pPr>
      <w:r w:rsidRPr="00440A38">
        <w:rPr>
          <w:rFonts w:ascii="Times New Roman" w:hAnsi="Times New Roman"/>
        </w:rPr>
        <w:t xml:space="preserve">These population categories were </w:t>
      </w:r>
      <w:r w:rsidRPr="00440A38" w:rsidR="000F4BD7">
        <w:rPr>
          <w:rFonts w:ascii="Times New Roman" w:hAnsi="Times New Roman"/>
        </w:rPr>
        <w:t xml:space="preserve">chosen </w:t>
      </w:r>
      <w:r w:rsidRPr="00440A38">
        <w:rPr>
          <w:rFonts w:ascii="Times New Roman" w:hAnsi="Times New Roman"/>
        </w:rPr>
        <w:t>to be consistent with definitions of various census place levels. Additionally, they allow the collection to maintain some consistency with portions of the methodology</w:t>
      </w:r>
      <w:r w:rsidRPr="00440A38" w:rsidR="00770504">
        <w:rPr>
          <w:rFonts w:ascii="Times New Roman" w:hAnsi="Times New Roman"/>
        </w:rPr>
        <w:t xml:space="preserve"> utilized</w:t>
      </w:r>
      <w:r w:rsidRPr="00440A38">
        <w:rPr>
          <w:rFonts w:ascii="Times New Roman" w:hAnsi="Times New Roman"/>
        </w:rPr>
        <w:t xml:space="preserve"> for previous FIST collections.</w:t>
      </w:r>
      <w:r w:rsidR="006179E7">
        <w:rPr>
          <w:rFonts w:ascii="Times New Roman" w:hAnsi="Times New Roman"/>
        </w:rPr>
        <w:t xml:space="preserve"> </w:t>
      </w:r>
      <w:r w:rsidR="00111FEC">
        <w:rPr>
          <w:rFonts w:ascii="Times New Roman" w:hAnsi="Times New Roman"/>
        </w:rPr>
        <w:t>In the three states where</w:t>
      </w:r>
      <w:r w:rsidR="00C42BC9">
        <w:rPr>
          <w:rFonts w:ascii="Times New Roman" w:hAnsi="Times New Roman"/>
        </w:rPr>
        <w:t xml:space="preserve"> data will be collected from sample of</w:t>
      </w:r>
      <w:r w:rsidR="00111FEC">
        <w:rPr>
          <w:rFonts w:ascii="Times New Roman" w:hAnsi="Times New Roman"/>
        </w:rPr>
        <w:t xml:space="preserve"> local checking agencies</w:t>
      </w:r>
      <w:r w:rsidR="00C42BC9">
        <w:rPr>
          <w:rFonts w:ascii="Times New Roman" w:hAnsi="Times New Roman"/>
        </w:rPr>
        <w:t xml:space="preserve"> (GA, MN, and WA), agencies in categories 1 and 2 will be </w:t>
      </w:r>
      <w:r w:rsidR="000E0EB5">
        <w:rPr>
          <w:rFonts w:ascii="Times New Roman" w:hAnsi="Times New Roman"/>
        </w:rPr>
        <w:t xml:space="preserve">randomly </w:t>
      </w:r>
      <w:r w:rsidR="00C42BC9">
        <w:rPr>
          <w:rFonts w:ascii="Times New Roman" w:hAnsi="Times New Roman"/>
        </w:rPr>
        <w:t xml:space="preserve">sampled and agencies in categories 3 and 4 will be enumerated. </w:t>
      </w:r>
    </w:p>
    <w:p w:rsidR="007E07CE" w:rsidP="00E11F48" w:rsidRDefault="00C42BC9" w14:paraId="4F00963B" w14:textId="37922C33">
      <w:pPr>
        <w:rPr>
          <w:rFonts w:ascii="Times New Roman" w:hAnsi="Times New Roman"/>
        </w:rPr>
      </w:pPr>
      <w:r w:rsidRPr="00440A38">
        <w:rPr>
          <w:rFonts w:ascii="Times New Roman" w:hAnsi="Times New Roman"/>
        </w:rPr>
        <w:t xml:space="preserve">The sampling design was determined based on the appropriate precision needed to calculate a reliable national estimate </w:t>
      </w:r>
      <w:r>
        <w:rPr>
          <w:rFonts w:ascii="Times New Roman" w:hAnsi="Times New Roman"/>
        </w:rPr>
        <w:t>and</w:t>
      </w:r>
      <w:r w:rsidRPr="00440A38">
        <w:rPr>
          <w:rFonts w:ascii="Times New Roman" w:hAnsi="Times New Roman"/>
        </w:rPr>
        <w:t xml:space="preserve"> individual state-level estimates, and to improve the overall robustness of the sample. </w:t>
      </w:r>
    </w:p>
    <w:p w:rsidR="007E07CE" w:rsidP="00E11F48" w:rsidRDefault="007E07CE" w14:paraId="7DB65F8A" w14:textId="2A868098">
      <w:pPr>
        <w:rPr>
          <w:rFonts w:ascii="Times New Roman" w:hAnsi="Times New Roman"/>
        </w:rPr>
      </w:pPr>
      <w:r>
        <w:rPr>
          <w:rFonts w:ascii="Times New Roman" w:hAnsi="Times New Roman"/>
        </w:rPr>
        <w:t>The following formula was used to determine the sample size and weight allocation for the stratified sample of the three states taken as a group:</w:t>
      </w:r>
    </w:p>
    <w:p w:rsidRPr="00B00CDB" w:rsidR="007E07CE" w:rsidP="00E11F48" w:rsidRDefault="007E07CE" w14:paraId="05001B4B" w14:textId="1FB01090">
      <w:pPr>
        <w:rPr>
          <w:rFonts w:ascii="Times New Roman" w:hAnsi="Times New Roman"/>
          <w:i/>
        </w:rPr>
      </w:pPr>
      <m:oMathPara>
        <m:oMath>
          <m:r>
            <w:rPr>
              <w:rFonts w:ascii="Cambria Math" w:hAnsi="Cambria Math"/>
            </w:rPr>
            <m:t>n=</m:t>
          </m:r>
          <m:f>
            <m:fPr>
              <m:ctrlPr>
                <w:rPr>
                  <w:rFonts w:ascii="Cambria Math" w:hAnsi="Cambria Math" w:eastAsiaTheme="minorHAnsi" w:cstheme="minorBidi"/>
                  <w:i/>
                </w:rPr>
              </m:ctrlPr>
            </m:fPr>
            <m:num>
              <m:nary>
                <m:naryPr>
                  <m:chr m:val="∑"/>
                  <m:limLoc m:val="undOvr"/>
                  <m:subHide m:val="1"/>
                  <m:supHide m:val="1"/>
                  <m:ctrlPr>
                    <w:rPr>
                      <w:rFonts w:ascii="Cambria Math" w:hAnsi="Cambria Math" w:eastAsiaTheme="minorHAnsi" w:cstheme="minorBidi"/>
                      <w:i/>
                    </w:rPr>
                  </m:ctrlPr>
                </m:naryPr>
                <m:sub/>
                <m:sup/>
                <m:e>
                  <m:sSubSup>
                    <m:sSubSupPr>
                      <m:ctrlPr>
                        <w:rPr>
                          <w:rFonts w:ascii="Cambria Math" w:hAnsi="Cambria Math" w:eastAsiaTheme="minorHAnsi" w:cstheme="minorBidi"/>
                          <w:i/>
                        </w:rPr>
                      </m:ctrlPr>
                    </m:sSubSupPr>
                    <m:e>
                      <m:r>
                        <w:rPr>
                          <w:rFonts w:ascii="Cambria Math" w:hAnsi="Cambria Math"/>
                        </w:rPr>
                        <m:t>N</m:t>
                      </m:r>
                    </m:e>
                    <m:sub>
                      <m:r>
                        <w:rPr>
                          <w:rFonts w:ascii="Cambria Math" w:hAnsi="Cambria Math"/>
                        </w:rPr>
                        <m:t>i</m:t>
                      </m:r>
                    </m:sub>
                    <m:sup>
                      <m:r>
                        <w:rPr>
                          <w:rFonts w:ascii="Cambria Math" w:hAnsi="Cambria Math"/>
                        </w:rPr>
                        <m:t>2</m:t>
                      </m:r>
                    </m:sup>
                  </m:sSubSup>
                </m:e>
              </m:nary>
              <m:sSubSup>
                <m:sSubSupPr>
                  <m:ctrlPr>
                    <w:rPr>
                      <w:rFonts w:ascii="Cambria Math" w:hAnsi="Cambria Math" w:eastAsiaTheme="minorHAnsi" w:cstheme="minorBidi"/>
                      <w:i/>
                    </w:rPr>
                  </m:ctrlPr>
                </m:sSubSupPr>
                <m:e>
                  <m:r>
                    <w:rPr>
                      <w:rFonts w:ascii="Cambria Math" w:hAnsi="Cambria Math"/>
                    </w:rPr>
                    <m:t>σ</m:t>
                  </m:r>
                </m:e>
                <m:sub>
                  <m:r>
                    <w:rPr>
                      <w:rFonts w:ascii="Cambria Math" w:hAnsi="Cambria Math"/>
                    </w:rPr>
                    <m:t>i</m:t>
                  </m:r>
                </m:sub>
                <m:sup>
                  <m:r>
                    <w:rPr>
                      <w:rFonts w:ascii="Cambria Math" w:hAnsi="Cambria Math"/>
                    </w:rPr>
                    <m:t>2</m:t>
                  </m:r>
                </m:sup>
              </m:sSubSup>
            </m:num>
            <m:den>
              <m:sSup>
                <m:sSupPr>
                  <m:ctrlPr>
                    <w:rPr>
                      <w:rFonts w:ascii="Cambria Math" w:hAnsi="Cambria Math" w:eastAsiaTheme="minorHAnsi" w:cstheme="minorBidi"/>
                      <w:i/>
                    </w:rPr>
                  </m:ctrlPr>
                </m:sSupPr>
                <m:e>
                  <m:r>
                    <w:rPr>
                      <w:rFonts w:ascii="Cambria Math" w:hAnsi="Cambria Math"/>
                    </w:rPr>
                    <m:t>N</m:t>
                  </m:r>
                </m:e>
                <m:sup>
                  <m:r>
                    <w:rPr>
                      <w:rFonts w:ascii="Cambria Math" w:hAnsi="Cambria Math"/>
                    </w:rPr>
                    <m:t>2</m:t>
                  </m:r>
                </m:sup>
              </m:sSup>
              <m:r>
                <w:rPr>
                  <w:rFonts w:ascii="Cambria Math" w:hAnsi="Cambria Math"/>
                </w:rPr>
                <m:t>D+</m:t>
              </m:r>
              <m:nary>
                <m:naryPr>
                  <m:chr m:val="∑"/>
                  <m:limLoc m:val="undOvr"/>
                  <m:subHide m:val="1"/>
                  <m:supHide m:val="1"/>
                  <m:ctrlPr>
                    <w:rPr>
                      <w:rFonts w:ascii="Cambria Math" w:hAnsi="Cambria Math" w:eastAsiaTheme="minorHAnsi" w:cstheme="minorBidi"/>
                      <w:i/>
                    </w:rPr>
                  </m:ctrlPr>
                </m:naryPr>
                <m:sub/>
                <m:sup/>
                <m:e>
                  <m:sSub>
                    <m:sSubPr>
                      <m:ctrlPr>
                        <w:rPr>
                          <w:rFonts w:ascii="Cambria Math" w:hAnsi="Cambria Math" w:eastAsiaTheme="minorHAnsi" w:cstheme="minorBidi"/>
                          <w:i/>
                        </w:rPr>
                      </m:ctrlPr>
                    </m:sSubPr>
                    <m:e>
                      <m:r>
                        <w:rPr>
                          <w:rFonts w:ascii="Cambria Math" w:hAnsi="Cambria Math"/>
                        </w:rPr>
                        <m:t>N</m:t>
                      </m:r>
                    </m:e>
                    <m:sub>
                      <m:r>
                        <w:rPr>
                          <w:rFonts w:ascii="Cambria Math" w:hAnsi="Cambria Math"/>
                        </w:rPr>
                        <m:t>i</m:t>
                      </m:r>
                    </m:sub>
                  </m:sSub>
                  <m:sSubSup>
                    <m:sSubSupPr>
                      <m:ctrlPr>
                        <w:rPr>
                          <w:rFonts w:ascii="Cambria Math" w:hAnsi="Cambria Math" w:eastAsiaTheme="minorHAnsi" w:cstheme="minorBidi"/>
                          <w:i/>
                        </w:rPr>
                      </m:ctrlPr>
                    </m:sSubSupPr>
                    <m:e>
                      <m:r>
                        <w:rPr>
                          <w:rFonts w:ascii="Cambria Math" w:hAnsi="Cambria Math"/>
                        </w:rPr>
                        <m:t>σ</m:t>
                      </m:r>
                    </m:e>
                    <m:sub>
                      <m:r>
                        <w:rPr>
                          <w:rFonts w:ascii="Cambria Math" w:hAnsi="Cambria Math"/>
                        </w:rPr>
                        <m:t>i</m:t>
                      </m:r>
                    </m:sub>
                    <m:sup>
                      <m:r>
                        <w:rPr>
                          <w:rFonts w:ascii="Cambria Math" w:hAnsi="Cambria Math"/>
                        </w:rPr>
                        <m:t>2</m:t>
                      </m:r>
                    </m:sup>
                  </m:sSubSup>
                </m:e>
              </m:nary>
            </m:den>
          </m:f>
          <m:r>
            <w:rPr>
              <w:rFonts w:ascii="Cambria Math" w:hAnsi="Cambria Math" w:eastAsiaTheme="minorHAnsi" w:cstheme="minorBidi"/>
            </w:rPr>
            <m:t xml:space="preserve"> </m:t>
          </m:r>
          <m:r>
            <m:rPr>
              <m:sty m:val="p"/>
            </m:rPr>
            <w:rPr>
              <w:rFonts w:ascii="Cambria Math" w:hAnsi="Cambria Math" w:eastAsiaTheme="minorHAnsi" w:cstheme="minorBidi"/>
            </w:rPr>
            <m:t xml:space="preserve">where </m:t>
          </m:r>
          <m:r>
            <w:rPr>
              <w:rFonts w:ascii="Cambria Math" w:hAnsi="Cambria Math" w:eastAsiaTheme="minorHAnsi" w:cstheme="minorBidi"/>
            </w:rPr>
            <m:t xml:space="preserve">D= </m:t>
          </m:r>
          <m:f>
            <m:fPr>
              <m:ctrlPr>
                <w:rPr>
                  <w:rFonts w:ascii="Cambria Math" w:hAnsi="Cambria Math" w:eastAsiaTheme="minorHAnsi" w:cstheme="minorBidi"/>
                  <w:i/>
                </w:rPr>
              </m:ctrlPr>
            </m:fPr>
            <m:num>
              <m:sSup>
                <m:sSupPr>
                  <m:ctrlPr>
                    <w:rPr>
                      <w:rFonts w:ascii="Cambria Math" w:hAnsi="Cambria Math" w:eastAsiaTheme="minorHAnsi" w:cstheme="minorBidi"/>
                      <w:i/>
                    </w:rPr>
                  </m:ctrlPr>
                </m:sSupPr>
                <m:e>
                  <m:r>
                    <w:rPr>
                      <w:rFonts w:ascii="Cambria Math" w:hAnsi="Cambria Math" w:eastAsiaTheme="minorHAnsi" w:cstheme="minorBidi"/>
                    </w:rPr>
                    <m:t>B</m:t>
                  </m:r>
                </m:e>
                <m:sup>
                  <m:r>
                    <w:rPr>
                      <w:rFonts w:ascii="Cambria Math" w:hAnsi="Cambria Math" w:eastAsiaTheme="minorHAnsi" w:cstheme="minorBidi"/>
                    </w:rPr>
                    <m:t>2</m:t>
                  </m:r>
                </m:sup>
              </m:sSup>
            </m:num>
            <m:den>
              <m:r>
                <w:rPr>
                  <w:rFonts w:ascii="Cambria Math" w:hAnsi="Cambria Math" w:eastAsiaTheme="minorHAnsi" w:cstheme="minorBidi"/>
                </w:rPr>
                <m:t>4</m:t>
              </m:r>
            </m:den>
          </m:f>
        </m:oMath>
      </m:oMathPara>
    </w:p>
    <w:p w:rsidRPr="00CE7CA7" w:rsidR="00F63E5D" w:rsidP="00F63E5D" w:rsidRDefault="007E07CE" w14:paraId="6A643D0E" w14:textId="77777777">
      <w:pPr>
        <w:rPr>
          <w:rFonts w:ascii="Times New Roman" w:hAnsi="Times New Roman"/>
        </w:rPr>
      </w:pPr>
      <w:r>
        <w:rPr>
          <w:rFonts w:ascii="Times New Roman" w:hAnsi="Times New Roman"/>
        </w:rPr>
        <w:t>Where:</w:t>
      </w:r>
      <w:r w:rsidR="00CE7CA7">
        <w:rPr>
          <w:rFonts w:ascii="Times New Roman" w:hAnsi="Times New Roman"/>
        </w:rPr>
        <w:br/>
      </w:r>
      <w:r w:rsidR="00F63E5D">
        <w:rPr>
          <w:rFonts w:ascii="Times New Roman" w:hAnsi="Times New Roman"/>
        </w:rPr>
        <w:br/>
      </w:r>
      <m:oMath>
        <m:r>
          <w:rPr>
            <w:rFonts w:ascii="Cambria Math" w:hAnsi="Cambria Math"/>
          </w:rPr>
          <m:t>n</m:t>
        </m:r>
      </m:oMath>
      <w:r w:rsidR="00F63E5D">
        <w:rPr>
          <w:rFonts w:ascii="Times New Roman" w:hAnsi="Times New Roman"/>
        </w:rPr>
        <w:t xml:space="preserve"> </w:t>
      </w:r>
      <w:r w:rsidR="00F63E5D">
        <w:rPr>
          <w:rFonts w:ascii="Times New Roman" w:hAnsi="Times New Roman"/>
        </w:rPr>
        <w:tab/>
        <w:t>= sample size</w:t>
      </w:r>
      <w:r w:rsidR="00F63E5D">
        <w:rPr>
          <w:rFonts w:ascii="Times New Roman" w:hAnsi="Times New Roman"/>
        </w:rPr>
        <w:br/>
      </w: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00F63E5D">
        <w:rPr>
          <w:rFonts w:ascii="Times New Roman" w:hAnsi="Times New Roman"/>
        </w:rPr>
        <w:tab/>
        <w:t>= population within stratum</w:t>
      </w:r>
      <w:r w:rsidR="00F63E5D">
        <w:rPr>
          <w:rFonts w:ascii="Times New Roman" w:hAnsi="Times New Roman"/>
        </w:rPr>
        <w:br/>
      </w:r>
      <m:oMath>
        <m:sSubSup>
          <m:sSubSupPr>
            <m:ctrlPr>
              <w:rPr>
                <w:rFonts w:ascii="Cambria Math" w:hAnsi="Cambria Math"/>
                <w:i/>
              </w:rPr>
            </m:ctrlPr>
          </m:sSubSupPr>
          <m:e>
            <m:r>
              <w:rPr>
                <w:rFonts w:ascii="Cambria Math" w:hAnsi="Cambria Math"/>
              </w:rPr>
              <m:t>σ</m:t>
            </m:r>
          </m:e>
          <m:sub>
            <m:r>
              <w:rPr>
                <w:rFonts w:ascii="Cambria Math" w:hAnsi="Cambria Math"/>
              </w:rPr>
              <m:t>i</m:t>
            </m:r>
          </m:sub>
          <m:sup>
            <m:r>
              <w:rPr>
                <w:rFonts w:ascii="Cambria Math" w:hAnsi="Cambria Math"/>
              </w:rPr>
              <m:t>2</m:t>
            </m:r>
          </m:sup>
        </m:sSubSup>
      </m:oMath>
      <w:r w:rsidR="00F63E5D">
        <w:rPr>
          <w:rFonts w:ascii="Times New Roman" w:hAnsi="Times New Roman"/>
        </w:rPr>
        <w:t xml:space="preserve"> </w:t>
      </w:r>
      <w:r w:rsidR="00F63E5D">
        <w:rPr>
          <w:rFonts w:ascii="Times New Roman" w:hAnsi="Times New Roman"/>
        </w:rPr>
        <w:tab/>
        <w:t>= stratum variance</w:t>
      </w:r>
      <w:r w:rsidR="00F63E5D">
        <w:rPr>
          <w:rFonts w:ascii="Times New Roman" w:hAnsi="Times New Roman"/>
        </w:rPr>
        <w:br/>
      </w: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00F63E5D">
        <w:rPr>
          <w:rFonts w:ascii="Times New Roman" w:hAnsi="Times New Roman"/>
        </w:rPr>
        <w:t xml:space="preserve"> </w:t>
      </w:r>
      <w:r w:rsidR="00F63E5D">
        <w:rPr>
          <w:rFonts w:ascii="Times New Roman" w:hAnsi="Times New Roman"/>
        </w:rPr>
        <w:tab/>
        <w:t>= stratum weight</w:t>
      </w:r>
      <w:r w:rsidR="00F63E5D">
        <w:rPr>
          <w:rFonts w:ascii="Times New Roman" w:hAnsi="Times New Roman"/>
        </w:rPr>
        <w:br/>
      </w:r>
      <m:oMath>
        <m:r>
          <w:rPr>
            <w:rFonts w:ascii="Cambria Math" w:hAnsi="Cambria Math"/>
          </w:rPr>
          <m:t>N</m:t>
        </m:r>
      </m:oMath>
      <w:r w:rsidR="00F63E5D">
        <w:rPr>
          <w:rFonts w:ascii="Times New Roman" w:hAnsi="Times New Roman"/>
        </w:rPr>
        <w:t xml:space="preserve"> </w:t>
      </w:r>
      <w:r w:rsidR="00F63E5D">
        <w:rPr>
          <w:rFonts w:ascii="Times New Roman" w:hAnsi="Times New Roman"/>
        </w:rPr>
        <w:tab/>
        <w:t>= sample size</w:t>
      </w:r>
      <w:r w:rsidR="00F63E5D">
        <w:rPr>
          <w:rFonts w:ascii="Times New Roman" w:hAnsi="Times New Roman"/>
        </w:rPr>
        <w:br/>
      </w:r>
      <m:oMath>
        <m:r>
          <w:rPr>
            <w:rFonts w:ascii="Cambria Math" w:hAnsi="Cambria Math"/>
          </w:rPr>
          <m:t>D</m:t>
        </m:r>
      </m:oMath>
      <w:r w:rsidR="00F63E5D">
        <w:rPr>
          <w:rFonts w:ascii="Times New Roman" w:hAnsi="Times New Roman"/>
        </w:rPr>
        <w:t xml:space="preserve"> </w:t>
      </w:r>
      <w:r w:rsidR="00F63E5D">
        <w:rPr>
          <w:rFonts w:ascii="Times New Roman" w:hAnsi="Times New Roman"/>
        </w:rPr>
        <w:tab/>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B</m:t>
                </m:r>
              </m:e>
              <m:sup>
                <m:r>
                  <w:rPr>
                    <w:rFonts w:ascii="Cambria Math" w:hAnsi="Cambria Math"/>
                  </w:rPr>
                  <m:t>2</m:t>
                </m:r>
              </m:sup>
            </m:sSup>
          </m:num>
          <m:den>
            <m:sSup>
              <m:sSupPr>
                <m:ctrlPr>
                  <w:rPr>
                    <w:rFonts w:ascii="Cambria Math" w:hAnsi="Cambria Math"/>
                    <w:i/>
                  </w:rPr>
                </m:ctrlPr>
              </m:sSupPr>
              <m:e>
                <m:r>
                  <w:rPr>
                    <w:rFonts w:ascii="Cambria Math" w:hAnsi="Cambria Math"/>
                  </w:rPr>
                  <m:t>Z</m:t>
                </m:r>
              </m:e>
              <m:sup>
                <m:r>
                  <w:rPr>
                    <w:rFonts w:ascii="Cambria Math" w:hAnsi="Cambria Math"/>
                  </w:rPr>
                  <m:t>2</m:t>
                </m:r>
              </m:sup>
            </m:sSup>
          </m:den>
        </m:f>
      </m:oMath>
      <w:r w:rsidR="00F63E5D">
        <w:rPr>
          <w:rFonts w:ascii="Times New Roman" w:hAnsi="Times New Roman"/>
        </w:rPr>
        <w:t xml:space="preserve">  (at a 95% confidence level Z</w:t>
      </w:r>
      <w:r w:rsidRPr="00EA6BCF" w:rsidR="00F63E5D">
        <w:rPr>
          <w:rFonts w:ascii="Times New Roman" w:hAnsi="Times New Roman"/>
          <w:vertAlign w:val="superscript"/>
        </w:rPr>
        <w:t>2</w:t>
      </w:r>
      <w:r w:rsidR="00F63E5D">
        <w:rPr>
          <w:rFonts w:ascii="Times New Roman" w:hAnsi="Times New Roman"/>
          <w:vertAlign w:val="superscript"/>
        </w:rPr>
        <w:t xml:space="preserve"> </w:t>
      </w:r>
      <w:r w:rsidR="00F63E5D">
        <w:rPr>
          <w:rFonts w:ascii="Times New Roman" w:hAnsi="Times New Roman"/>
        </w:rPr>
        <w:t>≈ 4)</w:t>
      </w:r>
      <w:r w:rsidR="00F63E5D">
        <w:rPr>
          <w:rFonts w:ascii="Times New Roman" w:hAnsi="Times New Roman"/>
        </w:rPr>
        <w:br/>
      </w:r>
      <m:oMath>
        <m:r>
          <w:rPr>
            <w:rFonts w:ascii="Cambria Math" w:hAnsi="Cambria Math"/>
          </w:rPr>
          <m:t>B</m:t>
        </m:r>
      </m:oMath>
      <w:r w:rsidR="00F63E5D">
        <w:rPr>
          <w:rFonts w:ascii="Times New Roman" w:hAnsi="Times New Roman"/>
        </w:rPr>
        <w:t xml:space="preserve"> </w:t>
      </w:r>
      <w:r w:rsidR="00F63E5D">
        <w:rPr>
          <w:rFonts w:ascii="Times New Roman" w:hAnsi="Times New Roman"/>
        </w:rPr>
        <w:tab/>
        <w:t xml:space="preserve">= error bound </w:t>
      </w:r>
    </w:p>
    <w:p w:rsidR="00F63E5D" w:rsidP="00E11F48" w:rsidRDefault="00F63E5D" w14:paraId="6BB508E5" w14:textId="3DEE4F17">
      <w:pPr>
        <w:rPr>
          <w:rFonts w:ascii="Times New Roman" w:hAnsi="Times New Roman"/>
        </w:rPr>
      </w:pPr>
      <w:r>
        <w:rPr>
          <w:rFonts w:ascii="Times New Roman" w:hAnsi="Times New Roman"/>
        </w:rPr>
        <w:t>The following formula was used to determine the sample size of a random sample in each state. The bound on error was 100 applications for Georgia and Washington and 50 on Minnesota.</w:t>
      </w:r>
    </w:p>
    <w:p w:rsidRPr="00032D88" w:rsidR="00BD2F4B" w:rsidP="00E11F48" w:rsidRDefault="00032D88" w14:paraId="468CA076" w14:textId="720A1ADD">
      <w:pPr>
        <w:rPr>
          <w:rFonts w:ascii="Times New Roman" w:hAnsi="Times New Roman"/>
        </w:rPr>
      </w:pPr>
      <m:oMathPara>
        <m:oMath>
          <m:r>
            <w:rPr>
              <w:rFonts w:ascii="Cambria Math" w:hAnsi="Cambria Math"/>
            </w:rPr>
            <m:t xml:space="preserve">n= </m:t>
          </m:r>
          <m:f>
            <m:fPr>
              <m:ctrlPr>
                <w:rPr>
                  <w:rFonts w:ascii="Cambria Math" w:hAnsi="Cambria Math"/>
                  <w:i/>
                </w:rPr>
              </m:ctrlPr>
            </m:fPr>
            <m:num>
              <m:r>
                <w:rPr>
                  <w:rFonts w:ascii="Cambria Math" w:hAnsi="Cambria Math"/>
                </w:rPr>
                <m:t>N</m:t>
              </m:r>
              <m:sSup>
                <m:sSupPr>
                  <m:ctrlPr>
                    <w:rPr>
                      <w:rFonts w:ascii="Cambria Math" w:hAnsi="Cambria Math"/>
                      <w:i/>
                    </w:rPr>
                  </m:ctrlPr>
                </m:sSupPr>
                <m:e>
                  <m:r>
                    <w:rPr>
                      <w:rFonts w:ascii="Cambria Math" w:hAnsi="Cambria Math"/>
                    </w:rPr>
                    <m:t>σ</m:t>
                  </m:r>
                </m:e>
                <m:sup>
                  <m:r>
                    <w:rPr>
                      <w:rFonts w:ascii="Cambria Math" w:hAnsi="Cambria Math"/>
                    </w:rPr>
                    <m:t>2</m:t>
                  </m:r>
                </m:sup>
              </m:sSup>
            </m:num>
            <m:den>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D+</m:t>
              </m:r>
              <m:sSup>
                <m:sSupPr>
                  <m:ctrlPr>
                    <w:rPr>
                      <w:rFonts w:ascii="Cambria Math" w:hAnsi="Cambria Math"/>
                      <w:i/>
                    </w:rPr>
                  </m:ctrlPr>
                </m:sSupPr>
                <m:e>
                  <m:r>
                    <w:rPr>
                      <w:rFonts w:ascii="Cambria Math" w:hAnsi="Cambria Math"/>
                    </w:rPr>
                    <m:t>σ</m:t>
                  </m:r>
                </m:e>
                <m:sup>
                  <m:r>
                    <w:rPr>
                      <w:rFonts w:ascii="Cambria Math" w:hAnsi="Cambria Math"/>
                    </w:rPr>
                    <m:t>2</m:t>
                  </m:r>
                </m:sup>
              </m:sSup>
            </m:den>
          </m:f>
          <m:r>
            <w:rPr>
              <w:rFonts w:ascii="Cambria Math" w:hAnsi="Cambria Math"/>
            </w:rPr>
            <m:t xml:space="preserve"> </m:t>
          </m:r>
          <m:r>
            <m:rPr>
              <m:sty m:val="p"/>
            </m:rPr>
            <w:rPr>
              <w:rFonts w:ascii="Cambria Math" w:hAnsi="Cambria Math"/>
            </w:rPr>
            <m:t xml:space="preserve">where </m:t>
          </m:r>
          <m:r>
            <w:rPr>
              <w:rFonts w:ascii="Cambria Math" w:hAnsi="Cambria Math" w:eastAsiaTheme="minorHAnsi" w:cstheme="minorBidi"/>
            </w:rPr>
            <m:t xml:space="preserve">D= </m:t>
          </m:r>
          <m:f>
            <m:fPr>
              <m:ctrlPr>
                <w:rPr>
                  <w:rFonts w:ascii="Cambria Math" w:hAnsi="Cambria Math" w:eastAsiaTheme="minorHAnsi" w:cstheme="minorBidi"/>
                  <w:i/>
                </w:rPr>
              </m:ctrlPr>
            </m:fPr>
            <m:num>
              <m:sSup>
                <m:sSupPr>
                  <m:ctrlPr>
                    <w:rPr>
                      <w:rFonts w:ascii="Cambria Math" w:hAnsi="Cambria Math" w:eastAsiaTheme="minorHAnsi" w:cstheme="minorBidi"/>
                      <w:i/>
                    </w:rPr>
                  </m:ctrlPr>
                </m:sSupPr>
                <m:e>
                  <m:r>
                    <w:rPr>
                      <w:rFonts w:ascii="Cambria Math" w:hAnsi="Cambria Math" w:eastAsiaTheme="minorHAnsi" w:cstheme="minorBidi"/>
                    </w:rPr>
                    <m:t>B</m:t>
                  </m:r>
                </m:e>
                <m:sup>
                  <m:r>
                    <w:rPr>
                      <w:rFonts w:ascii="Cambria Math" w:hAnsi="Cambria Math" w:eastAsiaTheme="minorHAnsi" w:cstheme="minorBidi"/>
                    </w:rPr>
                    <m:t>2</m:t>
                  </m:r>
                </m:sup>
              </m:sSup>
            </m:num>
            <m:den>
              <m:r>
                <w:rPr>
                  <w:rFonts w:ascii="Cambria Math" w:hAnsi="Cambria Math" w:eastAsiaTheme="minorHAnsi" w:cstheme="minorBidi"/>
                </w:rPr>
                <m:t>4</m:t>
              </m:r>
            </m:den>
          </m:f>
        </m:oMath>
      </m:oMathPara>
    </w:p>
    <w:p w:rsidR="00514797" w:rsidP="00E11F48" w:rsidRDefault="00514797" w14:paraId="1784BE13" w14:textId="77777777">
      <w:pPr>
        <w:rPr>
          <w:rFonts w:ascii="Times New Roman" w:hAnsi="Times New Roman"/>
        </w:rPr>
      </w:pPr>
    </w:p>
    <w:p w:rsidR="00383EAA" w:rsidP="00E11F48" w:rsidRDefault="00383EAA" w14:paraId="2091445F" w14:textId="77777777">
      <w:pPr>
        <w:rPr>
          <w:rFonts w:ascii="Times New Roman" w:hAnsi="Times New Roman"/>
        </w:rPr>
      </w:pPr>
    </w:p>
    <w:p w:rsidRPr="00032D88" w:rsidR="00032D88" w:rsidP="00E11F48" w:rsidRDefault="00032D88" w14:paraId="7E2420F5" w14:textId="4E9AB7FD">
      <w:pPr>
        <w:rPr>
          <w:rFonts w:ascii="Times New Roman" w:hAnsi="Times New Roman"/>
        </w:rPr>
      </w:pPr>
      <w:r>
        <w:rPr>
          <w:rFonts w:ascii="Times New Roman" w:hAnsi="Times New Roman"/>
        </w:rPr>
        <w:lastRenderedPageBreak/>
        <w:t xml:space="preserve">Where: </w:t>
      </w:r>
    </w:p>
    <w:p w:rsidR="00032D88" w:rsidP="00E11F48" w:rsidRDefault="00032D88" w14:paraId="5C6EC53D" w14:textId="5A2BBA50">
      <w:pPr>
        <w:rPr>
          <w:rFonts w:ascii="Times New Roman" w:hAnsi="Times New Roman"/>
        </w:rPr>
      </w:pPr>
      <m:oMath>
        <m:r>
          <w:rPr>
            <w:rFonts w:ascii="Cambria Math" w:hAnsi="Cambria Math"/>
          </w:rPr>
          <m:t>n</m:t>
        </m:r>
      </m:oMath>
      <w:r>
        <w:rPr>
          <w:rFonts w:ascii="Times New Roman" w:hAnsi="Times New Roman"/>
        </w:rPr>
        <w:t xml:space="preserve"> </w:t>
      </w:r>
      <w:r>
        <w:rPr>
          <w:rFonts w:ascii="Times New Roman" w:hAnsi="Times New Roman"/>
        </w:rPr>
        <w:tab/>
        <w:t>= sample size</w:t>
      </w:r>
      <w:r>
        <w:rPr>
          <w:rFonts w:ascii="Times New Roman" w:hAnsi="Times New Roman"/>
        </w:rPr>
        <w:br/>
      </w:r>
      <m:oMath>
        <m:sSup>
          <m:sSupPr>
            <m:ctrlPr>
              <w:rPr>
                <w:rFonts w:ascii="Cambria Math" w:hAnsi="Cambria Math"/>
                <w:i/>
              </w:rPr>
            </m:ctrlPr>
          </m:sSupPr>
          <m:e>
            <m:r>
              <w:rPr>
                <w:rFonts w:ascii="Cambria Math" w:hAnsi="Cambria Math"/>
              </w:rPr>
              <m:t>σ</m:t>
            </m:r>
          </m:e>
          <m:sup>
            <m:r>
              <w:rPr>
                <w:rFonts w:ascii="Cambria Math" w:hAnsi="Cambria Math"/>
              </w:rPr>
              <m:t>2</m:t>
            </m:r>
          </m:sup>
        </m:sSup>
      </m:oMath>
      <w:r>
        <w:rPr>
          <w:rFonts w:ascii="Times New Roman" w:hAnsi="Times New Roman"/>
        </w:rPr>
        <w:t xml:space="preserve"> </w:t>
      </w:r>
      <w:r>
        <w:rPr>
          <w:rFonts w:ascii="Times New Roman" w:hAnsi="Times New Roman"/>
        </w:rPr>
        <w:tab/>
        <w:t>= variance</w:t>
      </w:r>
      <w:r>
        <w:rPr>
          <w:rFonts w:ascii="Times New Roman" w:hAnsi="Times New Roman"/>
        </w:rPr>
        <w:br/>
      </w:r>
      <m:oMath>
        <m:r>
          <w:rPr>
            <w:rFonts w:ascii="Cambria Math" w:hAnsi="Cambria Math"/>
          </w:rPr>
          <m:t>N</m:t>
        </m:r>
      </m:oMath>
      <w:r>
        <w:rPr>
          <w:rFonts w:ascii="Times New Roman" w:hAnsi="Times New Roman"/>
        </w:rPr>
        <w:tab/>
        <w:t>= population</w:t>
      </w:r>
      <m:oMath>
        <m:r>
          <m:rPr>
            <m:sty m:val="p"/>
          </m:rPr>
          <w:rPr>
            <w:rFonts w:ascii="Cambria Math" w:hAnsi="Cambria Math"/>
          </w:rPr>
          <w:br/>
        </m:r>
        <m:r>
          <w:rPr>
            <w:rFonts w:ascii="Cambria Math" w:hAnsi="Cambria Math"/>
          </w:rPr>
          <m:t>D</m:t>
        </m:r>
      </m:oMath>
      <w:r>
        <w:rPr>
          <w:rFonts w:ascii="Times New Roman" w:hAnsi="Times New Roman"/>
        </w:rPr>
        <w:t xml:space="preserve"> </w:t>
      </w:r>
      <w:r>
        <w:rPr>
          <w:rFonts w:ascii="Times New Roman" w:hAnsi="Times New Roman"/>
        </w:rPr>
        <w:tab/>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B</m:t>
                </m:r>
              </m:e>
              <m:sup>
                <m:r>
                  <w:rPr>
                    <w:rFonts w:ascii="Cambria Math" w:hAnsi="Cambria Math"/>
                  </w:rPr>
                  <m:t>2</m:t>
                </m:r>
              </m:sup>
            </m:sSup>
          </m:num>
          <m:den>
            <m:sSup>
              <m:sSupPr>
                <m:ctrlPr>
                  <w:rPr>
                    <w:rFonts w:ascii="Cambria Math" w:hAnsi="Cambria Math"/>
                    <w:i/>
                  </w:rPr>
                </m:ctrlPr>
              </m:sSupPr>
              <m:e>
                <m:r>
                  <w:rPr>
                    <w:rFonts w:ascii="Cambria Math" w:hAnsi="Cambria Math"/>
                  </w:rPr>
                  <m:t>Z</m:t>
                </m:r>
              </m:e>
              <m:sup>
                <m:r>
                  <w:rPr>
                    <w:rFonts w:ascii="Cambria Math" w:hAnsi="Cambria Math"/>
                  </w:rPr>
                  <m:t>2</m:t>
                </m:r>
              </m:sup>
            </m:sSup>
          </m:den>
        </m:f>
      </m:oMath>
      <w:r>
        <w:rPr>
          <w:rFonts w:ascii="Times New Roman" w:hAnsi="Times New Roman"/>
        </w:rPr>
        <w:t xml:space="preserve">  (at a 95% confidence level Z</w:t>
      </w:r>
      <w:r w:rsidRPr="00EA6BCF">
        <w:rPr>
          <w:rFonts w:ascii="Times New Roman" w:hAnsi="Times New Roman"/>
          <w:vertAlign w:val="superscript"/>
        </w:rPr>
        <w:t>2</w:t>
      </w:r>
      <w:r>
        <w:rPr>
          <w:rFonts w:ascii="Times New Roman" w:hAnsi="Times New Roman"/>
          <w:vertAlign w:val="superscript"/>
        </w:rPr>
        <w:t xml:space="preserve"> </w:t>
      </w:r>
      <w:r>
        <w:rPr>
          <w:rFonts w:ascii="Times New Roman" w:hAnsi="Times New Roman"/>
        </w:rPr>
        <w:t>≈ 4)</w:t>
      </w:r>
      <w:r>
        <w:rPr>
          <w:rFonts w:ascii="Times New Roman" w:hAnsi="Times New Roman"/>
        </w:rPr>
        <w:br/>
      </w:r>
      <m:oMath>
        <m:r>
          <w:rPr>
            <w:rFonts w:ascii="Cambria Math" w:hAnsi="Cambria Math"/>
          </w:rPr>
          <m:t>B</m:t>
        </m:r>
      </m:oMath>
      <w:r>
        <w:rPr>
          <w:rFonts w:ascii="Times New Roman" w:hAnsi="Times New Roman"/>
        </w:rPr>
        <w:t xml:space="preserve"> </w:t>
      </w:r>
      <w:r>
        <w:rPr>
          <w:rFonts w:ascii="Times New Roman" w:hAnsi="Times New Roman"/>
        </w:rPr>
        <w:tab/>
        <w:t>= error bound</w:t>
      </w:r>
    </w:p>
    <w:p w:rsidR="003E6584" w:rsidP="00E11F48" w:rsidRDefault="00756022" w14:paraId="5EC31B54" w14:textId="78C5A2F5">
      <w:pPr>
        <w:rPr>
          <w:rFonts w:ascii="Times New Roman" w:hAnsi="Times New Roman"/>
        </w:rPr>
      </w:pPr>
      <w:r>
        <w:rPr>
          <w:rFonts w:ascii="Times New Roman" w:hAnsi="Times New Roman"/>
        </w:rPr>
        <w:t>Table</w:t>
      </w:r>
      <w:r w:rsidR="00412CDE">
        <w:rPr>
          <w:rFonts w:ascii="Times New Roman" w:hAnsi="Times New Roman"/>
        </w:rPr>
        <w:t>s</w:t>
      </w:r>
      <w:r>
        <w:rPr>
          <w:rFonts w:ascii="Times New Roman" w:hAnsi="Times New Roman"/>
        </w:rPr>
        <w:t xml:space="preserve"> </w:t>
      </w:r>
      <w:r w:rsidR="00412CDE">
        <w:rPr>
          <w:rFonts w:ascii="Times New Roman" w:hAnsi="Times New Roman"/>
        </w:rPr>
        <w:t xml:space="preserve">6 and 7 </w:t>
      </w:r>
      <w:r>
        <w:rPr>
          <w:rFonts w:ascii="Times New Roman" w:hAnsi="Times New Roman"/>
        </w:rPr>
        <w:t>show the sampling frame</w:t>
      </w:r>
      <w:r w:rsidRPr="00440A38" w:rsidR="00586ADB">
        <w:rPr>
          <w:rFonts w:ascii="Times New Roman" w:hAnsi="Times New Roman"/>
        </w:rPr>
        <w:t xml:space="preserve"> </w:t>
      </w:r>
      <w:r w:rsidRPr="00440A38" w:rsidR="004B7F12">
        <w:rPr>
          <w:rFonts w:ascii="Times New Roman" w:hAnsi="Times New Roman"/>
        </w:rPr>
        <w:t>for number of agencies by state and population category</w:t>
      </w:r>
      <w:r w:rsidR="00412CDE">
        <w:rPr>
          <w:rFonts w:ascii="Times New Roman" w:hAnsi="Times New Roman"/>
        </w:rPr>
        <w:t xml:space="preserve"> for the 2019/2020 and </w:t>
      </w:r>
      <w:r w:rsidR="007911D9">
        <w:rPr>
          <w:rFonts w:ascii="Times New Roman" w:hAnsi="Times New Roman"/>
        </w:rPr>
        <w:t xml:space="preserve">the </w:t>
      </w:r>
      <w:r w:rsidR="00412CDE">
        <w:rPr>
          <w:rFonts w:ascii="Times New Roman" w:hAnsi="Times New Roman"/>
        </w:rPr>
        <w:t>2021</w:t>
      </w:r>
      <w:r w:rsidR="007911D9">
        <w:rPr>
          <w:rFonts w:ascii="Times New Roman" w:hAnsi="Times New Roman"/>
        </w:rPr>
        <w:t xml:space="preserve"> and </w:t>
      </w:r>
      <w:r w:rsidR="00412CDE">
        <w:rPr>
          <w:rFonts w:ascii="Times New Roman" w:hAnsi="Times New Roman"/>
        </w:rPr>
        <w:t>2022 collections, respectively</w:t>
      </w:r>
      <w:r w:rsidRPr="00440A38" w:rsidR="004B7F12">
        <w:rPr>
          <w:rFonts w:ascii="Times New Roman" w:hAnsi="Times New Roman"/>
        </w:rPr>
        <w:t>.</w:t>
      </w:r>
      <w:r w:rsidR="003116EC">
        <w:rPr>
          <w:rFonts w:ascii="Times New Roman" w:hAnsi="Times New Roman"/>
        </w:rPr>
        <w:t xml:space="preserve"> </w:t>
      </w:r>
      <w:r w:rsidR="00F60BDD">
        <w:rPr>
          <w:rFonts w:ascii="Times New Roman" w:hAnsi="Times New Roman"/>
        </w:rPr>
        <w:t xml:space="preserve">The exact number of agencies may vary from year to year based on changes to laws governing firearm permits and purchasing. </w:t>
      </w:r>
      <w:r w:rsidRPr="00440A38" w:rsidR="0046132B">
        <w:rPr>
          <w:rFonts w:ascii="Times New Roman" w:hAnsi="Times New Roman"/>
        </w:rPr>
        <w:t xml:space="preserve">Appropriate </w:t>
      </w:r>
      <w:r w:rsidR="00C42BC9">
        <w:rPr>
          <w:rFonts w:ascii="Times New Roman" w:hAnsi="Times New Roman"/>
        </w:rPr>
        <w:t xml:space="preserve">sampling and </w:t>
      </w:r>
      <w:r w:rsidR="003218F3">
        <w:rPr>
          <w:rFonts w:ascii="Times New Roman" w:hAnsi="Times New Roman"/>
        </w:rPr>
        <w:t xml:space="preserve">non-response </w:t>
      </w:r>
      <w:r w:rsidRPr="00440A38" w:rsidR="0046132B">
        <w:rPr>
          <w:rFonts w:ascii="Times New Roman" w:hAnsi="Times New Roman"/>
        </w:rPr>
        <w:t xml:space="preserve">weights </w:t>
      </w:r>
      <w:r w:rsidRPr="00440A38" w:rsidR="00F40F85">
        <w:rPr>
          <w:rFonts w:ascii="Times New Roman" w:hAnsi="Times New Roman"/>
        </w:rPr>
        <w:t>will be</w:t>
      </w:r>
      <w:r w:rsidRPr="00440A38" w:rsidR="0046132B">
        <w:rPr>
          <w:rFonts w:ascii="Times New Roman" w:hAnsi="Times New Roman"/>
        </w:rPr>
        <w:t xml:space="preserve"> </w:t>
      </w:r>
      <w:r w:rsidR="003218F3">
        <w:rPr>
          <w:rFonts w:ascii="Times New Roman" w:hAnsi="Times New Roman"/>
        </w:rPr>
        <w:t>used as response rates necessitate</w:t>
      </w:r>
      <w:r w:rsidRPr="00440A38" w:rsidR="0046132B">
        <w:rPr>
          <w:rFonts w:ascii="Times New Roman" w:hAnsi="Times New Roman"/>
        </w:rPr>
        <w:t xml:space="preserve"> such that state-level estimates may be made in addition to a national estimate. </w:t>
      </w:r>
    </w:p>
    <w:tbl>
      <w:tblPr>
        <w:tblW w:w="9911" w:type="dxa"/>
        <w:tblLook w:val="04A0" w:firstRow="1" w:lastRow="0" w:firstColumn="1" w:lastColumn="0" w:noHBand="0" w:noVBand="1"/>
      </w:tblPr>
      <w:tblGrid>
        <w:gridCol w:w="1016"/>
        <w:gridCol w:w="459"/>
        <w:gridCol w:w="1945"/>
        <w:gridCol w:w="516"/>
        <w:gridCol w:w="539"/>
        <w:gridCol w:w="550"/>
        <w:gridCol w:w="639"/>
        <w:gridCol w:w="516"/>
        <w:gridCol w:w="516"/>
        <w:gridCol w:w="505"/>
        <w:gridCol w:w="505"/>
        <w:gridCol w:w="472"/>
        <w:gridCol w:w="550"/>
        <w:gridCol w:w="639"/>
        <w:gridCol w:w="616"/>
      </w:tblGrid>
      <w:tr w:rsidRPr="00412CDE" w:rsidR="00412CDE" w:rsidTr="00412CDE" w14:paraId="4E3BDCB7" w14:textId="77777777">
        <w:trPr>
          <w:trHeight w:val="20"/>
        </w:trPr>
        <w:tc>
          <w:tcPr>
            <w:tcW w:w="9911" w:type="dxa"/>
            <w:gridSpan w:val="15"/>
            <w:tcBorders>
              <w:top w:val="nil"/>
              <w:left w:val="nil"/>
              <w:bottom w:val="single" w:color="auto" w:sz="4" w:space="0"/>
              <w:right w:val="nil"/>
            </w:tcBorders>
            <w:shd w:val="clear" w:color="auto" w:fill="auto"/>
            <w:noWrap/>
            <w:vAlign w:val="bottom"/>
            <w:hideMark/>
          </w:tcPr>
          <w:p w:rsidRPr="00412CDE" w:rsidR="00412CDE" w:rsidP="00412CDE" w:rsidRDefault="00412CDE" w14:paraId="541895E9" w14:textId="77777777">
            <w:pPr>
              <w:spacing w:after="0" w:line="240" w:lineRule="auto"/>
              <w:rPr>
                <w:rFonts w:ascii="Times New Roman" w:hAnsi="Times New Roman"/>
                <w:b/>
                <w:bCs/>
                <w:color w:val="000000"/>
                <w:sz w:val="20"/>
              </w:rPr>
            </w:pPr>
            <w:r w:rsidRPr="00412CDE">
              <w:rPr>
                <w:rFonts w:ascii="Times New Roman" w:hAnsi="Times New Roman"/>
                <w:b/>
                <w:bCs/>
                <w:color w:val="000000"/>
                <w:sz w:val="20"/>
              </w:rPr>
              <w:t>Table 6. Proposed 2019/2020 FIST Sampling Plan</w:t>
            </w:r>
          </w:p>
        </w:tc>
      </w:tr>
      <w:tr w:rsidRPr="00412CDE" w:rsidR="00412CDE" w:rsidTr="00412CDE" w14:paraId="26E1E4C0" w14:textId="77777777">
        <w:trPr>
          <w:trHeight w:val="20"/>
        </w:trPr>
        <w:tc>
          <w:tcPr>
            <w:tcW w:w="1016" w:type="dxa"/>
            <w:tcBorders>
              <w:top w:val="nil"/>
              <w:left w:val="nil"/>
              <w:bottom w:val="single" w:color="auto" w:sz="4" w:space="0"/>
              <w:right w:val="nil"/>
            </w:tcBorders>
            <w:shd w:val="clear" w:color="auto" w:fill="auto"/>
            <w:vAlign w:val="bottom"/>
            <w:hideMark/>
          </w:tcPr>
          <w:p w:rsidRPr="00412CDE" w:rsidR="00412CDE" w:rsidP="00412CDE" w:rsidRDefault="00412CDE" w14:paraId="698F46D9" w14:textId="77777777">
            <w:pPr>
              <w:spacing w:after="0" w:line="240" w:lineRule="auto"/>
              <w:rPr>
                <w:rFonts w:ascii="Times New Roman" w:hAnsi="Times New Roman"/>
                <w:color w:val="000000"/>
                <w:sz w:val="20"/>
              </w:rPr>
            </w:pPr>
            <w:r w:rsidRPr="00412CDE">
              <w:rPr>
                <w:rFonts w:ascii="Times New Roman" w:hAnsi="Times New Roman"/>
                <w:color w:val="000000"/>
                <w:sz w:val="20"/>
              </w:rPr>
              <w:t>Reporting Agency Type</w:t>
            </w:r>
          </w:p>
        </w:tc>
        <w:tc>
          <w:tcPr>
            <w:tcW w:w="459" w:type="dxa"/>
            <w:tcBorders>
              <w:top w:val="nil"/>
              <w:left w:val="nil"/>
              <w:bottom w:val="single" w:color="auto" w:sz="4" w:space="0"/>
              <w:right w:val="nil"/>
            </w:tcBorders>
            <w:shd w:val="clear" w:color="auto" w:fill="auto"/>
            <w:noWrap/>
            <w:vAlign w:val="bottom"/>
            <w:hideMark/>
          </w:tcPr>
          <w:p w:rsidRPr="00412CDE" w:rsidR="00412CDE" w:rsidP="00412CDE" w:rsidRDefault="00412CDE" w14:paraId="389DE207" w14:textId="77777777">
            <w:pPr>
              <w:spacing w:after="0" w:line="240" w:lineRule="auto"/>
              <w:rPr>
                <w:rFonts w:ascii="Times New Roman" w:hAnsi="Times New Roman"/>
                <w:color w:val="000000"/>
                <w:sz w:val="20"/>
              </w:rPr>
            </w:pPr>
            <w:r w:rsidRPr="00412CDE">
              <w:rPr>
                <w:rFonts w:ascii="Times New Roman" w:hAnsi="Times New Roman"/>
                <w:color w:val="000000"/>
                <w:sz w:val="20"/>
              </w:rPr>
              <w:t> </w:t>
            </w:r>
          </w:p>
        </w:tc>
        <w:tc>
          <w:tcPr>
            <w:tcW w:w="7892" w:type="dxa"/>
            <w:gridSpan w:val="12"/>
            <w:tcBorders>
              <w:top w:val="single" w:color="auto" w:sz="4" w:space="0"/>
              <w:left w:val="nil"/>
              <w:bottom w:val="single" w:color="auto" w:sz="4" w:space="0"/>
              <w:right w:val="nil"/>
            </w:tcBorders>
            <w:shd w:val="clear" w:color="auto" w:fill="auto"/>
            <w:noWrap/>
            <w:vAlign w:val="bottom"/>
            <w:hideMark/>
          </w:tcPr>
          <w:p w:rsidRPr="00412CDE" w:rsidR="00412CDE" w:rsidP="00412CDE" w:rsidRDefault="00412CDE" w14:paraId="1BF4EF4D" w14:textId="77777777">
            <w:pPr>
              <w:spacing w:after="0" w:line="240" w:lineRule="auto"/>
              <w:rPr>
                <w:rFonts w:ascii="Times New Roman" w:hAnsi="Times New Roman"/>
                <w:color w:val="000000"/>
                <w:sz w:val="20"/>
              </w:rPr>
            </w:pPr>
            <w:r w:rsidRPr="00412CDE">
              <w:rPr>
                <w:rFonts w:ascii="Times New Roman" w:hAnsi="Times New Roman"/>
                <w:color w:val="000000"/>
                <w:sz w:val="20"/>
              </w:rPr>
              <w:t> </w:t>
            </w:r>
          </w:p>
        </w:tc>
        <w:tc>
          <w:tcPr>
            <w:tcW w:w="544" w:type="dxa"/>
            <w:tcBorders>
              <w:top w:val="nil"/>
              <w:left w:val="nil"/>
              <w:bottom w:val="single" w:color="auto" w:sz="4" w:space="0"/>
              <w:right w:val="nil"/>
            </w:tcBorders>
            <w:shd w:val="clear" w:color="auto" w:fill="auto"/>
            <w:noWrap/>
            <w:vAlign w:val="center"/>
            <w:hideMark/>
          </w:tcPr>
          <w:p w:rsidRPr="00412CDE" w:rsidR="00412CDE" w:rsidP="00412CDE" w:rsidRDefault="00412CDE" w14:paraId="1E8D1EC3" w14:textId="77777777">
            <w:pPr>
              <w:spacing w:after="0" w:line="240" w:lineRule="auto"/>
              <w:jc w:val="center"/>
              <w:rPr>
                <w:rFonts w:ascii="Times New Roman" w:hAnsi="Times New Roman"/>
                <w:b/>
                <w:bCs/>
                <w:color w:val="000000"/>
                <w:sz w:val="20"/>
                <w:u w:val="single"/>
              </w:rPr>
            </w:pPr>
            <w:r w:rsidRPr="00412CDE">
              <w:rPr>
                <w:rFonts w:ascii="Times New Roman" w:hAnsi="Times New Roman"/>
                <w:b/>
                <w:bCs/>
                <w:color w:val="000000"/>
                <w:sz w:val="20"/>
                <w:u w:val="single"/>
              </w:rPr>
              <w:t>n</w:t>
            </w:r>
          </w:p>
        </w:tc>
      </w:tr>
      <w:tr w:rsidRPr="00412CDE" w:rsidR="00412CDE" w:rsidTr="00412CDE" w14:paraId="493170FA" w14:textId="77777777">
        <w:trPr>
          <w:trHeight w:val="20"/>
        </w:trPr>
        <w:tc>
          <w:tcPr>
            <w:tcW w:w="1016" w:type="dxa"/>
            <w:tcBorders>
              <w:top w:val="nil"/>
              <w:left w:val="nil"/>
              <w:bottom w:val="single" w:color="auto" w:sz="4" w:space="0"/>
              <w:right w:val="nil"/>
            </w:tcBorders>
            <w:shd w:val="clear" w:color="auto" w:fill="auto"/>
            <w:vAlign w:val="bottom"/>
            <w:hideMark/>
          </w:tcPr>
          <w:p w:rsidRPr="00412CDE" w:rsidR="00412CDE" w:rsidP="00412CDE" w:rsidRDefault="00412CDE" w14:paraId="43115F49" w14:textId="77777777">
            <w:pPr>
              <w:spacing w:after="0" w:line="240" w:lineRule="auto"/>
              <w:rPr>
                <w:rFonts w:ascii="Times New Roman" w:hAnsi="Times New Roman"/>
                <w:color w:val="000000"/>
                <w:sz w:val="20"/>
              </w:rPr>
            </w:pPr>
            <w:r w:rsidRPr="00412CDE">
              <w:rPr>
                <w:rFonts w:ascii="Times New Roman" w:hAnsi="Times New Roman"/>
                <w:color w:val="000000"/>
                <w:sz w:val="20"/>
              </w:rPr>
              <w:t xml:space="preserve">State agency reporter </w:t>
            </w:r>
          </w:p>
        </w:tc>
        <w:tc>
          <w:tcPr>
            <w:tcW w:w="459" w:type="dxa"/>
            <w:tcBorders>
              <w:top w:val="nil"/>
              <w:left w:val="nil"/>
              <w:bottom w:val="single" w:color="auto" w:sz="4" w:space="0"/>
              <w:right w:val="nil"/>
            </w:tcBorders>
            <w:shd w:val="clear" w:color="auto" w:fill="auto"/>
            <w:noWrap/>
            <w:vAlign w:val="bottom"/>
            <w:hideMark/>
          </w:tcPr>
          <w:p w:rsidRPr="00412CDE" w:rsidR="00412CDE" w:rsidP="00412CDE" w:rsidRDefault="00412CDE" w14:paraId="0C813C94" w14:textId="77777777">
            <w:pPr>
              <w:spacing w:after="0" w:line="240" w:lineRule="auto"/>
              <w:rPr>
                <w:rFonts w:ascii="Times New Roman" w:hAnsi="Times New Roman"/>
                <w:color w:val="000000"/>
                <w:sz w:val="20"/>
              </w:rPr>
            </w:pPr>
            <w:r w:rsidRPr="00412CDE">
              <w:rPr>
                <w:rFonts w:ascii="Times New Roman" w:hAnsi="Times New Roman"/>
                <w:color w:val="000000"/>
                <w:sz w:val="20"/>
              </w:rPr>
              <w:t> </w:t>
            </w:r>
          </w:p>
        </w:tc>
        <w:tc>
          <w:tcPr>
            <w:tcW w:w="7892" w:type="dxa"/>
            <w:gridSpan w:val="12"/>
            <w:tcBorders>
              <w:top w:val="single" w:color="auto" w:sz="4" w:space="0"/>
              <w:left w:val="nil"/>
              <w:bottom w:val="single" w:color="auto" w:sz="4" w:space="0"/>
              <w:right w:val="nil"/>
            </w:tcBorders>
            <w:shd w:val="clear" w:color="auto" w:fill="auto"/>
            <w:vAlign w:val="bottom"/>
            <w:hideMark/>
          </w:tcPr>
          <w:p w:rsidRPr="00412CDE" w:rsidR="00412CDE" w:rsidP="00412CDE" w:rsidRDefault="00412CDE" w14:paraId="54FDB110" w14:textId="77777777">
            <w:pPr>
              <w:spacing w:after="0" w:line="240" w:lineRule="auto"/>
              <w:rPr>
                <w:rFonts w:ascii="Times New Roman" w:hAnsi="Times New Roman"/>
                <w:color w:val="000000"/>
                <w:sz w:val="20"/>
              </w:rPr>
            </w:pPr>
            <w:r w:rsidRPr="00412CDE">
              <w:rPr>
                <w:rFonts w:ascii="Times New Roman" w:hAnsi="Times New Roman"/>
                <w:color w:val="000000"/>
                <w:sz w:val="20"/>
              </w:rPr>
              <w:t>AK, AZ, AR, CA, CO, CT, DC, FL, HI, IL, KS, KY, LA, MD, MA, MI, MN, MS, NE, NV, NH, NJ, ND, OH, OR, PA, RI, SC, TN, TX, UT, VA, WI, WY</w:t>
            </w:r>
          </w:p>
        </w:tc>
        <w:tc>
          <w:tcPr>
            <w:tcW w:w="544" w:type="dxa"/>
            <w:tcBorders>
              <w:top w:val="nil"/>
              <w:left w:val="nil"/>
              <w:bottom w:val="single" w:color="auto" w:sz="4" w:space="0"/>
              <w:right w:val="nil"/>
            </w:tcBorders>
            <w:shd w:val="clear" w:color="auto" w:fill="auto"/>
            <w:noWrap/>
            <w:vAlign w:val="center"/>
            <w:hideMark/>
          </w:tcPr>
          <w:p w:rsidRPr="00412CDE" w:rsidR="00412CDE" w:rsidP="00412CDE" w:rsidRDefault="00412CDE" w14:paraId="237E8E9A" w14:textId="77777777">
            <w:pPr>
              <w:spacing w:after="0" w:line="240" w:lineRule="auto"/>
              <w:jc w:val="center"/>
              <w:rPr>
                <w:rFonts w:ascii="Times New Roman" w:hAnsi="Times New Roman"/>
                <w:b/>
                <w:bCs/>
                <w:color w:val="000000"/>
                <w:sz w:val="20"/>
              </w:rPr>
            </w:pPr>
            <w:r w:rsidRPr="00412CDE">
              <w:rPr>
                <w:rFonts w:ascii="Times New Roman" w:hAnsi="Times New Roman"/>
                <w:b/>
                <w:bCs/>
                <w:color w:val="000000"/>
                <w:sz w:val="20"/>
              </w:rPr>
              <w:t>34</w:t>
            </w:r>
          </w:p>
        </w:tc>
      </w:tr>
      <w:tr w:rsidRPr="00412CDE" w:rsidR="00412CDE" w:rsidTr="00412CDE" w14:paraId="6F6B2361" w14:textId="77777777">
        <w:trPr>
          <w:trHeight w:val="20"/>
        </w:trPr>
        <w:tc>
          <w:tcPr>
            <w:tcW w:w="1016" w:type="dxa"/>
            <w:vMerge w:val="restart"/>
            <w:tcBorders>
              <w:top w:val="nil"/>
              <w:left w:val="nil"/>
              <w:bottom w:val="single" w:color="000000" w:sz="4" w:space="0"/>
              <w:right w:val="nil"/>
            </w:tcBorders>
            <w:shd w:val="clear" w:color="auto" w:fill="auto"/>
            <w:noWrap/>
            <w:vAlign w:val="center"/>
            <w:hideMark/>
          </w:tcPr>
          <w:p w:rsidRPr="00412CDE" w:rsidR="00412CDE" w:rsidP="00412CDE" w:rsidRDefault="00412CDE" w14:paraId="08C80828" w14:textId="77777777">
            <w:pPr>
              <w:spacing w:after="0" w:line="240" w:lineRule="auto"/>
              <w:rPr>
                <w:rFonts w:ascii="Times New Roman" w:hAnsi="Times New Roman"/>
                <w:color w:val="000000"/>
                <w:sz w:val="20"/>
              </w:rPr>
            </w:pPr>
            <w:r w:rsidRPr="00412CDE">
              <w:rPr>
                <w:rFonts w:ascii="Times New Roman" w:hAnsi="Times New Roman"/>
                <w:color w:val="000000"/>
                <w:sz w:val="20"/>
              </w:rPr>
              <w:t xml:space="preserve">Local agencies </w:t>
            </w:r>
          </w:p>
        </w:tc>
        <w:tc>
          <w:tcPr>
            <w:tcW w:w="459" w:type="dxa"/>
            <w:vMerge w:val="restart"/>
            <w:tcBorders>
              <w:top w:val="nil"/>
              <w:left w:val="nil"/>
              <w:bottom w:val="single" w:color="000000" w:sz="4" w:space="0"/>
              <w:right w:val="nil"/>
            </w:tcBorders>
            <w:shd w:val="clear" w:color="auto" w:fill="auto"/>
            <w:noWrap/>
            <w:textDirection w:val="btLr"/>
            <w:vAlign w:val="center"/>
            <w:hideMark/>
          </w:tcPr>
          <w:p w:rsidRPr="00412CDE" w:rsidR="00412CDE" w:rsidP="00412CDE" w:rsidRDefault="00412CDE" w14:paraId="7CED9821" w14:textId="77777777">
            <w:pPr>
              <w:spacing w:after="0" w:line="240" w:lineRule="auto"/>
              <w:jc w:val="center"/>
              <w:rPr>
                <w:rFonts w:ascii="Times New Roman" w:hAnsi="Times New Roman"/>
                <w:color w:val="000000"/>
                <w:sz w:val="20"/>
              </w:rPr>
            </w:pPr>
            <w:r w:rsidRPr="00412CDE">
              <w:rPr>
                <w:rFonts w:ascii="Times New Roman" w:hAnsi="Times New Roman"/>
                <w:color w:val="000000"/>
                <w:sz w:val="20"/>
              </w:rPr>
              <w:t>Sampled states</w:t>
            </w:r>
          </w:p>
        </w:tc>
        <w:tc>
          <w:tcPr>
            <w:tcW w:w="1945" w:type="dxa"/>
            <w:tcBorders>
              <w:top w:val="nil"/>
              <w:left w:val="nil"/>
              <w:bottom w:val="nil"/>
              <w:right w:val="nil"/>
            </w:tcBorders>
            <w:shd w:val="clear" w:color="auto" w:fill="auto"/>
            <w:noWrap/>
            <w:vAlign w:val="bottom"/>
            <w:hideMark/>
          </w:tcPr>
          <w:p w:rsidRPr="00412CDE" w:rsidR="00412CDE" w:rsidP="00412CDE" w:rsidRDefault="00412CDE" w14:paraId="41F233A2" w14:textId="77777777">
            <w:pPr>
              <w:spacing w:after="0" w:line="240" w:lineRule="auto"/>
              <w:rPr>
                <w:rFonts w:ascii="Times New Roman" w:hAnsi="Times New Roman"/>
                <w:color w:val="000000"/>
                <w:sz w:val="20"/>
              </w:rPr>
            </w:pPr>
            <w:r w:rsidRPr="00412CDE">
              <w:rPr>
                <w:rFonts w:ascii="Times New Roman" w:hAnsi="Times New Roman"/>
                <w:color w:val="000000"/>
                <w:sz w:val="20"/>
              </w:rPr>
              <w:t>Population Category</w:t>
            </w:r>
          </w:p>
        </w:tc>
        <w:tc>
          <w:tcPr>
            <w:tcW w:w="516" w:type="dxa"/>
            <w:tcBorders>
              <w:top w:val="nil"/>
              <w:left w:val="nil"/>
              <w:bottom w:val="nil"/>
              <w:right w:val="nil"/>
            </w:tcBorders>
            <w:shd w:val="clear" w:color="auto" w:fill="auto"/>
            <w:noWrap/>
            <w:vAlign w:val="bottom"/>
            <w:hideMark/>
          </w:tcPr>
          <w:p w:rsidRPr="00412CDE" w:rsidR="00412CDE" w:rsidP="00412CDE" w:rsidRDefault="00412CDE" w14:paraId="03B39B42"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GA</w:t>
            </w:r>
          </w:p>
        </w:tc>
        <w:tc>
          <w:tcPr>
            <w:tcW w:w="539" w:type="dxa"/>
            <w:tcBorders>
              <w:top w:val="nil"/>
              <w:left w:val="nil"/>
              <w:bottom w:val="nil"/>
              <w:right w:val="nil"/>
            </w:tcBorders>
            <w:shd w:val="clear" w:color="auto" w:fill="auto"/>
            <w:noWrap/>
            <w:vAlign w:val="bottom"/>
            <w:hideMark/>
          </w:tcPr>
          <w:p w:rsidRPr="00412CDE" w:rsidR="00412CDE" w:rsidP="00412CDE" w:rsidRDefault="00412CDE" w14:paraId="1C57D871"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MN</w:t>
            </w:r>
          </w:p>
        </w:tc>
        <w:tc>
          <w:tcPr>
            <w:tcW w:w="550" w:type="dxa"/>
            <w:tcBorders>
              <w:top w:val="nil"/>
              <w:left w:val="nil"/>
              <w:bottom w:val="nil"/>
              <w:right w:val="nil"/>
            </w:tcBorders>
            <w:shd w:val="clear" w:color="auto" w:fill="auto"/>
            <w:noWrap/>
            <w:vAlign w:val="bottom"/>
            <w:hideMark/>
          </w:tcPr>
          <w:p w:rsidRPr="00412CDE" w:rsidR="00412CDE" w:rsidP="00412CDE" w:rsidRDefault="00412CDE" w14:paraId="711739FE"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WA</w:t>
            </w:r>
          </w:p>
        </w:tc>
        <w:tc>
          <w:tcPr>
            <w:tcW w:w="639" w:type="dxa"/>
            <w:tcBorders>
              <w:top w:val="nil"/>
              <w:left w:val="nil"/>
              <w:bottom w:val="nil"/>
              <w:right w:val="nil"/>
            </w:tcBorders>
            <w:shd w:val="clear" w:color="auto" w:fill="auto"/>
            <w:noWrap/>
            <w:vAlign w:val="bottom"/>
            <w:hideMark/>
          </w:tcPr>
          <w:p w:rsidRPr="00412CDE" w:rsidR="00412CDE" w:rsidP="00412CDE" w:rsidRDefault="00412CDE" w14:paraId="2318C866" w14:textId="77777777">
            <w:pPr>
              <w:spacing w:after="0" w:line="240" w:lineRule="auto"/>
              <w:jc w:val="right"/>
              <w:rPr>
                <w:rFonts w:ascii="Times New Roman" w:hAnsi="Times New Roman"/>
                <w:i/>
                <w:iCs/>
                <w:color w:val="000000"/>
                <w:sz w:val="20"/>
              </w:rPr>
            </w:pPr>
            <w:r w:rsidRPr="00412CDE">
              <w:rPr>
                <w:rFonts w:ascii="Times New Roman" w:hAnsi="Times New Roman"/>
                <w:i/>
                <w:iCs/>
                <w:color w:val="000000"/>
                <w:sz w:val="20"/>
              </w:rPr>
              <w:t>Total</w:t>
            </w:r>
          </w:p>
        </w:tc>
        <w:tc>
          <w:tcPr>
            <w:tcW w:w="516" w:type="dxa"/>
            <w:tcBorders>
              <w:top w:val="nil"/>
              <w:left w:val="nil"/>
              <w:bottom w:val="nil"/>
              <w:right w:val="nil"/>
            </w:tcBorders>
            <w:shd w:val="clear" w:color="auto" w:fill="auto"/>
            <w:noWrap/>
            <w:vAlign w:val="bottom"/>
            <w:hideMark/>
          </w:tcPr>
          <w:p w:rsidRPr="00412CDE" w:rsidR="00412CDE" w:rsidP="00412CDE" w:rsidRDefault="00412CDE" w14:paraId="08CCC61A" w14:textId="77777777">
            <w:pPr>
              <w:spacing w:after="0" w:line="240" w:lineRule="auto"/>
              <w:jc w:val="right"/>
              <w:rPr>
                <w:rFonts w:ascii="Times New Roman" w:hAnsi="Times New Roman"/>
                <w:i/>
                <w:iCs/>
                <w:color w:val="000000"/>
                <w:sz w:val="20"/>
              </w:rPr>
            </w:pPr>
          </w:p>
        </w:tc>
        <w:tc>
          <w:tcPr>
            <w:tcW w:w="516" w:type="dxa"/>
            <w:tcBorders>
              <w:top w:val="nil"/>
              <w:left w:val="nil"/>
              <w:bottom w:val="nil"/>
              <w:right w:val="nil"/>
            </w:tcBorders>
            <w:shd w:val="clear" w:color="auto" w:fill="auto"/>
            <w:noWrap/>
            <w:vAlign w:val="bottom"/>
            <w:hideMark/>
          </w:tcPr>
          <w:p w:rsidRPr="00412CDE" w:rsidR="00412CDE" w:rsidP="00412CDE" w:rsidRDefault="00412CDE" w14:paraId="32D88D24"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 </w:t>
            </w:r>
          </w:p>
        </w:tc>
        <w:tc>
          <w:tcPr>
            <w:tcW w:w="505" w:type="dxa"/>
            <w:tcBorders>
              <w:top w:val="nil"/>
              <w:left w:val="nil"/>
              <w:bottom w:val="nil"/>
              <w:right w:val="nil"/>
            </w:tcBorders>
            <w:shd w:val="clear" w:color="auto" w:fill="auto"/>
            <w:noWrap/>
            <w:vAlign w:val="bottom"/>
            <w:hideMark/>
          </w:tcPr>
          <w:p w:rsidRPr="00412CDE" w:rsidR="00412CDE" w:rsidP="00412CDE" w:rsidRDefault="00412CDE" w14:paraId="38AB72AC"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 </w:t>
            </w:r>
          </w:p>
        </w:tc>
        <w:tc>
          <w:tcPr>
            <w:tcW w:w="505" w:type="dxa"/>
            <w:tcBorders>
              <w:top w:val="nil"/>
              <w:left w:val="nil"/>
              <w:bottom w:val="nil"/>
              <w:right w:val="nil"/>
            </w:tcBorders>
            <w:shd w:val="clear" w:color="auto" w:fill="auto"/>
            <w:noWrap/>
            <w:vAlign w:val="bottom"/>
            <w:hideMark/>
          </w:tcPr>
          <w:p w:rsidRPr="00412CDE" w:rsidR="00412CDE" w:rsidP="00412CDE" w:rsidRDefault="00412CDE" w14:paraId="245B0D19"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 </w:t>
            </w:r>
          </w:p>
        </w:tc>
        <w:tc>
          <w:tcPr>
            <w:tcW w:w="472" w:type="dxa"/>
            <w:tcBorders>
              <w:top w:val="nil"/>
              <w:left w:val="nil"/>
              <w:bottom w:val="nil"/>
              <w:right w:val="nil"/>
            </w:tcBorders>
            <w:shd w:val="clear" w:color="auto" w:fill="auto"/>
            <w:noWrap/>
            <w:vAlign w:val="bottom"/>
            <w:hideMark/>
          </w:tcPr>
          <w:p w:rsidRPr="00412CDE" w:rsidR="00412CDE" w:rsidP="00412CDE" w:rsidRDefault="00412CDE" w14:paraId="54123F0A"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 </w:t>
            </w:r>
          </w:p>
        </w:tc>
        <w:tc>
          <w:tcPr>
            <w:tcW w:w="550" w:type="dxa"/>
            <w:tcBorders>
              <w:top w:val="nil"/>
              <w:left w:val="nil"/>
              <w:bottom w:val="nil"/>
              <w:right w:val="nil"/>
            </w:tcBorders>
            <w:shd w:val="clear" w:color="auto" w:fill="auto"/>
            <w:noWrap/>
            <w:vAlign w:val="bottom"/>
            <w:hideMark/>
          </w:tcPr>
          <w:p w:rsidRPr="00412CDE" w:rsidR="00412CDE" w:rsidP="00412CDE" w:rsidRDefault="00412CDE" w14:paraId="5B093CFF"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 </w:t>
            </w:r>
          </w:p>
        </w:tc>
        <w:tc>
          <w:tcPr>
            <w:tcW w:w="639" w:type="dxa"/>
            <w:tcBorders>
              <w:top w:val="nil"/>
              <w:left w:val="nil"/>
              <w:bottom w:val="nil"/>
              <w:right w:val="nil"/>
            </w:tcBorders>
            <w:shd w:val="clear" w:color="auto" w:fill="auto"/>
            <w:noWrap/>
            <w:vAlign w:val="bottom"/>
            <w:hideMark/>
          </w:tcPr>
          <w:p w:rsidRPr="00412CDE" w:rsidR="00412CDE" w:rsidP="00412CDE" w:rsidRDefault="00412CDE" w14:paraId="0C75DEBA"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 </w:t>
            </w:r>
          </w:p>
        </w:tc>
        <w:tc>
          <w:tcPr>
            <w:tcW w:w="544" w:type="dxa"/>
            <w:tcBorders>
              <w:top w:val="nil"/>
              <w:left w:val="nil"/>
              <w:bottom w:val="nil"/>
              <w:right w:val="nil"/>
            </w:tcBorders>
            <w:shd w:val="clear" w:color="auto" w:fill="auto"/>
            <w:noWrap/>
            <w:vAlign w:val="bottom"/>
            <w:hideMark/>
          </w:tcPr>
          <w:p w:rsidRPr="00412CDE" w:rsidR="00412CDE" w:rsidP="00412CDE" w:rsidRDefault="00412CDE" w14:paraId="20EE421D" w14:textId="77777777">
            <w:pPr>
              <w:spacing w:after="0" w:line="240" w:lineRule="auto"/>
              <w:jc w:val="center"/>
              <w:rPr>
                <w:rFonts w:ascii="Times New Roman" w:hAnsi="Times New Roman"/>
                <w:b/>
                <w:bCs/>
                <w:color w:val="000000"/>
                <w:sz w:val="20"/>
              </w:rPr>
            </w:pPr>
            <w:r w:rsidRPr="00412CDE">
              <w:rPr>
                <w:rFonts w:ascii="Times New Roman" w:hAnsi="Times New Roman"/>
                <w:b/>
                <w:bCs/>
                <w:color w:val="000000"/>
                <w:sz w:val="20"/>
              </w:rPr>
              <w:t> </w:t>
            </w:r>
          </w:p>
        </w:tc>
      </w:tr>
      <w:tr w:rsidRPr="00412CDE" w:rsidR="00412CDE" w:rsidTr="00412CDE" w14:paraId="4417B561" w14:textId="77777777">
        <w:trPr>
          <w:trHeight w:val="20"/>
        </w:trPr>
        <w:tc>
          <w:tcPr>
            <w:tcW w:w="1016" w:type="dxa"/>
            <w:vMerge/>
            <w:tcBorders>
              <w:top w:val="nil"/>
              <w:left w:val="nil"/>
              <w:bottom w:val="single" w:color="000000" w:sz="4" w:space="0"/>
              <w:right w:val="nil"/>
            </w:tcBorders>
            <w:vAlign w:val="center"/>
            <w:hideMark/>
          </w:tcPr>
          <w:p w:rsidRPr="00412CDE" w:rsidR="00412CDE" w:rsidP="00412CDE" w:rsidRDefault="00412CDE" w14:paraId="7C394010" w14:textId="77777777">
            <w:pPr>
              <w:spacing w:after="0" w:line="240" w:lineRule="auto"/>
              <w:rPr>
                <w:rFonts w:ascii="Times New Roman" w:hAnsi="Times New Roman"/>
                <w:color w:val="000000"/>
                <w:sz w:val="20"/>
              </w:rPr>
            </w:pPr>
          </w:p>
        </w:tc>
        <w:tc>
          <w:tcPr>
            <w:tcW w:w="459" w:type="dxa"/>
            <w:vMerge/>
            <w:tcBorders>
              <w:top w:val="nil"/>
              <w:left w:val="nil"/>
              <w:bottom w:val="single" w:color="000000" w:sz="4" w:space="0"/>
              <w:right w:val="nil"/>
            </w:tcBorders>
            <w:vAlign w:val="center"/>
            <w:hideMark/>
          </w:tcPr>
          <w:p w:rsidRPr="00412CDE" w:rsidR="00412CDE" w:rsidP="00412CDE" w:rsidRDefault="00412CDE" w14:paraId="3B5BA185" w14:textId="77777777">
            <w:pPr>
              <w:spacing w:after="0" w:line="240" w:lineRule="auto"/>
              <w:rPr>
                <w:rFonts w:ascii="Times New Roman" w:hAnsi="Times New Roman"/>
                <w:color w:val="000000"/>
                <w:sz w:val="20"/>
              </w:rPr>
            </w:pPr>
          </w:p>
        </w:tc>
        <w:tc>
          <w:tcPr>
            <w:tcW w:w="1945" w:type="dxa"/>
            <w:tcBorders>
              <w:top w:val="nil"/>
              <w:left w:val="nil"/>
              <w:bottom w:val="nil"/>
              <w:right w:val="nil"/>
            </w:tcBorders>
            <w:shd w:val="clear" w:color="auto" w:fill="auto"/>
            <w:noWrap/>
            <w:vAlign w:val="bottom"/>
            <w:hideMark/>
          </w:tcPr>
          <w:p w:rsidRPr="00412CDE" w:rsidR="00412CDE" w:rsidP="00412CDE" w:rsidRDefault="00412CDE" w14:paraId="455040F6" w14:textId="77777777">
            <w:pPr>
              <w:spacing w:after="0" w:line="240" w:lineRule="auto"/>
              <w:rPr>
                <w:rFonts w:ascii="Times New Roman" w:hAnsi="Times New Roman"/>
                <w:color w:val="000000"/>
                <w:sz w:val="20"/>
              </w:rPr>
            </w:pPr>
            <w:r w:rsidRPr="00412CDE">
              <w:rPr>
                <w:rFonts w:ascii="Times New Roman" w:hAnsi="Times New Roman"/>
                <w:color w:val="000000"/>
                <w:sz w:val="20"/>
              </w:rPr>
              <w:t>1) 1-9,999</w:t>
            </w:r>
          </w:p>
        </w:tc>
        <w:tc>
          <w:tcPr>
            <w:tcW w:w="516" w:type="dxa"/>
            <w:tcBorders>
              <w:top w:val="nil"/>
              <w:left w:val="nil"/>
              <w:bottom w:val="nil"/>
              <w:right w:val="nil"/>
            </w:tcBorders>
            <w:shd w:val="clear" w:color="auto" w:fill="auto"/>
            <w:noWrap/>
            <w:vAlign w:val="bottom"/>
            <w:hideMark/>
          </w:tcPr>
          <w:p w:rsidRPr="00412CDE" w:rsidR="00412CDE" w:rsidP="00412CDE" w:rsidRDefault="00412CDE" w14:paraId="32D8E872"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12</w:t>
            </w:r>
          </w:p>
        </w:tc>
        <w:tc>
          <w:tcPr>
            <w:tcW w:w="539" w:type="dxa"/>
            <w:tcBorders>
              <w:top w:val="nil"/>
              <w:left w:val="nil"/>
              <w:bottom w:val="nil"/>
              <w:right w:val="nil"/>
            </w:tcBorders>
            <w:shd w:val="clear" w:color="auto" w:fill="auto"/>
            <w:noWrap/>
            <w:vAlign w:val="bottom"/>
            <w:hideMark/>
          </w:tcPr>
          <w:p w:rsidRPr="00412CDE" w:rsidR="00412CDE" w:rsidP="00412CDE" w:rsidRDefault="00412CDE" w14:paraId="465A3767"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57</w:t>
            </w:r>
          </w:p>
        </w:tc>
        <w:tc>
          <w:tcPr>
            <w:tcW w:w="550" w:type="dxa"/>
            <w:tcBorders>
              <w:top w:val="nil"/>
              <w:left w:val="nil"/>
              <w:bottom w:val="nil"/>
              <w:right w:val="nil"/>
            </w:tcBorders>
            <w:shd w:val="clear" w:color="auto" w:fill="auto"/>
            <w:noWrap/>
            <w:vAlign w:val="bottom"/>
            <w:hideMark/>
          </w:tcPr>
          <w:p w:rsidRPr="00412CDE" w:rsidR="00412CDE" w:rsidP="00412CDE" w:rsidRDefault="00412CDE" w14:paraId="0E0C4A08"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20</w:t>
            </w:r>
          </w:p>
        </w:tc>
        <w:tc>
          <w:tcPr>
            <w:tcW w:w="639" w:type="dxa"/>
            <w:tcBorders>
              <w:top w:val="nil"/>
              <w:left w:val="nil"/>
              <w:bottom w:val="nil"/>
              <w:right w:val="nil"/>
            </w:tcBorders>
            <w:shd w:val="clear" w:color="auto" w:fill="auto"/>
            <w:noWrap/>
            <w:vAlign w:val="bottom"/>
            <w:hideMark/>
          </w:tcPr>
          <w:p w:rsidRPr="00412CDE" w:rsidR="00412CDE" w:rsidP="00412CDE" w:rsidRDefault="00412CDE" w14:paraId="0880BFB2" w14:textId="77777777">
            <w:pPr>
              <w:spacing w:after="0" w:line="240" w:lineRule="auto"/>
              <w:jc w:val="right"/>
              <w:rPr>
                <w:rFonts w:ascii="Times New Roman" w:hAnsi="Times New Roman"/>
                <w:i/>
                <w:iCs/>
                <w:color w:val="000000"/>
                <w:sz w:val="20"/>
              </w:rPr>
            </w:pPr>
            <w:r w:rsidRPr="00412CDE">
              <w:rPr>
                <w:rFonts w:ascii="Times New Roman" w:hAnsi="Times New Roman"/>
                <w:i/>
                <w:iCs/>
                <w:color w:val="000000"/>
                <w:sz w:val="20"/>
              </w:rPr>
              <w:t>89</w:t>
            </w:r>
          </w:p>
        </w:tc>
        <w:tc>
          <w:tcPr>
            <w:tcW w:w="516" w:type="dxa"/>
            <w:tcBorders>
              <w:top w:val="nil"/>
              <w:left w:val="nil"/>
              <w:bottom w:val="nil"/>
              <w:right w:val="nil"/>
            </w:tcBorders>
            <w:shd w:val="clear" w:color="auto" w:fill="auto"/>
            <w:noWrap/>
            <w:vAlign w:val="bottom"/>
            <w:hideMark/>
          </w:tcPr>
          <w:p w:rsidRPr="00412CDE" w:rsidR="00412CDE" w:rsidP="00412CDE" w:rsidRDefault="00412CDE" w14:paraId="4E46B846" w14:textId="77777777">
            <w:pPr>
              <w:spacing w:after="0" w:line="240" w:lineRule="auto"/>
              <w:jc w:val="right"/>
              <w:rPr>
                <w:rFonts w:ascii="Times New Roman" w:hAnsi="Times New Roman"/>
                <w:i/>
                <w:iCs/>
                <w:color w:val="000000"/>
                <w:sz w:val="20"/>
              </w:rPr>
            </w:pPr>
          </w:p>
        </w:tc>
        <w:tc>
          <w:tcPr>
            <w:tcW w:w="516" w:type="dxa"/>
            <w:tcBorders>
              <w:top w:val="nil"/>
              <w:left w:val="nil"/>
              <w:bottom w:val="nil"/>
              <w:right w:val="nil"/>
            </w:tcBorders>
            <w:shd w:val="clear" w:color="auto" w:fill="auto"/>
            <w:noWrap/>
            <w:vAlign w:val="bottom"/>
            <w:hideMark/>
          </w:tcPr>
          <w:p w:rsidRPr="00412CDE" w:rsidR="00412CDE" w:rsidP="00412CDE" w:rsidRDefault="00412CDE" w14:paraId="0A184081" w14:textId="77777777">
            <w:pPr>
              <w:spacing w:after="0" w:line="240" w:lineRule="auto"/>
              <w:rPr>
                <w:rFonts w:ascii="Times New Roman" w:hAnsi="Times New Roman"/>
                <w:sz w:val="20"/>
                <w:szCs w:val="20"/>
              </w:rPr>
            </w:pPr>
          </w:p>
        </w:tc>
        <w:tc>
          <w:tcPr>
            <w:tcW w:w="505" w:type="dxa"/>
            <w:tcBorders>
              <w:top w:val="nil"/>
              <w:left w:val="nil"/>
              <w:bottom w:val="nil"/>
              <w:right w:val="nil"/>
            </w:tcBorders>
            <w:shd w:val="clear" w:color="auto" w:fill="auto"/>
            <w:noWrap/>
            <w:vAlign w:val="bottom"/>
            <w:hideMark/>
          </w:tcPr>
          <w:p w:rsidRPr="00412CDE" w:rsidR="00412CDE" w:rsidP="00412CDE" w:rsidRDefault="00412CDE" w14:paraId="5F6F5DFE" w14:textId="77777777">
            <w:pPr>
              <w:spacing w:after="0" w:line="240" w:lineRule="auto"/>
              <w:jc w:val="right"/>
              <w:rPr>
                <w:rFonts w:ascii="Times New Roman" w:hAnsi="Times New Roman"/>
                <w:sz w:val="20"/>
                <w:szCs w:val="20"/>
              </w:rPr>
            </w:pPr>
          </w:p>
        </w:tc>
        <w:tc>
          <w:tcPr>
            <w:tcW w:w="505" w:type="dxa"/>
            <w:tcBorders>
              <w:top w:val="nil"/>
              <w:left w:val="nil"/>
              <w:bottom w:val="nil"/>
              <w:right w:val="nil"/>
            </w:tcBorders>
            <w:shd w:val="clear" w:color="auto" w:fill="auto"/>
            <w:noWrap/>
            <w:vAlign w:val="bottom"/>
            <w:hideMark/>
          </w:tcPr>
          <w:p w:rsidRPr="00412CDE" w:rsidR="00412CDE" w:rsidP="00412CDE" w:rsidRDefault="00412CDE" w14:paraId="4E75BDE7" w14:textId="77777777">
            <w:pPr>
              <w:spacing w:after="0" w:line="240" w:lineRule="auto"/>
              <w:jc w:val="right"/>
              <w:rPr>
                <w:rFonts w:ascii="Times New Roman" w:hAnsi="Times New Roman"/>
                <w:sz w:val="20"/>
                <w:szCs w:val="20"/>
              </w:rPr>
            </w:pPr>
          </w:p>
        </w:tc>
        <w:tc>
          <w:tcPr>
            <w:tcW w:w="472" w:type="dxa"/>
            <w:tcBorders>
              <w:top w:val="nil"/>
              <w:left w:val="nil"/>
              <w:bottom w:val="nil"/>
              <w:right w:val="nil"/>
            </w:tcBorders>
            <w:shd w:val="clear" w:color="auto" w:fill="auto"/>
            <w:noWrap/>
            <w:vAlign w:val="bottom"/>
            <w:hideMark/>
          </w:tcPr>
          <w:p w:rsidRPr="00412CDE" w:rsidR="00412CDE" w:rsidP="00412CDE" w:rsidRDefault="00412CDE" w14:paraId="16031E96" w14:textId="77777777">
            <w:pPr>
              <w:spacing w:after="0" w:line="240" w:lineRule="auto"/>
              <w:jc w:val="right"/>
              <w:rPr>
                <w:rFonts w:ascii="Times New Roman" w:hAnsi="Times New Roman"/>
                <w:sz w:val="20"/>
                <w:szCs w:val="20"/>
              </w:rPr>
            </w:pPr>
          </w:p>
        </w:tc>
        <w:tc>
          <w:tcPr>
            <w:tcW w:w="550" w:type="dxa"/>
            <w:tcBorders>
              <w:top w:val="nil"/>
              <w:left w:val="nil"/>
              <w:bottom w:val="nil"/>
              <w:right w:val="nil"/>
            </w:tcBorders>
            <w:shd w:val="clear" w:color="auto" w:fill="auto"/>
            <w:noWrap/>
            <w:vAlign w:val="bottom"/>
            <w:hideMark/>
          </w:tcPr>
          <w:p w:rsidRPr="00412CDE" w:rsidR="00412CDE" w:rsidP="00412CDE" w:rsidRDefault="00412CDE" w14:paraId="10B927E7" w14:textId="77777777">
            <w:pPr>
              <w:spacing w:after="0" w:line="240" w:lineRule="auto"/>
              <w:jc w:val="right"/>
              <w:rPr>
                <w:rFonts w:ascii="Times New Roman" w:hAnsi="Times New Roman"/>
                <w:sz w:val="20"/>
                <w:szCs w:val="20"/>
              </w:rPr>
            </w:pPr>
          </w:p>
        </w:tc>
        <w:tc>
          <w:tcPr>
            <w:tcW w:w="639" w:type="dxa"/>
            <w:tcBorders>
              <w:top w:val="nil"/>
              <w:left w:val="nil"/>
              <w:bottom w:val="nil"/>
              <w:right w:val="nil"/>
            </w:tcBorders>
            <w:shd w:val="clear" w:color="auto" w:fill="auto"/>
            <w:noWrap/>
            <w:vAlign w:val="bottom"/>
            <w:hideMark/>
          </w:tcPr>
          <w:p w:rsidRPr="00412CDE" w:rsidR="00412CDE" w:rsidP="00412CDE" w:rsidRDefault="00412CDE" w14:paraId="2A3C805E" w14:textId="77777777">
            <w:pPr>
              <w:spacing w:after="0" w:line="240" w:lineRule="auto"/>
              <w:jc w:val="right"/>
              <w:rPr>
                <w:rFonts w:ascii="Times New Roman" w:hAnsi="Times New Roman"/>
                <w:sz w:val="20"/>
                <w:szCs w:val="20"/>
              </w:rPr>
            </w:pPr>
          </w:p>
        </w:tc>
        <w:tc>
          <w:tcPr>
            <w:tcW w:w="544" w:type="dxa"/>
            <w:tcBorders>
              <w:top w:val="nil"/>
              <w:left w:val="nil"/>
              <w:bottom w:val="nil"/>
              <w:right w:val="nil"/>
            </w:tcBorders>
            <w:shd w:val="clear" w:color="auto" w:fill="auto"/>
            <w:noWrap/>
            <w:vAlign w:val="bottom"/>
            <w:hideMark/>
          </w:tcPr>
          <w:p w:rsidRPr="00412CDE" w:rsidR="00412CDE" w:rsidP="00412CDE" w:rsidRDefault="00412CDE" w14:paraId="6E155982" w14:textId="77777777">
            <w:pPr>
              <w:spacing w:after="0" w:line="240" w:lineRule="auto"/>
              <w:jc w:val="right"/>
              <w:rPr>
                <w:rFonts w:ascii="Times New Roman" w:hAnsi="Times New Roman"/>
                <w:sz w:val="20"/>
                <w:szCs w:val="20"/>
              </w:rPr>
            </w:pPr>
          </w:p>
        </w:tc>
      </w:tr>
      <w:tr w:rsidRPr="00412CDE" w:rsidR="00412CDE" w:rsidTr="00412CDE" w14:paraId="57FA757F" w14:textId="77777777">
        <w:trPr>
          <w:trHeight w:val="20"/>
        </w:trPr>
        <w:tc>
          <w:tcPr>
            <w:tcW w:w="1016" w:type="dxa"/>
            <w:vMerge/>
            <w:tcBorders>
              <w:top w:val="nil"/>
              <w:left w:val="nil"/>
              <w:bottom w:val="single" w:color="000000" w:sz="4" w:space="0"/>
              <w:right w:val="nil"/>
            </w:tcBorders>
            <w:vAlign w:val="center"/>
            <w:hideMark/>
          </w:tcPr>
          <w:p w:rsidRPr="00412CDE" w:rsidR="00412CDE" w:rsidP="00412CDE" w:rsidRDefault="00412CDE" w14:paraId="5C962C78" w14:textId="77777777">
            <w:pPr>
              <w:spacing w:after="0" w:line="240" w:lineRule="auto"/>
              <w:rPr>
                <w:rFonts w:ascii="Times New Roman" w:hAnsi="Times New Roman"/>
                <w:color w:val="000000"/>
                <w:sz w:val="20"/>
              </w:rPr>
            </w:pPr>
          </w:p>
        </w:tc>
        <w:tc>
          <w:tcPr>
            <w:tcW w:w="459" w:type="dxa"/>
            <w:vMerge/>
            <w:tcBorders>
              <w:top w:val="nil"/>
              <w:left w:val="nil"/>
              <w:bottom w:val="single" w:color="000000" w:sz="4" w:space="0"/>
              <w:right w:val="nil"/>
            </w:tcBorders>
            <w:vAlign w:val="center"/>
            <w:hideMark/>
          </w:tcPr>
          <w:p w:rsidRPr="00412CDE" w:rsidR="00412CDE" w:rsidP="00412CDE" w:rsidRDefault="00412CDE" w14:paraId="0834D675" w14:textId="77777777">
            <w:pPr>
              <w:spacing w:after="0" w:line="240" w:lineRule="auto"/>
              <w:rPr>
                <w:rFonts w:ascii="Times New Roman" w:hAnsi="Times New Roman"/>
                <w:color w:val="000000"/>
                <w:sz w:val="20"/>
              </w:rPr>
            </w:pPr>
          </w:p>
        </w:tc>
        <w:tc>
          <w:tcPr>
            <w:tcW w:w="1945" w:type="dxa"/>
            <w:tcBorders>
              <w:top w:val="nil"/>
              <w:left w:val="nil"/>
              <w:bottom w:val="nil"/>
              <w:right w:val="nil"/>
            </w:tcBorders>
            <w:shd w:val="clear" w:color="auto" w:fill="auto"/>
            <w:noWrap/>
            <w:vAlign w:val="bottom"/>
            <w:hideMark/>
          </w:tcPr>
          <w:p w:rsidRPr="00412CDE" w:rsidR="00412CDE" w:rsidP="00412CDE" w:rsidRDefault="00412CDE" w14:paraId="6E13F854" w14:textId="2DB11AFD">
            <w:pPr>
              <w:spacing w:after="0" w:line="240" w:lineRule="auto"/>
              <w:rPr>
                <w:rFonts w:ascii="Times New Roman" w:hAnsi="Times New Roman"/>
                <w:color w:val="000000"/>
                <w:sz w:val="20"/>
              </w:rPr>
            </w:pPr>
            <w:r w:rsidRPr="00412CDE">
              <w:rPr>
                <w:rFonts w:ascii="Times New Roman" w:hAnsi="Times New Roman"/>
                <w:color w:val="000000"/>
                <w:sz w:val="20"/>
              </w:rPr>
              <w:t>2) 10,000- 99,999</w:t>
            </w:r>
          </w:p>
        </w:tc>
        <w:tc>
          <w:tcPr>
            <w:tcW w:w="516" w:type="dxa"/>
            <w:tcBorders>
              <w:top w:val="nil"/>
              <w:left w:val="nil"/>
              <w:bottom w:val="nil"/>
              <w:right w:val="nil"/>
            </w:tcBorders>
            <w:shd w:val="clear" w:color="auto" w:fill="auto"/>
            <w:noWrap/>
            <w:vAlign w:val="bottom"/>
            <w:hideMark/>
          </w:tcPr>
          <w:p w:rsidRPr="00412CDE" w:rsidR="00412CDE" w:rsidP="00412CDE" w:rsidRDefault="00412CDE" w14:paraId="0F2AA6B4"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71</w:t>
            </w:r>
          </w:p>
        </w:tc>
        <w:tc>
          <w:tcPr>
            <w:tcW w:w="539" w:type="dxa"/>
            <w:tcBorders>
              <w:top w:val="nil"/>
              <w:left w:val="nil"/>
              <w:bottom w:val="nil"/>
              <w:right w:val="nil"/>
            </w:tcBorders>
            <w:shd w:val="clear" w:color="auto" w:fill="auto"/>
            <w:noWrap/>
            <w:vAlign w:val="bottom"/>
            <w:hideMark/>
          </w:tcPr>
          <w:p w:rsidRPr="00412CDE" w:rsidR="00412CDE" w:rsidP="00412CDE" w:rsidRDefault="00412CDE" w14:paraId="724A085A"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86</w:t>
            </w:r>
          </w:p>
        </w:tc>
        <w:tc>
          <w:tcPr>
            <w:tcW w:w="550" w:type="dxa"/>
            <w:tcBorders>
              <w:top w:val="nil"/>
              <w:left w:val="nil"/>
              <w:bottom w:val="nil"/>
              <w:right w:val="nil"/>
            </w:tcBorders>
            <w:shd w:val="clear" w:color="auto" w:fill="auto"/>
            <w:noWrap/>
            <w:vAlign w:val="bottom"/>
            <w:hideMark/>
          </w:tcPr>
          <w:p w:rsidRPr="00412CDE" w:rsidR="00412CDE" w:rsidP="00412CDE" w:rsidRDefault="00412CDE" w14:paraId="1D2F510B"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61</w:t>
            </w:r>
          </w:p>
        </w:tc>
        <w:tc>
          <w:tcPr>
            <w:tcW w:w="639" w:type="dxa"/>
            <w:tcBorders>
              <w:top w:val="nil"/>
              <w:left w:val="nil"/>
              <w:bottom w:val="nil"/>
              <w:right w:val="nil"/>
            </w:tcBorders>
            <w:shd w:val="clear" w:color="auto" w:fill="auto"/>
            <w:noWrap/>
            <w:vAlign w:val="bottom"/>
            <w:hideMark/>
          </w:tcPr>
          <w:p w:rsidRPr="00412CDE" w:rsidR="00412CDE" w:rsidP="00412CDE" w:rsidRDefault="00412CDE" w14:paraId="3B44DFA6" w14:textId="77777777">
            <w:pPr>
              <w:spacing w:after="0" w:line="240" w:lineRule="auto"/>
              <w:jc w:val="right"/>
              <w:rPr>
                <w:rFonts w:ascii="Times New Roman" w:hAnsi="Times New Roman"/>
                <w:i/>
                <w:iCs/>
                <w:color w:val="000000"/>
                <w:sz w:val="20"/>
              </w:rPr>
            </w:pPr>
            <w:r w:rsidRPr="00412CDE">
              <w:rPr>
                <w:rFonts w:ascii="Times New Roman" w:hAnsi="Times New Roman"/>
                <w:i/>
                <w:iCs/>
                <w:color w:val="000000"/>
                <w:sz w:val="20"/>
              </w:rPr>
              <w:t>218</w:t>
            </w:r>
          </w:p>
        </w:tc>
        <w:tc>
          <w:tcPr>
            <w:tcW w:w="516" w:type="dxa"/>
            <w:tcBorders>
              <w:top w:val="nil"/>
              <w:left w:val="nil"/>
              <w:bottom w:val="nil"/>
              <w:right w:val="nil"/>
            </w:tcBorders>
            <w:shd w:val="clear" w:color="auto" w:fill="auto"/>
            <w:noWrap/>
            <w:vAlign w:val="bottom"/>
            <w:hideMark/>
          </w:tcPr>
          <w:p w:rsidRPr="00412CDE" w:rsidR="00412CDE" w:rsidP="00412CDE" w:rsidRDefault="00412CDE" w14:paraId="5C44B62D" w14:textId="77777777">
            <w:pPr>
              <w:spacing w:after="0" w:line="240" w:lineRule="auto"/>
              <w:jc w:val="right"/>
              <w:rPr>
                <w:rFonts w:ascii="Times New Roman" w:hAnsi="Times New Roman"/>
                <w:i/>
                <w:iCs/>
                <w:color w:val="000000"/>
                <w:sz w:val="20"/>
              </w:rPr>
            </w:pPr>
          </w:p>
        </w:tc>
        <w:tc>
          <w:tcPr>
            <w:tcW w:w="516" w:type="dxa"/>
            <w:tcBorders>
              <w:top w:val="nil"/>
              <w:left w:val="nil"/>
              <w:bottom w:val="nil"/>
              <w:right w:val="nil"/>
            </w:tcBorders>
            <w:shd w:val="clear" w:color="auto" w:fill="auto"/>
            <w:noWrap/>
            <w:vAlign w:val="bottom"/>
            <w:hideMark/>
          </w:tcPr>
          <w:p w:rsidRPr="00412CDE" w:rsidR="00412CDE" w:rsidP="00412CDE" w:rsidRDefault="00412CDE" w14:paraId="530DB224" w14:textId="77777777">
            <w:pPr>
              <w:spacing w:after="0" w:line="240" w:lineRule="auto"/>
              <w:rPr>
                <w:rFonts w:ascii="Times New Roman" w:hAnsi="Times New Roman"/>
                <w:sz w:val="20"/>
                <w:szCs w:val="20"/>
              </w:rPr>
            </w:pPr>
          </w:p>
        </w:tc>
        <w:tc>
          <w:tcPr>
            <w:tcW w:w="505" w:type="dxa"/>
            <w:tcBorders>
              <w:top w:val="nil"/>
              <w:left w:val="nil"/>
              <w:bottom w:val="nil"/>
              <w:right w:val="nil"/>
            </w:tcBorders>
            <w:shd w:val="clear" w:color="auto" w:fill="auto"/>
            <w:noWrap/>
            <w:vAlign w:val="bottom"/>
            <w:hideMark/>
          </w:tcPr>
          <w:p w:rsidRPr="00412CDE" w:rsidR="00412CDE" w:rsidP="00412CDE" w:rsidRDefault="00412CDE" w14:paraId="4F77E818" w14:textId="77777777">
            <w:pPr>
              <w:spacing w:after="0" w:line="240" w:lineRule="auto"/>
              <w:jc w:val="right"/>
              <w:rPr>
                <w:rFonts w:ascii="Times New Roman" w:hAnsi="Times New Roman"/>
                <w:sz w:val="20"/>
                <w:szCs w:val="20"/>
              </w:rPr>
            </w:pPr>
          </w:p>
        </w:tc>
        <w:tc>
          <w:tcPr>
            <w:tcW w:w="505" w:type="dxa"/>
            <w:tcBorders>
              <w:top w:val="nil"/>
              <w:left w:val="nil"/>
              <w:bottom w:val="nil"/>
              <w:right w:val="nil"/>
            </w:tcBorders>
            <w:shd w:val="clear" w:color="auto" w:fill="auto"/>
            <w:noWrap/>
            <w:vAlign w:val="bottom"/>
            <w:hideMark/>
          </w:tcPr>
          <w:p w:rsidRPr="00412CDE" w:rsidR="00412CDE" w:rsidP="00412CDE" w:rsidRDefault="00412CDE" w14:paraId="460FB277" w14:textId="77777777">
            <w:pPr>
              <w:spacing w:after="0" w:line="240" w:lineRule="auto"/>
              <w:jc w:val="right"/>
              <w:rPr>
                <w:rFonts w:ascii="Times New Roman" w:hAnsi="Times New Roman"/>
                <w:sz w:val="20"/>
                <w:szCs w:val="20"/>
              </w:rPr>
            </w:pPr>
          </w:p>
        </w:tc>
        <w:tc>
          <w:tcPr>
            <w:tcW w:w="472" w:type="dxa"/>
            <w:tcBorders>
              <w:top w:val="nil"/>
              <w:left w:val="nil"/>
              <w:bottom w:val="nil"/>
              <w:right w:val="nil"/>
            </w:tcBorders>
            <w:shd w:val="clear" w:color="auto" w:fill="auto"/>
            <w:noWrap/>
            <w:vAlign w:val="bottom"/>
            <w:hideMark/>
          </w:tcPr>
          <w:p w:rsidRPr="00412CDE" w:rsidR="00412CDE" w:rsidP="00412CDE" w:rsidRDefault="00412CDE" w14:paraId="633E5F96" w14:textId="77777777">
            <w:pPr>
              <w:spacing w:after="0" w:line="240" w:lineRule="auto"/>
              <w:jc w:val="right"/>
              <w:rPr>
                <w:rFonts w:ascii="Times New Roman" w:hAnsi="Times New Roman"/>
                <w:sz w:val="20"/>
                <w:szCs w:val="20"/>
              </w:rPr>
            </w:pPr>
          </w:p>
        </w:tc>
        <w:tc>
          <w:tcPr>
            <w:tcW w:w="550" w:type="dxa"/>
            <w:tcBorders>
              <w:top w:val="nil"/>
              <w:left w:val="nil"/>
              <w:bottom w:val="nil"/>
              <w:right w:val="nil"/>
            </w:tcBorders>
            <w:shd w:val="clear" w:color="auto" w:fill="auto"/>
            <w:noWrap/>
            <w:vAlign w:val="bottom"/>
            <w:hideMark/>
          </w:tcPr>
          <w:p w:rsidRPr="00412CDE" w:rsidR="00412CDE" w:rsidP="00412CDE" w:rsidRDefault="00412CDE" w14:paraId="6AE5EDF5" w14:textId="77777777">
            <w:pPr>
              <w:spacing w:after="0" w:line="240" w:lineRule="auto"/>
              <w:jc w:val="right"/>
              <w:rPr>
                <w:rFonts w:ascii="Times New Roman" w:hAnsi="Times New Roman"/>
                <w:sz w:val="20"/>
                <w:szCs w:val="20"/>
              </w:rPr>
            </w:pPr>
          </w:p>
        </w:tc>
        <w:tc>
          <w:tcPr>
            <w:tcW w:w="639" w:type="dxa"/>
            <w:tcBorders>
              <w:top w:val="nil"/>
              <w:left w:val="nil"/>
              <w:bottom w:val="nil"/>
              <w:right w:val="nil"/>
            </w:tcBorders>
            <w:shd w:val="clear" w:color="auto" w:fill="auto"/>
            <w:noWrap/>
            <w:vAlign w:val="bottom"/>
            <w:hideMark/>
          </w:tcPr>
          <w:p w:rsidRPr="00412CDE" w:rsidR="00412CDE" w:rsidP="00412CDE" w:rsidRDefault="00412CDE" w14:paraId="11E6C27F" w14:textId="77777777">
            <w:pPr>
              <w:spacing w:after="0" w:line="240" w:lineRule="auto"/>
              <w:jc w:val="right"/>
              <w:rPr>
                <w:rFonts w:ascii="Times New Roman" w:hAnsi="Times New Roman"/>
                <w:sz w:val="20"/>
                <w:szCs w:val="20"/>
              </w:rPr>
            </w:pPr>
          </w:p>
        </w:tc>
        <w:tc>
          <w:tcPr>
            <w:tcW w:w="544" w:type="dxa"/>
            <w:tcBorders>
              <w:top w:val="nil"/>
              <w:left w:val="nil"/>
              <w:bottom w:val="nil"/>
              <w:right w:val="nil"/>
            </w:tcBorders>
            <w:shd w:val="clear" w:color="auto" w:fill="auto"/>
            <w:noWrap/>
            <w:vAlign w:val="bottom"/>
            <w:hideMark/>
          </w:tcPr>
          <w:p w:rsidRPr="00412CDE" w:rsidR="00412CDE" w:rsidP="00412CDE" w:rsidRDefault="00412CDE" w14:paraId="5CC04A97" w14:textId="77777777">
            <w:pPr>
              <w:spacing w:after="0" w:line="240" w:lineRule="auto"/>
              <w:jc w:val="right"/>
              <w:rPr>
                <w:rFonts w:ascii="Times New Roman" w:hAnsi="Times New Roman"/>
                <w:sz w:val="20"/>
                <w:szCs w:val="20"/>
              </w:rPr>
            </w:pPr>
          </w:p>
        </w:tc>
      </w:tr>
      <w:tr w:rsidRPr="00412CDE" w:rsidR="00412CDE" w:rsidTr="00412CDE" w14:paraId="50BB5603" w14:textId="77777777">
        <w:trPr>
          <w:trHeight w:val="20"/>
        </w:trPr>
        <w:tc>
          <w:tcPr>
            <w:tcW w:w="1016" w:type="dxa"/>
            <w:vMerge/>
            <w:tcBorders>
              <w:top w:val="nil"/>
              <w:left w:val="nil"/>
              <w:bottom w:val="single" w:color="000000" w:sz="4" w:space="0"/>
              <w:right w:val="nil"/>
            </w:tcBorders>
            <w:vAlign w:val="center"/>
            <w:hideMark/>
          </w:tcPr>
          <w:p w:rsidRPr="00412CDE" w:rsidR="00412CDE" w:rsidP="00412CDE" w:rsidRDefault="00412CDE" w14:paraId="3E7A5F88" w14:textId="77777777">
            <w:pPr>
              <w:spacing w:after="0" w:line="240" w:lineRule="auto"/>
              <w:rPr>
                <w:rFonts w:ascii="Times New Roman" w:hAnsi="Times New Roman"/>
                <w:color w:val="000000"/>
                <w:sz w:val="20"/>
              </w:rPr>
            </w:pPr>
          </w:p>
        </w:tc>
        <w:tc>
          <w:tcPr>
            <w:tcW w:w="459" w:type="dxa"/>
            <w:vMerge/>
            <w:tcBorders>
              <w:top w:val="nil"/>
              <w:left w:val="nil"/>
              <w:bottom w:val="single" w:color="000000" w:sz="4" w:space="0"/>
              <w:right w:val="nil"/>
            </w:tcBorders>
            <w:vAlign w:val="center"/>
            <w:hideMark/>
          </w:tcPr>
          <w:p w:rsidRPr="00412CDE" w:rsidR="00412CDE" w:rsidP="00412CDE" w:rsidRDefault="00412CDE" w14:paraId="77AFA870" w14:textId="77777777">
            <w:pPr>
              <w:spacing w:after="0" w:line="240" w:lineRule="auto"/>
              <w:rPr>
                <w:rFonts w:ascii="Times New Roman" w:hAnsi="Times New Roman"/>
                <w:color w:val="000000"/>
                <w:sz w:val="20"/>
              </w:rPr>
            </w:pPr>
          </w:p>
        </w:tc>
        <w:tc>
          <w:tcPr>
            <w:tcW w:w="1945" w:type="dxa"/>
            <w:tcBorders>
              <w:top w:val="nil"/>
              <w:left w:val="nil"/>
              <w:bottom w:val="nil"/>
              <w:right w:val="nil"/>
            </w:tcBorders>
            <w:shd w:val="clear" w:color="auto" w:fill="auto"/>
            <w:noWrap/>
            <w:vAlign w:val="bottom"/>
            <w:hideMark/>
          </w:tcPr>
          <w:p w:rsidRPr="00412CDE" w:rsidR="00412CDE" w:rsidP="00412CDE" w:rsidRDefault="00412CDE" w14:paraId="28DDCE32" w14:textId="77777777">
            <w:pPr>
              <w:spacing w:after="0" w:line="240" w:lineRule="auto"/>
              <w:rPr>
                <w:rFonts w:ascii="Times New Roman" w:hAnsi="Times New Roman"/>
                <w:color w:val="000000"/>
                <w:sz w:val="20"/>
              </w:rPr>
            </w:pPr>
            <w:r w:rsidRPr="00412CDE">
              <w:rPr>
                <w:rFonts w:ascii="Times New Roman" w:hAnsi="Times New Roman"/>
                <w:color w:val="000000"/>
                <w:sz w:val="20"/>
              </w:rPr>
              <w:t>3) 100,000-199,999</w:t>
            </w:r>
          </w:p>
        </w:tc>
        <w:tc>
          <w:tcPr>
            <w:tcW w:w="516" w:type="dxa"/>
            <w:tcBorders>
              <w:top w:val="nil"/>
              <w:left w:val="nil"/>
              <w:bottom w:val="nil"/>
              <w:right w:val="nil"/>
            </w:tcBorders>
            <w:shd w:val="clear" w:color="auto" w:fill="auto"/>
            <w:noWrap/>
            <w:vAlign w:val="bottom"/>
            <w:hideMark/>
          </w:tcPr>
          <w:p w:rsidRPr="00412CDE" w:rsidR="00412CDE" w:rsidP="00412CDE" w:rsidRDefault="00412CDE" w14:paraId="603C113B"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14</w:t>
            </w:r>
          </w:p>
        </w:tc>
        <w:tc>
          <w:tcPr>
            <w:tcW w:w="539" w:type="dxa"/>
            <w:tcBorders>
              <w:top w:val="nil"/>
              <w:left w:val="nil"/>
              <w:bottom w:val="nil"/>
              <w:right w:val="nil"/>
            </w:tcBorders>
            <w:shd w:val="clear" w:color="auto" w:fill="auto"/>
            <w:noWrap/>
            <w:vAlign w:val="bottom"/>
            <w:hideMark/>
          </w:tcPr>
          <w:p w:rsidRPr="00412CDE" w:rsidR="00412CDE" w:rsidP="00412CDE" w:rsidRDefault="00412CDE" w14:paraId="7B6DDFB1"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2</w:t>
            </w:r>
          </w:p>
        </w:tc>
        <w:tc>
          <w:tcPr>
            <w:tcW w:w="550" w:type="dxa"/>
            <w:tcBorders>
              <w:top w:val="nil"/>
              <w:left w:val="nil"/>
              <w:bottom w:val="nil"/>
              <w:right w:val="nil"/>
            </w:tcBorders>
            <w:shd w:val="clear" w:color="auto" w:fill="auto"/>
            <w:noWrap/>
            <w:vAlign w:val="bottom"/>
            <w:hideMark/>
          </w:tcPr>
          <w:p w:rsidRPr="00412CDE" w:rsidR="00412CDE" w:rsidP="00412CDE" w:rsidRDefault="00412CDE" w14:paraId="412B92A5"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6</w:t>
            </w:r>
          </w:p>
        </w:tc>
        <w:tc>
          <w:tcPr>
            <w:tcW w:w="639" w:type="dxa"/>
            <w:tcBorders>
              <w:top w:val="nil"/>
              <w:left w:val="nil"/>
              <w:bottom w:val="nil"/>
              <w:right w:val="nil"/>
            </w:tcBorders>
            <w:shd w:val="clear" w:color="auto" w:fill="auto"/>
            <w:noWrap/>
            <w:vAlign w:val="bottom"/>
            <w:hideMark/>
          </w:tcPr>
          <w:p w:rsidRPr="00412CDE" w:rsidR="00412CDE" w:rsidP="00412CDE" w:rsidRDefault="00412CDE" w14:paraId="3FA59BD5" w14:textId="77777777">
            <w:pPr>
              <w:spacing w:after="0" w:line="240" w:lineRule="auto"/>
              <w:jc w:val="right"/>
              <w:rPr>
                <w:rFonts w:ascii="Times New Roman" w:hAnsi="Times New Roman"/>
                <w:i/>
                <w:iCs/>
                <w:color w:val="000000"/>
                <w:sz w:val="20"/>
              </w:rPr>
            </w:pPr>
            <w:r w:rsidRPr="00412CDE">
              <w:rPr>
                <w:rFonts w:ascii="Times New Roman" w:hAnsi="Times New Roman"/>
                <w:i/>
                <w:iCs/>
                <w:color w:val="000000"/>
                <w:sz w:val="20"/>
              </w:rPr>
              <w:t>22</w:t>
            </w:r>
          </w:p>
        </w:tc>
        <w:tc>
          <w:tcPr>
            <w:tcW w:w="516" w:type="dxa"/>
            <w:tcBorders>
              <w:top w:val="nil"/>
              <w:left w:val="nil"/>
              <w:bottom w:val="nil"/>
              <w:right w:val="nil"/>
            </w:tcBorders>
            <w:shd w:val="clear" w:color="auto" w:fill="auto"/>
            <w:noWrap/>
            <w:vAlign w:val="bottom"/>
            <w:hideMark/>
          </w:tcPr>
          <w:p w:rsidRPr="00412CDE" w:rsidR="00412CDE" w:rsidP="00412CDE" w:rsidRDefault="00412CDE" w14:paraId="4F5816B1" w14:textId="77777777">
            <w:pPr>
              <w:spacing w:after="0" w:line="240" w:lineRule="auto"/>
              <w:jc w:val="right"/>
              <w:rPr>
                <w:rFonts w:ascii="Times New Roman" w:hAnsi="Times New Roman"/>
                <w:i/>
                <w:iCs/>
                <w:color w:val="000000"/>
                <w:sz w:val="20"/>
              </w:rPr>
            </w:pPr>
          </w:p>
        </w:tc>
        <w:tc>
          <w:tcPr>
            <w:tcW w:w="516" w:type="dxa"/>
            <w:tcBorders>
              <w:top w:val="nil"/>
              <w:left w:val="nil"/>
              <w:bottom w:val="nil"/>
              <w:right w:val="nil"/>
            </w:tcBorders>
            <w:shd w:val="clear" w:color="auto" w:fill="auto"/>
            <w:noWrap/>
            <w:vAlign w:val="bottom"/>
            <w:hideMark/>
          </w:tcPr>
          <w:p w:rsidRPr="00412CDE" w:rsidR="00412CDE" w:rsidP="00412CDE" w:rsidRDefault="00412CDE" w14:paraId="016B55C1" w14:textId="77777777">
            <w:pPr>
              <w:spacing w:after="0" w:line="240" w:lineRule="auto"/>
              <w:rPr>
                <w:rFonts w:ascii="Times New Roman" w:hAnsi="Times New Roman"/>
                <w:sz w:val="20"/>
                <w:szCs w:val="20"/>
              </w:rPr>
            </w:pPr>
          </w:p>
        </w:tc>
        <w:tc>
          <w:tcPr>
            <w:tcW w:w="505" w:type="dxa"/>
            <w:tcBorders>
              <w:top w:val="nil"/>
              <w:left w:val="nil"/>
              <w:bottom w:val="nil"/>
              <w:right w:val="nil"/>
            </w:tcBorders>
            <w:shd w:val="clear" w:color="auto" w:fill="auto"/>
            <w:noWrap/>
            <w:vAlign w:val="bottom"/>
            <w:hideMark/>
          </w:tcPr>
          <w:p w:rsidRPr="00412CDE" w:rsidR="00412CDE" w:rsidP="00412CDE" w:rsidRDefault="00412CDE" w14:paraId="0DC56B3D" w14:textId="77777777">
            <w:pPr>
              <w:spacing w:after="0" w:line="240" w:lineRule="auto"/>
              <w:jc w:val="right"/>
              <w:rPr>
                <w:rFonts w:ascii="Times New Roman" w:hAnsi="Times New Roman"/>
                <w:sz w:val="20"/>
                <w:szCs w:val="20"/>
              </w:rPr>
            </w:pPr>
          </w:p>
        </w:tc>
        <w:tc>
          <w:tcPr>
            <w:tcW w:w="505" w:type="dxa"/>
            <w:tcBorders>
              <w:top w:val="nil"/>
              <w:left w:val="nil"/>
              <w:bottom w:val="nil"/>
              <w:right w:val="nil"/>
            </w:tcBorders>
            <w:shd w:val="clear" w:color="auto" w:fill="auto"/>
            <w:noWrap/>
            <w:vAlign w:val="bottom"/>
            <w:hideMark/>
          </w:tcPr>
          <w:p w:rsidRPr="00412CDE" w:rsidR="00412CDE" w:rsidP="00412CDE" w:rsidRDefault="00412CDE" w14:paraId="69AFB762" w14:textId="77777777">
            <w:pPr>
              <w:spacing w:after="0" w:line="240" w:lineRule="auto"/>
              <w:jc w:val="right"/>
              <w:rPr>
                <w:rFonts w:ascii="Times New Roman" w:hAnsi="Times New Roman"/>
                <w:sz w:val="20"/>
                <w:szCs w:val="20"/>
              </w:rPr>
            </w:pPr>
          </w:p>
        </w:tc>
        <w:tc>
          <w:tcPr>
            <w:tcW w:w="472" w:type="dxa"/>
            <w:tcBorders>
              <w:top w:val="nil"/>
              <w:left w:val="nil"/>
              <w:bottom w:val="nil"/>
              <w:right w:val="nil"/>
            </w:tcBorders>
            <w:shd w:val="clear" w:color="auto" w:fill="auto"/>
            <w:noWrap/>
            <w:vAlign w:val="bottom"/>
            <w:hideMark/>
          </w:tcPr>
          <w:p w:rsidRPr="00412CDE" w:rsidR="00412CDE" w:rsidP="00412CDE" w:rsidRDefault="00412CDE" w14:paraId="151B2719" w14:textId="77777777">
            <w:pPr>
              <w:spacing w:after="0" w:line="240" w:lineRule="auto"/>
              <w:jc w:val="right"/>
              <w:rPr>
                <w:rFonts w:ascii="Times New Roman" w:hAnsi="Times New Roman"/>
                <w:sz w:val="20"/>
                <w:szCs w:val="20"/>
              </w:rPr>
            </w:pPr>
          </w:p>
        </w:tc>
        <w:tc>
          <w:tcPr>
            <w:tcW w:w="550" w:type="dxa"/>
            <w:tcBorders>
              <w:top w:val="nil"/>
              <w:left w:val="nil"/>
              <w:bottom w:val="nil"/>
              <w:right w:val="nil"/>
            </w:tcBorders>
            <w:shd w:val="clear" w:color="auto" w:fill="auto"/>
            <w:noWrap/>
            <w:vAlign w:val="bottom"/>
            <w:hideMark/>
          </w:tcPr>
          <w:p w:rsidRPr="00412CDE" w:rsidR="00412CDE" w:rsidP="00412CDE" w:rsidRDefault="00412CDE" w14:paraId="4DB7A8DF" w14:textId="77777777">
            <w:pPr>
              <w:spacing w:after="0" w:line="240" w:lineRule="auto"/>
              <w:jc w:val="right"/>
              <w:rPr>
                <w:rFonts w:ascii="Times New Roman" w:hAnsi="Times New Roman"/>
                <w:sz w:val="20"/>
                <w:szCs w:val="20"/>
              </w:rPr>
            </w:pPr>
          </w:p>
        </w:tc>
        <w:tc>
          <w:tcPr>
            <w:tcW w:w="639" w:type="dxa"/>
            <w:tcBorders>
              <w:top w:val="nil"/>
              <w:left w:val="nil"/>
              <w:bottom w:val="nil"/>
              <w:right w:val="nil"/>
            </w:tcBorders>
            <w:shd w:val="clear" w:color="auto" w:fill="auto"/>
            <w:noWrap/>
            <w:vAlign w:val="bottom"/>
            <w:hideMark/>
          </w:tcPr>
          <w:p w:rsidRPr="00412CDE" w:rsidR="00412CDE" w:rsidP="00412CDE" w:rsidRDefault="00412CDE" w14:paraId="19D65518" w14:textId="77777777">
            <w:pPr>
              <w:spacing w:after="0" w:line="240" w:lineRule="auto"/>
              <w:jc w:val="right"/>
              <w:rPr>
                <w:rFonts w:ascii="Times New Roman" w:hAnsi="Times New Roman"/>
                <w:sz w:val="20"/>
                <w:szCs w:val="20"/>
              </w:rPr>
            </w:pPr>
          </w:p>
        </w:tc>
        <w:tc>
          <w:tcPr>
            <w:tcW w:w="544" w:type="dxa"/>
            <w:tcBorders>
              <w:top w:val="nil"/>
              <w:left w:val="nil"/>
              <w:bottom w:val="nil"/>
              <w:right w:val="nil"/>
            </w:tcBorders>
            <w:shd w:val="clear" w:color="auto" w:fill="auto"/>
            <w:noWrap/>
            <w:vAlign w:val="bottom"/>
            <w:hideMark/>
          </w:tcPr>
          <w:p w:rsidRPr="00412CDE" w:rsidR="00412CDE" w:rsidP="00412CDE" w:rsidRDefault="00412CDE" w14:paraId="4E8B4AA4" w14:textId="77777777">
            <w:pPr>
              <w:spacing w:after="0" w:line="240" w:lineRule="auto"/>
              <w:jc w:val="right"/>
              <w:rPr>
                <w:rFonts w:ascii="Times New Roman" w:hAnsi="Times New Roman"/>
                <w:sz w:val="20"/>
                <w:szCs w:val="20"/>
              </w:rPr>
            </w:pPr>
          </w:p>
        </w:tc>
      </w:tr>
      <w:tr w:rsidRPr="00412CDE" w:rsidR="00412CDE" w:rsidTr="00412CDE" w14:paraId="1FFA13FC" w14:textId="77777777">
        <w:trPr>
          <w:trHeight w:val="20"/>
        </w:trPr>
        <w:tc>
          <w:tcPr>
            <w:tcW w:w="1016" w:type="dxa"/>
            <w:vMerge/>
            <w:tcBorders>
              <w:top w:val="nil"/>
              <w:left w:val="nil"/>
              <w:bottom w:val="single" w:color="000000" w:sz="4" w:space="0"/>
              <w:right w:val="nil"/>
            </w:tcBorders>
            <w:vAlign w:val="center"/>
            <w:hideMark/>
          </w:tcPr>
          <w:p w:rsidRPr="00412CDE" w:rsidR="00412CDE" w:rsidP="00412CDE" w:rsidRDefault="00412CDE" w14:paraId="3DDF822A" w14:textId="77777777">
            <w:pPr>
              <w:spacing w:after="0" w:line="240" w:lineRule="auto"/>
              <w:rPr>
                <w:rFonts w:ascii="Times New Roman" w:hAnsi="Times New Roman"/>
                <w:color w:val="000000"/>
                <w:sz w:val="20"/>
              </w:rPr>
            </w:pPr>
          </w:p>
        </w:tc>
        <w:tc>
          <w:tcPr>
            <w:tcW w:w="459" w:type="dxa"/>
            <w:vMerge/>
            <w:tcBorders>
              <w:top w:val="nil"/>
              <w:left w:val="nil"/>
              <w:bottom w:val="single" w:color="000000" w:sz="4" w:space="0"/>
              <w:right w:val="nil"/>
            </w:tcBorders>
            <w:vAlign w:val="center"/>
            <w:hideMark/>
          </w:tcPr>
          <w:p w:rsidRPr="00412CDE" w:rsidR="00412CDE" w:rsidP="00412CDE" w:rsidRDefault="00412CDE" w14:paraId="42914D44" w14:textId="77777777">
            <w:pPr>
              <w:spacing w:after="0" w:line="240" w:lineRule="auto"/>
              <w:rPr>
                <w:rFonts w:ascii="Times New Roman" w:hAnsi="Times New Roman"/>
                <w:color w:val="000000"/>
                <w:sz w:val="20"/>
              </w:rPr>
            </w:pPr>
          </w:p>
        </w:tc>
        <w:tc>
          <w:tcPr>
            <w:tcW w:w="1945" w:type="dxa"/>
            <w:tcBorders>
              <w:top w:val="nil"/>
              <w:left w:val="nil"/>
              <w:bottom w:val="nil"/>
              <w:right w:val="nil"/>
            </w:tcBorders>
            <w:shd w:val="clear" w:color="auto" w:fill="auto"/>
            <w:noWrap/>
            <w:vAlign w:val="bottom"/>
            <w:hideMark/>
          </w:tcPr>
          <w:p w:rsidRPr="00412CDE" w:rsidR="00412CDE" w:rsidP="00412CDE" w:rsidRDefault="00412CDE" w14:paraId="5B4DF288" w14:textId="77777777">
            <w:pPr>
              <w:spacing w:after="0" w:line="240" w:lineRule="auto"/>
              <w:rPr>
                <w:rFonts w:ascii="Times New Roman" w:hAnsi="Times New Roman"/>
                <w:color w:val="000000"/>
                <w:sz w:val="20"/>
              </w:rPr>
            </w:pPr>
            <w:r w:rsidRPr="00412CDE">
              <w:rPr>
                <w:rFonts w:ascii="Times New Roman" w:hAnsi="Times New Roman"/>
                <w:color w:val="000000"/>
                <w:sz w:val="20"/>
              </w:rPr>
              <w:t>4) 200,000+</w:t>
            </w:r>
          </w:p>
        </w:tc>
        <w:tc>
          <w:tcPr>
            <w:tcW w:w="516" w:type="dxa"/>
            <w:tcBorders>
              <w:top w:val="nil"/>
              <w:left w:val="nil"/>
              <w:bottom w:val="nil"/>
              <w:right w:val="nil"/>
            </w:tcBorders>
            <w:shd w:val="clear" w:color="auto" w:fill="auto"/>
            <w:noWrap/>
            <w:vAlign w:val="bottom"/>
            <w:hideMark/>
          </w:tcPr>
          <w:p w:rsidRPr="00412CDE" w:rsidR="00412CDE" w:rsidP="00412CDE" w:rsidRDefault="00412CDE" w14:paraId="585E3A86"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11</w:t>
            </w:r>
          </w:p>
        </w:tc>
        <w:tc>
          <w:tcPr>
            <w:tcW w:w="539" w:type="dxa"/>
            <w:tcBorders>
              <w:top w:val="nil"/>
              <w:left w:val="nil"/>
              <w:bottom w:val="nil"/>
              <w:right w:val="nil"/>
            </w:tcBorders>
            <w:shd w:val="clear" w:color="auto" w:fill="auto"/>
            <w:noWrap/>
            <w:vAlign w:val="bottom"/>
            <w:hideMark/>
          </w:tcPr>
          <w:p w:rsidRPr="00412CDE" w:rsidR="00412CDE" w:rsidP="00412CDE" w:rsidRDefault="00412CDE" w14:paraId="31F80ED5"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2</w:t>
            </w:r>
          </w:p>
        </w:tc>
        <w:tc>
          <w:tcPr>
            <w:tcW w:w="550" w:type="dxa"/>
            <w:tcBorders>
              <w:top w:val="nil"/>
              <w:left w:val="nil"/>
              <w:bottom w:val="nil"/>
              <w:right w:val="nil"/>
            </w:tcBorders>
            <w:shd w:val="clear" w:color="auto" w:fill="auto"/>
            <w:noWrap/>
            <w:vAlign w:val="bottom"/>
            <w:hideMark/>
          </w:tcPr>
          <w:p w:rsidRPr="00412CDE" w:rsidR="00412CDE" w:rsidP="00412CDE" w:rsidRDefault="00412CDE" w14:paraId="145DC74A"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6</w:t>
            </w:r>
          </w:p>
        </w:tc>
        <w:tc>
          <w:tcPr>
            <w:tcW w:w="639" w:type="dxa"/>
            <w:tcBorders>
              <w:top w:val="nil"/>
              <w:left w:val="nil"/>
              <w:bottom w:val="nil"/>
              <w:right w:val="nil"/>
            </w:tcBorders>
            <w:shd w:val="clear" w:color="auto" w:fill="auto"/>
            <w:noWrap/>
            <w:vAlign w:val="bottom"/>
            <w:hideMark/>
          </w:tcPr>
          <w:p w:rsidRPr="00412CDE" w:rsidR="00412CDE" w:rsidP="00412CDE" w:rsidRDefault="00412CDE" w14:paraId="6CB3276A" w14:textId="77777777">
            <w:pPr>
              <w:spacing w:after="0" w:line="240" w:lineRule="auto"/>
              <w:jc w:val="right"/>
              <w:rPr>
                <w:rFonts w:ascii="Times New Roman" w:hAnsi="Times New Roman"/>
                <w:i/>
                <w:iCs/>
                <w:color w:val="000000"/>
                <w:sz w:val="20"/>
              </w:rPr>
            </w:pPr>
            <w:r w:rsidRPr="00412CDE">
              <w:rPr>
                <w:rFonts w:ascii="Times New Roman" w:hAnsi="Times New Roman"/>
                <w:i/>
                <w:iCs/>
                <w:color w:val="000000"/>
                <w:sz w:val="20"/>
              </w:rPr>
              <w:t>19</w:t>
            </w:r>
          </w:p>
        </w:tc>
        <w:tc>
          <w:tcPr>
            <w:tcW w:w="516" w:type="dxa"/>
            <w:tcBorders>
              <w:top w:val="nil"/>
              <w:left w:val="nil"/>
              <w:bottom w:val="nil"/>
              <w:right w:val="nil"/>
            </w:tcBorders>
            <w:shd w:val="clear" w:color="auto" w:fill="auto"/>
            <w:noWrap/>
            <w:vAlign w:val="bottom"/>
            <w:hideMark/>
          </w:tcPr>
          <w:p w:rsidRPr="00412CDE" w:rsidR="00412CDE" w:rsidP="00412CDE" w:rsidRDefault="00412CDE" w14:paraId="2FFBFCED" w14:textId="77777777">
            <w:pPr>
              <w:spacing w:after="0" w:line="240" w:lineRule="auto"/>
              <w:jc w:val="right"/>
              <w:rPr>
                <w:rFonts w:ascii="Times New Roman" w:hAnsi="Times New Roman"/>
                <w:i/>
                <w:iCs/>
                <w:color w:val="000000"/>
                <w:sz w:val="20"/>
              </w:rPr>
            </w:pPr>
          </w:p>
        </w:tc>
        <w:tc>
          <w:tcPr>
            <w:tcW w:w="516" w:type="dxa"/>
            <w:tcBorders>
              <w:top w:val="nil"/>
              <w:left w:val="nil"/>
              <w:bottom w:val="nil"/>
              <w:right w:val="nil"/>
            </w:tcBorders>
            <w:shd w:val="clear" w:color="auto" w:fill="auto"/>
            <w:noWrap/>
            <w:vAlign w:val="bottom"/>
            <w:hideMark/>
          </w:tcPr>
          <w:p w:rsidRPr="00412CDE" w:rsidR="00412CDE" w:rsidP="00412CDE" w:rsidRDefault="00412CDE" w14:paraId="7122EDD5" w14:textId="77777777">
            <w:pPr>
              <w:spacing w:after="0" w:line="240" w:lineRule="auto"/>
              <w:rPr>
                <w:rFonts w:ascii="Times New Roman" w:hAnsi="Times New Roman"/>
                <w:sz w:val="20"/>
                <w:szCs w:val="20"/>
              </w:rPr>
            </w:pPr>
          </w:p>
        </w:tc>
        <w:tc>
          <w:tcPr>
            <w:tcW w:w="505" w:type="dxa"/>
            <w:tcBorders>
              <w:top w:val="nil"/>
              <w:left w:val="nil"/>
              <w:bottom w:val="nil"/>
              <w:right w:val="nil"/>
            </w:tcBorders>
            <w:shd w:val="clear" w:color="auto" w:fill="auto"/>
            <w:noWrap/>
            <w:vAlign w:val="bottom"/>
            <w:hideMark/>
          </w:tcPr>
          <w:p w:rsidRPr="00412CDE" w:rsidR="00412CDE" w:rsidP="00412CDE" w:rsidRDefault="00412CDE" w14:paraId="640AE722" w14:textId="77777777">
            <w:pPr>
              <w:spacing w:after="0" w:line="240" w:lineRule="auto"/>
              <w:jc w:val="right"/>
              <w:rPr>
                <w:rFonts w:ascii="Times New Roman" w:hAnsi="Times New Roman"/>
                <w:sz w:val="20"/>
                <w:szCs w:val="20"/>
              </w:rPr>
            </w:pPr>
          </w:p>
        </w:tc>
        <w:tc>
          <w:tcPr>
            <w:tcW w:w="505" w:type="dxa"/>
            <w:tcBorders>
              <w:top w:val="nil"/>
              <w:left w:val="nil"/>
              <w:bottom w:val="nil"/>
              <w:right w:val="nil"/>
            </w:tcBorders>
            <w:shd w:val="clear" w:color="auto" w:fill="auto"/>
            <w:noWrap/>
            <w:vAlign w:val="bottom"/>
            <w:hideMark/>
          </w:tcPr>
          <w:p w:rsidRPr="00412CDE" w:rsidR="00412CDE" w:rsidP="00412CDE" w:rsidRDefault="00412CDE" w14:paraId="1151ECC7" w14:textId="77777777">
            <w:pPr>
              <w:spacing w:after="0" w:line="240" w:lineRule="auto"/>
              <w:jc w:val="right"/>
              <w:rPr>
                <w:rFonts w:ascii="Times New Roman" w:hAnsi="Times New Roman"/>
                <w:sz w:val="20"/>
                <w:szCs w:val="20"/>
              </w:rPr>
            </w:pPr>
          </w:p>
        </w:tc>
        <w:tc>
          <w:tcPr>
            <w:tcW w:w="472" w:type="dxa"/>
            <w:tcBorders>
              <w:top w:val="nil"/>
              <w:left w:val="nil"/>
              <w:bottom w:val="nil"/>
              <w:right w:val="nil"/>
            </w:tcBorders>
            <w:shd w:val="clear" w:color="auto" w:fill="auto"/>
            <w:noWrap/>
            <w:vAlign w:val="bottom"/>
            <w:hideMark/>
          </w:tcPr>
          <w:p w:rsidRPr="00412CDE" w:rsidR="00412CDE" w:rsidP="00412CDE" w:rsidRDefault="00412CDE" w14:paraId="0EF55793" w14:textId="77777777">
            <w:pPr>
              <w:spacing w:after="0" w:line="240" w:lineRule="auto"/>
              <w:jc w:val="right"/>
              <w:rPr>
                <w:rFonts w:ascii="Times New Roman" w:hAnsi="Times New Roman"/>
                <w:sz w:val="20"/>
                <w:szCs w:val="20"/>
              </w:rPr>
            </w:pPr>
          </w:p>
        </w:tc>
        <w:tc>
          <w:tcPr>
            <w:tcW w:w="550" w:type="dxa"/>
            <w:tcBorders>
              <w:top w:val="nil"/>
              <w:left w:val="nil"/>
              <w:bottom w:val="nil"/>
              <w:right w:val="nil"/>
            </w:tcBorders>
            <w:shd w:val="clear" w:color="auto" w:fill="auto"/>
            <w:noWrap/>
            <w:vAlign w:val="bottom"/>
            <w:hideMark/>
          </w:tcPr>
          <w:p w:rsidRPr="00412CDE" w:rsidR="00412CDE" w:rsidP="00412CDE" w:rsidRDefault="00412CDE" w14:paraId="752D6E9A" w14:textId="77777777">
            <w:pPr>
              <w:spacing w:after="0" w:line="240" w:lineRule="auto"/>
              <w:jc w:val="right"/>
              <w:rPr>
                <w:rFonts w:ascii="Times New Roman" w:hAnsi="Times New Roman"/>
                <w:sz w:val="20"/>
                <w:szCs w:val="20"/>
              </w:rPr>
            </w:pPr>
          </w:p>
        </w:tc>
        <w:tc>
          <w:tcPr>
            <w:tcW w:w="639" w:type="dxa"/>
            <w:tcBorders>
              <w:top w:val="nil"/>
              <w:left w:val="nil"/>
              <w:bottom w:val="nil"/>
              <w:right w:val="nil"/>
            </w:tcBorders>
            <w:shd w:val="clear" w:color="auto" w:fill="auto"/>
            <w:noWrap/>
            <w:vAlign w:val="bottom"/>
            <w:hideMark/>
          </w:tcPr>
          <w:p w:rsidRPr="00412CDE" w:rsidR="00412CDE" w:rsidP="00412CDE" w:rsidRDefault="00412CDE" w14:paraId="6AF8FFBB" w14:textId="77777777">
            <w:pPr>
              <w:spacing w:after="0" w:line="240" w:lineRule="auto"/>
              <w:jc w:val="right"/>
              <w:rPr>
                <w:rFonts w:ascii="Times New Roman" w:hAnsi="Times New Roman"/>
                <w:sz w:val="20"/>
                <w:szCs w:val="20"/>
              </w:rPr>
            </w:pPr>
          </w:p>
        </w:tc>
        <w:tc>
          <w:tcPr>
            <w:tcW w:w="544" w:type="dxa"/>
            <w:tcBorders>
              <w:top w:val="nil"/>
              <w:left w:val="nil"/>
              <w:bottom w:val="nil"/>
              <w:right w:val="nil"/>
            </w:tcBorders>
            <w:shd w:val="clear" w:color="auto" w:fill="auto"/>
            <w:noWrap/>
            <w:vAlign w:val="bottom"/>
            <w:hideMark/>
          </w:tcPr>
          <w:p w:rsidRPr="00412CDE" w:rsidR="00412CDE" w:rsidP="00412CDE" w:rsidRDefault="00412CDE" w14:paraId="6D779773" w14:textId="77777777">
            <w:pPr>
              <w:spacing w:after="0" w:line="240" w:lineRule="auto"/>
              <w:jc w:val="right"/>
              <w:rPr>
                <w:rFonts w:ascii="Times New Roman" w:hAnsi="Times New Roman"/>
                <w:sz w:val="20"/>
                <w:szCs w:val="20"/>
              </w:rPr>
            </w:pPr>
          </w:p>
        </w:tc>
      </w:tr>
      <w:tr w:rsidRPr="00412CDE" w:rsidR="00412CDE" w:rsidTr="00412CDE" w14:paraId="488A8C12" w14:textId="77777777">
        <w:trPr>
          <w:trHeight w:val="20"/>
        </w:trPr>
        <w:tc>
          <w:tcPr>
            <w:tcW w:w="1016" w:type="dxa"/>
            <w:vMerge/>
            <w:tcBorders>
              <w:top w:val="nil"/>
              <w:left w:val="nil"/>
              <w:bottom w:val="single" w:color="000000" w:sz="4" w:space="0"/>
              <w:right w:val="nil"/>
            </w:tcBorders>
            <w:vAlign w:val="center"/>
            <w:hideMark/>
          </w:tcPr>
          <w:p w:rsidRPr="00412CDE" w:rsidR="00412CDE" w:rsidP="00412CDE" w:rsidRDefault="00412CDE" w14:paraId="57DD721A" w14:textId="77777777">
            <w:pPr>
              <w:spacing w:after="0" w:line="240" w:lineRule="auto"/>
              <w:rPr>
                <w:rFonts w:ascii="Times New Roman" w:hAnsi="Times New Roman"/>
                <w:color w:val="000000"/>
                <w:sz w:val="20"/>
              </w:rPr>
            </w:pPr>
          </w:p>
        </w:tc>
        <w:tc>
          <w:tcPr>
            <w:tcW w:w="459" w:type="dxa"/>
            <w:vMerge/>
            <w:tcBorders>
              <w:top w:val="nil"/>
              <w:left w:val="nil"/>
              <w:bottom w:val="single" w:color="000000" w:sz="4" w:space="0"/>
              <w:right w:val="nil"/>
            </w:tcBorders>
            <w:vAlign w:val="center"/>
            <w:hideMark/>
          </w:tcPr>
          <w:p w:rsidRPr="00412CDE" w:rsidR="00412CDE" w:rsidP="00412CDE" w:rsidRDefault="00412CDE" w14:paraId="656F3B31" w14:textId="77777777">
            <w:pPr>
              <w:spacing w:after="0" w:line="240" w:lineRule="auto"/>
              <w:rPr>
                <w:rFonts w:ascii="Times New Roman" w:hAnsi="Times New Roman"/>
                <w:color w:val="000000"/>
                <w:sz w:val="20"/>
              </w:rPr>
            </w:pPr>
          </w:p>
        </w:tc>
        <w:tc>
          <w:tcPr>
            <w:tcW w:w="1945" w:type="dxa"/>
            <w:tcBorders>
              <w:top w:val="nil"/>
              <w:left w:val="nil"/>
              <w:bottom w:val="single" w:color="auto" w:sz="4" w:space="0"/>
              <w:right w:val="nil"/>
            </w:tcBorders>
            <w:shd w:val="clear" w:color="auto" w:fill="auto"/>
            <w:noWrap/>
            <w:vAlign w:val="bottom"/>
            <w:hideMark/>
          </w:tcPr>
          <w:p w:rsidRPr="00412CDE" w:rsidR="00412CDE" w:rsidP="00412CDE" w:rsidRDefault="00412CDE" w14:paraId="773EA848" w14:textId="77777777">
            <w:pPr>
              <w:spacing w:after="0" w:line="240" w:lineRule="auto"/>
              <w:rPr>
                <w:rFonts w:ascii="Times New Roman" w:hAnsi="Times New Roman"/>
                <w:color w:val="000000"/>
                <w:sz w:val="20"/>
              </w:rPr>
            </w:pPr>
            <w:r w:rsidRPr="00412CDE">
              <w:rPr>
                <w:rFonts w:ascii="Times New Roman" w:hAnsi="Times New Roman"/>
                <w:color w:val="000000"/>
                <w:sz w:val="20"/>
              </w:rPr>
              <w:t>Totals</w:t>
            </w:r>
          </w:p>
        </w:tc>
        <w:tc>
          <w:tcPr>
            <w:tcW w:w="516" w:type="dxa"/>
            <w:tcBorders>
              <w:top w:val="nil"/>
              <w:left w:val="nil"/>
              <w:bottom w:val="single" w:color="auto" w:sz="4" w:space="0"/>
              <w:right w:val="nil"/>
            </w:tcBorders>
            <w:shd w:val="clear" w:color="auto" w:fill="auto"/>
            <w:noWrap/>
            <w:vAlign w:val="bottom"/>
            <w:hideMark/>
          </w:tcPr>
          <w:p w:rsidRPr="00412CDE" w:rsidR="00412CDE" w:rsidP="00412CDE" w:rsidRDefault="00412CDE" w14:paraId="39CAB80F"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108</w:t>
            </w:r>
          </w:p>
        </w:tc>
        <w:tc>
          <w:tcPr>
            <w:tcW w:w="539" w:type="dxa"/>
            <w:tcBorders>
              <w:top w:val="nil"/>
              <w:left w:val="nil"/>
              <w:bottom w:val="single" w:color="auto" w:sz="4" w:space="0"/>
              <w:right w:val="nil"/>
            </w:tcBorders>
            <w:shd w:val="clear" w:color="auto" w:fill="auto"/>
            <w:noWrap/>
            <w:vAlign w:val="bottom"/>
            <w:hideMark/>
          </w:tcPr>
          <w:p w:rsidRPr="00412CDE" w:rsidR="00412CDE" w:rsidP="00412CDE" w:rsidRDefault="00412CDE" w14:paraId="3103F27D"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147</w:t>
            </w:r>
          </w:p>
        </w:tc>
        <w:tc>
          <w:tcPr>
            <w:tcW w:w="550" w:type="dxa"/>
            <w:tcBorders>
              <w:top w:val="nil"/>
              <w:left w:val="nil"/>
              <w:bottom w:val="single" w:color="auto" w:sz="4" w:space="0"/>
              <w:right w:val="nil"/>
            </w:tcBorders>
            <w:shd w:val="clear" w:color="auto" w:fill="auto"/>
            <w:noWrap/>
            <w:vAlign w:val="bottom"/>
            <w:hideMark/>
          </w:tcPr>
          <w:p w:rsidRPr="00412CDE" w:rsidR="00412CDE" w:rsidP="00412CDE" w:rsidRDefault="00412CDE" w14:paraId="7F7A737B"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93</w:t>
            </w:r>
          </w:p>
        </w:tc>
        <w:tc>
          <w:tcPr>
            <w:tcW w:w="639" w:type="dxa"/>
            <w:tcBorders>
              <w:top w:val="nil"/>
              <w:left w:val="nil"/>
              <w:bottom w:val="single" w:color="auto" w:sz="4" w:space="0"/>
              <w:right w:val="nil"/>
            </w:tcBorders>
            <w:shd w:val="clear" w:color="auto" w:fill="auto"/>
            <w:noWrap/>
            <w:vAlign w:val="bottom"/>
            <w:hideMark/>
          </w:tcPr>
          <w:p w:rsidRPr="00412CDE" w:rsidR="00412CDE" w:rsidP="00412CDE" w:rsidRDefault="00412CDE" w14:paraId="17AD403B" w14:textId="77777777">
            <w:pPr>
              <w:spacing w:after="0" w:line="240" w:lineRule="auto"/>
              <w:jc w:val="right"/>
              <w:rPr>
                <w:rFonts w:ascii="Times New Roman" w:hAnsi="Times New Roman"/>
                <w:i/>
                <w:iCs/>
                <w:color w:val="000000"/>
                <w:sz w:val="20"/>
              </w:rPr>
            </w:pPr>
            <w:r w:rsidRPr="00412CDE">
              <w:rPr>
                <w:rFonts w:ascii="Times New Roman" w:hAnsi="Times New Roman"/>
                <w:i/>
                <w:iCs/>
                <w:color w:val="000000"/>
                <w:sz w:val="20"/>
              </w:rPr>
              <w:t>348</w:t>
            </w:r>
          </w:p>
        </w:tc>
        <w:tc>
          <w:tcPr>
            <w:tcW w:w="516" w:type="dxa"/>
            <w:tcBorders>
              <w:top w:val="nil"/>
              <w:left w:val="nil"/>
              <w:bottom w:val="single" w:color="auto" w:sz="4" w:space="0"/>
              <w:right w:val="nil"/>
            </w:tcBorders>
            <w:shd w:val="clear" w:color="auto" w:fill="auto"/>
            <w:noWrap/>
            <w:vAlign w:val="bottom"/>
            <w:hideMark/>
          </w:tcPr>
          <w:p w:rsidRPr="00412CDE" w:rsidR="00412CDE" w:rsidP="00412CDE" w:rsidRDefault="00412CDE" w14:paraId="6C85C55D" w14:textId="77777777">
            <w:pPr>
              <w:spacing w:after="0" w:line="240" w:lineRule="auto"/>
              <w:rPr>
                <w:rFonts w:cs="Calibri"/>
                <w:color w:val="000000"/>
                <w:sz w:val="20"/>
              </w:rPr>
            </w:pPr>
            <w:r w:rsidRPr="00412CDE">
              <w:rPr>
                <w:rFonts w:cs="Calibri"/>
                <w:color w:val="000000"/>
                <w:sz w:val="20"/>
              </w:rPr>
              <w:t> </w:t>
            </w:r>
          </w:p>
        </w:tc>
        <w:tc>
          <w:tcPr>
            <w:tcW w:w="516" w:type="dxa"/>
            <w:tcBorders>
              <w:top w:val="nil"/>
              <w:left w:val="nil"/>
              <w:bottom w:val="single" w:color="auto" w:sz="4" w:space="0"/>
              <w:right w:val="nil"/>
            </w:tcBorders>
            <w:shd w:val="clear" w:color="auto" w:fill="auto"/>
            <w:noWrap/>
            <w:vAlign w:val="bottom"/>
            <w:hideMark/>
          </w:tcPr>
          <w:p w:rsidRPr="00412CDE" w:rsidR="00412CDE" w:rsidP="00412CDE" w:rsidRDefault="00412CDE" w14:paraId="62F167E2"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 </w:t>
            </w:r>
          </w:p>
        </w:tc>
        <w:tc>
          <w:tcPr>
            <w:tcW w:w="505" w:type="dxa"/>
            <w:tcBorders>
              <w:top w:val="nil"/>
              <w:left w:val="nil"/>
              <w:bottom w:val="single" w:color="auto" w:sz="4" w:space="0"/>
              <w:right w:val="nil"/>
            </w:tcBorders>
            <w:shd w:val="clear" w:color="auto" w:fill="auto"/>
            <w:noWrap/>
            <w:vAlign w:val="bottom"/>
            <w:hideMark/>
          </w:tcPr>
          <w:p w:rsidRPr="00412CDE" w:rsidR="00412CDE" w:rsidP="00412CDE" w:rsidRDefault="00412CDE" w14:paraId="622B46E8"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 </w:t>
            </w:r>
          </w:p>
        </w:tc>
        <w:tc>
          <w:tcPr>
            <w:tcW w:w="505" w:type="dxa"/>
            <w:tcBorders>
              <w:top w:val="nil"/>
              <w:left w:val="nil"/>
              <w:bottom w:val="single" w:color="auto" w:sz="4" w:space="0"/>
              <w:right w:val="nil"/>
            </w:tcBorders>
            <w:shd w:val="clear" w:color="auto" w:fill="auto"/>
            <w:noWrap/>
            <w:vAlign w:val="bottom"/>
            <w:hideMark/>
          </w:tcPr>
          <w:p w:rsidRPr="00412CDE" w:rsidR="00412CDE" w:rsidP="00412CDE" w:rsidRDefault="00412CDE" w14:paraId="314C0B26"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 </w:t>
            </w:r>
          </w:p>
        </w:tc>
        <w:tc>
          <w:tcPr>
            <w:tcW w:w="472" w:type="dxa"/>
            <w:tcBorders>
              <w:top w:val="nil"/>
              <w:left w:val="nil"/>
              <w:bottom w:val="single" w:color="auto" w:sz="4" w:space="0"/>
              <w:right w:val="nil"/>
            </w:tcBorders>
            <w:shd w:val="clear" w:color="auto" w:fill="auto"/>
            <w:noWrap/>
            <w:vAlign w:val="bottom"/>
            <w:hideMark/>
          </w:tcPr>
          <w:p w:rsidRPr="00412CDE" w:rsidR="00412CDE" w:rsidP="00412CDE" w:rsidRDefault="00412CDE" w14:paraId="4D54749D"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 </w:t>
            </w:r>
          </w:p>
        </w:tc>
        <w:tc>
          <w:tcPr>
            <w:tcW w:w="550" w:type="dxa"/>
            <w:tcBorders>
              <w:top w:val="nil"/>
              <w:left w:val="nil"/>
              <w:bottom w:val="single" w:color="auto" w:sz="4" w:space="0"/>
              <w:right w:val="nil"/>
            </w:tcBorders>
            <w:shd w:val="clear" w:color="auto" w:fill="auto"/>
            <w:noWrap/>
            <w:vAlign w:val="bottom"/>
            <w:hideMark/>
          </w:tcPr>
          <w:p w:rsidRPr="00412CDE" w:rsidR="00412CDE" w:rsidP="00412CDE" w:rsidRDefault="00412CDE" w14:paraId="3C0A93A3"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 </w:t>
            </w:r>
          </w:p>
        </w:tc>
        <w:tc>
          <w:tcPr>
            <w:tcW w:w="639" w:type="dxa"/>
            <w:tcBorders>
              <w:top w:val="nil"/>
              <w:left w:val="nil"/>
              <w:bottom w:val="single" w:color="auto" w:sz="4" w:space="0"/>
              <w:right w:val="nil"/>
            </w:tcBorders>
            <w:shd w:val="clear" w:color="auto" w:fill="auto"/>
            <w:noWrap/>
            <w:vAlign w:val="bottom"/>
            <w:hideMark/>
          </w:tcPr>
          <w:p w:rsidRPr="00412CDE" w:rsidR="00412CDE" w:rsidP="00412CDE" w:rsidRDefault="00412CDE" w14:paraId="7CCE9D91"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 </w:t>
            </w:r>
          </w:p>
        </w:tc>
        <w:tc>
          <w:tcPr>
            <w:tcW w:w="544" w:type="dxa"/>
            <w:tcBorders>
              <w:top w:val="nil"/>
              <w:left w:val="nil"/>
              <w:bottom w:val="single" w:color="auto" w:sz="4" w:space="0"/>
              <w:right w:val="nil"/>
            </w:tcBorders>
            <w:shd w:val="clear" w:color="auto" w:fill="auto"/>
            <w:noWrap/>
            <w:vAlign w:val="bottom"/>
            <w:hideMark/>
          </w:tcPr>
          <w:p w:rsidRPr="00412CDE" w:rsidR="00412CDE" w:rsidP="00412CDE" w:rsidRDefault="00412CDE" w14:paraId="1D7FBD36" w14:textId="77777777">
            <w:pPr>
              <w:spacing w:after="0" w:line="240" w:lineRule="auto"/>
              <w:jc w:val="center"/>
              <w:rPr>
                <w:rFonts w:ascii="Times New Roman" w:hAnsi="Times New Roman"/>
                <w:b/>
                <w:bCs/>
                <w:color w:val="000000"/>
                <w:sz w:val="20"/>
              </w:rPr>
            </w:pPr>
            <w:r w:rsidRPr="00412CDE">
              <w:rPr>
                <w:rFonts w:ascii="Times New Roman" w:hAnsi="Times New Roman"/>
                <w:b/>
                <w:bCs/>
                <w:color w:val="000000"/>
                <w:sz w:val="20"/>
              </w:rPr>
              <w:t>348</w:t>
            </w:r>
          </w:p>
        </w:tc>
      </w:tr>
      <w:tr w:rsidRPr="00412CDE" w:rsidR="00412CDE" w:rsidTr="00F82065" w14:paraId="3551712C" w14:textId="77777777">
        <w:trPr>
          <w:trHeight w:val="20"/>
        </w:trPr>
        <w:tc>
          <w:tcPr>
            <w:tcW w:w="1016" w:type="dxa"/>
            <w:vMerge/>
            <w:tcBorders>
              <w:top w:val="nil"/>
              <w:left w:val="nil"/>
              <w:bottom w:val="single" w:color="000000" w:sz="4" w:space="0"/>
              <w:right w:val="nil"/>
            </w:tcBorders>
            <w:vAlign w:val="center"/>
            <w:hideMark/>
          </w:tcPr>
          <w:p w:rsidRPr="00412CDE" w:rsidR="00412CDE" w:rsidP="00412CDE" w:rsidRDefault="00412CDE" w14:paraId="062C6503" w14:textId="77777777">
            <w:pPr>
              <w:spacing w:after="0" w:line="240" w:lineRule="auto"/>
              <w:rPr>
                <w:rFonts w:ascii="Times New Roman" w:hAnsi="Times New Roman"/>
                <w:color w:val="000000"/>
                <w:sz w:val="20"/>
              </w:rPr>
            </w:pPr>
          </w:p>
        </w:tc>
        <w:tc>
          <w:tcPr>
            <w:tcW w:w="459" w:type="dxa"/>
            <w:vMerge w:val="restart"/>
            <w:tcBorders>
              <w:top w:val="nil"/>
              <w:left w:val="nil"/>
              <w:bottom w:val="single" w:color="000000" w:sz="4" w:space="0"/>
              <w:right w:val="nil"/>
            </w:tcBorders>
            <w:shd w:val="clear" w:color="auto" w:fill="auto"/>
            <w:noWrap/>
            <w:textDirection w:val="btLr"/>
            <w:vAlign w:val="center"/>
            <w:hideMark/>
          </w:tcPr>
          <w:p w:rsidRPr="00412CDE" w:rsidR="00412CDE" w:rsidP="00412CDE" w:rsidRDefault="00412CDE" w14:paraId="702BC8BA" w14:textId="77777777">
            <w:pPr>
              <w:spacing w:after="0" w:line="240" w:lineRule="auto"/>
              <w:jc w:val="center"/>
              <w:rPr>
                <w:rFonts w:ascii="Times New Roman" w:hAnsi="Times New Roman"/>
                <w:color w:val="000000"/>
                <w:sz w:val="20"/>
              </w:rPr>
            </w:pPr>
            <w:r w:rsidRPr="00412CDE">
              <w:rPr>
                <w:rFonts w:ascii="Times New Roman" w:hAnsi="Times New Roman"/>
                <w:color w:val="000000"/>
                <w:sz w:val="20"/>
              </w:rPr>
              <w:t>Census states</w:t>
            </w:r>
          </w:p>
        </w:tc>
        <w:tc>
          <w:tcPr>
            <w:tcW w:w="1945" w:type="dxa"/>
            <w:tcBorders>
              <w:top w:val="nil"/>
              <w:left w:val="nil"/>
              <w:bottom w:val="nil"/>
              <w:right w:val="nil"/>
            </w:tcBorders>
            <w:shd w:val="clear" w:color="auto" w:fill="auto"/>
            <w:noWrap/>
            <w:vAlign w:val="bottom"/>
            <w:hideMark/>
          </w:tcPr>
          <w:p w:rsidRPr="00412CDE" w:rsidR="00412CDE" w:rsidP="00412CDE" w:rsidRDefault="00412CDE" w14:paraId="5AC080F4" w14:textId="77777777">
            <w:pPr>
              <w:spacing w:after="0" w:line="240" w:lineRule="auto"/>
              <w:rPr>
                <w:rFonts w:ascii="Times New Roman" w:hAnsi="Times New Roman"/>
                <w:color w:val="000000"/>
                <w:sz w:val="20"/>
              </w:rPr>
            </w:pPr>
            <w:r w:rsidRPr="00412CDE">
              <w:rPr>
                <w:rFonts w:ascii="Times New Roman" w:hAnsi="Times New Roman"/>
                <w:color w:val="000000"/>
                <w:sz w:val="20"/>
              </w:rPr>
              <w:t>Population Category</w:t>
            </w:r>
          </w:p>
        </w:tc>
        <w:tc>
          <w:tcPr>
            <w:tcW w:w="516" w:type="dxa"/>
            <w:tcBorders>
              <w:top w:val="nil"/>
              <w:left w:val="nil"/>
              <w:bottom w:val="nil"/>
              <w:right w:val="nil"/>
            </w:tcBorders>
            <w:shd w:val="clear" w:color="auto" w:fill="auto"/>
            <w:noWrap/>
            <w:vAlign w:val="bottom"/>
            <w:hideMark/>
          </w:tcPr>
          <w:p w:rsidRPr="00F82065" w:rsidR="00412CDE" w:rsidP="00412CDE" w:rsidRDefault="00412CDE" w14:paraId="261FF45F" w14:textId="77777777">
            <w:pPr>
              <w:spacing w:after="0" w:line="240" w:lineRule="auto"/>
              <w:jc w:val="right"/>
              <w:rPr>
                <w:rFonts w:ascii="Times New Roman" w:hAnsi="Times New Roman"/>
                <w:color w:val="000000"/>
                <w:sz w:val="20"/>
              </w:rPr>
            </w:pPr>
            <w:r w:rsidRPr="00F82065">
              <w:rPr>
                <w:rFonts w:ascii="Times New Roman" w:hAnsi="Times New Roman"/>
                <w:color w:val="000000"/>
                <w:sz w:val="20"/>
              </w:rPr>
              <w:t>AL</w:t>
            </w:r>
          </w:p>
        </w:tc>
        <w:tc>
          <w:tcPr>
            <w:tcW w:w="539" w:type="dxa"/>
            <w:tcBorders>
              <w:top w:val="nil"/>
              <w:left w:val="nil"/>
              <w:bottom w:val="nil"/>
              <w:right w:val="nil"/>
            </w:tcBorders>
            <w:shd w:val="clear" w:color="auto" w:fill="auto"/>
            <w:noWrap/>
            <w:vAlign w:val="bottom"/>
            <w:hideMark/>
          </w:tcPr>
          <w:p w:rsidRPr="00412CDE" w:rsidR="00412CDE" w:rsidP="00412CDE" w:rsidRDefault="00412CDE" w14:paraId="32EEB149"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IA</w:t>
            </w:r>
          </w:p>
        </w:tc>
        <w:tc>
          <w:tcPr>
            <w:tcW w:w="550" w:type="dxa"/>
            <w:tcBorders>
              <w:top w:val="nil"/>
              <w:left w:val="nil"/>
              <w:bottom w:val="nil"/>
              <w:right w:val="nil"/>
            </w:tcBorders>
            <w:shd w:val="clear" w:color="auto" w:fill="auto"/>
            <w:noWrap/>
            <w:vAlign w:val="bottom"/>
            <w:hideMark/>
          </w:tcPr>
          <w:p w:rsidRPr="00412CDE" w:rsidR="00412CDE" w:rsidP="00412CDE" w:rsidRDefault="00412CDE" w14:paraId="0A141005"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ID</w:t>
            </w:r>
          </w:p>
        </w:tc>
        <w:tc>
          <w:tcPr>
            <w:tcW w:w="639" w:type="dxa"/>
            <w:tcBorders>
              <w:top w:val="nil"/>
              <w:left w:val="nil"/>
              <w:bottom w:val="nil"/>
              <w:right w:val="nil"/>
            </w:tcBorders>
            <w:shd w:val="clear" w:color="auto" w:fill="auto"/>
            <w:noWrap/>
            <w:vAlign w:val="bottom"/>
            <w:hideMark/>
          </w:tcPr>
          <w:p w:rsidRPr="00412CDE" w:rsidR="00412CDE" w:rsidP="00412CDE" w:rsidRDefault="00412CDE" w14:paraId="3EB742C5"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MT</w:t>
            </w:r>
          </w:p>
        </w:tc>
        <w:tc>
          <w:tcPr>
            <w:tcW w:w="516" w:type="dxa"/>
            <w:tcBorders>
              <w:top w:val="nil"/>
              <w:left w:val="nil"/>
              <w:bottom w:val="nil"/>
              <w:right w:val="nil"/>
            </w:tcBorders>
            <w:shd w:val="clear" w:color="auto" w:fill="auto"/>
            <w:noWrap/>
            <w:vAlign w:val="bottom"/>
            <w:hideMark/>
          </w:tcPr>
          <w:p w:rsidRPr="00412CDE" w:rsidR="00412CDE" w:rsidP="00412CDE" w:rsidRDefault="00412CDE" w14:paraId="178946D3"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NC</w:t>
            </w:r>
          </w:p>
        </w:tc>
        <w:tc>
          <w:tcPr>
            <w:tcW w:w="516" w:type="dxa"/>
            <w:tcBorders>
              <w:top w:val="nil"/>
              <w:left w:val="nil"/>
              <w:bottom w:val="nil"/>
              <w:right w:val="nil"/>
            </w:tcBorders>
            <w:shd w:val="clear" w:color="auto" w:fill="auto"/>
            <w:noWrap/>
            <w:vAlign w:val="bottom"/>
            <w:hideMark/>
          </w:tcPr>
          <w:p w:rsidRPr="00412CDE" w:rsidR="00412CDE" w:rsidP="00412CDE" w:rsidRDefault="00412CDE" w14:paraId="086EDC88"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NE</w:t>
            </w:r>
          </w:p>
        </w:tc>
        <w:tc>
          <w:tcPr>
            <w:tcW w:w="505" w:type="dxa"/>
            <w:tcBorders>
              <w:top w:val="nil"/>
              <w:left w:val="nil"/>
              <w:bottom w:val="nil"/>
              <w:right w:val="nil"/>
            </w:tcBorders>
            <w:shd w:val="clear" w:color="auto" w:fill="auto"/>
            <w:noWrap/>
            <w:vAlign w:val="bottom"/>
            <w:hideMark/>
          </w:tcPr>
          <w:p w:rsidRPr="00412CDE" w:rsidR="00412CDE" w:rsidP="00412CDE" w:rsidRDefault="00412CDE" w14:paraId="200EF2A6"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NV</w:t>
            </w:r>
          </w:p>
        </w:tc>
        <w:tc>
          <w:tcPr>
            <w:tcW w:w="505" w:type="dxa"/>
            <w:tcBorders>
              <w:top w:val="nil"/>
              <w:left w:val="nil"/>
              <w:bottom w:val="nil"/>
              <w:right w:val="nil"/>
            </w:tcBorders>
            <w:shd w:val="clear" w:color="auto" w:fill="auto"/>
            <w:noWrap/>
            <w:vAlign w:val="bottom"/>
            <w:hideMark/>
          </w:tcPr>
          <w:p w:rsidRPr="00412CDE" w:rsidR="00412CDE" w:rsidP="00412CDE" w:rsidRDefault="00412CDE" w14:paraId="787F8858"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NY</w:t>
            </w:r>
          </w:p>
        </w:tc>
        <w:tc>
          <w:tcPr>
            <w:tcW w:w="472" w:type="dxa"/>
            <w:tcBorders>
              <w:top w:val="nil"/>
              <w:left w:val="nil"/>
              <w:bottom w:val="nil"/>
              <w:right w:val="nil"/>
            </w:tcBorders>
            <w:shd w:val="clear" w:color="auto" w:fill="auto"/>
            <w:noWrap/>
            <w:vAlign w:val="bottom"/>
            <w:hideMark/>
          </w:tcPr>
          <w:p w:rsidRPr="00412CDE" w:rsidR="00412CDE" w:rsidP="00412CDE" w:rsidRDefault="00412CDE" w14:paraId="4F9E8118"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SD</w:t>
            </w:r>
          </w:p>
        </w:tc>
        <w:tc>
          <w:tcPr>
            <w:tcW w:w="550" w:type="dxa"/>
            <w:tcBorders>
              <w:top w:val="nil"/>
              <w:left w:val="nil"/>
              <w:bottom w:val="nil"/>
              <w:right w:val="nil"/>
            </w:tcBorders>
            <w:shd w:val="clear" w:color="auto" w:fill="auto"/>
            <w:noWrap/>
            <w:vAlign w:val="bottom"/>
            <w:hideMark/>
          </w:tcPr>
          <w:p w:rsidRPr="00412CDE" w:rsidR="00412CDE" w:rsidP="00412CDE" w:rsidRDefault="00412CDE" w14:paraId="0ECB4991"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WV</w:t>
            </w:r>
          </w:p>
        </w:tc>
        <w:tc>
          <w:tcPr>
            <w:tcW w:w="639" w:type="dxa"/>
            <w:tcBorders>
              <w:top w:val="nil"/>
              <w:left w:val="nil"/>
              <w:bottom w:val="nil"/>
              <w:right w:val="nil"/>
            </w:tcBorders>
            <w:shd w:val="clear" w:color="auto" w:fill="auto"/>
            <w:noWrap/>
            <w:vAlign w:val="bottom"/>
            <w:hideMark/>
          </w:tcPr>
          <w:p w:rsidRPr="00412CDE" w:rsidR="00412CDE" w:rsidP="00412CDE" w:rsidRDefault="00412CDE" w14:paraId="27D1FCF8" w14:textId="77777777">
            <w:pPr>
              <w:spacing w:after="0" w:line="240" w:lineRule="auto"/>
              <w:jc w:val="right"/>
              <w:rPr>
                <w:rFonts w:ascii="Times New Roman" w:hAnsi="Times New Roman"/>
                <w:i/>
                <w:iCs/>
                <w:color w:val="000000"/>
                <w:sz w:val="20"/>
              </w:rPr>
            </w:pPr>
            <w:r w:rsidRPr="00412CDE">
              <w:rPr>
                <w:rFonts w:ascii="Times New Roman" w:hAnsi="Times New Roman"/>
                <w:i/>
                <w:iCs/>
                <w:color w:val="000000"/>
                <w:sz w:val="20"/>
              </w:rPr>
              <w:t>Total</w:t>
            </w:r>
          </w:p>
        </w:tc>
        <w:tc>
          <w:tcPr>
            <w:tcW w:w="544" w:type="dxa"/>
            <w:tcBorders>
              <w:top w:val="nil"/>
              <w:left w:val="nil"/>
              <w:bottom w:val="nil"/>
              <w:right w:val="nil"/>
            </w:tcBorders>
            <w:shd w:val="clear" w:color="auto" w:fill="auto"/>
            <w:noWrap/>
            <w:vAlign w:val="bottom"/>
            <w:hideMark/>
          </w:tcPr>
          <w:p w:rsidRPr="00412CDE" w:rsidR="00412CDE" w:rsidP="00412CDE" w:rsidRDefault="00412CDE" w14:paraId="3DE27FE6" w14:textId="77777777">
            <w:pPr>
              <w:spacing w:after="0" w:line="240" w:lineRule="auto"/>
              <w:jc w:val="right"/>
              <w:rPr>
                <w:rFonts w:ascii="Times New Roman" w:hAnsi="Times New Roman"/>
                <w:i/>
                <w:iCs/>
                <w:color w:val="000000"/>
                <w:sz w:val="20"/>
              </w:rPr>
            </w:pPr>
          </w:p>
        </w:tc>
      </w:tr>
      <w:tr w:rsidRPr="00412CDE" w:rsidR="00412CDE" w:rsidTr="00F82065" w14:paraId="5F08F0AE" w14:textId="77777777">
        <w:trPr>
          <w:trHeight w:val="20"/>
        </w:trPr>
        <w:tc>
          <w:tcPr>
            <w:tcW w:w="1016" w:type="dxa"/>
            <w:vMerge/>
            <w:tcBorders>
              <w:top w:val="nil"/>
              <w:left w:val="nil"/>
              <w:bottom w:val="single" w:color="000000" w:sz="4" w:space="0"/>
              <w:right w:val="nil"/>
            </w:tcBorders>
            <w:vAlign w:val="center"/>
            <w:hideMark/>
          </w:tcPr>
          <w:p w:rsidRPr="00412CDE" w:rsidR="00412CDE" w:rsidP="00412CDE" w:rsidRDefault="00412CDE" w14:paraId="106F7DED" w14:textId="77777777">
            <w:pPr>
              <w:spacing w:after="0" w:line="240" w:lineRule="auto"/>
              <w:rPr>
                <w:rFonts w:ascii="Times New Roman" w:hAnsi="Times New Roman"/>
                <w:color w:val="000000"/>
                <w:sz w:val="20"/>
              </w:rPr>
            </w:pPr>
          </w:p>
        </w:tc>
        <w:tc>
          <w:tcPr>
            <w:tcW w:w="459" w:type="dxa"/>
            <w:vMerge/>
            <w:tcBorders>
              <w:top w:val="nil"/>
              <w:left w:val="nil"/>
              <w:bottom w:val="single" w:color="000000" w:sz="4" w:space="0"/>
              <w:right w:val="nil"/>
            </w:tcBorders>
            <w:vAlign w:val="center"/>
            <w:hideMark/>
          </w:tcPr>
          <w:p w:rsidRPr="00412CDE" w:rsidR="00412CDE" w:rsidP="00412CDE" w:rsidRDefault="00412CDE" w14:paraId="203EB7E1" w14:textId="77777777">
            <w:pPr>
              <w:spacing w:after="0" w:line="240" w:lineRule="auto"/>
              <w:rPr>
                <w:rFonts w:ascii="Times New Roman" w:hAnsi="Times New Roman"/>
                <w:color w:val="000000"/>
                <w:sz w:val="20"/>
              </w:rPr>
            </w:pPr>
          </w:p>
        </w:tc>
        <w:tc>
          <w:tcPr>
            <w:tcW w:w="1945" w:type="dxa"/>
            <w:tcBorders>
              <w:top w:val="nil"/>
              <w:left w:val="nil"/>
              <w:bottom w:val="nil"/>
              <w:right w:val="nil"/>
            </w:tcBorders>
            <w:shd w:val="clear" w:color="auto" w:fill="auto"/>
            <w:noWrap/>
            <w:vAlign w:val="bottom"/>
            <w:hideMark/>
          </w:tcPr>
          <w:p w:rsidRPr="00412CDE" w:rsidR="00412CDE" w:rsidP="00412CDE" w:rsidRDefault="00412CDE" w14:paraId="2120F0DB" w14:textId="77777777">
            <w:pPr>
              <w:spacing w:after="0" w:line="240" w:lineRule="auto"/>
              <w:rPr>
                <w:rFonts w:ascii="Times New Roman" w:hAnsi="Times New Roman"/>
                <w:color w:val="000000"/>
                <w:sz w:val="20"/>
              </w:rPr>
            </w:pPr>
            <w:r w:rsidRPr="00412CDE">
              <w:rPr>
                <w:rFonts w:ascii="Times New Roman" w:hAnsi="Times New Roman"/>
                <w:color w:val="000000"/>
                <w:sz w:val="20"/>
              </w:rPr>
              <w:t>1) 1-9,999</w:t>
            </w:r>
          </w:p>
        </w:tc>
        <w:tc>
          <w:tcPr>
            <w:tcW w:w="516" w:type="dxa"/>
            <w:tcBorders>
              <w:top w:val="nil"/>
              <w:left w:val="nil"/>
              <w:bottom w:val="nil"/>
              <w:right w:val="nil"/>
            </w:tcBorders>
            <w:shd w:val="clear" w:color="auto" w:fill="auto"/>
            <w:noWrap/>
            <w:vAlign w:val="bottom"/>
            <w:hideMark/>
          </w:tcPr>
          <w:p w:rsidRPr="00F82065" w:rsidR="00412CDE" w:rsidP="00412CDE" w:rsidRDefault="00412CDE" w14:paraId="07C4CB4B" w14:textId="77777777">
            <w:pPr>
              <w:spacing w:after="0" w:line="240" w:lineRule="auto"/>
              <w:jc w:val="right"/>
              <w:rPr>
                <w:rFonts w:ascii="Times New Roman" w:hAnsi="Times New Roman"/>
                <w:color w:val="000000"/>
                <w:sz w:val="20"/>
              </w:rPr>
            </w:pPr>
            <w:r w:rsidRPr="00F82065">
              <w:rPr>
                <w:rFonts w:ascii="Times New Roman" w:hAnsi="Times New Roman"/>
                <w:color w:val="000000"/>
                <w:sz w:val="20"/>
              </w:rPr>
              <w:t>2</w:t>
            </w:r>
          </w:p>
        </w:tc>
        <w:tc>
          <w:tcPr>
            <w:tcW w:w="539" w:type="dxa"/>
            <w:tcBorders>
              <w:top w:val="nil"/>
              <w:left w:val="nil"/>
              <w:bottom w:val="nil"/>
              <w:right w:val="nil"/>
            </w:tcBorders>
            <w:shd w:val="clear" w:color="auto" w:fill="auto"/>
            <w:noWrap/>
            <w:vAlign w:val="bottom"/>
            <w:hideMark/>
          </w:tcPr>
          <w:p w:rsidRPr="00412CDE" w:rsidR="00412CDE" w:rsidP="00412CDE" w:rsidRDefault="00412CDE" w14:paraId="23B7A589"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25</w:t>
            </w:r>
          </w:p>
        </w:tc>
        <w:tc>
          <w:tcPr>
            <w:tcW w:w="550" w:type="dxa"/>
            <w:tcBorders>
              <w:top w:val="nil"/>
              <w:left w:val="nil"/>
              <w:bottom w:val="nil"/>
              <w:right w:val="nil"/>
            </w:tcBorders>
            <w:shd w:val="clear" w:color="auto" w:fill="auto"/>
            <w:noWrap/>
            <w:vAlign w:val="bottom"/>
            <w:hideMark/>
          </w:tcPr>
          <w:p w:rsidRPr="00412CDE" w:rsidR="00412CDE" w:rsidP="00412CDE" w:rsidRDefault="00412CDE" w14:paraId="57562F77"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15</w:t>
            </w:r>
          </w:p>
        </w:tc>
        <w:tc>
          <w:tcPr>
            <w:tcW w:w="639" w:type="dxa"/>
            <w:tcBorders>
              <w:top w:val="nil"/>
              <w:left w:val="nil"/>
              <w:bottom w:val="nil"/>
              <w:right w:val="nil"/>
            </w:tcBorders>
            <w:shd w:val="clear" w:color="auto" w:fill="auto"/>
            <w:noWrap/>
            <w:vAlign w:val="bottom"/>
            <w:hideMark/>
          </w:tcPr>
          <w:p w:rsidRPr="00412CDE" w:rsidR="00412CDE" w:rsidP="00412CDE" w:rsidRDefault="00412CDE" w14:paraId="2067D900"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35</w:t>
            </w:r>
          </w:p>
        </w:tc>
        <w:tc>
          <w:tcPr>
            <w:tcW w:w="516" w:type="dxa"/>
            <w:tcBorders>
              <w:top w:val="nil"/>
              <w:left w:val="nil"/>
              <w:bottom w:val="nil"/>
              <w:right w:val="nil"/>
            </w:tcBorders>
            <w:shd w:val="clear" w:color="auto" w:fill="auto"/>
            <w:noWrap/>
            <w:vAlign w:val="bottom"/>
            <w:hideMark/>
          </w:tcPr>
          <w:p w:rsidRPr="00412CDE" w:rsidR="00412CDE" w:rsidP="00412CDE" w:rsidRDefault="00412CDE" w14:paraId="4AFC96A3"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4</w:t>
            </w:r>
          </w:p>
        </w:tc>
        <w:tc>
          <w:tcPr>
            <w:tcW w:w="516" w:type="dxa"/>
            <w:tcBorders>
              <w:top w:val="nil"/>
              <w:left w:val="nil"/>
              <w:bottom w:val="nil"/>
              <w:right w:val="nil"/>
            </w:tcBorders>
            <w:shd w:val="clear" w:color="auto" w:fill="auto"/>
            <w:noWrap/>
            <w:vAlign w:val="bottom"/>
            <w:hideMark/>
          </w:tcPr>
          <w:p w:rsidRPr="00412CDE" w:rsidR="00412CDE" w:rsidP="00412CDE" w:rsidRDefault="00412CDE" w14:paraId="572BC98C"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100</w:t>
            </w:r>
          </w:p>
        </w:tc>
        <w:tc>
          <w:tcPr>
            <w:tcW w:w="505" w:type="dxa"/>
            <w:tcBorders>
              <w:top w:val="nil"/>
              <w:left w:val="nil"/>
              <w:bottom w:val="nil"/>
              <w:right w:val="nil"/>
            </w:tcBorders>
            <w:shd w:val="clear" w:color="auto" w:fill="auto"/>
            <w:noWrap/>
            <w:vAlign w:val="bottom"/>
            <w:hideMark/>
          </w:tcPr>
          <w:p w:rsidRPr="00412CDE" w:rsidR="00412CDE" w:rsidP="00412CDE" w:rsidRDefault="00412CDE" w14:paraId="45DFF400"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8</w:t>
            </w:r>
          </w:p>
        </w:tc>
        <w:tc>
          <w:tcPr>
            <w:tcW w:w="505" w:type="dxa"/>
            <w:tcBorders>
              <w:top w:val="nil"/>
              <w:left w:val="nil"/>
              <w:bottom w:val="nil"/>
              <w:right w:val="nil"/>
            </w:tcBorders>
            <w:shd w:val="clear" w:color="auto" w:fill="auto"/>
            <w:noWrap/>
            <w:vAlign w:val="bottom"/>
            <w:hideMark/>
          </w:tcPr>
          <w:p w:rsidRPr="00412CDE" w:rsidR="00412CDE" w:rsidP="00412CDE" w:rsidRDefault="00412CDE" w14:paraId="3BA06C4E"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1</w:t>
            </w:r>
          </w:p>
        </w:tc>
        <w:tc>
          <w:tcPr>
            <w:tcW w:w="472" w:type="dxa"/>
            <w:tcBorders>
              <w:top w:val="nil"/>
              <w:left w:val="nil"/>
              <w:bottom w:val="nil"/>
              <w:right w:val="nil"/>
            </w:tcBorders>
            <w:shd w:val="clear" w:color="auto" w:fill="auto"/>
            <w:noWrap/>
            <w:vAlign w:val="bottom"/>
            <w:hideMark/>
          </w:tcPr>
          <w:p w:rsidRPr="00412CDE" w:rsidR="00412CDE" w:rsidP="00412CDE" w:rsidRDefault="00412CDE" w14:paraId="1467D10B"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47</w:t>
            </w:r>
          </w:p>
        </w:tc>
        <w:tc>
          <w:tcPr>
            <w:tcW w:w="550" w:type="dxa"/>
            <w:tcBorders>
              <w:top w:val="nil"/>
              <w:left w:val="nil"/>
              <w:bottom w:val="nil"/>
              <w:right w:val="nil"/>
            </w:tcBorders>
            <w:shd w:val="clear" w:color="auto" w:fill="auto"/>
            <w:noWrap/>
            <w:vAlign w:val="bottom"/>
            <w:hideMark/>
          </w:tcPr>
          <w:p w:rsidRPr="00412CDE" w:rsidR="00412CDE" w:rsidP="00412CDE" w:rsidRDefault="00412CDE" w14:paraId="6DCB4B44"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12</w:t>
            </w:r>
          </w:p>
        </w:tc>
        <w:tc>
          <w:tcPr>
            <w:tcW w:w="639" w:type="dxa"/>
            <w:tcBorders>
              <w:top w:val="nil"/>
              <w:left w:val="nil"/>
              <w:bottom w:val="nil"/>
              <w:right w:val="nil"/>
            </w:tcBorders>
            <w:shd w:val="clear" w:color="auto" w:fill="auto"/>
            <w:noWrap/>
            <w:vAlign w:val="bottom"/>
            <w:hideMark/>
          </w:tcPr>
          <w:p w:rsidRPr="00412CDE" w:rsidR="00412CDE" w:rsidP="00412CDE" w:rsidRDefault="00412CDE" w14:paraId="2B13595B" w14:textId="77777777">
            <w:pPr>
              <w:spacing w:after="0" w:line="240" w:lineRule="auto"/>
              <w:jc w:val="right"/>
              <w:rPr>
                <w:rFonts w:ascii="Times New Roman" w:hAnsi="Times New Roman"/>
                <w:i/>
                <w:iCs/>
                <w:color w:val="000000"/>
                <w:sz w:val="20"/>
              </w:rPr>
            </w:pPr>
            <w:r w:rsidRPr="00412CDE">
              <w:rPr>
                <w:rFonts w:ascii="Times New Roman" w:hAnsi="Times New Roman"/>
                <w:i/>
                <w:iCs/>
                <w:color w:val="000000"/>
                <w:sz w:val="20"/>
              </w:rPr>
              <w:t>249</w:t>
            </w:r>
          </w:p>
        </w:tc>
        <w:tc>
          <w:tcPr>
            <w:tcW w:w="544" w:type="dxa"/>
            <w:tcBorders>
              <w:top w:val="nil"/>
              <w:left w:val="nil"/>
              <w:bottom w:val="nil"/>
              <w:right w:val="nil"/>
            </w:tcBorders>
            <w:shd w:val="clear" w:color="auto" w:fill="auto"/>
            <w:noWrap/>
            <w:vAlign w:val="bottom"/>
            <w:hideMark/>
          </w:tcPr>
          <w:p w:rsidRPr="00412CDE" w:rsidR="00412CDE" w:rsidP="00412CDE" w:rsidRDefault="00412CDE" w14:paraId="2057B008" w14:textId="77777777">
            <w:pPr>
              <w:spacing w:after="0" w:line="240" w:lineRule="auto"/>
              <w:jc w:val="right"/>
              <w:rPr>
                <w:rFonts w:ascii="Times New Roman" w:hAnsi="Times New Roman"/>
                <w:i/>
                <w:iCs/>
                <w:color w:val="000000"/>
                <w:sz w:val="20"/>
              </w:rPr>
            </w:pPr>
          </w:p>
        </w:tc>
      </w:tr>
      <w:tr w:rsidRPr="00412CDE" w:rsidR="00412CDE" w:rsidTr="00F82065" w14:paraId="13F36925" w14:textId="77777777">
        <w:trPr>
          <w:trHeight w:val="20"/>
        </w:trPr>
        <w:tc>
          <w:tcPr>
            <w:tcW w:w="1016" w:type="dxa"/>
            <w:vMerge/>
            <w:tcBorders>
              <w:top w:val="nil"/>
              <w:left w:val="nil"/>
              <w:bottom w:val="single" w:color="000000" w:sz="4" w:space="0"/>
              <w:right w:val="nil"/>
            </w:tcBorders>
            <w:vAlign w:val="center"/>
            <w:hideMark/>
          </w:tcPr>
          <w:p w:rsidRPr="00412CDE" w:rsidR="00412CDE" w:rsidP="00412CDE" w:rsidRDefault="00412CDE" w14:paraId="750631E1" w14:textId="77777777">
            <w:pPr>
              <w:spacing w:after="0" w:line="240" w:lineRule="auto"/>
              <w:rPr>
                <w:rFonts w:ascii="Times New Roman" w:hAnsi="Times New Roman"/>
                <w:color w:val="000000"/>
                <w:sz w:val="20"/>
              </w:rPr>
            </w:pPr>
          </w:p>
        </w:tc>
        <w:tc>
          <w:tcPr>
            <w:tcW w:w="459" w:type="dxa"/>
            <w:vMerge/>
            <w:tcBorders>
              <w:top w:val="nil"/>
              <w:left w:val="nil"/>
              <w:bottom w:val="single" w:color="000000" w:sz="4" w:space="0"/>
              <w:right w:val="nil"/>
            </w:tcBorders>
            <w:vAlign w:val="center"/>
            <w:hideMark/>
          </w:tcPr>
          <w:p w:rsidRPr="00412CDE" w:rsidR="00412CDE" w:rsidP="00412CDE" w:rsidRDefault="00412CDE" w14:paraId="09B46972" w14:textId="77777777">
            <w:pPr>
              <w:spacing w:after="0" w:line="240" w:lineRule="auto"/>
              <w:rPr>
                <w:rFonts w:ascii="Times New Roman" w:hAnsi="Times New Roman"/>
                <w:color w:val="000000"/>
                <w:sz w:val="20"/>
              </w:rPr>
            </w:pPr>
          </w:p>
        </w:tc>
        <w:tc>
          <w:tcPr>
            <w:tcW w:w="1945" w:type="dxa"/>
            <w:tcBorders>
              <w:top w:val="nil"/>
              <w:left w:val="nil"/>
              <w:bottom w:val="nil"/>
              <w:right w:val="nil"/>
            </w:tcBorders>
            <w:shd w:val="clear" w:color="auto" w:fill="auto"/>
            <w:noWrap/>
            <w:vAlign w:val="bottom"/>
            <w:hideMark/>
          </w:tcPr>
          <w:p w:rsidRPr="00412CDE" w:rsidR="00412CDE" w:rsidP="00412CDE" w:rsidRDefault="00412CDE" w14:paraId="693DF2AF" w14:textId="77777777">
            <w:pPr>
              <w:spacing w:after="0" w:line="240" w:lineRule="auto"/>
              <w:rPr>
                <w:rFonts w:ascii="Times New Roman" w:hAnsi="Times New Roman"/>
                <w:color w:val="000000"/>
                <w:sz w:val="20"/>
              </w:rPr>
            </w:pPr>
            <w:r w:rsidRPr="00412CDE">
              <w:rPr>
                <w:rFonts w:ascii="Times New Roman" w:hAnsi="Times New Roman"/>
                <w:color w:val="000000"/>
                <w:sz w:val="20"/>
              </w:rPr>
              <w:t>2) 10,000-99,999</w:t>
            </w:r>
          </w:p>
        </w:tc>
        <w:tc>
          <w:tcPr>
            <w:tcW w:w="516" w:type="dxa"/>
            <w:tcBorders>
              <w:top w:val="nil"/>
              <w:left w:val="nil"/>
              <w:bottom w:val="nil"/>
              <w:right w:val="nil"/>
            </w:tcBorders>
            <w:shd w:val="clear" w:color="auto" w:fill="auto"/>
            <w:noWrap/>
            <w:vAlign w:val="bottom"/>
            <w:hideMark/>
          </w:tcPr>
          <w:p w:rsidRPr="00F82065" w:rsidR="00412CDE" w:rsidP="00412CDE" w:rsidRDefault="00412CDE" w14:paraId="08940D3A" w14:textId="77777777">
            <w:pPr>
              <w:spacing w:after="0" w:line="240" w:lineRule="auto"/>
              <w:jc w:val="right"/>
              <w:rPr>
                <w:rFonts w:ascii="Times New Roman" w:hAnsi="Times New Roman"/>
                <w:color w:val="000000"/>
                <w:sz w:val="20"/>
              </w:rPr>
            </w:pPr>
            <w:r w:rsidRPr="00F82065">
              <w:rPr>
                <w:rFonts w:ascii="Times New Roman" w:hAnsi="Times New Roman"/>
                <w:color w:val="000000"/>
                <w:sz w:val="20"/>
              </w:rPr>
              <w:t>53</w:t>
            </w:r>
          </w:p>
        </w:tc>
        <w:tc>
          <w:tcPr>
            <w:tcW w:w="539" w:type="dxa"/>
            <w:tcBorders>
              <w:top w:val="nil"/>
              <w:left w:val="nil"/>
              <w:bottom w:val="nil"/>
              <w:right w:val="nil"/>
            </w:tcBorders>
            <w:shd w:val="clear" w:color="auto" w:fill="auto"/>
            <w:noWrap/>
            <w:vAlign w:val="bottom"/>
            <w:hideMark/>
          </w:tcPr>
          <w:p w:rsidRPr="00412CDE" w:rsidR="00412CDE" w:rsidP="00412CDE" w:rsidRDefault="00412CDE" w14:paraId="32CC21E5"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68</w:t>
            </w:r>
          </w:p>
        </w:tc>
        <w:tc>
          <w:tcPr>
            <w:tcW w:w="550" w:type="dxa"/>
            <w:tcBorders>
              <w:top w:val="nil"/>
              <w:left w:val="nil"/>
              <w:bottom w:val="nil"/>
              <w:right w:val="nil"/>
            </w:tcBorders>
            <w:shd w:val="clear" w:color="auto" w:fill="auto"/>
            <w:noWrap/>
            <w:vAlign w:val="bottom"/>
            <w:hideMark/>
          </w:tcPr>
          <w:p w:rsidRPr="00412CDE" w:rsidR="00412CDE" w:rsidP="00412CDE" w:rsidRDefault="00412CDE" w14:paraId="5C3D0E07"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25</w:t>
            </w:r>
          </w:p>
        </w:tc>
        <w:tc>
          <w:tcPr>
            <w:tcW w:w="639" w:type="dxa"/>
            <w:tcBorders>
              <w:top w:val="nil"/>
              <w:left w:val="nil"/>
              <w:bottom w:val="nil"/>
              <w:right w:val="nil"/>
            </w:tcBorders>
            <w:shd w:val="clear" w:color="auto" w:fill="auto"/>
            <w:noWrap/>
            <w:vAlign w:val="bottom"/>
            <w:hideMark/>
          </w:tcPr>
          <w:p w:rsidRPr="00412CDE" w:rsidR="00412CDE" w:rsidP="00412CDE" w:rsidRDefault="00412CDE" w14:paraId="2D501975"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17</w:t>
            </w:r>
          </w:p>
        </w:tc>
        <w:tc>
          <w:tcPr>
            <w:tcW w:w="516" w:type="dxa"/>
            <w:tcBorders>
              <w:top w:val="nil"/>
              <w:left w:val="nil"/>
              <w:bottom w:val="nil"/>
              <w:right w:val="nil"/>
            </w:tcBorders>
            <w:shd w:val="clear" w:color="auto" w:fill="auto"/>
            <w:noWrap/>
            <w:vAlign w:val="bottom"/>
            <w:hideMark/>
          </w:tcPr>
          <w:p w:rsidRPr="00412CDE" w:rsidR="00412CDE" w:rsidP="00412CDE" w:rsidRDefault="00412CDE" w14:paraId="74ED5B18"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69</w:t>
            </w:r>
          </w:p>
        </w:tc>
        <w:tc>
          <w:tcPr>
            <w:tcW w:w="516" w:type="dxa"/>
            <w:tcBorders>
              <w:top w:val="nil"/>
              <w:left w:val="nil"/>
              <w:bottom w:val="nil"/>
              <w:right w:val="nil"/>
            </w:tcBorders>
            <w:shd w:val="clear" w:color="auto" w:fill="auto"/>
            <w:noWrap/>
            <w:vAlign w:val="bottom"/>
            <w:hideMark/>
          </w:tcPr>
          <w:p w:rsidRPr="00412CDE" w:rsidR="00412CDE" w:rsidP="00412CDE" w:rsidRDefault="00412CDE" w14:paraId="50CC8D65"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25</w:t>
            </w:r>
          </w:p>
        </w:tc>
        <w:tc>
          <w:tcPr>
            <w:tcW w:w="505" w:type="dxa"/>
            <w:tcBorders>
              <w:top w:val="nil"/>
              <w:left w:val="nil"/>
              <w:bottom w:val="nil"/>
              <w:right w:val="nil"/>
            </w:tcBorders>
            <w:shd w:val="clear" w:color="auto" w:fill="auto"/>
            <w:noWrap/>
            <w:vAlign w:val="bottom"/>
            <w:hideMark/>
          </w:tcPr>
          <w:p w:rsidRPr="00412CDE" w:rsidR="00412CDE" w:rsidP="00412CDE" w:rsidRDefault="00412CDE" w14:paraId="52594843"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7</w:t>
            </w:r>
          </w:p>
        </w:tc>
        <w:tc>
          <w:tcPr>
            <w:tcW w:w="505" w:type="dxa"/>
            <w:tcBorders>
              <w:top w:val="nil"/>
              <w:left w:val="nil"/>
              <w:bottom w:val="nil"/>
              <w:right w:val="nil"/>
            </w:tcBorders>
            <w:shd w:val="clear" w:color="auto" w:fill="auto"/>
            <w:noWrap/>
            <w:vAlign w:val="bottom"/>
            <w:hideMark/>
          </w:tcPr>
          <w:p w:rsidRPr="00412CDE" w:rsidR="00412CDE" w:rsidP="00412CDE" w:rsidRDefault="00412CDE" w14:paraId="463613BF"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33</w:t>
            </w:r>
          </w:p>
        </w:tc>
        <w:tc>
          <w:tcPr>
            <w:tcW w:w="472" w:type="dxa"/>
            <w:tcBorders>
              <w:top w:val="nil"/>
              <w:left w:val="nil"/>
              <w:bottom w:val="nil"/>
              <w:right w:val="nil"/>
            </w:tcBorders>
            <w:shd w:val="clear" w:color="auto" w:fill="auto"/>
            <w:noWrap/>
            <w:vAlign w:val="bottom"/>
            <w:hideMark/>
          </w:tcPr>
          <w:p w:rsidRPr="00412CDE" w:rsidR="00412CDE" w:rsidP="00412CDE" w:rsidRDefault="00412CDE" w14:paraId="23A06553"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17</w:t>
            </w:r>
          </w:p>
        </w:tc>
        <w:tc>
          <w:tcPr>
            <w:tcW w:w="550" w:type="dxa"/>
            <w:tcBorders>
              <w:top w:val="nil"/>
              <w:left w:val="nil"/>
              <w:bottom w:val="nil"/>
              <w:right w:val="nil"/>
            </w:tcBorders>
            <w:shd w:val="clear" w:color="auto" w:fill="auto"/>
            <w:noWrap/>
            <w:vAlign w:val="bottom"/>
            <w:hideMark/>
          </w:tcPr>
          <w:p w:rsidRPr="00412CDE" w:rsidR="00412CDE" w:rsidP="00412CDE" w:rsidRDefault="00412CDE" w14:paraId="5B5BD9F2"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40</w:t>
            </w:r>
          </w:p>
        </w:tc>
        <w:tc>
          <w:tcPr>
            <w:tcW w:w="639" w:type="dxa"/>
            <w:tcBorders>
              <w:top w:val="nil"/>
              <w:left w:val="nil"/>
              <w:bottom w:val="nil"/>
              <w:right w:val="nil"/>
            </w:tcBorders>
            <w:shd w:val="clear" w:color="auto" w:fill="auto"/>
            <w:noWrap/>
            <w:vAlign w:val="bottom"/>
            <w:hideMark/>
          </w:tcPr>
          <w:p w:rsidRPr="00412CDE" w:rsidR="00412CDE" w:rsidP="00412CDE" w:rsidRDefault="00412CDE" w14:paraId="6DC50CFA" w14:textId="77777777">
            <w:pPr>
              <w:spacing w:after="0" w:line="240" w:lineRule="auto"/>
              <w:jc w:val="right"/>
              <w:rPr>
                <w:rFonts w:ascii="Times New Roman" w:hAnsi="Times New Roman"/>
                <w:i/>
                <w:iCs/>
                <w:color w:val="000000"/>
                <w:sz w:val="20"/>
              </w:rPr>
            </w:pPr>
            <w:r w:rsidRPr="00412CDE">
              <w:rPr>
                <w:rFonts w:ascii="Times New Roman" w:hAnsi="Times New Roman"/>
                <w:i/>
                <w:iCs/>
                <w:color w:val="000000"/>
                <w:sz w:val="20"/>
              </w:rPr>
              <w:t>354</w:t>
            </w:r>
          </w:p>
        </w:tc>
        <w:tc>
          <w:tcPr>
            <w:tcW w:w="544" w:type="dxa"/>
            <w:tcBorders>
              <w:top w:val="nil"/>
              <w:left w:val="nil"/>
              <w:bottom w:val="nil"/>
              <w:right w:val="nil"/>
            </w:tcBorders>
            <w:shd w:val="clear" w:color="auto" w:fill="auto"/>
            <w:noWrap/>
            <w:vAlign w:val="bottom"/>
            <w:hideMark/>
          </w:tcPr>
          <w:p w:rsidRPr="00412CDE" w:rsidR="00412CDE" w:rsidP="00412CDE" w:rsidRDefault="00412CDE" w14:paraId="3B8FBA86" w14:textId="77777777">
            <w:pPr>
              <w:spacing w:after="0" w:line="240" w:lineRule="auto"/>
              <w:jc w:val="right"/>
              <w:rPr>
                <w:rFonts w:ascii="Times New Roman" w:hAnsi="Times New Roman"/>
                <w:i/>
                <w:iCs/>
                <w:color w:val="000000"/>
                <w:sz w:val="20"/>
              </w:rPr>
            </w:pPr>
          </w:p>
        </w:tc>
      </w:tr>
      <w:tr w:rsidRPr="00412CDE" w:rsidR="00412CDE" w:rsidTr="00F82065" w14:paraId="7F6878CA" w14:textId="77777777">
        <w:trPr>
          <w:trHeight w:val="20"/>
        </w:trPr>
        <w:tc>
          <w:tcPr>
            <w:tcW w:w="1016" w:type="dxa"/>
            <w:vMerge/>
            <w:tcBorders>
              <w:top w:val="nil"/>
              <w:left w:val="nil"/>
              <w:bottom w:val="single" w:color="000000" w:sz="4" w:space="0"/>
              <w:right w:val="nil"/>
            </w:tcBorders>
            <w:vAlign w:val="center"/>
            <w:hideMark/>
          </w:tcPr>
          <w:p w:rsidRPr="00412CDE" w:rsidR="00412CDE" w:rsidP="00412CDE" w:rsidRDefault="00412CDE" w14:paraId="7C156856" w14:textId="77777777">
            <w:pPr>
              <w:spacing w:after="0" w:line="240" w:lineRule="auto"/>
              <w:rPr>
                <w:rFonts w:ascii="Times New Roman" w:hAnsi="Times New Roman"/>
                <w:color w:val="000000"/>
                <w:sz w:val="20"/>
              </w:rPr>
            </w:pPr>
          </w:p>
        </w:tc>
        <w:tc>
          <w:tcPr>
            <w:tcW w:w="459" w:type="dxa"/>
            <w:vMerge/>
            <w:tcBorders>
              <w:top w:val="nil"/>
              <w:left w:val="nil"/>
              <w:bottom w:val="single" w:color="000000" w:sz="4" w:space="0"/>
              <w:right w:val="nil"/>
            </w:tcBorders>
            <w:vAlign w:val="center"/>
            <w:hideMark/>
          </w:tcPr>
          <w:p w:rsidRPr="00412CDE" w:rsidR="00412CDE" w:rsidP="00412CDE" w:rsidRDefault="00412CDE" w14:paraId="5C509869" w14:textId="77777777">
            <w:pPr>
              <w:spacing w:after="0" w:line="240" w:lineRule="auto"/>
              <w:rPr>
                <w:rFonts w:ascii="Times New Roman" w:hAnsi="Times New Roman"/>
                <w:color w:val="000000"/>
                <w:sz w:val="20"/>
              </w:rPr>
            </w:pPr>
          </w:p>
        </w:tc>
        <w:tc>
          <w:tcPr>
            <w:tcW w:w="1945" w:type="dxa"/>
            <w:tcBorders>
              <w:top w:val="nil"/>
              <w:left w:val="nil"/>
              <w:bottom w:val="nil"/>
              <w:right w:val="nil"/>
            </w:tcBorders>
            <w:shd w:val="clear" w:color="auto" w:fill="auto"/>
            <w:noWrap/>
            <w:vAlign w:val="bottom"/>
            <w:hideMark/>
          </w:tcPr>
          <w:p w:rsidRPr="00412CDE" w:rsidR="00412CDE" w:rsidP="00412CDE" w:rsidRDefault="00412CDE" w14:paraId="1AF3E703" w14:textId="77777777">
            <w:pPr>
              <w:spacing w:after="0" w:line="240" w:lineRule="auto"/>
              <w:rPr>
                <w:rFonts w:ascii="Times New Roman" w:hAnsi="Times New Roman"/>
                <w:color w:val="000000"/>
                <w:sz w:val="20"/>
              </w:rPr>
            </w:pPr>
            <w:r w:rsidRPr="00412CDE">
              <w:rPr>
                <w:rFonts w:ascii="Times New Roman" w:hAnsi="Times New Roman"/>
                <w:color w:val="000000"/>
                <w:sz w:val="20"/>
              </w:rPr>
              <w:t>3) 100,000-199,999</w:t>
            </w:r>
          </w:p>
        </w:tc>
        <w:tc>
          <w:tcPr>
            <w:tcW w:w="516" w:type="dxa"/>
            <w:tcBorders>
              <w:top w:val="nil"/>
              <w:left w:val="nil"/>
              <w:bottom w:val="nil"/>
              <w:right w:val="nil"/>
            </w:tcBorders>
            <w:shd w:val="clear" w:color="auto" w:fill="auto"/>
            <w:noWrap/>
            <w:vAlign w:val="bottom"/>
            <w:hideMark/>
          </w:tcPr>
          <w:p w:rsidRPr="00F82065" w:rsidR="00412CDE" w:rsidP="00412CDE" w:rsidRDefault="00412CDE" w14:paraId="19F22307" w14:textId="77777777">
            <w:pPr>
              <w:spacing w:after="0" w:line="240" w:lineRule="auto"/>
              <w:jc w:val="right"/>
              <w:rPr>
                <w:rFonts w:ascii="Times New Roman" w:hAnsi="Times New Roman"/>
                <w:color w:val="000000"/>
                <w:sz w:val="20"/>
              </w:rPr>
            </w:pPr>
            <w:r w:rsidRPr="00F82065">
              <w:rPr>
                <w:rFonts w:ascii="Times New Roman" w:hAnsi="Times New Roman"/>
                <w:color w:val="000000"/>
                <w:sz w:val="20"/>
              </w:rPr>
              <w:t>5</w:t>
            </w:r>
          </w:p>
        </w:tc>
        <w:tc>
          <w:tcPr>
            <w:tcW w:w="539" w:type="dxa"/>
            <w:tcBorders>
              <w:top w:val="nil"/>
              <w:left w:val="nil"/>
              <w:bottom w:val="nil"/>
              <w:right w:val="nil"/>
            </w:tcBorders>
            <w:shd w:val="clear" w:color="auto" w:fill="auto"/>
            <w:noWrap/>
            <w:vAlign w:val="bottom"/>
            <w:hideMark/>
          </w:tcPr>
          <w:p w:rsidRPr="00412CDE" w:rsidR="00412CDE" w:rsidP="00412CDE" w:rsidRDefault="00412CDE" w14:paraId="79367B36"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4</w:t>
            </w:r>
          </w:p>
        </w:tc>
        <w:tc>
          <w:tcPr>
            <w:tcW w:w="550" w:type="dxa"/>
            <w:tcBorders>
              <w:top w:val="nil"/>
              <w:left w:val="nil"/>
              <w:bottom w:val="nil"/>
              <w:right w:val="nil"/>
            </w:tcBorders>
            <w:shd w:val="clear" w:color="auto" w:fill="auto"/>
            <w:noWrap/>
            <w:vAlign w:val="bottom"/>
            <w:hideMark/>
          </w:tcPr>
          <w:p w:rsidRPr="00412CDE" w:rsidR="00412CDE" w:rsidP="00412CDE" w:rsidRDefault="00412CDE" w14:paraId="3A21C53F"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2</w:t>
            </w:r>
          </w:p>
        </w:tc>
        <w:tc>
          <w:tcPr>
            <w:tcW w:w="639" w:type="dxa"/>
            <w:tcBorders>
              <w:top w:val="nil"/>
              <w:left w:val="nil"/>
              <w:bottom w:val="nil"/>
              <w:right w:val="nil"/>
            </w:tcBorders>
            <w:shd w:val="clear" w:color="auto" w:fill="auto"/>
            <w:noWrap/>
            <w:vAlign w:val="bottom"/>
            <w:hideMark/>
          </w:tcPr>
          <w:p w:rsidRPr="00412CDE" w:rsidR="00412CDE" w:rsidP="00412CDE" w:rsidRDefault="00412CDE" w14:paraId="3C98DAD4"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4</w:t>
            </w:r>
          </w:p>
        </w:tc>
        <w:tc>
          <w:tcPr>
            <w:tcW w:w="516" w:type="dxa"/>
            <w:tcBorders>
              <w:top w:val="nil"/>
              <w:left w:val="nil"/>
              <w:bottom w:val="nil"/>
              <w:right w:val="nil"/>
            </w:tcBorders>
            <w:shd w:val="clear" w:color="auto" w:fill="auto"/>
            <w:noWrap/>
            <w:vAlign w:val="bottom"/>
            <w:hideMark/>
          </w:tcPr>
          <w:p w:rsidRPr="00412CDE" w:rsidR="00412CDE" w:rsidP="00412CDE" w:rsidRDefault="00412CDE" w14:paraId="4F0FC1CB"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15</w:t>
            </w:r>
          </w:p>
        </w:tc>
        <w:tc>
          <w:tcPr>
            <w:tcW w:w="516" w:type="dxa"/>
            <w:tcBorders>
              <w:top w:val="nil"/>
              <w:left w:val="nil"/>
              <w:bottom w:val="nil"/>
              <w:right w:val="nil"/>
            </w:tcBorders>
            <w:shd w:val="clear" w:color="auto" w:fill="auto"/>
            <w:noWrap/>
            <w:vAlign w:val="bottom"/>
            <w:hideMark/>
          </w:tcPr>
          <w:p w:rsidRPr="00412CDE" w:rsidR="00412CDE" w:rsidP="00412CDE" w:rsidRDefault="00412CDE" w14:paraId="2A8A6D3A"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1</w:t>
            </w:r>
          </w:p>
        </w:tc>
        <w:tc>
          <w:tcPr>
            <w:tcW w:w="505" w:type="dxa"/>
            <w:tcBorders>
              <w:top w:val="nil"/>
              <w:left w:val="nil"/>
              <w:bottom w:val="nil"/>
              <w:right w:val="nil"/>
            </w:tcBorders>
            <w:shd w:val="clear" w:color="auto" w:fill="auto"/>
            <w:noWrap/>
            <w:vAlign w:val="bottom"/>
            <w:hideMark/>
          </w:tcPr>
          <w:p w:rsidRPr="00412CDE" w:rsidR="00412CDE" w:rsidP="00412CDE" w:rsidRDefault="00412CDE" w14:paraId="1B8D13CD"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0</w:t>
            </w:r>
          </w:p>
        </w:tc>
        <w:tc>
          <w:tcPr>
            <w:tcW w:w="505" w:type="dxa"/>
            <w:tcBorders>
              <w:top w:val="nil"/>
              <w:left w:val="nil"/>
              <w:bottom w:val="nil"/>
              <w:right w:val="nil"/>
            </w:tcBorders>
            <w:shd w:val="clear" w:color="auto" w:fill="auto"/>
            <w:noWrap/>
            <w:vAlign w:val="bottom"/>
            <w:hideMark/>
          </w:tcPr>
          <w:p w:rsidRPr="00412CDE" w:rsidR="00412CDE" w:rsidP="00412CDE" w:rsidRDefault="00412CDE" w14:paraId="0E3D6F20"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11</w:t>
            </w:r>
          </w:p>
        </w:tc>
        <w:tc>
          <w:tcPr>
            <w:tcW w:w="472" w:type="dxa"/>
            <w:tcBorders>
              <w:top w:val="nil"/>
              <w:left w:val="nil"/>
              <w:bottom w:val="nil"/>
              <w:right w:val="nil"/>
            </w:tcBorders>
            <w:shd w:val="clear" w:color="auto" w:fill="auto"/>
            <w:noWrap/>
            <w:vAlign w:val="bottom"/>
            <w:hideMark/>
          </w:tcPr>
          <w:p w:rsidRPr="00412CDE" w:rsidR="00412CDE" w:rsidP="00412CDE" w:rsidRDefault="00412CDE" w14:paraId="65DCD552"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2</w:t>
            </w:r>
          </w:p>
        </w:tc>
        <w:tc>
          <w:tcPr>
            <w:tcW w:w="550" w:type="dxa"/>
            <w:tcBorders>
              <w:top w:val="nil"/>
              <w:left w:val="nil"/>
              <w:bottom w:val="nil"/>
              <w:right w:val="nil"/>
            </w:tcBorders>
            <w:shd w:val="clear" w:color="auto" w:fill="auto"/>
            <w:noWrap/>
            <w:vAlign w:val="bottom"/>
            <w:hideMark/>
          </w:tcPr>
          <w:p w:rsidRPr="00412CDE" w:rsidR="00412CDE" w:rsidP="00412CDE" w:rsidRDefault="00412CDE" w14:paraId="63F09B8E"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3</w:t>
            </w:r>
          </w:p>
        </w:tc>
        <w:tc>
          <w:tcPr>
            <w:tcW w:w="639" w:type="dxa"/>
            <w:tcBorders>
              <w:top w:val="nil"/>
              <w:left w:val="nil"/>
              <w:bottom w:val="nil"/>
              <w:right w:val="nil"/>
            </w:tcBorders>
            <w:shd w:val="clear" w:color="auto" w:fill="auto"/>
            <w:noWrap/>
            <w:vAlign w:val="bottom"/>
            <w:hideMark/>
          </w:tcPr>
          <w:p w:rsidRPr="00412CDE" w:rsidR="00412CDE" w:rsidP="00412CDE" w:rsidRDefault="00412CDE" w14:paraId="208C7E97" w14:textId="77777777">
            <w:pPr>
              <w:spacing w:after="0" w:line="240" w:lineRule="auto"/>
              <w:jc w:val="right"/>
              <w:rPr>
                <w:rFonts w:ascii="Times New Roman" w:hAnsi="Times New Roman"/>
                <w:i/>
                <w:iCs/>
                <w:color w:val="000000"/>
                <w:sz w:val="20"/>
              </w:rPr>
            </w:pPr>
            <w:r w:rsidRPr="00412CDE">
              <w:rPr>
                <w:rFonts w:ascii="Times New Roman" w:hAnsi="Times New Roman"/>
                <w:i/>
                <w:iCs/>
                <w:color w:val="000000"/>
                <w:sz w:val="20"/>
              </w:rPr>
              <w:t>47</w:t>
            </w:r>
          </w:p>
        </w:tc>
        <w:tc>
          <w:tcPr>
            <w:tcW w:w="544" w:type="dxa"/>
            <w:tcBorders>
              <w:top w:val="nil"/>
              <w:left w:val="nil"/>
              <w:bottom w:val="nil"/>
              <w:right w:val="nil"/>
            </w:tcBorders>
            <w:shd w:val="clear" w:color="auto" w:fill="auto"/>
            <w:noWrap/>
            <w:vAlign w:val="bottom"/>
            <w:hideMark/>
          </w:tcPr>
          <w:p w:rsidRPr="00412CDE" w:rsidR="00412CDE" w:rsidP="00412CDE" w:rsidRDefault="00412CDE" w14:paraId="48E11ED4" w14:textId="77777777">
            <w:pPr>
              <w:spacing w:after="0" w:line="240" w:lineRule="auto"/>
              <w:jc w:val="right"/>
              <w:rPr>
                <w:rFonts w:ascii="Times New Roman" w:hAnsi="Times New Roman"/>
                <w:i/>
                <w:iCs/>
                <w:color w:val="000000"/>
                <w:sz w:val="20"/>
              </w:rPr>
            </w:pPr>
          </w:p>
        </w:tc>
      </w:tr>
      <w:tr w:rsidRPr="00412CDE" w:rsidR="00412CDE" w:rsidTr="00F82065" w14:paraId="455796B0" w14:textId="77777777">
        <w:trPr>
          <w:trHeight w:val="20"/>
        </w:trPr>
        <w:tc>
          <w:tcPr>
            <w:tcW w:w="1016" w:type="dxa"/>
            <w:vMerge/>
            <w:tcBorders>
              <w:top w:val="nil"/>
              <w:left w:val="nil"/>
              <w:bottom w:val="single" w:color="000000" w:sz="4" w:space="0"/>
              <w:right w:val="nil"/>
            </w:tcBorders>
            <w:vAlign w:val="center"/>
            <w:hideMark/>
          </w:tcPr>
          <w:p w:rsidRPr="00412CDE" w:rsidR="00412CDE" w:rsidP="00412CDE" w:rsidRDefault="00412CDE" w14:paraId="65EECC0D" w14:textId="77777777">
            <w:pPr>
              <w:spacing w:after="0" w:line="240" w:lineRule="auto"/>
              <w:rPr>
                <w:rFonts w:ascii="Times New Roman" w:hAnsi="Times New Roman"/>
                <w:color w:val="000000"/>
                <w:sz w:val="20"/>
              </w:rPr>
            </w:pPr>
          </w:p>
        </w:tc>
        <w:tc>
          <w:tcPr>
            <w:tcW w:w="459" w:type="dxa"/>
            <w:vMerge/>
            <w:tcBorders>
              <w:top w:val="nil"/>
              <w:left w:val="nil"/>
              <w:bottom w:val="single" w:color="000000" w:sz="4" w:space="0"/>
              <w:right w:val="nil"/>
            </w:tcBorders>
            <w:vAlign w:val="center"/>
            <w:hideMark/>
          </w:tcPr>
          <w:p w:rsidRPr="00412CDE" w:rsidR="00412CDE" w:rsidP="00412CDE" w:rsidRDefault="00412CDE" w14:paraId="1516F381" w14:textId="77777777">
            <w:pPr>
              <w:spacing w:after="0" w:line="240" w:lineRule="auto"/>
              <w:rPr>
                <w:rFonts w:ascii="Times New Roman" w:hAnsi="Times New Roman"/>
                <w:color w:val="000000"/>
                <w:sz w:val="20"/>
              </w:rPr>
            </w:pPr>
          </w:p>
        </w:tc>
        <w:tc>
          <w:tcPr>
            <w:tcW w:w="1945" w:type="dxa"/>
            <w:tcBorders>
              <w:top w:val="nil"/>
              <w:left w:val="nil"/>
              <w:bottom w:val="nil"/>
              <w:right w:val="nil"/>
            </w:tcBorders>
            <w:shd w:val="clear" w:color="auto" w:fill="auto"/>
            <w:noWrap/>
            <w:vAlign w:val="bottom"/>
            <w:hideMark/>
          </w:tcPr>
          <w:p w:rsidRPr="00412CDE" w:rsidR="00412CDE" w:rsidP="00412CDE" w:rsidRDefault="00412CDE" w14:paraId="2C885B1B" w14:textId="77777777">
            <w:pPr>
              <w:spacing w:after="0" w:line="240" w:lineRule="auto"/>
              <w:rPr>
                <w:rFonts w:ascii="Times New Roman" w:hAnsi="Times New Roman"/>
                <w:color w:val="000000"/>
                <w:sz w:val="20"/>
              </w:rPr>
            </w:pPr>
            <w:r w:rsidRPr="00412CDE">
              <w:rPr>
                <w:rFonts w:ascii="Times New Roman" w:hAnsi="Times New Roman"/>
                <w:color w:val="000000"/>
                <w:sz w:val="20"/>
              </w:rPr>
              <w:t>4) 200,000+</w:t>
            </w:r>
          </w:p>
        </w:tc>
        <w:tc>
          <w:tcPr>
            <w:tcW w:w="516" w:type="dxa"/>
            <w:tcBorders>
              <w:top w:val="nil"/>
              <w:left w:val="nil"/>
              <w:bottom w:val="nil"/>
              <w:right w:val="nil"/>
            </w:tcBorders>
            <w:shd w:val="clear" w:color="auto" w:fill="auto"/>
            <w:noWrap/>
            <w:vAlign w:val="bottom"/>
            <w:hideMark/>
          </w:tcPr>
          <w:p w:rsidRPr="00F82065" w:rsidR="00412CDE" w:rsidP="00412CDE" w:rsidRDefault="00412CDE" w14:paraId="061BD9FA" w14:textId="77777777">
            <w:pPr>
              <w:spacing w:after="0" w:line="240" w:lineRule="auto"/>
              <w:jc w:val="right"/>
              <w:rPr>
                <w:rFonts w:ascii="Times New Roman" w:hAnsi="Times New Roman"/>
                <w:color w:val="000000"/>
                <w:sz w:val="20"/>
              </w:rPr>
            </w:pPr>
            <w:r w:rsidRPr="00F82065">
              <w:rPr>
                <w:rFonts w:ascii="Times New Roman" w:hAnsi="Times New Roman"/>
                <w:color w:val="000000"/>
                <w:sz w:val="20"/>
              </w:rPr>
              <w:t>7</w:t>
            </w:r>
          </w:p>
        </w:tc>
        <w:tc>
          <w:tcPr>
            <w:tcW w:w="539" w:type="dxa"/>
            <w:tcBorders>
              <w:top w:val="nil"/>
              <w:left w:val="nil"/>
              <w:bottom w:val="nil"/>
              <w:right w:val="nil"/>
            </w:tcBorders>
            <w:shd w:val="clear" w:color="auto" w:fill="auto"/>
            <w:noWrap/>
            <w:vAlign w:val="bottom"/>
            <w:hideMark/>
          </w:tcPr>
          <w:p w:rsidRPr="00412CDE" w:rsidR="00412CDE" w:rsidP="00412CDE" w:rsidRDefault="00412CDE" w14:paraId="75860403"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2</w:t>
            </w:r>
          </w:p>
        </w:tc>
        <w:tc>
          <w:tcPr>
            <w:tcW w:w="550" w:type="dxa"/>
            <w:tcBorders>
              <w:top w:val="nil"/>
              <w:left w:val="nil"/>
              <w:bottom w:val="nil"/>
              <w:right w:val="nil"/>
            </w:tcBorders>
            <w:shd w:val="clear" w:color="auto" w:fill="auto"/>
            <w:noWrap/>
            <w:vAlign w:val="bottom"/>
            <w:hideMark/>
          </w:tcPr>
          <w:p w:rsidRPr="00412CDE" w:rsidR="00412CDE" w:rsidP="00412CDE" w:rsidRDefault="00412CDE" w14:paraId="3154F023"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2</w:t>
            </w:r>
          </w:p>
        </w:tc>
        <w:tc>
          <w:tcPr>
            <w:tcW w:w="639" w:type="dxa"/>
            <w:tcBorders>
              <w:top w:val="nil"/>
              <w:left w:val="nil"/>
              <w:bottom w:val="nil"/>
              <w:right w:val="nil"/>
            </w:tcBorders>
            <w:shd w:val="clear" w:color="auto" w:fill="auto"/>
            <w:noWrap/>
            <w:vAlign w:val="bottom"/>
            <w:hideMark/>
          </w:tcPr>
          <w:p w:rsidRPr="00412CDE" w:rsidR="00412CDE" w:rsidP="00412CDE" w:rsidRDefault="00412CDE" w14:paraId="228D2ABC"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0</w:t>
            </w:r>
          </w:p>
        </w:tc>
        <w:tc>
          <w:tcPr>
            <w:tcW w:w="516" w:type="dxa"/>
            <w:tcBorders>
              <w:top w:val="nil"/>
              <w:left w:val="nil"/>
              <w:bottom w:val="nil"/>
              <w:right w:val="nil"/>
            </w:tcBorders>
            <w:shd w:val="clear" w:color="auto" w:fill="auto"/>
            <w:noWrap/>
            <w:vAlign w:val="bottom"/>
            <w:hideMark/>
          </w:tcPr>
          <w:p w:rsidRPr="00412CDE" w:rsidR="00412CDE" w:rsidP="00412CDE" w:rsidRDefault="00412CDE" w14:paraId="1CAD34BB"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12</w:t>
            </w:r>
          </w:p>
        </w:tc>
        <w:tc>
          <w:tcPr>
            <w:tcW w:w="516" w:type="dxa"/>
            <w:tcBorders>
              <w:top w:val="nil"/>
              <w:left w:val="nil"/>
              <w:bottom w:val="nil"/>
              <w:right w:val="nil"/>
            </w:tcBorders>
            <w:shd w:val="clear" w:color="auto" w:fill="auto"/>
            <w:noWrap/>
            <w:vAlign w:val="bottom"/>
            <w:hideMark/>
          </w:tcPr>
          <w:p w:rsidRPr="00412CDE" w:rsidR="00412CDE" w:rsidP="00412CDE" w:rsidRDefault="00412CDE" w14:paraId="3BCCB9E2"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2</w:t>
            </w:r>
          </w:p>
        </w:tc>
        <w:tc>
          <w:tcPr>
            <w:tcW w:w="505" w:type="dxa"/>
            <w:tcBorders>
              <w:top w:val="nil"/>
              <w:left w:val="nil"/>
              <w:bottom w:val="nil"/>
              <w:right w:val="nil"/>
            </w:tcBorders>
            <w:shd w:val="clear" w:color="auto" w:fill="auto"/>
            <w:noWrap/>
            <w:vAlign w:val="bottom"/>
            <w:hideMark/>
          </w:tcPr>
          <w:p w:rsidRPr="00412CDE" w:rsidR="00412CDE" w:rsidP="00412CDE" w:rsidRDefault="00412CDE" w14:paraId="3803E5AC"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2</w:t>
            </w:r>
          </w:p>
        </w:tc>
        <w:tc>
          <w:tcPr>
            <w:tcW w:w="505" w:type="dxa"/>
            <w:tcBorders>
              <w:top w:val="nil"/>
              <w:left w:val="nil"/>
              <w:bottom w:val="nil"/>
              <w:right w:val="nil"/>
            </w:tcBorders>
            <w:shd w:val="clear" w:color="auto" w:fill="auto"/>
            <w:noWrap/>
            <w:vAlign w:val="bottom"/>
            <w:hideMark/>
          </w:tcPr>
          <w:p w:rsidRPr="00412CDE" w:rsidR="00412CDE" w:rsidP="00412CDE" w:rsidRDefault="00412CDE" w14:paraId="088ED7C5"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14</w:t>
            </w:r>
          </w:p>
        </w:tc>
        <w:tc>
          <w:tcPr>
            <w:tcW w:w="472" w:type="dxa"/>
            <w:tcBorders>
              <w:top w:val="nil"/>
              <w:left w:val="nil"/>
              <w:bottom w:val="nil"/>
              <w:right w:val="nil"/>
            </w:tcBorders>
            <w:shd w:val="clear" w:color="auto" w:fill="auto"/>
            <w:noWrap/>
            <w:vAlign w:val="bottom"/>
            <w:hideMark/>
          </w:tcPr>
          <w:p w:rsidRPr="00412CDE" w:rsidR="00412CDE" w:rsidP="00412CDE" w:rsidRDefault="00412CDE" w14:paraId="6AF863B3"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0</w:t>
            </w:r>
          </w:p>
        </w:tc>
        <w:tc>
          <w:tcPr>
            <w:tcW w:w="550" w:type="dxa"/>
            <w:tcBorders>
              <w:top w:val="nil"/>
              <w:left w:val="nil"/>
              <w:bottom w:val="nil"/>
              <w:right w:val="nil"/>
            </w:tcBorders>
            <w:shd w:val="clear" w:color="auto" w:fill="auto"/>
            <w:noWrap/>
            <w:vAlign w:val="bottom"/>
            <w:hideMark/>
          </w:tcPr>
          <w:p w:rsidRPr="00412CDE" w:rsidR="00412CDE" w:rsidP="00412CDE" w:rsidRDefault="00412CDE" w14:paraId="5615C0A3"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0</w:t>
            </w:r>
          </w:p>
        </w:tc>
        <w:tc>
          <w:tcPr>
            <w:tcW w:w="639" w:type="dxa"/>
            <w:tcBorders>
              <w:top w:val="nil"/>
              <w:left w:val="nil"/>
              <w:bottom w:val="nil"/>
              <w:right w:val="nil"/>
            </w:tcBorders>
            <w:shd w:val="clear" w:color="auto" w:fill="auto"/>
            <w:noWrap/>
            <w:vAlign w:val="bottom"/>
            <w:hideMark/>
          </w:tcPr>
          <w:p w:rsidRPr="00412CDE" w:rsidR="00412CDE" w:rsidP="00412CDE" w:rsidRDefault="00412CDE" w14:paraId="1B8C1BBD" w14:textId="77777777">
            <w:pPr>
              <w:spacing w:after="0" w:line="240" w:lineRule="auto"/>
              <w:jc w:val="right"/>
              <w:rPr>
                <w:rFonts w:ascii="Times New Roman" w:hAnsi="Times New Roman"/>
                <w:i/>
                <w:iCs/>
                <w:color w:val="000000"/>
                <w:sz w:val="20"/>
              </w:rPr>
            </w:pPr>
            <w:r w:rsidRPr="00412CDE">
              <w:rPr>
                <w:rFonts w:ascii="Times New Roman" w:hAnsi="Times New Roman"/>
                <w:i/>
                <w:iCs/>
                <w:color w:val="000000"/>
                <w:sz w:val="20"/>
              </w:rPr>
              <w:t>41</w:t>
            </w:r>
          </w:p>
        </w:tc>
        <w:tc>
          <w:tcPr>
            <w:tcW w:w="544" w:type="dxa"/>
            <w:tcBorders>
              <w:top w:val="nil"/>
              <w:left w:val="nil"/>
              <w:bottom w:val="nil"/>
              <w:right w:val="nil"/>
            </w:tcBorders>
            <w:shd w:val="clear" w:color="auto" w:fill="auto"/>
            <w:noWrap/>
            <w:vAlign w:val="bottom"/>
            <w:hideMark/>
          </w:tcPr>
          <w:p w:rsidRPr="00412CDE" w:rsidR="00412CDE" w:rsidP="00412CDE" w:rsidRDefault="00412CDE" w14:paraId="6910D210" w14:textId="77777777">
            <w:pPr>
              <w:spacing w:after="0" w:line="240" w:lineRule="auto"/>
              <w:jc w:val="right"/>
              <w:rPr>
                <w:rFonts w:ascii="Times New Roman" w:hAnsi="Times New Roman"/>
                <w:i/>
                <w:iCs/>
                <w:color w:val="000000"/>
                <w:sz w:val="20"/>
              </w:rPr>
            </w:pPr>
          </w:p>
        </w:tc>
      </w:tr>
      <w:tr w:rsidRPr="00412CDE" w:rsidR="00412CDE" w:rsidTr="00F82065" w14:paraId="38A6894C" w14:textId="77777777">
        <w:trPr>
          <w:trHeight w:val="20"/>
        </w:trPr>
        <w:tc>
          <w:tcPr>
            <w:tcW w:w="1016" w:type="dxa"/>
            <w:vMerge/>
            <w:tcBorders>
              <w:top w:val="nil"/>
              <w:left w:val="nil"/>
              <w:bottom w:val="single" w:color="000000" w:sz="4" w:space="0"/>
              <w:right w:val="nil"/>
            </w:tcBorders>
            <w:vAlign w:val="center"/>
            <w:hideMark/>
          </w:tcPr>
          <w:p w:rsidRPr="00412CDE" w:rsidR="00412CDE" w:rsidP="00412CDE" w:rsidRDefault="00412CDE" w14:paraId="4C3CC6D6" w14:textId="77777777">
            <w:pPr>
              <w:spacing w:after="0" w:line="240" w:lineRule="auto"/>
              <w:rPr>
                <w:rFonts w:ascii="Times New Roman" w:hAnsi="Times New Roman"/>
                <w:color w:val="000000"/>
                <w:sz w:val="20"/>
              </w:rPr>
            </w:pPr>
          </w:p>
        </w:tc>
        <w:tc>
          <w:tcPr>
            <w:tcW w:w="459" w:type="dxa"/>
            <w:vMerge/>
            <w:tcBorders>
              <w:top w:val="nil"/>
              <w:left w:val="nil"/>
              <w:bottom w:val="single" w:color="000000" w:sz="4" w:space="0"/>
              <w:right w:val="nil"/>
            </w:tcBorders>
            <w:vAlign w:val="center"/>
            <w:hideMark/>
          </w:tcPr>
          <w:p w:rsidRPr="00412CDE" w:rsidR="00412CDE" w:rsidP="00412CDE" w:rsidRDefault="00412CDE" w14:paraId="52A4E4F8" w14:textId="77777777">
            <w:pPr>
              <w:spacing w:after="0" w:line="240" w:lineRule="auto"/>
              <w:rPr>
                <w:rFonts w:ascii="Times New Roman" w:hAnsi="Times New Roman"/>
                <w:color w:val="000000"/>
                <w:sz w:val="20"/>
              </w:rPr>
            </w:pPr>
          </w:p>
        </w:tc>
        <w:tc>
          <w:tcPr>
            <w:tcW w:w="1945" w:type="dxa"/>
            <w:tcBorders>
              <w:top w:val="nil"/>
              <w:left w:val="nil"/>
              <w:bottom w:val="single" w:color="auto" w:sz="4" w:space="0"/>
              <w:right w:val="nil"/>
            </w:tcBorders>
            <w:shd w:val="clear" w:color="auto" w:fill="auto"/>
            <w:noWrap/>
            <w:vAlign w:val="bottom"/>
            <w:hideMark/>
          </w:tcPr>
          <w:p w:rsidRPr="00412CDE" w:rsidR="00412CDE" w:rsidP="00412CDE" w:rsidRDefault="00412CDE" w14:paraId="1AF0E725" w14:textId="77777777">
            <w:pPr>
              <w:spacing w:after="0" w:line="240" w:lineRule="auto"/>
              <w:rPr>
                <w:rFonts w:ascii="Times New Roman" w:hAnsi="Times New Roman"/>
                <w:color w:val="000000"/>
                <w:sz w:val="20"/>
              </w:rPr>
            </w:pPr>
            <w:r w:rsidRPr="00412CDE">
              <w:rPr>
                <w:rFonts w:ascii="Times New Roman" w:hAnsi="Times New Roman"/>
                <w:color w:val="000000"/>
                <w:sz w:val="20"/>
              </w:rPr>
              <w:t>Totals</w:t>
            </w:r>
          </w:p>
        </w:tc>
        <w:tc>
          <w:tcPr>
            <w:tcW w:w="516" w:type="dxa"/>
            <w:tcBorders>
              <w:top w:val="nil"/>
              <w:left w:val="nil"/>
              <w:bottom w:val="single" w:color="auto" w:sz="4" w:space="0"/>
              <w:right w:val="nil"/>
            </w:tcBorders>
            <w:shd w:val="clear" w:color="auto" w:fill="auto"/>
            <w:noWrap/>
            <w:vAlign w:val="bottom"/>
            <w:hideMark/>
          </w:tcPr>
          <w:p w:rsidRPr="00F82065" w:rsidR="00412CDE" w:rsidP="00412CDE" w:rsidRDefault="00412CDE" w14:paraId="26E0433F" w14:textId="77777777">
            <w:pPr>
              <w:spacing w:after="0" w:line="240" w:lineRule="auto"/>
              <w:jc w:val="right"/>
              <w:rPr>
                <w:rFonts w:ascii="Times New Roman" w:hAnsi="Times New Roman"/>
                <w:color w:val="000000"/>
                <w:sz w:val="20"/>
              </w:rPr>
            </w:pPr>
            <w:r w:rsidRPr="00F82065">
              <w:rPr>
                <w:rFonts w:ascii="Times New Roman" w:hAnsi="Times New Roman"/>
                <w:color w:val="000000"/>
                <w:sz w:val="20"/>
              </w:rPr>
              <w:t>67</w:t>
            </w:r>
          </w:p>
        </w:tc>
        <w:tc>
          <w:tcPr>
            <w:tcW w:w="539" w:type="dxa"/>
            <w:tcBorders>
              <w:top w:val="nil"/>
              <w:left w:val="nil"/>
              <w:bottom w:val="single" w:color="auto" w:sz="4" w:space="0"/>
              <w:right w:val="nil"/>
            </w:tcBorders>
            <w:shd w:val="clear" w:color="auto" w:fill="auto"/>
            <w:noWrap/>
            <w:vAlign w:val="bottom"/>
            <w:hideMark/>
          </w:tcPr>
          <w:p w:rsidRPr="00412CDE" w:rsidR="00412CDE" w:rsidP="00412CDE" w:rsidRDefault="00412CDE" w14:paraId="04808256"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99</w:t>
            </w:r>
          </w:p>
        </w:tc>
        <w:tc>
          <w:tcPr>
            <w:tcW w:w="550" w:type="dxa"/>
            <w:tcBorders>
              <w:top w:val="nil"/>
              <w:left w:val="nil"/>
              <w:bottom w:val="single" w:color="auto" w:sz="4" w:space="0"/>
              <w:right w:val="nil"/>
            </w:tcBorders>
            <w:shd w:val="clear" w:color="auto" w:fill="auto"/>
            <w:noWrap/>
            <w:vAlign w:val="bottom"/>
            <w:hideMark/>
          </w:tcPr>
          <w:p w:rsidRPr="00412CDE" w:rsidR="00412CDE" w:rsidP="00412CDE" w:rsidRDefault="00412CDE" w14:paraId="5114C46E"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44</w:t>
            </w:r>
          </w:p>
        </w:tc>
        <w:tc>
          <w:tcPr>
            <w:tcW w:w="639" w:type="dxa"/>
            <w:tcBorders>
              <w:top w:val="nil"/>
              <w:left w:val="nil"/>
              <w:bottom w:val="single" w:color="auto" w:sz="4" w:space="0"/>
              <w:right w:val="nil"/>
            </w:tcBorders>
            <w:shd w:val="clear" w:color="auto" w:fill="auto"/>
            <w:noWrap/>
            <w:vAlign w:val="bottom"/>
            <w:hideMark/>
          </w:tcPr>
          <w:p w:rsidRPr="00412CDE" w:rsidR="00412CDE" w:rsidP="00412CDE" w:rsidRDefault="00412CDE" w14:paraId="24C089BA"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56</w:t>
            </w:r>
          </w:p>
        </w:tc>
        <w:tc>
          <w:tcPr>
            <w:tcW w:w="516" w:type="dxa"/>
            <w:tcBorders>
              <w:top w:val="nil"/>
              <w:left w:val="nil"/>
              <w:bottom w:val="single" w:color="auto" w:sz="4" w:space="0"/>
              <w:right w:val="nil"/>
            </w:tcBorders>
            <w:shd w:val="clear" w:color="auto" w:fill="auto"/>
            <w:noWrap/>
            <w:vAlign w:val="bottom"/>
            <w:hideMark/>
          </w:tcPr>
          <w:p w:rsidRPr="00412CDE" w:rsidR="00412CDE" w:rsidP="00412CDE" w:rsidRDefault="00412CDE" w14:paraId="09706F47"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100</w:t>
            </w:r>
          </w:p>
        </w:tc>
        <w:tc>
          <w:tcPr>
            <w:tcW w:w="516" w:type="dxa"/>
            <w:tcBorders>
              <w:top w:val="nil"/>
              <w:left w:val="nil"/>
              <w:bottom w:val="single" w:color="auto" w:sz="4" w:space="0"/>
              <w:right w:val="nil"/>
            </w:tcBorders>
            <w:shd w:val="clear" w:color="auto" w:fill="auto"/>
            <w:noWrap/>
            <w:vAlign w:val="bottom"/>
            <w:hideMark/>
          </w:tcPr>
          <w:p w:rsidRPr="00412CDE" w:rsidR="00412CDE" w:rsidP="00412CDE" w:rsidRDefault="00412CDE" w14:paraId="3969ADF1"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128</w:t>
            </w:r>
          </w:p>
        </w:tc>
        <w:tc>
          <w:tcPr>
            <w:tcW w:w="505" w:type="dxa"/>
            <w:tcBorders>
              <w:top w:val="nil"/>
              <w:left w:val="nil"/>
              <w:bottom w:val="single" w:color="auto" w:sz="4" w:space="0"/>
              <w:right w:val="nil"/>
            </w:tcBorders>
            <w:shd w:val="clear" w:color="auto" w:fill="auto"/>
            <w:noWrap/>
            <w:vAlign w:val="bottom"/>
            <w:hideMark/>
          </w:tcPr>
          <w:p w:rsidRPr="00412CDE" w:rsidR="00412CDE" w:rsidP="00412CDE" w:rsidRDefault="00412CDE" w14:paraId="2642C467"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17</w:t>
            </w:r>
          </w:p>
        </w:tc>
        <w:tc>
          <w:tcPr>
            <w:tcW w:w="505" w:type="dxa"/>
            <w:tcBorders>
              <w:top w:val="nil"/>
              <w:left w:val="nil"/>
              <w:bottom w:val="single" w:color="auto" w:sz="4" w:space="0"/>
              <w:right w:val="nil"/>
            </w:tcBorders>
            <w:shd w:val="clear" w:color="auto" w:fill="auto"/>
            <w:noWrap/>
            <w:vAlign w:val="bottom"/>
            <w:hideMark/>
          </w:tcPr>
          <w:p w:rsidRPr="00412CDE" w:rsidR="00412CDE" w:rsidP="00412CDE" w:rsidRDefault="00412CDE" w14:paraId="6A7572B1"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59</w:t>
            </w:r>
          </w:p>
        </w:tc>
        <w:tc>
          <w:tcPr>
            <w:tcW w:w="472" w:type="dxa"/>
            <w:tcBorders>
              <w:top w:val="nil"/>
              <w:left w:val="nil"/>
              <w:bottom w:val="single" w:color="auto" w:sz="4" w:space="0"/>
              <w:right w:val="nil"/>
            </w:tcBorders>
            <w:shd w:val="clear" w:color="auto" w:fill="auto"/>
            <w:noWrap/>
            <w:vAlign w:val="bottom"/>
            <w:hideMark/>
          </w:tcPr>
          <w:p w:rsidRPr="00412CDE" w:rsidR="00412CDE" w:rsidP="00412CDE" w:rsidRDefault="00412CDE" w14:paraId="36BDD0E2"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66</w:t>
            </w:r>
          </w:p>
        </w:tc>
        <w:tc>
          <w:tcPr>
            <w:tcW w:w="550" w:type="dxa"/>
            <w:tcBorders>
              <w:top w:val="nil"/>
              <w:left w:val="nil"/>
              <w:bottom w:val="single" w:color="auto" w:sz="4" w:space="0"/>
              <w:right w:val="nil"/>
            </w:tcBorders>
            <w:shd w:val="clear" w:color="auto" w:fill="auto"/>
            <w:noWrap/>
            <w:vAlign w:val="bottom"/>
            <w:hideMark/>
          </w:tcPr>
          <w:p w:rsidRPr="00412CDE" w:rsidR="00412CDE" w:rsidP="00412CDE" w:rsidRDefault="00412CDE" w14:paraId="2B034D1D" w14:textId="77777777">
            <w:pPr>
              <w:spacing w:after="0" w:line="240" w:lineRule="auto"/>
              <w:jc w:val="right"/>
              <w:rPr>
                <w:rFonts w:ascii="Times New Roman" w:hAnsi="Times New Roman"/>
                <w:color w:val="000000"/>
                <w:sz w:val="20"/>
              </w:rPr>
            </w:pPr>
            <w:r w:rsidRPr="00412CDE">
              <w:rPr>
                <w:rFonts w:ascii="Times New Roman" w:hAnsi="Times New Roman"/>
                <w:color w:val="000000"/>
                <w:sz w:val="20"/>
              </w:rPr>
              <w:t>55</w:t>
            </w:r>
          </w:p>
        </w:tc>
        <w:tc>
          <w:tcPr>
            <w:tcW w:w="639" w:type="dxa"/>
            <w:tcBorders>
              <w:top w:val="nil"/>
              <w:left w:val="nil"/>
              <w:bottom w:val="nil"/>
              <w:right w:val="nil"/>
            </w:tcBorders>
            <w:shd w:val="clear" w:color="auto" w:fill="auto"/>
            <w:noWrap/>
            <w:vAlign w:val="bottom"/>
            <w:hideMark/>
          </w:tcPr>
          <w:p w:rsidRPr="00412CDE" w:rsidR="00412CDE" w:rsidP="00412CDE" w:rsidRDefault="00412CDE" w14:paraId="38B2114D" w14:textId="77777777">
            <w:pPr>
              <w:spacing w:after="0" w:line="240" w:lineRule="auto"/>
              <w:jc w:val="right"/>
              <w:rPr>
                <w:rFonts w:ascii="Times New Roman" w:hAnsi="Times New Roman"/>
                <w:i/>
                <w:iCs/>
                <w:color w:val="000000"/>
                <w:sz w:val="20"/>
              </w:rPr>
            </w:pPr>
            <w:r w:rsidRPr="00412CDE">
              <w:rPr>
                <w:rFonts w:ascii="Times New Roman" w:hAnsi="Times New Roman"/>
                <w:i/>
                <w:iCs/>
                <w:color w:val="000000"/>
                <w:sz w:val="20"/>
              </w:rPr>
              <w:t>691</w:t>
            </w:r>
          </w:p>
        </w:tc>
        <w:tc>
          <w:tcPr>
            <w:tcW w:w="544" w:type="dxa"/>
            <w:tcBorders>
              <w:top w:val="nil"/>
              <w:left w:val="nil"/>
              <w:bottom w:val="single" w:color="auto" w:sz="4" w:space="0"/>
              <w:right w:val="nil"/>
            </w:tcBorders>
            <w:shd w:val="clear" w:color="auto" w:fill="auto"/>
            <w:noWrap/>
            <w:vAlign w:val="bottom"/>
            <w:hideMark/>
          </w:tcPr>
          <w:p w:rsidRPr="00412CDE" w:rsidR="00412CDE" w:rsidP="00412CDE" w:rsidRDefault="00412CDE" w14:paraId="224E808E" w14:textId="77777777">
            <w:pPr>
              <w:spacing w:after="0" w:line="240" w:lineRule="auto"/>
              <w:jc w:val="center"/>
              <w:rPr>
                <w:rFonts w:ascii="Times New Roman" w:hAnsi="Times New Roman"/>
                <w:b/>
                <w:bCs/>
                <w:color w:val="000000"/>
                <w:sz w:val="20"/>
              </w:rPr>
            </w:pPr>
            <w:r w:rsidRPr="00412CDE">
              <w:rPr>
                <w:rFonts w:ascii="Times New Roman" w:hAnsi="Times New Roman"/>
                <w:b/>
                <w:bCs/>
                <w:color w:val="000000"/>
                <w:sz w:val="20"/>
              </w:rPr>
              <w:t>691</w:t>
            </w:r>
          </w:p>
        </w:tc>
      </w:tr>
      <w:tr w:rsidRPr="00412CDE" w:rsidR="00412CDE" w:rsidTr="00412CDE" w14:paraId="2265A971" w14:textId="77777777">
        <w:trPr>
          <w:trHeight w:val="20"/>
        </w:trPr>
        <w:tc>
          <w:tcPr>
            <w:tcW w:w="9367" w:type="dxa"/>
            <w:gridSpan w:val="14"/>
            <w:tcBorders>
              <w:top w:val="single" w:color="auto" w:sz="4" w:space="0"/>
              <w:left w:val="nil"/>
              <w:bottom w:val="single" w:color="auto" w:sz="4" w:space="0"/>
              <w:right w:val="nil"/>
            </w:tcBorders>
            <w:shd w:val="clear" w:color="auto" w:fill="auto"/>
            <w:vAlign w:val="bottom"/>
            <w:hideMark/>
          </w:tcPr>
          <w:p w:rsidRPr="00412CDE" w:rsidR="00412CDE" w:rsidP="00412CDE" w:rsidRDefault="00412CDE" w14:paraId="67EE0DE9" w14:textId="77777777">
            <w:pPr>
              <w:spacing w:after="0" w:line="240" w:lineRule="auto"/>
              <w:rPr>
                <w:rFonts w:ascii="Times New Roman" w:hAnsi="Times New Roman"/>
                <w:color w:val="000000"/>
                <w:sz w:val="20"/>
              </w:rPr>
            </w:pPr>
            <w:r w:rsidRPr="00412CDE">
              <w:rPr>
                <w:rFonts w:ascii="Times New Roman" w:hAnsi="Times New Roman"/>
                <w:color w:val="000000"/>
                <w:sz w:val="20"/>
              </w:rPr>
              <w:t>Total Agencies for Potential FIST Collection</w:t>
            </w:r>
          </w:p>
        </w:tc>
        <w:tc>
          <w:tcPr>
            <w:tcW w:w="544" w:type="dxa"/>
            <w:tcBorders>
              <w:top w:val="nil"/>
              <w:left w:val="nil"/>
              <w:bottom w:val="single" w:color="auto" w:sz="4" w:space="0"/>
              <w:right w:val="nil"/>
            </w:tcBorders>
            <w:shd w:val="clear" w:color="auto" w:fill="auto"/>
            <w:noWrap/>
            <w:vAlign w:val="center"/>
            <w:hideMark/>
          </w:tcPr>
          <w:p w:rsidRPr="00412CDE" w:rsidR="00412CDE" w:rsidP="00412CDE" w:rsidRDefault="00412CDE" w14:paraId="329893AA" w14:textId="77777777">
            <w:pPr>
              <w:spacing w:after="0" w:line="240" w:lineRule="auto"/>
              <w:jc w:val="center"/>
              <w:rPr>
                <w:rFonts w:ascii="Times New Roman" w:hAnsi="Times New Roman"/>
                <w:b/>
                <w:bCs/>
                <w:color w:val="000000"/>
                <w:sz w:val="20"/>
              </w:rPr>
            </w:pPr>
            <w:r w:rsidRPr="00412CDE">
              <w:rPr>
                <w:rFonts w:ascii="Times New Roman" w:hAnsi="Times New Roman"/>
                <w:b/>
                <w:bCs/>
                <w:color w:val="000000"/>
                <w:sz w:val="20"/>
              </w:rPr>
              <w:t>1073</w:t>
            </w:r>
          </w:p>
        </w:tc>
      </w:tr>
    </w:tbl>
    <w:p w:rsidR="00412CDE" w:rsidP="00E11F48" w:rsidRDefault="00412CDE" w14:paraId="72A0EA31" w14:textId="605235D1">
      <w:pPr>
        <w:rPr>
          <w:rFonts w:ascii="Times New Roman" w:hAnsi="Times New Roman"/>
        </w:rPr>
      </w:pPr>
    </w:p>
    <w:p w:rsidR="00412CDE" w:rsidRDefault="00412CDE" w14:paraId="4CE775AE" w14:textId="77777777">
      <w:pPr>
        <w:spacing w:after="0" w:line="240" w:lineRule="auto"/>
        <w:rPr>
          <w:rFonts w:ascii="Times New Roman" w:hAnsi="Times New Roman"/>
        </w:rPr>
      </w:pPr>
      <w:r>
        <w:rPr>
          <w:rFonts w:ascii="Times New Roman" w:hAnsi="Times New Roman"/>
        </w:rPr>
        <w:br w:type="page"/>
      </w:r>
    </w:p>
    <w:tbl>
      <w:tblPr>
        <w:tblW w:w="10289" w:type="dxa"/>
        <w:tblLook w:val="04A0" w:firstRow="1" w:lastRow="0" w:firstColumn="1" w:lastColumn="0" w:noHBand="0" w:noVBand="1"/>
      </w:tblPr>
      <w:tblGrid>
        <w:gridCol w:w="1170"/>
        <w:gridCol w:w="482"/>
        <w:gridCol w:w="2218"/>
        <w:gridCol w:w="546"/>
        <w:gridCol w:w="571"/>
        <w:gridCol w:w="583"/>
        <w:gridCol w:w="681"/>
        <w:gridCol w:w="546"/>
        <w:gridCol w:w="534"/>
        <w:gridCol w:w="534"/>
        <w:gridCol w:w="498"/>
        <w:gridCol w:w="583"/>
        <w:gridCol w:w="681"/>
        <w:gridCol w:w="6"/>
        <w:gridCol w:w="650"/>
        <w:gridCol w:w="6"/>
      </w:tblGrid>
      <w:tr w:rsidRPr="00505D3E" w:rsidR="00505D3E" w:rsidTr="00944A7F" w14:paraId="69DFC293" w14:textId="45617FB0">
        <w:trPr>
          <w:trHeight w:val="20"/>
        </w:trPr>
        <w:tc>
          <w:tcPr>
            <w:tcW w:w="10289" w:type="dxa"/>
            <w:gridSpan w:val="16"/>
            <w:tcBorders>
              <w:top w:val="nil"/>
              <w:left w:val="nil"/>
              <w:bottom w:val="single" w:color="auto" w:sz="4" w:space="0"/>
              <w:right w:val="nil"/>
            </w:tcBorders>
            <w:shd w:val="clear" w:color="auto" w:fill="auto"/>
            <w:noWrap/>
            <w:vAlign w:val="bottom"/>
            <w:hideMark/>
          </w:tcPr>
          <w:p w:rsidRPr="00944A7F" w:rsidR="00505D3E" w:rsidP="00505D3E" w:rsidRDefault="00505D3E" w14:paraId="27F7D62A" w14:textId="011F8EA0">
            <w:pPr>
              <w:spacing w:after="0" w:line="240" w:lineRule="auto"/>
              <w:rPr>
                <w:rFonts w:ascii="Times New Roman" w:hAnsi="Times New Roman"/>
                <w:b/>
                <w:bCs/>
                <w:color w:val="000000"/>
                <w:sz w:val="20"/>
                <w:szCs w:val="20"/>
              </w:rPr>
            </w:pPr>
            <w:r w:rsidRPr="00944A7F">
              <w:rPr>
                <w:rFonts w:ascii="Times New Roman" w:hAnsi="Times New Roman"/>
                <w:b/>
                <w:bCs/>
                <w:color w:val="000000"/>
                <w:sz w:val="20"/>
                <w:szCs w:val="20"/>
              </w:rPr>
              <w:lastRenderedPageBreak/>
              <w:t xml:space="preserve">Table </w:t>
            </w:r>
            <w:r w:rsidRPr="00944A7F" w:rsidR="00412CDE">
              <w:rPr>
                <w:rFonts w:ascii="Times New Roman" w:hAnsi="Times New Roman"/>
                <w:b/>
                <w:bCs/>
                <w:color w:val="000000"/>
                <w:sz w:val="20"/>
                <w:szCs w:val="20"/>
              </w:rPr>
              <w:t>7</w:t>
            </w:r>
            <w:r w:rsidRPr="00944A7F">
              <w:rPr>
                <w:rFonts w:ascii="Times New Roman" w:hAnsi="Times New Roman"/>
                <w:b/>
                <w:bCs/>
                <w:color w:val="000000"/>
                <w:sz w:val="20"/>
                <w:szCs w:val="20"/>
              </w:rPr>
              <w:t xml:space="preserve">. Proposed </w:t>
            </w:r>
            <w:r w:rsidRPr="00944A7F" w:rsidR="00412CDE">
              <w:rPr>
                <w:rFonts w:ascii="Times New Roman" w:hAnsi="Times New Roman"/>
                <w:b/>
                <w:bCs/>
                <w:color w:val="000000"/>
                <w:sz w:val="20"/>
                <w:szCs w:val="20"/>
              </w:rPr>
              <w:t>2021 and 2022</w:t>
            </w:r>
            <w:r w:rsidRPr="00944A7F">
              <w:rPr>
                <w:rFonts w:ascii="Times New Roman" w:hAnsi="Times New Roman"/>
                <w:b/>
                <w:bCs/>
                <w:color w:val="000000"/>
                <w:sz w:val="20"/>
                <w:szCs w:val="20"/>
              </w:rPr>
              <w:t xml:space="preserve"> FIST Sampling Plan</w:t>
            </w:r>
          </w:p>
        </w:tc>
      </w:tr>
      <w:tr w:rsidRPr="00505D3E" w:rsidR="00505D3E" w:rsidTr="00944A7F" w14:paraId="430821C1" w14:textId="7A6021AF">
        <w:trPr>
          <w:trHeight w:val="20"/>
        </w:trPr>
        <w:tc>
          <w:tcPr>
            <w:tcW w:w="1170" w:type="dxa"/>
            <w:tcBorders>
              <w:top w:val="nil"/>
              <w:left w:val="nil"/>
              <w:bottom w:val="single" w:color="auto" w:sz="4" w:space="0"/>
              <w:right w:val="nil"/>
            </w:tcBorders>
            <w:shd w:val="clear" w:color="auto" w:fill="auto"/>
            <w:vAlign w:val="bottom"/>
            <w:hideMark/>
          </w:tcPr>
          <w:p w:rsidRPr="00944A7F" w:rsidR="00505D3E" w:rsidP="00505D3E" w:rsidRDefault="00505D3E" w14:paraId="48387FE2" w14:textId="486C5FA0">
            <w:pPr>
              <w:spacing w:after="0" w:line="240" w:lineRule="auto"/>
              <w:rPr>
                <w:rFonts w:ascii="Times New Roman" w:hAnsi="Times New Roman"/>
                <w:color w:val="000000"/>
                <w:sz w:val="20"/>
                <w:szCs w:val="20"/>
              </w:rPr>
            </w:pPr>
            <w:r w:rsidRPr="00944A7F">
              <w:rPr>
                <w:rFonts w:ascii="Times New Roman" w:hAnsi="Times New Roman"/>
                <w:color w:val="000000"/>
                <w:sz w:val="20"/>
                <w:szCs w:val="20"/>
              </w:rPr>
              <w:t>Reporting Agency Type</w:t>
            </w:r>
          </w:p>
        </w:tc>
        <w:tc>
          <w:tcPr>
            <w:tcW w:w="482" w:type="dxa"/>
            <w:tcBorders>
              <w:top w:val="nil"/>
              <w:left w:val="nil"/>
              <w:bottom w:val="single" w:color="auto" w:sz="4" w:space="0"/>
              <w:right w:val="nil"/>
            </w:tcBorders>
            <w:shd w:val="clear" w:color="auto" w:fill="auto"/>
            <w:noWrap/>
            <w:vAlign w:val="bottom"/>
            <w:hideMark/>
          </w:tcPr>
          <w:p w:rsidRPr="00944A7F" w:rsidR="00505D3E" w:rsidP="00505D3E" w:rsidRDefault="00505D3E" w14:paraId="3A8ECBF5" w14:textId="009D4B0E">
            <w:pPr>
              <w:spacing w:after="0" w:line="240" w:lineRule="auto"/>
              <w:rPr>
                <w:rFonts w:ascii="Times New Roman" w:hAnsi="Times New Roman"/>
                <w:color w:val="000000"/>
                <w:sz w:val="20"/>
                <w:szCs w:val="20"/>
              </w:rPr>
            </w:pPr>
            <w:r w:rsidRPr="00944A7F">
              <w:rPr>
                <w:rFonts w:ascii="Times New Roman" w:hAnsi="Times New Roman"/>
                <w:color w:val="000000"/>
                <w:sz w:val="20"/>
                <w:szCs w:val="20"/>
              </w:rPr>
              <w:t> </w:t>
            </w:r>
          </w:p>
        </w:tc>
        <w:tc>
          <w:tcPr>
            <w:tcW w:w="7981" w:type="dxa"/>
            <w:gridSpan w:val="12"/>
            <w:tcBorders>
              <w:top w:val="single" w:color="auto" w:sz="4" w:space="0"/>
              <w:left w:val="nil"/>
              <w:bottom w:val="single" w:color="auto" w:sz="4" w:space="0"/>
              <w:right w:val="nil"/>
            </w:tcBorders>
            <w:shd w:val="clear" w:color="auto" w:fill="auto"/>
            <w:noWrap/>
            <w:vAlign w:val="bottom"/>
            <w:hideMark/>
          </w:tcPr>
          <w:p w:rsidRPr="00944A7F" w:rsidR="00505D3E" w:rsidP="00505D3E" w:rsidRDefault="00505D3E" w14:paraId="13333B17" w14:textId="2D5507F7">
            <w:pPr>
              <w:spacing w:after="0" w:line="240" w:lineRule="auto"/>
              <w:rPr>
                <w:rFonts w:ascii="Times New Roman" w:hAnsi="Times New Roman"/>
                <w:color w:val="000000"/>
                <w:sz w:val="20"/>
                <w:szCs w:val="20"/>
              </w:rPr>
            </w:pPr>
            <w:r w:rsidRPr="00944A7F">
              <w:rPr>
                <w:rFonts w:ascii="Times New Roman" w:hAnsi="Times New Roman"/>
                <w:color w:val="000000"/>
                <w:sz w:val="20"/>
                <w:szCs w:val="20"/>
              </w:rPr>
              <w:t> </w:t>
            </w:r>
          </w:p>
        </w:tc>
        <w:tc>
          <w:tcPr>
            <w:tcW w:w="656" w:type="dxa"/>
            <w:gridSpan w:val="2"/>
            <w:tcBorders>
              <w:top w:val="nil"/>
              <w:left w:val="nil"/>
              <w:bottom w:val="single" w:color="auto" w:sz="4" w:space="0"/>
              <w:right w:val="nil"/>
            </w:tcBorders>
            <w:shd w:val="clear" w:color="auto" w:fill="auto"/>
            <w:noWrap/>
            <w:vAlign w:val="center"/>
            <w:hideMark/>
          </w:tcPr>
          <w:p w:rsidRPr="00944A7F" w:rsidR="00505D3E" w:rsidP="00505D3E" w:rsidRDefault="00505D3E" w14:paraId="2F6EA6F7" w14:textId="321F6B32">
            <w:pPr>
              <w:spacing w:after="0" w:line="240" w:lineRule="auto"/>
              <w:jc w:val="center"/>
              <w:rPr>
                <w:rFonts w:ascii="Times New Roman" w:hAnsi="Times New Roman"/>
                <w:b/>
                <w:bCs/>
                <w:color w:val="000000"/>
                <w:sz w:val="20"/>
                <w:szCs w:val="20"/>
                <w:u w:val="single"/>
              </w:rPr>
            </w:pPr>
            <w:r w:rsidRPr="00944A7F">
              <w:rPr>
                <w:rFonts w:ascii="Times New Roman" w:hAnsi="Times New Roman"/>
                <w:b/>
                <w:bCs/>
                <w:color w:val="000000"/>
                <w:sz w:val="20"/>
                <w:szCs w:val="20"/>
                <w:u w:val="single"/>
              </w:rPr>
              <w:t>n</w:t>
            </w:r>
          </w:p>
        </w:tc>
      </w:tr>
      <w:tr w:rsidRPr="00505D3E" w:rsidR="00505D3E" w:rsidTr="00944A7F" w14:paraId="0ED6264D" w14:textId="662F1715">
        <w:trPr>
          <w:trHeight w:val="20"/>
        </w:trPr>
        <w:tc>
          <w:tcPr>
            <w:tcW w:w="1170" w:type="dxa"/>
            <w:tcBorders>
              <w:top w:val="nil"/>
              <w:left w:val="nil"/>
              <w:bottom w:val="single" w:color="auto" w:sz="4" w:space="0"/>
              <w:right w:val="nil"/>
            </w:tcBorders>
            <w:shd w:val="clear" w:color="auto" w:fill="auto"/>
            <w:vAlign w:val="bottom"/>
            <w:hideMark/>
          </w:tcPr>
          <w:p w:rsidRPr="00944A7F" w:rsidR="00505D3E" w:rsidP="00505D3E" w:rsidRDefault="00505D3E" w14:paraId="2A03C2A7" w14:textId="54F927D4">
            <w:pPr>
              <w:spacing w:after="0" w:line="240" w:lineRule="auto"/>
              <w:rPr>
                <w:rFonts w:ascii="Times New Roman" w:hAnsi="Times New Roman"/>
                <w:color w:val="000000"/>
                <w:sz w:val="20"/>
                <w:szCs w:val="20"/>
              </w:rPr>
            </w:pPr>
            <w:r w:rsidRPr="00944A7F">
              <w:rPr>
                <w:rFonts w:ascii="Times New Roman" w:hAnsi="Times New Roman"/>
                <w:color w:val="000000"/>
                <w:sz w:val="20"/>
                <w:szCs w:val="20"/>
              </w:rPr>
              <w:t xml:space="preserve">State agency reporter </w:t>
            </w:r>
          </w:p>
        </w:tc>
        <w:tc>
          <w:tcPr>
            <w:tcW w:w="482" w:type="dxa"/>
            <w:tcBorders>
              <w:top w:val="nil"/>
              <w:left w:val="nil"/>
              <w:bottom w:val="single" w:color="auto" w:sz="4" w:space="0"/>
              <w:right w:val="nil"/>
            </w:tcBorders>
            <w:shd w:val="clear" w:color="auto" w:fill="auto"/>
            <w:noWrap/>
            <w:vAlign w:val="bottom"/>
            <w:hideMark/>
          </w:tcPr>
          <w:p w:rsidRPr="00944A7F" w:rsidR="00505D3E" w:rsidP="00505D3E" w:rsidRDefault="00505D3E" w14:paraId="6D4F5CD4" w14:textId="7579CBCD">
            <w:pPr>
              <w:spacing w:after="0" w:line="240" w:lineRule="auto"/>
              <w:rPr>
                <w:rFonts w:ascii="Times New Roman" w:hAnsi="Times New Roman"/>
                <w:color w:val="000000"/>
                <w:sz w:val="20"/>
                <w:szCs w:val="20"/>
              </w:rPr>
            </w:pPr>
            <w:r w:rsidRPr="00944A7F">
              <w:rPr>
                <w:rFonts w:ascii="Times New Roman" w:hAnsi="Times New Roman"/>
                <w:color w:val="000000"/>
                <w:sz w:val="20"/>
                <w:szCs w:val="20"/>
              </w:rPr>
              <w:t> </w:t>
            </w:r>
          </w:p>
        </w:tc>
        <w:tc>
          <w:tcPr>
            <w:tcW w:w="7981" w:type="dxa"/>
            <w:gridSpan w:val="12"/>
            <w:tcBorders>
              <w:top w:val="single" w:color="auto" w:sz="4" w:space="0"/>
              <w:left w:val="nil"/>
              <w:bottom w:val="single" w:color="auto" w:sz="4" w:space="0"/>
              <w:right w:val="nil"/>
            </w:tcBorders>
            <w:shd w:val="clear" w:color="auto" w:fill="auto"/>
            <w:vAlign w:val="bottom"/>
            <w:hideMark/>
          </w:tcPr>
          <w:p w:rsidRPr="00944A7F" w:rsidR="00505D3E" w:rsidP="00505D3E" w:rsidRDefault="00505D3E" w14:paraId="18A91AE4" w14:textId="110679FC">
            <w:pPr>
              <w:spacing w:after="0" w:line="240" w:lineRule="auto"/>
              <w:rPr>
                <w:rFonts w:ascii="Times New Roman" w:hAnsi="Times New Roman"/>
                <w:color w:val="000000"/>
                <w:sz w:val="20"/>
                <w:szCs w:val="20"/>
              </w:rPr>
            </w:pPr>
            <w:r w:rsidRPr="00944A7F">
              <w:rPr>
                <w:rFonts w:ascii="Times New Roman" w:hAnsi="Times New Roman"/>
                <w:color w:val="000000"/>
                <w:sz w:val="20"/>
                <w:szCs w:val="20"/>
              </w:rPr>
              <w:t>AK, AZ, AR, CA, CO, CT, DC, FL, HI, IL, KS, KY, LA, MD, MA, MI, MN, MS, NE, NV, NH, NJ, ND, OH, OR, PA, RI, SC, TN, TX, UT, VA, WI, WY</w:t>
            </w:r>
          </w:p>
        </w:tc>
        <w:tc>
          <w:tcPr>
            <w:tcW w:w="656" w:type="dxa"/>
            <w:gridSpan w:val="2"/>
            <w:tcBorders>
              <w:top w:val="nil"/>
              <w:left w:val="nil"/>
              <w:bottom w:val="single" w:color="auto" w:sz="4" w:space="0"/>
              <w:right w:val="nil"/>
            </w:tcBorders>
            <w:shd w:val="clear" w:color="auto" w:fill="auto"/>
            <w:noWrap/>
            <w:vAlign w:val="center"/>
            <w:hideMark/>
          </w:tcPr>
          <w:p w:rsidRPr="00944A7F" w:rsidR="00505D3E" w:rsidP="00505D3E" w:rsidRDefault="00505D3E" w14:paraId="2A7969A2" w14:textId="40826A26">
            <w:pPr>
              <w:spacing w:after="0" w:line="240" w:lineRule="auto"/>
              <w:jc w:val="center"/>
              <w:rPr>
                <w:rFonts w:ascii="Times New Roman" w:hAnsi="Times New Roman"/>
                <w:b/>
                <w:bCs/>
                <w:color w:val="000000"/>
                <w:sz w:val="20"/>
                <w:szCs w:val="20"/>
              </w:rPr>
            </w:pPr>
            <w:r w:rsidRPr="00944A7F">
              <w:rPr>
                <w:rFonts w:ascii="Times New Roman" w:hAnsi="Times New Roman"/>
                <w:b/>
                <w:bCs/>
                <w:color w:val="000000"/>
                <w:sz w:val="20"/>
                <w:szCs w:val="20"/>
              </w:rPr>
              <w:t>34</w:t>
            </w:r>
          </w:p>
        </w:tc>
      </w:tr>
      <w:tr w:rsidRPr="00944A7F" w:rsidR="00505D3E" w:rsidTr="00944A7F" w14:paraId="6FB0ED01" w14:textId="501D9CEF">
        <w:trPr>
          <w:gridAfter w:val="1"/>
          <w:wAfter w:w="6" w:type="dxa"/>
          <w:trHeight w:val="20"/>
        </w:trPr>
        <w:tc>
          <w:tcPr>
            <w:tcW w:w="1170" w:type="dxa"/>
            <w:vMerge w:val="restart"/>
            <w:tcBorders>
              <w:top w:val="nil"/>
              <w:left w:val="nil"/>
              <w:bottom w:val="single" w:color="000000" w:sz="4" w:space="0"/>
              <w:right w:val="nil"/>
            </w:tcBorders>
            <w:shd w:val="clear" w:color="auto" w:fill="auto"/>
            <w:noWrap/>
            <w:vAlign w:val="center"/>
            <w:hideMark/>
          </w:tcPr>
          <w:p w:rsidRPr="00944A7F" w:rsidR="00505D3E" w:rsidP="00505D3E" w:rsidRDefault="00505D3E" w14:paraId="4887FF29" w14:textId="37957452">
            <w:pPr>
              <w:spacing w:after="0" w:line="240" w:lineRule="auto"/>
              <w:rPr>
                <w:rFonts w:ascii="Times New Roman" w:hAnsi="Times New Roman"/>
                <w:color w:val="000000"/>
                <w:sz w:val="20"/>
                <w:szCs w:val="20"/>
              </w:rPr>
            </w:pPr>
            <w:r w:rsidRPr="00944A7F">
              <w:rPr>
                <w:rFonts w:ascii="Times New Roman" w:hAnsi="Times New Roman"/>
                <w:color w:val="000000"/>
                <w:sz w:val="20"/>
                <w:szCs w:val="20"/>
              </w:rPr>
              <w:t xml:space="preserve">Local agencies </w:t>
            </w:r>
          </w:p>
        </w:tc>
        <w:tc>
          <w:tcPr>
            <w:tcW w:w="482" w:type="dxa"/>
            <w:vMerge w:val="restart"/>
            <w:tcBorders>
              <w:top w:val="nil"/>
              <w:left w:val="nil"/>
              <w:bottom w:val="single" w:color="000000" w:sz="4" w:space="0"/>
              <w:right w:val="nil"/>
            </w:tcBorders>
            <w:shd w:val="clear" w:color="auto" w:fill="auto"/>
            <w:noWrap/>
            <w:textDirection w:val="btLr"/>
            <w:vAlign w:val="center"/>
            <w:hideMark/>
          </w:tcPr>
          <w:p w:rsidRPr="00944A7F" w:rsidR="00505D3E" w:rsidP="00505D3E" w:rsidRDefault="00505D3E" w14:paraId="2454A1A9" w14:textId="7B9C32A5">
            <w:pPr>
              <w:spacing w:after="0" w:line="240" w:lineRule="auto"/>
              <w:jc w:val="center"/>
              <w:rPr>
                <w:rFonts w:ascii="Times New Roman" w:hAnsi="Times New Roman"/>
                <w:color w:val="000000"/>
                <w:sz w:val="20"/>
                <w:szCs w:val="20"/>
              </w:rPr>
            </w:pPr>
            <w:r w:rsidRPr="00944A7F">
              <w:rPr>
                <w:rFonts w:ascii="Times New Roman" w:hAnsi="Times New Roman"/>
                <w:color w:val="000000"/>
                <w:sz w:val="20"/>
                <w:szCs w:val="20"/>
              </w:rPr>
              <w:t>Sampled states</w:t>
            </w:r>
          </w:p>
        </w:tc>
        <w:tc>
          <w:tcPr>
            <w:tcW w:w="2218" w:type="dxa"/>
            <w:tcBorders>
              <w:top w:val="nil"/>
              <w:left w:val="nil"/>
              <w:bottom w:val="nil"/>
              <w:right w:val="nil"/>
            </w:tcBorders>
            <w:shd w:val="clear" w:color="auto" w:fill="auto"/>
            <w:noWrap/>
            <w:vAlign w:val="bottom"/>
            <w:hideMark/>
          </w:tcPr>
          <w:p w:rsidRPr="00944A7F" w:rsidR="00505D3E" w:rsidP="00505D3E" w:rsidRDefault="00505D3E" w14:paraId="5DCA9B19" w14:textId="324FE15F">
            <w:pPr>
              <w:spacing w:after="0" w:line="240" w:lineRule="auto"/>
              <w:rPr>
                <w:rFonts w:ascii="Times New Roman" w:hAnsi="Times New Roman"/>
                <w:color w:val="000000"/>
                <w:sz w:val="20"/>
                <w:szCs w:val="20"/>
              </w:rPr>
            </w:pPr>
            <w:r w:rsidRPr="00944A7F">
              <w:rPr>
                <w:rFonts w:ascii="Times New Roman" w:hAnsi="Times New Roman"/>
                <w:color w:val="000000"/>
                <w:sz w:val="20"/>
                <w:szCs w:val="20"/>
              </w:rPr>
              <w:t>Population Category</w:t>
            </w:r>
          </w:p>
        </w:tc>
        <w:tc>
          <w:tcPr>
            <w:tcW w:w="546" w:type="dxa"/>
            <w:tcBorders>
              <w:top w:val="nil"/>
              <w:left w:val="nil"/>
              <w:bottom w:val="nil"/>
              <w:right w:val="nil"/>
            </w:tcBorders>
            <w:shd w:val="clear" w:color="auto" w:fill="auto"/>
            <w:noWrap/>
            <w:vAlign w:val="bottom"/>
            <w:hideMark/>
          </w:tcPr>
          <w:p w:rsidRPr="00944A7F" w:rsidR="00505D3E" w:rsidP="00505D3E" w:rsidRDefault="00505D3E" w14:paraId="40ACEB98" w14:textId="3D85D60C">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GA</w:t>
            </w:r>
          </w:p>
        </w:tc>
        <w:tc>
          <w:tcPr>
            <w:tcW w:w="571" w:type="dxa"/>
            <w:tcBorders>
              <w:top w:val="nil"/>
              <w:left w:val="nil"/>
              <w:bottom w:val="nil"/>
              <w:right w:val="nil"/>
            </w:tcBorders>
            <w:shd w:val="clear" w:color="auto" w:fill="auto"/>
            <w:noWrap/>
            <w:vAlign w:val="bottom"/>
            <w:hideMark/>
          </w:tcPr>
          <w:p w:rsidRPr="00944A7F" w:rsidR="00505D3E" w:rsidP="00505D3E" w:rsidRDefault="00505D3E" w14:paraId="44D6F412" w14:textId="527170B6">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MN</w:t>
            </w:r>
          </w:p>
        </w:tc>
        <w:tc>
          <w:tcPr>
            <w:tcW w:w="583" w:type="dxa"/>
            <w:tcBorders>
              <w:top w:val="nil"/>
              <w:left w:val="nil"/>
              <w:bottom w:val="nil"/>
              <w:right w:val="nil"/>
            </w:tcBorders>
            <w:shd w:val="clear" w:color="auto" w:fill="auto"/>
            <w:noWrap/>
            <w:vAlign w:val="bottom"/>
            <w:hideMark/>
          </w:tcPr>
          <w:p w:rsidRPr="00944A7F" w:rsidR="00505D3E" w:rsidP="00505D3E" w:rsidRDefault="00505D3E" w14:paraId="055E25D1" w14:textId="64FDD49A">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WA</w:t>
            </w:r>
          </w:p>
        </w:tc>
        <w:tc>
          <w:tcPr>
            <w:tcW w:w="681" w:type="dxa"/>
            <w:tcBorders>
              <w:top w:val="nil"/>
              <w:left w:val="nil"/>
              <w:bottom w:val="nil"/>
              <w:right w:val="nil"/>
            </w:tcBorders>
            <w:shd w:val="clear" w:color="auto" w:fill="auto"/>
            <w:noWrap/>
            <w:vAlign w:val="bottom"/>
            <w:hideMark/>
          </w:tcPr>
          <w:p w:rsidRPr="00944A7F" w:rsidR="00505D3E" w:rsidP="00505D3E" w:rsidRDefault="00505D3E" w14:paraId="07DD7D26" w14:textId="78D1F3A8">
            <w:pPr>
              <w:spacing w:after="0" w:line="240" w:lineRule="auto"/>
              <w:jc w:val="right"/>
              <w:rPr>
                <w:rFonts w:ascii="Times New Roman" w:hAnsi="Times New Roman"/>
                <w:i/>
                <w:iCs/>
                <w:color w:val="000000"/>
                <w:sz w:val="20"/>
                <w:szCs w:val="20"/>
              </w:rPr>
            </w:pPr>
            <w:r w:rsidRPr="00944A7F">
              <w:rPr>
                <w:rFonts w:ascii="Times New Roman" w:hAnsi="Times New Roman"/>
                <w:i/>
                <w:iCs/>
                <w:color w:val="000000"/>
                <w:sz w:val="20"/>
                <w:szCs w:val="20"/>
              </w:rPr>
              <w:t>Total</w:t>
            </w:r>
          </w:p>
        </w:tc>
        <w:tc>
          <w:tcPr>
            <w:tcW w:w="546" w:type="dxa"/>
            <w:tcBorders>
              <w:top w:val="nil"/>
              <w:left w:val="nil"/>
              <w:bottom w:val="nil"/>
              <w:right w:val="nil"/>
            </w:tcBorders>
            <w:shd w:val="clear" w:color="auto" w:fill="auto"/>
            <w:noWrap/>
            <w:vAlign w:val="bottom"/>
            <w:hideMark/>
          </w:tcPr>
          <w:p w:rsidRPr="00944A7F" w:rsidR="00505D3E" w:rsidP="00505D3E" w:rsidRDefault="00505D3E" w14:paraId="5716D373" w14:textId="297D5A76">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 </w:t>
            </w:r>
          </w:p>
        </w:tc>
        <w:tc>
          <w:tcPr>
            <w:tcW w:w="534" w:type="dxa"/>
            <w:tcBorders>
              <w:top w:val="nil"/>
              <w:left w:val="nil"/>
              <w:bottom w:val="nil"/>
              <w:right w:val="nil"/>
            </w:tcBorders>
            <w:shd w:val="clear" w:color="auto" w:fill="auto"/>
            <w:noWrap/>
            <w:vAlign w:val="bottom"/>
            <w:hideMark/>
          </w:tcPr>
          <w:p w:rsidRPr="00944A7F" w:rsidR="00505D3E" w:rsidP="00505D3E" w:rsidRDefault="00505D3E" w14:paraId="21BAC8E8" w14:textId="49042008">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 </w:t>
            </w:r>
          </w:p>
        </w:tc>
        <w:tc>
          <w:tcPr>
            <w:tcW w:w="534" w:type="dxa"/>
            <w:tcBorders>
              <w:top w:val="nil"/>
              <w:left w:val="nil"/>
              <w:bottom w:val="nil"/>
              <w:right w:val="nil"/>
            </w:tcBorders>
            <w:shd w:val="clear" w:color="auto" w:fill="auto"/>
            <w:noWrap/>
            <w:vAlign w:val="bottom"/>
            <w:hideMark/>
          </w:tcPr>
          <w:p w:rsidRPr="00944A7F" w:rsidR="00505D3E" w:rsidP="00505D3E" w:rsidRDefault="00505D3E" w14:paraId="15BA35DD" w14:textId="3E4DB177">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 </w:t>
            </w:r>
          </w:p>
        </w:tc>
        <w:tc>
          <w:tcPr>
            <w:tcW w:w="498" w:type="dxa"/>
            <w:tcBorders>
              <w:top w:val="nil"/>
              <w:left w:val="nil"/>
              <w:bottom w:val="nil"/>
              <w:right w:val="nil"/>
            </w:tcBorders>
            <w:shd w:val="clear" w:color="auto" w:fill="auto"/>
            <w:noWrap/>
            <w:vAlign w:val="bottom"/>
            <w:hideMark/>
          </w:tcPr>
          <w:p w:rsidRPr="00944A7F" w:rsidR="00505D3E" w:rsidP="00505D3E" w:rsidRDefault="00505D3E" w14:paraId="23B12100" w14:textId="459E04E9">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 </w:t>
            </w:r>
          </w:p>
        </w:tc>
        <w:tc>
          <w:tcPr>
            <w:tcW w:w="583" w:type="dxa"/>
            <w:tcBorders>
              <w:top w:val="nil"/>
              <w:left w:val="nil"/>
              <w:bottom w:val="nil"/>
              <w:right w:val="nil"/>
            </w:tcBorders>
            <w:shd w:val="clear" w:color="auto" w:fill="auto"/>
            <w:noWrap/>
            <w:vAlign w:val="bottom"/>
            <w:hideMark/>
          </w:tcPr>
          <w:p w:rsidRPr="00944A7F" w:rsidR="00505D3E" w:rsidP="00505D3E" w:rsidRDefault="00505D3E" w14:paraId="5D4BBBF0" w14:textId="5A2F40F3">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 </w:t>
            </w:r>
          </w:p>
        </w:tc>
        <w:tc>
          <w:tcPr>
            <w:tcW w:w="681" w:type="dxa"/>
            <w:tcBorders>
              <w:top w:val="nil"/>
              <w:left w:val="nil"/>
              <w:bottom w:val="nil"/>
              <w:right w:val="nil"/>
            </w:tcBorders>
            <w:shd w:val="clear" w:color="auto" w:fill="auto"/>
            <w:noWrap/>
            <w:vAlign w:val="bottom"/>
            <w:hideMark/>
          </w:tcPr>
          <w:p w:rsidRPr="00944A7F" w:rsidR="00505D3E" w:rsidP="00505D3E" w:rsidRDefault="00505D3E" w14:paraId="3D75D635" w14:textId="61DB901A">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 </w:t>
            </w:r>
          </w:p>
        </w:tc>
        <w:tc>
          <w:tcPr>
            <w:tcW w:w="656" w:type="dxa"/>
            <w:gridSpan w:val="2"/>
            <w:tcBorders>
              <w:top w:val="nil"/>
              <w:left w:val="nil"/>
              <w:bottom w:val="nil"/>
              <w:right w:val="nil"/>
            </w:tcBorders>
            <w:shd w:val="clear" w:color="auto" w:fill="auto"/>
            <w:noWrap/>
            <w:vAlign w:val="bottom"/>
            <w:hideMark/>
          </w:tcPr>
          <w:p w:rsidRPr="00944A7F" w:rsidR="00505D3E" w:rsidP="00505D3E" w:rsidRDefault="00505D3E" w14:paraId="6CA777EF" w14:textId="3F342FE1">
            <w:pPr>
              <w:spacing w:after="0" w:line="240" w:lineRule="auto"/>
              <w:jc w:val="center"/>
              <w:rPr>
                <w:rFonts w:ascii="Times New Roman" w:hAnsi="Times New Roman"/>
                <w:b/>
                <w:bCs/>
                <w:color w:val="000000"/>
                <w:sz w:val="20"/>
                <w:szCs w:val="20"/>
              </w:rPr>
            </w:pPr>
            <w:r w:rsidRPr="00944A7F">
              <w:rPr>
                <w:rFonts w:ascii="Times New Roman" w:hAnsi="Times New Roman"/>
                <w:b/>
                <w:bCs/>
                <w:color w:val="000000"/>
                <w:sz w:val="20"/>
                <w:szCs w:val="20"/>
              </w:rPr>
              <w:t> </w:t>
            </w:r>
          </w:p>
        </w:tc>
      </w:tr>
      <w:tr w:rsidRPr="00944A7F" w:rsidR="00505D3E" w:rsidTr="00944A7F" w14:paraId="33925299" w14:textId="37073202">
        <w:trPr>
          <w:gridAfter w:val="1"/>
          <w:wAfter w:w="6" w:type="dxa"/>
          <w:trHeight w:val="20"/>
        </w:trPr>
        <w:tc>
          <w:tcPr>
            <w:tcW w:w="1170" w:type="dxa"/>
            <w:vMerge/>
            <w:tcBorders>
              <w:top w:val="nil"/>
              <w:left w:val="nil"/>
              <w:bottom w:val="single" w:color="000000" w:sz="4" w:space="0"/>
              <w:right w:val="nil"/>
            </w:tcBorders>
            <w:vAlign w:val="center"/>
            <w:hideMark/>
          </w:tcPr>
          <w:p w:rsidRPr="00944A7F" w:rsidR="00505D3E" w:rsidP="00505D3E" w:rsidRDefault="00505D3E" w14:paraId="71812FD4" w14:textId="1B1A60A2">
            <w:pPr>
              <w:spacing w:after="0" w:line="240" w:lineRule="auto"/>
              <w:rPr>
                <w:rFonts w:ascii="Times New Roman" w:hAnsi="Times New Roman"/>
                <w:color w:val="000000"/>
                <w:sz w:val="20"/>
                <w:szCs w:val="20"/>
              </w:rPr>
            </w:pPr>
          </w:p>
        </w:tc>
        <w:tc>
          <w:tcPr>
            <w:tcW w:w="482" w:type="dxa"/>
            <w:vMerge/>
            <w:tcBorders>
              <w:top w:val="nil"/>
              <w:left w:val="nil"/>
              <w:bottom w:val="single" w:color="000000" w:sz="4" w:space="0"/>
              <w:right w:val="nil"/>
            </w:tcBorders>
            <w:vAlign w:val="center"/>
            <w:hideMark/>
          </w:tcPr>
          <w:p w:rsidRPr="00944A7F" w:rsidR="00505D3E" w:rsidP="00505D3E" w:rsidRDefault="00505D3E" w14:paraId="0414CA96" w14:textId="5DF9D83A">
            <w:pPr>
              <w:spacing w:after="0" w:line="240" w:lineRule="auto"/>
              <w:rPr>
                <w:rFonts w:ascii="Times New Roman" w:hAnsi="Times New Roman"/>
                <w:color w:val="000000"/>
                <w:sz w:val="20"/>
                <w:szCs w:val="20"/>
              </w:rPr>
            </w:pPr>
          </w:p>
        </w:tc>
        <w:tc>
          <w:tcPr>
            <w:tcW w:w="2218" w:type="dxa"/>
            <w:tcBorders>
              <w:top w:val="nil"/>
              <w:left w:val="nil"/>
              <w:bottom w:val="nil"/>
              <w:right w:val="nil"/>
            </w:tcBorders>
            <w:shd w:val="clear" w:color="auto" w:fill="auto"/>
            <w:noWrap/>
            <w:vAlign w:val="bottom"/>
            <w:hideMark/>
          </w:tcPr>
          <w:p w:rsidRPr="00944A7F" w:rsidR="00505D3E" w:rsidP="00505D3E" w:rsidRDefault="00505D3E" w14:paraId="2CAC85A1" w14:textId="54E91DCF">
            <w:pPr>
              <w:spacing w:after="0" w:line="240" w:lineRule="auto"/>
              <w:rPr>
                <w:rFonts w:ascii="Times New Roman" w:hAnsi="Times New Roman"/>
                <w:color w:val="000000"/>
                <w:sz w:val="20"/>
                <w:szCs w:val="20"/>
              </w:rPr>
            </w:pPr>
            <w:r w:rsidRPr="00944A7F">
              <w:rPr>
                <w:rFonts w:ascii="Times New Roman" w:hAnsi="Times New Roman"/>
                <w:color w:val="000000"/>
                <w:sz w:val="20"/>
                <w:szCs w:val="20"/>
              </w:rPr>
              <w:t>1) 1-9,999</w:t>
            </w:r>
          </w:p>
        </w:tc>
        <w:tc>
          <w:tcPr>
            <w:tcW w:w="546" w:type="dxa"/>
            <w:tcBorders>
              <w:top w:val="nil"/>
              <w:left w:val="nil"/>
              <w:bottom w:val="nil"/>
              <w:right w:val="nil"/>
            </w:tcBorders>
            <w:shd w:val="clear" w:color="auto" w:fill="auto"/>
            <w:noWrap/>
            <w:vAlign w:val="bottom"/>
            <w:hideMark/>
          </w:tcPr>
          <w:p w:rsidRPr="00944A7F" w:rsidR="00505D3E" w:rsidP="00505D3E" w:rsidRDefault="00505D3E" w14:paraId="718F409C" w14:textId="0E2967E4">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12</w:t>
            </w:r>
          </w:p>
        </w:tc>
        <w:tc>
          <w:tcPr>
            <w:tcW w:w="571" w:type="dxa"/>
            <w:tcBorders>
              <w:top w:val="nil"/>
              <w:left w:val="nil"/>
              <w:bottom w:val="nil"/>
              <w:right w:val="nil"/>
            </w:tcBorders>
            <w:shd w:val="clear" w:color="auto" w:fill="auto"/>
            <w:noWrap/>
            <w:vAlign w:val="bottom"/>
            <w:hideMark/>
          </w:tcPr>
          <w:p w:rsidRPr="00944A7F" w:rsidR="00505D3E" w:rsidP="00505D3E" w:rsidRDefault="00505D3E" w14:paraId="1FAE99AF" w14:textId="65835990">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57</w:t>
            </w:r>
          </w:p>
        </w:tc>
        <w:tc>
          <w:tcPr>
            <w:tcW w:w="583" w:type="dxa"/>
            <w:tcBorders>
              <w:top w:val="nil"/>
              <w:left w:val="nil"/>
              <w:bottom w:val="nil"/>
              <w:right w:val="nil"/>
            </w:tcBorders>
            <w:shd w:val="clear" w:color="auto" w:fill="auto"/>
            <w:noWrap/>
            <w:vAlign w:val="bottom"/>
            <w:hideMark/>
          </w:tcPr>
          <w:p w:rsidRPr="00944A7F" w:rsidR="00505D3E" w:rsidP="00505D3E" w:rsidRDefault="00505D3E" w14:paraId="084A8F8A" w14:textId="7B0FCAF1">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20</w:t>
            </w:r>
          </w:p>
        </w:tc>
        <w:tc>
          <w:tcPr>
            <w:tcW w:w="681" w:type="dxa"/>
            <w:tcBorders>
              <w:top w:val="nil"/>
              <w:left w:val="nil"/>
              <w:bottom w:val="nil"/>
              <w:right w:val="nil"/>
            </w:tcBorders>
            <w:shd w:val="clear" w:color="auto" w:fill="auto"/>
            <w:noWrap/>
            <w:vAlign w:val="bottom"/>
            <w:hideMark/>
          </w:tcPr>
          <w:p w:rsidRPr="00944A7F" w:rsidR="00505D3E" w:rsidP="00505D3E" w:rsidRDefault="00505D3E" w14:paraId="2F71671E" w14:textId="27E97364">
            <w:pPr>
              <w:spacing w:after="0" w:line="240" w:lineRule="auto"/>
              <w:jc w:val="right"/>
              <w:rPr>
                <w:rFonts w:ascii="Times New Roman" w:hAnsi="Times New Roman"/>
                <w:i/>
                <w:iCs/>
                <w:color w:val="000000"/>
                <w:sz w:val="20"/>
                <w:szCs w:val="20"/>
              </w:rPr>
            </w:pPr>
            <w:r w:rsidRPr="00944A7F">
              <w:rPr>
                <w:rFonts w:ascii="Times New Roman" w:hAnsi="Times New Roman"/>
                <w:i/>
                <w:iCs/>
                <w:color w:val="000000"/>
                <w:sz w:val="20"/>
                <w:szCs w:val="20"/>
              </w:rPr>
              <w:t>89</w:t>
            </w:r>
          </w:p>
        </w:tc>
        <w:tc>
          <w:tcPr>
            <w:tcW w:w="546" w:type="dxa"/>
            <w:tcBorders>
              <w:top w:val="nil"/>
              <w:left w:val="nil"/>
              <w:bottom w:val="nil"/>
              <w:right w:val="nil"/>
            </w:tcBorders>
            <w:shd w:val="clear" w:color="auto" w:fill="auto"/>
            <w:noWrap/>
            <w:vAlign w:val="bottom"/>
            <w:hideMark/>
          </w:tcPr>
          <w:p w:rsidRPr="00944A7F" w:rsidR="00505D3E" w:rsidP="00505D3E" w:rsidRDefault="00505D3E" w14:paraId="2C8DB667" w14:textId="41FC9646">
            <w:pPr>
              <w:spacing w:after="0" w:line="240" w:lineRule="auto"/>
              <w:jc w:val="right"/>
              <w:rPr>
                <w:rFonts w:ascii="Times New Roman" w:hAnsi="Times New Roman"/>
                <w:i/>
                <w:iCs/>
                <w:color w:val="000000"/>
                <w:sz w:val="20"/>
                <w:szCs w:val="20"/>
              </w:rPr>
            </w:pPr>
          </w:p>
        </w:tc>
        <w:tc>
          <w:tcPr>
            <w:tcW w:w="534" w:type="dxa"/>
            <w:tcBorders>
              <w:top w:val="nil"/>
              <w:left w:val="nil"/>
              <w:bottom w:val="nil"/>
              <w:right w:val="nil"/>
            </w:tcBorders>
            <w:shd w:val="clear" w:color="auto" w:fill="auto"/>
            <w:noWrap/>
            <w:vAlign w:val="bottom"/>
            <w:hideMark/>
          </w:tcPr>
          <w:p w:rsidRPr="00944A7F" w:rsidR="00505D3E" w:rsidP="00505D3E" w:rsidRDefault="00505D3E" w14:paraId="539B525A" w14:textId="121DD832">
            <w:pPr>
              <w:spacing w:after="0" w:line="240" w:lineRule="auto"/>
              <w:jc w:val="right"/>
              <w:rPr>
                <w:rFonts w:ascii="Times New Roman" w:hAnsi="Times New Roman"/>
                <w:sz w:val="20"/>
                <w:szCs w:val="20"/>
              </w:rPr>
            </w:pPr>
          </w:p>
        </w:tc>
        <w:tc>
          <w:tcPr>
            <w:tcW w:w="534" w:type="dxa"/>
            <w:tcBorders>
              <w:top w:val="nil"/>
              <w:left w:val="nil"/>
              <w:bottom w:val="nil"/>
              <w:right w:val="nil"/>
            </w:tcBorders>
            <w:shd w:val="clear" w:color="auto" w:fill="auto"/>
            <w:noWrap/>
            <w:vAlign w:val="bottom"/>
            <w:hideMark/>
          </w:tcPr>
          <w:p w:rsidRPr="00944A7F" w:rsidR="00505D3E" w:rsidP="00505D3E" w:rsidRDefault="00505D3E" w14:paraId="08B324BC" w14:textId="1DFBA4B2">
            <w:pPr>
              <w:spacing w:after="0" w:line="240" w:lineRule="auto"/>
              <w:jc w:val="right"/>
              <w:rPr>
                <w:rFonts w:ascii="Times New Roman" w:hAnsi="Times New Roman"/>
                <w:sz w:val="20"/>
                <w:szCs w:val="20"/>
              </w:rPr>
            </w:pPr>
          </w:p>
        </w:tc>
        <w:tc>
          <w:tcPr>
            <w:tcW w:w="498" w:type="dxa"/>
            <w:tcBorders>
              <w:top w:val="nil"/>
              <w:left w:val="nil"/>
              <w:bottom w:val="nil"/>
              <w:right w:val="nil"/>
            </w:tcBorders>
            <w:shd w:val="clear" w:color="auto" w:fill="auto"/>
            <w:noWrap/>
            <w:vAlign w:val="bottom"/>
            <w:hideMark/>
          </w:tcPr>
          <w:p w:rsidRPr="00944A7F" w:rsidR="00505D3E" w:rsidP="00505D3E" w:rsidRDefault="00505D3E" w14:paraId="5B94F233" w14:textId="59EA12C9">
            <w:pPr>
              <w:spacing w:after="0" w:line="240" w:lineRule="auto"/>
              <w:jc w:val="right"/>
              <w:rPr>
                <w:rFonts w:ascii="Times New Roman" w:hAnsi="Times New Roman"/>
                <w:sz w:val="20"/>
                <w:szCs w:val="20"/>
              </w:rPr>
            </w:pPr>
          </w:p>
        </w:tc>
        <w:tc>
          <w:tcPr>
            <w:tcW w:w="583" w:type="dxa"/>
            <w:tcBorders>
              <w:top w:val="nil"/>
              <w:left w:val="nil"/>
              <w:bottom w:val="nil"/>
              <w:right w:val="nil"/>
            </w:tcBorders>
            <w:shd w:val="clear" w:color="auto" w:fill="auto"/>
            <w:noWrap/>
            <w:vAlign w:val="bottom"/>
            <w:hideMark/>
          </w:tcPr>
          <w:p w:rsidRPr="00944A7F" w:rsidR="00505D3E" w:rsidP="00505D3E" w:rsidRDefault="00505D3E" w14:paraId="7C1C6750" w14:textId="03DF85DC">
            <w:pPr>
              <w:spacing w:after="0" w:line="240" w:lineRule="auto"/>
              <w:jc w:val="right"/>
              <w:rPr>
                <w:rFonts w:ascii="Times New Roman" w:hAnsi="Times New Roman"/>
                <w:sz w:val="20"/>
                <w:szCs w:val="20"/>
              </w:rPr>
            </w:pPr>
          </w:p>
        </w:tc>
        <w:tc>
          <w:tcPr>
            <w:tcW w:w="681" w:type="dxa"/>
            <w:tcBorders>
              <w:top w:val="nil"/>
              <w:left w:val="nil"/>
              <w:bottom w:val="nil"/>
              <w:right w:val="nil"/>
            </w:tcBorders>
            <w:shd w:val="clear" w:color="auto" w:fill="auto"/>
            <w:noWrap/>
            <w:vAlign w:val="bottom"/>
            <w:hideMark/>
          </w:tcPr>
          <w:p w:rsidRPr="00944A7F" w:rsidR="00505D3E" w:rsidP="00505D3E" w:rsidRDefault="00505D3E" w14:paraId="68B471A1" w14:textId="311EFE6C">
            <w:pPr>
              <w:spacing w:after="0" w:line="240" w:lineRule="auto"/>
              <w:jc w:val="right"/>
              <w:rPr>
                <w:rFonts w:ascii="Times New Roman" w:hAnsi="Times New Roman"/>
                <w:sz w:val="20"/>
                <w:szCs w:val="20"/>
              </w:rPr>
            </w:pPr>
          </w:p>
        </w:tc>
        <w:tc>
          <w:tcPr>
            <w:tcW w:w="656" w:type="dxa"/>
            <w:gridSpan w:val="2"/>
            <w:tcBorders>
              <w:top w:val="nil"/>
              <w:left w:val="nil"/>
              <w:bottom w:val="nil"/>
              <w:right w:val="nil"/>
            </w:tcBorders>
            <w:shd w:val="clear" w:color="auto" w:fill="auto"/>
            <w:noWrap/>
            <w:vAlign w:val="bottom"/>
            <w:hideMark/>
          </w:tcPr>
          <w:p w:rsidRPr="00944A7F" w:rsidR="00505D3E" w:rsidP="00505D3E" w:rsidRDefault="00505D3E" w14:paraId="6D781A35" w14:textId="0D13433D">
            <w:pPr>
              <w:spacing w:after="0" w:line="240" w:lineRule="auto"/>
              <w:jc w:val="right"/>
              <w:rPr>
                <w:rFonts w:ascii="Times New Roman" w:hAnsi="Times New Roman"/>
                <w:sz w:val="20"/>
                <w:szCs w:val="20"/>
              </w:rPr>
            </w:pPr>
          </w:p>
        </w:tc>
      </w:tr>
      <w:tr w:rsidRPr="00944A7F" w:rsidR="00505D3E" w:rsidTr="00944A7F" w14:paraId="0F7044DC" w14:textId="4ED76CC3">
        <w:trPr>
          <w:gridAfter w:val="1"/>
          <w:wAfter w:w="6" w:type="dxa"/>
          <w:trHeight w:val="20"/>
        </w:trPr>
        <w:tc>
          <w:tcPr>
            <w:tcW w:w="1170" w:type="dxa"/>
            <w:vMerge/>
            <w:tcBorders>
              <w:top w:val="nil"/>
              <w:left w:val="nil"/>
              <w:bottom w:val="single" w:color="000000" w:sz="4" w:space="0"/>
              <w:right w:val="nil"/>
            </w:tcBorders>
            <w:vAlign w:val="center"/>
            <w:hideMark/>
          </w:tcPr>
          <w:p w:rsidRPr="00944A7F" w:rsidR="00505D3E" w:rsidP="00505D3E" w:rsidRDefault="00505D3E" w14:paraId="0F778E6D" w14:textId="2A164F12">
            <w:pPr>
              <w:spacing w:after="0" w:line="240" w:lineRule="auto"/>
              <w:rPr>
                <w:rFonts w:ascii="Times New Roman" w:hAnsi="Times New Roman"/>
                <w:color w:val="000000"/>
                <w:sz w:val="20"/>
                <w:szCs w:val="20"/>
              </w:rPr>
            </w:pPr>
          </w:p>
        </w:tc>
        <w:tc>
          <w:tcPr>
            <w:tcW w:w="482" w:type="dxa"/>
            <w:vMerge/>
            <w:tcBorders>
              <w:top w:val="nil"/>
              <w:left w:val="nil"/>
              <w:bottom w:val="single" w:color="000000" w:sz="4" w:space="0"/>
              <w:right w:val="nil"/>
            </w:tcBorders>
            <w:vAlign w:val="center"/>
            <w:hideMark/>
          </w:tcPr>
          <w:p w:rsidRPr="00944A7F" w:rsidR="00505D3E" w:rsidP="00505D3E" w:rsidRDefault="00505D3E" w14:paraId="789FB313" w14:textId="34E41EEF">
            <w:pPr>
              <w:spacing w:after="0" w:line="240" w:lineRule="auto"/>
              <w:rPr>
                <w:rFonts w:ascii="Times New Roman" w:hAnsi="Times New Roman"/>
                <w:color w:val="000000"/>
                <w:sz w:val="20"/>
                <w:szCs w:val="20"/>
              </w:rPr>
            </w:pPr>
          </w:p>
        </w:tc>
        <w:tc>
          <w:tcPr>
            <w:tcW w:w="2218" w:type="dxa"/>
            <w:tcBorders>
              <w:top w:val="nil"/>
              <w:left w:val="nil"/>
              <w:bottom w:val="nil"/>
              <w:right w:val="nil"/>
            </w:tcBorders>
            <w:shd w:val="clear" w:color="auto" w:fill="auto"/>
            <w:noWrap/>
            <w:vAlign w:val="bottom"/>
            <w:hideMark/>
          </w:tcPr>
          <w:p w:rsidRPr="00944A7F" w:rsidR="00505D3E" w:rsidP="00505D3E" w:rsidRDefault="00505D3E" w14:paraId="21A5EB0C" w14:textId="091AD261">
            <w:pPr>
              <w:spacing w:after="0" w:line="240" w:lineRule="auto"/>
              <w:rPr>
                <w:rFonts w:ascii="Times New Roman" w:hAnsi="Times New Roman"/>
                <w:color w:val="000000"/>
                <w:sz w:val="20"/>
                <w:szCs w:val="20"/>
              </w:rPr>
            </w:pPr>
            <w:r w:rsidRPr="00944A7F">
              <w:rPr>
                <w:rFonts w:ascii="Times New Roman" w:hAnsi="Times New Roman"/>
                <w:color w:val="000000"/>
                <w:sz w:val="20"/>
                <w:szCs w:val="20"/>
              </w:rPr>
              <w:t>2) 10- 99,999</w:t>
            </w:r>
          </w:p>
        </w:tc>
        <w:tc>
          <w:tcPr>
            <w:tcW w:w="546" w:type="dxa"/>
            <w:tcBorders>
              <w:top w:val="nil"/>
              <w:left w:val="nil"/>
              <w:bottom w:val="nil"/>
              <w:right w:val="nil"/>
            </w:tcBorders>
            <w:shd w:val="clear" w:color="auto" w:fill="auto"/>
            <w:noWrap/>
            <w:vAlign w:val="bottom"/>
            <w:hideMark/>
          </w:tcPr>
          <w:p w:rsidRPr="00944A7F" w:rsidR="00505D3E" w:rsidP="00505D3E" w:rsidRDefault="00505D3E" w14:paraId="7536EAAC" w14:textId="650598B2">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71</w:t>
            </w:r>
          </w:p>
        </w:tc>
        <w:tc>
          <w:tcPr>
            <w:tcW w:w="571" w:type="dxa"/>
            <w:tcBorders>
              <w:top w:val="nil"/>
              <w:left w:val="nil"/>
              <w:bottom w:val="nil"/>
              <w:right w:val="nil"/>
            </w:tcBorders>
            <w:shd w:val="clear" w:color="auto" w:fill="auto"/>
            <w:noWrap/>
            <w:vAlign w:val="bottom"/>
            <w:hideMark/>
          </w:tcPr>
          <w:p w:rsidRPr="00944A7F" w:rsidR="00505D3E" w:rsidP="00505D3E" w:rsidRDefault="00505D3E" w14:paraId="56D5B4FB" w14:textId="22BFCD1E">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86</w:t>
            </w:r>
          </w:p>
        </w:tc>
        <w:tc>
          <w:tcPr>
            <w:tcW w:w="583" w:type="dxa"/>
            <w:tcBorders>
              <w:top w:val="nil"/>
              <w:left w:val="nil"/>
              <w:bottom w:val="nil"/>
              <w:right w:val="nil"/>
            </w:tcBorders>
            <w:shd w:val="clear" w:color="auto" w:fill="auto"/>
            <w:noWrap/>
            <w:vAlign w:val="bottom"/>
            <w:hideMark/>
          </w:tcPr>
          <w:p w:rsidRPr="00944A7F" w:rsidR="00505D3E" w:rsidP="00505D3E" w:rsidRDefault="00505D3E" w14:paraId="5F8CDB9F" w14:textId="332CB351">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61</w:t>
            </w:r>
          </w:p>
        </w:tc>
        <w:tc>
          <w:tcPr>
            <w:tcW w:w="681" w:type="dxa"/>
            <w:tcBorders>
              <w:top w:val="nil"/>
              <w:left w:val="nil"/>
              <w:bottom w:val="nil"/>
              <w:right w:val="nil"/>
            </w:tcBorders>
            <w:shd w:val="clear" w:color="auto" w:fill="auto"/>
            <w:noWrap/>
            <w:vAlign w:val="bottom"/>
            <w:hideMark/>
          </w:tcPr>
          <w:p w:rsidRPr="00944A7F" w:rsidR="00505D3E" w:rsidP="00505D3E" w:rsidRDefault="00505D3E" w14:paraId="39D245D1" w14:textId="54E805D6">
            <w:pPr>
              <w:spacing w:after="0" w:line="240" w:lineRule="auto"/>
              <w:jc w:val="right"/>
              <w:rPr>
                <w:rFonts w:ascii="Times New Roman" w:hAnsi="Times New Roman"/>
                <w:i/>
                <w:iCs/>
                <w:color w:val="000000"/>
                <w:sz w:val="20"/>
                <w:szCs w:val="20"/>
              </w:rPr>
            </w:pPr>
            <w:r w:rsidRPr="00944A7F">
              <w:rPr>
                <w:rFonts w:ascii="Times New Roman" w:hAnsi="Times New Roman"/>
                <w:i/>
                <w:iCs/>
                <w:color w:val="000000"/>
                <w:sz w:val="20"/>
                <w:szCs w:val="20"/>
              </w:rPr>
              <w:t>218</w:t>
            </w:r>
          </w:p>
        </w:tc>
        <w:tc>
          <w:tcPr>
            <w:tcW w:w="546" w:type="dxa"/>
            <w:tcBorders>
              <w:top w:val="nil"/>
              <w:left w:val="nil"/>
              <w:bottom w:val="nil"/>
              <w:right w:val="nil"/>
            </w:tcBorders>
            <w:shd w:val="clear" w:color="auto" w:fill="auto"/>
            <w:noWrap/>
            <w:vAlign w:val="bottom"/>
            <w:hideMark/>
          </w:tcPr>
          <w:p w:rsidRPr="00944A7F" w:rsidR="00505D3E" w:rsidP="00505D3E" w:rsidRDefault="00505D3E" w14:paraId="52CD41B6" w14:textId="6434D3A8">
            <w:pPr>
              <w:spacing w:after="0" w:line="240" w:lineRule="auto"/>
              <w:jc w:val="right"/>
              <w:rPr>
                <w:rFonts w:ascii="Times New Roman" w:hAnsi="Times New Roman"/>
                <w:i/>
                <w:iCs/>
                <w:color w:val="000000"/>
                <w:sz w:val="20"/>
                <w:szCs w:val="20"/>
              </w:rPr>
            </w:pPr>
          </w:p>
        </w:tc>
        <w:tc>
          <w:tcPr>
            <w:tcW w:w="534" w:type="dxa"/>
            <w:tcBorders>
              <w:top w:val="nil"/>
              <w:left w:val="nil"/>
              <w:bottom w:val="nil"/>
              <w:right w:val="nil"/>
            </w:tcBorders>
            <w:shd w:val="clear" w:color="auto" w:fill="auto"/>
            <w:noWrap/>
            <w:vAlign w:val="bottom"/>
            <w:hideMark/>
          </w:tcPr>
          <w:p w:rsidRPr="00944A7F" w:rsidR="00505D3E" w:rsidP="00505D3E" w:rsidRDefault="00505D3E" w14:paraId="275EB457" w14:textId="59A8C9F8">
            <w:pPr>
              <w:spacing w:after="0" w:line="240" w:lineRule="auto"/>
              <w:jc w:val="right"/>
              <w:rPr>
                <w:rFonts w:ascii="Times New Roman" w:hAnsi="Times New Roman"/>
                <w:sz w:val="20"/>
                <w:szCs w:val="20"/>
              </w:rPr>
            </w:pPr>
          </w:p>
        </w:tc>
        <w:tc>
          <w:tcPr>
            <w:tcW w:w="534" w:type="dxa"/>
            <w:tcBorders>
              <w:top w:val="nil"/>
              <w:left w:val="nil"/>
              <w:bottom w:val="nil"/>
              <w:right w:val="nil"/>
            </w:tcBorders>
            <w:shd w:val="clear" w:color="auto" w:fill="auto"/>
            <w:noWrap/>
            <w:vAlign w:val="bottom"/>
            <w:hideMark/>
          </w:tcPr>
          <w:p w:rsidRPr="00944A7F" w:rsidR="00505D3E" w:rsidP="00505D3E" w:rsidRDefault="00505D3E" w14:paraId="7739438C" w14:textId="3B590530">
            <w:pPr>
              <w:spacing w:after="0" w:line="240" w:lineRule="auto"/>
              <w:jc w:val="right"/>
              <w:rPr>
                <w:rFonts w:ascii="Times New Roman" w:hAnsi="Times New Roman"/>
                <w:sz w:val="20"/>
                <w:szCs w:val="20"/>
              </w:rPr>
            </w:pPr>
          </w:p>
        </w:tc>
        <w:tc>
          <w:tcPr>
            <w:tcW w:w="498" w:type="dxa"/>
            <w:tcBorders>
              <w:top w:val="nil"/>
              <w:left w:val="nil"/>
              <w:bottom w:val="nil"/>
              <w:right w:val="nil"/>
            </w:tcBorders>
            <w:shd w:val="clear" w:color="auto" w:fill="auto"/>
            <w:noWrap/>
            <w:vAlign w:val="bottom"/>
            <w:hideMark/>
          </w:tcPr>
          <w:p w:rsidRPr="00944A7F" w:rsidR="00505D3E" w:rsidP="00505D3E" w:rsidRDefault="00505D3E" w14:paraId="6AE138CF" w14:textId="6128D0F6">
            <w:pPr>
              <w:spacing w:after="0" w:line="240" w:lineRule="auto"/>
              <w:jc w:val="right"/>
              <w:rPr>
                <w:rFonts w:ascii="Times New Roman" w:hAnsi="Times New Roman"/>
                <w:sz w:val="20"/>
                <w:szCs w:val="20"/>
              </w:rPr>
            </w:pPr>
          </w:p>
        </w:tc>
        <w:tc>
          <w:tcPr>
            <w:tcW w:w="583" w:type="dxa"/>
            <w:tcBorders>
              <w:top w:val="nil"/>
              <w:left w:val="nil"/>
              <w:bottom w:val="nil"/>
              <w:right w:val="nil"/>
            </w:tcBorders>
            <w:shd w:val="clear" w:color="auto" w:fill="auto"/>
            <w:noWrap/>
            <w:vAlign w:val="bottom"/>
            <w:hideMark/>
          </w:tcPr>
          <w:p w:rsidRPr="00944A7F" w:rsidR="00505D3E" w:rsidP="00505D3E" w:rsidRDefault="00505D3E" w14:paraId="5D4D4D37" w14:textId="75E554FD">
            <w:pPr>
              <w:spacing w:after="0" w:line="240" w:lineRule="auto"/>
              <w:jc w:val="right"/>
              <w:rPr>
                <w:rFonts w:ascii="Times New Roman" w:hAnsi="Times New Roman"/>
                <w:sz w:val="20"/>
                <w:szCs w:val="20"/>
              </w:rPr>
            </w:pPr>
          </w:p>
        </w:tc>
        <w:tc>
          <w:tcPr>
            <w:tcW w:w="681" w:type="dxa"/>
            <w:tcBorders>
              <w:top w:val="nil"/>
              <w:left w:val="nil"/>
              <w:bottom w:val="nil"/>
              <w:right w:val="nil"/>
            </w:tcBorders>
            <w:shd w:val="clear" w:color="auto" w:fill="auto"/>
            <w:noWrap/>
            <w:vAlign w:val="bottom"/>
            <w:hideMark/>
          </w:tcPr>
          <w:p w:rsidRPr="00944A7F" w:rsidR="00505D3E" w:rsidP="00505D3E" w:rsidRDefault="00505D3E" w14:paraId="79982619" w14:textId="79FA7620">
            <w:pPr>
              <w:spacing w:after="0" w:line="240" w:lineRule="auto"/>
              <w:jc w:val="right"/>
              <w:rPr>
                <w:rFonts w:ascii="Times New Roman" w:hAnsi="Times New Roman"/>
                <w:sz w:val="20"/>
                <w:szCs w:val="20"/>
              </w:rPr>
            </w:pPr>
          </w:p>
        </w:tc>
        <w:tc>
          <w:tcPr>
            <w:tcW w:w="656" w:type="dxa"/>
            <w:gridSpan w:val="2"/>
            <w:tcBorders>
              <w:top w:val="nil"/>
              <w:left w:val="nil"/>
              <w:bottom w:val="nil"/>
              <w:right w:val="nil"/>
            </w:tcBorders>
            <w:shd w:val="clear" w:color="auto" w:fill="auto"/>
            <w:noWrap/>
            <w:vAlign w:val="bottom"/>
            <w:hideMark/>
          </w:tcPr>
          <w:p w:rsidRPr="00944A7F" w:rsidR="00505D3E" w:rsidP="00505D3E" w:rsidRDefault="00505D3E" w14:paraId="5CFA753B" w14:textId="1892B286">
            <w:pPr>
              <w:spacing w:after="0" w:line="240" w:lineRule="auto"/>
              <w:jc w:val="right"/>
              <w:rPr>
                <w:rFonts w:ascii="Times New Roman" w:hAnsi="Times New Roman"/>
                <w:sz w:val="20"/>
                <w:szCs w:val="20"/>
              </w:rPr>
            </w:pPr>
          </w:p>
        </w:tc>
      </w:tr>
      <w:tr w:rsidRPr="00944A7F" w:rsidR="00505D3E" w:rsidTr="00944A7F" w14:paraId="566C028B" w14:textId="28F049EB">
        <w:trPr>
          <w:gridAfter w:val="1"/>
          <w:wAfter w:w="6" w:type="dxa"/>
          <w:trHeight w:val="20"/>
        </w:trPr>
        <w:tc>
          <w:tcPr>
            <w:tcW w:w="1170" w:type="dxa"/>
            <w:vMerge/>
            <w:tcBorders>
              <w:top w:val="nil"/>
              <w:left w:val="nil"/>
              <w:bottom w:val="single" w:color="000000" w:sz="4" w:space="0"/>
              <w:right w:val="nil"/>
            </w:tcBorders>
            <w:vAlign w:val="center"/>
            <w:hideMark/>
          </w:tcPr>
          <w:p w:rsidRPr="00944A7F" w:rsidR="00505D3E" w:rsidP="00505D3E" w:rsidRDefault="00505D3E" w14:paraId="610E5907" w14:textId="39744384">
            <w:pPr>
              <w:spacing w:after="0" w:line="240" w:lineRule="auto"/>
              <w:rPr>
                <w:rFonts w:ascii="Times New Roman" w:hAnsi="Times New Roman"/>
                <w:color w:val="000000"/>
                <w:sz w:val="20"/>
                <w:szCs w:val="20"/>
              </w:rPr>
            </w:pPr>
          </w:p>
        </w:tc>
        <w:tc>
          <w:tcPr>
            <w:tcW w:w="482" w:type="dxa"/>
            <w:vMerge/>
            <w:tcBorders>
              <w:top w:val="nil"/>
              <w:left w:val="nil"/>
              <w:bottom w:val="single" w:color="000000" w:sz="4" w:space="0"/>
              <w:right w:val="nil"/>
            </w:tcBorders>
            <w:vAlign w:val="center"/>
            <w:hideMark/>
          </w:tcPr>
          <w:p w:rsidRPr="00944A7F" w:rsidR="00505D3E" w:rsidP="00505D3E" w:rsidRDefault="00505D3E" w14:paraId="7E7A48B7" w14:textId="3C4EEE27">
            <w:pPr>
              <w:spacing w:after="0" w:line="240" w:lineRule="auto"/>
              <w:rPr>
                <w:rFonts w:ascii="Times New Roman" w:hAnsi="Times New Roman"/>
                <w:color w:val="000000"/>
                <w:sz w:val="20"/>
                <w:szCs w:val="20"/>
              </w:rPr>
            </w:pPr>
          </w:p>
        </w:tc>
        <w:tc>
          <w:tcPr>
            <w:tcW w:w="2218" w:type="dxa"/>
            <w:tcBorders>
              <w:top w:val="nil"/>
              <w:left w:val="nil"/>
              <w:bottom w:val="nil"/>
              <w:right w:val="nil"/>
            </w:tcBorders>
            <w:shd w:val="clear" w:color="auto" w:fill="auto"/>
            <w:noWrap/>
            <w:vAlign w:val="bottom"/>
            <w:hideMark/>
          </w:tcPr>
          <w:p w:rsidRPr="00944A7F" w:rsidR="00505D3E" w:rsidP="00505D3E" w:rsidRDefault="00505D3E" w14:paraId="34449941" w14:textId="3B1327C8">
            <w:pPr>
              <w:spacing w:after="0" w:line="240" w:lineRule="auto"/>
              <w:rPr>
                <w:rFonts w:ascii="Times New Roman" w:hAnsi="Times New Roman"/>
                <w:color w:val="000000"/>
                <w:sz w:val="20"/>
                <w:szCs w:val="20"/>
              </w:rPr>
            </w:pPr>
            <w:r w:rsidRPr="00944A7F">
              <w:rPr>
                <w:rFonts w:ascii="Times New Roman" w:hAnsi="Times New Roman"/>
                <w:color w:val="000000"/>
                <w:sz w:val="20"/>
                <w:szCs w:val="20"/>
              </w:rPr>
              <w:t>3) 100,000-199,999</w:t>
            </w:r>
          </w:p>
        </w:tc>
        <w:tc>
          <w:tcPr>
            <w:tcW w:w="546" w:type="dxa"/>
            <w:tcBorders>
              <w:top w:val="nil"/>
              <w:left w:val="nil"/>
              <w:bottom w:val="nil"/>
              <w:right w:val="nil"/>
            </w:tcBorders>
            <w:shd w:val="clear" w:color="auto" w:fill="auto"/>
            <w:noWrap/>
            <w:vAlign w:val="bottom"/>
            <w:hideMark/>
          </w:tcPr>
          <w:p w:rsidRPr="00944A7F" w:rsidR="00505D3E" w:rsidP="00505D3E" w:rsidRDefault="00505D3E" w14:paraId="46B8275B" w14:textId="68EA06C9">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14</w:t>
            </w:r>
          </w:p>
        </w:tc>
        <w:tc>
          <w:tcPr>
            <w:tcW w:w="571" w:type="dxa"/>
            <w:tcBorders>
              <w:top w:val="nil"/>
              <w:left w:val="nil"/>
              <w:bottom w:val="nil"/>
              <w:right w:val="nil"/>
            </w:tcBorders>
            <w:shd w:val="clear" w:color="auto" w:fill="auto"/>
            <w:noWrap/>
            <w:vAlign w:val="bottom"/>
            <w:hideMark/>
          </w:tcPr>
          <w:p w:rsidRPr="00944A7F" w:rsidR="00505D3E" w:rsidP="00505D3E" w:rsidRDefault="00505D3E" w14:paraId="21CAB89C" w14:textId="751332C5">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2</w:t>
            </w:r>
          </w:p>
        </w:tc>
        <w:tc>
          <w:tcPr>
            <w:tcW w:w="583" w:type="dxa"/>
            <w:tcBorders>
              <w:top w:val="nil"/>
              <w:left w:val="nil"/>
              <w:bottom w:val="nil"/>
              <w:right w:val="nil"/>
            </w:tcBorders>
            <w:shd w:val="clear" w:color="auto" w:fill="auto"/>
            <w:noWrap/>
            <w:vAlign w:val="bottom"/>
            <w:hideMark/>
          </w:tcPr>
          <w:p w:rsidRPr="00944A7F" w:rsidR="00505D3E" w:rsidP="00505D3E" w:rsidRDefault="00505D3E" w14:paraId="7918F762" w14:textId="7C8FA307">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6</w:t>
            </w:r>
          </w:p>
        </w:tc>
        <w:tc>
          <w:tcPr>
            <w:tcW w:w="681" w:type="dxa"/>
            <w:tcBorders>
              <w:top w:val="nil"/>
              <w:left w:val="nil"/>
              <w:bottom w:val="nil"/>
              <w:right w:val="nil"/>
            </w:tcBorders>
            <w:shd w:val="clear" w:color="auto" w:fill="auto"/>
            <w:noWrap/>
            <w:vAlign w:val="bottom"/>
            <w:hideMark/>
          </w:tcPr>
          <w:p w:rsidRPr="00944A7F" w:rsidR="00505D3E" w:rsidP="00505D3E" w:rsidRDefault="00505D3E" w14:paraId="4DD76C14" w14:textId="2D6E404D">
            <w:pPr>
              <w:spacing w:after="0" w:line="240" w:lineRule="auto"/>
              <w:jc w:val="right"/>
              <w:rPr>
                <w:rFonts w:ascii="Times New Roman" w:hAnsi="Times New Roman"/>
                <w:i/>
                <w:iCs/>
                <w:color w:val="000000"/>
                <w:sz w:val="20"/>
                <w:szCs w:val="20"/>
              </w:rPr>
            </w:pPr>
            <w:r w:rsidRPr="00944A7F">
              <w:rPr>
                <w:rFonts w:ascii="Times New Roman" w:hAnsi="Times New Roman"/>
                <w:i/>
                <w:iCs/>
                <w:color w:val="000000"/>
                <w:sz w:val="20"/>
                <w:szCs w:val="20"/>
              </w:rPr>
              <w:t>22</w:t>
            </w:r>
          </w:p>
        </w:tc>
        <w:tc>
          <w:tcPr>
            <w:tcW w:w="546" w:type="dxa"/>
            <w:tcBorders>
              <w:top w:val="nil"/>
              <w:left w:val="nil"/>
              <w:bottom w:val="nil"/>
              <w:right w:val="nil"/>
            </w:tcBorders>
            <w:shd w:val="clear" w:color="auto" w:fill="auto"/>
            <w:noWrap/>
            <w:vAlign w:val="bottom"/>
            <w:hideMark/>
          </w:tcPr>
          <w:p w:rsidRPr="00944A7F" w:rsidR="00505D3E" w:rsidP="00505D3E" w:rsidRDefault="00505D3E" w14:paraId="5C5A104F" w14:textId="79A58E14">
            <w:pPr>
              <w:spacing w:after="0" w:line="240" w:lineRule="auto"/>
              <w:jc w:val="right"/>
              <w:rPr>
                <w:rFonts w:ascii="Times New Roman" w:hAnsi="Times New Roman"/>
                <w:i/>
                <w:iCs/>
                <w:color w:val="000000"/>
                <w:sz w:val="20"/>
                <w:szCs w:val="20"/>
              </w:rPr>
            </w:pPr>
          </w:p>
        </w:tc>
        <w:tc>
          <w:tcPr>
            <w:tcW w:w="534" w:type="dxa"/>
            <w:tcBorders>
              <w:top w:val="nil"/>
              <w:left w:val="nil"/>
              <w:bottom w:val="nil"/>
              <w:right w:val="nil"/>
            </w:tcBorders>
            <w:shd w:val="clear" w:color="auto" w:fill="auto"/>
            <w:noWrap/>
            <w:vAlign w:val="bottom"/>
            <w:hideMark/>
          </w:tcPr>
          <w:p w:rsidRPr="00944A7F" w:rsidR="00505D3E" w:rsidP="00505D3E" w:rsidRDefault="00505D3E" w14:paraId="063086C3" w14:textId="5F4899BD">
            <w:pPr>
              <w:spacing w:after="0" w:line="240" w:lineRule="auto"/>
              <w:jc w:val="right"/>
              <w:rPr>
                <w:rFonts w:ascii="Times New Roman" w:hAnsi="Times New Roman"/>
                <w:sz w:val="20"/>
                <w:szCs w:val="20"/>
              </w:rPr>
            </w:pPr>
          </w:p>
        </w:tc>
        <w:tc>
          <w:tcPr>
            <w:tcW w:w="534" w:type="dxa"/>
            <w:tcBorders>
              <w:top w:val="nil"/>
              <w:left w:val="nil"/>
              <w:bottom w:val="nil"/>
              <w:right w:val="nil"/>
            </w:tcBorders>
            <w:shd w:val="clear" w:color="auto" w:fill="auto"/>
            <w:noWrap/>
            <w:vAlign w:val="bottom"/>
            <w:hideMark/>
          </w:tcPr>
          <w:p w:rsidRPr="00944A7F" w:rsidR="00505D3E" w:rsidP="00505D3E" w:rsidRDefault="00505D3E" w14:paraId="0EAE9513" w14:textId="7F3EC6E4">
            <w:pPr>
              <w:spacing w:after="0" w:line="240" w:lineRule="auto"/>
              <w:jc w:val="right"/>
              <w:rPr>
                <w:rFonts w:ascii="Times New Roman" w:hAnsi="Times New Roman"/>
                <w:sz w:val="20"/>
                <w:szCs w:val="20"/>
              </w:rPr>
            </w:pPr>
          </w:p>
        </w:tc>
        <w:tc>
          <w:tcPr>
            <w:tcW w:w="498" w:type="dxa"/>
            <w:tcBorders>
              <w:top w:val="nil"/>
              <w:left w:val="nil"/>
              <w:bottom w:val="nil"/>
              <w:right w:val="nil"/>
            </w:tcBorders>
            <w:shd w:val="clear" w:color="auto" w:fill="auto"/>
            <w:noWrap/>
            <w:vAlign w:val="bottom"/>
            <w:hideMark/>
          </w:tcPr>
          <w:p w:rsidRPr="00944A7F" w:rsidR="00505D3E" w:rsidP="00505D3E" w:rsidRDefault="00505D3E" w14:paraId="5A99B026" w14:textId="266113DD">
            <w:pPr>
              <w:spacing w:after="0" w:line="240" w:lineRule="auto"/>
              <w:jc w:val="right"/>
              <w:rPr>
                <w:rFonts w:ascii="Times New Roman" w:hAnsi="Times New Roman"/>
                <w:sz w:val="20"/>
                <w:szCs w:val="20"/>
              </w:rPr>
            </w:pPr>
          </w:p>
        </w:tc>
        <w:tc>
          <w:tcPr>
            <w:tcW w:w="583" w:type="dxa"/>
            <w:tcBorders>
              <w:top w:val="nil"/>
              <w:left w:val="nil"/>
              <w:bottom w:val="nil"/>
              <w:right w:val="nil"/>
            </w:tcBorders>
            <w:shd w:val="clear" w:color="auto" w:fill="auto"/>
            <w:noWrap/>
            <w:vAlign w:val="bottom"/>
            <w:hideMark/>
          </w:tcPr>
          <w:p w:rsidRPr="00944A7F" w:rsidR="00505D3E" w:rsidP="00505D3E" w:rsidRDefault="00505D3E" w14:paraId="55078F20" w14:textId="7543C2A6">
            <w:pPr>
              <w:spacing w:after="0" w:line="240" w:lineRule="auto"/>
              <w:jc w:val="right"/>
              <w:rPr>
                <w:rFonts w:ascii="Times New Roman" w:hAnsi="Times New Roman"/>
                <w:sz w:val="20"/>
                <w:szCs w:val="20"/>
              </w:rPr>
            </w:pPr>
          </w:p>
        </w:tc>
        <w:tc>
          <w:tcPr>
            <w:tcW w:w="681" w:type="dxa"/>
            <w:tcBorders>
              <w:top w:val="nil"/>
              <w:left w:val="nil"/>
              <w:bottom w:val="nil"/>
              <w:right w:val="nil"/>
            </w:tcBorders>
            <w:shd w:val="clear" w:color="auto" w:fill="auto"/>
            <w:noWrap/>
            <w:vAlign w:val="bottom"/>
            <w:hideMark/>
          </w:tcPr>
          <w:p w:rsidRPr="00944A7F" w:rsidR="00505D3E" w:rsidP="00505D3E" w:rsidRDefault="00505D3E" w14:paraId="1E0A98FE" w14:textId="438F5171">
            <w:pPr>
              <w:spacing w:after="0" w:line="240" w:lineRule="auto"/>
              <w:jc w:val="right"/>
              <w:rPr>
                <w:rFonts w:ascii="Times New Roman" w:hAnsi="Times New Roman"/>
                <w:sz w:val="20"/>
                <w:szCs w:val="20"/>
              </w:rPr>
            </w:pPr>
          </w:p>
        </w:tc>
        <w:tc>
          <w:tcPr>
            <w:tcW w:w="656" w:type="dxa"/>
            <w:gridSpan w:val="2"/>
            <w:tcBorders>
              <w:top w:val="nil"/>
              <w:left w:val="nil"/>
              <w:bottom w:val="nil"/>
              <w:right w:val="nil"/>
            </w:tcBorders>
            <w:shd w:val="clear" w:color="auto" w:fill="auto"/>
            <w:noWrap/>
            <w:vAlign w:val="bottom"/>
            <w:hideMark/>
          </w:tcPr>
          <w:p w:rsidRPr="00944A7F" w:rsidR="00505D3E" w:rsidP="00505D3E" w:rsidRDefault="00505D3E" w14:paraId="179BFE00" w14:textId="6C342EB2">
            <w:pPr>
              <w:spacing w:after="0" w:line="240" w:lineRule="auto"/>
              <w:jc w:val="right"/>
              <w:rPr>
                <w:rFonts w:ascii="Times New Roman" w:hAnsi="Times New Roman"/>
                <w:sz w:val="20"/>
                <w:szCs w:val="20"/>
              </w:rPr>
            </w:pPr>
          </w:p>
        </w:tc>
      </w:tr>
      <w:tr w:rsidRPr="00944A7F" w:rsidR="00505D3E" w:rsidTr="00944A7F" w14:paraId="0143B7A3" w14:textId="7E612D7E">
        <w:trPr>
          <w:gridAfter w:val="1"/>
          <w:wAfter w:w="6" w:type="dxa"/>
          <w:trHeight w:val="20"/>
        </w:trPr>
        <w:tc>
          <w:tcPr>
            <w:tcW w:w="1170" w:type="dxa"/>
            <w:vMerge/>
            <w:tcBorders>
              <w:top w:val="nil"/>
              <w:left w:val="nil"/>
              <w:bottom w:val="single" w:color="000000" w:sz="4" w:space="0"/>
              <w:right w:val="nil"/>
            </w:tcBorders>
            <w:vAlign w:val="center"/>
            <w:hideMark/>
          </w:tcPr>
          <w:p w:rsidRPr="00944A7F" w:rsidR="00505D3E" w:rsidP="00505D3E" w:rsidRDefault="00505D3E" w14:paraId="08AA5F59" w14:textId="25507B8A">
            <w:pPr>
              <w:spacing w:after="0" w:line="240" w:lineRule="auto"/>
              <w:rPr>
                <w:rFonts w:ascii="Times New Roman" w:hAnsi="Times New Roman"/>
                <w:color w:val="000000"/>
                <w:sz w:val="20"/>
                <w:szCs w:val="20"/>
              </w:rPr>
            </w:pPr>
          </w:p>
        </w:tc>
        <w:tc>
          <w:tcPr>
            <w:tcW w:w="482" w:type="dxa"/>
            <w:vMerge/>
            <w:tcBorders>
              <w:top w:val="nil"/>
              <w:left w:val="nil"/>
              <w:bottom w:val="single" w:color="000000" w:sz="4" w:space="0"/>
              <w:right w:val="nil"/>
            </w:tcBorders>
            <w:vAlign w:val="center"/>
            <w:hideMark/>
          </w:tcPr>
          <w:p w:rsidRPr="00944A7F" w:rsidR="00505D3E" w:rsidP="00505D3E" w:rsidRDefault="00505D3E" w14:paraId="0B188C70" w14:textId="1BA01555">
            <w:pPr>
              <w:spacing w:after="0" w:line="240" w:lineRule="auto"/>
              <w:rPr>
                <w:rFonts w:ascii="Times New Roman" w:hAnsi="Times New Roman"/>
                <w:color w:val="000000"/>
                <w:sz w:val="20"/>
                <w:szCs w:val="20"/>
              </w:rPr>
            </w:pPr>
          </w:p>
        </w:tc>
        <w:tc>
          <w:tcPr>
            <w:tcW w:w="2218" w:type="dxa"/>
            <w:tcBorders>
              <w:top w:val="nil"/>
              <w:left w:val="nil"/>
              <w:bottom w:val="nil"/>
              <w:right w:val="nil"/>
            </w:tcBorders>
            <w:shd w:val="clear" w:color="auto" w:fill="auto"/>
            <w:noWrap/>
            <w:vAlign w:val="bottom"/>
            <w:hideMark/>
          </w:tcPr>
          <w:p w:rsidRPr="00944A7F" w:rsidR="00505D3E" w:rsidP="00505D3E" w:rsidRDefault="00505D3E" w14:paraId="47D05384" w14:textId="675F1A32">
            <w:pPr>
              <w:spacing w:after="0" w:line="240" w:lineRule="auto"/>
              <w:rPr>
                <w:rFonts w:ascii="Times New Roman" w:hAnsi="Times New Roman"/>
                <w:color w:val="000000"/>
                <w:sz w:val="20"/>
                <w:szCs w:val="20"/>
              </w:rPr>
            </w:pPr>
            <w:r w:rsidRPr="00944A7F">
              <w:rPr>
                <w:rFonts w:ascii="Times New Roman" w:hAnsi="Times New Roman"/>
                <w:color w:val="000000"/>
                <w:sz w:val="20"/>
                <w:szCs w:val="20"/>
              </w:rPr>
              <w:t>4) 200,000+</w:t>
            </w:r>
          </w:p>
        </w:tc>
        <w:tc>
          <w:tcPr>
            <w:tcW w:w="546" w:type="dxa"/>
            <w:tcBorders>
              <w:top w:val="nil"/>
              <w:left w:val="nil"/>
              <w:bottom w:val="nil"/>
              <w:right w:val="nil"/>
            </w:tcBorders>
            <w:shd w:val="clear" w:color="auto" w:fill="auto"/>
            <w:noWrap/>
            <w:vAlign w:val="bottom"/>
            <w:hideMark/>
          </w:tcPr>
          <w:p w:rsidRPr="00944A7F" w:rsidR="00505D3E" w:rsidP="00505D3E" w:rsidRDefault="00505D3E" w14:paraId="1E20DCF3" w14:textId="467CD278">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11</w:t>
            </w:r>
          </w:p>
        </w:tc>
        <w:tc>
          <w:tcPr>
            <w:tcW w:w="571" w:type="dxa"/>
            <w:tcBorders>
              <w:top w:val="nil"/>
              <w:left w:val="nil"/>
              <w:bottom w:val="nil"/>
              <w:right w:val="nil"/>
            </w:tcBorders>
            <w:shd w:val="clear" w:color="auto" w:fill="auto"/>
            <w:noWrap/>
            <w:vAlign w:val="bottom"/>
            <w:hideMark/>
          </w:tcPr>
          <w:p w:rsidRPr="00944A7F" w:rsidR="00505D3E" w:rsidP="00505D3E" w:rsidRDefault="00505D3E" w14:paraId="6DC922A0" w14:textId="3DA32B6C">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2</w:t>
            </w:r>
          </w:p>
        </w:tc>
        <w:tc>
          <w:tcPr>
            <w:tcW w:w="583" w:type="dxa"/>
            <w:tcBorders>
              <w:top w:val="nil"/>
              <w:left w:val="nil"/>
              <w:bottom w:val="nil"/>
              <w:right w:val="nil"/>
            </w:tcBorders>
            <w:shd w:val="clear" w:color="auto" w:fill="auto"/>
            <w:noWrap/>
            <w:vAlign w:val="bottom"/>
            <w:hideMark/>
          </w:tcPr>
          <w:p w:rsidRPr="00944A7F" w:rsidR="00505D3E" w:rsidP="00505D3E" w:rsidRDefault="00505D3E" w14:paraId="584257D9" w14:textId="37C5A24E">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6</w:t>
            </w:r>
          </w:p>
        </w:tc>
        <w:tc>
          <w:tcPr>
            <w:tcW w:w="681" w:type="dxa"/>
            <w:tcBorders>
              <w:top w:val="nil"/>
              <w:left w:val="nil"/>
              <w:bottom w:val="nil"/>
              <w:right w:val="nil"/>
            </w:tcBorders>
            <w:shd w:val="clear" w:color="auto" w:fill="auto"/>
            <w:noWrap/>
            <w:vAlign w:val="bottom"/>
            <w:hideMark/>
          </w:tcPr>
          <w:p w:rsidRPr="00944A7F" w:rsidR="00505D3E" w:rsidP="00505D3E" w:rsidRDefault="00505D3E" w14:paraId="04310643" w14:textId="33F05C89">
            <w:pPr>
              <w:spacing w:after="0" w:line="240" w:lineRule="auto"/>
              <w:jc w:val="right"/>
              <w:rPr>
                <w:rFonts w:ascii="Times New Roman" w:hAnsi="Times New Roman"/>
                <w:i/>
                <w:iCs/>
                <w:color w:val="000000"/>
                <w:sz w:val="20"/>
                <w:szCs w:val="20"/>
              </w:rPr>
            </w:pPr>
            <w:r w:rsidRPr="00944A7F">
              <w:rPr>
                <w:rFonts w:ascii="Times New Roman" w:hAnsi="Times New Roman"/>
                <w:i/>
                <w:iCs/>
                <w:color w:val="000000"/>
                <w:sz w:val="20"/>
                <w:szCs w:val="20"/>
              </w:rPr>
              <w:t>19</w:t>
            </w:r>
          </w:p>
        </w:tc>
        <w:tc>
          <w:tcPr>
            <w:tcW w:w="546" w:type="dxa"/>
            <w:tcBorders>
              <w:top w:val="nil"/>
              <w:left w:val="nil"/>
              <w:bottom w:val="nil"/>
              <w:right w:val="nil"/>
            </w:tcBorders>
            <w:shd w:val="clear" w:color="auto" w:fill="auto"/>
            <w:noWrap/>
            <w:vAlign w:val="bottom"/>
            <w:hideMark/>
          </w:tcPr>
          <w:p w:rsidRPr="00944A7F" w:rsidR="00505D3E" w:rsidP="00505D3E" w:rsidRDefault="00505D3E" w14:paraId="67C9F76D" w14:textId="271AB136">
            <w:pPr>
              <w:spacing w:after="0" w:line="240" w:lineRule="auto"/>
              <w:jc w:val="right"/>
              <w:rPr>
                <w:rFonts w:ascii="Times New Roman" w:hAnsi="Times New Roman"/>
                <w:i/>
                <w:iCs/>
                <w:color w:val="000000"/>
                <w:sz w:val="20"/>
                <w:szCs w:val="20"/>
              </w:rPr>
            </w:pPr>
          </w:p>
        </w:tc>
        <w:tc>
          <w:tcPr>
            <w:tcW w:w="534" w:type="dxa"/>
            <w:tcBorders>
              <w:top w:val="nil"/>
              <w:left w:val="nil"/>
              <w:bottom w:val="nil"/>
              <w:right w:val="nil"/>
            </w:tcBorders>
            <w:shd w:val="clear" w:color="auto" w:fill="auto"/>
            <w:noWrap/>
            <w:vAlign w:val="bottom"/>
            <w:hideMark/>
          </w:tcPr>
          <w:p w:rsidRPr="00944A7F" w:rsidR="00505D3E" w:rsidP="00505D3E" w:rsidRDefault="00505D3E" w14:paraId="4A260E8D" w14:textId="460D3C5C">
            <w:pPr>
              <w:spacing w:after="0" w:line="240" w:lineRule="auto"/>
              <w:jc w:val="right"/>
              <w:rPr>
                <w:rFonts w:ascii="Times New Roman" w:hAnsi="Times New Roman"/>
                <w:sz w:val="20"/>
                <w:szCs w:val="20"/>
              </w:rPr>
            </w:pPr>
          </w:p>
        </w:tc>
        <w:tc>
          <w:tcPr>
            <w:tcW w:w="534" w:type="dxa"/>
            <w:tcBorders>
              <w:top w:val="nil"/>
              <w:left w:val="nil"/>
              <w:bottom w:val="nil"/>
              <w:right w:val="nil"/>
            </w:tcBorders>
            <w:shd w:val="clear" w:color="auto" w:fill="auto"/>
            <w:noWrap/>
            <w:vAlign w:val="bottom"/>
            <w:hideMark/>
          </w:tcPr>
          <w:p w:rsidRPr="00944A7F" w:rsidR="00505D3E" w:rsidP="00505D3E" w:rsidRDefault="00505D3E" w14:paraId="31091E07" w14:textId="04D163CD">
            <w:pPr>
              <w:spacing w:after="0" w:line="240" w:lineRule="auto"/>
              <w:jc w:val="right"/>
              <w:rPr>
                <w:rFonts w:ascii="Times New Roman" w:hAnsi="Times New Roman"/>
                <w:sz w:val="20"/>
                <w:szCs w:val="20"/>
              </w:rPr>
            </w:pPr>
          </w:p>
        </w:tc>
        <w:tc>
          <w:tcPr>
            <w:tcW w:w="498" w:type="dxa"/>
            <w:tcBorders>
              <w:top w:val="nil"/>
              <w:left w:val="nil"/>
              <w:bottom w:val="nil"/>
              <w:right w:val="nil"/>
            </w:tcBorders>
            <w:shd w:val="clear" w:color="auto" w:fill="auto"/>
            <w:noWrap/>
            <w:vAlign w:val="bottom"/>
            <w:hideMark/>
          </w:tcPr>
          <w:p w:rsidRPr="00944A7F" w:rsidR="00505D3E" w:rsidP="00505D3E" w:rsidRDefault="00505D3E" w14:paraId="45D1AE1C" w14:textId="6FEE62CC">
            <w:pPr>
              <w:spacing w:after="0" w:line="240" w:lineRule="auto"/>
              <w:jc w:val="right"/>
              <w:rPr>
                <w:rFonts w:ascii="Times New Roman" w:hAnsi="Times New Roman"/>
                <w:sz w:val="20"/>
                <w:szCs w:val="20"/>
              </w:rPr>
            </w:pPr>
          </w:p>
        </w:tc>
        <w:tc>
          <w:tcPr>
            <w:tcW w:w="583" w:type="dxa"/>
            <w:tcBorders>
              <w:top w:val="nil"/>
              <w:left w:val="nil"/>
              <w:bottom w:val="nil"/>
              <w:right w:val="nil"/>
            </w:tcBorders>
            <w:shd w:val="clear" w:color="auto" w:fill="auto"/>
            <w:noWrap/>
            <w:vAlign w:val="bottom"/>
            <w:hideMark/>
          </w:tcPr>
          <w:p w:rsidRPr="00944A7F" w:rsidR="00505D3E" w:rsidP="00505D3E" w:rsidRDefault="00505D3E" w14:paraId="18115186" w14:textId="27511636">
            <w:pPr>
              <w:spacing w:after="0" w:line="240" w:lineRule="auto"/>
              <w:jc w:val="right"/>
              <w:rPr>
                <w:rFonts w:ascii="Times New Roman" w:hAnsi="Times New Roman"/>
                <w:sz w:val="20"/>
                <w:szCs w:val="20"/>
              </w:rPr>
            </w:pPr>
          </w:p>
        </w:tc>
        <w:tc>
          <w:tcPr>
            <w:tcW w:w="681" w:type="dxa"/>
            <w:tcBorders>
              <w:top w:val="nil"/>
              <w:left w:val="nil"/>
              <w:bottom w:val="nil"/>
              <w:right w:val="nil"/>
            </w:tcBorders>
            <w:shd w:val="clear" w:color="auto" w:fill="auto"/>
            <w:noWrap/>
            <w:vAlign w:val="bottom"/>
            <w:hideMark/>
          </w:tcPr>
          <w:p w:rsidRPr="00944A7F" w:rsidR="00505D3E" w:rsidP="00505D3E" w:rsidRDefault="00505D3E" w14:paraId="6B7143FD" w14:textId="6CCDD0E2">
            <w:pPr>
              <w:spacing w:after="0" w:line="240" w:lineRule="auto"/>
              <w:jc w:val="right"/>
              <w:rPr>
                <w:rFonts w:ascii="Times New Roman" w:hAnsi="Times New Roman"/>
                <w:sz w:val="20"/>
                <w:szCs w:val="20"/>
              </w:rPr>
            </w:pPr>
          </w:p>
        </w:tc>
        <w:tc>
          <w:tcPr>
            <w:tcW w:w="656" w:type="dxa"/>
            <w:gridSpan w:val="2"/>
            <w:tcBorders>
              <w:top w:val="nil"/>
              <w:left w:val="nil"/>
              <w:bottom w:val="nil"/>
              <w:right w:val="nil"/>
            </w:tcBorders>
            <w:shd w:val="clear" w:color="auto" w:fill="auto"/>
            <w:noWrap/>
            <w:vAlign w:val="bottom"/>
            <w:hideMark/>
          </w:tcPr>
          <w:p w:rsidRPr="00944A7F" w:rsidR="00505D3E" w:rsidP="00505D3E" w:rsidRDefault="00505D3E" w14:paraId="734A3798" w14:textId="2ED361F1">
            <w:pPr>
              <w:spacing w:after="0" w:line="240" w:lineRule="auto"/>
              <w:jc w:val="right"/>
              <w:rPr>
                <w:rFonts w:ascii="Times New Roman" w:hAnsi="Times New Roman"/>
                <w:sz w:val="20"/>
                <w:szCs w:val="20"/>
              </w:rPr>
            </w:pPr>
          </w:p>
        </w:tc>
      </w:tr>
      <w:tr w:rsidRPr="00944A7F" w:rsidR="00505D3E" w:rsidTr="00944A7F" w14:paraId="5E133D70" w14:textId="3DFEB572">
        <w:trPr>
          <w:gridAfter w:val="1"/>
          <w:wAfter w:w="6" w:type="dxa"/>
          <w:trHeight w:val="20"/>
        </w:trPr>
        <w:tc>
          <w:tcPr>
            <w:tcW w:w="1170" w:type="dxa"/>
            <w:vMerge/>
            <w:tcBorders>
              <w:top w:val="nil"/>
              <w:left w:val="nil"/>
              <w:bottom w:val="single" w:color="000000" w:sz="4" w:space="0"/>
              <w:right w:val="nil"/>
            </w:tcBorders>
            <w:vAlign w:val="center"/>
            <w:hideMark/>
          </w:tcPr>
          <w:p w:rsidRPr="00944A7F" w:rsidR="00505D3E" w:rsidP="00505D3E" w:rsidRDefault="00505D3E" w14:paraId="1DE88D9B" w14:textId="711B3DE5">
            <w:pPr>
              <w:spacing w:after="0" w:line="240" w:lineRule="auto"/>
              <w:rPr>
                <w:rFonts w:ascii="Times New Roman" w:hAnsi="Times New Roman"/>
                <w:color w:val="000000"/>
                <w:sz w:val="20"/>
                <w:szCs w:val="20"/>
              </w:rPr>
            </w:pPr>
          </w:p>
        </w:tc>
        <w:tc>
          <w:tcPr>
            <w:tcW w:w="482" w:type="dxa"/>
            <w:vMerge/>
            <w:tcBorders>
              <w:top w:val="nil"/>
              <w:left w:val="nil"/>
              <w:bottom w:val="single" w:color="000000" w:sz="4" w:space="0"/>
              <w:right w:val="nil"/>
            </w:tcBorders>
            <w:vAlign w:val="center"/>
            <w:hideMark/>
          </w:tcPr>
          <w:p w:rsidRPr="00944A7F" w:rsidR="00505D3E" w:rsidP="00505D3E" w:rsidRDefault="00505D3E" w14:paraId="7D8D3F49" w14:textId="3D227599">
            <w:pPr>
              <w:spacing w:after="0" w:line="240" w:lineRule="auto"/>
              <w:rPr>
                <w:rFonts w:ascii="Times New Roman" w:hAnsi="Times New Roman"/>
                <w:color w:val="000000"/>
                <w:sz w:val="20"/>
                <w:szCs w:val="20"/>
              </w:rPr>
            </w:pPr>
          </w:p>
        </w:tc>
        <w:tc>
          <w:tcPr>
            <w:tcW w:w="2218" w:type="dxa"/>
            <w:tcBorders>
              <w:top w:val="nil"/>
              <w:left w:val="nil"/>
              <w:bottom w:val="single" w:color="auto" w:sz="4" w:space="0"/>
              <w:right w:val="nil"/>
            </w:tcBorders>
            <w:shd w:val="clear" w:color="auto" w:fill="auto"/>
            <w:noWrap/>
            <w:vAlign w:val="bottom"/>
            <w:hideMark/>
          </w:tcPr>
          <w:p w:rsidRPr="00944A7F" w:rsidR="00505D3E" w:rsidP="00505D3E" w:rsidRDefault="00505D3E" w14:paraId="2EC1BFE8" w14:textId="6E064EB6">
            <w:pPr>
              <w:spacing w:after="0" w:line="240" w:lineRule="auto"/>
              <w:rPr>
                <w:rFonts w:ascii="Times New Roman" w:hAnsi="Times New Roman"/>
                <w:color w:val="000000"/>
                <w:sz w:val="20"/>
                <w:szCs w:val="20"/>
              </w:rPr>
            </w:pPr>
            <w:r w:rsidRPr="00944A7F">
              <w:rPr>
                <w:rFonts w:ascii="Times New Roman" w:hAnsi="Times New Roman"/>
                <w:color w:val="000000"/>
                <w:sz w:val="20"/>
                <w:szCs w:val="20"/>
              </w:rPr>
              <w:t>Totals</w:t>
            </w:r>
          </w:p>
        </w:tc>
        <w:tc>
          <w:tcPr>
            <w:tcW w:w="546" w:type="dxa"/>
            <w:tcBorders>
              <w:top w:val="nil"/>
              <w:left w:val="nil"/>
              <w:bottom w:val="single" w:color="auto" w:sz="4" w:space="0"/>
              <w:right w:val="nil"/>
            </w:tcBorders>
            <w:shd w:val="clear" w:color="auto" w:fill="auto"/>
            <w:noWrap/>
            <w:vAlign w:val="bottom"/>
            <w:hideMark/>
          </w:tcPr>
          <w:p w:rsidRPr="00944A7F" w:rsidR="00505D3E" w:rsidP="00505D3E" w:rsidRDefault="00505D3E" w14:paraId="59EBE432" w14:textId="03069E0C">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108</w:t>
            </w:r>
          </w:p>
        </w:tc>
        <w:tc>
          <w:tcPr>
            <w:tcW w:w="571" w:type="dxa"/>
            <w:tcBorders>
              <w:top w:val="nil"/>
              <w:left w:val="nil"/>
              <w:bottom w:val="single" w:color="auto" w:sz="4" w:space="0"/>
              <w:right w:val="nil"/>
            </w:tcBorders>
            <w:shd w:val="clear" w:color="auto" w:fill="auto"/>
            <w:noWrap/>
            <w:vAlign w:val="bottom"/>
            <w:hideMark/>
          </w:tcPr>
          <w:p w:rsidRPr="00944A7F" w:rsidR="00505D3E" w:rsidP="00505D3E" w:rsidRDefault="00505D3E" w14:paraId="499E45DA" w14:textId="2FE9E4A3">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147</w:t>
            </w:r>
          </w:p>
        </w:tc>
        <w:tc>
          <w:tcPr>
            <w:tcW w:w="583" w:type="dxa"/>
            <w:tcBorders>
              <w:top w:val="nil"/>
              <w:left w:val="nil"/>
              <w:bottom w:val="single" w:color="auto" w:sz="4" w:space="0"/>
              <w:right w:val="nil"/>
            </w:tcBorders>
            <w:shd w:val="clear" w:color="auto" w:fill="auto"/>
            <w:noWrap/>
            <w:vAlign w:val="bottom"/>
            <w:hideMark/>
          </w:tcPr>
          <w:p w:rsidRPr="00944A7F" w:rsidR="00505D3E" w:rsidP="00505D3E" w:rsidRDefault="00505D3E" w14:paraId="57EAA76B" w14:textId="3AF5167C">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93</w:t>
            </w:r>
          </w:p>
        </w:tc>
        <w:tc>
          <w:tcPr>
            <w:tcW w:w="681" w:type="dxa"/>
            <w:tcBorders>
              <w:top w:val="nil"/>
              <w:left w:val="nil"/>
              <w:bottom w:val="single" w:color="auto" w:sz="4" w:space="0"/>
              <w:right w:val="nil"/>
            </w:tcBorders>
            <w:shd w:val="clear" w:color="auto" w:fill="auto"/>
            <w:noWrap/>
            <w:vAlign w:val="bottom"/>
            <w:hideMark/>
          </w:tcPr>
          <w:p w:rsidRPr="00944A7F" w:rsidR="00505D3E" w:rsidP="00505D3E" w:rsidRDefault="00505D3E" w14:paraId="60258AF0" w14:textId="676C78A6">
            <w:pPr>
              <w:spacing w:after="0" w:line="240" w:lineRule="auto"/>
              <w:jc w:val="right"/>
              <w:rPr>
                <w:rFonts w:ascii="Times New Roman" w:hAnsi="Times New Roman"/>
                <w:i/>
                <w:iCs/>
                <w:color w:val="000000"/>
                <w:sz w:val="20"/>
                <w:szCs w:val="20"/>
              </w:rPr>
            </w:pPr>
            <w:r w:rsidRPr="00944A7F">
              <w:rPr>
                <w:rFonts w:ascii="Times New Roman" w:hAnsi="Times New Roman"/>
                <w:i/>
                <w:iCs/>
                <w:color w:val="000000"/>
                <w:sz w:val="20"/>
                <w:szCs w:val="20"/>
              </w:rPr>
              <w:t>348</w:t>
            </w:r>
          </w:p>
        </w:tc>
        <w:tc>
          <w:tcPr>
            <w:tcW w:w="546" w:type="dxa"/>
            <w:tcBorders>
              <w:top w:val="nil"/>
              <w:left w:val="nil"/>
              <w:bottom w:val="single" w:color="auto" w:sz="4" w:space="0"/>
              <w:right w:val="nil"/>
            </w:tcBorders>
            <w:shd w:val="clear" w:color="auto" w:fill="auto"/>
            <w:noWrap/>
            <w:vAlign w:val="bottom"/>
            <w:hideMark/>
          </w:tcPr>
          <w:p w:rsidRPr="00944A7F" w:rsidR="00505D3E" w:rsidP="00505D3E" w:rsidRDefault="00505D3E" w14:paraId="1B4FF594" w14:textId="475D5DD5">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 </w:t>
            </w:r>
          </w:p>
        </w:tc>
        <w:tc>
          <w:tcPr>
            <w:tcW w:w="534" w:type="dxa"/>
            <w:tcBorders>
              <w:top w:val="nil"/>
              <w:left w:val="nil"/>
              <w:bottom w:val="single" w:color="auto" w:sz="4" w:space="0"/>
              <w:right w:val="nil"/>
            </w:tcBorders>
            <w:shd w:val="clear" w:color="auto" w:fill="auto"/>
            <w:noWrap/>
            <w:vAlign w:val="bottom"/>
            <w:hideMark/>
          </w:tcPr>
          <w:p w:rsidRPr="00944A7F" w:rsidR="00505D3E" w:rsidP="00505D3E" w:rsidRDefault="00505D3E" w14:paraId="658CE0D1" w14:textId="63E592F0">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 </w:t>
            </w:r>
          </w:p>
        </w:tc>
        <w:tc>
          <w:tcPr>
            <w:tcW w:w="534" w:type="dxa"/>
            <w:tcBorders>
              <w:top w:val="nil"/>
              <w:left w:val="nil"/>
              <w:bottom w:val="single" w:color="auto" w:sz="4" w:space="0"/>
              <w:right w:val="nil"/>
            </w:tcBorders>
            <w:shd w:val="clear" w:color="auto" w:fill="auto"/>
            <w:noWrap/>
            <w:vAlign w:val="bottom"/>
            <w:hideMark/>
          </w:tcPr>
          <w:p w:rsidRPr="00944A7F" w:rsidR="00505D3E" w:rsidP="00505D3E" w:rsidRDefault="00505D3E" w14:paraId="689998A6" w14:textId="7942E3DD">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 </w:t>
            </w:r>
          </w:p>
        </w:tc>
        <w:tc>
          <w:tcPr>
            <w:tcW w:w="498" w:type="dxa"/>
            <w:tcBorders>
              <w:top w:val="nil"/>
              <w:left w:val="nil"/>
              <w:bottom w:val="single" w:color="auto" w:sz="4" w:space="0"/>
              <w:right w:val="nil"/>
            </w:tcBorders>
            <w:shd w:val="clear" w:color="auto" w:fill="auto"/>
            <w:noWrap/>
            <w:vAlign w:val="bottom"/>
            <w:hideMark/>
          </w:tcPr>
          <w:p w:rsidRPr="00944A7F" w:rsidR="00505D3E" w:rsidP="00505D3E" w:rsidRDefault="00505D3E" w14:paraId="678219A1" w14:textId="162C9DF5">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 </w:t>
            </w:r>
          </w:p>
        </w:tc>
        <w:tc>
          <w:tcPr>
            <w:tcW w:w="583" w:type="dxa"/>
            <w:tcBorders>
              <w:top w:val="nil"/>
              <w:left w:val="nil"/>
              <w:bottom w:val="single" w:color="auto" w:sz="4" w:space="0"/>
              <w:right w:val="nil"/>
            </w:tcBorders>
            <w:shd w:val="clear" w:color="auto" w:fill="auto"/>
            <w:noWrap/>
            <w:vAlign w:val="bottom"/>
            <w:hideMark/>
          </w:tcPr>
          <w:p w:rsidRPr="00944A7F" w:rsidR="00505D3E" w:rsidP="00505D3E" w:rsidRDefault="00505D3E" w14:paraId="051E22F6" w14:textId="48B47F78">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 </w:t>
            </w:r>
          </w:p>
        </w:tc>
        <w:tc>
          <w:tcPr>
            <w:tcW w:w="681" w:type="dxa"/>
            <w:tcBorders>
              <w:top w:val="nil"/>
              <w:left w:val="nil"/>
              <w:bottom w:val="single" w:color="auto" w:sz="4" w:space="0"/>
              <w:right w:val="nil"/>
            </w:tcBorders>
            <w:shd w:val="clear" w:color="auto" w:fill="auto"/>
            <w:noWrap/>
            <w:vAlign w:val="bottom"/>
            <w:hideMark/>
          </w:tcPr>
          <w:p w:rsidRPr="00944A7F" w:rsidR="00505D3E" w:rsidP="00505D3E" w:rsidRDefault="00505D3E" w14:paraId="702FF94D" w14:textId="4F8AF2AA">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 </w:t>
            </w:r>
          </w:p>
        </w:tc>
        <w:tc>
          <w:tcPr>
            <w:tcW w:w="656" w:type="dxa"/>
            <w:gridSpan w:val="2"/>
            <w:tcBorders>
              <w:top w:val="nil"/>
              <w:left w:val="nil"/>
              <w:bottom w:val="single" w:color="auto" w:sz="4" w:space="0"/>
              <w:right w:val="nil"/>
            </w:tcBorders>
            <w:shd w:val="clear" w:color="auto" w:fill="auto"/>
            <w:noWrap/>
            <w:vAlign w:val="bottom"/>
            <w:hideMark/>
          </w:tcPr>
          <w:p w:rsidRPr="00944A7F" w:rsidR="00505D3E" w:rsidP="00505D3E" w:rsidRDefault="00505D3E" w14:paraId="7B7BF92D" w14:textId="208C35F5">
            <w:pPr>
              <w:spacing w:after="0" w:line="240" w:lineRule="auto"/>
              <w:jc w:val="center"/>
              <w:rPr>
                <w:rFonts w:ascii="Times New Roman" w:hAnsi="Times New Roman"/>
                <w:b/>
                <w:bCs/>
                <w:color w:val="000000"/>
                <w:sz w:val="20"/>
                <w:szCs w:val="20"/>
              </w:rPr>
            </w:pPr>
            <w:r w:rsidRPr="00944A7F">
              <w:rPr>
                <w:rFonts w:ascii="Times New Roman" w:hAnsi="Times New Roman"/>
                <w:b/>
                <w:bCs/>
                <w:color w:val="000000"/>
                <w:sz w:val="20"/>
                <w:szCs w:val="20"/>
              </w:rPr>
              <w:t>348</w:t>
            </w:r>
          </w:p>
        </w:tc>
      </w:tr>
      <w:tr w:rsidRPr="00944A7F" w:rsidR="00505D3E" w:rsidTr="00944A7F" w14:paraId="1D06E6F9" w14:textId="54687886">
        <w:trPr>
          <w:gridAfter w:val="1"/>
          <w:wAfter w:w="6" w:type="dxa"/>
          <w:trHeight w:val="20"/>
        </w:trPr>
        <w:tc>
          <w:tcPr>
            <w:tcW w:w="1170" w:type="dxa"/>
            <w:vMerge/>
            <w:tcBorders>
              <w:top w:val="nil"/>
              <w:left w:val="nil"/>
              <w:bottom w:val="single" w:color="000000" w:sz="4" w:space="0"/>
              <w:right w:val="nil"/>
            </w:tcBorders>
            <w:vAlign w:val="center"/>
            <w:hideMark/>
          </w:tcPr>
          <w:p w:rsidRPr="00944A7F" w:rsidR="00505D3E" w:rsidP="00505D3E" w:rsidRDefault="00505D3E" w14:paraId="2328E8E7" w14:textId="6F83AE27">
            <w:pPr>
              <w:spacing w:after="0" w:line="240" w:lineRule="auto"/>
              <w:rPr>
                <w:rFonts w:ascii="Times New Roman" w:hAnsi="Times New Roman"/>
                <w:color w:val="000000"/>
                <w:sz w:val="20"/>
                <w:szCs w:val="20"/>
              </w:rPr>
            </w:pPr>
          </w:p>
        </w:tc>
        <w:tc>
          <w:tcPr>
            <w:tcW w:w="482" w:type="dxa"/>
            <w:vMerge w:val="restart"/>
            <w:tcBorders>
              <w:top w:val="nil"/>
              <w:left w:val="nil"/>
              <w:bottom w:val="single" w:color="000000" w:sz="4" w:space="0"/>
              <w:right w:val="nil"/>
            </w:tcBorders>
            <w:shd w:val="clear" w:color="auto" w:fill="auto"/>
            <w:noWrap/>
            <w:textDirection w:val="btLr"/>
            <w:vAlign w:val="center"/>
            <w:hideMark/>
          </w:tcPr>
          <w:p w:rsidRPr="00944A7F" w:rsidR="00505D3E" w:rsidP="00505D3E" w:rsidRDefault="00505D3E" w14:paraId="737B9904" w14:textId="29BD02E8">
            <w:pPr>
              <w:spacing w:after="0" w:line="240" w:lineRule="auto"/>
              <w:jc w:val="center"/>
              <w:rPr>
                <w:rFonts w:ascii="Times New Roman" w:hAnsi="Times New Roman"/>
                <w:color w:val="000000"/>
                <w:sz w:val="20"/>
                <w:szCs w:val="20"/>
              </w:rPr>
            </w:pPr>
            <w:r w:rsidRPr="00944A7F">
              <w:rPr>
                <w:rFonts w:ascii="Times New Roman" w:hAnsi="Times New Roman"/>
                <w:color w:val="000000"/>
                <w:sz w:val="20"/>
                <w:szCs w:val="20"/>
              </w:rPr>
              <w:t>Census states</w:t>
            </w:r>
          </w:p>
        </w:tc>
        <w:tc>
          <w:tcPr>
            <w:tcW w:w="2218" w:type="dxa"/>
            <w:tcBorders>
              <w:top w:val="nil"/>
              <w:left w:val="nil"/>
              <w:bottom w:val="nil"/>
              <w:right w:val="nil"/>
            </w:tcBorders>
            <w:shd w:val="clear" w:color="auto" w:fill="auto"/>
            <w:noWrap/>
            <w:vAlign w:val="bottom"/>
            <w:hideMark/>
          </w:tcPr>
          <w:p w:rsidRPr="00944A7F" w:rsidR="00505D3E" w:rsidP="00505D3E" w:rsidRDefault="00505D3E" w14:paraId="67AA2A02" w14:textId="5325581F">
            <w:pPr>
              <w:spacing w:after="0" w:line="240" w:lineRule="auto"/>
              <w:rPr>
                <w:rFonts w:ascii="Times New Roman" w:hAnsi="Times New Roman"/>
                <w:color w:val="000000"/>
                <w:sz w:val="20"/>
                <w:szCs w:val="20"/>
              </w:rPr>
            </w:pPr>
            <w:r w:rsidRPr="00944A7F">
              <w:rPr>
                <w:rFonts w:ascii="Times New Roman" w:hAnsi="Times New Roman"/>
                <w:color w:val="000000"/>
                <w:sz w:val="20"/>
                <w:szCs w:val="20"/>
              </w:rPr>
              <w:t>Population Category</w:t>
            </w:r>
          </w:p>
        </w:tc>
        <w:tc>
          <w:tcPr>
            <w:tcW w:w="546" w:type="dxa"/>
            <w:tcBorders>
              <w:top w:val="nil"/>
              <w:left w:val="nil"/>
              <w:bottom w:val="nil"/>
              <w:right w:val="nil"/>
            </w:tcBorders>
            <w:shd w:val="clear" w:color="auto" w:fill="auto"/>
            <w:noWrap/>
            <w:vAlign w:val="bottom"/>
            <w:hideMark/>
          </w:tcPr>
          <w:p w:rsidRPr="00944A7F" w:rsidR="00505D3E" w:rsidP="00505D3E" w:rsidRDefault="00505D3E" w14:paraId="061A7CCD" w14:textId="5AB26EEF">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IA</w:t>
            </w:r>
          </w:p>
        </w:tc>
        <w:tc>
          <w:tcPr>
            <w:tcW w:w="571" w:type="dxa"/>
            <w:tcBorders>
              <w:top w:val="nil"/>
              <w:left w:val="nil"/>
              <w:bottom w:val="nil"/>
              <w:right w:val="nil"/>
            </w:tcBorders>
            <w:shd w:val="clear" w:color="auto" w:fill="auto"/>
            <w:noWrap/>
            <w:vAlign w:val="bottom"/>
            <w:hideMark/>
          </w:tcPr>
          <w:p w:rsidRPr="00944A7F" w:rsidR="00505D3E" w:rsidP="00505D3E" w:rsidRDefault="00505D3E" w14:paraId="4132716E" w14:textId="0A56A038">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ID</w:t>
            </w:r>
          </w:p>
        </w:tc>
        <w:tc>
          <w:tcPr>
            <w:tcW w:w="583" w:type="dxa"/>
            <w:tcBorders>
              <w:top w:val="nil"/>
              <w:left w:val="nil"/>
              <w:bottom w:val="nil"/>
              <w:right w:val="nil"/>
            </w:tcBorders>
            <w:shd w:val="clear" w:color="auto" w:fill="auto"/>
            <w:noWrap/>
            <w:vAlign w:val="bottom"/>
            <w:hideMark/>
          </w:tcPr>
          <w:p w:rsidRPr="00944A7F" w:rsidR="00505D3E" w:rsidP="00505D3E" w:rsidRDefault="00505D3E" w14:paraId="47366233" w14:textId="384D2C35">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MT</w:t>
            </w:r>
          </w:p>
        </w:tc>
        <w:tc>
          <w:tcPr>
            <w:tcW w:w="681" w:type="dxa"/>
            <w:tcBorders>
              <w:top w:val="nil"/>
              <w:left w:val="nil"/>
              <w:bottom w:val="nil"/>
              <w:right w:val="nil"/>
            </w:tcBorders>
            <w:shd w:val="clear" w:color="auto" w:fill="auto"/>
            <w:noWrap/>
            <w:vAlign w:val="bottom"/>
            <w:hideMark/>
          </w:tcPr>
          <w:p w:rsidRPr="00944A7F" w:rsidR="00505D3E" w:rsidP="00505D3E" w:rsidRDefault="00505D3E" w14:paraId="0C62252F" w14:textId="03A5B903">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NC</w:t>
            </w:r>
          </w:p>
        </w:tc>
        <w:tc>
          <w:tcPr>
            <w:tcW w:w="546" w:type="dxa"/>
            <w:tcBorders>
              <w:top w:val="nil"/>
              <w:left w:val="nil"/>
              <w:bottom w:val="nil"/>
              <w:right w:val="nil"/>
            </w:tcBorders>
            <w:shd w:val="clear" w:color="auto" w:fill="auto"/>
            <w:noWrap/>
            <w:vAlign w:val="bottom"/>
            <w:hideMark/>
          </w:tcPr>
          <w:p w:rsidRPr="00944A7F" w:rsidR="00505D3E" w:rsidP="00505D3E" w:rsidRDefault="00505D3E" w14:paraId="2C3929B5" w14:textId="07B74DB5">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NE</w:t>
            </w:r>
          </w:p>
        </w:tc>
        <w:tc>
          <w:tcPr>
            <w:tcW w:w="534" w:type="dxa"/>
            <w:tcBorders>
              <w:top w:val="nil"/>
              <w:left w:val="nil"/>
              <w:bottom w:val="nil"/>
              <w:right w:val="nil"/>
            </w:tcBorders>
            <w:shd w:val="clear" w:color="auto" w:fill="auto"/>
            <w:noWrap/>
            <w:vAlign w:val="bottom"/>
            <w:hideMark/>
          </w:tcPr>
          <w:p w:rsidRPr="00944A7F" w:rsidR="00505D3E" w:rsidP="00505D3E" w:rsidRDefault="00505D3E" w14:paraId="2801CFFC" w14:textId="1E2CD346">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NV</w:t>
            </w:r>
          </w:p>
        </w:tc>
        <w:tc>
          <w:tcPr>
            <w:tcW w:w="534" w:type="dxa"/>
            <w:tcBorders>
              <w:top w:val="nil"/>
              <w:left w:val="nil"/>
              <w:bottom w:val="nil"/>
              <w:right w:val="nil"/>
            </w:tcBorders>
            <w:shd w:val="clear" w:color="auto" w:fill="auto"/>
            <w:noWrap/>
            <w:vAlign w:val="bottom"/>
            <w:hideMark/>
          </w:tcPr>
          <w:p w:rsidRPr="00944A7F" w:rsidR="00505D3E" w:rsidP="00505D3E" w:rsidRDefault="00505D3E" w14:paraId="6894B81B" w14:textId="38B1F8F3">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NY</w:t>
            </w:r>
          </w:p>
        </w:tc>
        <w:tc>
          <w:tcPr>
            <w:tcW w:w="498" w:type="dxa"/>
            <w:tcBorders>
              <w:top w:val="nil"/>
              <w:left w:val="nil"/>
              <w:bottom w:val="nil"/>
              <w:right w:val="nil"/>
            </w:tcBorders>
            <w:shd w:val="clear" w:color="auto" w:fill="auto"/>
            <w:noWrap/>
            <w:vAlign w:val="bottom"/>
            <w:hideMark/>
          </w:tcPr>
          <w:p w:rsidRPr="00944A7F" w:rsidR="00505D3E" w:rsidP="00505D3E" w:rsidRDefault="00505D3E" w14:paraId="2C67E18A" w14:textId="1EA857EC">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SD</w:t>
            </w:r>
          </w:p>
        </w:tc>
        <w:tc>
          <w:tcPr>
            <w:tcW w:w="583" w:type="dxa"/>
            <w:tcBorders>
              <w:top w:val="nil"/>
              <w:left w:val="nil"/>
              <w:bottom w:val="nil"/>
              <w:right w:val="nil"/>
            </w:tcBorders>
            <w:shd w:val="clear" w:color="auto" w:fill="auto"/>
            <w:noWrap/>
            <w:vAlign w:val="bottom"/>
            <w:hideMark/>
          </w:tcPr>
          <w:p w:rsidRPr="00944A7F" w:rsidR="00505D3E" w:rsidP="00505D3E" w:rsidRDefault="00505D3E" w14:paraId="28443D08" w14:textId="3B41C3D0">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WV</w:t>
            </w:r>
          </w:p>
        </w:tc>
        <w:tc>
          <w:tcPr>
            <w:tcW w:w="681" w:type="dxa"/>
            <w:tcBorders>
              <w:top w:val="nil"/>
              <w:left w:val="nil"/>
              <w:bottom w:val="nil"/>
              <w:right w:val="nil"/>
            </w:tcBorders>
            <w:shd w:val="clear" w:color="auto" w:fill="auto"/>
            <w:noWrap/>
            <w:vAlign w:val="bottom"/>
            <w:hideMark/>
          </w:tcPr>
          <w:p w:rsidRPr="00944A7F" w:rsidR="00505D3E" w:rsidP="00505D3E" w:rsidRDefault="00505D3E" w14:paraId="5CE623D6" w14:textId="6501DC8D">
            <w:pPr>
              <w:spacing w:after="0" w:line="240" w:lineRule="auto"/>
              <w:jc w:val="right"/>
              <w:rPr>
                <w:rFonts w:ascii="Times New Roman" w:hAnsi="Times New Roman"/>
                <w:i/>
                <w:iCs/>
                <w:color w:val="000000"/>
                <w:sz w:val="20"/>
                <w:szCs w:val="20"/>
              </w:rPr>
            </w:pPr>
            <w:r w:rsidRPr="00944A7F">
              <w:rPr>
                <w:rFonts w:ascii="Times New Roman" w:hAnsi="Times New Roman"/>
                <w:i/>
                <w:iCs/>
                <w:color w:val="000000"/>
                <w:sz w:val="20"/>
                <w:szCs w:val="20"/>
              </w:rPr>
              <w:t>Total</w:t>
            </w:r>
          </w:p>
        </w:tc>
        <w:tc>
          <w:tcPr>
            <w:tcW w:w="656" w:type="dxa"/>
            <w:gridSpan w:val="2"/>
            <w:tcBorders>
              <w:top w:val="nil"/>
              <w:left w:val="nil"/>
              <w:bottom w:val="nil"/>
              <w:right w:val="nil"/>
            </w:tcBorders>
            <w:shd w:val="clear" w:color="auto" w:fill="auto"/>
            <w:noWrap/>
            <w:vAlign w:val="bottom"/>
            <w:hideMark/>
          </w:tcPr>
          <w:p w:rsidRPr="00944A7F" w:rsidR="00505D3E" w:rsidP="00505D3E" w:rsidRDefault="00505D3E" w14:paraId="03F9B0F9" w14:textId="1376ECD6">
            <w:pPr>
              <w:spacing w:after="0" w:line="240" w:lineRule="auto"/>
              <w:jc w:val="right"/>
              <w:rPr>
                <w:rFonts w:ascii="Times New Roman" w:hAnsi="Times New Roman"/>
                <w:i/>
                <w:iCs/>
                <w:color w:val="000000"/>
                <w:sz w:val="20"/>
                <w:szCs w:val="20"/>
              </w:rPr>
            </w:pPr>
          </w:p>
        </w:tc>
      </w:tr>
      <w:tr w:rsidRPr="00944A7F" w:rsidR="00505D3E" w:rsidTr="00944A7F" w14:paraId="2AA76BFD" w14:textId="6622A813">
        <w:trPr>
          <w:gridAfter w:val="1"/>
          <w:wAfter w:w="6" w:type="dxa"/>
          <w:trHeight w:val="20"/>
        </w:trPr>
        <w:tc>
          <w:tcPr>
            <w:tcW w:w="1170" w:type="dxa"/>
            <w:vMerge/>
            <w:tcBorders>
              <w:top w:val="nil"/>
              <w:left w:val="nil"/>
              <w:bottom w:val="single" w:color="000000" w:sz="4" w:space="0"/>
              <w:right w:val="nil"/>
            </w:tcBorders>
            <w:vAlign w:val="center"/>
            <w:hideMark/>
          </w:tcPr>
          <w:p w:rsidRPr="00944A7F" w:rsidR="00505D3E" w:rsidP="00505D3E" w:rsidRDefault="00505D3E" w14:paraId="2CD79FDF" w14:textId="46E4A204">
            <w:pPr>
              <w:spacing w:after="0" w:line="240" w:lineRule="auto"/>
              <w:rPr>
                <w:rFonts w:ascii="Times New Roman" w:hAnsi="Times New Roman"/>
                <w:color w:val="000000"/>
                <w:sz w:val="20"/>
                <w:szCs w:val="20"/>
              </w:rPr>
            </w:pPr>
          </w:p>
        </w:tc>
        <w:tc>
          <w:tcPr>
            <w:tcW w:w="482" w:type="dxa"/>
            <w:vMerge/>
            <w:tcBorders>
              <w:top w:val="nil"/>
              <w:left w:val="nil"/>
              <w:bottom w:val="single" w:color="000000" w:sz="4" w:space="0"/>
              <w:right w:val="nil"/>
            </w:tcBorders>
            <w:vAlign w:val="center"/>
            <w:hideMark/>
          </w:tcPr>
          <w:p w:rsidRPr="00944A7F" w:rsidR="00505D3E" w:rsidP="00505D3E" w:rsidRDefault="00505D3E" w14:paraId="671CF770" w14:textId="4C285E86">
            <w:pPr>
              <w:spacing w:after="0" w:line="240" w:lineRule="auto"/>
              <w:rPr>
                <w:rFonts w:ascii="Times New Roman" w:hAnsi="Times New Roman"/>
                <w:color w:val="000000"/>
                <w:sz w:val="20"/>
                <w:szCs w:val="20"/>
              </w:rPr>
            </w:pPr>
          </w:p>
        </w:tc>
        <w:tc>
          <w:tcPr>
            <w:tcW w:w="2218" w:type="dxa"/>
            <w:tcBorders>
              <w:top w:val="nil"/>
              <w:left w:val="nil"/>
              <w:bottom w:val="nil"/>
              <w:right w:val="nil"/>
            </w:tcBorders>
            <w:shd w:val="clear" w:color="auto" w:fill="auto"/>
            <w:noWrap/>
            <w:vAlign w:val="bottom"/>
            <w:hideMark/>
          </w:tcPr>
          <w:p w:rsidRPr="00944A7F" w:rsidR="00505D3E" w:rsidP="00505D3E" w:rsidRDefault="00505D3E" w14:paraId="5D4D8430" w14:textId="43BF2A2C">
            <w:pPr>
              <w:spacing w:after="0" w:line="240" w:lineRule="auto"/>
              <w:rPr>
                <w:rFonts w:ascii="Times New Roman" w:hAnsi="Times New Roman"/>
                <w:color w:val="000000"/>
                <w:sz w:val="20"/>
                <w:szCs w:val="20"/>
              </w:rPr>
            </w:pPr>
            <w:r w:rsidRPr="00944A7F">
              <w:rPr>
                <w:rFonts w:ascii="Times New Roman" w:hAnsi="Times New Roman"/>
                <w:color w:val="000000"/>
                <w:sz w:val="20"/>
                <w:szCs w:val="20"/>
              </w:rPr>
              <w:t>1) 1-9,999</w:t>
            </w:r>
          </w:p>
        </w:tc>
        <w:tc>
          <w:tcPr>
            <w:tcW w:w="546" w:type="dxa"/>
            <w:tcBorders>
              <w:top w:val="nil"/>
              <w:left w:val="nil"/>
              <w:bottom w:val="nil"/>
              <w:right w:val="nil"/>
            </w:tcBorders>
            <w:shd w:val="clear" w:color="auto" w:fill="auto"/>
            <w:noWrap/>
            <w:vAlign w:val="bottom"/>
            <w:hideMark/>
          </w:tcPr>
          <w:p w:rsidRPr="00944A7F" w:rsidR="00505D3E" w:rsidP="00505D3E" w:rsidRDefault="00505D3E" w14:paraId="01D512FD" w14:textId="17C1BE9E">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25</w:t>
            </w:r>
          </w:p>
        </w:tc>
        <w:tc>
          <w:tcPr>
            <w:tcW w:w="571" w:type="dxa"/>
            <w:tcBorders>
              <w:top w:val="nil"/>
              <w:left w:val="nil"/>
              <w:bottom w:val="nil"/>
              <w:right w:val="nil"/>
            </w:tcBorders>
            <w:shd w:val="clear" w:color="auto" w:fill="auto"/>
            <w:noWrap/>
            <w:vAlign w:val="bottom"/>
            <w:hideMark/>
          </w:tcPr>
          <w:p w:rsidRPr="00944A7F" w:rsidR="00505D3E" w:rsidP="00505D3E" w:rsidRDefault="00505D3E" w14:paraId="66461673" w14:textId="7EBA64B3">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15</w:t>
            </w:r>
          </w:p>
        </w:tc>
        <w:tc>
          <w:tcPr>
            <w:tcW w:w="583" w:type="dxa"/>
            <w:tcBorders>
              <w:top w:val="nil"/>
              <w:left w:val="nil"/>
              <w:bottom w:val="nil"/>
              <w:right w:val="nil"/>
            </w:tcBorders>
            <w:shd w:val="clear" w:color="auto" w:fill="auto"/>
            <w:noWrap/>
            <w:vAlign w:val="bottom"/>
            <w:hideMark/>
          </w:tcPr>
          <w:p w:rsidRPr="00944A7F" w:rsidR="00505D3E" w:rsidP="00505D3E" w:rsidRDefault="00505D3E" w14:paraId="29D82FDE" w14:textId="4FB614CC">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35</w:t>
            </w:r>
          </w:p>
        </w:tc>
        <w:tc>
          <w:tcPr>
            <w:tcW w:w="681" w:type="dxa"/>
            <w:tcBorders>
              <w:top w:val="nil"/>
              <w:left w:val="nil"/>
              <w:bottom w:val="nil"/>
              <w:right w:val="nil"/>
            </w:tcBorders>
            <w:shd w:val="clear" w:color="auto" w:fill="auto"/>
            <w:noWrap/>
            <w:vAlign w:val="bottom"/>
            <w:hideMark/>
          </w:tcPr>
          <w:p w:rsidRPr="00944A7F" w:rsidR="00505D3E" w:rsidP="00505D3E" w:rsidRDefault="00505D3E" w14:paraId="65B12C51" w14:textId="1748B3FF">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4</w:t>
            </w:r>
          </w:p>
        </w:tc>
        <w:tc>
          <w:tcPr>
            <w:tcW w:w="546" w:type="dxa"/>
            <w:tcBorders>
              <w:top w:val="nil"/>
              <w:left w:val="nil"/>
              <w:bottom w:val="nil"/>
              <w:right w:val="nil"/>
            </w:tcBorders>
            <w:shd w:val="clear" w:color="auto" w:fill="auto"/>
            <w:noWrap/>
            <w:vAlign w:val="bottom"/>
            <w:hideMark/>
          </w:tcPr>
          <w:p w:rsidRPr="00944A7F" w:rsidR="00505D3E" w:rsidP="00505D3E" w:rsidRDefault="00505D3E" w14:paraId="58FE0301" w14:textId="5B2E07F7">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100</w:t>
            </w:r>
          </w:p>
        </w:tc>
        <w:tc>
          <w:tcPr>
            <w:tcW w:w="534" w:type="dxa"/>
            <w:tcBorders>
              <w:top w:val="nil"/>
              <w:left w:val="nil"/>
              <w:bottom w:val="nil"/>
              <w:right w:val="nil"/>
            </w:tcBorders>
            <w:shd w:val="clear" w:color="auto" w:fill="auto"/>
            <w:noWrap/>
            <w:vAlign w:val="bottom"/>
            <w:hideMark/>
          </w:tcPr>
          <w:p w:rsidRPr="00944A7F" w:rsidR="00505D3E" w:rsidP="00505D3E" w:rsidRDefault="00505D3E" w14:paraId="23C62691" w14:textId="0FF46FC4">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8</w:t>
            </w:r>
          </w:p>
        </w:tc>
        <w:tc>
          <w:tcPr>
            <w:tcW w:w="534" w:type="dxa"/>
            <w:tcBorders>
              <w:top w:val="nil"/>
              <w:left w:val="nil"/>
              <w:bottom w:val="nil"/>
              <w:right w:val="nil"/>
            </w:tcBorders>
            <w:shd w:val="clear" w:color="auto" w:fill="auto"/>
            <w:noWrap/>
            <w:vAlign w:val="bottom"/>
            <w:hideMark/>
          </w:tcPr>
          <w:p w:rsidRPr="00944A7F" w:rsidR="00505D3E" w:rsidP="00505D3E" w:rsidRDefault="00505D3E" w14:paraId="03C23D0E" w14:textId="2F706E4C">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1</w:t>
            </w:r>
          </w:p>
        </w:tc>
        <w:tc>
          <w:tcPr>
            <w:tcW w:w="498" w:type="dxa"/>
            <w:tcBorders>
              <w:top w:val="nil"/>
              <w:left w:val="nil"/>
              <w:bottom w:val="nil"/>
              <w:right w:val="nil"/>
            </w:tcBorders>
            <w:shd w:val="clear" w:color="auto" w:fill="auto"/>
            <w:noWrap/>
            <w:vAlign w:val="bottom"/>
            <w:hideMark/>
          </w:tcPr>
          <w:p w:rsidRPr="00944A7F" w:rsidR="00505D3E" w:rsidP="00505D3E" w:rsidRDefault="00505D3E" w14:paraId="4DACF44A" w14:textId="07442704">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47</w:t>
            </w:r>
          </w:p>
        </w:tc>
        <w:tc>
          <w:tcPr>
            <w:tcW w:w="583" w:type="dxa"/>
            <w:tcBorders>
              <w:top w:val="nil"/>
              <w:left w:val="nil"/>
              <w:bottom w:val="nil"/>
              <w:right w:val="nil"/>
            </w:tcBorders>
            <w:shd w:val="clear" w:color="auto" w:fill="auto"/>
            <w:noWrap/>
            <w:vAlign w:val="bottom"/>
            <w:hideMark/>
          </w:tcPr>
          <w:p w:rsidRPr="00944A7F" w:rsidR="00505D3E" w:rsidP="00505D3E" w:rsidRDefault="00505D3E" w14:paraId="7F24892E" w14:textId="5C9969EA">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12</w:t>
            </w:r>
          </w:p>
        </w:tc>
        <w:tc>
          <w:tcPr>
            <w:tcW w:w="681" w:type="dxa"/>
            <w:tcBorders>
              <w:top w:val="nil"/>
              <w:left w:val="nil"/>
              <w:bottom w:val="nil"/>
              <w:right w:val="nil"/>
            </w:tcBorders>
            <w:shd w:val="clear" w:color="auto" w:fill="auto"/>
            <w:noWrap/>
            <w:vAlign w:val="bottom"/>
            <w:hideMark/>
          </w:tcPr>
          <w:p w:rsidRPr="00944A7F" w:rsidR="00505D3E" w:rsidP="00505D3E" w:rsidRDefault="00505D3E" w14:paraId="37AFA2CC" w14:textId="6B01132F">
            <w:pPr>
              <w:spacing w:after="0" w:line="240" w:lineRule="auto"/>
              <w:jc w:val="right"/>
              <w:rPr>
                <w:rFonts w:ascii="Times New Roman" w:hAnsi="Times New Roman"/>
                <w:i/>
                <w:iCs/>
                <w:color w:val="000000"/>
                <w:sz w:val="20"/>
                <w:szCs w:val="20"/>
              </w:rPr>
            </w:pPr>
            <w:r w:rsidRPr="00944A7F">
              <w:rPr>
                <w:rFonts w:ascii="Times New Roman" w:hAnsi="Times New Roman"/>
                <w:i/>
                <w:iCs/>
                <w:color w:val="000000"/>
                <w:sz w:val="20"/>
                <w:szCs w:val="20"/>
              </w:rPr>
              <w:t>247</w:t>
            </w:r>
          </w:p>
        </w:tc>
        <w:tc>
          <w:tcPr>
            <w:tcW w:w="656" w:type="dxa"/>
            <w:gridSpan w:val="2"/>
            <w:tcBorders>
              <w:top w:val="nil"/>
              <w:left w:val="nil"/>
              <w:bottom w:val="nil"/>
              <w:right w:val="nil"/>
            </w:tcBorders>
            <w:shd w:val="clear" w:color="auto" w:fill="auto"/>
            <w:noWrap/>
            <w:vAlign w:val="bottom"/>
            <w:hideMark/>
          </w:tcPr>
          <w:p w:rsidRPr="00944A7F" w:rsidR="00505D3E" w:rsidP="00505D3E" w:rsidRDefault="00505D3E" w14:paraId="680533F7" w14:textId="2349ED55">
            <w:pPr>
              <w:spacing w:after="0" w:line="240" w:lineRule="auto"/>
              <w:jc w:val="right"/>
              <w:rPr>
                <w:rFonts w:ascii="Times New Roman" w:hAnsi="Times New Roman"/>
                <w:i/>
                <w:iCs/>
                <w:color w:val="000000"/>
                <w:sz w:val="20"/>
                <w:szCs w:val="20"/>
              </w:rPr>
            </w:pPr>
          </w:p>
        </w:tc>
      </w:tr>
      <w:tr w:rsidRPr="00944A7F" w:rsidR="00505D3E" w:rsidTr="00944A7F" w14:paraId="7F5B223A" w14:textId="35781705">
        <w:trPr>
          <w:gridAfter w:val="1"/>
          <w:wAfter w:w="6" w:type="dxa"/>
          <w:trHeight w:val="20"/>
        </w:trPr>
        <w:tc>
          <w:tcPr>
            <w:tcW w:w="1170" w:type="dxa"/>
            <w:vMerge/>
            <w:tcBorders>
              <w:top w:val="nil"/>
              <w:left w:val="nil"/>
              <w:bottom w:val="single" w:color="000000" w:sz="4" w:space="0"/>
              <w:right w:val="nil"/>
            </w:tcBorders>
            <w:vAlign w:val="center"/>
            <w:hideMark/>
          </w:tcPr>
          <w:p w:rsidRPr="00944A7F" w:rsidR="00505D3E" w:rsidP="00505D3E" w:rsidRDefault="00505D3E" w14:paraId="73E699E8" w14:textId="5A96C4B5">
            <w:pPr>
              <w:spacing w:after="0" w:line="240" w:lineRule="auto"/>
              <w:rPr>
                <w:rFonts w:ascii="Times New Roman" w:hAnsi="Times New Roman"/>
                <w:color w:val="000000"/>
                <w:sz w:val="20"/>
                <w:szCs w:val="20"/>
              </w:rPr>
            </w:pPr>
          </w:p>
        </w:tc>
        <w:tc>
          <w:tcPr>
            <w:tcW w:w="482" w:type="dxa"/>
            <w:vMerge/>
            <w:tcBorders>
              <w:top w:val="nil"/>
              <w:left w:val="nil"/>
              <w:bottom w:val="single" w:color="000000" w:sz="4" w:space="0"/>
              <w:right w:val="nil"/>
            </w:tcBorders>
            <w:vAlign w:val="center"/>
            <w:hideMark/>
          </w:tcPr>
          <w:p w:rsidRPr="00944A7F" w:rsidR="00505D3E" w:rsidP="00505D3E" w:rsidRDefault="00505D3E" w14:paraId="70AB40AE" w14:textId="65052B7E">
            <w:pPr>
              <w:spacing w:after="0" w:line="240" w:lineRule="auto"/>
              <w:rPr>
                <w:rFonts w:ascii="Times New Roman" w:hAnsi="Times New Roman"/>
                <w:color w:val="000000"/>
                <w:sz w:val="20"/>
                <w:szCs w:val="20"/>
              </w:rPr>
            </w:pPr>
          </w:p>
        </w:tc>
        <w:tc>
          <w:tcPr>
            <w:tcW w:w="2218" w:type="dxa"/>
            <w:tcBorders>
              <w:top w:val="nil"/>
              <w:left w:val="nil"/>
              <w:bottom w:val="nil"/>
              <w:right w:val="nil"/>
            </w:tcBorders>
            <w:shd w:val="clear" w:color="auto" w:fill="auto"/>
            <w:noWrap/>
            <w:vAlign w:val="bottom"/>
            <w:hideMark/>
          </w:tcPr>
          <w:p w:rsidRPr="00944A7F" w:rsidR="00505D3E" w:rsidP="00505D3E" w:rsidRDefault="00505D3E" w14:paraId="74DD4686" w14:textId="12627584">
            <w:pPr>
              <w:spacing w:after="0" w:line="240" w:lineRule="auto"/>
              <w:rPr>
                <w:rFonts w:ascii="Times New Roman" w:hAnsi="Times New Roman"/>
                <w:color w:val="000000"/>
                <w:sz w:val="20"/>
                <w:szCs w:val="20"/>
              </w:rPr>
            </w:pPr>
            <w:r w:rsidRPr="00944A7F">
              <w:rPr>
                <w:rFonts w:ascii="Times New Roman" w:hAnsi="Times New Roman"/>
                <w:color w:val="000000"/>
                <w:sz w:val="20"/>
                <w:szCs w:val="20"/>
              </w:rPr>
              <w:t>2) 10,000-99,999</w:t>
            </w:r>
          </w:p>
        </w:tc>
        <w:tc>
          <w:tcPr>
            <w:tcW w:w="546" w:type="dxa"/>
            <w:tcBorders>
              <w:top w:val="nil"/>
              <w:left w:val="nil"/>
              <w:bottom w:val="nil"/>
              <w:right w:val="nil"/>
            </w:tcBorders>
            <w:shd w:val="clear" w:color="auto" w:fill="auto"/>
            <w:noWrap/>
            <w:vAlign w:val="bottom"/>
            <w:hideMark/>
          </w:tcPr>
          <w:p w:rsidRPr="00944A7F" w:rsidR="00505D3E" w:rsidP="00505D3E" w:rsidRDefault="00505D3E" w14:paraId="67E7717F" w14:textId="6642FC47">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68</w:t>
            </w:r>
          </w:p>
        </w:tc>
        <w:tc>
          <w:tcPr>
            <w:tcW w:w="571" w:type="dxa"/>
            <w:tcBorders>
              <w:top w:val="nil"/>
              <w:left w:val="nil"/>
              <w:bottom w:val="nil"/>
              <w:right w:val="nil"/>
            </w:tcBorders>
            <w:shd w:val="clear" w:color="auto" w:fill="auto"/>
            <w:noWrap/>
            <w:vAlign w:val="bottom"/>
            <w:hideMark/>
          </w:tcPr>
          <w:p w:rsidRPr="00944A7F" w:rsidR="00505D3E" w:rsidP="00505D3E" w:rsidRDefault="00505D3E" w14:paraId="34FA07DA" w14:textId="32D519E4">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25</w:t>
            </w:r>
          </w:p>
        </w:tc>
        <w:tc>
          <w:tcPr>
            <w:tcW w:w="583" w:type="dxa"/>
            <w:tcBorders>
              <w:top w:val="nil"/>
              <w:left w:val="nil"/>
              <w:bottom w:val="nil"/>
              <w:right w:val="nil"/>
            </w:tcBorders>
            <w:shd w:val="clear" w:color="auto" w:fill="auto"/>
            <w:noWrap/>
            <w:vAlign w:val="bottom"/>
            <w:hideMark/>
          </w:tcPr>
          <w:p w:rsidRPr="00944A7F" w:rsidR="00505D3E" w:rsidP="00505D3E" w:rsidRDefault="00505D3E" w14:paraId="770C138E" w14:textId="344F2176">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17</w:t>
            </w:r>
          </w:p>
        </w:tc>
        <w:tc>
          <w:tcPr>
            <w:tcW w:w="681" w:type="dxa"/>
            <w:tcBorders>
              <w:top w:val="nil"/>
              <w:left w:val="nil"/>
              <w:bottom w:val="nil"/>
              <w:right w:val="nil"/>
            </w:tcBorders>
            <w:shd w:val="clear" w:color="auto" w:fill="auto"/>
            <w:noWrap/>
            <w:vAlign w:val="bottom"/>
            <w:hideMark/>
          </w:tcPr>
          <w:p w:rsidRPr="00944A7F" w:rsidR="00505D3E" w:rsidP="00505D3E" w:rsidRDefault="00505D3E" w14:paraId="255714DD" w14:textId="5AC37957">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69</w:t>
            </w:r>
          </w:p>
        </w:tc>
        <w:tc>
          <w:tcPr>
            <w:tcW w:w="546" w:type="dxa"/>
            <w:tcBorders>
              <w:top w:val="nil"/>
              <w:left w:val="nil"/>
              <w:bottom w:val="nil"/>
              <w:right w:val="nil"/>
            </w:tcBorders>
            <w:shd w:val="clear" w:color="auto" w:fill="auto"/>
            <w:noWrap/>
            <w:vAlign w:val="bottom"/>
            <w:hideMark/>
          </w:tcPr>
          <w:p w:rsidRPr="00944A7F" w:rsidR="00505D3E" w:rsidP="00505D3E" w:rsidRDefault="00505D3E" w14:paraId="18C839E1" w14:textId="1812F7C4">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25</w:t>
            </w:r>
          </w:p>
        </w:tc>
        <w:tc>
          <w:tcPr>
            <w:tcW w:w="534" w:type="dxa"/>
            <w:tcBorders>
              <w:top w:val="nil"/>
              <w:left w:val="nil"/>
              <w:bottom w:val="nil"/>
              <w:right w:val="nil"/>
            </w:tcBorders>
            <w:shd w:val="clear" w:color="auto" w:fill="auto"/>
            <w:noWrap/>
            <w:vAlign w:val="bottom"/>
            <w:hideMark/>
          </w:tcPr>
          <w:p w:rsidRPr="00944A7F" w:rsidR="00505D3E" w:rsidP="00505D3E" w:rsidRDefault="00505D3E" w14:paraId="54612D2D" w14:textId="2AB7E908">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7</w:t>
            </w:r>
          </w:p>
        </w:tc>
        <w:tc>
          <w:tcPr>
            <w:tcW w:w="534" w:type="dxa"/>
            <w:tcBorders>
              <w:top w:val="nil"/>
              <w:left w:val="nil"/>
              <w:bottom w:val="nil"/>
              <w:right w:val="nil"/>
            </w:tcBorders>
            <w:shd w:val="clear" w:color="auto" w:fill="auto"/>
            <w:noWrap/>
            <w:vAlign w:val="bottom"/>
            <w:hideMark/>
          </w:tcPr>
          <w:p w:rsidRPr="00944A7F" w:rsidR="00505D3E" w:rsidP="00505D3E" w:rsidRDefault="00505D3E" w14:paraId="2F0EF948" w14:textId="6C738EAD">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33</w:t>
            </w:r>
          </w:p>
        </w:tc>
        <w:tc>
          <w:tcPr>
            <w:tcW w:w="498" w:type="dxa"/>
            <w:tcBorders>
              <w:top w:val="nil"/>
              <w:left w:val="nil"/>
              <w:bottom w:val="nil"/>
              <w:right w:val="nil"/>
            </w:tcBorders>
            <w:shd w:val="clear" w:color="auto" w:fill="auto"/>
            <w:noWrap/>
            <w:vAlign w:val="bottom"/>
            <w:hideMark/>
          </w:tcPr>
          <w:p w:rsidRPr="00944A7F" w:rsidR="00505D3E" w:rsidP="00505D3E" w:rsidRDefault="00505D3E" w14:paraId="6C7E0224" w14:textId="28357A96">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17</w:t>
            </w:r>
          </w:p>
        </w:tc>
        <w:tc>
          <w:tcPr>
            <w:tcW w:w="583" w:type="dxa"/>
            <w:tcBorders>
              <w:top w:val="nil"/>
              <w:left w:val="nil"/>
              <w:bottom w:val="nil"/>
              <w:right w:val="nil"/>
            </w:tcBorders>
            <w:shd w:val="clear" w:color="auto" w:fill="auto"/>
            <w:noWrap/>
            <w:vAlign w:val="bottom"/>
            <w:hideMark/>
          </w:tcPr>
          <w:p w:rsidRPr="00944A7F" w:rsidR="00505D3E" w:rsidP="00505D3E" w:rsidRDefault="00505D3E" w14:paraId="392507C1" w14:textId="26AC8A29">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40</w:t>
            </w:r>
          </w:p>
        </w:tc>
        <w:tc>
          <w:tcPr>
            <w:tcW w:w="681" w:type="dxa"/>
            <w:tcBorders>
              <w:top w:val="nil"/>
              <w:left w:val="nil"/>
              <w:bottom w:val="nil"/>
              <w:right w:val="nil"/>
            </w:tcBorders>
            <w:shd w:val="clear" w:color="auto" w:fill="auto"/>
            <w:noWrap/>
            <w:vAlign w:val="bottom"/>
            <w:hideMark/>
          </w:tcPr>
          <w:p w:rsidRPr="00944A7F" w:rsidR="00505D3E" w:rsidP="00505D3E" w:rsidRDefault="00505D3E" w14:paraId="5CA74783" w14:textId="443D0D2D">
            <w:pPr>
              <w:spacing w:after="0" w:line="240" w:lineRule="auto"/>
              <w:jc w:val="right"/>
              <w:rPr>
                <w:rFonts w:ascii="Times New Roman" w:hAnsi="Times New Roman"/>
                <w:i/>
                <w:iCs/>
                <w:color w:val="000000"/>
                <w:sz w:val="20"/>
                <w:szCs w:val="20"/>
              </w:rPr>
            </w:pPr>
            <w:r w:rsidRPr="00944A7F">
              <w:rPr>
                <w:rFonts w:ascii="Times New Roman" w:hAnsi="Times New Roman"/>
                <w:i/>
                <w:iCs/>
                <w:color w:val="000000"/>
                <w:sz w:val="20"/>
                <w:szCs w:val="20"/>
              </w:rPr>
              <w:t>301</w:t>
            </w:r>
          </w:p>
        </w:tc>
        <w:tc>
          <w:tcPr>
            <w:tcW w:w="656" w:type="dxa"/>
            <w:gridSpan w:val="2"/>
            <w:tcBorders>
              <w:top w:val="nil"/>
              <w:left w:val="nil"/>
              <w:bottom w:val="nil"/>
              <w:right w:val="nil"/>
            </w:tcBorders>
            <w:shd w:val="clear" w:color="auto" w:fill="auto"/>
            <w:noWrap/>
            <w:vAlign w:val="bottom"/>
            <w:hideMark/>
          </w:tcPr>
          <w:p w:rsidRPr="00944A7F" w:rsidR="00505D3E" w:rsidP="00505D3E" w:rsidRDefault="00505D3E" w14:paraId="186F429C" w14:textId="752F5FB8">
            <w:pPr>
              <w:spacing w:after="0" w:line="240" w:lineRule="auto"/>
              <w:jc w:val="right"/>
              <w:rPr>
                <w:rFonts w:ascii="Times New Roman" w:hAnsi="Times New Roman"/>
                <w:i/>
                <w:iCs/>
                <w:color w:val="000000"/>
                <w:sz w:val="20"/>
                <w:szCs w:val="20"/>
              </w:rPr>
            </w:pPr>
          </w:p>
        </w:tc>
      </w:tr>
      <w:tr w:rsidRPr="00944A7F" w:rsidR="00505D3E" w:rsidTr="00944A7F" w14:paraId="76325479" w14:textId="6B84C7DF">
        <w:trPr>
          <w:gridAfter w:val="1"/>
          <w:wAfter w:w="6" w:type="dxa"/>
          <w:trHeight w:val="20"/>
        </w:trPr>
        <w:tc>
          <w:tcPr>
            <w:tcW w:w="1170" w:type="dxa"/>
            <w:vMerge/>
            <w:tcBorders>
              <w:top w:val="nil"/>
              <w:left w:val="nil"/>
              <w:bottom w:val="single" w:color="000000" w:sz="4" w:space="0"/>
              <w:right w:val="nil"/>
            </w:tcBorders>
            <w:vAlign w:val="center"/>
            <w:hideMark/>
          </w:tcPr>
          <w:p w:rsidRPr="00944A7F" w:rsidR="00505D3E" w:rsidP="00505D3E" w:rsidRDefault="00505D3E" w14:paraId="663CF6D1" w14:textId="5B17FA59">
            <w:pPr>
              <w:spacing w:after="0" w:line="240" w:lineRule="auto"/>
              <w:rPr>
                <w:rFonts w:ascii="Times New Roman" w:hAnsi="Times New Roman"/>
                <w:color w:val="000000"/>
                <w:sz w:val="20"/>
                <w:szCs w:val="20"/>
              </w:rPr>
            </w:pPr>
          </w:p>
        </w:tc>
        <w:tc>
          <w:tcPr>
            <w:tcW w:w="482" w:type="dxa"/>
            <w:vMerge/>
            <w:tcBorders>
              <w:top w:val="nil"/>
              <w:left w:val="nil"/>
              <w:bottom w:val="single" w:color="000000" w:sz="4" w:space="0"/>
              <w:right w:val="nil"/>
            </w:tcBorders>
            <w:vAlign w:val="center"/>
            <w:hideMark/>
          </w:tcPr>
          <w:p w:rsidRPr="00944A7F" w:rsidR="00505D3E" w:rsidP="00505D3E" w:rsidRDefault="00505D3E" w14:paraId="4BD5918F" w14:textId="41EC18E0">
            <w:pPr>
              <w:spacing w:after="0" w:line="240" w:lineRule="auto"/>
              <w:rPr>
                <w:rFonts w:ascii="Times New Roman" w:hAnsi="Times New Roman"/>
                <w:color w:val="000000"/>
                <w:sz w:val="20"/>
                <w:szCs w:val="20"/>
              </w:rPr>
            </w:pPr>
          </w:p>
        </w:tc>
        <w:tc>
          <w:tcPr>
            <w:tcW w:w="2218" w:type="dxa"/>
            <w:tcBorders>
              <w:top w:val="nil"/>
              <w:left w:val="nil"/>
              <w:bottom w:val="nil"/>
              <w:right w:val="nil"/>
            </w:tcBorders>
            <w:shd w:val="clear" w:color="auto" w:fill="auto"/>
            <w:noWrap/>
            <w:vAlign w:val="bottom"/>
            <w:hideMark/>
          </w:tcPr>
          <w:p w:rsidRPr="00944A7F" w:rsidR="00505D3E" w:rsidP="00505D3E" w:rsidRDefault="00505D3E" w14:paraId="5B3DE86C" w14:textId="19831C79">
            <w:pPr>
              <w:spacing w:after="0" w:line="240" w:lineRule="auto"/>
              <w:rPr>
                <w:rFonts w:ascii="Times New Roman" w:hAnsi="Times New Roman"/>
                <w:color w:val="000000"/>
                <w:sz w:val="20"/>
                <w:szCs w:val="20"/>
              </w:rPr>
            </w:pPr>
            <w:r w:rsidRPr="00944A7F">
              <w:rPr>
                <w:rFonts w:ascii="Times New Roman" w:hAnsi="Times New Roman"/>
                <w:color w:val="000000"/>
                <w:sz w:val="20"/>
                <w:szCs w:val="20"/>
              </w:rPr>
              <w:t>3) 100,000-199,999</w:t>
            </w:r>
          </w:p>
        </w:tc>
        <w:tc>
          <w:tcPr>
            <w:tcW w:w="546" w:type="dxa"/>
            <w:tcBorders>
              <w:top w:val="nil"/>
              <w:left w:val="nil"/>
              <w:bottom w:val="nil"/>
              <w:right w:val="nil"/>
            </w:tcBorders>
            <w:shd w:val="clear" w:color="auto" w:fill="auto"/>
            <w:noWrap/>
            <w:vAlign w:val="bottom"/>
            <w:hideMark/>
          </w:tcPr>
          <w:p w:rsidRPr="00944A7F" w:rsidR="00505D3E" w:rsidP="00505D3E" w:rsidRDefault="00505D3E" w14:paraId="710A7064" w14:textId="55E8124A">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4</w:t>
            </w:r>
          </w:p>
        </w:tc>
        <w:tc>
          <w:tcPr>
            <w:tcW w:w="571" w:type="dxa"/>
            <w:tcBorders>
              <w:top w:val="nil"/>
              <w:left w:val="nil"/>
              <w:bottom w:val="nil"/>
              <w:right w:val="nil"/>
            </w:tcBorders>
            <w:shd w:val="clear" w:color="auto" w:fill="auto"/>
            <w:noWrap/>
            <w:vAlign w:val="bottom"/>
            <w:hideMark/>
          </w:tcPr>
          <w:p w:rsidRPr="00944A7F" w:rsidR="00505D3E" w:rsidP="00505D3E" w:rsidRDefault="00505D3E" w14:paraId="3886A184" w14:textId="431293E6">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2</w:t>
            </w:r>
          </w:p>
        </w:tc>
        <w:tc>
          <w:tcPr>
            <w:tcW w:w="583" w:type="dxa"/>
            <w:tcBorders>
              <w:top w:val="nil"/>
              <w:left w:val="nil"/>
              <w:bottom w:val="nil"/>
              <w:right w:val="nil"/>
            </w:tcBorders>
            <w:shd w:val="clear" w:color="auto" w:fill="auto"/>
            <w:noWrap/>
            <w:vAlign w:val="bottom"/>
            <w:hideMark/>
          </w:tcPr>
          <w:p w:rsidRPr="00944A7F" w:rsidR="00505D3E" w:rsidP="00505D3E" w:rsidRDefault="00505D3E" w14:paraId="1FEF2217" w14:textId="3AC0B16D">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4</w:t>
            </w:r>
          </w:p>
        </w:tc>
        <w:tc>
          <w:tcPr>
            <w:tcW w:w="681" w:type="dxa"/>
            <w:tcBorders>
              <w:top w:val="nil"/>
              <w:left w:val="nil"/>
              <w:bottom w:val="nil"/>
              <w:right w:val="nil"/>
            </w:tcBorders>
            <w:shd w:val="clear" w:color="auto" w:fill="auto"/>
            <w:noWrap/>
            <w:vAlign w:val="bottom"/>
            <w:hideMark/>
          </w:tcPr>
          <w:p w:rsidRPr="00944A7F" w:rsidR="00505D3E" w:rsidP="00505D3E" w:rsidRDefault="00505D3E" w14:paraId="33FB9DBB" w14:textId="0D637865">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15</w:t>
            </w:r>
          </w:p>
        </w:tc>
        <w:tc>
          <w:tcPr>
            <w:tcW w:w="546" w:type="dxa"/>
            <w:tcBorders>
              <w:top w:val="nil"/>
              <w:left w:val="nil"/>
              <w:bottom w:val="nil"/>
              <w:right w:val="nil"/>
            </w:tcBorders>
            <w:shd w:val="clear" w:color="auto" w:fill="auto"/>
            <w:noWrap/>
            <w:vAlign w:val="bottom"/>
            <w:hideMark/>
          </w:tcPr>
          <w:p w:rsidRPr="00944A7F" w:rsidR="00505D3E" w:rsidP="00505D3E" w:rsidRDefault="00505D3E" w14:paraId="56DECC73" w14:textId="3C0E6D58">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1</w:t>
            </w:r>
          </w:p>
        </w:tc>
        <w:tc>
          <w:tcPr>
            <w:tcW w:w="534" w:type="dxa"/>
            <w:tcBorders>
              <w:top w:val="nil"/>
              <w:left w:val="nil"/>
              <w:bottom w:val="nil"/>
              <w:right w:val="nil"/>
            </w:tcBorders>
            <w:shd w:val="clear" w:color="auto" w:fill="auto"/>
            <w:noWrap/>
            <w:vAlign w:val="bottom"/>
            <w:hideMark/>
          </w:tcPr>
          <w:p w:rsidRPr="00944A7F" w:rsidR="00505D3E" w:rsidP="00505D3E" w:rsidRDefault="00505D3E" w14:paraId="3C56367D" w14:textId="10859AB8">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0</w:t>
            </w:r>
          </w:p>
        </w:tc>
        <w:tc>
          <w:tcPr>
            <w:tcW w:w="534" w:type="dxa"/>
            <w:tcBorders>
              <w:top w:val="nil"/>
              <w:left w:val="nil"/>
              <w:bottom w:val="nil"/>
              <w:right w:val="nil"/>
            </w:tcBorders>
            <w:shd w:val="clear" w:color="auto" w:fill="auto"/>
            <w:noWrap/>
            <w:vAlign w:val="bottom"/>
            <w:hideMark/>
          </w:tcPr>
          <w:p w:rsidRPr="00944A7F" w:rsidR="00505D3E" w:rsidP="00505D3E" w:rsidRDefault="00505D3E" w14:paraId="527523AA" w14:textId="708D3ED6">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11</w:t>
            </w:r>
          </w:p>
        </w:tc>
        <w:tc>
          <w:tcPr>
            <w:tcW w:w="498" w:type="dxa"/>
            <w:tcBorders>
              <w:top w:val="nil"/>
              <w:left w:val="nil"/>
              <w:bottom w:val="nil"/>
              <w:right w:val="nil"/>
            </w:tcBorders>
            <w:shd w:val="clear" w:color="auto" w:fill="auto"/>
            <w:noWrap/>
            <w:vAlign w:val="bottom"/>
            <w:hideMark/>
          </w:tcPr>
          <w:p w:rsidRPr="00944A7F" w:rsidR="00505D3E" w:rsidP="00505D3E" w:rsidRDefault="00505D3E" w14:paraId="72E60AD2" w14:textId="75B08835">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2</w:t>
            </w:r>
          </w:p>
        </w:tc>
        <w:tc>
          <w:tcPr>
            <w:tcW w:w="583" w:type="dxa"/>
            <w:tcBorders>
              <w:top w:val="nil"/>
              <w:left w:val="nil"/>
              <w:bottom w:val="nil"/>
              <w:right w:val="nil"/>
            </w:tcBorders>
            <w:shd w:val="clear" w:color="auto" w:fill="auto"/>
            <w:noWrap/>
            <w:vAlign w:val="bottom"/>
            <w:hideMark/>
          </w:tcPr>
          <w:p w:rsidRPr="00944A7F" w:rsidR="00505D3E" w:rsidP="00505D3E" w:rsidRDefault="00505D3E" w14:paraId="7E3A00DD" w14:textId="10664BD3">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3</w:t>
            </w:r>
          </w:p>
        </w:tc>
        <w:tc>
          <w:tcPr>
            <w:tcW w:w="681" w:type="dxa"/>
            <w:tcBorders>
              <w:top w:val="nil"/>
              <w:left w:val="nil"/>
              <w:bottom w:val="nil"/>
              <w:right w:val="nil"/>
            </w:tcBorders>
            <w:shd w:val="clear" w:color="auto" w:fill="auto"/>
            <w:noWrap/>
            <w:vAlign w:val="bottom"/>
            <w:hideMark/>
          </w:tcPr>
          <w:p w:rsidRPr="00944A7F" w:rsidR="00505D3E" w:rsidP="00505D3E" w:rsidRDefault="00505D3E" w14:paraId="124011C1" w14:textId="3F7786CA">
            <w:pPr>
              <w:spacing w:after="0" w:line="240" w:lineRule="auto"/>
              <w:jc w:val="right"/>
              <w:rPr>
                <w:rFonts w:ascii="Times New Roman" w:hAnsi="Times New Roman"/>
                <w:i/>
                <w:iCs/>
                <w:color w:val="000000"/>
                <w:sz w:val="20"/>
                <w:szCs w:val="20"/>
              </w:rPr>
            </w:pPr>
            <w:r w:rsidRPr="00944A7F">
              <w:rPr>
                <w:rFonts w:ascii="Times New Roman" w:hAnsi="Times New Roman"/>
                <w:i/>
                <w:iCs/>
                <w:color w:val="000000"/>
                <w:sz w:val="20"/>
                <w:szCs w:val="20"/>
              </w:rPr>
              <w:t>42</w:t>
            </w:r>
          </w:p>
        </w:tc>
        <w:tc>
          <w:tcPr>
            <w:tcW w:w="656" w:type="dxa"/>
            <w:gridSpan w:val="2"/>
            <w:tcBorders>
              <w:top w:val="nil"/>
              <w:left w:val="nil"/>
              <w:bottom w:val="nil"/>
              <w:right w:val="nil"/>
            </w:tcBorders>
            <w:shd w:val="clear" w:color="auto" w:fill="auto"/>
            <w:noWrap/>
            <w:vAlign w:val="bottom"/>
            <w:hideMark/>
          </w:tcPr>
          <w:p w:rsidRPr="00944A7F" w:rsidR="00505D3E" w:rsidP="00505D3E" w:rsidRDefault="00505D3E" w14:paraId="3EF5C925" w14:textId="677AC281">
            <w:pPr>
              <w:spacing w:after="0" w:line="240" w:lineRule="auto"/>
              <w:jc w:val="right"/>
              <w:rPr>
                <w:rFonts w:ascii="Times New Roman" w:hAnsi="Times New Roman"/>
                <w:i/>
                <w:iCs/>
                <w:color w:val="000000"/>
                <w:sz w:val="20"/>
                <w:szCs w:val="20"/>
              </w:rPr>
            </w:pPr>
          </w:p>
        </w:tc>
      </w:tr>
      <w:tr w:rsidRPr="00944A7F" w:rsidR="00505D3E" w:rsidTr="00944A7F" w14:paraId="4B252891" w14:textId="58DD182B">
        <w:trPr>
          <w:gridAfter w:val="1"/>
          <w:wAfter w:w="6" w:type="dxa"/>
          <w:trHeight w:val="20"/>
        </w:trPr>
        <w:tc>
          <w:tcPr>
            <w:tcW w:w="1170" w:type="dxa"/>
            <w:vMerge/>
            <w:tcBorders>
              <w:top w:val="nil"/>
              <w:left w:val="nil"/>
              <w:bottom w:val="single" w:color="000000" w:sz="4" w:space="0"/>
              <w:right w:val="nil"/>
            </w:tcBorders>
            <w:vAlign w:val="center"/>
            <w:hideMark/>
          </w:tcPr>
          <w:p w:rsidRPr="00944A7F" w:rsidR="00505D3E" w:rsidP="00505D3E" w:rsidRDefault="00505D3E" w14:paraId="03DFA377" w14:textId="5FF49D43">
            <w:pPr>
              <w:spacing w:after="0" w:line="240" w:lineRule="auto"/>
              <w:rPr>
                <w:rFonts w:ascii="Times New Roman" w:hAnsi="Times New Roman"/>
                <w:color w:val="000000"/>
                <w:sz w:val="20"/>
                <w:szCs w:val="20"/>
              </w:rPr>
            </w:pPr>
          </w:p>
        </w:tc>
        <w:tc>
          <w:tcPr>
            <w:tcW w:w="482" w:type="dxa"/>
            <w:vMerge/>
            <w:tcBorders>
              <w:top w:val="nil"/>
              <w:left w:val="nil"/>
              <w:bottom w:val="single" w:color="000000" w:sz="4" w:space="0"/>
              <w:right w:val="nil"/>
            </w:tcBorders>
            <w:vAlign w:val="center"/>
            <w:hideMark/>
          </w:tcPr>
          <w:p w:rsidRPr="00944A7F" w:rsidR="00505D3E" w:rsidP="00505D3E" w:rsidRDefault="00505D3E" w14:paraId="358EC94C" w14:textId="4641F8DE">
            <w:pPr>
              <w:spacing w:after="0" w:line="240" w:lineRule="auto"/>
              <w:rPr>
                <w:rFonts w:ascii="Times New Roman" w:hAnsi="Times New Roman"/>
                <w:color w:val="000000"/>
                <w:sz w:val="20"/>
                <w:szCs w:val="20"/>
              </w:rPr>
            </w:pPr>
          </w:p>
        </w:tc>
        <w:tc>
          <w:tcPr>
            <w:tcW w:w="2218" w:type="dxa"/>
            <w:tcBorders>
              <w:top w:val="nil"/>
              <w:left w:val="nil"/>
              <w:bottom w:val="nil"/>
              <w:right w:val="nil"/>
            </w:tcBorders>
            <w:shd w:val="clear" w:color="auto" w:fill="auto"/>
            <w:noWrap/>
            <w:vAlign w:val="bottom"/>
            <w:hideMark/>
          </w:tcPr>
          <w:p w:rsidRPr="00944A7F" w:rsidR="00505D3E" w:rsidP="00505D3E" w:rsidRDefault="00505D3E" w14:paraId="41CD43DF" w14:textId="6BF53B35">
            <w:pPr>
              <w:spacing w:after="0" w:line="240" w:lineRule="auto"/>
              <w:rPr>
                <w:rFonts w:ascii="Times New Roman" w:hAnsi="Times New Roman"/>
                <w:color w:val="000000"/>
                <w:sz w:val="20"/>
                <w:szCs w:val="20"/>
              </w:rPr>
            </w:pPr>
            <w:r w:rsidRPr="00944A7F">
              <w:rPr>
                <w:rFonts w:ascii="Times New Roman" w:hAnsi="Times New Roman"/>
                <w:color w:val="000000"/>
                <w:sz w:val="20"/>
                <w:szCs w:val="20"/>
              </w:rPr>
              <w:t>4) 200,000+</w:t>
            </w:r>
          </w:p>
        </w:tc>
        <w:tc>
          <w:tcPr>
            <w:tcW w:w="546" w:type="dxa"/>
            <w:tcBorders>
              <w:top w:val="nil"/>
              <w:left w:val="nil"/>
              <w:bottom w:val="nil"/>
              <w:right w:val="nil"/>
            </w:tcBorders>
            <w:shd w:val="clear" w:color="auto" w:fill="auto"/>
            <w:noWrap/>
            <w:vAlign w:val="bottom"/>
            <w:hideMark/>
          </w:tcPr>
          <w:p w:rsidRPr="00944A7F" w:rsidR="00505D3E" w:rsidP="00505D3E" w:rsidRDefault="00505D3E" w14:paraId="7AB1A4FD" w14:textId="39ED42EF">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2</w:t>
            </w:r>
          </w:p>
        </w:tc>
        <w:tc>
          <w:tcPr>
            <w:tcW w:w="571" w:type="dxa"/>
            <w:tcBorders>
              <w:top w:val="nil"/>
              <w:left w:val="nil"/>
              <w:bottom w:val="nil"/>
              <w:right w:val="nil"/>
            </w:tcBorders>
            <w:shd w:val="clear" w:color="auto" w:fill="auto"/>
            <w:noWrap/>
            <w:vAlign w:val="bottom"/>
            <w:hideMark/>
          </w:tcPr>
          <w:p w:rsidRPr="00944A7F" w:rsidR="00505D3E" w:rsidP="00505D3E" w:rsidRDefault="00505D3E" w14:paraId="0C137C18" w14:textId="5E2DAD34">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2</w:t>
            </w:r>
          </w:p>
        </w:tc>
        <w:tc>
          <w:tcPr>
            <w:tcW w:w="583" w:type="dxa"/>
            <w:tcBorders>
              <w:top w:val="nil"/>
              <w:left w:val="nil"/>
              <w:bottom w:val="nil"/>
              <w:right w:val="nil"/>
            </w:tcBorders>
            <w:shd w:val="clear" w:color="auto" w:fill="auto"/>
            <w:noWrap/>
            <w:vAlign w:val="bottom"/>
            <w:hideMark/>
          </w:tcPr>
          <w:p w:rsidRPr="00944A7F" w:rsidR="00505D3E" w:rsidP="00505D3E" w:rsidRDefault="00505D3E" w14:paraId="628C53B2" w14:textId="195A90B0">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0</w:t>
            </w:r>
          </w:p>
        </w:tc>
        <w:tc>
          <w:tcPr>
            <w:tcW w:w="681" w:type="dxa"/>
            <w:tcBorders>
              <w:top w:val="nil"/>
              <w:left w:val="nil"/>
              <w:bottom w:val="nil"/>
              <w:right w:val="nil"/>
            </w:tcBorders>
            <w:shd w:val="clear" w:color="auto" w:fill="auto"/>
            <w:noWrap/>
            <w:vAlign w:val="bottom"/>
            <w:hideMark/>
          </w:tcPr>
          <w:p w:rsidRPr="00944A7F" w:rsidR="00505D3E" w:rsidP="00505D3E" w:rsidRDefault="00505D3E" w14:paraId="3C73CF99" w14:textId="426D7FE3">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12</w:t>
            </w:r>
          </w:p>
        </w:tc>
        <w:tc>
          <w:tcPr>
            <w:tcW w:w="546" w:type="dxa"/>
            <w:tcBorders>
              <w:top w:val="nil"/>
              <w:left w:val="nil"/>
              <w:bottom w:val="nil"/>
              <w:right w:val="nil"/>
            </w:tcBorders>
            <w:shd w:val="clear" w:color="auto" w:fill="auto"/>
            <w:noWrap/>
            <w:vAlign w:val="bottom"/>
            <w:hideMark/>
          </w:tcPr>
          <w:p w:rsidRPr="00944A7F" w:rsidR="00505D3E" w:rsidP="00505D3E" w:rsidRDefault="00505D3E" w14:paraId="41EFE4B1" w14:textId="7DCFFA08">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2</w:t>
            </w:r>
          </w:p>
        </w:tc>
        <w:tc>
          <w:tcPr>
            <w:tcW w:w="534" w:type="dxa"/>
            <w:tcBorders>
              <w:top w:val="nil"/>
              <w:left w:val="nil"/>
              <w:bottom w:val="nil"/>
              <w:right w:val="nil"/>
            </w:tcBorders>
            <w:shd w:val="clear" w:color="auto" w:fill="auto"/>
            <w:noWrap/>
            <w:vAlign w:val="bottom"/>
            <w:hideMark/>
          </w:tcPr>
          <w:p w:rsidRPr="00944A7F" w:rsidR="00505D3E" w:rsidP="00505D3E" w:rsidRDefault="00505D3E" w14:paraId="2B25386A" w14:textId="2EB80B8E">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2</w:t>
            </w:r>
          </w:p>
        </w:tc>
        <w:tc>
          <w:tcPr>
            <w:tcW w:w="534" w:type="dxa"/>
            <w:tcBorders>
              <w:top w:val="nil"/>
              <w:left w:val="nil"/>
              <w:bottom w:val="nil"/>
              <w:right w:val="nil"/>
            </w:tcBorders>
            <w:shd w:val="clear" w:color="auto" w:fill="auto"/>
            <w:noWrap/>
            <w:vAlign w:val="bottom"/>
            <w:hideMark/>
          </w:tcPr>
          <w:p w:rsidRPr="00944A7F" w:rsidR="00505D3E" w:rsidP="00505D3E" w:rsidRDefault="00505D3E" w14:paraId="4DF1F361" w14:textId="65A009CB">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14</w:t>
            </w:r>
          </w:p>
        </w:tc>
        <w:tc>
          <w:tcPr>
            <w:tcW w:w="498" w:type="dxa"/>
            <w:tcBorders>
              <w:top w:val="nil"/>
              <w:left w:val="nil"/>
              <w:bottom w:val="nil"/>
              <w:right w:val="nil"/>
            </w:tcBorders>
            <w:shd w:val="clear" w:color="auto" w:fill="auto"/>
            <w:noWrap/>
            <w:vAlign w:val="bottom"/>
            <w:hideMark/>
          </w:tcPr>
          <w:p w:rsidRPr="00944A7F" w:rsidR="00505D3E" w:rsidP="00505D3E" w:rsidRDefault="00505D3E" w14:paraId="5612A4E8" w14:textId="47A4AE53">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0</w:t>
            </w:r>
          </w:p>
        </w:tc>
        <w:tc>
          <w:tcPr>
            <w:tcW w:w="583" w:type="dxa"/>
            <w:tcBorders>
              <w:top w:val="nil"/>
              <w:left w:val="nil"/>
              <w:bottom w:val="nil"/>
              <w:right w:val="nil"/>
            </w:tcBorders>
            <w:shd w:val="clear" w:color="auto" w:fill="auto"/>
            <w:noWrap/>
            <w:vAlign w:val="bottom"/>
            <w:hideMark/>
          </w:tcPr>
          <w:p w:rsidRPr="00944A7F" w:rsidR="00505D3E" w:rsidP="00505D3E" w:rsidRDefault="00505D3E" w14:paraId="244D3BDD" w14:textId="13C0907B">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0</w:t>
            </w:r>
          </w:p>
        </w:tc>
        <w:tc>
          <w:tcPr>
            <w:tcW w:w="681" w:type="dxa"/>
            <w:tcBorders>
              <w:top w:val="nil"/>
              <w:left w:val="nil"/>
              <w:bottom w:val="nil"/>
              <w:right w:val="nil"/>
            </w:tcBorders>
            <w:shd w:val="clear" w:color="auto" w:fill="auto"/>
            <w:noWrap/>
            <w:vAlign w:val="bottom"/>
            <w:hideMark/>
          </w:tcPr>
          <w:p w:rsidRPr="00944A7F" w:rsidR="00505D3E" w:rsidP="00505D3E" w:rsidRDefault="00505D3E" w14:paraId="41FE501F" w14:textId="5D73687E">
            <w:pPr>
              <w:spacing w:after="0" w:line="240" w:lineRule="auto"/>
              <w:jc w:val="right"/>
              <w:rPr>
                <w:rFonts w:ascii="Times New Roman" w:hAnsi="Times New Roman"/>
                <w:i/>
                <w:iCs/>
                <w:color w:val="000000"/>
                <w:sz w:val="20"/>
                <w:szCs w:val="20"/>
              </w:rPr>
            </w:pPr>
            <w:r w:rsidRPr="00944A7F">
              <w:rPr>
                <w:rFonts w:ascii="Times New Roman" w:hAnsi="Times New Roman"/>
                <w:i/>
                <w:iCs/>
                <w:color w:val="000000"/>
                <w:sz w:val="20"/>
                <w:szCs w:val="20"/>
              </w:rPr>
              <w:t>34</w:t>
            </w:r>
          </w:p>
        </w:tc>
        <w:tc>
          <w:tcPr>
            <w:tcW w:w="656" w:type="dxa"/>
            <w:gridSpan w:val="2"/>
            <w:tcBorders>
              <w:top w:val="nil"/>
              <w:left w:val="nil"/>
              <w:bottom w:val="nil"/>
              <w:right w:val="nil"/>
            </w:tcBorders>
            <w:shd w:val="clear" w:color="auto" w:fill="auto"/>
            <w:noWrap/>
            <w:vAlign w:val="bottom"/>
            <w:hideMark/>
          </w:tcPr>
          <w:p w:rsidRPr="00944A7F" w:rsidR="00505D3E" w:rsidP="00505D3E" w:rsidRDefault="00505D3E" w14:paraId="54549000" w14:textId="2F7C9140">
            <w:pPr>
              <w:spacing w:after="0" w:line="240" w:lineRule="auto"/>
              <w:jc w:val="right"/>
              <w:rPr>
                <w:rFonts w:ascii="Times New Roman" w:hAnsi="Times New Roman"/>
                <w:i/>
                <w:iCs/>
                <w:color w:val="000000"/>
                <w:sz w:val="20"/>
                <w:szCs w:val="20"/>
              </w:rPr>
            </w:pPr>
          </w:p>
        </w:tc>
      </w:tr>
      <w:tr w:rsidRPr="00944A7F" w:rsidR="00505D3E" w:rsidTr="00944A7F" w14:paraId="1D8A89D8" w14:textId="61F60CE9">
        <w:trPr>
          <w:gridAfter w:val="1"/>
          <w:wAfter w:w="6" w:type="dxa"/>
          <w:trHeight w:val="20"/>
        </w:trPr>
        <w:tc>
          <w:tcPr>
            <w:tcW w:w="1170" w:type="dxa"/>
            <w:vMerge/>
            <w:tcBorders>
              <w:top w:val="nil"/>
              <w:left w:val="nil"/>
              <w:bottom w:val="single" w:color="000000" w:sz="4" w:space="0"/>
              <w:right w:val="nil"/>
            </w:tcBorders>
            <w:vAlign w:val="center"/>
            <w:hideMark/>
          </w:tcPr>
          <w:p w:rsidRPr="00944A7F" w:rsidR="00505D3E" w:rsidP="00505D3E" w:rsidRDefault="00505D3E" w14:paraId="6B9210F9" w14:textId="34F5143F">
            <w:pPr>
              <w:spacing w:after="0" w:line="240" w:lineRule="auto"/>
              <w:rPr>
                <w:rFonts w:ascii="Times New Roman" w:hAnsi="Times New Roman"/>
                <w:color w:val="000000"/>
                <w:sz w:val="20"/>
                <w:szCs w:val="20"/>
              </w:rPr>
            </w:pPr>
          </w:p>
        </w:tc>
        <w:tc>
          <w:tcPr>
            <w:tcW w:w="482" w:type="dxa"/>
            <w:vMerge/>
            <w:tcBorders>
              <w:top w:val="nil"/>
              <w:left w:val="nil"/>
              <w:bottom w:val="single" w:color="000000" w:sz="4" w:space="0"/>
              <w:right w:val="nil"/>
            </w:tcBorders>
            <w:vAlign w:val="center"/>
            <w:hideMark/>
          </w:tcPr>
          <w:p w:rsidRPr="00944A7F" w:rsidR="00505D3E" w:rsidP="00505D3E" w:rsidRDefault="00505D3E" w14:paraId="5DA2198A" w14:textId="39167A92">
            <w:pPr>
              <w:spacing w:after="0" w:line="240" w:lineRule="auto"/>
              <w:rPr>
                <w:rFonts w:ascii="Times New Roman" w:hAnsi="Times New Roman"/>
                <w:color w:val="000000"/>
                <w:sz w:val="20"/>
                <w:szCs w:val="20"/>
              </w:rPr>
            </w:pPr>
          </w:p>
        </w:tc>
        <w:tc>
          <w:tcPr>
            <w:tcW w:w="2218" w:type="dxa"/>
            <w:tcBorders>
              <w:top w:val="nil"/>
              <w:left w:val="nil"/>
              <w:bottom w:val="single" w:color="auto" w:sz="4" w:space="0"/>
              <w:right w:val="nil"/>
            </w:tcBorders>
            <w:shd w:val="clear" w:color="auto" w:fill="auto"/>
            <w:noWrap/>
            <w:vAlign w:val="bottom"/>
            <w:hideMark/>
          </w:tcPr>
          <w:p w:rsidRPr="00944A7F" w:rsidR="00505D3E" w:rsidP="00505D3E" w:rsidRDefault="00505D3E" w14:paraId="2EBAB15B" w14:textId="2E690A08">
            <w:pPr>
              <w:spacing w:after="0" w:line="240" w:lineRule="auto"/>
              <w:rPr>
                <w:rFonts w:ascii="Times New Roman" w:hAnsi="Times New Roman"/>
                <w:color w:val="000000"/>
                <w:sz w:val="20"/>
                <w:szCs w:val="20"/>
              </w:rPr>
            </w:pPr>
            <w:r w:rsidRPr="00944A7F">
              <w:rPr>
                <w:rFonts w:ascii="Times New Roman" w:hAnsi="Times New Roman"/>
                <w:color w:val="000000"/>
                <w:sz w:val="20"/>
                <w:szCs w:val="20"/>
              </w:rPr>
              <w:t>Totals</w:t>
            </w:r>
          </w:p>
        </w:tc>
        <w:tc>
          <w:tcPr>
            <w:tcW w:w="546" w:type="dxa"/>
            <w:tcBorders>
              <w:top w:val="nil"/>
              <w:left w:val="nil"/>
              <w:bottom w:val="single" w:color="auto" w:sz="4" w:space="0"/>
              <w:right w:val="nil"/>
            </w:tcBorders>
            <w:shd w:val="clear" w:color="auto" w:fill="auto"/>
            <w:noWrap/>
            <w:vAlign w:val="bottom"/>
            <w:hideMark/>
          </w:tcPr>
          <w:p w:rsidRPr="00944A7F" w:rsidR="00505D3E" w:rsidP="00505D3E" w:rsidRDefault="00505D3E" w14:paraId="4B32AAF4" w14:textId="0EB2AA54">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99</w:t>
            </w:r>
          </w:p>
        </w:tc>
        <w:tc>
          <w:tcPr>
            <w:tcW w:w="571" w:type="dxa"/>
            <w:tcBorders>
              <w:top w:val="nil"/>
              <w:left w:val="nil"/>
              <w:bottom w:val="single" w:color="auto" w:sz="4" w:space="0"/>
              <w:right w:val="nil"/>
            </w:tcBorders>
            <w:shd w:val="clear" w:color="auto" w:fill="auto"/>
            <w:noWrap/>
            <w:vAlign w:val="bottom"/>
            <w:hideMark/>
          </w:tcPr>
          <w:p w:rsidRPr="00944A7F" w:rsidR="00505D3E" w:rsidP="00505D3E" w:rsidRDefault="00505D3E" w14:paraId="71D523A3" w14:textId="773D0EB0">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44</w:t>
            </w:r>
          </w:p>
        </w:tc>
        <w:tc>
          <w:tcPr>
            <w:tcW w:w="583" w:type="dxa"/>
            <w:tcBorders>
              <w:top w:val="nil"/>
              <w:left w:val="nil"/>
              <w:bottom w:val="single" w:color="auto" w:sz="4" w:space="0"/>
              <w:right w:val="nil"/>
            </w:tcBorders>
            <w:shd w:val="clear" w:color="auto" w:fill="auto"/>
            <w:noWrap/>
            <w:vAlign w:val="bottom"/>
            <w:hideMark/>
          </w:tcPr>
          <w:p w:rsidRPr="00944A7F" w:rsidR="00505D3E" w:rsidP="00505D3E" w:rsidRDefault="00505D3E" w14:paraId="18C50B9E" w14:textId="7C695C49">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56</w:t>
            </w:r>
          </w:p>
        </w:tc>
        <w:tc>
          <w:tcPr>
            <w:tcW w:w="681" w:type="dxa"/>
            <w:tcBorders>
              <w:top w:val="nil"/>
              <w:left w:val="nil"/>
              <w:bottom w:val="single" w:color="auto" w:sz="4" w:space="0"/>
              <w:right w:val="nil"/>
            </w:tcBorders>
            <w:shd w:val="clear" w:color="auto" w:fill="auto"/>
            <w:noWrap/>
            <w:vAlign w:val="bottom"/>
            <w:hideMark/>
          </w:tcPr>
          <w:p w:rsidRPr="00944A7F" w:rsidR="00505D3E" w:rsidP="00505D3E" w:rsidRDefault="00505D3E" w14:paraId="5A5B7959" w14:textId="71066184">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100</w:t>
            </w:r>
          </w:p>
        </w:tc>
        <w:tc>
          <w:tcPr>
            <w:tcW w:w="546" w:type="dxa"/>
            <w:tcBorders>
              <w:top w:val="nil"/>
              <w:left w:val="nil"/>
              <w:bottom w:val="single" w:color="auto" w:sz="4" w:space="0"/>
              <w:right w:val="nil"/>
            </w:tcBorders>
            <w:shd w:val="clear" w:color="auto" w:fill="auto"/>
            <w:noWrap/>
            <w:vAlign w:val="bottom"/>
            <w:hideMark/>
          </w:tcPr>
          <w:p w:rsidRPr="00944A7F" w:rsidR="00505D3E" w:rsidP="00505D3E" w:rsidRDefault="00505D3E" w14:paraId="024B3A15" w14:textId="1CD7EEAE">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128</w:t>
            </w:r>
          </w:p>
        </w:tc>
        <w:tc>
          <w:tcPr>
            <w:tcW w:w="534" w:type="dxa"/>
            <w:tcBorders>
              <w:top w:val="nil"/>
              <w:left w:val="nil"/>
              <w:bottom w:val="single" w:color="auto" w:sz="4" w:space="0"/>
              <w:right w:val="nil"/>
            </w:tcBorders>
            <w:shd w:val="clear" w:color="auto" w:fill="auto"/>
            <w:noWrap/>
            <w:vAlign w:val="bottom"/>
            <w:hideMark/>
          </w:tcPr>
          <w:p w:rsidRPr="00944A7F" w:rsidR="00505D3E" w:rsidP="00505D3E" w:rsidRDefault="00505D3E" w14:paraId="1AFFD694" w14:textId="22EC4814">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17</w:t>
            </w:r>
          </w:p>
        </w:tc>
        <w:tc>
          <w:tcPr>
            <w:tcW w:w="534" w:type="dxa"/>
            <w:tcBorders>
              <w:top w:val="nil"/>
              <w:left w:val="nil"/>
              <w:bottom w:val="single" w:color="auto" w:sz="4" w:space="0"/>
              <w:right w:val="nil"/>
            </w:tcBorders>
            <w:shd w:val="clear" w:color="auto" w:fill="auto"/>
            <w:noWrap/>
            <w:vAlign w:val="bottom"/>
            <w:hideMark/>
          </w:tcPr>
          <w:p w:rsidRPr="00944A7F" w:rsidR="00505D3E" w:rsidP="00505D3E" w:rsidRDefault="00505D3E" w14:paraId="63D79FEB" w14:textId="5D95E9F3">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59</w:t>
            </w:r>
          </w:p>
        </w:tc>
        <w:tc>
          <w:tcPr>
            <w:tcW w:w="498" w:type="dxa"/>
            <w:tcBorders>
              <w:top w:val="nil"/>
              <w:left w:val="nil"/>
              <w:bottom w:val="single" w:color="auto" w:sz="4" w:space="0"/>
              <w:right w:val="nil"/>
            </w:tcBorders>
            <w:shd w:val="clear" w:color="auto" w:fill="auto"/>
            <w:noWrap/>
            <w:vAlign w:val="bottom"/>
            <w:hideMark/>
          </w:tcPr>
          <w:p w:rsidRPr="00944A7F" w:rsidR="00505D3E" w:rsidP="00505D3E" w:rsidRDefault="00505D3E" w14:paraId="621ED508" w14:textId="5B3D0271">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66</w:t>
            </w:r>
          </w:p>
        </w:tc>
        <w:tc>
          <w:tcPr>
            <w:tcW w:w="583" w:type="dxa"/>
            <w:tcBorders>
              <w:top w:val="nil"/>
              <w:left w:val="nil"/>
              <w:bottom w:val="single" w:color="auto" w:sz="4" w:space="0"/>
              <w:right w:val="nil"/>
            </w:tcBorders>
            <w:shd w:val="clear" w:color="auto" w:fill="auto"/>
            <w:noWrap/>
            <w:vAlign w:val="bottom"/>
            <w:hideMark/>
          </w:tcPr>
          <w:p w:rsidRPr="00944A7F" w:rsidR="00505D3E" w:rsidP="00505D3E" w:rsidRDefault="00505D3E" w14:paraId="53DF8BDE" w14:textId="4E9389DC">
            <w:pPr>
              <w:spacing w:after="0" w:line="240" w:lineRule="auto"/>
              <w:jc w:val="right"/>
              <w:rPr>
                <w:rFonts w:ascii="Times New Roman" w:hAnsi="Times New Roman"/>
                <w:color w:val="000000"/>
                <w:sz w:val="20"/>
                <w:szCs w:val="20"/>
              </w:rPr>
            </w:pPr>
            <w:r w:rsidRPr="00944A7F">
              <w:rPr>
                <w:rFonts w:ascii="Times New Roman" w:hAnsi="Times New Roman"/>
                <w:color w:val="000000"/>
                <w:sz w:val="20"/>
                <w:szCs w:val="20"/>
              </w:rPr>
              <w:t>55</w:t>
            </w:r>
          </w:p>
        </w:tc>
        <w:tc>
          <w:tcPr>
            <w:tcW w:w="681" w:type="dxa"/>
            <w:tcBorders>
              <w:top w:val="nil"/>
              <w:left w:val="nil"/>
              <w:bottom w:val="single" w:color="auto" w:sz="4" w:space="0"/>
              <w:right w:val="nil"/>
            </w:tcBorders>
            <w:shd w:val="clear" w:color="auto" w:fill="auto"/>
            <w:noWrap/>
            <w:vAlign w:val="bottom"/>
            <w:hideMark/>
          </w:tcPr>
          <w:p w:rsidRPr="00944A7F" w:rsidR="00505D3E" w:rsidP="00505D3E" w:rsidRDefault="00505D3E" w14:paraId="42059612" w14:textId="0D1C8A7A">
            <w:pPr>
              <w:spacing w:after="0" w:line="240" w:lineRule="auto"/>
              <w:jc w:val="right"/>
              <w:rPr>
                <w:rFonts w:ascii="Times New Roman" w:hAnsi="Times New Roman"/>
                <w:i/>
                <w:iCs/>
                <w:color w:val="000000"/>
                <w:sz w:val="20"/>
                <w:szCs w:val="20"/>
              </w:rPr>
            </w:pPr>
            <w:r w:rsidRPr="00944A7F">
              <w:rPr>
                <w:rFonts w:ascii="Times New Roman" w:hAnsi="Times New Roman"/>
                <w:i/>
                <w:iCs/>
                <w:color w:val="000000"/>
                <w:sz w:val="20"/>
                <w:szCs w:val="20"/>
              </w:rPr>
              <w:t>624</w:t>
            </w:r>
          </w:p>
        </w:tc>
        <w:tc>
          <w:tcPr>
            <w:tcW w:w="656" w:type="dxa"/>
            <w:gridSpan w:val="2"/>
            <w:tcBorders>
              <w:top w:val="nil"/>
              <w:left w:val="nil"/>
              <w:bottom w:val="single" w:color="auto" w:sz="4" w:space="0"/>
              <w:right w:val="nil"/>
            </w:tcBorders>
            <w:shd w:val="clear" w:color="auto" w:fill="auto"/>
            <w:noWrap/>
            <w:vAlign w:val="bottom"/>
            <w:hideMark/>
          </w:tcPr>
          <w:p w:rsidRPr="00944A7F" w:rsidR="00505D3E" w:rsidP="00505D3E" w:rsidRDefault="00505D3E" w14:paraId="6B5B02E2" w14:textId="1AF91DB9">
            <w:pPr>
              <w:spacing w:after="0" w:line="240" w:lineRule="auto"/>
              <w:jc w:val="center"/>
              <w:rPr>
                <w:rFonts w:ascii="Times New Roman" w:hAnsi="Times New Roman"/>
                <w:b/>
                <w:bCs/>
                <w:color w:val="000000"/>
                <w:sz w:val="20"/>
                <w:szCs w:val="20"/>
              </w:rPr>
            </w:pPr>
            <w:r w:rsidRPr="00944A7F">
              <w:rPr>
                <w:rFonts w:ascii="Times New Roman" w:hAnsi="Times New Roman"/>
                <w:b/>
                <w:bCs/>
                <w:color w:val="000000"/>
                <w:sz w:val="20"/>
                <w:szCs w:val="20"/>
              </w:rPr>
              <w:t>624</w:t>
            </w:r>
          </w:p>
        </w:tc>
      </w:tr>
      <w:tr w:rsidRPr="00505D3E" w:rsidR="00505D3E" w:rsidTr="00944A7F" w14:paraId="412D81C5" w14:textId="1991DEE1">
        <w:trPr>
          <w:trHeight w:val="20"/>
        </w:trPr>
        <w:tc>
          <w:tcPr>
            <w:tcW w:w="9633" w:type="dxa"/>
            <w:gridSpan w:val="14"/>
            <w:tcBorders>
              <w:top w:val="single" w:color="auto" w:sz="4" w:space="0"/>
              <w:left w:val="nil"/>
              <w:bottom w:val="single" w:color="auto" w:sz="4" w:space="0"/>
              <w:right w:val="nil"/>
            </w:tcBorders>
            <w:shd w:val="clear" w:color="auto" w:fill="auto"/>
            <w:vAlign w:val="bottom"/>
            <w:hideMark/>
          </w:tcPr>
          <w:p w:rsidRPr="00944A7F" w:rsidR="00505D3E" w:rsidP="00505D3E" w:rsidRDefault="00505D3E" w14:paraId="66D6F31E" w14:textId="375A2428">
            <w:pPr>
              <w:spacing w:after="0" w:line="240" w:lineRule="auto"/>
              <w:rPr>
                <w:rFonts w:ascii="Times New Roman" w:hAnsi="Times New Roman"/>
                <w:color w:val="000000"/>
                <w:sz w:val="20"/>
                <w:szCs w:val="20"/>
              </w:rPr>
            </w:pPr>
            <w:r w:rsidRPr="00944A7F">
              <w:rPr>
                <w:rFonts w:ascii="Times New Roman" w:hAnsi="Times New Roman"/>
                <w:color w:val="000000"/>
                <w:sz w:val="20"/>
                <w:szCs w:val="20"/>
              </w:rPr>
              <w:t>Total Agencies for Potential FIST Collection</w:t>
            </w:r>
          </w:p>
        </w:tc>
        <w:tc>
          <w:tcPr>
            <w:tcW w:w="656" w:type="dxa"/>
            <w:gridSpan w:val="2"/>
            <w:tcBorders>
              <w:top w:val="nil"/>
              <w:left w:val="nil"/>
              <w:bottom w:val="single" w:color="auto" w:sz="4" w:space="0"/>
              <w:right w:val="nil"/>
            </w:tcBorders>
            <w:shd w:val="clear" w:color="auto" w:fill="auto"/>
            <w:noWrap/>
            <w:vAlign w:val="center"/>
            <w:hideMark/>
          </w:tcPr>
          <w:p w:rsidRPr="00944A7F" w:rsidR="00505D3E" w:rsidP="00505D3E" w:rsidRDefault="00505D3E" w14:paraId="5F39A2F5" w14:textId="1829E062">
            <w:pPr>
              <w:spacing w:after="0" w:line="240" w:lineRule="auto"/>
              <w:jc w:val="center"/>
              <w:rPr>
                <w:rFonts w:ascii="Times New Roman" w:hAnsi="Times New Roman"/>
                <w:b/>
                <w:bCs/>
                <w:color w:val="000000"/>
                <w:sz w:val="20"/>
                <w:szCs w:val="20"/>
              </w:rPr>
            </w:pPr>
            <w:r w:rsidRPr="00944A7F">
              <w:rPr>
                <w:rFonts w:ascii="Times New Roman" w:hAnsi="Times New Roman"/>
                <w:b/>
                <w:bCs/>
                <w:color w:val="000000"/>
                <w:sz w:val="20"/>
                <w:szCs w:val="20"/>
              </w:rPr>
              <w:t>1006</w:t>
            </w:r>
          </w:p>
        </w:tc>
      </w:tr>
    </w:tbl>
    <w:p w:rsidRPr="00440A38" w:rsidR="00505D3E" w:rsidP="00E11F48" w:rsidRDefault="00505D3E" w14:paraId="430CB495" w14:textId="77777777">
      <w:pPr>
        <w:rPr>
          <w:rFonts w:ascii="Times New Roman" w:hAnsi="Times New Roman"/>
        </w:rPr>
      </w:pPr>
    </w:p>
    <w:p w:rsidRPr="00E858D9" w:rsidR="003C7BC9" w:rsidP="00AA48EC" w:rsidRDefault="003C7BC9" w14:paraId="1CBD15B1" w14:textId="77777777">
      <w:pPr>
        <w:rPr>
          <w:rFonts w:ascii="Times New Roman" w:hAnsi="Times New Roman"/>
          <w:i/>
          <w:color w:val="FF0000"/>
        </w:rPr>
      </w:pPr>
      <w:r w:rsidRPr="00E858D9">
        <w:rPr>
          <w:rFonts w:ascii="Times New Roman" w:hAnsi="Times New Roman"/>
          <w:i/>
        </w:rPr>
        <w:t>Estimation procedure</w:t>
      </w:r>
      <w:r w:rsidRPr="00E858D9" w:rsidR="00770504">
        <w:rPr>
          <w:rFonts w:ascii="Times New Roman" w:hAnsi="Times New Roman"/>
          <w:i/>
        </w:rPr>
        <w:t>s</w:t>
      </w:r>
      <w:r w:rsidRPr="00E858D9" w:rsidR="00CB739D">
        <w:rPr>
          <w:rFonts w:ascii="Times New Roman" w:hAnsi="Times New Roman"/>
          <w:i/>
        </w:rPr>
        <w:t xml:space="preserve"> </w:t>
      </w:r>
    </w:p>
    <w:p w:rsidRPr="00A03CC1" w:rsidR="00C7002D" w:rsidP="00C7002D" w:rsidRDefault="0092763E" w14:paraId="776BB69F" w14:textId="0E461814">
      <w:pPr>
        <w:rPr>
          <w:rFonts w:ascii="Times New Roman" w:hAnsi="Times New Roman"/>
        </w:rPr>
      </w:pPr>
      <w:r w:rsidRPr="00440A38">
        <w:rPr>
          <w:rFonts w:ascii="Times New Roman" w:hAnsi="Times New Roman"/>
        </w:rPr>
        <w:t xml:space="preserve">BJS and REJIS </w:t>
      </w:r>
      <w:r w:rsidRPr="00440A38" w:rsidR="00AC38B6">
        <w:rPr>
          <w:rFonts w:ascii="Times New Roman" w:hAnsi="Times New Roman"/>
        </w:rPr>
        <w:t xml:space="preserve">propose to </w:t>
      </w:r>
      <w:r w:rsidRPr="00440A38">
        <w:rPr>
          <w:rFonts w:ascii="Times New Roman" w:hAnsi="Times New Roman"/>
        </w:rPr>
        <w:t xml:space="preserve">employ estimation procedures </w:t>
      </w:r>
      <w:r w:rsidRPr="00440A38" w:rsidR="00445E8C">
        <w:rPr>
          <w:rFonts w:ascii="Times New Roman" w:hAnsi="Times New Roman"/>
        </w:rPr>
        <w:t xml:space="preserve">similar </w:t>
      </w:r>
      <w:r w:rsidR="00445E8C">
        <w:rPr>
          <w:rFonts w:ascii="Times New Roman" w:hAnsi="Times New Roman"/>
        </w:rPr>
        <w:t>to w</w:t>
      </w:r>
      <w:r w:rsidRPr="00440A38">
        <w:rPr>
          <w:rFonts w:ascii="Times New Roman" w:hAnsi="Times New Roman"/>
        </w:rPr>
        <w:t>h</w:t>
      </w:r>
      <w:r w:rsidRPr="00440A38" w:rsidR="00773CE4">
        <w:rPr>
          <w:rFonts w:ascii="Times New Roman" w:hAnsi="Times New Roman"/>
        </w:rPr>
        <w:t>at w</w:t>
      </w:r>
      <w:r w:rsidR="00445E8C">
        <w:rPr>
          <w:rFonts w:ascii="Times New Roman" w:hAnsi="Times New Roman"/>
        </w:rPr>
        <w:t>as</w:t>
      </w:r>
      <w:r w:rsidRPr="00440A38" w:rsidR="00773CE4">
        <w:rPr>
          <w:rFonts w:ascii="Times New Roman" w:hAnsi="Times New Roman"/>
        </w:rPr>
        <w:t xml:space="preserve"> used for the 201</w:t>
      </w:r>
      <w:r w:rsidR="008C1FDC">
        <w:rPr>
          <w:rFonts w:ascii="Times New Roman" w:hAnsi="Times New Roman"/>
        </w:rPr>
        <w:t>5</w:t>
      </w:r>
      <w:r w:rsidR="00C8746A">
        <w:rPr>
          <w:rFonts w:ascii="Times New Roman" w:hAnsi="Times New Roman"/>
        </w:rPr>
        <w:t xml:space="preserve">–2018 </w:t>
      </w:r>
      <w:r w:rsidRPr="00440A38" w:rsidR="00773CE4">
        <w:rPr>
          <w:rFonts w:ascii="Times New Roman" w:hAnsi="Times New Roman"/>
        </w:rPr>
        <w:t xml:space="preserve">collections. </w:t>
      </w:r>
      <w:r w:rsidR="00D34303">
        <w:rPr>
          <w:rFonts w:ascii="Times New Roman" w:hAnsi="Times New Roman"/>
        </w:rPr>
        <w:t>As described above, t</w:t>
      </w:r>
      <w:r w:rsidRPr="00440A38" w:rsidR="001419B6">
        <w:rPr>
          <w:rFonts w:ascii="Times New Roman" w:hAnsi="Times New Roman"/>
        </w:rPr>
        <w:t xml:space="preserve">he </w:t>
      </w:r>
      <w:r w:rsidRPr="00440A38" w:rsidR="00D34303">
        <w:rPr>
          <w:rFonts w:ascii="Times New Roman" w:hAnsi="Times New Roman"/>
        </w:rPr>
        <w:t xml:space="preserve">state and local </w:t>
      </w:r>
      <w:r w:rsidRPr="00440A38" w:rsidR="005E4219">
        <w:rPr>
          <w:rFonts w:ascii="Times New Roman" w:hAnsi="Times New Roman"/>
        </w:rPr>
        <w:t xml:space="preserve">data </w:t>
      </w:r>
      <w:r w:rsidRPr="00440A38" w:rsidR="00D67115">
        <w:rPr>
          <w:rFonts w:ascii="Times New Roman" w:hAnsi="Times New Roman"/>
        </w:rPr>
        <w:t xml:space="preserve">will be combined with FBI data to estimate the total number of firearm </w:t>
      </w:r>
      <w:r w:rsidR="00D34303">
        <w:rPr>
          <w:rFonts w:ascii="Times New Roman" w:hAnsi="Times New Roman"/>
        </w:rPr>
        <w:t>transfer and permit</w:t>
      </w:r>
      <w:r w:rsidRPr="00440A38" w:rsidR="00D67115">
        <w:rPr>
          <w:rFonts w:ascii="Times New Roman" w:hAnsi="Times New Roman"/>
        </w:rPr>
        <w:t xml:space="preserve"> applications received and denied. </w:t>
      </w:r>
      <w:r w:rsidR="00C800CD">
        <w:rPr>
          <w:rFonts w:ascii="Times New Roman" w:hAnsi="Times New Roman"/>
        </w:rPr>
        <w:t xml:space="preserve">BJS and </w:t>
      </w:r>
      <w:r w:rsidRPr="00440A38" w:rsidR="002526B5">
        <w:rPr>
          <w:rFonts w:ascii="Times New Roman" w:hAnsi="Times New Roman"/>
        </w:rPr>
        <w:t xml:space="preserve">REJIS </w:t>
      </w:r>
      <w:r w:rsidRPr="00440A38" w:rsidR="00887CE5">
        <w:rPr>
          <w:rFonts w:ascii="Times New Roman" w:hAnsi="Times New Roman"/>
        </w:rPr>
        <w:t>will apply</w:t>
      </w:r>
      <w:r w:rsidRPr="00440A38" w:rsidR="002526B5">
        <w:rPr>
          <w:rFonts w:ascii="Times New Roman" w:hAnsi="Times New Roman"/>
        </w:rPr>
        <w:t xml:space="preserve"> </w:t>
      </w:r>
      <w:r w:rsidR="008C1FDC">
        <w:rPr>
          <w:rFonts w:ascii="Times New Roman" w:hAnsi="Times New Roman"/>
        </w:rPr>
        <w:t>nonresponse</w:t>
      </w:r>
      <w:r w:rsidRPr="00440A38" w:rsidR="008C1FDC">
        <w:rPr>
          <w:rFonts w:ascii="Times New Roman" w:hAnsi="Times New Roman"/>
        </w:rPr>
        <w:t xml:space="preserve"> </w:t>
      </w:r>
      <w:r w:rsidRPr="00440A38" w:rsidR="002526B5">
        <w:rPr>
          <w:rFonts w:ascii="Times New Roman" w:hAnsi="Times New Roman"/>
        </w:rPr>
        <w:t xml:space="preserve">weighting </w:t>
      </w:r>
      <w:r w:rsidR="008C1FDC">
        <w:rPr>
          <w:rFonts w:ascii="Times New Roman" w:hAnsi="Times New Roman"/>
        </w:rPr>
        <w:t>to data from local agencies</w:t>
      </w:r>
      <w:r w:rsidRPr="00440A38" w:rsidR="002526B5">
        <w:rPr>
          <w:rFonts w:ascii="Times New Roman" w:hAnsi="Times New Roman"/>
        </w:rPr>
        <w:t xml:space="preserve"> to integrate these data with </w:t>
      </w:r>
      <w:r w:rsidR="008C1FDC">
        <w:rPr>
          <w:rFonts w:ascii="Times New Roman" w:hAnsi="Times New Roman"/>
        </w:rPr>
        <w:t>other</w:t>
      </w:r>
      <w:r w:rsidRPr="00440A38" w:rsidR="008C1FDC">
        <w:rPr>
          <w:rFonts w:ascii="Times New Roman" w:hAnsi="Times New Roman"/>
        </w:rPr>
        <w:t xml:space="preserve"> </w:t>
      </w:r>
      <w:r w:rsidRPr="00440A38" w:rsidR="002526B5">
        <w:rPr>
          <w:rFonts w:ascii="Times New Roman" w:hAnsi="Times New Roman"/>
        </w:rPr>
        <w:t>FIST survey data</w:t>
      </w:r>
      <w:r w:rsidR="008C1FDC">
        <w:rPr>
          <w:rFonts w:ascii="Times New Roman" w:hAnsi="Times New Roman"/>
        </w:rPr>
        <w:t xml:space="preserve"> and </w:t>
      </w:r>
      <w:r w:rsidRPr="00A03CC1" w:rsidR="008C1FDC">
        <w:rPr>
          <w:rFonts w:ascii="Times New Roman" w:hAnsi="Times New Roman"/>
        </w:rPr>
        <w:t xml:space="preserve">FBI data </w:t>
      </w:r>
      <w:r w:rsidRPr="00A03CC1" w:rsidR="002526B5">
        <w:rPr>
          <w:rFonts w:ascii="Times New Roman" w:hAnsi="Times New Roman"/>
        </w:rPr>
        <w:t xml:space="preserve">to generate </w:t>
      </w:r>
      <w:r w:rsidRPr="00A03CC1" w:rsidR="00B15597">
        <w:rPr>
          <w:rFonts w:ascii="Times New Roman" w:hAnsi="Times New Roman"/>
        </w:rPr>
        <w:t>a</w:t>
      </w:r>
      <w:r w:rsidRPr="00A03CC1" w:rsidR="002526B5">
        <w:rPr>
          <w:rFonts w:ascii="Times New Roman" w:hAnsi="Times New Roman"/>
        </w:rPr>
        <w:t xml:space="preserve"> n</w:t>
      </w:r>
      <w:r w:rsidRPr="00A03CC1" w:rsidR="00D67115">
        <w:rPr>
          <w:rFonts w:ascii="Times New Roman" w:hAnsi="Times New Roman"/>
        </w:rPr>
        <w:t>ational estimate of applications and denials</w:t>
      </w:r>
      <w:r w:rsidRPr="00A03CC1" w:rsidR="00CB739D">
        <w:rPr>
          <w:rFonts w:ascii="Times New Roman" w:hAnsi="Times New Roman"/>
        </w:rPr>
        <w:t>.</w:t>
      </w:r>
      <w:r w:rsidRPr="00A03CC1" w:rsidR="006179E7">
        <w:rPr>
          <w:rFonts w:ascii="Times New Roman" w:hAnsi="Times New Roman"/>
        </w:rPr>
        <w:t xml:space="preserve"> </w:t>
      </w:r>
    </w:p>
    <w:p w:rsidRPr="00512EA1" w:rsidR="00A03CC1" w:rsidP="00C7002D" w:rsidRDefault="00A03CC1" w14:paraId="541248C5" w14:textId="6789D76E">
      <w:pPr>
        <w:rPr>
          <w:rFonts w:ascii="Times New Roman" w:hAnsi="Times New Roman"/>
          <w:u w:val="single"/>
        </w:rPr>
      </w:pPr>
      <w:r w:rsidRPr="00A03CC1">
        <w:rPr>
          <w:rFonts w:ascii="Times New Roman" w:hAnsi="Times New Roman"/>
          <w:u w:val="single"/>
        </w:rPr>
        <w:t>Weighting and nonresponse weighting adjustment</w:t>
      </w:r>
    </w:p>
    <w:p w:rsidRPr="00A03CC1" w:rsidR="00A03CC1" w:rsidP="00C7002D" w:rsidRDefault="00C7002D" w14:paraId="4392CFBB" w14:textId="49EA1D2D">
      <w:pPr>
        <w:rPr>
          <w:rFonts w:ascii="Times New Roman" w:hAnsi="Times New Roman"/>
        </w:rPr>
      </w:pPr>
      <w:r w:rsidRPr="00A03CC1">
        <w:rPr>
          <w:rFonts w:ascii="Times New Roman" w:hAnsi="Times New Roman"/>
        </w:rPr>
        <w:t xml:space="preserve">The </w:t>
      </w:r>
      <w:r w:rsidR="00C4167C">
        <w:rPr>
          <w:rFonts w:ascii="Times New Roman" w:hAnsi="Times New Roman"/>
        </w:rPr>
        <w:t>2020</w:t>
      </w:r>
      <w:r w:rsidRPr="00A03CC1" w:rsidR="00C4167C">
        <w:rPr>
          <w:rFonts w:ascii="Times New Roman" w:hAnsi="Times New Roman"/>
        </w:rPr>
        <w:t xml:space="preserve"> </w:t>
      </w:r>
      <w:r w:rsidRPr="00A03CC1">
        <w:rPr>
          <w:rFonts w:ascii="Times New Roman" w:hAnsi="Times New Roman"/>
        </w:rPr>
        <w:t>FIST data collection will provide two basic weight structures for responding agencies: a weight applied to self-representing (SR) agencies and a weight ap</w:t>
      </w:r>
      <w:r w:rsidRPr="00A03CC1" w:rsidR="00A03CC1">
        <w:rPr>
          <w:rFonts w:ascii="Times New Roman" w:hAnsi="Times New Roman"/>
        </w:rPr>
        <w:t>plied to non-</w:t>
      </w:r>
      <w:r w:rsidRPr="00A03CC1">
        <w:rPr>
          <w:rFonts w:ascii="Times New Roman" w:hAnsi="Times New Roman"/>
        </w:rPr>
        <w:t>self</w:t>
      </w:r>
      <w:r w:rsidRPr="00A03CC1" w:rsidR="00A03CC1">
        <w:rPr>
          <w:rFonts w:ascii="Times New Roman" w:hAnsi="Times New Roman"/>
        </w:rPr>
        <w:t>-representing (NSR) agencies.</w:t>
      </w:r>
      <w:r w:rsidRPr="00A03CC1">
        <w:rPr>
          <w:rFonts w:ascii="Times New Roman" w:hAnsi="Times New Roman"/>
        </w:rPr>
        <w:t xml:space="preserve"> </w:t>
      </w:r>
    </w:p>
    <w:p w:rsidR="00C7002D" w:rsidP="00C7002D" w:rsidRDefault="00A03CC1" w14:paraId="59065C18" w14:textId="16ECAA04">
      <w:pPr>
        <w:rPr>
          <w:rFonts w:ascii="Times New Roman" w:hAnsi="Times New Roman"/>
        </w:rPr>
      </w:pPr>
      <w:r>
        <w:rPr>
          <w:rFonts w:ascii="Times New Roman" w:hAnsi="Times New Roman"/>
          <w:u w:val="single"/>
        </w:rPr>
        <w:t>Self-representing agencies (enumerated)</w:t>
      </w:r>
    </w:p>
    <w:p w:rsidR="00A03CC1" w:rsidP="00A03CC1" w:rsidRDefault="00A03CC1" w14:paraId="4A096316" w14:textId="0BE1F69E">
      <w:pPr>
        <w:contextualSpacing/>
        <w:rPr>
          <w:rFonts w:ascii="Times New Roman" w:hAnsi="Times New Roman"/>
        </w:rPr>
      </w:pPr>
      <w:r>
        <w:rPr>
          <w:rFonts w:ascii="Times New Roman" w:hAnsi="Times New Roman"/>
        </w:rPr>
        <w:t>Each checking agency within the</w:t>
      </w:r>
      <w:r w:rsidR="00182224">
        <w:rPr>
          <w:rFonts w:ascii="Times New Roman" w:hAnsi="Times New Roman"/>
        </w:rPr>
        <w:t xml:space="preserve"> nine</w:t>
      </w:r>
      <w:r>
        <w:rPr>
          <w:rFonts w:ascii="Times New Roman" w:hAnsi="Times New Roman"/>
        </w:rPr>
        <w:t xml:space="preserve"> states (IA, ID, MT, NC, NE, NV, NY, SD, and WV) where FIST </w:t>
      </w:r>
      <w:r w:rsidR="00FA31DA">
        <w:rPr>
          <w:rFonts w:ascii="Times New Roman" w:hAnsi="Times New Roman"/>
        </w:rPr>
        <w:t>will collect</w:t>
      </w:r>
      <w:r>
        <w:rPr>
          <w:rFonts w:ascii="Times New Roman" w:hAnsi="Times New Roman"/>
        </w:rPr>
        <w:t xml:space="preserve"> data from all known eligible checking agencies will receive a base weight of 1 (w</w:t>
      </w:r>
      <w:r w:rsidRPr="00512EA1">
        <w:rPr>
          <w:rFonts w:ascii="Times New Roman" w:hAnsi="Times New Roman"/>
          <w:vertAlign w:val="subscript"/>
        </w:rPr>
        <w:t>1</w:t>
      </w:r>
      <w:r w:rsidR="00FA31DA">
        <w:rPr>
          <w:rFonts w:ascii="Times New Roman" w:hAnsi="Times New Roman"/>
          <w:vertAlign w:val="subscript"/>
        </w:rPr>
        <w:t xml:space="preserve"> </w:t>
      </w:r>
      <w:r>
        <w:rPr>
          <w:rFonts w:ascii="Times New Roman" w:hAnsi="Times New Roman"/>
        </w:rPr>
        <w:t>=</w:t>
      </w:r>
      <w:r w:rsidR="00FA31DA">
        <w:rPr>
          <w:rFonts w:ascii="Times New Roman" w:hAnsi="Times New Roman"/>
        </w:rPr>
        <w:t xml:space="preserve"> </w:t>
      </w:r>
      <w:r>
        <w:rPr>
          <w:rFonts w:ascii="Times New Roman" w:hAnsi="Times New Roman"/>
        </w:rPr>
        <w:t>1).</w:t>
      </w:r>
      <w:r w:rsidR="00944A7F">
        <w:rPr>
          <w:rFonts w:ascii="Times New Roman" w:hAnsi="Times New Roman"/>
        </w:rPr>
        <w:t xml:space="preserve"> This includes Alabama for the partial-year 2019 responses. </w:t>
      </w:r>
      <w:r w:rsidRPr="00A03CC1" w:rsidR="00464275">
        <w:rPr>
          <w:rFonts w:ascii="Times New Roman" w:hAnsi="Times New Roman"/>
        </w:rPr>
        <w:t xml:space="preserve">In addition to the base weight, a nonresponse adjustment will be applied to responding agencies to compensate for those agencies who did not respond (w2). Because bias may be introduced with a nonresponse adjustment, BJS will mitigate response bias by controlling adjustments to population size. Therefore, the nonresponse adjustment will consist of a ratio adjustment of the sum of all agencies’ populations served in the universe (per state and population size category) to the sum of the populations’ served by all respondent agencies (again, per state and population size category). </w:t>
      </w:r>
    </w:p>
    <w:p w:rsidR="00944A7F" w:rsidP="00A03CC1" w:rsidRDefault="00944A7F" w14:paraId="7CCF624E" w14:textId="77777777">
      <w:pPr>
        <w:contextualSpacing/>
        <w:rPr>
          <w:rFonts w:ascii="Times New Roman" w:hAnsi="Times New Roman"/>
        </w:rPr>
      </w:pPr>
    </w:p>
    <w:p w:rsidR="00BD4617" w:rsidP="00A03CC1" w:rsidRDefault="00BD4617" w14:paraId="78343137" w14:textId="77777777">
      <w:pPr>
        <w:rPr>
          <w:rFonts w:ascii="Times New Roman" w:hAnsi="Times New Roman"/>
          <w:u w:val="single"/>
        </w:rPr>
      </w:pPr>
    </w:p>
    <w:p w:rsidR="00BD4617" w:rsidP="00A03CC1" w:rsidRDefault="00BD4617" w14:paraId="0E8ED9A0" w14:textId="77777777">
      <w:pPr>
        <w:rPr>
          <w:rFonts w:ascii="Times New Roman" w:hAnsi="Times New Roman"/>
          <w:u w:val="single"/>
        </w:rPr>
      </w:pPr>
    </w:p>
    <w:p w:rsidR="00A03CC1" w:rsidP="00A03CC1" w:rsidRDefault="00FC5A05" w14:paraId="3C1B1F3B" w14:textId="0550F9E1">
      <w:pPr>
        <w:rPr>
          <w:rFonts w:ascii="Times New Roman" w:hAnsi="Times New Roman"/>
          <w:u w:val="single"/>
        </w:rPr>
      </w:pPr>
      <w:r>
        <w:rPr>
          <w:rFonts w:ascii="Times New Roman" w:hAnsi="Times New Roman"/>
          <w:u w:val="single"/>
        </w:rPr>
        <w:lastRenderedPageBreak/>
        <w:t>Non-self-representing agencies (sampled)</w:t>
      </w:r>
    </w:p>
    <w:p w:rsidR="000B6522" w:rsidP="00A03CC1" w:rsidRDefault="00FA31DA" w14:paraId="356F1C92" w14:textId="2453AD72">
      <w:pPr>
        <w:rPr>
          <w:rFonts w:ascii="Times New Roman" w:hAnsi="Times New Roman"/>
        </w:rPr>
      </w:pPr>
      <w:r>
        <w:rPr>
          <w:rFonts w:ascii="Times New Roman" w:hAnsi="Times New Roman"/>
        </w:rPr>
        <w:t>In the three states (GA, MN, and WA) where FIST will collect data from a sample of checking agencies, agencies in population category 1 (places with a population less than 10,000) and category 2 (places with a population between 10,000 and 99,999) will receive a base weight (w</w:t>
      </w:r>
      <w:r w:rsidRPr="00512EA1">
        <w:rPr>
          <w:rFonts w:ascii="Times New Roman" w:hAnsi="Times New Roman"/>
          <w:vertAlign w:val="subscript"/>
        </w:rPr>
        <w:t>1</w:t>
      </w:r>
      <w:r>
        <w:rPr>
          <w:rFonts w:ascii="Times New Roman" w:hAnsi="Times New Roman"/>
        </w:rPr>
        <w:t>) greater than 1. Due to the population size and small number of checking agencies, FIST will collect data from all checking agencies in population category 3 (places with a population between 100,000 and 199,999) and category 4 (places with a population of 200,000 or greater). Agencies in population category 3 and 4 will receive a base weight of 1 (w</w:t>
      </w:r>
      <w:r w:rsidRPr="00512EA1">
        <w:rPr>
          <w:rFonts w:ascii="Times New Roman" w:hAnsi="Times New Roman"/>
          <w:vertAlign w:val="subscript"/>
        </w:rPr>
        <w:t>1</w:t>
      </w:r>
      <w:r>
        <w:rPr>
          <w:rFonts w:ascii="Times New Roman" w:hAnsi="Times New Roman"/>
        </w:rPr>
        <w:t xml:space="preserve"> = 1).</w:t>
      </w:r>
      <w:r w:rsidR="001E6391">
        <w:rPr>
          <w:rFonts w:ascii="Times New Roman" w:hAnsi="Times New Roman"/>
        </w:rPr>
        <w:t xml:space="preserve"> </w:t>
      </w:r>
      <w:r w:rsidR="000B6522">
        <w:rPr>
          <w:rFonts w:ascii="Times New Roman" w:hAnsi="Times New Roman"/>
        </w:rPr>
        <w:t>Table 3 shows</w:t>
      </w:r>
      <w:r w:rsidR="001E6391">
        <w:rPr>
          <w:rFonts w:ascii="Times New Roman" w:hAnsi="Times New Roman"/>
        </w:rPr>
        <w:t xml:space="preserve"> </w:t>
      </w:r>
      <w:r w:rsidR="003F03A9">
        <w:rPr>
          <w:rFonts w:ascii="Times New Roman" w:hAnsi="Times New Roman"/>
        </w:rPr>
        <w:t>base weights for these states.</w:t>
      </w:r>
    </w:p>
    <w:tbl>
      <w:tblPr>
        <w:tblW w:w="6333" w:type="dxa"/>
        <w:tblLook w:val="04A0" w:firstRow="1" w:lastRow="0" w:firstColumn="1" w:lastColumn="0" w:noHBand="0" w:noVBand="1"/>
      </w:tblPr>
      <w:tblGrid>
        <w:gridCol w:w="2250"/>
        <w:gridCol w:w="2253"/>
        <w:gridCol w:w="610"/>
        <w:gridCol w:w="610"/>
        <w:gridCol w:w="603"/>
        <w:gridCol w:w="7"/>
      </w:tblGrid>
      <w:tr w:rsidRPr="000B6522" w:rsidR="000B6522" w:rsidTr="00512EA1" w14:paraId="09633FC8" w14:textId="77777777">
        <w:trPr>
          <w:gridAfter w:val="1"/>
          <w:wAfter w:w="7" w:type="dxa"/>
          <w:trHeight w:val="20"/>
        </w:trPr>
        <w:tc>
          <w:tcPr>
            <w:tcW w:w="6326" w:type="dxa"/>
            <w:gridSpan w:val="5"/>
            <w:tcBorders>
              <w:top w:val="nil"/>
              <w:left w:val="nil"/>
              <w:bottom w:val="single" w:color="auto" w:sz="4" w:space="0"/>
              <w:right w:val="nil"/>
            </w:tcBorders>
            <w:shd w:val="clear" w:color="auto" w:fill="auto"/>
            <w:noWrap/>
            <w:vAlign w:val="bottom"/>
            <w:hideMark/>
          </w:tcPr>
          <w:p w:rsidRPr="000B6522" w:rsidR="000B6522" w:rsidP="000B6522" w:rsidRDefault="000B6522" w14:paraId="40EE19DE" w14:textId="087D79D6">
            <w:pPr>
              <w:spacing w:after="0" w:line="240" w:lineRule="auto"/>
              <w:rPr>
                <w:rFonts w:ascii="Times New Roman" w:hAnsi="Times New Roman"/>
                <w:b/>
                <w:bCs/>
                <w:color w:val="000000"/>
              </w:rPr>
            </w:pPr>
            <w:r w:rsidRPr="000B6522">
              <w:rPr>
                <w:rFonts w:ascii="Times New Roman" w:hAnsi="Times New Roman"/>
                <w:b/>
                <w:bCs/>
                <w:color w:val="000000"/>
              </w:rPr>
              <w:t xml:space="preserve">Table </w:t>
            </w:r>
            <w:r w:rsidR="00C57A9F">
              <w:rPr>
                <w:rFonts w:ascii="Times New Roman" w:hAnsi="Times New Roman"/>
                <w:b/>
                <w:bCs/>
                <w:color w:val="000000"/>
              </w:rPr>
              <w:t>7</w:t>
            </w:r>
            <w:r w:rsidRPr="000B6522">
              <w:rPr>
                <w:rFonts w:ascii="Times New Roman" w:hAnsi="Times New Roman"/>
                <w:b/>
                <w:bCs/>
                <w:color w:val="000000"/>
              </w:rPr>
              <w:t>. Base weights for sampled states</w:t>
            </w:r>
          </w:p>
        </w:tc>
      </w:tr>
      <w:tr w:rsidRPr="000B6522" w:rsidR="000B6522" w:rsidTr="00512EA1" w14:paraId="59329B43" w14:textId="77777777">
        <w:trPr>
          <w:trHeight w:val="20"/>
        </w:trPr>
        <w:tc>
          <w:tcPr>
            <w:tcW w:w="2250" w:type="dxa"/>
            <w:tcBorders>
              <w:top w:val="nil"/>
              <w:left w:val="nil"/>
              <w:bottom w:val="nil"/>
              <w:right w:val="nil"/>
            </w:tcBorders>
            <w:shd w:val="clear" w:color="auto" w:fill="auto"/>
            <w:noWrap/>
            <w:vAlign w:val="bottom"/>
            <w:hideMark/>
          </w:tcPr>
          <w:p w:rsidRPr="000B6522" w:rsidR="000B6522" w:rsidP="000B6522" w:rsidRDefault="000B6522" w14:paraId="3F927EDF" w14:textId="77777777">
            <w:pPr>
              <w:spacing w:after="0" w:line="240" w:lineRule="auto"/>
              <w:rPr>
                <w:rFonts w:ascii="Times New Roman" w:hAnsi="Times New Roman"/>
                <w:b/>
                <w:bCs/>
                <w:color w:val="000000"/>
              </w:rPr>
            </w:pPr>
          </w:p>
        </w:tc>
        <w:tc>
          <w:tcPr>
            <w:tcW w:w="2253" w:type="dxa"/>
            <w:tcBorders>
              <w:top w:val="nil"/>
              <w:left w:val="nil"/>
              <w:bottom w:val="nil"/>
              <w:right w:val="nil"/>
            </w:tcBorders>
            <w:shd w:val="clear" w:color="auto" w:fill="auto"/>
            <w:noWrap/>
            <w:vAlign w:val="bottom"/>
            <w:hideMark/>
          </w:tcPr>
          <w:p w:rsidRPr="000B6522" w:rsidR="000B6522" w:rsidP="000B6522" w:rsidRDefault="000B6522" w14:paraId="721A1916" w14:textId="77777777">
            <w:pPr>
              <w:spacing w:after="0" w:line="240" w:lineRule="auto"/>
              <w:rPr>
                <w:rFonts w:ascii="Times New Roman" w:hAnsi="Times New Roman"/>
                <w:sz w:val="20"/>
                <w:szCs w:val="20"/>
              </w:rPr>
            </w:pPr>
          </w:p>
        </w:tc>
        <w:tc>
          <w:tcPr>
            <w:tcW w:w="1830" w:type="dxa"/>
            <w:gridSpan w:val="4"/>
            <w:tcBorders>
              <w:top w:val="single" w:color="auto" w:sz="4" w:space="0"/>
              <w:left w:val="nil"/>
              <w:bottom w:val="single" w:color="auto" w:sz="4" w:space="0"/>
              <w:right w:val="nil"/>
            </w:tcBorders>
            <w:shd w:val="clear" w:color="auto" w:fill="auto"/>
            <w:noWrap/>
            <w:vAlign w:val="bottom"/>
            <w:hideMark/>
          </w:tcPr>
          <w:p w:rsidRPr="000B6522" w:rsidR="000B6522" w:rsidP="000B6522" w:rsidRDefault="000B6522" w14:paraId="6E41464B" w14:textId="77777777">
            <w:pPr>
              <w:spacing w:after="0" w:line="240" w:lineRule="auto"/>
              <w:jc w:val="center"/>
              <w:rPr>
                <w:rFonts w:ascii="Times New Roman" w:hAnsi="Times New Roman"/>
                <w:color w:val="000000"/>
              </w:rPr>
            </w:pPr>
            <w:r w:rsidRPr="000B6522">
              <w:rPr>
                <w:rFonts w:ascii="Times New Roman" w:hAnsi="Times New Roman"/>
                <w:color w:val="000000"/>
              </w:rPr>
              <w:t>Base Weights</w:t>
            </w:r>
          </w:p>
        </w:tc>
      </w:tr>
      <w:tr w:rsidRPr="000B6522" w:rsidR="000B6522" w:rsidTr="00512EA1" w14:paraId="32B65805" w14:textId="77777777">
        <w:trPr>
          <w:trHeight w:val="20"/>
        </w:trPr>
        <w:tc>
          <w:tcPr>
            <w:tcW w:w="2250" w:type="dxa"/>
            <w:tcBorders>
              <w:top w:val="nil"/>
              <w:left w:val="nil"/>
              <w:bottom w:val="single" w:color="auto" w:sz="4" w:space="0"/>
              <w:right w:val="nil"/>
            </w:tcBorders>
            <w:shd w:val="clear" w:color="auto" w:fill="auto"/>
            <w:vAlign w:val="bottom"/>
            <w:hideMark/>
          </w:tcPr>
          <w:p w:rsidRPr="000B6522" w:rsidR="000B6522" w:rsidP="000B6522" w:rsidRDefault="000B6522" w14:paraId="057B4876" w14:textId="77777777">
            <w:pPr>
              <w:spacing w:after="0" w:line="240" w:lineRule="auto"/>
              <w:rPr>
                <w:rFonts w:ascii="Times New Roman" w:hAnsi="Times New Roman"/>
                <w:color w:val="000000"/>
              </w:rPr>
            </w:pPr>
            <w:r w:rsidRPr="000B6522">
              <w:rPr>
                <w:rFonts w:ascii="Times New Roman" w:hAnsi="Times New Roman"/>
                <w:color w:val="000000"/>
              </w:rPr>
              <w:t>Population category</w:t>
            </w:r>
          </w:p>
        </w:tc>
        <w:tc>
          <w:tcPr>
            <w:tcW w:w="2253" w:type="dxa"/>
            <w:tcBorders>
              <w:top w:val="nil"/>
              <w:left w:val="nil"/>
              <w:bottom w:val="single" w:color="auto" w:sz="4" w:space="0"/>
              <w:right w:val="nil"/>
            </w:tcBorders>
            <w:shd w:val="clear" w:color="auto" w:fill="auto"/>
            <w:noWrap/>
            <w:vAlign w:val="bottom"/>
            <w:hideMark/>
          </w:tcPr>
          <w:p w:rsidRPr="000B6522" w:rsidR="000B6522" w:rsidP="000B6522" w:rsidRDefault="000B6522" w14:paraId="659798A7" w14:textId="77777777">
            <w:pPr>
              <w:spacing w:after="0" w:line="240" w:lineRule="auto"/>
              <w:rPr>
                <w:rFonts w:ascii="Times New Roman" w:hAnsi="Times New Roman"/>
                <w:color w:val="000000"/>
              </w:rPr>
            </w:pPr>
            <w:r w:rsidRPr="000B6522">
              <w:rPr>
                <w:rFonts w:ascii="Times New Roman" w:hAnsi="Times New Roman"/>
                <w:color w:val="000000"/>
              </w:rPr>
              <w:t>Population Size</w:t>
            </w:r>
          </w:p>
        </w:tc>
        <w:tc>
          <w:tcPr>
            <w:tcW w:w="610" w:type="dxa"/>
            <w:tcBorders>
              <w:top w:val="nil"/>
              <w:left w:val="nil"/>
              <w:bottom w:val="single" w:color="auto" w:sz="4" w:space="0"/>
              <w:right w:val="nil"/>
            </w:tcBorders>
            <w:shd w:val="clear" w:color="auto" w:fill="auto"/>
            <w:noWrap/>
            <w:vAlign w:val="bottom"/>
            <w:hideMark/>
          </w:tcPr>
          <w:p w:rsidRPr="000B6522" w:rsidR="000B6522" w:rsidP="000B6522" w:rsidRDefault="000B6522" w14:paraId="03C82AF1" w14:textId="77777777">
            <w:pPr>
              <w:spacing w:after="0" w:line="240" w:lineRule="auto"/>
              <w:jc w:val="right"/>
              <w:rPr>
                <w:rFonts w:ascii="Times New Roman" w:hAnsi="Times New Roman"/>
                <w:color w:val="000000"/>
              </w:rPr>
            </w:pPr>
            <w:r w:rsidRPr="000B6522">
              <w:rPr>
                <w:rFonts w:ascii="Times New Roman" w:hAnsi="Times New Roman"/>
                <w:color w:val="000000"/>
              </w:rPr>
              <w:t>GA</w:t>
            </w:r>
          </w:p>
        </w:tc>
        <w:tc>
          <w:tcPr>
            <w:tcW w:w="610" w:type="dxa"/>
            <w:tcBorders>
              <w:top w:val="nil"/>
              <w:left w:val="nil"/>
              <w:bottom w:val="single" w:color="auto" w:sz="4" w:space="0"/>
              <w:right w:val="nil"/>
            </w:tcBorders>
            <w:shd w:val="clear" w:color="auto" w:fill="auto"/>
            <w:noWrap/>
            <w:vAlign w:val="bottom"/>
            <w:hideMark/>
          </w:tcPr>
          <w:p w:rsidRPr="000B6522" w:rsidR="000B6522" w:rsidP="000B6522" w:rsidRDefault="000B6522" w14:paraId="31242516" w14:textId="77777777">
            <w:pPr>
              <w:spacing w:after="0" w:line="240" w:lineRule="auto"/>
              <w:jc w:val="right"/>
              <w:rPr>
                <w:rFonts w:ascii="Times New Roman" w:hAnsi="Times New Roman"/>
                <w:color w:val="000000"/>
              </w:rPr>
            </w:pPr>
            <w:r w:rsidRPr="000B6522">
              <w:rPr>
                <w:rFonts w:ascii="Times New Roman" w:hAnsi="Times New Roman"/>
                <w:color w:val="000000"/>
              </w:rPr>
              <w:t>MN</w:t>
            </w:r>
          </w:p>
        </w:tc>
        <w:tc>
          <w:tcPr>
            <w:tcW w:w="610" w:type="dxa"/>
            <w:gridSpan w:val="2"/>
            <w:tcBorders>
              <w:top w:val="nil"/>
              <w:left w:val="nil"/>
              <w:bottom w:val="single" w:color="auto" w:sz="4" w:space="0"/>
              <w:right w:val="nil"/>
            </w:tcBorders>
            <w:shd w:val="clear" w:color="auto" w:fill="auto"/>
            <w:noWrap/>
            <w:vAlign w:val="bottom"/>
            <w:hideMark/>
          </w:tcPr>
          <w:p w:rsidRPr="000B6522" w:rsidR="000B6522" w:rsidP="000B6522" w:rsidRDefault="000B6522" w14:paraId="52AF860C" w14:textId="77777777">
            <w:pPr>
              <w:spacing w:after="0" w:line="240" w:lineRule="auto"/>
              <w:jc w:val="right"/>
              <w:rPr>
                <w:rFonts w:ascii="Times New Roman" w:hAnsi="Times New Roman"/>
                <w:color w:val="000000"/>
              </w:rPr>
            </w:pPr>
            <w:r w:rsidRPr="000B6522">
              <w:rPr>
                <w:rFonts w:ascii="Times New Roman" w:hAnsi="Times New Roman"/>
                <w:color w:val="000000"/>
              </w:rPr>
              <w:t>WA</w:t>
            </w:r>
          </w:p>
        </w:tc>
      </w:tr>
      <w:tr w:rsidRPr="000B6522" w:rsidR="000B6522" w:rsidTr="00512EA1" w14:paraId="2BABF91B" w14:textId="77777777">
        <w:trPr>
          <w:trHeight w:val="20"/>
        </w:trPr>
        <w:tc>
          <w:tcPr>
            <w:tcW w:w="2250" w:type="dxa"/>
            <w:tcBorders>
              <w:top w:val="nil"/>
              <w:left w:val="nil"/>
              <w:bottom w:val="nil"/>
              <w:right w:val="nil"/>
            </w:tcBorders>
            <w:shd w:val="clear" w:color="auto" w:fill="auto"/>
            <w:vAlign w:val="bottom"/>
            <w:hideMark/>
          </w:tcPr>
          <w:p w:rsidRPr="000B6522" w:rsidR="000B6522" w:rsidP="000B6522" w:rsidRDefault="000B6522" w14:paraId="185B939B" w14:textId="77777777">
            <w:pPr>
              <w:spacing w:after="0" w:line="240" w:lineRule="auto"/>
              <w:rPr>
                <w:rFonts w:ascii="Times New Roman" w:hAnsi="Times New Roman"/>
                <w:color w:val="000000"/>
              </w:rPr>
            </w:pPr>
            <w:r w:rsidRPr="000B6522">
              <w:rPr>
                <w:rFonts w:ascii="Times New Roman" w:hAnsi="Times New Roman"/>
                <w:color w:val="000000"/>
              </w:rPr>
              <w:t>Category 1</w:t>
            </w:r>
          </w:p>
        </w:tc>
        <w:tc>
          <w:tcPr>
            <w:tcW w:w="2253" w:type="dxa"/>
            <w:tcBorders>
              <w:top w:val="nil"/>
              <w:left w:val="nil"/>
              <w:bottom w:val="nil"/>
              <w:right w:val="nil"/>
            </w:tcBorders>
            <w:shd w:val="clear" w:color="auto" w:fill="auto"/>
            <w:noWrap/>
            <w:vAlign w:val="bottom"/>
            <w:hideMark/>
          </w:tcPr>
          <w:p w:rsidRPr="000B6522" w:rsidR="000B6522" w:rsidP="000B6522" w:rsidRDefault="000B6522" w14:paraId="0C3A6858" w14:textId="77777777">
            <w:pPr>
              <w:spacing w:after="0" w:line="240" w:lineRule="auto"/>
              <w:rPr>
                <w:rFonts w:ascii="Times New Roman" w:hAnsi="Times New Roman"/>
                <w:color w:val="000000"/>
              </w:rPr>
            </w:pPr>
            <w:r w:rsidRPr="000B6522">
              <w:rPr>
                <w:rFonts w:ascii="Times New Roman" w:hAnsi="Times New Roman"/>
                <w:color w:val="000000"/>
              </w:rPr>
              <w:t>1-9,999</w:t>
            </w:r>
          </w:p>
        </w:tc>
        <w:tc>
          <w:tcPr>
            <w:tcW w:w="610" w:type="dxa"/>
            <w:tcBorders>
              <w:top w:val="nil"/>
              <w:left w:val="nil"/>
              <w:bottom w:val="nil"/>
              <w:right w:val="nil"/>
            </w:tcBorders>
            <w:shd w:val="clear" w:color="auto" w:fill="auto"/>
            <w:noWrap/>
            <w:vAlign w:val="bottom"/>
            <w:hideMark/>
          </w:tcPr>
          <w:p w:rsidRPr="000B6522" w:rsidR="000B6522" w:rsidP="000B6522" w:rsidRDefault="00F44BD0" w14:paraId="37C1B2F0" w14:textId="6DF060E5">
            <w:pPr>
              <w:spacing w:after="0" w:line="240" w:lineRule="auto"/>
              <w:jc w:val="right"/>
              <w:rPr>
                <w:rFonts w:ascii="Times New Roman" w:hAnsi="Times New Roman"/>
                <w:color w:val="000000"/>
              </w:rPr>
            </w:pPr>
            <w:r>
              <w:rPr>
                <w:rFonts w:ascii="Times New Roman" w:hAnsi="Times New Roman"/>
                <w:color w:val="000000"/>
              </w:rPr>
              <w:t>2</w:t>
            </w:r>
            <w:r w:rsidRPr="000B6522" w:rsidR="000B6522">
              <w:rPr>
                <w:rFonts w:ascii="Times New Roman" w:hAnsi="Times New Roman"/>
                <w:color w:val="000000"/>
              </w:rPr>
              <w:t>.</w:t>
            </w:r>
            <w:r>
              <w:rPr>
                <w:rFonts w:ascii="Times New Roman" w:hAnsi="Times New Roman"/>
                <w:color w:val="000000"/>
              </w:rPr>
              <w:t>75</w:t>
            </w:r>
          </w:p>
        </w:tc>
        <w:tc>
          <w:tcPr>
            <w:tcW w:w="610" w:type="dxa"/>
            <w:tcBorders>
              <w:top w:val="nil"/>
              <w:left w:val="nil"/>
              <w:bottom w:val="nil"/>
              <w:right w:val="nil"/>
            </w:tcBorders>
            <w:shd w:val="clear" w:color="auto" w:fill="auto"/>
            <w:noWrap/>
            <w:vAlign w:val="bottom"/>
            <w:hideMark/>
          </w:tcPr>
          <w:p w:rsidRPr="000B6522" w:rsidR="000B6522" w:rsidP="00A31063" w:rsidRDefault="00F44BD0" w14:paraId="1CFA7928" w14:textId="3427BFBD">
            <w:pPr>
              <w:spacing w:after="0" w:line="240" w:lineRule="auto"/>
              <w:jc w:val="right"/>
              <w:rPr>
                <w:rFonts w:ascii="Times New Roman" w:hAnsi="Times New Roman"/>
                <w:color w:val="000000"/>
              </w:rPr>
            </w:pPr>
            <w:r>
              <w:rPr>
                <w:rFonts w:ascii="Times New Roman" w:hAnsi="Times New Roman"/>
                <w:color w:val="000000"/>
              </w:rPr>
              <w:t>3</w:t>
            </w:r>
            <w:r w:rsidR="004A4B1C">
              <w:rPr>
                <w:rFonts w:ascii="Times New Roman" w:hAnsi="Times New Roman"/>
                <w:color w:val="000000"/>
              </w:rPr>
              <w:t>.</w:t>
            </w:r>
            <w:r w:rsidR="00A31063">
              <w:rPr>
                <w:rFonts w:ascii="Times New Roman" w:hAnsi="Times New Roman"/>
                <w:color w:val="000000"/>
              </w:rPr>
              <w:t>63</w:t>
            </w:r>
          </w:p>
        </w:tc>
        <w:tc>
          <w:tcPr>
            <w:tcW w:w="610" w:type="dxa"/>
            <w:gridSpan w:val="2"/>
            <w:tcBorders>
              <w:top w:val="nil"/>
              <w:left w:val="nil"/>
              <w:bottom w:val="nil"/>
              <w:right w:val="nil"/>
            </w:tcBorders>
            <w:shd w:val="clear" w:color="auto" w:fill="auto"/>
            <w:noWrap/>
            <w:vAlign w:val="bottom"/>
            <w:hideMark/>
          </w:tcPr>
          <w:p w:rsidRPr="000B6522" w:rsidR="000B6522" w:rsidP="00A31063" w:rsidRDefault="00F44BD0" w14:paraId="5006B073" w14:textId="73F393D8">
            <w:pPr>
              <w:spacing w:after="0" w:line="240" w:lineRule="auto"/>
              <w:jc w:val="right"/>
              <w:rPr>
                <w:rFonts w:ascii="Times New Roman" w:hAnsi="Times New Roman"/>
                <w:color w:val="000000"/>
              </w:rPr>
            </w:pPr>
            <w:r>
              <w:rPr>
                <w:rFonts w:ascii="Times New Roman" w:hAnsi="Times New Roman"/>
                <w:color w:val="000000"/>
              </w:rPr>
              <w:t>3</w:t>
            </w:r>
            <w:r w:rsidR="004A4B1C">
              <w:rPr>
                <w:rFonts w:ascii="Times New Roman" w:hAnsi="Times New Roman"/>
                <w:color w:val="000000"/>
              </w:rPr>
              <w:t>.</w:t>
            </w:r>
            <w:r w:rsidR="00A31063">
              <w:rPr>
                <w:rFonts w:ascii="Times New Roman" w:hAnsi="Times New Roman"/>
                <w:color w:val="000000"/>
              </w:rPr>
              <w:t>30</w:t>
            </w:r>
          </w:p>
        </w:tc>
      </w:tr>
      <w:tr w:rsidRPr="000B6522" w:rsidR="000B6522" w:rsidTr="00512EA1" w14:paraId="319E8520" w14:textId="77777777">
        <w:trPr>
          <w:trHeight w:val="20"/>
        </w:trPr>
        <w:tc>
          <w:tcPr>
            <w:tcW w:w="2250" w:type="dxa"/>
            <w:tcBorders>
              <w:top w:val="nil"/>
              <w:left w:val="nil"/>
              <w:bottom w:val="nil"/>
              <w:right w:val="nil"/>
            </w:tcBorders>
            <w:shd w:val="clear" w:color="auto" w:fill="auto"/>
            <w:noWrap/>
            <w:vAlign w:val="center"/>
            <w:hideMark/>
          </w:tcPr>
          <w:p w:rsidRPr="000B6522" w:rsidR="000B6522" w:rsidP="000B6522" w:rsidRDefault="000B6522" w14:paraId="7F8045AA" w14:textId="77777777">
            <w:pPr>
              <w:spacing w:after="0" w:line="240" w:lineRule="auto"/>
              <w:rPr>
                <w:rFonts w:ascii="Times New Roman" w:hAnsi="Times New Roman"/>
                <w:color w:val="000000"/>
              </w:rPr>
            </w:pPr>
            <w:r w:rsidRPr="000B6522">
              <w:rPr>
                <w:rFonts w:ascii="Times New Roman" w:hAnsi="Times New Roman"/>
                <w:color w:val="000000"/>
              </w:rPr>
              <w:t>Category 2</w:t>
            </w:r>
          </w:p>
        </w:tc>
        <w:tc>
          <w:tcPr>
            <w:tcW w:w="2253" w:type="dxa"/>
            <w:tcBorders>
              <w:top w:val="nil"/>
              <w:left w:val="nil"/>
              <w:bottom w:val="nil"/>
              <w:right w:val="nil"/>
            </w:tcBorders>
            <w:shd w:val="clear" w:color="auto" w:fill="auto"/>
            <w:noWrap/>
            <w:vAlign w:val="bottom"/>
            <w:hideMark/>
          </w:tcPr>
          <w:p w:rsidRPr="000B6522" w:rsidR="000B6522" w:rsidP="000B6522" w:rsidRDefault="000B6522" w14:paraId="76FD882F" w14:textId="77777777">
            <w:pPr>
              <w:spacing w:after="0" w:line="240" w:lineRule="auto"/>
              <w:rPr>
                <w:rFonts w:ascii="Times New Roman" w:hAnsi="Times New Roman"/>
                <w:color w:val="000000"/>
              </w:rPr>
            </w:pPr>
            <w:r w:rsidRPr="000B6522">
              <w:rPr>
                <w:rFonts w:ascii="Times New Roman" w:hAnsi="Times New Roman"/>
                <w:color w:val="000000"/>
              </w:rPr>
              <w:t>10,000-99,999</w:t>
            </w:r>
          </w:p>
        </w:tc>
        <w:tc>
          <w:tcPr>
            <w:tcW w:w="610" w:type="dxa"/>
            <w:tcBorders>
              <w:top w:val="nil"/>
              <w:left w:val="nil"/>
              <w:bottom w:val="nil"/>
              <w:right w:val="nil"/>
            </w:tcBorders>
            <w:shd w:val="clear" w:color="auto" w:fill="auto"/>
            <w:noWrap/>
            <w:vAlign w:val="bottom"/>
            <w:hideMark/>
          </w:tcPr>
          <w:p w:rsidRPr="000B6522" w:rsidR="000B6522" w:rsidP="000B6522" w:rsidRDefault="000B6522" w14:paraId="775E75F9" w14:textId="77777777">
            <w:pPr>
              <w:spacing w:after="0" w:line="240" w:lineRule="auto"/>
              <w:jc w:val="right"/>
              <w:rPr>
                <w:rFonts w:ascii="Times New Roman" w:hAnsi="Times New Roman"/>
                <w:color w:val="000000"/>
              </w:rPr>
            </w:pPr>
            <w:r w:rsidRPr="000B6522">
              <w:rPr>
                <w:rFonts w:ascii="Times New Roman" w:hAnsi="Times New Roman"/>
                <w:color w:val="000000"/>
              </w:rPr>
              <w:t>1.42</w:t>
            </w:r>
          </w:p>
        </w:tc>
        <w:tc>
          <w:tcPr>
            <w:tcW w:w="610" w:type="dxa"/>
            <w:tcBorders>
              <w:top w:val="nil"/>
              <w:left w:val="nil"/>
              <w:bottom w:val="nil"/>
              <w:right w:val="nil"/>
            </w:tcBorders>
            <w:shd w:val="clear" w:color="auto" w:fill="auto"/>
            <w:noWrap/>
            <w:vAlign w:val="bottom"/>
            <w:hideMark/>
          </w:tcPr>
          <w:p w:rsidRPr="000B6522" w:rsidR="000B6522" w:rsidP="000B6522" w:rsidRDefault="00F44BD0" w14:paraId="7DE0B7E1" w14:textId="35C2F87B">
            <w:pPr>
              <w:spacing w:after="0" w:line="240" w:lineRule="auto"/>
              <w:jc w:val="right"/>
              <w:rPr>
                <w:rFonts w:ascii="Times New Roman" w:hAnsi="Times New Roman"/>
                <w:color w:val="000000"/>
              </w:rPr>
            </w:pPr>
            <w:r>
              <w:rPr>
                <w:rFonts w:ascii="Times New Roman" w:hAnsi="Times New Roman"/>
                <w:color w:val="000000"/>
              </w:rPr>
              <w:t>1</w:t>
            </w:r>
            <w:r w:rsidR="004A4B1C">
              <w:rPr>
                <w:rFonts w:ascii="Times New Roman" w:hAnsi="Times New Roman"/>
                <w:color w:val="000000"/>
              </w:rPr>
              <w:t>.</w:t>
            </w:r>
            <w:r>
              <w:rPr>
                <w:rFonts w:ascii="Times New Roman" w:hAnsi="Times New Roman"/>
                <w:color w:val="000000"/>
              </w:rPr>
              <w:t>44</w:t>
            </w:r>
          </w:p>
        </w:tc>
        <w:tc>
          <w:tcPr>
            <w:tcW w:w="610" w:type="dxa"/>
            <w:gridSpan w:val="2"/>
            <w:tcBorders>
              <w:top w:val="nil"/>
              <w:left w:val="nil"/>
              <w:bottom w:val="nil"/>
              <w:right w:val="nil"/>
            </w:tcBorders>
            <w:shd w:val="clear" w:color="auto" w:fill="auto"/>
            <w:noWrap/>
            <w:vAlign w:val="bottom"/>
            <w:hideMark/>
          </w:tcPr>
          <w:p w:rsidRPr="000B6522" w:rsidR="000B6522" w:rsidP="00F44BD0" w:rsidRDefault="004A4B1C" w14:paraId="30FB3EA1" w14:textId="5F938541">
            <w:pPr>
              <w:spacing w:after="0" w:line="240" w:lineRule="auto"/>
              <w:jc w:val="right"/>
              <w:rPr>
                <w:rFonts w:ascii="Times New Roman" w:hAnsi="Times New Roman"/>
                <w:color w:val="000000"/>
              </w:rPr>
            </w:pPr>
            <w:r>
              <w:rPr>
                <w:rFonts w:ascii="Times New Roman" w:hAnsi="Times New Roman"/>
                <w:color w:val="000000"/>
              </w:rPr>
              <w:t>1.</w:t>
            </w:r>
            <w:r w:rsidR="00F44BD0">
              <w:rPr>
                <w:rFonts w:ascii="Times New Roman" w:hAnsi="Times New Roman"/>
                <w:color w:val="000000"/>
              </w:rPr>
              <w:t>48</w:t>
            </w:r>
          </w:p>
        </w:tc>
      </w:tr>
      <w:tr w:rsidRPr="000B6522" w:rsidR="000B6522" w:rsidTr="00512EA1" w14:paraId="2D65DA56" w14:textId="77777777">
        <w:trPr>
          <w:trHeight w:val="20"/>
        </w:trPr>
        <w:tc>
          <w:tcPr>
            <w:tcW w:w="2250" w:type="dxa"/>
            <w:tcBorders>
              <w:top w:val="nil"/>
              <w:left w:val="nil"/>
              <w:bottom w:val="nil"/>
              <w:right w:val="nil"/>
            </w:tcBorders>
            <w:shd w:val="clear" w:color="auto" w:fill="auto"/>
            <w:noWrap/>
            <w:vAlign w:val="center"/>
            <w:hideMark/>
          </w:tcPr>
          <w:p w:rsidRPr="000B6522" w:rsidR="000B6522" w:rsidP="000B6522" w:rsidRDefault="000B6522" w14:paraId="2965DFEA" w14:textId="77777777">
            <w:pPr>
              <w:spacing w:after="0" w:line="240" w:lineRule="auto"/>
              <w:rPr>
                <w:rFonts w:ascii="Times New Roman" w:hAnsi="Times New Roman"/>
                <w:color w:val="000000"/>
              </w:rPr>
            </w:pPr>
            <w:r w:rsidRPr="000B6522">
              <w:rPr>
                <w:rFonts w:ascii="Times New Roman" w:hAnsi="Times New Roman"/>
                <w:color w:val="000000"/>
              </w:rPr>
              <w:t>Category 3</w:t>
            </w:r>
          </w:p>
        </w:tc>
        <w:tc>
          <w:tcPr>
            <w:tcW w:w="2253" w:type="dxa"/>
            <w:tcBorders>
              <w:top w:val="nil"/>
              <w:left w:val="nil"/>
              <w:bottom w:val="nil"/>
              <w:right w:val="nil"/>
            </w:tcBorders>
            <w:shd w:val="clear" w:color="auto" w:fill="auto"/>
            <w:noWrap/>
            <w:vAlign w:val="bottom"/>
            <w:hideMark/>
          </w:tcPr>
          <w:p w:rsidRPr="000B6522" w:rsidR="000B6522" w:rsidP="000B6522" w:rsidRDefault="000B6522" w14:paraId="444BCBD4" w14:textId="77777777">
            <w:pPr>
              <w:spacing w:after="0" w:line="240" w:lineRule="auto"/>
              <w:rPr>
                <w:rFonts w:ascii="Times New Roman" w:hAnsi="Times New Roman"/>
                <w:color w:val="000000"/>
              </w:rPr>
            </w:pPr>
            <w:r w:rsidRPr="000B6522">
              <w:rPr>
                <w:rFonts w:ascii="Times New Roman" w:hAnsi="Times New Roman"/>
                <w:color w:val="000000"/>
              </w:rPr>
              <w:t>100,000-199,999</w:t>
            </w:r>
          </w:p>
        </w:tc>
        <w:tc>
          <w:tcPr>
            <w:tcW w:w="610" w:type="dxa"/>
            <w:tcBorders>
              <w:top w:val="nil"/>
              <w:left w:val="nil"/>
              <w:bottom w:val="nil"/>
              <w:right w:val="nil"/>
            </w:tcBorders>
            <w:shd w:val="clear" w:color="auto" w:fill="auto"/>
            <w:noWrap/>
            <w:vAlign w:val="bottom"/>
            <w:hideMark/>
          </w:tcPr>
          <w:p w:rsidRPr="000B6522" w:rsidR="000B6522" w:rsidP="000B6522" w:rsidRDefault="000B6522" w14:paraId="2AD76A38" w14:textId="77777777">
            <w:pPr>
              <w:spacing w:after="0" w:line="240" w:lineRule="auto"/>
              <w:jc w:val="right"/>
              <w:rPr>
                <w:rFonts w:ascii="Times New Roman" w:hAnsi="Times New Roman"/>
                <w:color w:val="000000"/>
              </w:rPr>
            </w:pPr>
            <w:r w:rsidRPr="000B6522">
              <w:rPr>
                <w:rFonts w:ascii="Times New Roman" w:hAnsi="Times New Roman"/>
                <w:color w:val="000000"/>
              </w:rPr>
              <w:t>1.00</w:t>
            </w:r>
          </w:p>
        </w:tc>
        <w:tc>
          <w:tcPr>
            <w:tcW w:w="610" w:type="dxa"/>
            <w:tcBorders>
              <w:top w:val="nil"/>
              <w:left w:val="nil"/>
              <w:bottom w:val="nil"/>
              <w:right w:val="nil"/>
            </w:tcBorders>
            <w:shd w:val="clear" w:color="auto" w:fill="auto"/>
            <w:noWrap/>
            <w:vAlign w:val="bottom"/>
            <w:hideMark/>
          </w:tcPr>
          <w:p w:rsidRPr="000B6522" w:rsidR="000B6522" w:rsidP="000B6522" w:rsidRDefault="000B6522" w14:paraId="2512B6E5" w14:textId="77777777">
            <w:pPr>
              <w:spacing w:after="0" w:line="240" w:lineRule="auto"/>
              <w:jc w:val="right"/>
              <w:rPr>
                <w:rFonts w:ascii="Times New Roman" w:hAnsi="Times New Roman"/>
                <w:color w:val="000000"/>
              </w:rPr>
            </w:pPr>
            <w:r w:rsidRPr="000B6522">
              <w:rPr>
                <w:rFonts w:ascii="Times New Roman" w:hAnsi="Times New Roman"/>
                <w:color w:val="000000"/>
              </w:rPr>
              <w:t>1.00</w:t>
            </w:r>
          </w:p>
        </w:tc>
        <w:tc>
          <w:tcPr>
            <w:tcW w:w="610" w:type="dxa"/>
            <w:gridSpan w:val="2"/>
            <w:tcBorders>
              <w:top w:val="nil"/>
              <w:left w:val="nil"/>
              <w:bottom w:val="nil"/>
              <w:right w:val="nil"/>
            </w:tcBorders>
            <w:shd w:val="clear" w:color="auto" w:fill="auto"/>
            <w:noWrap/>
            <w:vAlign w:val="bottom"/>
            <w:hideMark/>
          </w:tcPr>
          <w:p w:rsidRPr="000B6522" w:rsidR="000B6522" w:rsidP="000B6522" w:rsidRDefault="000B6522" w14:paraId="59FF2CC8" w14:textId="77777777">
            <w:pPr>
              <w:spacing w:after="0" w:line="240" w:lineRule="auto"/>
              <w:jc w:val="right"/>
              <w:rPr>
                <w:rFonts w:ascii="Times New Roman" w:hAnsi="Times New Roman"/>
                <w:color w:val="000000"/>
              </w:rPr>
            </w:pPr>
            <w:r w:rsidRPr="000B6522">
              <w:rPr>
                <w:rFonts w:ascii="Times New Roman" w:hAnsi="Times New Roman"/>
                <w:color w:val="000000"/>
              </w:rPr>
              <w:t>1.00</w:t>
            </w:r>
          </w:p>
        </w:tc>
      </w:tr>
      <w:tr w:rsidRPr="000B6522" w:rsidR="000B6522" w:rsidTr="00512EA1" w14:paraId="4557DAEC" w14:textId="77777777">
        <w:trPr>
          <w:trHeight w:val="20"/>
        </w:trPr>
        <w:tc>
          <w:tcPr>
            <w:tcW w:w="2250" w:type="dxa"/>
            <w:tcBorders>
              <w:top w:val="nil"/>
              <w:left w:val="nil"/>
              <w:bottom w:val="single" w:color="auto" w:sz="4" w:space="0"/>
              <w:right w:val="nil"/>
            </w:tcBorders>
            <w:shd w:val="clear" w:color="auto" w:fill="auto"/>
            <w:noWrap/>
            <w:vAlign w:val="center"/>
            <w:hideMark/>
          </w:tcPr>
          <w:p w:rsidRPr="000B6522" w:rsidR="000B6522" w:rsidP="000B6522" w:rsidRDefault="000B6522" w14:paraId="3775DB60" w14:textId="77777777">
            <w:pPr>
              <w:spacing w:after="0" w:line="240" w:lineRule="auto"/>
              <w:rPr>
                <w:rFonts w:ascii="Times New Roman" w:hAnsi="Times New Roman"/>
                <w:color w:val="000000"/>
              </w:rPr>
            </w:pPr>
            <w:r w:rsidRPr="000B6522">
              <w:rPr>
                <w:rFonts w:ascii="Times New Roman" w:hAnsi="Times New Roman"/>
                <w:color w:val="000000"/>
              </w:rPr>
              <w:t>Category 4</w:t>
            </w:r>
          </w:p>
        </w:tc>
        <w:tc>
          <w:tcPr>
            <w:tcW w:w="2253" w:type="dxa"/>
            <w:tcBorders>
              <w:top w:val="nil"/>
              <w:left w:val="nil"/>
              <w:bottom w:val="single" w:color="auto" w:sz="4" w:space="0"/>
              <w:right w:val="nil"/>
            </w:tcBorders>
            <w:shd w:val="clear" w:color="auto" w:fill="auto"/>
            <w:noWrap/>
            <w:vAlign w:val="bottom"/>
            <w:hideMark/>
          </w:tcPr>
          <w:p w:rsidRPr="000B6522" w:rsidR="000B6522" w:rsidP="000B6522" w:rsidRDefault="000B6522" w14:paraId="3F6DCC50" w14:textId="77777777">
            <w:pPr>
              <w:spacing w:after="0" w:line="240" w:lineRule="auto"/>
              <w:rPr>
                <w:rFonts w:ascii="Times New Roman" w:hAnsi="Times New Roman"/>
                <w:color w:val="000000"/>
              </w:rPr>
            </w:pPr>
            <w:r w:rsidRPr="000B6522">
              <w:rPr>
                <w:rFonts w:ascii="Times New Roman" w:hAnsi="Times New Roman"/>
                <w:color w:val="000000"/>
              </w:rPr>
              <w:t>200,000+</w:t>
            </w:r>
          </w:p>
        </w:tc>
        <w:tc>
          <w:tcPr>
            <w:tcW w:w="610" w:type="dxa"/>
            <w:tcBorders>
              <w:top w:val="nil"/>
              <w:left w:val="nil"/>
              <w:bottom w:val="single" w:color="auto" w:sz="4" w:space="0"/>
              <w:right w:val="nil"/>
            </w:tcBorders>
            <w:shd w:val="clear" w:color="auto" w:fill="auto"/>
            <w:noWrap/>
            <w:vAlign w:val="bottom"/>
            <w:hideMark/>
          </w:tcPr>
          <w:p w:rsidRPr="000B6522" w:rsidR="000B6522" w:rsidP="000B6522" w:rsidRDefault="000B6522" w14:paraId="7243FC1D" w14:textId="77777777">
            <w:pPr>
              <w:spacing w:after="0" w:line="240" w:lineRule="auto"/>
              <w:jc w:val="right"/>
              <w:rPr>
                <w:rFonts w:ascii="Times New Roman" w:hAnsi="Times New Roman"/>
                <w:color w:val="000000"/>
              </w:rPr>
            </w:pPr>
            <w:r w:rsidRPr="000B6522">
              <w:rPr>
                <w:rFonts w:ascii="Times New Roman" w:hAnsi="Times New Roman"/>
                <w:color w:val="000000"/>
              </w:rPr>
              <w:t>1.00</w:t>
            </w:r>
          </w:p>
        </w:tc>
        <w:tc>
          <w:tcPr>
            <w:tcW w:w="610" w:type="dxa"/>
            <w:tcBorders>
              <w:top w:val="nil"/>
              <w:left w:val="nil"/>
              <w:bottom w:val="single" w:color="auto" w:sz="4" w:space="0"/>
              <w:right w:val="nil"/>
            </w:tcBorders>
            <w:shd w:val="clear" w:color="auto" w:fill="auto"/>
            <w:noWrap/>
            <w:vAlign w:val="bottom"/>
            <w:hideMark/>
          </w:tcPr>
          <w:p w:rsidRPr="000B6522" w:rsidR="000B6522" w:rsidP="000B6522" w:rsidRDefault="000B6522" w14:paraId="352BE9AF" w14:textId="77777777">
            <w:pPr>
              <w:spacing w:after="0" w:line="240" w:lineRule="auto"/>
              <w:jc w:val="right"/>
              <w:rPr>
                <w:rFonts w:ascii="Times New Roman" w:hAnsi="Times New Roman"/>
                <w:color w:val="000000"/>
              </w:rPr>
            </w:pPr>
            <w:r w:rsidRPr="000B6522">
              <w:rPr>
                <w:rFonts w:ascii="Times New Roman" w:hAnsi="Times New Roman"/>
                <w:color w:val="000000"/>
              </w:rPr>
              <w:t>1.00</w:t>
            </w:r>
          </w:p>
        </w:tc>
        <w:tc>
          <w:tcPr>
            <w:tcW w:w="610" w:type="dxa"/>
            <w:gridSpan w:val="2"/>
            <w:tcBorders>
              <w:top w:val="nil"/>
              <w:left w:val="nil"/>
              <w:bottom w:val="single" w:color="auto" w:sz="4" w:space="0"/>
              <w:right w:val="nil"/>
            </w:tcBorders>
            <w:shd w:val="clear" w:color="auto" w:fill="auto"/>
            <w:noWrap/>
            <w:vAlign w:val="bottom"/>
            <w:hideMark/>
          </w:tcPr>
          <w:p w:rsidRPr="000B6522" w:rsidR="000B6522" w:rsidP="000B6522" w:rsidRDefault="000B6522" w14:paraId="70B0AFDE" w14:textId="77777777">
            <w:pPr>
              <w:spacing w:after="0" w:line="240" w:lineRule="auto"/>
              <w:jc w:val="right"/>
              <w:rPr>
                <w:rFonts w:ascii="Times New Roman" w:hAnsi="Times New Roman"/>
                <w:color w:val="000000"/>
              </w:rPr>
            </w:pPr>
            <w:r w:rsidRPr="000B6522">
              <w:rPr>
                <w:rFonts w:ascii="Times New Roman" w:hAnsi="Times New Roman"/>
                <w:color w:val="000000"/>
              </w:rPr>
              <w:t>1.00</w:t>
            </w:r>
          </w:p>
        </w:tc>
      </w:tr>
    </w:tbl>
    <w:p w:rsidR="000B6522" w:rsidP="00A03CC1" w:rsidRDefault="000B6522" w14:paraId="433C1E0A" w14:textId="77777777">
      <w:pPr>
        <w:rPr>
          <w:rFonts w:ascii="Times New Roman" w:hAnsi="Times New Roman"/>
        </w:rPr>
      </w:pPr>
    </w:p>
    <w:p w:rsidRPr="00EF2504" w:rsidR="003B1E82" w:rsidP="00A03CC1" w:rsidRDefault="003B1E82" w14:paraId="68587012" w14:textId="367735CC">
      <w:pPr>
        <w:rPr>
          <w:rFonts w:ascii="Times New Roman" w:hAnsi="Times New Roman"/>
          <w:u w:val="single"/>
        </w:rPr>
      </w:pPr>
      <w:r>
        <w:rPr>
          <w:rFonts w:ascii="Times New Roman" w:hAnsi="Times New Roman"/>
          <w:u w:val="single"/>
        </w:rPr>
        <w:t>Weighting strategy</w:t>
      </w:r>
    </w:p>
    <w:p w:rsidR="00477DD7" w:rsidP="00477DD7" w:rsidRDefault="00464275" w14:paraId="21C3D152" w14:textId="52F9350D">
      <w:pPr>
        <w:rPr>
          <w:rFonts w:ascii="Times New Roman" w:hAnsi="Times New Roman"/>
        </w:rPr>
      </w:pPr>
      <w:r w:rsidRPr="00A03CC1">
        <w:rPr>
          <w:rFonts w:ascii="Times New Roman" w:hAnsi="Times New Roman"/>
        </w:rPr>
        <w:t>The final weights applied to each FIST case will be the product of a base weight applied to each agency and a nonresponse adjustment weight (w</w:t>
      </w:r>
      <w:r w:rsidRPr="00512EA1">
        <w:rPr>
          <w:rFonts w:ascii="Times New Roman" w:hAnsi="Times New Roman"/>
          <w:vertAlign w:val="subscript"/>
        </w:rPr>
        <w:t>1</w:t>
      </w:r>
      <w:r w:rsidRPr="00A03CC1">
        <w:rPr>
          <w:rFonts w:ascii="Times New Roman" w:hAnsi="Times New Roman"/>
        </w:rPr>
        <w:t xml:space="preserve"> x w</w:t>
      </w:r>
      <w:r w:rsidRPr="00512EA1">
        <w:rPr>
          <w:rFonts w:ascii="Times New Roman" w:hAnsi="Times New Roman"/>
          <w:vertAlign w:val="subscript"/>
        </w:rPr>
        <w:t>2</w:t>
      </w:r>
      <w:r w:rsidRPr="00A03CC1">
        <w:rPr>
          <w:rFonts w:ascii="Times New Roman" w:hAnsi="Times New Roman"/>
        </w:rPr>
        <w:t xml:space="preserve"> = Fw). For the purposes of the FIST </w:t>
      </w:r>
      <w:r w:rsidRPr="00A03CC1" w:rsidR="009716AD">
        <w:rPr>
          <w:rFonts w:ascii="Times New Roman" w:hAnsi="Times New Roman"/>
        </w:rPr>
        <w:t>collection</w:t>
      </w:r>
      <w:r w:rsidRPr="00A03CC1">
        <w:rPr>
          <w:rFonts w:ascii="Times New Roman" w:hAnsi="Times New Roman"/>
        </w:rPr>
        <w:t>, agencies considered to be out of scope</w:t>
      </w:r>
      <w:r w:rsidRPr="00A03CC1" w:rsidR="009716AD">
        <w:rPr>
          <w:rFonts w:ascii="Times New Roman" w:hAnsi="Times New Roman"/>
        </w:rPr>
        <w:t xml:space="preserve"> (ineligible)</w:t>
      </w:r>
      <w:r w:rsidRPr="00A03CC1">
        <w:rPr>
          <w:rFonts w:ascii="Times New Roman" w:hAnsi="Times New Roman"/>
        </w:rPr>
        <w:t xml:space="preserve"> </w:t>
      </w:r>
      <w:r w:rsidRPr="00A03CC1" w:rsidR="009716AD">
        <w:rPr>
          <w:rFonts w:ascii="Times New Roman" w:hAnsi="Times New Roman"/>
        </w:rPr>
        <w:t>will be those</w:t>
      </w:r>
      <w:r w:rsidRPr="00A03CC1">
        <w:rPr>
          <w:rFonts w:ascii="Times New Roman" w:hAnsi="Times New Roman"/>
        </w:rPr>
        <w:t xml:space="preserve"> that have indicated they </w:t>
      </w:r>
      <w:r w:rsidRPr="00A03CC1" w:rsidR="009716AD">
        <w:rPr>
          <w:rFonts w:ascii="Times New Roman" w:hAnsi="Times New Roman"/>
        </w:rPr>
        <w:t xml:space="preserve">do not currently </w:t>
      </w:r>
      <w:r w:rsidRPr="00A03CC1" w:rsidR="00477DD7">
        <w:rPr>
          <w:rFonts w:ascii="Times New Roman" w:hAnsi="Times New Roman"/>
        </w:rPr>
        <w:t>process</w:t>
      </w:r>
      <w:r w:rsidRPr="00A03CC1">
        <w:rPr>
          <w:rFonts w:ascii="Times New Roman" w:hAnsi="Times New Roman"/>
        </w:rPr>
        <w:t xml:space="preserve"> firearm permits </w:t>
      </w:r>
      <w:r w:rsidRPr="00A03CC1" w:rsidR="00477DD7">
        <w:rPr>
          <w:rFonts w:ascii="Times New Roman" w:hAnsi="Times New Roman"/>
        </w:rPr>
        <w:t>or</w:t>
      </w:r>
      <w:r w:rsidRPr="00A03CC1">
        <w:rPr>
          <w:rFonts w:ascii="Times New Roman" w:hAnsi="Times New Roman"/>
        </w:rPr>
        <w:t xml:space="preserve"> transfers or</w:t>
      </w:r>
      <w:r w:rsidRPr="00A03CC1" w:rsidR="004A043D">
        <w:rPr>
          <w:rFonts w:ascii="Times New Roman" w:hAnsi="Times New Roman"/>
        </w:rPr>
        <w:t xml:space="preserve"> </w:t>
      </w:r>
      <w:r w:rsidRPr="00A03CC1" w:rsidR="00477DD7">
        <w:rPr>
          <w:rFonts w:ascii="Times New Roman" w:hAnsi="Times New Roman"/>
        </w:rPr>
        <w:t>do</w:t>
      </w:r>
      <w:r w:rsidRPr="00A03CC1" w:rsidR="004A043D">
        <w:rPr>
          <w:rFonts w:ascii="Times New Roman" w:hAnsi="Times New Roman"/>
        </w:rPr>
        <w:t xml:space="preserve"> </w:t>
      </w:r>
      <w:r w:rsidRPr="00A03CC1" w:rsidR="00EB13A8">
        <w:rPr>
          <w:rFonts w:ascii="Times New Roman" w:hAnsi="Times New Roman"/>
        </w:rPr>
        <w:t xml:space="preserve">not </w:t>
      </w:r>
      <w:r w:rsidRPr="00A03CC1" w:rsidR="00477DD7">
        <w:rPr>
          <w:rFonts w:ascii="Times New Roman" w:hAnsi="Times New Roman"/>
        </w:rPr>
        <w:t>current</w:t>
      </w:r>
      <w:r w:rsidRPr="00A03CC1" w:rsidR="004A043D">
        <w:rPr>
          <w:rFonts w:ascii="Times New Roman" w:hAnsi="Times New Roman"/>
        </w:rPr>
        <w:t>ly</w:t>
      </w:r>
      <w:r w:rsidRPr="00A03CC1">
        <w:rPr>
          <w:rFonts w:ascii="Times New Roman" w:hAnsi="Times New Roman"/>
        </w:rPr>
        <w:t xml:space="preserve"> conduct</w:t>
      </w:r>
      <w:r w:rsidRPr="00A03CC1" w:rsidR="00477DD7">
        <w:rPr>
          <w:rFonts w:ascii="Times New Roman" w:hAnsi="Times New Roman"/>
        </w:rPr>
        <w:t xml:space="preserve"> permit or transfer</w:t>
      </w:r>
      <w:r w:rsidRPr="00A03CC1">
        <w:rPr>
          <w:rFonts w:ascii="Times New Roman" w:hAnsi="Times New Roman"/>
        </w:rPr>
        <w:t xml:space="preserve"> background checks.</w:t>
      </w:r>
    </w:p>
    <w:p w:rsidRPr="00512EA1" w:rsidR="001E6391" w:rsidP="00477DD7" w:rsidRDefault="001E6391" w14:paraId="013B6FC0" w14:textId="742001BC">
      <w:pPr>
        <w:rPr>
          <w:rFonts w:ascii="Times New Roman" w:hAnsi="Times New Roman"/>
          <w:u w:val="single"/>
        </w:rPr>
      </w:pPr>
      <w:r>
        <w:rPr>
          <w:rFonts w:ascii="Times New Roman" w:hAnsi="Times New Roman"/>
          <w:u w:val="single"/>
        </w:rPr>
        <w:t>Item nonresponse imputation</w:t>
      </w:r>
    </w:p>
    <w:p w:rsidR="009A5A60" w:rsidP="00477DD7" w:rsidRDefault="009A5A60" w14:paraId="302BD1AE" w14:textId="14106A40">
      <w:pPr>
        <w:contextualSpacing/>
        <w:rPr>
          <w:rFonts w:ascii="Times New Roman" w:hAnsi="Times New Roman"/>
        </w:rPr>
      </w:pPr>
      <w:r w:rsidRPr="00440A38">
        <w:rPr>
          <w:rFonts w:ascii="Times New Roman" w:hAnsi="Times New Roman"/>
        </w:rPr>
        <w:t xml:space="preserve">For the </w:t>
      </w:r>
      <w:r w:rsidR="002D66AB">
        <w:rPr>
          <w:rFonts w:ascii="Times New Roman" w:hAnsi="Times New Roman"/>
        </w:rPr>
        <w:t>201</w:t>
      </w:r>
      <w:r w:rsidR="00F82065">
        <w:rPr>
          <w:rFonts w:ascii="Times New Roman" w:hAnsi="Times New Roman"/>
        </w:rPr>
        <w:t>8</w:t>
      </w:r>
      <w:r w:rsidRPr="00440A38" w:rsidR="002D66AB">
        <w:rPr>
          <w:rFonts w:ascii="Times New Roman" w:hAnsi="Times New Roman"/>
        </w:rPr>
        <w:t xml:space="preserve"> </w:t>
      </w:r>
      <w:r w:rsidRPr="00440A38">
        <w:rPr>
          <w:rFonts w:ascii="Times New Roman" w:hAnsi="Times New Roman"/>
        </w:rPr>
        <w:t>FIST collection, REJIS determined that there were</w:t>
      </w:r>
      <w:r w:rsidRPr="00440A38" w:rsidR="00773CE4">
        <w:rPr>
          <w:rFonts w:ascii="Times New Roman" w:hAnsi="Times New Roman"/>
        </w:rPr>
        <w:t xml:space="preserve"> a negligible number of cases where</w:t>
      </w:r>
      <w:r w:rsidRPr="00440A38">
        <w:rPr>
          <w:rFonts w:ascii="Times New Roman" w:hAnsi="Times New Roman"/>
        </w:rPr>
        <w:t xml:space="preserve"> information on applications for firearm transfers or permits (a critical data element) was missing. There were more cases of missing data for denials but still very few compared to other missing data</w:t>
      </w:r>
      <w:r w:rsidRPr="00440A38" w:rsidR="00F83C97">
        <w:rPr>
          <w:rFonts w:ascii="Times New Roman" w:hAnsi="Times New Roman"/>
        </w:rPr>
        <w:t xml:space="preserve"> (e.g. reasons for denial)</w:t>
      </w:r>
      <w:r w:rsidRPr="00440A38" w:rsidR="004A043D">
        <w:rPr>
          <w:rFonts w:ascii="Times New Roman" w:hAnsi="Times New Roman"/>
        </w:rPr>
        <w:t>. BJS anticipates</w:t>
      </w:r>
      <w:r w:rsidRPr="00440A38">
        <w:rPr>
          <w:rFonts w:ascii="Times New Roman" w:hAnsi="Times New Roman"/>
        </w:rPr>
        <w:t xml:space="preserve"> that this will hold true for the </w:t>
      </w:r>
      <w:r w:rsidR="004929DC">
        <w:rPr>
          <w:rFonts w:ascii="Times New Roman" w:hAnsi="Times New Roman"/>
        </w:rPr>
        <w:t>2019</w:t>
      </w:r>
      <w:r w:rsidR="004139C5">
        <w:rPr>
          <w:rFonts w:ascii="Times New Roman" w:hAnsi="Times New Roman"/>
        </w:rPr>
        <w:t>-2</w:t>
      </w:r>
      <w:r w:rsidR="009F50F4">
        <w:rPr>
          <w:rFonts w:ascii="Times New Roman" w:hAnsi="Times New Roman"/>
        </w:rPr>
        <w:t>2</w:t>
      </w:r>
      <w:r w:rsidRPr="00440A38">
        <w:rPr>
          <w:rFonts w:ascii="Times New Roman" w:hAnsi="Times New Roman"/>
        </w:rPr>
        <w:t xml:space="preserve"> FIST collection</w:t>
      </w:r>
      <w:r w:rsidR="00E858D9">
        <w:rPr>
          <w:rFonts w:ascii="Times New Roman" w:hAnsi="Times New Roman"/>
        </w:rPr>
        <w:t>s</w:t>
      </w:r>
      <w:r w:rsidRPr="00440A38" w:rsidR="00431953">
        <w:rPr>
          <w:rFonts w:ascii="Times New Roman" w:hAnsi="Times New Roman"/>
        </w:rPr>
        <w:t xml:space="preserve"> based on </w:t>
      </w:r>
      <w:r w:rsidRPr="00440A38" w:rsidR="004A043D">
        <w:rPr>
          <w:rFonts w:ascii="Times New Roman" w:hAnsi="Times New Roman"/>
        </w:rPr>
        <w:t xml:space="preserve">the respondents’ </w:t>
      </w:r>
      <w:r w:rsidRPr="00440A38" w:rsidR="00431953">
        <w:rPr>
          <w:rFonts w:ascii="Times New Roman" w:hAnsi="Times New Roman"/>
        </w:rPr>
        <w:t>consistency</w:t>
      </w:r>
      <w:r w:rsidRPr="00440A38" w:rsidR="004A043D">
        <w:rPr>
          <w:rFonts w:ascii="Times New Roman" w:hAnsi="Times New Roman"/>
        </w:rPr>
        <w:t xml:space="preserve"> in reporting of the critical data items that has been observed</w:t>
      </w:r>
      <w:r w:rsidRPr="00440A38" w:rsidR="00431953">
        <w:rPr>
          <w:rFonts w:ascii="Times New Roman" w:hAnsi="Times New Roman"/>
        </w:rPr>
        <w:t xml:space="preserve"> </w:t>
      </w:r>
      <w:r w:rsidRPr="00440A38" w:rsidR="004A043D">
        <w:rPr>
          <w:rFonts w:ascii="Times New Roman" w:hAnsi="Times New Roman"/>
        </w:rPr>
        <w:t>throughout FIST’s extensive history.</w:t>
      </w:r>
      <w:r w:rsidRPr="00440A38" w:rsidR="00EB13A8">
        <w:rPr>
          <w:rFonts w:ascii="Times New Roman" w:hAnsi="Times New Roman"/>
        </w:rPr>
        <w:t xml:space="preserve"> To address cases of missing data for the </w:t>
      </w:r>
      <w:r w:rsidR="004929DC">
        <w:rPr>
          <w:rFonts w:ascii="Times New Roman" w:hAnsi="Times New Roman"/>
        </w:rPr>
        <w:t>2019</w:t>
      </w:r>
      <w:r w:rsidR="004139C5">
        <w:rPr>
          <w:rFonts w:ascii="Times New Roman" w:hAnsi="Times New Roman"/>
        </w:rPr>
        <w:t>-21</w:t>
      </w:r>
      <w:r w:rsidRPr="00440A38" w:rsidR="00EB13A8">
        <w:rPr>
          <w:rFonts w:ascii="Times New Roman" w:hAnsi="Times New Roman"/>
        </w:rPr>
        <w:t xml:space="preserve"> FIST collection, </w:t>
      </w:r>
      <w:r w:rsidR="00C800CD">
        <w:rPr>
          <w:rFonts w:ascii="Times New Roman" w:hAnsi="Times New Roman"/>
        </w:rPr>
        <w:t xml:space="preserve">BJS and </w:t>
      </w:r>
      <w:r w:rsidRPr="00440A38" w:rsidR="00AC38B6">
        <w:rPr>
          <w:rFonts w:ascii="Times New Roman" w:hAnsi="Times New Roman"/>
        </w:rPr>
        <w:t xml:space="preserve">REJIS will conduct </w:t>
      </w:r>
      <w:r w:rsidRPr="00440A38" w:rsidR="00EB13A8">
        <w:rPr>
          <w:rFonts w:ascii="Times New Roman" w:hAnsi="Times New Roman"/>
        </w:rPr>
        <w:t>a mean value imputation by state</w:t>
      </w:r>
      <w:r w:rsidR="00283C24">
        <w:rPr>
          <w:rFonts w:ascii="Times New Roman" w:hAnsi="Times New Roman"/>
        </w:rPr>
        <w:t xml:space="preserve"> and by population-</w:t>
      </w:r>
      <w:r w:rsidRPr="00440A38" w:rsidR="00EB13A8">
        <w:rPr>
          <w:rFonts w:ascii="Times New Roman" w:hAnsi="Times New Roman"/>
        </w:rPr>
        <w:t>based stratum</w:t>
      </w:r>
      <w:r w:rsidRPr="00440A38" w:rsidR="00AC38B6">
        <w:rPr>
          <w:rFonts w:ascii="Times New Roman" w:hAnsi="Times New Roman"/>
        </w:rPr>
        <w:t xml:space="preserve">. </w:t>
      </w:r>
    </w:p>
    <w:p w:rsidRPr="001E6391" w:rsidR="00477DD7" w:rsidP="00477DD7" w:rsidRDefault="00477DD7" w14:paraId="1C17D58F" w14:textId="77777777">
      <w:pPr>
        <w:contextualSpacing/>
        <w:rPr>
          <w:rFonts w:ascii="Times New Roman" w:hAnsi="Times New Roman"/>
        </w:rPr>
      </w:pPr>
    </w:p>
    <w:p w:rsidRPr="001E6391" w:rsidR="004139C5" w:rsidP="001E6391" w:rsidRDefault="004A043D" w14:paraId="6496CFDE" w14:textId="215B705E">
      <w:pPr>
        <w:rPr>
          <w:rFonts w:ascii="Times New Roman" w:hAnsi="Times New Roman"/>
        </w:rPr>
      </w:pPr>
      <w:r w:rsidRPr="001E6391">
        <w:rPr>
          <w:rFonts w:ascii="Times New Roman" w:hAnsi="Times New Roman"/>
        </w:rPr>
        <w:t xml:space="preserve">To address missing data for state agency reporters, </w:t>
      </w:r>
      <w:r w:rsidR="00C800CD">
        <w:rPr>
          <w:rFonts w:ascii="Times New Roman" w:hAnsi="Times New Roman"/>
        </w:rPr>
        <w:t xml:space="preserve">BJS and </w:t>
      </w:r>
      <w:r w:rsidRPr="001E6391">
        <w:rPr>
          <w:rFonts w:ascii="Times New Roman" w:hAnsi="Times New Roman"/>
        </w:rPr>
        <w:t xml:space="preserve">REJIS will apply </w:t>
      </w:r>
      <w:r w:rsidRPr="001E6391" w:rsidR="00EB13A8">
        <w:rPr>
          <w:rFonts w:ascii="Times New Roman" w:hAnsi="Times New Roman"/>
        </w:rPr>
        <w:t>a linear</w:t>
      </w:r>
      <w:r w:rsidRPr="001E6391" w:rsidR="00464275">
        <w:rPr>
          <w:rFonts w:ascii="Times New Roman" w:hAnsi="Times New Roman"/>
        </w:rPr>
        <w:t xml:space="preserve"> interpolation </w:t>
      </w:r>
      <w:r w:rsidRPr="001E6391" w:rsidR="00951B59">
        <w:rPr>
          <w:rFonts w:ascii="Times New Roman" w:hAnsi="Times New Roman"/>
        </w:rPr>
        <w:t xml:space="preserve">or similar procedure </w:t>
      </w:r>
      <w:r w:rsidRPr="001E6391" w:rsidR="00464275">
        <w:rPr>
          <w:rFonts w:ascii="Times New Roman" w:hAnsi="Times New Roman"/>
        </w:rPr>
        <w:t>to the data to estimate the number of applications and denials by state</w:t>
      </w:r>
      <w:r w:rsidRPr="001E6391" w:rsidR="00AE2A29">
        <w:rPr>
          <w:rFonts w:ascii="Times New Roman" w:hAnsi="Times New Roman"/>
        </w:rPr>
        <w:t>.</w:t>
      </w:r>
      <w:r w:rsidRPr="001E6391" w:rsidR="00951B59">
        <w:rPr>
          <w:rFonts w:ascii="Times New Roman" w:hAnsi="Times New Roman"/>
        </w:rPr>
        <w:t xml:space="preserve"> The exact nature of the method used will need to be determined at the time of analysis based on presentation of the data in the context of prior years.</w:t>
      </w:r>
    </w:p>
    <w:p w:rsidRPr="001E6391" w:rsidR="001E6391" w:rsidP="001E6391" w:rsidRDefault="003C7BC9" w14:paraId="2E3055E3" w14:textId="08307AF8">
      <w:pPr>
        <w:rPr>
          <w:rFonts w:ascii="Times New Roman" w:hAnsi="Times New Roman"/>
          <w:i/>
        </w:rPr>
      </w:pPr>
      <w:r w:rsidRPr="001E6391">
        <w:rPr>
          <w:rFonts w:ascii="Times New Roman" w:hAnsi="Times New Roman"/>
          <w:i/>
        </w:rPr>
        <w:t>Degree of accuracy</w:t>
      </w:r>
      <w:r w:rsidRPr="001E6391" w:rsidR="00CB739D">
        <w:rPr>
          <w:rFonts w:ascii="Times New Roman" w:hAnsi="Times New Roman"/>
          <w:i/>
        </w:rPr>
        <w:t xml:space="preserve"> </w:t>
      </w:r>
    </w:p>
    <w:p w:rsidRPr="001E6391" w:rsidR="006617C5" w:rsidP="00EF2504" w:rsidRDefault="001E6391" w14:paraId="08028C2A" w14:textId="739E2978">
      <w:pPr>
        <w:rPr>
          <w:rFonts w:ascii="Times New Roman" w:hAnsi="Times New Roman"/>
        </w:rPr>
      </w:pPr>
      <w:r w:rsidRPr="001E6391">
        <w:rPr>
          <w:rFonts w:ascii="Times New Roman" w:hAnsi="Times New Roman"/>
        </w:rPr>
        <w:t>BJS will calculate standard errors for the sampled states and national estimates. As noted, three states will be sampled (GA, MN, and WA). The national estimate will be composed of totals from the sampled states, complete counts from ten states with local checking agencies and the thirty-four state agency reports, and the data obtained from the FBI for FBI NICS states.</w:t>
      </w:r>
      <w:r w:rsidRPr="001E6391" w:rsidR="00464275">
        <w:rPr>
          <w:rFonts w:ascii="Times New Roman" w:hAnsi="Times New Roman"/>
        </w:rPr>
        <w:t xml:space="preserve"> </w:t>
      </w:r>
      <w:r w:rsidRPr="001E6391" w:rsidR="00456C3D">
        <w:rPr>
          <w:rFonts w:ascii="Times New Roman" w:hAnsi="Times New Roman"/>
        </w:rPr>
        <w:t xml:space="preserve">The </w:t>
      </w:r>
      <w:r w:rsidRPr="001E6391" w:rsidR="00AC38B6">
        <w:rPr>
          <w:rFonts w:ascii="Times New Roman" w:hAnsi="Times New Roman"/>
        </w:rPr>
        <w:t xml:space="preserve">thirty-four </w:t>
      </w:r>
      <w:r w:rsidRPr="001E6391" w:rsidR="009D572A">
        <w:rPr>
          <w:rFonts w:ascii="Times New Roman" w:hAnsi="Times New Roman"/>
        </w:rPr>
        <w:t xml:space="preserve">state </w:t>
      </w:r>
      <w:r w:rsidRPr="001E6391" w:rsidR="004A043D">
        <w:rPr>
          <w:rFonts w:ascii="Times New Roman" w:hAnsi="Times New Roman"/>
        </w:rPr>
        <w:t>agency reporters</w:t>
      </w:r>
      <w:r w:rsidRPr="001E6391" w:rsidR="009D572A">
        <w:rPr>
          <w:rFonts w:ascii="Times New Roman" w:hAnsi="Times New Roman"/>
        </w:rPr>
        <w:t xml:space="preserve"> </w:t>
      </w:r>
      <w:r w:rsidRPr="001E6391" w:rsidR="009D572A">
        <w:rPr>
          <w:rFonts w:ascii="Times New Roman" w:hAnsi="Times New Roman"/>
        </w:rPr>
        <w:lastRenderedPageBreak/>
        <w:t>(along with the FBI NICS states) comprise the vast majority of respondents</w:t>
      </w:r>
      <w:r w:rsidRPr="001E6391" w:rsidR="004A043D">
        <w:rPr>
          <w:rFonts w:ascii="Times New Roman" w:hAnsi="Times New Roman"/>
        </w:rPr>
        <w:t>. Thus, about</w:t>
      </w:r>
      <w:r w:rsidRPr="001E6391" w:rsidR="00CD0425">
        <w:rPr>
          <w:rFonts w:ascii="Times New Roman" w:hAnsi="Times New Roman"/>
        </w:rPr>
        <w:t xml:space="preserve"> </w:t>
      </w:r>
      <w:r w:rsidRPr="001E6391" w:rsidR="009D572A">
        <w:rPr>
          <w:rFonts w:ascii="Times New Roman" w:hAnsi="Times New Roman"/>
        </w:rPr>
        <w:t xml:space="preserve">90% of the </w:t>
      </w:r>
      <w:r w:rsidRPr="001E6391" w:rsidR="00CD0425">
        <w:rPr>
          <w:rFonts w:ascii="Times New Roman" w:hAnsi="Times New Roman"/>
        </w:rPr>
        <w:t>national estimate comes from</w:t>
      </w:r>
      <w:r w:rsidRPr="001E6391" w:rsidR="009D572A">
        <w:rPr>
          <w:rFonts w:ascii="Times New Roman" w:hAnsi="Times New Roman"/>
        </w:rPr>
        <w:t xml:space="preserve"> FIST reporting </w:t>
      </w:r>
      <w:r w:rsidRPr="001E6391" w:rsidR="00CD0425">
        <w:rPr>
          <w:rFonts w:ascii="Times New Roman" w:hAnsi="Times New Roman"/>
        </w:rPr>
        <w:t xml:space="preserve">on complete </w:t>
      </w:r>
      <w:r w:rsidRPr="001E6391" w:rsidR="009D572A">
        <w:rPr>
          <w:rFonts w:ascii="Times New Roman" w:hAnsi="Times New Roman"/>
        </w:rPr>
        <w:t>counts</w:t>
      </w:r>
      <w:r w:rsidRPr="001E6391" w:rsidR="00CD0425">
        <w:rPr>
          <w:rFonts w:ascii="Times New Roman" w:hAnsi="Times New Roman"/>
        </w:rPr>
        <w:t xml:space="preserve"> of background check activit</w:t>
      </w:r>
      <w:r w:rsidRPr="001E6391" w:rsidR="00AE2A29">
        <w:rPr>
          <w:rFonts w:ascii="Times New Roman" w:hAnsi="Times New Roman"/>
        </w:rPr>
        <w:t>y</w:t>
      </w:r>
      <w:r w:rsidRPr="001E6391" w:rsidR="004A043D">
        <w:rPr>
          <w:rFonts w:ascii="Times New Roman" w:hAnsi="Times New Roman"/>
        </w:rPr>
        <w:t xml:space="preserve">, which means </w:t>
      </w:r>
      <w:r w:rsidRPr="001E6391" w:rsidR="00AE2A29">
        <w:rPr>
          <w:rFonts w:ascii="Times New Roman" w:hAnsi="Times New Roman"/>
        </w:rPr>
        <w:t>that</w:t>
      </w:r>
      <w:r w:rsidRPr="001E6391" w:rsidR="00464275">
        <w:rPr>
          <w:rFonts w:ascii="Times New Roman" w:hAnsi="Times New Roman"/>
        </w:rPr>
        <w:t xml:space="preserve"> standard error calculations will apply to </w:t>
      </w:r>
      <w:r w:rsidRPr="001E6391" w:rsidR="0024549A">
        <w:rPr>
          <w:rFonts w:ascii="Times New Roman" w:hAnsi="Times New Roman"/>
        </w:rPr>
        <w:t>about</w:t>
      </w:r>
      <w:r w:rsidRPr="001E6391" w:rsidR="006657C9">
        <w:rPr>
          <w:rFonts w:ascii="Times New Roman" w:hAnsi="Times New Roman"/>
        </w:rPr>
        <w:t xml:space="preserve"> </w:t>
      </w:r>
      <w:r w:rsidRPr="001E6391" w:rsidR="009D572A">
        <w:rPr>
          <w:rFonts w:ascii="Times New Roman" w:hAnsi="Times New Roman"/>
        </w:rPr>
        <w:t xml:space="preserve">10% </w:t>
      </w:r>
      <w:r w:rsidRPr="001E6391" w:rsidR="00464275">
        <w:rPr>
          <w:rFonts w:ascii="Times New Roman" w:hAnsi="Times New Roman"/>
        </w:rPr>
        <w:t xml:space="preserve">of </w:t>
      </w:r>
      <w:r w:rsidRPr="001E6391" w:rsidR="00EB13A8">
        <w:rPr>
          <w:rFonts w:ascii="Times New Roman" w:hAnsi="Times New Roman"/>
        </w:rPr>
        <w:t>the national</w:t>
      </w:r>
      <w:r w:rsidRPr="001E6391" w:rsidR="00CD0425">
        <w:rPr>
          <w:rFonts w:ascii="Times New Roman" w:hAnsi="Times New Roman"/>
        </w:rPr>
        <w:t xml:space="preserve"> estimate</w:t>
      </w:r>
      <w:r w:rsidRPr="001E6391" w:rsidR="00464B4B">
        <w:rPr>
          <w:rFonts w:ascii="Times New Roman" w:hAnsi="Times New Roman"/>
        </w:rPr>
        <w:t>.</w:t>
      </w:r>
      <w:r w:rsidRPr="001E6391" w:rsidR="006179E7">
        <w:rPr>
          <w:rFonts w:ascii="Times New Roman" w:hAnsi="Times New Roman"/>
        </w:rPr>
        <w:t xml:space="preserve"> </w:t>
      </w:r>
      <w:r w:rsidRPr="001E6391" w:rsidR="00464275">
        <w:rPr>
          <w:rFonts w:ascii="Times New Roman" w:hAnsi="Times New Roman"/>
        </w:rPr>
        <w:t>Nonresponse adjustments</w:t>
      </w:r>
      <w:r w:rsidRPr="001E6391" w:rsidR="004A043D">
        <w:rPr>
          <w:rFonts w:ascii="Times New Roman" w:hAnsi="Times New Roman"/>
        </w:rPr>
        <w:t xml:space="preserve"> will be </w:t>
      </w:r>
      <w:r w:rsidRPr="001E6391" w:rsidR="00464275">
        <w:rPr>
          <w:rFonts w:ascii="Times New Roman" w:hAnsi="Times New Roman"/>
        </w:rPr>
        <w:t>made to account for error from nonresponse</w:t>
      </w:r>
      <w:r w:rsidRPr="001E6391" w:rsidR="00394DCF">
        <w:rPr>
          <w:rFonts w:ascii="Times New Roman" w:hAnsi="Times New Roman"/>
        </w:rPr>
        <w:t xml:space="preserve"> and error will be calculated on local agencies only</w:t>
      </w:r>
      <w:r w:rsidRPr="001E6391" w:rsidR="00CD0425">
        <w:rPr>
          <w:rFonts w:ascii="Times New Roman" w:hAnsi="Times New Roman"/>
        </w:rPr>
        <w:t>.</w:t>
      </w:r>
    </w:p>
    <w:p w:rsidR="006617C5" w:rsidP="00AA48EC" w:rsidRDefault="00583348" w14:paraId="64C7E299" w14:textId="320B7446">
      <w:pPr>
        <w:rPr>
          <w:rFonts w:ascii="Times New Roman" w:hAnsi="Times New Roman"/>
        </w:rPr>
      </w:pPr>
      <w:r>
        <w:rPr>
          <w:rFonts w:ascii="Times New Roman" w:hAnsi="Times New Roman"/>
        </w:rPr>
        <w:t xml:space="preserve">BJS and </w:t>
      </w:r>
      <w:r w:rsidRPr="00440A38" w:rsidR="002A4961">
        <w:rPr>
          <w:rFonts w:ascii="Times New Roman" w:hAnsi="Times New Roman"/>
        </w:rPr>
        <w:t>REJIS will also calculate c</w:t>
      </w:r>
      <w:r w:rsidRPr="00440A38" w:rsidR="006617C5">
        <w:rPr>
          <w:rFonts w:ascii="Times New Roman" w:hAnsi="Times New Roman"/>
        </w:rPr>
        <w:t>onfidence intervals</w:t>
      </w:r>
      <w:r w:rsidRPr="00440A38" w:rsidR="00464275">
        <w:rPr>
          <w:rFonts w:ascii="Times New Roman" w:hAnsi="Times New Roman"/>
        </w:rPr>
        <w:t xml:space="preserve"> for the estimated portion</w:t>
      </w:r>
      <w:r w:rsidRPr="00440A38" w:rsidR="00996DD1">
        <w:rPr>
          <w:rFonts w:ascii="Times New Roman" w:hAnsi="Times New Roman"/>
        </w:rPr>
        <w:t xml:space="preserve"> and the overall national FIST estimate</w:t>
      </w:r>
      <w:r w:rsidRPr="00440A38" w:rsidR="00464275">
        <w:rPr>
          <w:rFonts w:ascii="Times New Roman" w:hAnsi="Times New Roman"/>
        </w:rPr>
        <w:t xml:space="preserve"> at the 95% confidence level. </w:t>
      </w:r>
      <w:r w:rsidRPr="00440A38" w:rsidR="0044028B">
        <w:rPr>
          <w:rFonts w:ascii="Times New Roman" w:hAnsi="Times New Roman"/>
        </w:rPr>
        <w:t xml:space="preserve">BJS will publish the standard error tables in the </w:t>
      </w:r>
      <w:r w:rsidR="00F7428B">
        <w:rPr>
          <w:rFonts w:ascii="Times New Roman" w:hAnsi="Times New Roman"/>
        </w:rPr>
        <w:t>final reports for the data collection</w:t>
      </w:r>
    </w:p>
    <w:p w:rsidRPr="00C7002D" w:rsidR="00B7649D" w:rsidP="00B7649D" w:rsidRDefault="00B7649D" w14:paraId="71549D76" w14:textId="77777777">
      <w:pPr>
        <w:pStyle w:val="ListParagraph"/>
        <w:ind w:left="0"/>
        <w:rPr>
          <w:rFonts w:ascii="Times New Roman" w:hAnsi="Times New Roman"/>
          <w:i/>
        </w:rPr>
      </w:pPr>
      <w:r w:rsidRPr="00E858D9">
        <w:rPr>
          <w:rFonts w:ascii="Times New Roman" w:hAnsi="Times New Roman"/>
          <w:i/>
        </w:rPr>
        <w:t>Prior years’ response rates</w:t>
      </w:r>
    </w:p>
    <w:p w:rsidRPr="00440A38" w:rsidR="00B7649D" w:rsidP="00AA48EC" w:rsidRDefault="00B7649D" w14:paraId="7C78665C" w14:textId="0ADEA79D">
      <w:pPr>
        <w:rPr>
          <w:rFonts w:ascii="Times New Roman" w:hAnsi="Times New Roman"/>
        </w:rPr>
      </w:pPr>
      <w:r>
        <w:rPr>
          <w:rFonts w:ascii="Times New Roman" w:hAnsi="Times New Roman"/>
        </w:rPr>
        <w:t>T</w:t>
      </w:r>
      <w:r w:rsidRPr="00440A38">
        <w:rPr>
          <w:rFonts w:ascii="Times New Roman" w:hAnsi="Times New Roman"/>
        </w:rPr>
        <w:t>he</w:t>
      </w:r>
      <w:r>
        <w:rPr>
          <w:rFonts w:ascii="Times New Roman" w:hAnsi="Times New Roman"/>
        </w:rPr>
        <w:t xml:space="preserve"> overall</w:t>
      </w:r>
      <w:r w:rsidRPr="00440A38">
        <w:rPr>
          <w:rFonts w:ascii="Times New Roman" w:hAnsi="Times New Roman"/>
        </w:rPr>
        <w:t xml:space="preserve"> response rate</w:t>
      </w:r>
      <w:r>
        <w:rPr>
          <w:rFonts w:ascii="Times New Roman" w:hAnsi="Times New Roman"/>
        </w:rPr>
        <w:t xml:space="preserve"> for both the 2017 and 2018 collections is</w:t>
      </w:r>
      <w:r w:rsidRPr="00440A38">
        <w:rPr>
          <w:rFonts w:ascii="Times New Roman" w:hAnsi="Times New Roman"/>
        </w:rPr>
        <w:t xml:space="preserve"> about </w:t>
      </w:r>
      <w:r>
        <w:rPr>
          <w:rFonts w:ascii="Times New Roman" w:hAnsi="Times New Roman"/>
        </w:rPr>
        <w:t>82</w:t>
      </w:r>
      <w:r w:rsidRPr="00440A38">
        <w:rPr>
          <w:rFonts w:ascii="Times New Roman" w:hAnsi="Times New Roman"/>
        </w:rPr>
        <w:t>%. BJS and REJIS will conduct a nonresponse bias analysis for any state where the response rate does not meet 80%.</w:t>
      </w:r>
      <w:r>
        <w:rPr>
          <w:rFonts w:ascii="Times New Roman" w:hAnsi="Times New Roman"/>
        </w:rPr>
        <w:t xml:space="preserve"> </w:t>
      </w:r>
      <w:r w:rsidRPr="00440A38">
        <w:rPr>
          <w:rFonts w:ascii="Times New Roman" w:hAnsi="Times New Roman"/>
        </w:rPr>
        <w:t>The response rate for the 201</w:t>
      </w:r>
      <w:r>
        <w:rPr>
          <w:rFonts w:ascii="Times New Roman" w:hAnsi="Times New Roman"/>
        </w:rPr>
        <w:t>6</w:t>
      </w:r>
      <w:r w:rsidRPr="00440A38">
        <w:rPr>
          <w:rFonts w:ascii="Times New Roman" w:hAnsi="Times New Roman"/>
        </w:rPr>
        <w:t xml:space="preserve"> FIST collection was 8</w:t>
      </w:r>
      <w:r>
        <w:rPr>
          <w:rFonts w:ascii="Times New Roman" w:hAnsi="Times New Roman"/>
        </w:rPr>
        <w:t>1</w:t>
      </w:r>
      <w:r w:rsidRPr="00440A38">
        <w:rPr>
          <w:rFonts w:ascii="Times New Roman" w:hAnsi="Times New Roman"/>
        </w:rPr>
        <w:t>%</w:t>
      </w:r>
      <w:r>
        <w:rPr>
          <w:rFonts w:ascii="Times New Roman" w:hAnsi="Times New Roman"/>
        </w:rPr>
        <w:t>.</w:t>
      </w:r>
    </w:p>
    <w:p w:rsidR="006E7005" w:rsidP="006E7005" w:rsidRDefault="006E7005" w14:paraId="554B2838" w14:textId="558A38B7">
      <w:pPr>
        <w:pStyle w:val="ListParagraph"/>
        <w:numPr>
          <w:ilvl w:val="0"/>
          <w:numId w:val="7"/>
        </w:numPr>
        <w:rPr>
          <w:rFonts w:ascii="Times New Roman" w:hAnsi="Times New Roman"/>
          <w:b/>
        </w:rPr>
      </w:pPr>
      <w:r w:rsidRPr="00E858D9">
        <w:rPr>
          <w:rFonts w:ascii="Times New Roman" w:hAnsi="Times New Roman"/>
          <w:b/>
        </w:rPr>
        <w:t>Procedures for the collection of information</w:t>
      </w:r>
    </w:p>
    <w:p w:rsidRPr="00E858D9" w:rsidR="006E7005" w:rsidP="006E7005" w:rsidRDefault="006E7005" w14:paraId="5222CB17" w14:textId="77777777">
      <w:pPr>
        <w:rPr>
          <w:rFonts w:ascii="Times New Roman" w:hAnsi="Times New Roman"/>
          <w:i/>
        </w:rPr>
      </w:pPr>
      <w:r w:rsidRPr="00E858D9">
        <w:rPr>
          <w:rFonts w:ascii="Times New Roman" w:hAnsi="Times New Roman"/>
          <w:i/>
        </w:rPr>
        <w:t>Changes to FIST survey instrument</w:t>
      </w:r>
    </w:p>
    <w:p w:rsidR="006E7005" w:rsidP="006E7005" w:rsidRDefault="006E7005" w14:paraId="1BD6134A" w14:textId="72A2CE00">
      <w:pPr>
        <w:rPr>
          <w:rFonts w:ascii="Times New Roman" w:hAnsi="Times New Roman"/>
        </w:rPr>
      </w:pPr>
      <w:r w:rsidRPr="00440A38">
        <w:rPr>
          <w:rFonts w:ascii="Times New Roman" w:hAnsi="Times New Roman"/>
        </w:rPr>
        <w:t>BJS proposes to retain</w:t>
      </w:r>
      <w:r>
        <w:rPr>
          <w:rFonts w:ascii="Times New Roman" w:hAnsi="Times New Roman"/>
        </w:rPr>
        <w:t xml:space="preserve"> six questions from</w:t>
      </w:r>
      <w:r w:rsidRPr="00440A38">
        <w:rPr>
          <w:rFonts w:ascii="Times New Roman" w:hAnsi="Times New Roman"/>
        </w:rPr>
        <w:t xml:space="preserve"> the </w:t>
      </w:r>
      <w:r>
        <w:rPr>
          <w:rFonts w:ascii="Times New Roman" w:hAnsi="Times New Roman"/>
        </w:rPr>
        <w:t>2018 sur</w:t>
      </w:r>
      <w:r w:rsidRPr="00440A38">
        <w:rPr>
          <w:rFonts w:ascii="Times New Roman" w:hAnsi="Times New Roman"/>
        </w:rPr>
        <w:t>vey instrument</w:t>
      </w:r>
      <w:r>
        <w:rPr>
          <w:rFonts w:ascii="Times New Roman" w:hAnsi="Times New Roman"/>
        </w:rPr>
        <w:t>, combine two current questions into one, remove three questions, and add two new questions only for select state agencies. Minor language revisions are also proposed to increase clarity.</w:t>
      </w:r>
      <w:r w:rsidR="00E06A78">
        <w:rPr>
          <w:rFonts w:ascii="Times New Roman" w:hAnsi="Times New Roman"/>
        </w:rPr>
        <w:t xml:space="preserve"> </w:t>
      </w:r>
      <w:r w:rsidR="001167B0">
        <w:rPr>
          <w:rFonts w:ascii="Times New Roman" w:hAnsi="Times New Roman"/>
        </w:rPr>
        <w:t>A</w:t>
      </w:r>
      <w:r w:rsidR="00E06A78">
        <w:rPr>
          <w:rFonts w:ascii="Times New Roman" w:hAnsi="Times New Roman"/>
        </w:rPr>
        <w:t xml:space="preserve">gencies will see questions </w:t>
      </w:r>
      <w:r w:rsidR="001167B0">
        <w:rPr>
          <w:rFonts w:ascii="Times New Roman" w:hAnsi="Times New Roman"/>
        </w:rPr>
        <w:t xml:space="preserve">related to overall counts of applications and denials </w:t>
      </w:r>
      <w:r w:rsidR="00E06A78">
        <w:rPr>
          <w:rFonts w:ascii="Times New Roman" w:hAnsi="Times New Roman"/>
        </w:rPr>
        <w:t>repeated on the proposed 2019/2020 combined forms.</w:t>
      </w:r>
      <w:r>
        <w:rPr>
          <w:rFonts w:ascii="Times New Roman" w:hAnsi="Times New Roman"/>
        </w:rPr>
        <w:t xml:space="preserve"> The net effect of the changes</w:t>
      </w:r>
      <w:r w:rsidR="00E06A78">
        <w:rPr>
          <w:rFonts w:ascii="Times New Roman" w:hAnsi="Times New Roman"/>
        </w:rPr>
        <w:t xml:space="preserve"> </w:t>
      </w:r>
      <w:r>
        <w:rPr>
          <w:rFonts w:ascii="Times New Roman" w:hAnsi="Times New Roman"/>
        </w:rPr>
        <w:t>will be to reduce the form from 11 questions to 9 questions for eight state agencies or 7 questions</w:t>
      </w:r>
      <w:r w:rsidRPr="00BE0EDD">
        <w:rPr>
          <w:rFonts w:ascii="Times New Roman" w:hAnsi="Times New Roman"/>
        </w:rPr>
        <w:t xml:space="preserve"> </w:t>
      </w:r>
      <w:r>
        <w:rPr>
          <w:rFonts w:ascii="Times New Roman" w:hAnsi="Times New Roman"/>
        </w:rPr>
        <w:t>for</w:t>
      </w:r>
      <w:r w:rsidR="00E06A78">
        <w:rPr>
          <w:rFonts w:ascii="Times New Roman" w:hAnsi="Times New Roman"/>
        </w:rPr>
        <w:t xml:space="preserve"> other </w:t>
      </w:r>
      <w:r w:rsidR="00876EB3">
        <w:rPr>
          <w:rFonts w:ascii="Times New Roman" w:hAnsi="Times New Roman"/>
        </w:rPr>
        <w:t>state agencies that did not receive the two new questions.</w:t>
      </w:r>
      <w:r>
        <w:rPr>
          <w:rFonts w:ascii="Times New Roman" w:hAnsi="Times New Roman"/>
        </w:rPr>
        <w:t xml:space="preserve"> Combining two questions will eliminate two skip patterns that were not always followed by respondents.</w:t>
      </w:r>
      <w:r w:rsidR="00E06A78">
        <w:rPr>
          <w:rFonts w:ascii="Times New Roman" w:hAnsi="Times New Roman"/>
        </w:rPr>
        <w:t xml:space="preserve"> </w:t>
      </w:r>
      <w:r w:rsidR="001167B0">
        <w:rPr>
          <w:rFonts w:ascii="Times New Roman" w:hAnsi="Times New Roman"/>
        </w:rPr>
        <w:t xml:space="preserve"> An example form for state agencies is included in </w:t>
      </w:r>
      <w:r w:rsidR="001167B0">
        <w:rPr>
          <w:rFonts w:ascii="Times New Roman" w:hAnsi="Times New Roman"/>
          <w:b/>
        </w:rPr>
        <w:t>Attachment 2</w:t>
      </w:r>
      <w:r w:rsidR="001167B0">
        <w:rPr>
          <w:rFonts w:ascii="Times New Roman" w:hAnsi="Times New Roman"/>
        </w:rPr>
        <w:t xml:space="preserve"> and for local agencies in </w:t>
      </w:r>
      <w:r w:rsidR="001167B0">
        <w:rPr>
          <w:rFonts w:ascii="Times New Roman" w:hAnsi="Times New Roman"/>
          <w:b/>
        </w:rPr>
        <w:t>Attachment 3</w:t>
      </w:r>
      <w:r>
        <w:rPr>
          <w:rFonts w:ascii="Times New Roman" w:hAnsi="Times New Roman"/>
        </w:rPr>
        <w:t>. The</w:t>
      </w:r>
      <w:r w:rsidR="00EE5286">
        <w:rPr>
          <w:rFonts w:ascii="Times New Roman" w:hAnsi="Times New Roman"/>
        </w:rPr>
        <w:t xml:space="preserve"> 2020</w:t>
      </w:r>
      <w:r>
        <w:rPr>
          <w:rFonts w:ascii="Times New Roman" w:hAnsi="Times New Roman"/>
        </w:rPr>
        <w:t xml:space="preserve"> form also includes a screener question on the first</w:t>
      </w:r>
      <w:r w:rsidRPr="00440A38">
        <w:rPr>
          <w:rFonts w:ascii="Times New Roman" w:hAnsi="Times New Roman"/>
        </w:rPr>
        <w:t xml:space="preserve"> </w:t>
      </w:r>
      <w:r>
        <w:rPr>
          <w:rFonts w:ascii="Times New Roman" w:hAnsi="Times New Roman"/>
        </w:rPr>
        <w:t>page (as with the 2018 form) that will be deployed</w:t>
      </w:r>
      <w:r w:rsidR="00EE5286">
        <w:rPr>
          <w:rFonts w:ascii="Times New Roman" w:hAnsi="Times New Roman"/>
        </w:rPr>
        <w:t xml:space="preserve"> </w:t>
      </w:r>
      <w:r>
        <w:rPr>
          <w:rFonts w:ascii="Times New Roman" w:hAnsi="Times New Roman"/>
        </w:rPr>
        <w:t>for three states</w:t>
      </w:r>
      <w:r w:rsidR="004B05CB">
        <w:rPr>
          <w:rFonts w:ascii="Times New Roman" w:hAnsi="Times New Roman"/>
        </w:rPr>
        <w:t xml:space="preserve"> with local checking agencies</w:t>
      </w:r>
      <w:r>
        <w:rPr>
          <w:rFonts w:ascii="Times New Roman" w:hAnsi="Times New Roman"/>
        </w:rPr>
        <w:t>. New and revised language is shown in red on the attachments.</w:t>
      </w:r>
    </w:p>
    <w:p w:rsidR="006E7005" w:rsidP="006E7005" w:rsidRDefault="006E7005" w14:paraId="7EAEC0DD" w14:textId="77777777">
      <w:pPr>
        <w:spacing w:line="240" w:lineRule="auto"/>
        <w:rPr>
          <w:rFonts w:ascii="Times New Roman" w:hAnsi="Times New Roman"/>
        </w:rPr>
      </w:pPr>
      <w:r>
        <w:rPr>
          <w:rFonts w:ascii="Times New Roman" w:hAnsi="Times New Roman"/>
        </w:rPr>
        <w:t>The combined question is number 4 (on both attachments):</w:t>
      </w:r>
    </w:p>
    <w:p w:rsidRPr="00B95660" w:rsidR="006E7005" w:rsidP="006E7005" w:rsidRDefault="006E7005" w14:paraId="1129ED54" w14:textId="77777777">
      <w:pPr>
        <w:spacing w:line="240" w:lineRule="auto"/>
        <w:ind w:firstLine="720"/>
        <w:rPr>
          <w:rFonts w:ascii="Times New Roman" w:hAnsi="Times New Roman"/>
          <w:b/>
          <w:bCs/>
        </w:rPr>
      </w:pPr>
      <w:r w:rsidRPr="0030056D">
        <w:rPr>
          <w:rFonts w:ascii="Times New Roman" w:hAnsi="Times New Roman"/>
        </w:rPr>
        <w:t>4.</w:t>
      </w:r>
      <w:r>
        <w:rPr>
          <w:rFonts w:ascii="Times New Roman" w:hAnsi="Times New Roman"/>
        </w:rPr>
        <w:t xml:space="preserve"> </w:t>
      </w:r>
      <w:r w:rsidRPr="00B95660">
        <w:rPr>
          <w:rFonts w:ascii="Times New Roman" w:hAnsi="Times New Roman"/>
          <w:b/>
          <w:bCs/>
        </w:rPr>
        <w:t>What is recorded for the reason(s) why an application was denied?</w:t>
      </w:r>
    </w:p>
    <w:p w:rsidRPr="0030056D" w:rsidR="006E7005" w:rsidP="006E7005" w:rsidRDefault="006E7005" w14:paraId="1082598E" w14:textId="77777777">
      <w:pPr>
        <w:spacing w:line="240" w:lineRule="auto"/>
        <w:ind w:firstLine="720"/>
        <w:contextualSpacing/>
        <w:rPr>
          <w:rFonts w:ascii="Times New Roman" w:hAnsi="Times New Roman"/>
        </w:rPr>
      </w:pPr>
      <w:r>
        <w:rPr>
          <w:rFonts w:ascii="Times New Roman" w:hAnsi="Times New Roman"/>
        </w:rPr>
        <w:t xml:space="preserve"> </w:t>
      </w:r>
      <w:r w:rsidRPr="0030056D">
        <w:rPr>
          <w:rFonts w:ascii="Times New Roman" w:hAnsi="Times New Roman"/>
        </w:rPr>
        <w:t xml:space="preserve"> </w:t>
      </w:r>
      <w:r>
        <w:rPr>
          <w:rFonts w:ascii="Times New Roman" w:hAnsi="Times New Roman"/>
        </w:rPr>
        <w:t xml:space="preserve"> _ </w:t>
      </w:r>
      <w:r w:rsidRPr="0030056D">
        <w:rPr>
          <w:rFonts w:ascii="Times New Roman" w:hAnsi="Times New Roman"/>
        </w:rPr>
        <w:t>All reasons for denial are recorded</w:t>
      </w:r>
    </w:p>
    <w:p w:rsidRPr="0030056D" w:rsidR="006E7005" w:rsidP="006E7005" w:rsidRDefault="006E7005" w14:paraId="73B24C3D" w14:textId="77777777">
      <w:pPr>
        <w:spacing w:line="240" w:lineRule="auto"/>
        <w:contextualSpacing/>
        <w:rPr>
          <w:rFonts w:ascii="Times New Roman" w:hAnsi="Times New Roman"/>
        </w:rPr>
      </w:pPr>
      <w:r w:rsidRPr="0030056D">
        <w:rPr>
          <w:rFonts w:ascii="Times New Roman" w:hAnsi="Times New Roman"/>
        </w:rPr>
        <w:tab/>
      </w:r>
      <w:r>
        <w:rPr>
          <w:rFonts w:ascii="Times New Roman" w:hAnsi="Times New Roman"/>
        </w:rPr>
        <w:t xml:space="preserve"> </w:t>
      </w:r>
      <w:r w:rsidRPr="0030056D">
        <w:rPr>
          <w:rFonts w:ascii="Times New Roman" w:hAnsi="Times New Roman"/>
        </w:rPr>
        <w:t xml:space="preserve">  </w:t>
      </w:r>
      <w:r>
        <w:rPr>
          <w:rFonts w:ascii="Times New Roman" w:hAnsi="Times New Roman"/>
        </w:rPr>
        <w:t xml:space="preserve">_ </w:t>
      </w:r>
      <w:r w:rsidRPr="0030056D">
        <w:rPr>
          <w:rFonts w:ascii="Times New Roman" w:hAnsi="Times New Roman"/>
        </w:rPr>
        <w:t>Only the first reason found during the background check is recorded</w:t>
      </w:r>
    </w:p>
    <w:p w:rsidRPr="0030056D" w:rsidR="006E7005" w:rsidP="006E7005" w:rsidRDefault="006E7005" w14:paraId="1A23AE15" w14:textId="77777777">
      <w:pPr>
        <w:spacing w:line="240" w:lineRule="auto"/>
        <w:contextualSpacing/>
        <w:rPr>
          <w:rFonts w:ascii="Times New Roman" w:hAnsi="Times New Roman"/>
        </w:rPr>
      </w:pPr>
      <w:r w:rsidRPr="0030056D">
        <w:rPr>
          <w:rFonts w:ascii="Times New Roman" w:hAnsi="Times New Roman"/>
        </w:rPr>
        <w:tab/>
      </w:r>
      <w:r>
        <w:rPr>
          <w:rFonts w:ascii="Times New Roman" w:hAnsi="Times New Roman"/>
        </w:rPr>
        <w:t xml:space="preserve">   _ </w:t>
      </w:r>
      <w:r w:rsidRPr="0030056D">
        <w:rPr>
          <w:rFonts w:ascii="Times New Roman" w:hAnsi="Times New Roman"/>
        </w:rPr>
        <w:t>Only the most serious charge listed on the criminal history is recorded</w:t>
      </w:r>
    </w:p>
    <w:p w:rsidRPr="0030056D" w:rsidR="006E7005" w:rsidP="006E7005" w:rsidRDefault="006E7005" w14:paraId="65DA2116" w14:textId="77777777">
      <w:pPr>
        <w:spacing w:line="240" w:lineRule="auto"/>
        <w:contextualSpacing/>
        <w:rPr>
          <w:rFonts w:ascii="Times New Roman" w:hAnsi="Times New Roman"/>
        </w:rPr>
      </w:pPr>
      <w:r w:rsidRPr="0030056D">
        <w:rPr>
          <w:rFonts w:ascii="Times New Roman" w:hAnsi="Times New Roman"/>
        </w:rPr>
        <w:tab/>
      </w:r>
      <w:r>
        <w:rPr>
          <w:rFonts w:ascii="Times New Roman" w:hAnsi="Times New Roman"/>
        </w:rPr>
        <w:t xml:space="preserve"> </w:t>
      </w:r>
      <w:r w:rsidRPr="0030056D">
        <w:rPr>
          <w:rFonts w:ascii="Times New Roman" w:hAnsi="Times New Roman"/>
        </w:rPr>
        <w:t xml:space="preserve">  </w:t>
      </w:r>
      <w:r>
        <w:rPr>
          <w:rFonts w:ascii="Times New Roman" w:hAnsi="Times New Roman"/>
        </w:rPr>
        <w:t xml:space="preserve">_ </w:t>
      </w:r>
      <w:r w:rsidRPr="0030056D">
        <w:rPr>
          <w:rFonts w:ascii="Times New Roman" w:hAnsi="Times New Roman"/>
        </w:rPr>
        <w:t>Other method of recording (Please explain below or in Comments section.)</w:t>
      </w:r>
    </w:p>
    <w:p w:rsidRPr="0030056D" w:rsidR="006E7005" w:rsidP="006E7005" w:rsidRDefault="006E7005" w14:paraId="7C343170" w14:textId="77777777">
      <w:pPr>
        <w:spacing w:line="240" w:lineRule="auto"/>
        <w:contextualSpacing/>
        <w:rPr>
          <w:rFonts w:ascii="Times New Roman" w:hAnsi="Times New Roman"/>
        </w:rPr>
      </w:pPr>
      <w:r w:rsidRPr="0030056D">
        <w:rPr>
          <w:rFonts w:ascii="Times New Roman" w:hAnsi="Times New Roman"/>
        </w:rPr>
        <w:tab/>
      </w:r>
      <w:r>
        <w:rPr>
          <w:rFonts w:ascii="Times New Roman" w:hAnsi="Times New Roman"/>
        </w:rPr>
        <w:t xml:space="preserve"> </w:t>
      </w:r>
      <w:r w:rsidRPr="0030056D">
        <w:rPr>
          <w:rFonts w:ascii="Times New Roman" w:hAnsi="Times New Roman"/>
        </w:rPr>
        <w:t xml:space="preserve">  </w:t>
      </w:r>
      <w:r>
        <w:rPr>
          <w:rFonts w:ascii="Times New Roman" w:hAnsi="Times New Roman"/>
        </w:rPr>
        <w:t xml:space="preserve">_ </w:t>
      </w:r>
      <w:r w:rsidRPr="0030056D">
        <w:rPr>
          <w:rFonts w:ascii="Times New Roman" w:hAnsi="Times New Roman"/>
        </w:rPr>
        <w:t>Don’t know</w:t>
      </w:r>
      <w:r>
        <w:rPr>
          <w:rFonts w:ascii="Times New Roman" w:hAnsi="Times New Roman"/>
        </w:rPr>
        <w:t xml:space="preserve"> </w:t>
      </w:r>
    </w:p>
    <w:p w:rsidR="006E7005" w:rsidP="006E7005" w:rsidRDefault="006E7005" w14:paraId="79599DD4" w14:textId="77777777">
      <w:pPr>
        <w:spacing w:line="240" w:lineRule="auto"/>
        <w:contextualSpacing/>
        <w:rPr>
          <w:rFonts w:ascii="Times New Roman" w:hAnsi="Times New Roman"/>
        </w:rPr>
      </w:pPr>
    </w:p>
    <w:p w:rsidR="006E7005" w:rsidP="006E7005" w:rsidRDefault="006E7005" w14:paraId="7E08CFDD" w14:textId="7573178C">
      <w:pPr>
        <w:spacing w:line="240" w:lineRule="auto"/>
        <w:contextualSpacing/>
        <w:rPr>
          <w:rFonts w:ascii="Times New Roman" w:hAnsi="Times New Roman"/>
        </w:rPr>
      </w:pPr>
      <w:r>
        <w:rPr>
          <w:rFonts w:ascii="Times New Roman" w:hAnsi="Times New Roman"/>
        </w:rPr>
        <w:t xml:space="preserve">As </w:t>
      </w:r>
      <w:r w:rsidRPr="00F82065">
        <w:rPr>
          <w:rFonts w:ascii="Times New Roman" w:hAnsi="Times New Roman"/>
          <w:b/>
        </w:rPr>
        <w:t>Attachment 2</w:t>
      </w:r>
      <w:r>
        <w:rPr>
          <w:rFonts w:ascii="Times New Roman" w:hAnsi="Times New Roman"/>
        </w:rPr>
        <w:t xml:space="preserve"> shows, the first new question is 1</w:t>
      </w:r>
      <w:r w:rsidR="00A632E7">
        <w:rPr>
          <w:rFonts w:ascii="Times New Roman" w:hAnsi="Times New Roman"/>
        </w:rPr>
        <w:t>b (for 2019 data and repeated as 1c for 2020)</w:t>
      </w:r>
      <w:r>
        <w:rPr>
          <w:rFonts w:ascii="Times New Roman" w:hAnsi="Times New Roman"/>
        </w:rPr>
        <w:t>, which follows the request for a count of the agency’s applications:</w:t>
      </w:r>
    </w:p>
    <w:p w:rsidRPr="00440A38" w:rsidR="006E7005" w:rsidP="006E7005" w:rsidRDefault="006E7005" w14:paraId="331B493F" w14:textId="77777777">
      <w:pPr>
        <w:spacing w:line="240" w:lineRule="auto"/>
        <w:contextualSpacing/>
        <w:rPr>
          <w:rFonts w:ascii="Times New Roman" w:hAnsi="Times New Roman"/>
        </w:rPr>
      </w:pPr>
    </w:p>
    <w:p w:rsidRPr="00440A38" w:rsidR="006E7005" w:rsidP="006E7005" w:rsidRDefault="006E7005" w14:paraId="38D5C862" w14:textId="5B5B59F5">
      <w:pPr>
        <w:autoSpaceDE w:val="0"/>
        <w:autoSpaceDN w:val="0"/>
        <w:adjustRightInd w:val="0"/>
        <w:spacing w:after="0" w:line="240" w:lineRule="auto"/>
        <w:ind w:left="780"/>
        <w:contextualSpacing/>
        <w:rPr>
          <w:rFonts w:ascii="Times New Roman" w:hAnsi="Times New Roman"/>
          <w:b/>
          <w:bCs/>
        </w:rPr>
      </w:pPr>
      <w:r>
        <w:rPr>
          <w:rFonts w:ascii="Times New Roman" w:hAnsi="Times New Roman"/>
          <w:b/>
          <w:bCs/>
        </w:rPr>
        <w:t>1</w:t>
      </w:r>
      <w:r w:rsidR="00A632E7">
        <w:rPr>
          <w:rFonts w:ascii="Times New Roman" w:hAnsi="Times New Roman"/>
          <w:b/>
          <w:bCs/>
        </w:rPr>
        <w:t>b</w:t>
      </w:r>
      <w:r>
        <w:rPr>
          <w:rFonts w:ascii="Times New Roman" w:hAnsi="Times New Roman"/>
          <w:b/>
          <w:bCs/>
        </w:rPr>
        <w:t xml:space="preserve">. How many of the Applications were for: </w:t>
      </w:r>
    </w:p>
    <w:p w:rsidRPr="00440A38" w:rsidR="006E7005" w:rsidP="006E7005" w:rsidRDefault="006E7005" w14:paraId="7C7530EA" w14:textId="77777777">
      <w:pPr>
        <w:autoSpaceDE w:val="0"/>
        <w:autoSpaceDN w:val="0"/>
        <w:adjustRightInd w:val="0"/>
        <w:spacing w:after="0" w:line="240" w:lineRule="auto"/>
        <w:ind w:left="780"/>
        <w:contextualSpacing/>
        <w:rPr>
          <w:rFonts w:ascii="Times New Roman" w:hAnsi="Times New Roman"/>
        </w:rPr>
      </w:pPr>
      <w:r>
        <w:rPr>
          <w:rFonts w:ascii="Times New Roman" w:hAnsi="Times New Roman"/>
        </w:rPr>
        <w:t xml:space="preserve">  Handguns _____</w:t>
      </w:r>
    </w:p>
    <w:p w:rsidRPr="00440A38" w:rsidR="006E7005" w:rsidP="006E7005" w:rsidRDefault="006E7005" w14:paraId="36E26EA1" w14:textId="77777777">
      <w:pPr>
        <w:autoSpaceDE w:val="0"/>
        <w:autoSpaceDN w:val="0"/>
        <w:adjustRightInd w:val="0"/>
        <w:spacing w:after="0" w:line="240" w:lineRule="auto"/>
        <w:ind w:left="780"/>
        <w:contextualSpacing/>
        <w:rPr>
          <w:rFonts w:ascii="Times New Roman" w:hAnsi="Times New Roman"/>
        </w:rPr>
      </w:pPr>
      <w:r>
        <w:rPr>
          <w:rFonts w:ascii="Times New Roman" w:hAnsi="Times New Roman"/>
        </w:rPr>
        <w:t xml:space="preserve">  Long Guns _____</w:t>
      </w:r>
    </w:p>
    <w:p w:rsidRPr="00440A38" w:rsidR="006E7005" w:rsidP="006E7005" w:rsidRDefault="006E7005" w14:paraId="27BAE670" w14:textId="77777777">
      <w:pPr>
        <w:autoSpaceDE w:val="0"/>
        <w:autoSpaceDN w:val="0"/>
        <w:adjustRightInd w:val="0"/>
        <w:spacing w:after="0" w:line="240" w:lineRule="auto"/>
        <w:ind w:left="780"/>
        <w:contextualSpacing/>
        <w:rPr>
          <w:rFonts w:ascii="Times New Roman" w:hAnsi="Times New Roman"/>
        </w:rPr>
      </w:pPr>
      <w:r>
        <w:rPr>
          <w:rFonts w:ascii="Times New Roman" w:hAnsi="Times New Roman"/>
        </w:rPr>
        <w:t xml:space="preserve">  Both Handguns and Long Guns _____</w:t>
      </w:r>
    </w:p>
    <w:p w:rsidR="006E7005" w:rsidP="006E7005" w:rsidRDefault="006E7005" w14:paraId="48272942" w14:textId="77777777">
      <w:pPr>
        <w:spacing w:line="240" w:lineRule="auto"/>
        <w:contextualSpacing/>
        <w:rPr>
          <w:rFonts w:ascii="Times New Roman" w:hAnsi="Times New Roman"/>
        </w:rPr>
      </w:pPr>
    </w:p>
    <w:p w:rsidR="006E7005" w:rsidP="006E7005" w:rsidRDefault="006E7005" w14:paraId="2166A943" w14:textId="482D1527">
      <w:pPr>
        <w:spacing w:line="240" w:lineRule="auto"/>
        <w:contextualSpacing/>
        <w:rPr>
          <w:rFonts w:ascii="Times New Roman" w:hAnsi="Times New Roman"/>
        </w:rPr>
      </w:pPr>
      <w:r>
        <w:rPr>
          <w:rFonts w:ascii="Times New Roman" w:hAnsi="Times New Roman"/>
        </w:rPr>
        <w:lastRenderedPageBreak/>
        <w:t>The second new question is 2</w:t>
      </w:r>
      <w:r w:rsidR="00A632E7">
        <w:rPr>
          <w:rFonts w:ascii="Times New Roman" w:hAnsi="Times New Roman"/>
        </w:rPr>
        <w:t>b (for 2019 data and repeated as 2c for 2020)</w:t>
      </w:r>
      <w:r>
        <w:rPr>
          <w:rFonts w:ascii="Times New Roman" w:hAnsi="Times New Roman"/>
        </w:rPr>
        <w:t>, which follows the request for a count of the agency’s denials:</w:t>
      </w:r>
      <w:r w:rsidRPr="003A74FA">
        <w:rPr>
          <w:rFonts w:ascii="Times New Roman" w:hAnsi="Times New Roman"/>
        </w:rPr>
        <w:t xml:space="preserve"> </w:t>
      </w:r>
    </w:p>
    <w:p w:rsidRPr="00440A38" w:rsidR="006E7005" w:rsidP="006E7005" w:rsidRDefault="006E7005" w14:paraId="7A783279" w14:textId="77777777">
      <w:pPr>
        <w:spacing w:line="240" w:lineRule="auto"/>
        <w:contextualSpacing/>
        <w:rPr>
          <w:rFonts w:ascii="Times New Roman" w:hAnsi="Times New Roman"/>
        </w:rPr>
      </w:pPr>
    </w:p>
    <w:p w:rsidRPr="00440A38" w:rsidR="006E7005" w:rsidP="006E7005" w:rsidRDefault="006E7005" w14:paraId="70354291" w14:textId="049159FB">
      <w:pPr>
        <w:autoSpaceDE w:val="0"/>
        <w:autoSpaceDN w:val="0"/>
        <w:adjustRightInd w:val="0"/>
        <w:spacing w:after="0" w:line="240" w:lineRule="auto"/>
        <w:ind w:left="780"/>
        <w:contextualSpacing/>
        <w:rPr>
          <w:rFonts w:ascii="Times New Roman" w:hAnsi="Times New Roman"/>
          <w:b/>
          <w:bCs/>
        </w:rPr>
      </w:pPr>
      <w:r>
        <w:rPr>
          <w:rFonts w:ascii="Times New Roman" w:hAnsi="Times New Roman"/>
          <w:b/>
          <w:bCs/>
        </w:rPr>
        <w:t>2</w:t>
      </w:r>
      <w:r w:rsidR="00A632E7">
        <w:rPr>
          <w:rFonts w:ascii="Times New Roman" w:hAnsi="Times New Roman"/>
          <w:b/>
          <w:bCs/>
        </w:rPr>
        <w:t>b</w:t>
      </w:r>
      <w:r>
        <w:rPr>
          <w:rFonts w:ascii="Times New Roman" w:hAnsi="Times New Roman"/>
          <w:b/>
          <w:bCs/>
        </w:rPr>
        <w:t xml:space="preserve">. How many of the Denials were for: </w:t>
      </w:r>
    </w:p>
    <w:p w:rsidRPr="00440A38" w:rsidR="006E7005" w:rsidP="006E7005" w:rsidRDefault="006E7005" w14:paraId="4647A332" w14:textId="77777777">
      <w:pPr>
        <w:autoSpaceDE w:val="0"/>
        <w:autoSpaceDN w:val="0"/>
        <w:adjustRightInd w:val="0"/>
        <w:spacing w:after="0" w:line="240" w:lineRule="auto"/>
        <w:ind w:left="780"/>
        <w:contextualSpacing/>
        <w:rPr>
          <w:rFonts w:ascii="Times New Roman" w:hAnsi="Times New Roman"/>
        </w:rPr>
      </w:pPr>
      <w:r>
        <w:rPr>
          <w:rFonts w:ascii="Times New Roman" w:hAnsi="Times New Roman"/>
        </w:rPr>
        <w:t xml:space="preserve">  Handguns _____</w:t>
      </w:r>
    </w:p>
    <w:p w:rsidRPr="00440A38" w:rsidR="006E7005" w:rsidP="006E7005" w:rsidRDefault="006E7005" w14:paraId="454C8C02" w14:textId="77777777">
      <w:pPr>
        <w:autoSpaceDE w:val="0"/>
        <w:autoSpaceDN w:val="0"/>
        <w:adjustRightInd w:val="0"/>
        <w:spacing w:after="0" w:line="240" w:lineRule="auto"/>
        <w:ind w:left="780"/>
        <w:contextualSpacing/>
        <w:rPr>
          <w:rFonts w:ascii="Times New Roman" w:hAnsi="Times New Roman"/>
        </w:rPr>
      </w:pPr>
      <w:r>
        <w:rPr>
          <w:rFonts w:ascii="Times New Roman" w:hAnsi="Times New Roman"/>
        </w:rPr>
        <w:t xml:space="preserve">  Long Guns _____</w:t>
      </w:r>
    </w:p>
    <w:p w:rsidRPr="00440A38" w:rsidR="006E7005" w:rsidP="006E7005" w:rsidRDefault="006E7005" w14:paraId="24A3F036" w14:textId="77777777">
      <w:pPr>
        <w:autoSpaceDE w:val="0"/>
        <w:autoSpaceDN w:val="0"/>
        <w:adjustRightInd w:val="0"/>
        <w:spacing w:after="0" w:line="240" w:lineRule="auto"/>
        <w:ind w:left="780"/>
        <w:contextualSpacing/>
        <w:rPr>
          <w:rFonts w:ascii="Times New Roman" w:hAnsi="Times New Roman"/>
        </w:rPr>
      </w:pPr>
      <w:r>
        <w:rPr>
          <w:rFonts w:ascii="Times New Roman" w:hAnsi="Times New Roman"/>
        </w:rPr>
        <w:t xml:space="preserve">  Both Handguns and Long Guns _____</w:t>
      </w:r>
    </w:p>
    <w:p w:rsidR="006E7005" w:rsidP="006E7005" w:rsidRDefault="006E7005" w14:paraId="40430608" w14:textId="77777777">
      <w:pPr>
        <w:spacing w:line="240" w:lineRule="auto"/>
        <w:contextualSpacing/>
        <w:rPr>
          <w:rFonts w:ascii="Times New Roman" w:hAnsi="Times New Roman"/>
        </w:rPr>
      </w:pPr>
    </w:p>
    <w:p w:rsidR="00923038" w:rsidP="006E7005" w:rsidRDefault="00FB25F8" w14:paraId="75F0BB21" w14:textId="22E0923B">
      <w:pPr>
        <w:rPr>
          <w:rFonts w:ascii="Times New Roman" w:hAnsi="Times New Roman"/>
        </w:rPr>
      </w:pPr>
      <w:r>
        <w:rPr>
          <w:rFonts w:ascii="Times New Roman" w:hAnsi="Times New Roman"/>
        </w:rPr>
        <w:t>Additions are also needed for the Washington state form because l</w:t>
      </w:r>
      <w:r w:rsidR="00512EA1">
        <w:rPr>
          <w:rFonts w:ascii="Times New Roman" w:hAnsi="Times New Roman"/>
        </w:rPr>
        <w:t>ocal checking agencies in</w:t>
      </w:r>
      <w:r>
        <w:rPr>
          <w:rFonts w:ascii="Times New Roman" w:hAnsi="Times New Roman"/>
        </w:rPr>
        <w:t xml:space="preserve"> that state </w:t>
      </w:r>
      <w:r w:rsidR="00512EA1">
        <w:rPr>
          <w:rFonts w:ascii="Times New Roman" w:hAnsi="Times New Roman"/>
        </w:rPr>
        <w:t>process</w:t>
      </w:r>
      <w:r w:rsidR="004B05CB">
        <w:rPr>
          <w:rFonts w:ascii="Times New Roman" w:hAnsi="Times New Roman"/>
        </w:rPr>
        <w:t xml:space="preserve">ed </w:t>
      </w:r>
      <w:r w:rsidR="00512EA1">
        <w:rPr>
          <w:rFonts w:ascii="Times New Roman" w:hAnsi="Times New Roman"/>
        </w:rPr>
        <w:t>background checks on semiautomatic assault rifles</w:t>
      </w:r>
      <w:r w:rsidR="004B05CB">
        <w:rPr>
          <w:rFonts w:ascii="Times New Roman" w:hAnsi="Times New Roman"/>
        </w:rPr>
        <w:t xml:space="preserve"> in 2020</w:t>
      </w:r>
      <w:r w:rsidR="00512EA1">
        <w:rPr>
          <w:rFonts w:ascii="Times New Roman" w:hAnsi="Times New Roman"/>
        </w:rPr>
        <w:t xml:space="preserve">. </w:t>
      </w:r>
      <w:r>
        <w:rPr>
          <w:rFonts w:ascii="Times New Roman" w:hAnsi="Times New Roman"/>
        </w:rPr>
        <w:t xml:space="preserve">New </w:t>
      </w:r>
      <w:r w:rsidR="001E22B2">
        <w:rPr>
          <w:rFonts w:ascii="Times New Roman" w:hAnsi="Times New Roman"/>
        </w:rPr>
        <w:t>q</w:t>
      </w:r>
      <w:r w:rsidR="00512EA1">
        <w:rPr>
          <w:rFonts w:ascii="Times New Roman" w:hAnsi="Times New Roman"/>
        </w:rPr>
        <w:t xml:space="preserve">uestions </w:t>
      </w:r>
      <w:r>
        <w:rPr>
          <w:rFonts w:ascii="Times New Roman" w:hAnsi="Times New Roman"/>
        </w:rPr>
        <w:t xml:space="preserve">on that form </w:t>
      </w:r>
      <w:r w:rsidR="001E22B2">
        <w:rPr>
          <w:rFonts w:ascii="Times New Roman" w:hAnsi="Times New Roman"/>
        </w:rPr>
        <w:t xml:space="preserve">will </w:t>
      </w:r>
      <w:r>
        <w:rPr>
          <w:rFonts w:ascii="Times New Roman" w:hAnsi="Times New Roman"/>
        </w:rPr>
        <w:t xml:space="preserve">request </w:t>
      </w:r>
      <w:r w:rsidR="001E22B2">
        <w:rPr>
          <w:rFonts w:ascii="Times New Roman" w:hAnsi="Times New Roman"/>
        </w:rPr>
        <w:t>applications and denials for semiautomatic rifles</w:t>
      </w:r>
      <w:r w:rsidR="00CF48C8">
        <w:rPr>
          <w:rFonts w:ascii="Times New Roman" w:hAnsi="Times New Roman"/>
        </w:rPr>
        <w:t>.</w:t>
      </w:r>
      <w:r w:rsidR="001E22B2">
        <w:rPr>
          <w:rFonts w:ascii="Times New Roman" w:hAnsi="Times New Roman"/>
        </w:rPr>
        <w:t xml:space="preserve"> </w:t>
      </w:r>
    </w:p>
    <w:p w:rsidRPr="00440A38" w:rsidR="006E7005" w:rsidP="006E7005" w:rsidRDefault="006E7005" w14:paraId="664B4682" w14:textId="7E1B3C99">
      <w:pPr>
        <w:rPr>
          <w:rFonts w:ascii="Times New Roman" w:hAnsi="Times New Roman"/>
        </w:rPr>
      </w:pPr>
      <w:r>
        <w:rPr>
          <w:rFonts w:ascii="Times New Roman" w:hAnsi="Times New Roman"/>
        </w:rPr>
        <w:t>The questions proposed for removal were</w:t>
      </w:r>
      <w:r w:rsidRPr="00440A38">
        <w:rPr>
          <w:rFonts w:ascii="Times New Roman" w:hAnsi="Times New Roman"/>
        </w:rPr>
        <w:t xml:space="preserve"> added to the 2015 survey</w:t>
      </w:r>
      <w:r>
        <w:rPr>
          <w:rFonts w:ascii="Times New Roman" w:hAnsi="Times New Roman"/>
        </w:rPr>
        <w:t>,</w:t>
      </w:r>
      <w:r w:rsidRPr="00440A38">
        <w:rPr>
          <w:rFonts w:ascii="Times New Roman" w:hAnsi="Times New Roman"/>
        </w:rPr>
        <w:t xml:space="preserve"> </w:t>
      </w:r>
      <w:r>
        <w:rPr>
          <w:rFonts w:ascii="Times New Roman" w:hAnsi="Times New Roman"/>
        </w:rPr>
        <w:t>w</w:t>
      </w:r>
      <w:r w:rsidRPr="00440A38">
        <w:rPr>
          <w:rFonts w:ascii="Times New Roman" w:hAnsi="Times New Roman"/>
        </w:rPr>
        <w:t xml:space="preserve">ith OMB’s approval, to obtain more detailed information on how agencies </w:t>
      </w:r>
      <w:r>
        <w:rPr>
          <w:rFonts w:ascii="Times New Roman" w:hAnsi="Times New Roman"/>
        </w:rPr>
        <w:t>record</w:t>
      </w:r>
      <w:r w:rsidRPr="00440A38">
        <w:rPr>
          <w:rFonts w:ascii="Times New Roman" w:hAnsi="Times New Roman"/>
        </w:rPr>
        <w:t xml:space="preserve"> denials, why agencies are unable to track denials (if applicable), and what resources would enable </w:t>
      </w:r>
      <w:r>
        <w:rPr>
          <w:rFonts w:ascii="Times New Roman" w:hAnsi="Times New Roman"/>
        </w:rPr>
        <w:t>th</w:t>
      </w:r>
      <w:r w:rsidRPr="00440A38">
        <w:rPr>
          <w:rFonts w:ascii="Times New Roman" w:hAnsi="Times New Roman"/>
        </w:rPr>
        <w:t>e</w:t>
      </w:r>
      <w:r>
        <w:rPr>
          <w:rFonts w:ascii="Times New Roman" w:hAnsi="Times New Roman"/>
        </w:rPr>
        <w:t xml:space="preserve"> agencies</w:t>
      </w:r>
      <w:r w:rsidRPr="00440A38">
        <w:rPr>
          <w:rFonts w:ascii="Times New Roman" w:hAnsi="Times New Roman"/>
        </w:rPr>
        <w:t xml:space="preserve"> to begin or improve tracking</w:t>
      </w:r>
      <w:r>
        <w:rPr>
          <w:rFonts w:ascii="Times New Roman" w:hAnsi="Times New Roman"/>
        </w:rPr>
        <w:t xml:space="preserve"> of</w:t>
      </w:r>
      <w:r w:rsidRPr="00440A38">
        <w:rPr>
          <w:rFonts w:ascii="Times New Roman" w:hAnsi="Times New Roman"/>
        </w:rPr>
        <w:t xml:space="preserve"> summary denial</w:t>
      </w:r>
      <w:r>
        <w:rPr>
          <w:rFonts w:ascii="Times New Roman" w:hAnsi="Times New Roman"/>
        </w:rPr>
        <w:t xml:space="preserve"> </w:t>
      </w:r>
      <w:r w:rsidRPr="00440A38">
        <w:rPr>
          <w:rFonts w:ascii="Times New Roman" w:hAnsi="Times New Roman"/>
        </w:rPr>
        <w:t>statistics (if applicable).</w:t>
      </w:r>
      <w:r>
        <w:rPr>
          <w:rFonts w:ascii="Times New Roman" w:hAnsi="Times New Roman"/>
        </w:rPr>
        <w:t xml:space="preserve"> Having asked the questions for four years, BJS and REJIS believe that no more helpful information is likely to be gleaned from asking the questions again. </w:t>
      </w:r>
      <w:r w:rsidRPr="00440A38">
        <w:rPr>
          <w:rFonts w:ascii="Times New Roman" w:hAnsi="Times New Roman"/>
        </w:rPr>
        <w:t xml:space="preserve">The questions </w:t>
      </w:r>
      <w:r>
        <w:rPr>
          <w:rFonts w:ascii="Times New Roman" w:hAnsi="Times New Roman"/>
        </w:rPr>
        <w:t>proposed for removal (numbers 4, 8 and 9 in 2018) are</w:t>
      </w:r>
      <w:r w:rsidRPr="00440A38">
        <w:rPr>
          <w:rFonts w:ascii="Times New Roman" w:hAnsi="Times New Roman"/>
        </w:rPr>
        <w:t xml:space="preserve">: </w:t>
      </w:r>
    </w:p>
    <w:p w:rsidRPr="00440A38" w:rsidR="006E7005" w:rsidP="006E7005" w:rsidRDefault="006E7005" w14:paraId="70DCCEC0" w14:textId="77777777">
      <w:pPr>
        <w:autoSpaceDE w:val="0"/>
        <w:autoSpaceDN w:val="0"/>
        <w:adjustRightInd w:val="0"/>
        <w:spacing w:after="0" w:line="240" w:lineRule="auto"/>
        <w:ind w:left="778"/>
        <w:rPr>
          <w:rFonts w:ascii="Times New Roman" w:hAnsi="Times New Roman"/>
          <w:b/>
          <w:bCs/>
        </w:rPr>
      </w:pPr>
      <w:r w:rsidRPr="00440A38">
        <w:rPr>
          <w:rFonts w:ascii="Times New Roman" w:hAnsi="Times New Roman"/>
          <w:b/>
          <w:bCs/>
        </w:rPr>
        <w:t>How does your agency track reasons for denial?</w:t>
      </w:r>
      <w:r>
        <w:rPr>
          <w:rFonts w:ascii="Times New Roman" w:hAnsi="Times New Roman"/>
          <w:b/>
          <w:bCs/>
        </w:rPr>
        <w:t xml:space="preserve"> </w:t>
      </w:r>
    </w:p>
    <w:p w:rsidR="006E7005" w:rsidP="006E7005" w:rsidRDefault="006E7005" w14:paraId="61F4A0AC" w14:textId="77777777">
      <w:pPr>
        <w:autoSpaceDE w:val="0"/>
        <w:autoSpaceDN w:val="0"/>
        <w:adjustRightInd w:val="0"/>
        <w:spacing w:after="0" w:line="240" w:lineRule="auto"/>
        <w:ind w:left="778"/>
        <w:rPr>
          <w:rFonts w:ascii="Times New Roman" w:hAnsi="Times New Roman"/>
          <w:b/>
          <w:bCs/>
        </w:rPr>
      </w:pPr>
      <w:r w:rsidRPr="00440A38">
        <w:rPr>
          <w:rFonts w:ascii="Times New Roman" w:hAnsi="Times New Roman"/>
          <w:b/>
          <w:bCs/>
        </w:rPr>
        <w:t>(Please select all that apply)</w:t>
      </w:r>
    </w:p>
    <w:p w:rsidRPr="00440A38" w:rsidR="006E7005" w:rsidP="006E7005" w:rsidRDefault="006E7005" w14:paraId="00C4C952" w14:textId="77777777">
      <w:pPr>
        <w:autoSpaceDE w:val="0"/>
        <w:autoSpaceDN w:val="0"/>
        <w:adjustRightInd w:val="0"/>
        <w:spacing w:after="0" w:line="240" w:lineRule="auto"/>
        <w:ind w:left="778"/>
        <w:rPr>
          <w:rFonts w:ascii="Times New Roman" w:hAnsi="Times New Roman"/>
          <w:b/>
          <w:bCs/>
        </w:rPr>
      </w:pPr>
    </w:p>
    <w:p w:rsidRPr="00440A38" w:rsidR="006E7005" w:rsidP="006E7005" w:rsidRDefault="006E7005" w14:paraId="186BF24F" w14:textId="77777777">
      <w:pPr>
        <w:autoSpaceDE w:val="0"/>
        <w:autoSpaceDN w:val="0"/>
        <w:adjustRightInd w:val="0"/>
        <w:spacing w:after="0" w:line="240" w:lineRule="auto"/>
        <w:ind w:left="778"/>
        <w:rPr>
          <w:rFonts w:ascii="Times New Roman" w:hAnsi="Times New Roman"/>
        </w:rPr>
      </w:pPr>
      <w:r w:rsidRPr="00440A38">
        <w:rPr>
          <w:rFonts w:ascii="Times New Roman" w:hAnsi="Times New Roman"/>
        </w:rPr>
        <w:t>_Computer software keeps a running count of reasons as part of standard operations</w:t>
      </w:r>
    </w:p>
    <w:p w:rsidRPr="00440A38" w:rsidR="006E7005" w:rsidP="006E7005" w:rsidRDefault="006E7005" w14:paraId="003B77ED" w14:textId="77777777">
      <w:pPr>
        <w:autoSpaceDE w:val="0"/>
        <w:autoSpaceDN w:val="0"/>
        <w:adjustRightInd w:val="0"/>
        <w:spacing w:after="0" w:line="240" w:lineRule="auto"/>
        <w:ind w:left="778"/>
        <w:rPr>
          <w:rFonts w:ascii="Times New Roman" w:hAnsi="Times New Roman"/>
        </w:rPr>
      </w:pPr>
      <w:r w:rsidRPr="00440A38">
        <w:rPr>
          <w:rFonts w:ascii="Times New Roman" w:hAnsi="Times New Roman"/>
        </w:rPr>
        <w:t>_Computer software can be queried for counts of reasons if needed</w:t>
      </w:r>
    </w:p>
    <w:p w:rsidRPr="00440A38" w:rsidR="006E7005" w:rsidP="006E7005" w:rsidRDefault="006E7005" w14:paraId="0474790F" w14:textId="77777777">
      <w:pPr>
        <w:autoSpaceDE w:val="0"/>
        <w:autoSpaceDN w:val="0"/>
        <w:adjustRightInd w:val="0"/>
        <w:spacing w:after="0" w:line="240" w:lineRule="auto"/>
        <w:ind w:left="778"/>
        <w:rPr>
          <w:rFonts w:ascii="Times New Roman" w:hAnsi="Times New Roman"/>
        </w:rPr>
      </w:pPr>
      <w:r w:rsidRPr="00440A38">
        <w:rPr>
          <w:rFonts w:ascii="Times New Roman" w:hAnsi="Times New Roman"/>
        </w:rPr>
        <w:t>_Counts of reasons are tallied on paper as part of standard operations</w:t>
      </w:r>
    </w:p>
    <w:p w:rsidRPr="00440A38" w:rsidR="006E7005" w:rsidP="006E7005" w:rsidRDefault="006E7005" w14:paraId="0354E7E5" w14:textId="77777777">
      <w:pPr>
        <w:autoSpaceDE w:val="0"/>
        <w:autoSpaceDN w:val="0"/>
        <w:adjustRightInd w:val="0"/>
        <w:spacing w:after="0" w:line="240" w:lineRule="auto"/>
        <w:ind w:left="778"/>
        <w:rPr>
          <w:rFonts w:ascii="Times New Roman" w:hAnsi="Times New Roman"/>
        </w:rPr>
      </w:pPr>
      <w:r w:rsidRPr="00440A38">
        <w:rPr>
          <w:rFonts w:ascii="Times New Roman" w:hAnsi="Times New Roman"/>
        </w:rPr>
        <w:t>_Counts of reasons are tallied by hand if requested</w:t>
      </w:r>
    </w:p>
    <w:p w:rsidRPr="00440A38" w:rsidR="006E7005" w:rsidP="006E7005" w:rsidRDefault="006E7005" w14:paraId="6B50DF34" w14:textId="77777777">
      <w:pPr>
        <w:autoSpaceDE w:val="0"/>
        <w:autoSpaceDN w:val="0"/>
        <w:adjustRightInd w:val="0"/>
        <w:spacing w:after="0" w:line="240" w:lineRule="auto"/>
        <w:ind w:left="778"/>
        <w:rPr>
          <w:rFonts w:ascii="Times New Roman" w:hAnsi="Times New Roman"/>
        </w:rPr>
      </w:pPr>
      <w:r w:rsidRPr="00440A38">
        <w:rPr>
          <w:rFonts w:ascii="Times New Roman" w:hAnsi="Times New Roman"/>
        </w:rPr>
        <w:t>_Other (</w:t>
      </w:r>
      <w:r w:rsidRPr="00440A38">
        <w:rPr>
          <w:rFonts w:ascii="Times New Roman" w:hAnsi="Times New Roman"/>
          <w:i/>
          <w:iCs/>
        </w:rPr>
        <w:t>please explain below or in Comment section</w:t>
      </w:r>
      <w:r w:rsidRPr="00440A38">
        <w:rPr>
          <w:rFonts w:ascii="Times New Roman" w:hAnsi="Times New Roman"/>
        </w:rPr>
        <w:t>)</w:t>
      </w:r>
    </w:p>
    <w:p w:rsidRPr="00440A38" w:rsidR="006E7005" w:rsidP="006E7005" w:rsidRDefault="006E7005" w14:paraId="188FC736" w14:textId="77777777">
      <w:pPr>
        <w:autoSpaceDE w:val="0"/>
        <w:autoSpaceDN w:val="0"/>
        <w:adjustRightInd w:val="0"/>
        <w:spacing w:after="0" w:line="240" w:lineRule="auto"/>
        <w:ind w:left="778"/>
        <w:rPr>
          <w:rFonts w:ascii="Times New Roman" w:hAnsi="Times New Roman"/>
        </w:rPr>
      </w:pPr>
    </w:p>
    <w:p w:rsidR="006E7005" w:rsidP="006E7005" w:rsidRDefault="006E7005" w14:paraId="5EDA114C" w14:textId="77777777">
      <w:pPr>
        <w:autoSpaceDE w:val="0"/>
        <w:autoSpaceDN w:val="0"/>
        <w:adjustRightInd w:val="0"/>
        <w:spacing w:after="0" w:line="240" w:lineRule="auto"/>
        <w:ind w:left="778"/>
        <w:rPr>
          <w:rFonts w:ascii="Times New Roman" w:hAnsi="Times New Roman"/>
          <w:b/>
          <w:bCs/>
        </w:rPr>
      </w:pPr>
      <w:r w:rsidRPr="00440A38">
        <w:rPr>
          <w:rFonts w:ascii="Times New Roman" w:hAnsi="Times New Roman"/>
          <w:b/>
          <w:bCs/>
        </w:rPr>
        <w:t>Why is your agency unable to track reasons for denial? (Please select all that apply)</w:t>
      </w:r>
    </w:p>
    <w:p w:rsidRPr="00440A38" w:rsidR="006E7005" w:rsidP="006E7005" w:rsidRDefault="006E7005" w14:paraId="6ED670AA" w14:textId="77777777">
      <w:pPr>
        <w:autoSpaceDE w:val="0"/>
        <w:autoSpaceDN w:val="0"/>
        <w:adjustRightInd w:val="0"/>
        <w:spacing w:after="0" w:line="240" w:lineRule="auto"/>
        <w:ind w:left="778"/>
        <w:rPr>
          <w:rFonts w:ascii="Times New Roman" w:hAnsi="Times New Roman"/>
          <w:b/>
          <w:bCs/>
        </w:rPr>
      </w:pPr>
    </w:p>
    <w:p w:rsidRPr="00440A38" w:rsidR="006E7005" w:rsidP="006E7005" w:rsidRDefault="006E7005" w14:paraId="33AD24B7" w14:textId="77777777">
      <w:pPr>
        <w:autoSpaceDE w:val="0"/>
        <w:autoSpaceDN w:val="0"/>
        <w:adjustRightInd w:val="0"/>
        <w:spacing w:after="0" w:line="240" w:lineRule="auto"/>
        <w:ind w:left="778"/>
        <w:rPr>
          <w:rFonts w:ascii="Times New Roman" w:hAnsi="Times New Roman"/>
        </w:rPr>
      </w:pPr>
      <w:r w:rsidRPr="00440A38">
        <w:rPr>
          <w:rFonts w:ascii="Times New Roman" w:hAnsi="Times New Roman"/>
        </w:rPr>
        <w:t>_No record of the reason for a denial is saved</w:t>
      </w:r>
    </w:p>
    <w:p w:rsidRPr="00440A38" w:rsidR="006E7005" w:rsidP="006E7005" w:rsidRDefault="006E7005" w14:paraId="14665D2B" w14:textId="77777777">
      <w:pPr>
        <w:autoSpaceDE w:val="0"/>
        <w:autoSpaceDN w:val="0"/>
        <w:adjustRightInd w:val="0"/>
        <w:spacing w:after="0" w:line="240" w:lineRule="auto"/>
        <w:ind w:left="778"/>
        <w:rPr>
          <w:rFonts w:ascii="Times New Roman" w:hAnsi="Times New Roman"/>
        </w:rPr>
      </w:pPr>
      <w:r w:rsidRPr="00440A38">
        <w:rPr>
          <w:rFonts w:ascii="Times New Roman" w:hAnsi="Times New Roman"/>
        </w:rPr>
        <w:t>_Records for 2015 were saved temporarily but purged before the survey was received</w:t>
      </w:r>
    </w:p>
    <w:p w:rsidRPr="00440A38" w:rsidR="006E7005" w:rsidP="006E7005" w:rsidRDefault="006E7005" w14:paraId="3611088C" w14:textId="77777777">
      <w:pPr>
        <w:autoSpaceDE w:val="0"/>
        <w:autoSpaceDN w:val="0"/>
        <w:adjustRightInd w:val="0"/>
        <w:spacing w:after="0" w:line="240" w:lineRule="auto"/>
        <w:ind w:left="778"/>
        <w:rPr>
          <w:rFonts w:ascii="Times New Roman" w:hAnsi="Times New Roman"/>
        </w:rPr>
      </w:pPr>
      <w:r w:rsidRPr="00440A38">
        <w:rPr>
          <w:rFonts w:ascii="Times New Roman" w:hAnsi="Times New Roman"/>
        </w:rPr>
        <w:t>_Staff or budget is not available to look up or compile statistics on reasons for denial</w:t>
      </w:r>
    </w:p>
    <w:p w:rsidRPr="00440A38" w:rsidR="006E7005" w:rsidP="006E7005" w:rsidRDefault="006E7005" w14:paraId="4681B91A" w14:textId="77777777">
      <w:pPr>
        <w:autoSpaceDE w:val="0"/>
        <w:autoSpaceDN w:val="0"/>
        <w:adjustRightInd w:val="0"/>
        <w:spacing w:after="0" w:line="240" w:lineRule="auto"/>
        <w:ind w:left="778"/>
        <w:rPr>
          <w:rFonts w:ascii="Times New Roman" w:hAnsi="Times New Roman"/>
        </w:rPr>
      </w:pPr>
      <w:r w:rsidRPr="00440A38">
        <w:rPr>
          <w:rFonts w:ascii="Times New Roman" w:hAnsi="Times New Roman"/>
        </w:rPr>
        <w:t>_Records of reasons for denial are not in an easily accessible format</w:t>
      </w:r>
    </w:p>
    <w:p w:rsidRPr="00440A38" w:rsidR="006E7005" w:rsidP="006E7005" w:rsidRDefault="006E7005" w14:paraId="79A6F6E7" w14:textId="77777777">
      <w:pPr>
        <w:autoSpaceDE w:val="0"/>
        <w:autoSpaceDN w:val="0"/>
        <w:adjustRightInd w:val="0"/>
        <w:spacing w:after="0" w:line="240" w:lineRule="auto"/>
        <w:ind w:left="778"/>
        <w:rPr>
          <w:rFonts w:ascii="Times New Roman" w:hAnsi="Times New Roman"/>
        </w:rPr>
      </w:pPr>
      <w:r w:rsidRPr="00440A38">
        <w:rPr>
          <w:rFonts w:ascii="Times New Roman" w:hAnsi="Times New Roman"/>
        </w:rPr>
        <w:t>_Other (</w:t>
      </w:r>
      <w:r w:rsidRPr="00440A38">
        <w:rPr>
          <w:rFonts w:ascii="Times New Roman" w:hAnsi="Times New Roman"/>
          <w:i/>
          <w:iCs/>
        </w:rPr>
        <w:t>Please explain below or in Comments section</w:t>
      </w:r>
      <w:r w:rsidRPr="00440A38">
        <w:rPr>
          <w:rFonts w:ascii="Times New Roman" w:hAnsi="Times New Roman"/>
        </w:rPr>
        <w:t>)</w:t>
      </w:r>
    </w:p>
    <w:p w:rsidRPr="00440A38" w:rsidR="006E7005" w:rsidP="006E7005" w:rsidRDefault="006E7005" w14:paraId="155B01AB" w14:textId="77777777">
      <w:pPr>
        <w:autoSpaceDE w:val="0"/>
        <w:autoSpaceDN w:val="0"/>
        <w:adjustRightInd w:val="0"/>
        <w:spacing w:after="0" w:line="240" w:lineRule="auto"/>
        <w:ind w:left="778"/>
        <w:rPr>
          <w:rFonts w:ascii="Times New Roman" w:hAnsi="Times New Roman"/>
        </w:rPr>
      </w:pPr>
    </w:p>
    <w:p w:rsidR="006E7005" w:rsidP="006E7005" w:rsidRDefault="006E7005" w14:paraId="5F5BB970" w14:textId="77777777">
      <w:pPr>
        <w:autoSpaceDE w:val="0"/>
        <w:autoSpaceDN w:val="0"/>
        <w:adjustRightInd w:val="0"/>
        <w:spacing w:after="0" w:line="240" w:lineRule="auto"/>
        <w:ind w:left="778"/>
        <w:rPr>
          <w:rFonts w:ascii="Times New Roman" w:hAnsi="Times New Roman"/>
          <w:b/>
          <w:bCs/>
        </w:rPr>
      </w:pPr>
      <w:r w:rsidRPr="00440A38">
        <w:rPr>
          <w:rFonts w:ascii="Times New Roman" w:hAnsi="Times New Roman"/>
          <w:b/>
          <w:bCs/>
        </w:rPr>
        <w:t>What would enable your agency to keep summary statistics on reasons for denial? (Please select all that apply)</w:t>
      </w:r>
    </w:p>
    <w:p w:rsidRPr="00440A38" w:rsidR="006E7005" w:rsidP="006E7005" w:rsidRDefault="006E7005" w14:paraId="5CE5DFFE" w14:textId="77777777">
      <w:pPr>
        <w:autoSpaceDE w:val="0"/>
        <w:autoSpaceDN w:val="0"/>
        <w:adjustRightInd w:val="0"/>
        <w:spacing w:after="0" w:line="240" w:lineRule="auto"/>
        <w:ind w:left="778"/>
        <w:rPr>
          <w:rFonts w:ascii="Times New Roman" w:hAnsi="Times New Roman"/>
          <w:b/>
          <w:bCs/>
        </w:rPr>
      </w:pPr>
    </w:p>
    <w:p w:rsidRPr="00440A38" w:rsidR="006E7005" w:rsidP="006E7005" w:rsidRDefault="006E7005" w14:paraId="79CEF919" w14:textId="77777777">
      <w:pPr>
        <w:autoSpaceDE w:val="0"/>
        <w:autoSpaceDN w:val="0"/>
        <w:adjustRightInd w:val="0"/>
        <w:spacing w:after="0" w:line="240" w:lineRule="auto"/>
        <w:ind w:left="778"/>
        <w:rPr>
          <w:rFonts w:ascii="Times New Roman" w:hAnsi="Times New Roman"/>
        </w:rPr>
      </w:pPr>
      <w:r w:rsidRPr="00440A38">
        <w:rPr>
          <w:rFonts w:ascii="Times New Roman" w:hAnsi="Times New Roman"/>
        </w:rPr>
        <w:t>_Computer software that tracks applications, denials, and reasons for denial</w:t>
      </w:r>
    </w:p>
    <w:p w:rsidRPr="00440A38" w:rsidR="006E7005" w:rsidP="006E7005" w:rsidRDefault="006E7005" w14:paraId="14372E85" w14:textId="77777777">
      <w:pPr>
        <w:autoSpaceDE w:val="0"/>
        <w:autoSpaceDN w:val="0"/>
        <w:adjustRightInd w:val="0"/>
        <w:spacing w:after="0" w:line="240" w:lineRule="auto"/>
        <w:ind w:left="778"/>
        <w:rPr>
          <w:rFonts w:ascii="Times New Roman" w:hAnsi="Times New Roman"/>
        </w:rPr>
      </w:pPr>
      <w:r w:rsidRPr="00440A38">
        <w:rPr>
          <w:rFonts w:ascii="Times New Roman" w:hAnsi="Times New Roman"/>
        </w:rPr>
        <w:t>_Form for recording a monthly summary of application denial decisions</w:t>
      </w:r>
    </w:p>
    <w:p w:rsidRPr="00440A38" w:rsidR="006E7005" w:rsidP="006E7005" w:rsidRDefault="006E7005" w14:paraId="2400504D" w14:textId="77777777">
      <w:pPr>
        <w:autoSpaceDE w:val="0"/>
        <w:autoSpaceDN w:val="0"/>
        <w:adjustRightInd w:val="0"/>
        <w:spacing w:after="0" w:line="240" w:lineRule="auto"/>
        <w:ind w:left="778"/>
        <w:rPr>
          <w:rFonts w:ascii="Times New Roman" w:hAnsi="Times New Roman"/>
        </w:rPr>
      </w:pPr>
      <w:r w:rsidRPr="00440A38">
        <w:rPr>
          <w:rFonts w:ascii="Times New Roman" w:hAnsi="Times New Roman"/>
        </w:rPr>
        <w:t>_Form for recording an application denial when the decision is made</w:t>
      </w:r>
    </w:p>
    <w:p w:rsidRPr="00440A38" w:rsidR="006E7005" w:rsidP="006E7005" w:rsidRDefault="006E7005" w14:paraId="3B15655A" w14:textId="77777777">
      <w:pPr>
        <w:autoSpaceDE w:val="0"/>
        <w:autoSpaceDN w:val="0"/>
        <w:adjustRightInd w:val="0"/>
        <w:spacing w:after="0" w:line="240" w:lineRule="auto"/>
        <w:ind w:left="778"/>
        <w:rPr>
          <w:rFonts w:ascii="Times New Roman" w:hAnsi="Times New Roman"/>
        </w:rPr>
      </w:pPr>
      <w:r w:rsidRPr="00440A38">
        <w:rPr>
          <w:rFonts w:ascii="Times New Roman" w:hAnsi="Times New Roman"/>
        </w:rPr>
        <w:t>_Additional personnel or funds to keep track of application denial decisions</w:t>
      </w:r>
    </w:p>
    <w:p w:rsidRPr="00440A38" w:rsidR="006E7005" w:rsidP="006E7005" w:rsidRDefault="006E7005" w14:paraId="3EDDFD32" w14:textId="77777777">
      <w:pPr>
        <w:autoSpaceDE w:val="0"/>
        <w:autoSpaceDN w:val="0"/>
        <w:adjustRightInd w:val="0"/>
        <w:spacing w:after="0" w:line="240" w:lineRule="auto"/>
        <w:ind w:left="778"/>
        <w:rPr>
          <w:rFonts w:ascii="Times New Roman" w:hAnsi="Times New Roman"/>
        </w:rPr>
      </w:pPr>
      <w:r w:rsidRPr="00440A38">
        <w:rPr>
          <w:rFonts w:ascii="Times New Roman" w:hAnsi="Times New Roman"/>
        </w:rPr>
        <w:t>_Other (</w:t>
      </w:r>
      <w:r w:rsidRPr="00440A38">
        <w:rPr>
          <w:rFonts w:ascii="Times New Roman" w:hAnsi="Times New Roman"/>
          <w:i/>
          <w:iCs/>
        </w:rPr>
        <w:t>Please explain below or in Comments section</w:t>
      </w:r>
      <w:r w:rsidRPr="00440A38">
        <w:rPr>
          <w:rFonts w:ascii="Times New Roman" w:hAnsi="Times New Roman"/>
        </w:rPr>
        <w:t>)</w:t>
      </w:r>
    </w:p>
    <w:p w:rsidRPr="00440A38" w:rsidR="006E7005" w:rsidP="006E7005" w:rsidRDefault="006E7005" w14:paraId="65473649" w14:textId="77777777">
      <w:pPr>
        <w:autoSpaceDE w:val="0"/>
        <w:autoSpaceDN w:val="0"/>
        <w:adjustRightInd w:val="0"/>
        <w:spacing w:after="0" w:line="240" w:lineRule="auto"/>
        <w:ind w:left="778"/>
        <w:rPr>
          <w:rFonts w:ascii="Times New Roman" w:hAnsi="Times New Roman"/>
        </w:rPr>
      </w:pPr>
    </w:p>
    <w:p w:rsidR="006E7005" w:rsidP="00AA48EC" w:rsidRDefault="006E7005" w14:paraId="1F0AFA1C" w14:textId="577B3A26">
      <w:pPr>
        <w:rPr>
          <w:rFonts w:ascii="Times New Roman" w:hAnsi="Times New Roman"/>
          <w:i/>
        </w:rPr>
      </w:pPr>
      <w:r>
        <w:rPr>
          <w:rFonts w:ascii="Times New Roman" w:hAnsi="Times New Roman"/>
          <w:bCs/>
        </w:rPr>
        <w:t>The revised survey questions will be integrated into the 2019</w:t>
      </w:r>
      <w:r w:rsidR="004B05CB">
        <w:rPr>
          <w:rFonts w:ascii="Times New Roman" w:hAnsi="Times New Roman"/>
          <w:bCs/>
        </w:rPr>
        <w:t>/2020</w:t>
      </w:r>
      <w:r>
        <w:rPr>
          <w:rFonts w:ascii="Times New Roman" w:hAnsi="Times New Roman"/>
          <w:bCs/>
        </w:rPr>
        <w:t xml:space="preserve"> FIST web form. Otherwise, the appearance and format of the </w:t>
      </w:r>
      <w:r w:rsidR="00944A7F">
        <w:rPr>
          <w:rFonts w:ascii="Times New Roman" w:hAnsi="Times New Roman"/>
          <w:bCs/>
        </w:rPr>
        <w:t>2019/</w:t>
      </w:r>
      <w:r w:rsidR="00C4167C">
        <w:rPr>
          <w:rFonts w:ascii="Times New Roman" w:hAnsi="Times New Roman"/>
          <w:bCs/>
        </w:rPr>
        <w:t xml:space="preserve">2020 </w:t>
      </w:r>
      <w:r>
        <w:rPr>
          <w:rFonts w:ascii="Times New Roman" w:hAnsi="Times New Roman"/>
          <w:bCs/>
        </w:rPr>
        <w:t xml:space="preserve">web form will be similar or identical to the 2018 version. </w:t>
      </w:r>
      <w:r w:rsidRPr="00F82065">
        <w:rPr>
          <w:rFonts w:ascii="Times New Roman" w:hAnsi="Times New Roman"/>
          <w:b/>
          <w:bCs/>
        </w:rPr>
        <w:t xml:space="preserve">Attachment 4 </w:t>
      </w:r>
      <w:r>
        <w:rPr>
          <w:rFonts w:ascii="Times New Roman" w:hAnsi="Times New Roman"/>
          <w:bCs/>
        </w:rPr>
        <w:t xml:space="preserve">contains selected screen shots from 2018 as examples to be followed for </w:t>
      </w:r>
      <w:r w:rsidR="00C4167C">
        <w:rPr>
          <w:rFonts w:ascii="Times New Roman" w:hAnsi="Times New Roman"/>
          <w:bCs/>
        </w:rPr>
        <w:t>2020</w:t>
      </w:r>
      <w:r>
        <w:rPr>
          <w:rFonts w:ascii="Times New Roman" w:hAnsi="Times New Roman"/>
          <w:bCs/>
        </w:rPr>
        <w:t>.</w:t>
      </w:r>
    </w:p>
    <w:p w:rsidR="00BD4617" w:rsidP="00AA48EC" w:rsidRDefault="00BD4617" w14:paraId="335FCCAE" w14:textId="77777777">
      <w:pPr>
        <w:rPr>
          <w:rFonts w:ascii="Times New Roman" w:hAnsi="Times New Roman"/>
          <w:i/>
        </w:rPr>
      </w:pPr>
    </w:p>
    <w:p w:rsidRPr="00E858D9" w:rsidR="00AE2A29" w:rsidP="00AA48EC" w:rsidRDefault="008A4BEB" w14:paraId="08BCF63B" w14:textId="193F7B09">
      <w:pPr>
        <w:rPr>
          <w:rFonts w:ascii="Times New Roman" w:hAnsi="Times New Roman"/>
          <w:i/>
        </w:rPr>
      </w:pPr>
      <w:r w:rsidRPr="00E858D9">
        <w:rPr>
          <w:rFonts w:ascii="Times New Roman" w:hAnsi="Times New Roman"/>
          <w:i/>
        </w:rPr>
        <w:lastRenderedPageBreak/>
        <w:t xml:space="preserve">Issues unique to the </w:t>
      </w:r>
      <w:r w:rsidRPr="00E858D9" w:rsidR="003C7BC9">
        <w:rPr>
          <w:rFonts w:ascii="Times New Roman" w:hAnsi="Times New Roman"/>
          <w:i/>
        </w:rPr>
        <w:t xml:space="preserve">FIST data </w:t>
      </w:r>
      <w:r w:rsidRPr="00E858D9" w:rsidR="00002047">
        <w:rPr>
          <w:rFonts w:ascii="Times New Roman" w:hAnsi="Times New Roman"/>
          <w:i/>
        </w:rPr>
        <w:t>collection</w:t>
      </w:r>
    </w:p>
    <w:p w:rsidRPr="00440A38" w:rsidR="001B24CF" w:rsidP="00AA48EC" w:rsidRDefault="00E04E60" w14:paraId="543EF4D2" w14:textId="77777777">
      <w:pPr>
        <w:rPr>
          <w:rFonts w:ascii="Times New Roman" w:hAnsi="Times New Roman"/>
        </w:rPr>
      </w:pPr>
      <w:r w:rsidRPr="00440A38">
        <w:rPr>
          <w:rFonts w:ascii="Times New Roman" w:hAnsi="Times New Roman"/>
        </w:rPr>
        <w:t>As addressed</w:t>
      </w:r>
      <w:r w:rsidRPr="00440A38" w:rsidR="006F332F">
        <w:rPr>
          <w:rFonts w:ascii="Times New Roman" w:hAnsi="Times New Roman"/>
        </w:rPr>
        <w:t xml:space="preserve"> in earlier sections</w:t>
      </w:r>
      <w:r w:rsidRPr="00440A38">
        <w:rPr>
          <w:rFonts w:ascii="Times New Roman" w:hAnsi="Times New Roman"/>
        </w:rPr>
        <w:t xml:space="preserve">, the </w:t>
      </w:r>
      <w:r w:rsidRPr="00440A38" w:rsidR="001B24CF">
        <w:rPr>
          <w:rFonts w:ascii="Times New Roman" w:hAnsi="Times New Roman"/>
        </w:rPr>
        <w:t xml:space="preserve">functions that </w:t>
      </w:r>
      <w:r w:rsidRPr="00440A38">
        <w:rPr>
          <w:rFonts w:ascii="Times New Roman" w:hAnsi="Times New Roman"/>
        </w:rPr>
        <w:t>checking agencies in the FIST universe</w:t>
      </w:r>
      <w:r w:rsidRPr="00440A38" w:rsidR="006F332F">
        <w:rPr>
          <w:rFonts w:ascii="Times New Roman" w:hAnsi="Times New Roman"/>
        </w:rPr>
        <w:t xml:space="preserve"> </w:t>
      </w:r>
      <w:r w:rsidRPr="00440A38" w:rsidR="001B24CF">
        <w:rPr>
          <w:rFonts w:ascii="Times New Roman" w:hAnsi="Times New Roman"/>
        </w:rPr>
        <w:t>are responsible for conducting are</w:t>
      </w:r>
      <w:r w:rsidRPr="00440A38" w:rsidR="006F332F">
        <w:rPr>
          <w:rFonts w:ascii="Times New Roman" w:hAnsi="Times New Roman"/>
        </w:rPr>
        <w:t xml:space="preserve"> based on </w:t>
      </w:r>
      <w:r w:rsidRPr="00440A38" w:rsidR="00AC38B6">
        <w:rPr>
          <w:rFonts w:ascii="Times New Roman" w:hAnsi="Times New Roman"/>
        </w:rPr>
        <w:t xml:space="preserve">federal </w:t>
      </w:r>
      <w:r w:rsidRPr="00440A38" w:rsidR="006F332F">
        <w:rPr>
          <w:rFonts w:ascii="Times New Roman" w:hAnsi="Times New Roman"/>
        </w:rPr>
        <w:t xml:space="preserve">law and </w:t>
      </w:r>
      <w:r w:rsidRPr="00440A38" w:rsidR="009B6EF4">
        <w:rPr>
          <w:rFonts w:ascii="Times New Roman" w:hAnsi="Times New Roman"/>
        </w:rPr>
        <w:t xml:space="preserve">a variety of </w:t>
      </w:r>
      <w:r w:rsidRPr="00440A38" w:rsidR="006F332F">
        <w:rPr>
          <w:rFonts w:ascii="Times New Roman" w:hAnsi="Times New Roman"/>
        </w:rPr>
        <w:t>state statu</w:t>
      </w:r>
      <w:r w:rsidRPr="00440A38" w:rsidR="005727C0">
        <w:rPr>
          <w:rFonts w:ascii="Times New Roman" w:hAnsi="Times New Roman"/>
        </w:rPr>
        <w:t>t</w:t>
      </w:r>
      <w:r w:rsidRPr="00440A38" w:rsidR="006F332F">
        <w:rPr>
          <w:rFonts w:ascii="Times New Roman" w:hAnsi="Times New Roman"/>
        </w:rPr>
        <w:t xml:space="preserve">es that govern how background checks for firearms transfers and permits </w:t>
      </w:r>
      <w:r w:rsidRPr="00440A38" w:rsidR="001B24CF">
        <w:rPr>
          <w:rFonts w:ascii="Times New Roman" w:hAnsi="Times New Roman"/>
        </w:rPr>
        <w:t>operate</w:t>
      </w:r>
      <w:r w:rsidRPr="00440A38" w:rsidR="006F332F">
        <w:rPr>
          <w:rFonts w:ascii="Times New Roman" w:hAnsi="Times New Roman"/>
        </w:rPr>
        <w:t xml:space="preserve"> within each state. </w:t>
      </w:r>
      <w:r w:rsidRPr="00440A38" w:rsidR="00B33149">
        <w:rPr>
          <w:rFonts w:ascii="Times New Roman" w:hAnsi="Times New Roman"/>
        </w:rPr>
        <w:t xml:space="preserve">Moreover, </w:t>
      </w:r>
      <w:r w:rsidR="00CB739D">
        <w:rPr>
          <w:rFonts w:ascii="Times New Roman" w:hAnsi="Times New Roman"/>
        </w:rPr>
        <w:t>legal</w:t>
      </w:r>
      <w:r w:rsidRPr="00440A38" w:rsidR="00B33149">
        <w:rPr>
          <w:rFonts w:ascii="Times New Roman" w:hAnsi="Times New Roman"/>
        </w:rPr>
        <w:t xml:space="preserve"> terminology </w:t>
      </w:r>
      <w:r w:rsidRPr="00440A38" w:rsidR="002B3B06">
        <w:rPr>
          <w:rFonts w:ascii="Times New Roman" w:hAnsi="Times New Roman"/>
        </w:rPr>
        <w:t>varies</w:t>
      </w:r>
      <w:r w:rsidRPr="00440A38" w:rsidR="00B33149">
        <w:rPr>
          <w:rFonts w:ascii="Times New Roman" w:hAnsi="Times New Roman"/>
        </w:rPr>
        <w:t xml:space="preserve"> across jurisdictions</w:t>
      </w:r>
      <w:r w:rsidR="00477DD7">
        <w:rPr>
          <w:rFonts w:ascii="Times New Roman" w:hAnsi="Times New Roman"/>
        </w:rPr>
        <w:t xml:space="preserve">. </w:t>
      </w:r>
      <w:r w:rsidR="00417F15">
        <w:rPr>
          <w:rFonts w:ascii="Times New Roman" w:hAnsi="Times New Roman"/>
        </w:rPr>
        <w:t>W</w:t>
      </w:r>
      <w:r w:rsidRPr="00440A38" w:rsidR="00664F43">
        <w:rPr>
          <w:rFonts w:ascii="Times New Roman" w:hAnsi="Times New Roman"/>
        </w:rPr>
        <w:t>hile most of the FIST local agency respondents are law enforcement agencies, other agency types are also included such as probate court</w:t>
      </w:r>
      <w:r w:rsidR="00CB739D">
        <w:rPr>
          <w:rFonts w:ascii="Times New Roman" w:hAnsi="Times New Roman"/>
        </w:rPr>
        <w:t>s</w:t>
      </w:r>
      <w:r w:rsidRPr="00440A38" w:rsidR="00664F43">
        <w:rPr>
          <w:rFonts w:ascii="Times New Roman" w:hAnsi="Times New Roman"/>
        </w:rPr>
        <w:t xml:space="preserve"> </w:t>
      </w:r>
      <w:r w:rsidR="00CB739D">
        <w:rPr>
          <w:rFonts w:ascii="Times New Roman" w:hAnsi="Times New Roman"/>
        </w:rPr>
        <w:t>and</w:t>
      </w:r>
      <w:r w:rsidRPr="00440A38" w:rsidR="00664F43">
        <w:rPr>
          <w:rFonts w:ascii="Times New Roman" w:hAnsi="Times New Roman"/>
        </w:rPr>
        <w:t xml:space="preserve"> county clerk offices.</w:t>
      </w:r>
      <w:r w:rsidR="006179E7">
        <w:rPr>
          <w:rFonts w:ascii="Times New Roman" w:hAnsi="Times New Roman"/>
        </w:rPr>
        <w:t xml:space="preserve"> </w:t>
      </w:r>
    </w:p>
    <w:p w:rsidRPr="00440A38" w:rsidR="002B0696" w:rsidP="006F332F" w:rsidRDefault="00140EBF" w14:paraId="0E430FC2" w14:textId="30B284B4">
      <w:pPr>
        <w:rPr>
          <w:rFonts w:ascii="Times New Roman" w:hAnsi="Times New Roman"/>
        </w:rPr>
      </w:pPr>
      <w:r>
        <w:rPr>
          <w:rFonts w:ascii="Times New Roman" w:hAnsi="Times New Roman"/>
        </w:rPr>
        <w:t>Because of diversity in the FIST universe</w:t>
      </w:r>
      <w:r w:rsidRPr="00440A38" w:rsidR="00056C0A">
        <w:rPr>
          <w:rFonts w:ascii="Times New Roman" w:hAnsi="Times New Roman"/>
        </w:rPr>
        <w:t xml:space="preserve">, </w:t>
      </w:r>
      <w:r w:rsidRPr="00440A38" w:rsidR="00664F43">
        <w:rPr>
          <w:rFonts w:ascii="Times New Roman" w:hAnsi="Times New Roman"/>
        </w:rPr>
        <w:t>BJS and REJIS</w:t>
      </w:r>
      <w:r>
        <w:rPr>
          <w:rFonts w:ascii="Times New Roman" w:hAnsi="Times New Roman"/>
        </w:rPr>
        <w:t xml:space="preserve"> in 2014</w:t>
      </w:r>
      <w:r w:rsidRPr="00440A38" w:rsidR="00773CE4">
        <w:rPr>
          <w:rFonts w:ascii="Times New Roman" w:hAnsi="Times New Roman"/>
        </w:rPr>
        <w:t xml:space="preserve"> revised the language </w:t>
      </w:r>
      <w:r w:rsidRPr="00440A38" w:rsidR="002B3B06">
        <w:rPr>
          <w:rFonts w:ascii="Times New Roman" w:hAnsi="Times New Roman"/>
        </w:rPr>
        <w:t>used in correspondence and survey instrument</w:t>
      </w:r>
      <w:r>
        <w:rPr>
          <w:rFonts w:ascii="Times New Roman" w:hAnsi="Times New Roman"/>
        </w:rPr>
        <w:t>s</w:t>
      </w:r>
      <w:r w:rsidRPr="00440A38" w:rsidR="002B3B06">
        <w:rPr>
          <w:rFonts w:ascii="Times New Roman" w:hAnsi="Times New Roman"/>
        </w:rPr>
        <w:t xml:space="preserve"> to </w:t>
      </w:r>
      <w:r>
        <w:rPr>
          <w:rFonts w:ascii="Times New Roman" w:hAnsi="Times New Roman"/>
        </w:rPr>
        <w:t>employ unique terminology for some states. The goal of the revisions was to</w:t>
      </w:r>
      <w:r w:rsidRPr="00440A38" w:rsidR="002B3B06">
        <w:rPr>
          <w:rFonts w:ascii="Times New Roman" w:hAnsi="Times New Roman"/>
        </w:rPr>
        <w:t xml:space="preserve"> improve the accuracy and reliability of the FIST data, as well as to lessen</w:t>
      </w:r>
      <w:r>
        <w:rPr>
          <w:rFonts w:ascii="Times New Roman" w:hAnsi="Times New Roman"/>
        </w:rPr>
        <w:t xml:space="preserve"> respondents’</w:t>
      </w:r>
      <w:r w:rsidRPr="00440A38" w:rsidR="002B3B06">
        <w:rPr>
          <w:rFonts w:ascii="Times New Roman" w:hAnsi="Times New Roman"/>
        </w:rPr>
        <w:t xml:space="preserve"> burden and m</w:t>
      </w:r>
      <w:r w:rsidRPr="00440A38" w:rsidR="00D254A5">
        <w:rPr>
          <w:rFonts w:ascii="Times New Roman" w:hAnsi="Times New Roman"/>
        </w:rPr>
        <w:t>ax</w:t>
      </w:r>
      <w:r w:rsidRPr="00440A38" w:rsidR="002B3B06">
        <w:rPr>
          <w:rFonts w:ascii="Times New Roman" w:hAnsi="Times New Roman"/>
        </w:rPr>
        <w:t>imize the response rate</w:t>
      </w:r>
      <w:r w:rsidRPr="00440A38" w:rsidR="004511AB">
        <w:rPr>
          <w:rFonts w:ascii="Times New Roman" w:hAnsi="Times New Roman"/>
        </w:rPr>
        <w:t>.</w:t>
      </w:r>
      <w:r w:rsidRPr="00440A38" w:rsidR="00773CE4">
        <w:rPr>
          <w:rFonts w:ascii="Times New Roman" w:hAnsi="Times New Roman"/>
        </w:rPr>
        <w:t xml:space="preserve"> REJIS</w:t>
      </w:r>
      <w:r>
        <w:rPr>
          <w:rFonts w:ascii="Times New Roman" w:hAnsi="Times New Roman"/>
        </w:rPr>
        <w:t xml:space="preserve"> has</w:t>
      </w:r>
      <w:r w:rsidRPr="00440A38" w:rsidR="00FF7EE7">
        <w:rPr>
          <w:rFonts w:ascii="Times New Roman" w:hAnsi="Times New Roman"/>
        </w:rPr>
        <w:t xml:space="preserve"> fielded fewer questions and ma</w:t>
      </w:r>
      <w:r>
        <w:rPr>
          <w:rFonts w:ascii="Times New Roman" w:hAnsi="Times New Roman"/>
        </w:rPr>
        <w:t>d</w:t>
      </w:r>
      <w:r w:rsidRPr="00440A38" w:rsidR="00FF7EE7">
        <w:rPr>
          <w:rFonts w:ascii="Times New Roman" w:hAnsi="Times New Roman"/>
        </w:rPr>
        <w:t xml:space="preserve">e fewer follow up efforts for </w:t>
      </w:r>
      <w:r>
        <w:rPr>
          <w:rFonts w:ascii="Times New Roman" w:hAnsi="Times New Roman"/>
        </w:rPr>
        <w:t>recent</w:t>
      </w:r>
      <w:r w:rsidRPr="00440A38" w:rsidR="00FF7EE7">
        <w:rPr>
          <w:rFonts w:ascii="Times New Roman" w:hAnsi="Times New Roman"/>
        </w:rPr>
        <w:t xml:space="preserve"> collection</w:t>
      </w:r>
      <w:r>
        <w:rPr>
          <w:rFonts w:ascii="Times New Roman" w:hAnsi="Times New Roman"/>
        </w:rPr>
        <w:t>s</w:t>
      </w:r>
      <w:r w:rsidRPr="00440A38" w:rsidR="00FF7EE7">
        <w:rPr>
          <w:rFonts w:ascii="Times New Roman" w:hAnsi="Times New Roman"/>
        </w:rPr>
        <w:t xml:space="preserve">, which suggests that the revised language was effective. Therefore, </w:t>
      </w:r>
      <w:r w:rsidRPr="00440A38" w:rsidR="00113816">
        <w:rPr>
          <w:rFonts w:ascii="Times New Roman" w:hAnsi="Times New Roman"/>
        </w:rPr>
        <w:t>BJS proposes to</w:t>
      </w:r>
      <w:r w:rsidRPr="00440A38" w:rsidR="00056C0A">
        <w:rPr>
          <w:rFonts w:ascii="Times New Roman" w:hAnsi="Times New Roman"/>
        </w:rPr>
        <w:t xml:space="preserve"> continue this</w:t>
      </w:r>
      <w:r w:rsidRPr="00440A38" w:rsidR="00113816">
        <w:rPr>
          <w:rFonts w:ascii="Times New Roman" w:hAnsi="Times New Roman"/>
        </w:rPr>
        <w:t xml:space="preserve"> </w:t>
      </w:r>
      <w:r w:rsidRPr="00440A38" w:rsidR="00FF7EE7">
        <w:rPr>
          <w:rFonts w:ascii="Times New Roman" w:hAnsi="Times New Roman"/>
        </w:rPr>
        <w:t>strategy.</w:t>
      </w:r>
    </w:p>
    <w:p w:rsidRPr="00440A38" w:rsidR="00896851" w:rsidP="00896851" w:rsidRDefault="00896851" w14:paraId="11CEA065" w14:textId="77777777">
      <w:pPr>
        <w:rPr>
          <w:rFonts w:ascii="Times New Roman" w:hAnsi="Times New Roman"/>
        </w:rPr>
      </w:pPr>
      <w:r w:rsidRPr="00440A38">
        <w:rPr>
          <w:rFonts w:ascii="Times New Roman" w:hAnsi="Times New Roman"/>
        </w:rPr>
        <w:t xml:space="preserve">Through its extensive history working with the FIST collection, REJIS has developed a comprehensive list of issues </w:t>
      </w:r>
      <w:r w:rsidRPr="00440A38" w:rsidR="0063243E">
        <w:rPr>
          <w:rFonts w:ascii="Times New Roman" w:hAnsi="Times New Roman"/>
        </w:rPr>
        <w:t>unique to each state and has accounted for these in the FIST methodology</w:t>
      </w:r>
      <w:r w:rsidR="00140EBF">
        <w:rPr>
          <w:rFonts w:ascii="Times New Roman" w:hAnsi="Times New Roman"/>
        </w:rPr>
        <w:t>.</w:t>
      </w:r>
    </w:p>
    <w:p w:rsidRPr="00440A38" w:rsidR="00A649D1" w:rsidP="00242572" w:rsidRDefault="00464275" w14:paraId="3EEBF797" w14:textId="77777777">
      <w:pPr>
        <w:contextualSpacing/>
        <w:rPr>
          <w:rFonts w:ascii="Times New Roman" w:hAnsi="Times New Roman"/>
          <w:i/>
        </w:rPr>
      </w:pPr>
      <w:r w:rsidRPr="00440A38">
        <w:rPr>
          <w:rFonts w:ascii="Times New Roman" w:hAnsi="Times New Roman"/>
          <w:i/>
        </w:rPr>
        <w:t>Georgia</w:t>
      </w:r>
    </w:p>
    <w:p w:rsidR="00464275" w:rsidP="00242572" w:rsidRDefault="00C800CD" w14:paraId="7D863ED5" w14:textId="7519F7E5">
      <w:pPr>
        <w:contextualSpacing/>
        <w:rPr>
          <w:rFonts w:ascii="Times New Roman" w:hAnsi="Times New Roman"/>
        </w:rPr>
      </w:pPr>
      <w:r>
        <w:rPr>
          <w:rFonts w:ascii="Times New Roman" w:hAnsi="Times New Roman"/>
        </w:rPr>
        <w:t>FIST</w:t>
      </w:r>
      <w:r w:rsidR="00140EBF">
        <w:rPr>
          <w:rFonts w:ascii="Times New Roman" w:hAnsi="Times New Roman"/>
        </w:rPr>
        <w:t xml:space="preserve"> surve</w:t>
      </w:r>
      <w:r w:rsidRPr="00440A38" w:rsidR="00464275">
        <w:rPr>
          <w:rFonts w:ascii="Times New Roman" w:hAnsi="Times New Roman"/>
        </w:rPr>
        <w:t>y</w:t>
      </w:r>
      <w:r w:rsidR="00140EBF">
        <w:rPr>
          <w:rFonts w:ascii="Times New Roman" w:hAnsi="Times New Roman"/>
        </w:rPr>
        <w:t>s Georgia</w:t>
      </w:r>
      <w:r w:rsidRPr="00440A38" w:rsidR="00464275">
        <w:rPr>
          <w:rFonts w:ascii="Times New Roman" w:hAnsi="Times New Roman"/>
        </w:rPr>
        <w:t xml:space="preserve"> Probate Courts</w:t>
      </w:r>
      <w:r w:rsidRPr="00440A38" w:rsidR="004A491C">
        <w:rPr>
          <w:rFonts w:ascii="Times New Roman" w:hAnsi="Times New Roman"/>
        </w:rPr>
        <w:t xml:space="preserve"> </w:t>
      </w:r>
      <w:r w:rsidRPr="00440A38" w:rsidR="00281FA9">
        <w:rPr>
          <w:rFonts w:ascii="Times New Roman" w:hAnsi="Times New Roman"/>
        </w:rPr>
        <w:t>(</w:t>
      </w:r>
      <w:r w:rsidRPr="00440A38" w:rsidR="00464275">
        <w:rPr>
          <w:rFonts w:ascii="Times New Roman" w:hAnsi="Times New Roman"/>
        </w:rPr>
        <w:t xml:space="preserve">the only probate court responders in the </w:t>
      </w:r>
      <w:r w:rsidRPr="00440A38" w:rsidR="00C67687">
        <w:rPr>
          <w:rFonts w:ascii="Times New Roman" w:hAnsi="Times New Roman"/>
        </w:rPr>
        <w:t xml:space="preserve">FIST </w:t>
      </w:r>
      <w:r w:rsidRPr="00440A38" w:rsidR="00534ED8">
        <w:rPr>
          <w:rFonts w:ascii="Times New Roman" w:hAnsi="Times New Roman"/>
        </w:rPr>
        <w:t>collection</w:t>
      </w:r>
      <w:r w:rsidRPr="00440A38" w:rsidR="00281FA9">
        <w:rPr>
          <w:rFonts w:ascii="Times New Roman" w:hAnsi="Times New Roman"/>
        </w:rPr>
        <w:t xml:space="preserve">), which provide </w:t>
      </w:r>
      <w:r w:rsidRPr="00440A38" w:rsidR="00464275">
        <w:rPr>
          <w:rFonts w:ascii="Times New Roman" w:hAnsi="Times New Roman"/>
        </w:rPr>
        <w:t xml:space="preserve">information on </w:t>
      </w:r>
      <w:r w:rsidRPr="00440A38" w:rsidR="004511AB">
        <w:rPr>
          <w:rFonts w:ascii="Times New Roman" w:hAnsi="Times New Roman"/>
        </w:rPr>
        <w:t xml:space="preserve">exempt carry permit </w:t>
      </w:r>
      <w:r w:rsidRPr="00440A38" w:rsidR="00C67687">
        <w:rPr>
          <w:rFonts w:ascii="Times New Roman" w:hAnsi="Times New Roman"/>
        </w:rPr>
        <w:t>applications and denials</w:t>
      </w:r>
      <w:r w:rsidRPr="00440A38" w:rsidR="003E13DD">
        <w:rPr>
          <w:rFonts w:ascii="Times New Roman" w:hAnsi="Times New Roman"/>
        </w:rPr>
        <w:t>.</w:t>
      </w:r>
      <w:r w:rsidRPr="00440A38" w:rsidR="00464275">
        <w:rPr>
          <w:rFonts w:ascii="Times New Roman" w:hAnsi="Times New Roman"/>
        </w:rPr>
        <w:t xml:space="preserve"> </w:t>
      </w:r>
      <w:r w:rsidRPr="00440A38" w:rsidR="00281FA9">
        <w:rPr>
          <w:rFonts w:ascii="Times New Roman" w:hAnsi="Times New Roman"/>
        </w:rPr>
        <w:t xml:space="preserve">Administration of the FIST survey has shown that these permits are most commonly </w:t>
      </w:r>
      <w:r w:rsidRPr="00440A38" w:rsidR="003D3862">
        <w:rPr>
          <w:rFonts w:ascii="Times New Roman" w:hAnsi="Times New Roman"/>
        </w:rPr>
        <w:t>known within</w:t>
      </w:r>
      <w:r w:rsidRPr="00440A38" w:rsidR="00C67687">
        <w:rPr>
          <w:rFonts w:ascii="Times New Roman" w:hAnsi="Times New Roman"/>
        </w:rPr>
        <w:t xml:space="preserve"> the Georgia court system as</w:t>
      </w:r>
      <w:r w:rsidRPr="00440A38" w:rsidR="00464275">
        <w:rPr>
          <w:rFonts w:ascii="Times New Roman" w:hAnsi="Times New Roman"/>
        </w:rPr>
        <w:t xml:space="preserve"> </w:t>
      </w:r>
      <w:r w:rsidRPr="00440A38" w:rsidR="00281FA9">
        <w:rPr>
          <w:rFonts w:ascii="Times New Roman" w:hAnsi="Times New Roman"/>
        </w:rPr>
        <w:t>“</w:t>
      </w:r>
      <w:r w:rsidRPr="00440A38" w:rsidR="00464275">
        <w:rPr>
          <w:rFonts w:ascii="Times New Roman" w:hAnsi="Times New Roman"/>
        </w:rPr>
        <w:t>Weapons</w:t>
      </w:r>
      <w:r w:rsidRPr="00440A38" w:rsidR="00056C0A">
        <w:rPr>
          <w:rFonts w:ascii="Times New Roman" w:hAnsi="Times New Roman"/>
        </w:rPr>
        <w:t xml:space="preserve"> Carry</w:t>
      </w:r>
      <w:r w:rsidRPr="00440A38" w:rsidR="00464275">
        <w:rPr>
          <w:rFonts w:ascii="Times New Roman" w:hAnsi="Times New Roman"/>
        </w:rPr>
        <w:t xml:space="preserve"> Licenses</w:t>
      </w:r>
      <w:r w:rsidRPr="00440A38" w:rsidR="009F5027">
        <w:rPr>
          <w:rFonts w:ascii="Times New Roman" w:hAnsi="Times New Roman"/>
        </w:rPr>
        <w:t>.</w:t>
      </w:r>
      <w:r w:rsidRPr="00440A38" w:rsidR="00281FA9">
        <w:rPr>
          <w:rFonts w:ascii="Times New Roman" w:hAnsi="Times New Roman"/>
        </w:rPr>
        <w:t>”</w:t>
      </w:r>
      <w:r w:rsidRPr="00440A38" w:rsidR="009F5027">
        <w:rPr>
          <w:rFonts w:ascii="Times New Roman" w:hAnsi="Times New Roman"/>
        </w:rPr>
        <w:t xml:space="preserve"> </w:t>
      </w:r>
    </w:p>
    <w:p w:rsidRPr="00440A38" w:rsidR="00242572" w:rsidP="00242572" w:rsidRDefault="00242572" w14:paraId="22256F8F" w14:textId="77777777">
      <w:pPr>
        <w:contextualSpacing/>
        <w:rPr>
          <w:rFonts w:ascii="Times New Roman" w:hAnsi="Times New Roman"/>
        </w:rPr>
      </w:pPr>
    </w:p>
    <w:p w:rsidRPr="00440A38" w:rsidR="00A649D1" w:rsidP="00242572" w:rsidRDefault="00464275" w14:paraId="1135964C" w14:textId="77777777">
      <w:pPr>
        <w:contextualSpacing/>
        <w:rPr>
          <w:rFonts w:ascii="Times New Roman" w:hAnsi="Times New Roman"/>
          <w:i/>
        </w:rPr>
      </w:pPr>
      <w:r w:rsidRPr="00440A38">
        <w:rPr>
          <w:rFonts w:ascii="Times New Roman" w:hAnsi="Times New Roman"/>
          <w:i/>
        </w:rPr>
        <w:t>Minnesota</w:t>
      </w:r>
    </w:p>
    <w:p w:rsidR="00464275" w:rsidP="00242572" w:rsidRDefault="00464275" w14:paraId="4FD390D0" w14:textId="77777777">
      <w:pPr>
        <w:contextualSpacing/>
        <w:rPr>
          <w:rFonts w:ascii="Times New Roman" w:hAnsi="Times New Roman"/>
        </w:rPr>
      </w:pPr>
      <w:r w:rsidRPr="00440A38">
        <w:rPr>
          <w:rFonts w:ascii="Times New Roman" w:hAnsi="Times New Roman"/>
        </w:rPr>
        <w:t>The</w:t>
      </w:r>
      <w:r w:rsidR="00685E0E">
        <w:rPr>
          <w:rFonts w:ascii="Times New Roman" w:hAnsi="Times New Roman"/>
        </w:rPr>
        <w:t xml:space="preserve"> FIST universe contains a state agency and many</w:t>
      </w:r>
      <w:r w:rsidRPr="00440A38">
        <w:rPr>
          <w:rFonts w:ascii="Times New Roman" w:hAnsi="Times New Roman"/>
        </w:rPr>
        <w:t xml:space="preserve"> local</w:t>
      </w:r>
      <w:r w:rsidRPr="00440A38" w:rsidR="003F1C5D">
        <w:rPr>
          <w:rFonts w:ascii="Times New Roman" w:hAnsi="Times New Roman"/>
        </w:rPr>
        <w:t xml:space="preserve"> </w:t>
      </w:r>
      <w:r w:rsidR="00685E0E">
        <w:rPr>
          <w:rFonts w:ascii="Times New Roman" w:hAnsi="Times New Roman"/>
        </w:rPr>
        <w:t>agencies</w:t>
      </w:r>
      <w:r w:rsidRPr="00440A38">
        <w:rPr>
          <w:rFonts w:ascii="Times New Roman" w:hAnsi="Times New Roman"/>
        </w:rPr>
        <w:t xml:space="preserve"> </w:t>
      </w:r>
      <w:r w:rsidRPr="00440A38" w:rsidR="003F1C5D">
        <w:rPr>
          <w:rFonts w:ascii="Times New Roman" w:hAnsi="Times New Roman"/>
        </w:rPr>
        <w:t xml:space="preserve">in </w:t>
      </w:r>
      <w:r w:rsidRPr="00440A38">
        <w:rPr>
          <w:rFonts w:ascii="Times New Roman" w:hAnsi="Times New Roman"/>
        </w:rPr>
        <w:t xml:space="preserve">Minnesota. </w:t>
      </w:r>
      <w:r w:rsidRPr="00440A38" w:rsidR="00686DB0">
        <w:rPr>
          <w:rFonts w:ascii="Times New Roman" w:hAnsi="Times New Roman"/>
        </w:rPr>
        <w:t>T</w:t>
      </w:r>
      <w:r w:rsidRPr="00440A38">
        <w:rPr>
          <w:rFonts w:ascii="Times New Roman" w:hAnsi="Times New Roman"/>
        </w:rPr>
        <w:t>he M</w:t>
      </w:r>
      <w:r w:rsidRPr="00440A38" w:rsidR="00534ED8">
        <w:rPr>
          <w:rFonts w:ascii="Times New Roman" w:hAnsi="Times New Roman"/>
        </w:rPr>
        <w:t>innesota</w:t>
      </w:r>
      <w:r w:rsidRPr="00440A38">
        <w:rPr>
          <w:rFonts w:ascii="Times New Roman" w:hAnsi="Times New Roman"/>
        </w:rPr>
        <w:t xml:space="preserve"> Department of Public Safety – Bureau of Criminal Apprehension is contacted to confirm data they provide in an annual report on</w:t>
      </w:r>
      <w:r w:rsidRPr="00440A38" w:rsidR="004211FB">
        <w:rPr>
          <w:rFonts w:ascii="Times New Roman" w:hAnsi="Times New Roman"/>
        </w:rPr>
        <w:t xml:space="preserve"> the state’s</w:t>
      </w:r>
      <w:r w:rsidRPr="00440A38">
        <w:rPr>
          <w:rFonts w:ascii="Times New Roman" w:hAnsi="Times New Roman"/>
        </w:rPr>
        <w:t xml:space="preserve"> Permit to Carry</w:t>
      </w:r>
      <w:r w:rsidRPr="00440A38" w:rsidR="004211FB">
        <w:rPr>
          <w:rFonts w:ascii="Times New Roman" w:hAnsi="Times New Roman"/>
        </w:rPr>
        <w:t xml:space="preserve"> (an exempt carry permit)</w:t>
      </w:r>
      <w:r w:rsidRPr="00440A38">
        <w:rPr>
          <w:rFonts w:ascii="Times New Roman" w:hAnsi="Times New Roman"/>
        </w:rPr>
        <w:t>.</w:t>
      </w:r>
      <w:r w:rsidR="006179E7">
        <w:rPr>
          <w:rFonts w:ascii="Times New Roman" w:hAnsi="Times New Roman"/>
        </w:rPr>
        <w:t xml:space="preserve"> </w:t>
      </w:r>
      <w:r w:rsidRPr="00440A38" w:rsidR="00A06357">
        <w:rPr>
          <w:rFonts w:ascii="Times New Roman" w:hAnsi="Times New Roman"/>
        </w:rPr>
        <w:t>Local police departments and county sheriffs are asked for data on Permits to Purchase/Transfer</w:t>
      </w:r>
      <w:r w:rsidRPr="00440A38" w:rsidR="004211FB">
        <w:rPr>
          <w:rFonts w:ascii="Times New Roman" w:hAnsi="Times New Roman"/>
        </w:rPr>
        <w:t xml:space="preserve"> (in the</w:t>
      </w:r>
      <w:r w:rsidRPr="00440A38" w:rsidR="00A06357">
        <w:rPr>
          <w:rFonts w:ascii="Times New Roman" w:hAnsi="Times New Roman"/>
        </w:rPr>
        <w:t xml:space="preserve"> FIST</w:t>
      </w:r>
      <w:r w:rsidRPr="00440A38" w:rsidR="004211FB">
        <w:rPr>
          <w:rFonts w:ascii="Times New Roman" w:hAnsi="Times New Roman"/>
        </w:rPr>
        <w:t xml:space="preserve"> category of</w:t>
      </w:r>
      <w:r w:rsidRPr="00440A38" w:rsidR="00A06357">
        <w:rPr>
          <w:rFonts w:ascii="Times New Roman" w:hAnsi="Times New Roman"/>
        </w:rPr>
        <w:t xml:space="preserve"> purchase permit</w:t>
      </w:r>
      <w:r w:rsidRPr="00440A38" w:rsidR="004211FB">
        <w:rPr>
          <w:rFonts w:ascii="Times New Roman" w:hAnsi="Times New Roman"/>
        </w:rPr>
        <w:t>)</w:t>
      </w:r>
      <w:r w:rsidRPr="00440A38" w:rsidR="00A06357">
        <w:rPr>
          <w:rFonts w:ascii="Times New Roman" w:hAnsi="Times New Roman"/>
        </w:rPr>
        <w:t>. N</w:t>
      </w:r>
      <w:r w:rsidRPr="00440A38" w:rsidR="00056C0A">
        <w:rPr>
          <w:rFonts w:ascii="Times New Roman" w:hAnsi="Times New Roman"/>
        </w:rPr>
        <w:t>ot</w:t>
      </w:r>
      <w:r w:rsidRPr="00440A38" w:rsidR="00A06357">
        <w:rPr>
          <w:rFonts w:ascii="Times New Roman" w:hAnsi="Times New Roman"/>
        </w:rPr>
        <w:t xml:space="preserve"> all local </w:t>
      </w:r>
      <w:r w:rsidRPr="00440A38" w:rsidR="00534ED8">
        <w:rPr>
          <w:rFonts w:ascii="Times New Roman" w:hAnsi="Times New Roman"/>
        </w:rPr>
        <w:t xml:space="preserve">police departments </w:t>
      </w:r>
      <w:r w:rsidRPr="00440A38" w:rsidR="00A06357">
        <w:rPr>
          <w:rFonts w:ascii="Times New Roman" w:hAnsi="Times New Roman"/>
        </w:rPr>
        <w:t>issue permits or conduct background checks for the permits; rather</w:t>
      </w:r>
      <w:r w:rsidRPr="00440A38" w:rsidR="009F5027">
        <w:rPr>
          <w:rFonts w:ascii="Times New Roman" w:hAnsi="Times New Roman"/>
        </w:rPr>
        <w:t>,</w:t>
      </w:r>
      <w:r w:rsidRPr="00440A38" w:rsidR="00A06357">
        <w:rPr>
          <w:rFonts w:ascii="Times New Roman" w:hAnsi="Times New Roman"/>
        </w:rPr>
        <w:t xml:space="preserve"> some local </w:t>
      </w:r>
      <w:r w:rsidRPr="00440A38" w:rsidR="00534ED8">
        <w:rPr>
          <w:rFonts w:ascii="Times New Roman" w:hAnsi="Times New Roman"/>
        </w:rPr>
        <w:t xml:space="preserve">police departments </w:t>
      </w:r>
      <w:r w:rsidRPr="00440A38" w:rsidR="00A06357">
        <w:rPr>
          <w:rFonts w:ascii="Times New Roman" w:hAnsi="Times New Roman"/>
        </w:rPr>
        <w:t xml:space="preserve">contract with the county </w:t>
      </w:r>
      <w:r w:rsidRPr="00440A38" w:rsidR="00EC1F7D">
        <w:rPr>
          <w:rFonts w:ascii="Times New Roman" w:hAnsi="Times New Roman"/>
        </w:rPr>
        <w:t>s</w:t>
      </w:r>
      <w:r w:rsidRPr="00440A38" w:rsidR="00A06357">
        <w:rPr>
          <w:rFonts w:ascii="Times New Roman" w:hAnsi="Times New Roman"/>
        </w:rPr>
        <w:t xml:space="preserve">heriff or another </w:t>
      </w:r>
      <w:r w:rsidRPr="00440A38" w:rsidR="00534ED8">
        <w:rPr>
          <w:rFonts w:ascii="Times New Roman" w:hAnsi="Times New Roman"/>
        </w:rPr>
        <w:t xml:space="preserve">police department </w:t>
      </w:r>
      <w:r w:rsidRPr="00440A38" w:rsidR="00A06357">
        <w:rPr>
          <w:rFonts w:ascii="Times New Roman" w:hAnsi="Times New Roman"/>
        </w:rPr>
        <w:t xml:space="preserve">for their residents to obtain permits </w:t>
      </w:r>
      <w:r w:rsidR="00685E0E">
        <w:rPr>
          <w:rFonts w:ascii="Times New Roman" w:hAnsi="Times New Roman"/>
        </w:rPr>
        <w:t>from</w:t>
      </w:r>
      <w:r w:rsidRPr="00440A38" w:rsidR="00A06357">
        <w:rPr>
          <w:rFonts w:ascii="Times New Roman" w:hAnsi="Times New Roman"/>
        </w:rPr>
        <w:t xml:space="preserve"> the contracted agency. Counts of </w:t>
      </w:r>
      <w:r w:rsidR="00685E0E">
        <w:rPr>
          <w:rFonts w:ascii="Times New Roman" w:hAnsi="Times New Roman"/>
        </w:rPr>
        <w:t>county and city popul</w:t>
      </w:r>
      <w:r w:rsidRPr="00440A38" w:rsidR="00A06357">
        <w:rPr>
          <w:rFonts w:ascii="Times New Roman" w:hAnsi="Times New Roman"/>
        </w:rPr>
        <w:t>ations served must then be adjusted to reflect th</w:t>
      </w:r>
      <w:r w:rsidR="00685E0E">
        <w:rPr>
          <w:rFonts w:ascii="Times New Roman" w:hAnsi="Times New Roman"/>
        </w:rPr>
        <w:t>e varying arrang</w:t>
      </w:r>
      <w:r w:rsidR="00283C24">
        <w:rPr>
          <w:rFonts w:ascii="Times New Roman" w:hAnsi="Times New Roman"/>
        </w:rPr>
        <w:t>e</w:t>
      </w:r>
      <w:r w:rsidR="00685E0E">
        <w:rPr>
          <w:rFonts w:ascii="Times New Roman" w:hAnsi="Times New Roman"/>
        </w:rPr>
        <w:t>ments.</w:t>
      </w:r>
    </w:p>
    <w:p w:rsidRPr="00440A38" w:rsidR="00242572" w:rsidP="00242572" w:rsidRDefault="00242572" w14:paraId="0267660A" w14:textId="77777777">
      <w:pPr>
        <w:contextualSpacing/>
        <w:rPr>
          <w:rFonts w:ascii="Times New Roman" w:hAnsi="Times New Roman"/>
        </w:rPr>
      </w:pPr>
    </w:p>
    <w:p w:rsidRPr="00440A38" w:rsidR="00A649D1" w:rsidP="00242572" w:rsidRDefault="00A06357" w14:paraId="53C24561" w14:textId="77777777">
      <w:pPr>
        <w:contextualSpacing/>
        <w:rPr>
          <w:rFonts w:ascii="Times New Roman" w:hAnsi="Times New Roman"/>
          <w:i/>
        </w:rPr>
      </w:pPr>
      <w:r w:rsidRPr="00440A38">
        <w:rPr>
          <w:rFonts w:ascii="Times New Roman" w:hAnsi="Times New Roman"/>
          <w:i/>
        </w:rPr>
        <w:t>Nevada</w:t>
      </w:r>
    </w:p>
    <w:p w:rsidR="00A06357" w:rsidP="00242572" w:rsidRDefault="00C67687" w14:paraId="5EEC7979" w14:textId="77777777">
      <w:pPr>
        <w:contextualSpacing/>
        <w:rPr>
          <w:rFonts w:ascii="Times New Roman" w:hAnsi="Times New Roman"/>
        </w:rPr>
      </w:pPr>
      <w:r w:rsidRPr="00440A38">
        <w:rPr>
          <w:rFonts w:ascii="Times New Roman" w:hAnsi="Times New Roman"/>
        </w:rPr>
        <w:t xml:space="preserve">In Nevada, </w:t>
      </w:r>
      <w:r w:rsidRPr="00440A38" w:rsidR="000C0823">
        <w:rPr>
          <w:rFonts w:ascii="Times New Roman" w:hAnsi="Times New Roman"/>
        </w:rPr>
        <w:t>both a</w:t>
      </w:r>
      <w:r w:rsidRPr="00440A38" w:rsidR="00A06357">
        <w:rPr>
          <w:rFonts w:ascii="Times New Roman" w:hAnsi="Times New Roman"/>
        </w:rPr>
        <w:t xml:space="preserve"> state agency and local </w:t>
      </w:r>
      <w:r w:rsidRPr="00440A38" w:rsidR="009F5027">
        <w:rPr>
          <w:rFonts w:ascii="Times New Roman" w:hAnsi="Times New Roman"/>
        </w:rPr>
        <w:t>agencies are</w:t>
      </w:r>
      <w:r w:rsidRPr="00440A38" w:rsidR="000C0823">
        <w:rPr>
          <w:rFonts w:ascii="Times New Roman" w:hAnsi="Times New Roman"/>
        </w:rPr>
        <w:t xml:space="preserve"> surveyed for FIST</w:t>
      </w:r>
      <w:r w:rsidRPr="00440A38" w:rsidR="00A06357">
        <w:rPr>
          <w:rFonts w:ascii="Times New Roman" w:hAnsi="Times New Roman"/>
        </w:rPr>
        <w:t xml:space="preserve">. The Nevada Department of Public Safety (DPS) is the </w:t>
      </w:r>
      <w:r w:rsidRPr="00440A38" w:rsidR="009F5027">
        <w:rPr>
          <w:rFonts w:ascii="Times New Roman" w:hAnsi="Times New Roman"/>
        </w:rPr>
        <w:t>POC</w:t>
      </w:r>
      <w:r w:rsidRPr="00440A38" w:rsidR="00A06357">
        <w:rPr>
          <w:rFonts w:ascii="Times New Roman" w:hAnsi="Times New Roman"/>
        </w:rPr>
        <w:t xml:space="preserve"> for all checks </w:t>
      </w:r>
      <w:r w:rsidR="00685E0E">
        <w:rPr>
          <w:rFonts w:ascii="Times New Roman" w:hAnsi="Times New Roman"/>
        </w:rPr>
        <w:t xml:space="preserve">on </w:t>
      </w:r>
      <w:r w:rsidRPr="00440A38" w:rsidR="00A06357">
        <w:rPr>
          <w:rFonts w:ascii="Times New Roman" w:hAnsi="Times New Roman"/>
        </w:rPr>
        <w:t xml:space="preserve">firearm </w:t>
      </w:r>
      <w:r w:rsidRPr="00440A38" w:rsidR="00685E0E">
        <w:rPr>
          <w:rFonts w:ascii="Times New Roman" w:hAnsi="Times New Roman"/>
        </w:rPr>
        <w:t xml:space="preserve">transfer </w:t>
      </w:r>
      <w:r w:rsidR="00685E0E">
        <w:rPr>
          <w:rFonts w:ascii="Times New Roman" w:hAnsi="Times New Roman"/>
        </w:rPr>
        <w:t>transactions</w:t>
      </w:r>
      <w:r w:rsidR="00FD39CC">
        <w:rPr>
          <w:rFonts w:ascii="Times New Roman" w:hAnsi="Times New Roman"/>
        </w:rPr>
        <w:t xml:space="preserve"> that occur in </w:t>
      </w:r>
      <w:r w:rsidRPr="00440A38" w:rsidR="00FD39CC">
        <w:rPr>
          <w:rFonts w:ascii="Times New Roman" w:hAnsi="Times New Roman"/>
        </w:rPr>
        <w:t>the state</w:t>
      </w:r>
      <w:r w:rsidRPr="00440A38" w:rsidR="009F5027">
        <w:rPr>
          <w:rFonts w:ascii="Times New Roman" w:hAnsi="Times New Roman"/>
        </w:rPr>
        <w:t xml:space="preserve">. </w:t>
      </w:r>
      <w:r w:rsidRPr="00440A38" w:rsidR="00A06357">
        <w:rPr>
          <w:rFonts w:ascii="Times New Roman" w:hAnsi="Times New Roman"/>
        </w:rPr>
        <w:t>DPS provides data on the number of</w:t>
      </w:r>
      <w:r w:rsidRPr="00440A38" w:rsidR="003E13DD">
        <w:rPr>
          <w:rFonts w:ascii="Times New Roman" w:hAnsi="Times New Roman"/>
        </w:rPr>
        <w:t xml:space="preserve"> </w:t>
      </w:r>
      <w:r w:rsidR="00685E0E">
        <w:rPr>
          <w:rFonts w:ascii="Times New Roman" w:hAnsi="Times New Roman"/>
        </w:rPr>
        <w:t>p</w:t>
      </w:r>
      <w:r w:rsidRPr="00440A38" w:rsidR="00685E0E">
        <w:rPr>
          <w:rFonts w:ascii="Times New Roman" w:hAnsi="Times New Roman"/>
        </w:rPr>
        <w:t>oint</w:t>
      </w:r>
      <w:r w:rsidR="00685E0E">
        <w:rPr>
          <w:rFonts w:ascii="Times New Roman" w:hAnsi="Times New Roman"/>
        </w:rPr>
        <w:t>-</w:t>
      </w:r>
      <w:r w:rsidRPr="00440A38" w:rsidR="00685E0E">
        <w:rPr>
          <w:rFonts w:ascii="Times New Roman" w:hAnsi="Times New Roman"/>
        </w:rPr>
        <w:t>of</w:t>
      </w:r>
      <w:r w:rsidR="00685E0E">
        <w:rPr>
          <w:rFonts w:ascii="Times New Roman" w:hAnsi="Times New Roman"/>
        </w:rPr>
        <w:t>-</w:t>
      </w:r>
      <w:r w:rsidRPr="00440A38" w:rsidR="00685E0E">
        <w:rPr>
          <w:rFonts w:ascii="Times New Roman" w:hAnsi="Times New Roman"/>
        </w:rPr>
        <w:t xml:space="preserve">transfer </w:t>
      </w:r>
      <w:r w:rsidRPr="00440A38" w:rsidR="003E13DD">
        <w:rPr>
          <w:rFonts w:ascii="Times New Roman" w:hAnsi="Times New Roman"/>
        </w:rPr>
        <w:t xml:space="preserve">applications </w:t>
      </w:r>
      <w:r w:rsidR="00685E0E">
        <w:rPr>
          <w:rFonts w:ascii="Times New Roman" w:hAnsi="Times New Roman"/>
        </w:rPr>
        <w:t>a</w:t>
      </w:r>
      <w:r w:rsidR="00FD39CC">
        <w:rPr>
          <w:rFonts w:ascii="Times New Roman" w:hAnsi="Times New Roman"/>
        </w:rPr>
        <w:t xml:space="preserve">nd denials. </w:t>
      </w:r>
      <w:r w:rsidRPr="00440A38" w:rsidR="00A06357">
        <w:rPr>
          <w:rFonts w:ascii="Times New Roman" w:hAnsi="Times New Roman"/>
        </w:rPr>
        <w:t>Generally, FIST obtains data on Carry Concealed Weapons Permit</w:t>
      </w:r>
      <w:r w:rsidRPr="00440A38" w:rsidR="009F5027">
        <w:rPr>
          <w:rFonts w:ascii="Times New Roman" w:hAnsi="Times New Roman"/>
        </w:rPr>
        <w:t xml:space="preserve"> (</w:t>
      </w:r>
      <w:r w:rsidRPr="00440A38" w:rsidR="00DF7D40">
        <w:rPr>
          <w:rFonts w:ascii="Times New Roman" w:hAnsi="Times New Roman"/>
        </w:rPr>
        <w:t xml:space="preserve">an </w:t>
      </w:r>
      <w:r w:rsidRPr="00440A38" w:rsidR="00A06357">
        <w:rPr>
          <w:rFonts w:ascii="Times New Roman" w:hAnsi="Times New Roman"/>
        </w:rPr>
        <w:t>exempt carry permit</w:t>
      </w:r>
      <w:r w:rsidRPr="00440A38" w:rsidR="009F5027">
        <w:rPr>
          <w:rFonts w:ascii="Times New Roman" w:hAnsi="Times New Roman"/>
        </w:rPr>
        <w:t>)</w:t>
      </w:r>
      <w:r w:rsidRPr="00440A38" w:rsidR="00DF7D40">
        <w:rPr>
          <w:rFonts w:ascii="Times New Roman" w:hAnsi="Times New Roman"/>
        </w:rPr>
        <w:t xml:space="preserve"> applications</w:t>
      </w:r>
      <w:r w:rsidRPr="00440A38" w:rsidR="00A06357">
        <w:rPr>
          <w:rFonts w:ascii="Times New Roman" w:hAnsi="Times New Roman"/>
        </w:rPr>
        <w:t xml:space="preserve"> from county </w:t>
      </w:r>
      <w:r w:rsidRPr="00440A38" w:rsidR="00EC1F7D">
        <w:rPr>
          <w:rFonts w:ascii="Times New Roman" w:hAnsi="Times New Roman"/>
        </w:rPr>
        <w:t>s</w:t>
      </w:r>
      <w:r w:rsidRPr="00440A38" w:rsidR="00A06357">
        <w:rPr>
          <w:rFonts w:ascii="Times New Roman" w:hAnsi="Times New Roman"/>
        </w:rPr>
        <w:t>heriffs, except in the cases of Carson City</w:t>
      </w:r>
      <w:r w:rsidR="00FD39CC">
        <w:rPr>
          <w:rFonts w:ascii="Times New Roman" w:hAnsi="Times New Roman"/>
        </w:rPr>
        <w:t>, which is not part of a county, an</w:t>
      </w:r>
      <w:r w:rsidRPr="00440A38" w:rsidR="00A06357">
        <w:rPr>
          <w:rFonts w:ascii="Times New Roman" w:hAnsi="Times New Roman"/>
        </w:rPr>
        <w:t xml:space="preserve">d </w:t>
      </w:r>
      <w:r w:rsidRPr="00440A38" w:rsidR="00FD39CC">
        <w:rPr>
          <w:rFonts w:ascii="Times New Roman" w:hAnsi="Times New Roman"/>
        </w:rPr>
        <w:t>Clark County</w:t>
      </w:r>
      <w:r w:rsidR="00FD39CC">
        <w:rPr>
          <w:rFonts w:ascii="Times New Roman" w:hAnsi="Times New Roman"/>
        </w:rPr>
        <w:t>, which is served by</w:t>
      </w:r>
      <w:r w:rsidRPr="00440A38" w:rsidR="00FD39CC">
        <w:rPr>
          <w:rFonts w:ascii="Times New Roman" w:hAnsi="Times New Roman"/>
        </w:rPr>
        <w:t xml:space="preserve"> </w:t>
      </w:r>
      <w:r w:rsidRPr="00440A38" w:rsidR="00A06357">
        <w:rPr>
          <w:rFonts w:ascii="Times New Roman" w:hAnsi="Times New Roman"/>
        </w:rPr>
        <w:t>the Las Vegas Metropolitan Police Department.</w:t>
      </w:r>
    </w:p>
    <w:p w:rsidRPr="00440A38" w:rsidR="00242572" w:rsidP="00242572" w:rsidRDefault="00242572" w14:paraId="30FD02A1" w14:textId="77777777">
      <w:pPr>
        <w:contextualSpacing/>
        <w:rPr>
          <w:rFonts w:ascii="Times New Roman" w:hAnsi="Times New Roman"/>
        </w:rPr>
      </w:pPr>
    </w:p>
    <w:p w:rsidRPr="00440A38" w:rsidR="00A649D1" w:rsidP="00242572" w:rsidRDefault="00A06357" w14:paraId="755AB500" w14:textId="77777777">
      <w:pPr>
        <w:contextualSpacing/>
        <w:rPr>
          <w:rFonts w:ascii="Times New Roman" w:hAnsi="Times New Roman"/>
          <w:i/>
        </w:rPr>
      </w:pPr>
      <w:r w:rsidRPr="00440A38">
        <w:rPr>
          <w:rFonts w:ascii="Times New Roman" w:hAnsi="Times New Roman"/>
          <w:i/>
        </w:rPr>
        <w:t>New York</w:t>
      </w:r>
    </w:p>
    <w:p w:rsidR="00A06357" w:rsidP="00242572" w:rsidRDefault="00BA39A7" w14:paraId="33DEAB06" w14:textId="77777777">
      <w:pPr>
        <w:contextualSpacing/>
        <w:rPr>
          <w:rFonts w:ascii="Times New Roman" w:hAnsi="Times New Roman"/>
        </w:rPr>
      </w:pPr>
      <w:r w:rsidRPr="00440A38">
        <w:rPr>
          <w:rFonts w:ascii="Times New Roman" w:hAnsi="Times New Roman"/>
        </w:rPr>
        <w:t>New York requires a license to possess, carry, or acquire a handgun and certain other types of firearms. The</w:t>
      </w:r>
      <w:r w:rsidRPr="00440A38" w:rsidR="00C66670">
        <w:rPr>
          <w:rFonts w:ascii="Times New Roman" w:hAnsi="Times New Roman"/>
        </w:rPr>
        <w:t xml:space="preserve"> state’s</w:t>
      </w:r>
      <w:r w:rsidRPr="00440A38">
        <w:rPr>
          <w:rFonts w:ascii="Times New Roman" w:hAnsi="Times New Roman"/>
        </w:rPr>
        <w:t xml:space="preserve"> Pistol/Revolver License</w:t>
      </w:r>
      <w:r w:rsidRPr="00440A38" w:rsidR="00C66670">
        <w:rPr>
          <w:rFonts w:ascii="Times New Roman" w:hAnsi="Times New Roman"/>
        </w:rPr>
        <w:t xml:space="preserve"> application</w:t>
      </w:r>
      <w:r w:rsidRPr="00440A38">
        <w:rPr>
          <w:rFonts w:ascii="Times New Roman" w:hAnsi="Times New Roman"/>
        </w:rPr>
        <w:t xml:space="preserve"> is a standard form used by all local agencies.</w:t>
      </w:r>
      <w:r w:rsidR="006179E7">
        <w:rPr>
          <w:rFonts w:ascii="Times New Roman" w:hAnsi="Times New Roman"/>
        </w:rPr>
        <w:t xml:space="preserve"> </w:t>
      </w:r>
      <w:r w:rsidRPr="00440A38" w:rsidR="00A06357">
        <w:rPr>
          <w:rFonts w:ascii="Times New Roman" w:hAnsi="Times New Roman"/>
        </w:rPr>
        <w:t xml:space="preserve">Generally, </w:t>
      </w:r>
      <w:r w:rsidRPr="00440A38" w:rsidR="00456C3D">
        <w:rPr>
          <w:rFonts w:ascii="Times New Roman" w:hAnsi="Times New Roman"/>
        </w:rPr>
        <w:lastRenderedPageBreak/>
        <w:t xml:space="preserve">cities and </w:t>
      </w:r>
      <w:r w:rsidRPr="00440A38" w:rsidR="00A06357">
        <w:rPr>
          <w:rFonts w:ascii="Times New Roman" w:hAnsi="Times New Roman"/>
        </w:rPr>
        <w:t>counties</w:t>
      </w:r>
      <w:r w:rsidRPr="00440A38" w:rsidR="00236D5A">
        <w:rPr>
          <w:rFonts w:ascii="Times New Roman" w:hAnsi="Times New Roman"/>
        </w:rPr>
        <w:t xml:space="preserve"> </w:t>
      </w:r>
      <w:r w:rsidRPr="00440A38" w:rsidR="00A06357">
        <w:rPr>
          <w:rFonts w:ascii="Times New Roman" w:hAnsi="Times New Roman"/>
        </w:rPr>
        <w:t>in New York State have considerable discretion in processing Pistol/Revolver Licenses</w:t>
      </w:r>
      <w:r w:rsidRPr="00440A38" w:rsidR="00C51284">
        <w:rPr>
          <w:rFonts w:ascii="Times New Roman" w:hAnsi="Times New Roman"/>
        </w:rPr>
        <w:t xml:space="preserve">. This license </w:t>
      </w:r>
      <w:r w:rsidRPr="00440A38" w:rsidR="00A06357">
        <w:rPr>
          <w:rFonts w:ascii="Times New Roman" w:hAnsi="Times New Roman"/>
        </w:rPr>
        <w:t xml:space="preserve">is </w:t>
      </w:r>
      <w:r w:rsidRPr="00440A38" w:rsidR="00C66670">
        <w:rPr>
          <w:rFonts w:ascii="Times New Roman" w:hAnsi="Times New Roman"/>
        </w:rPr>
        <w:t xml:space="preserve">categorized for </w:t>
      </w:r>
      <w:r w:rsidRPr="00440A38" w:rsidR="00A06357">
        <w:rPr>
          <w:rFonts w:ascii="Times New Roman" w:hAnsi="Times New Roman"/>
        </w:rPr>
        <w:t>FIST</w:t>
      </w:r>
      <w:r w:rsidRPr="00440A38" w:rsidR="00C66670">
        <w:rPr>
          <w:rFonts w:ascii="Times New Roman" w:hAnsi="Times New Roman"/>
        </w:rPr>
        <w:t xml:space="preserve"> as a</w:t>
      </w:r>
      <w:r w:rsidRPr="00440A38" w:rsidR="00A06357">
        <w:rPr>
          <w:rFonts w:ascii="Times New Roman" w:hAnsi="Times New Roman"/>
        </w:rPr>
        <w:t xml:space="preserve"> purchase permit.</w:t>
      </w:r>
      <w:r w:rsidR="006179E7">
        <w:rPr>
          <w:rFonts w:ascii="Times New Roman" w:hAnsi="Times New Roman"/>
        </w:rPr>
        <w:t xml:space="preserve"> </w:t>
      </w:r>
      <w:r w:rsidRPr="00440A38" w:rsidR="00A06357">
        <w:rPr>
          <w:rFonts w:ascii="Times New Roman" w:hAnsi="Times New Roman"/>
        </w:rPr>
        <w:t>In addition to the license, the state also requires a prospective handgun purchaser to obtain a “license amendment” for any additional firearm purchase other than the one initially granted with a new license. Each amendment for a firearm purchase (also called a “purchase coupon” by some local agencies) requires an additional background check.</w:t>
      </w:r>
      <w:r w:rsidR="006179E7">
        <w:rPr>
          <w:rFonts w:ascii="Times New Roman" w:hAnsi="Times New Roman"/>
        </w:rPr>
        <w:t xml:space="preserve"> </w:t>
      </w:r>
      <w:r w:rsidRPr="00440A38" w:rsidR="00A06357">
        <w:rPr>
          <w:rFonts w:ascii="Times New Roman" w:hAnsi="Times New Roman"/>
        </w:rPr>
        <w:t xml:space="preserve">FIST attempts to capture </w:t>
      </w:r>
      <w:r w:rsidRPr="00440A38" w:rsidR="00C51284">
        <w:rPr>
          <w:rFonts w:ascii="Times New Roman" w:hAnsi="Times New Roman"/>
        </w:rPr>
        <w:t xml:space="preserve">the data </w:t>
      </w:r>
      <w:r w:rsidRPr="00440A38" w:rsidR="000F6F06">
        <w:rPr>
          <w:rFonts w:ascii="Times New Roman" w:hAnsi="Times New Roman"/>
        </w:rPr>
        <w:t xml:space="preserve">from </w:t>
      </w:r>
      <w:r w:rsidRPr="00440A38" w:rsidR="00C51284">
        <w:rPr>
          <w:rFonts w:ascii="Times New Roman" w:hAnsi="Times New Roman"/>
        </w:rPr>
        <w:t>these amendments as well</w:t>
      </w:r>
      <w:r w:rsidRPr="00440A38" w:rsidR="00A06357">
        <w:rPr>
          <w:rFonts w:ascii="Times New Roman" w:hAnsi="Times New Roman"/>
        </w:rPr>
        <w:t xml:space="preserve">. </w:t>
      </w:r>
    </w:p>
    <w:p w:rsidRPr="00440A38" w:rsidR="00283AFF" w:rsidP="00242572" w:rsidRDefault="00283AFF" w14:paraId="0053DFEC" w14:textId="77777777">
      <w:pPr>
        <w:contextualSpacing/>
        <w:rPr>
          <w:rFonts w:ascii="Times New Roman" w:hAnsi="Times New Roman"/>
        </w:rPr>
      </w:pPr>
    </w:p>
    <w:p w:rsidRPr="00440A38" w:rsidR="00A06357" w:rsidP="00242572" w:rsidRDefault="00A06357" w14:paraId="2CC212F0" w14:textId="77777777">
      <w:pPr>
        <w:contextualSpacing/>
        <w:rPr>
          <w:rFonts w:ascii="Times New Roman" w:hAnsi="Times New Roman"/>
        </w:rPr>
      </w:pPr>
      <w:r w:rsidRPr="00440A38">
        <w:rPr>
          <w:rFonts w:ascii="Times New Roman" w:hAnsi="Times New Roman"/>
          <w:color w:val="000000"/>
        </w:rPr>
        <w:t xml:space="preserve">A license is authorized by a city or county licensing officer who has discretion to specify conditions for possessing or carrying the handgun described in the license. The law most relevant to FIST is that a valid license must be presented to a dealer in order to receive a handgun. Licensing functions include the granting of a license, </w:t>
      </w:r>
      <w:r w:rsidRPr="00440A38" w:rsidR="00C51284">
        <w:rPr>
          <w:rFonts w:ascii="Times New Roman" w:hAnsi="Times New Roman"/>
          <w:color w:val="000000"/>
        </w:rPr>
        <w:t xml:space="preserve">maintaining </w:t>
      </w:r>
      <w:r w:rsidRPr="00440A38">
        <w:rPr>
          <w:rFonts w:ascii="Times New Roman" w:hAnsi="Times New Roman"/>
          <w:color w:val="000000"/>
        </w:rPr>
        <w:t>records of applications, denials and approved licenses, and conducting background checks.</w:t>
      </w:r>
      <w:r w:rsidRPr="00440A38" w:rsidR="00C51284">
        <w:rPr>
          <w:rFonts w:ascii="Times New Roman" w:hAnsi="Times New Roman"/>
          <w:color w:val="000000"/>
        </w:rPr>
        <w:t xml:space="preserve"> Each jurisdiction divides its function in a different way</w:t>
      </w:r>
      <w:r w:rsidRPr="00440A38">
        <w:rPr>
          <w:rFonts w:ascii="Times New Roman" w:hAnsi="Times New Roman"/>
          <w:color w:val="000000"/>
        </w:rPr>
        <w:t xml:space="preserve">. </w:t>
      </w:r>
      <w:r w:rsidRPr="00440A38">
        <w:rPr>
          <w:rFonts w:ascii="Times New Roman" w:hAnsi="Times New Roman"/>
        </w:rPr>
        <w:t xml:space="preserve">Generally, the county sheriff (or in some counties, the sheriff </w:t>
      </w:r>
      <w:r w:rsidR="00106E49">
        <w:rPr>
          <w:rFonts w:ascii="Times New Roman" w:hAnsi="Times New Roman"/>
        </w:rPr>
        <w:t>and</w:t>
      </w:r>
      <w:r w:rsidRPr="00440A38">
        <w:rPr>
          <w:rFonts w:ascii="Times New Roman" w:hAnsi="Times New Roman"/>
        </w:rPr>
        <w:t xml:space="preserve"> several municipal police departments) conducts the background check </w:t>
      </w:r>
      <w:r w:rsidR="00106E49">
        <w:rPr>
          <w:rFonts w:ascii="Times New Roman" w:hAnsi="Times New Roman"/>
        </w:rPr>
        <w:t xml:space="preserve">on </w:t>
      </w:r>
      <w:r w:rsidRPr="00440A38">
        <w:rPr>
          <w:rFonts w:ascii="Times New Roman" w:hAnsi="Times New Roman"/>
        </w:rPr>
        <w:t>applic</w:t>
      </w:r>
      <w:r w:rsidR="00106E49">
        <w:rPr>
          <w:rFonts w:ascii="Times New Roman" w:hAnsi="Times New Roman"/>
        </w:rPr>
        <w:t>ants</w:t>
      </w:r>
      <w:r w:rsidRPr="00440A38">
        <w:rPr>
          <w:rFonts w:ascii="Times New Roman" w:hAnsi="Times New Roman"/>
        </w:rPr>
        <w:t xml:space="preserve"> for new licenses and purchase coupons. </w:t>
      </w:r>
      <w:r w:rsidR="00106E49">
        <w:rPr>
          <w:rFonts w:ascii="Times New Roman" w:hAnsi="Times New Roman"/>
        </w:rPr>
        <w:t>C</w:t>
      </w:r>
      <w:r w:rsidRPr="00440A38" w:rsidR="00106E49">
        <w:rPr>
          <w:rFonts w:ascii="Times New Roman" w:hAnsi="Times New Roman"/>
        </w:rPr>
        <w:t>ounty clerks in many counties process</w:t>
      </w:r>
      <w:r w:rsidR="00106E49">
        <w:rPr>
          <w:rFonts w:ascii="Times New Roman" w:hAnsi="Times New Roman"/>
        </w:rPr>
        <w:t xml:space="preserve"> a</w:t>
      </w:r>
      <w:r w:rsidRPr="00440A38">
        <w:rPr>
          <w:rFonts w:ascii="Times New Roman" w:hAnsi="Times New Roman"/>
        </w:rPr>
        <w:t>pplications for licenses/amendments and</w:t>
      </w:r>
      <w:r w:rsidR="00106E49">
        <w:rPr>
          <w:rFonts w:ascii="Times New Roman" w:hAnsi="Times New Roman"/>
        </w:rPr>
        <w:t xml:space="preserve"> a</w:t>
      </w:r>
      <w:r w:rsidRPr="00440A38">
        <w:rPr>
          <w:rFonts w:ascii="Times New Roman" w:hAnsi="Times New Roman"/>
        </w:rPr>
        <w:t>re, more often than not, the records keepers for licenses. The decision on whether or not to deny an applicant an amendment or license</w:t>
      </w:r>
      <w:r w:rsidRPr="00440A38" w:rsidR="00236D5A">
        <w:rPr>
          <w:rFonts w:ascii="Times New Roman" w:hAnsi="Times New Roman"/>
        </w:rPr>
        <w:t xml:space="preserve"> sometimes</w:t>
      </w:r>
      <w:r w:rsidRPr="00440A38">
        <w:rPr>
          <w:rFonts w:ascii="Times New Roman" w:hAnsi="Times New Roman"/>
        </w:rPr>
        <w:t xml:space="preserve"> resides with a local judge (or judges, in larger counties). Thus</w:t>
      </w:r>
      <w:r w:rsidRPr="00440A38" w:rsidR="000C3919">
        <w:rPr>
          <w:rFonts w:ascii="Times New Roman" w:hAnsi="Times New Roman"/>
        </w:rPr>
        <w:t>,</w:t>
      </w:r>
      <w:r w:rsidRPr="00440A38">
        <w:rPr>
          <w:rFonts w:ascii="Times New Roman" w:hAnsi="Times New Roman"/>
        </w:rPr>
        <w:t xml:space="preserve"> there are three </w:t>
      </w:r>
      <w:r w:rsidR="00106E49">
        <w:rPr>
          <w:rFonts w:ascii="Times New Roman" w:hAnsi="Times New Roman"/>
        </w:rPr>
        <w:t>types of</w:t>
      </w:r>
      <w:r w:rsidRPr="00440A38">
        <w:rPr>
          <w:rFonts w:ascii="Times New Roman" w:hAnsi="Times New Roman"/>
        </w:rPr>
        <w:t xml:space="preserve"> entities potentially involved in the process of obtaining a license or amendment. FIST typically reaches out to county clerks for data on applications and denials of licenses. </w:t>
      </w:r>
      <w:r w:rsidR="00106E49">
        <w:rPr>
          <w:rFonts w:ascii="Times New Roman" w:hAnsi="Times New Roman"/>
        </w:rPr>
        <w:t xml:space="preserve">For </w:t>
      </w:r>
      <w:r w:rsidRPr="00440A38">
        <w:rPr>
          <w:rFonts w:ascii="Times New Roman" w:hAnsi="Times New Roman"/>
        </w:rPr>
        <w:t xml:space="preserve">other </w:t>
      </w:r>
      <w:r w:rsidR="00106E49">
        <w:rPr>
          <w:rFonts w:ascii="Times New Roman" w:hAnsi="Times New Roman"/>
        </w:rPr>
        <w:t>counties</w:t>
      </w:r>
      <w:r w:rsidRPr="00440A38">
        <w:rPr>
          <w:rFonts w:ascii="Times New Roman" w:hAnsi="Times New Roman"/>
        </w:rPr>
        <w:t xml:space="preserve">, FIST </w:t>
      </w:r>
      <w:r w:rsidR="00106E49">
        <w:rPr>
          <w:rFonts w:ascii="Times New Roman" w:hAnsi="Times New Roman"/>
        </w:rPr>
        <w:t>survey</w:t>
      </w:r>
      <w:r w:rsidRPr="00440A38">
        <w:rPr>
          <w:rFonts w:ascii="Times New Roman" w:hAnsi="Times New Roman"/>
        </w:rPr>
        <w:t>s the sheriff</w:t>
      </w:r>
      <w:r w:rsidR="00106E49">
        <w:rPr>
          <w:rFonts w:ascii="Times New Roman" w:hAnsi="Times New Roman"/>
        </w:rPr>
        <w:t xml:space="preserve"> or a police department</w:t>
      </w:r>
      <w:r w:rsidRPr="00440A38">
        <w:rPr>
          <w:rFonts w:ascii="Times New Roman" w:hAnsi="Times New Roman"/>
        </w:rPr>
        <w:t xml:space="preserve">. </w:t>
      </w:r>
    </w:p>
    <w:p w:rsidR="00A06357" w:rsidP="00242572" w:rsidRDefault="00A06357" w14:paraId="2C5D4F7E" w14:textId="77777777">
      <w:pPr>
        <w:contextualSpacing/>
        <w:rPr>
          <w:rFonts w:ascii="Times New Roman" w:hAnsi="Times New Roman"/>
          <w:color w:val="000000"/>
        </w:rPr>
      </w:pPr>
      <w:r w:rsidRPr="00440A38">
        <w:rPr>
          <w:rFonts w:ascii="Times New Roman" w:hAnsi="Times New Roman"/>
        </w:rPr>
        <w:t xml:space="preserve">The terminology used to describe the New York State </w:t>
      </w:r>
      <w:r w:rsidRPr="00440A38" w:rsidR="000F6F06">
        <w:rPr>
          <w:rFonts w:ascii="Times New Roman" w:hAnsi="Times New Roman"/>
        </w:rPr>
        <w:t xml:space="preserve">purchase permit </w:t>
      </w:r>
      <w:r w:rsidRPr="00440A38">
        <w:rPr>
          <w:rFonts w:ascii="Times New Roman" w:hAnsi="Times New Roman"/>
        </w:rPr>
        <w:t xml:space="preserve">also </w:t>
      </w:r>
      <w:r w:rsidRPr="00440A38" w:rsidR="000F6F06">
        <w:rPr>
          <w:rFonts w:ascii="Times New Roman" w:hAnsi="Times New Roman"/>
        </w:rPr>
        <w:t>varies among counties, with terms including</w:t>
      </w:r>
      <w:r w:rsidRPr="00440A38">
        <w:rPr>
          <w:rFonts w:ascii="Times New Roman" w:hAnsi="Times New Roman"/>
          <w:color w:val="000000"/>
        </w:rPr>
        <w:t xml:space="preserve"> “handgun license,” “pistol permit,” </w:t>
      </w:r>
      <w:r w:rsidRPr="00440A38" w:rsidR="000F6F06">
        <w:rPr>
          <w:rFonts w:ascii="Times New Roman" w:hAnsi="Times New Roman"/>
          <w:color w:val="000000"/>
        </w:rPr>
        <w:t>and</w:t>
      </w:r>
      <w:r w:rsidRPr="00440A38">
        <w:rPr>
          <w:rFonts w:ascii="Times New Roman" w:hAnsi="Times New Roman"/>
          <w:color w:val="000000"/>
        </w:rPr>
        <w:t xml:space="preserve"> “concealed carry license.</w:t>
      </w:r>
      <w:r w:rsidRPr="00440A38" w:rsidR="000F6F06">
        <w:rPr>
          <w:rFonts w:ascii="Times New Roman" w:hAnsi="Times New Roman"/>
          <w:color w:val="000000"/>
        </w:rPr>
        <w:t xml:space="preserve">” </w:t>
      </w:r>
      <w:r w:rsidRPr="00440A38">
        <w:rPr>
          <w:rFonts w:ascii="Times New Roman" w:hAnsi="Times New Roman"/>
          <w:color w:val="000000"/>
        </w:rPr>
        <w:t>The reason the license may be referred to as a “concealed carry permit” is likely due to language contained within the license application form, whereby the applicant is prompted to select from three types of license designations: 1) carry concealed, 2) possess on premises, 3) possess/carry during employment.</w:t>
      </w:r>
    </w:p>
    <w:p w:rsidRPr="00440A38" w:rsidR="00242572" w:rsidP="00242572" w:rsidRDefault="00242572" w14:paraId="12BF4F85" w14:textId="77777777">
      <w:pPr>
        <w:contextualSpacing/>
        <w:rPr>
          <w:rFonts w:ascii="Times New Roman" w:hAnsi="Times New Roman"/>
          <w:color w:val="000000"/>
        </w:rPr>
      </w:pPr>
    </w:p>
    <w:p w:rsidR="00A06357" w:rsidP="00242572" w:rsidRDefault="00A06357" w14:paraId="505A6460" w14:textId="77777777">
      <w:pPr>
        <w:contextualSpacing/>
        <w:rPr>
          <w:rFonts w:ascii="Times New Roman" w:hAnsi="Times New Roman"/>
          <w:color w:val="000000"/>
        </w:rPr>
      </w:pPr>
      <w:r w:rsidRPr="00440A38">
        <w:rPr>
          <w:rFonts w:ascii="Times New Roman" w:hAnsi="Times New Roman"/>
          <w:color w:val="000000"/>
        </w:rPr>
        <w:t xml:space="preserve">Finally, New York state law governs most counties in the same manner with the exception of New York City, Westchester County and Suffolk County. The New York City approval process is more stringent than the rest of the state, and is carried out entirely by the </w:t>
      </w:r>
      <w:r w:rsidRPr="00440A38" w:rsidR="000C3919">
        <w:rPr>
          <w:rFonts w:ascii="Times New Roman" w:hAnsi="Times New Roman"/>
          <w:color w:val="000000"/>
        </w:rPr>
        <w:t>New York City Police Department (NYPD)</w:t>
      </w:r>
      <w:r w:rsidRPr="00440A38">
        <w:rPr>
          <w:rFonts w:ascii="Times New Roman" w:hAnsi="Times New Roman"/>
          <w:color w:val="000000"/>
        </w:rPr>
        <w:t xml:space="preserve">. Data on pistol </w:t>
      </w:r>
      <w:r w:rsidR="00E55C5C">
        <w:rPr>
          <w:rFonts w:ascii="Times New Roman" w:hAnsi="Times New Roman"/>
          <w:color w:val="000000"/>
        </w:rPr>
        <w:t>permit</w:t>
      </w:r>
      <w:r w:rsidRPr="00440A38">
        <w:rPr>
          <w:rFonts w:ascii="Times New Roman" w:hAnsi="Times New Roman"/>
          <w:color w:val="000000"/>
        </w:rPr>
        <w:t>s is</w:t>
      </w:r>
      <w:r w:rsidR="00E55C5C">
        <w:rPr>
          <w:rFonts w:ascii="Times New Roman" w:hAnsi="Times New Roman"/>
          <w:color w:val="000000"/>
        </w:rPr>
        <w:t xml:space="preserve"> also</w:t>
      </w:r>
      <w:r w:rsidRPr="00440A38">
        <w:rPr>
          <w:rFonts w:ascii="Times New Roman" w:hAnsi="Times New Roman"/>
          <w:color w:val="000000"/>
        </w:rPr>
        <w:t xml:space="preserve"> obtained through the Westchester County Police department</w:t>
      </w:r>
      <w:r w:rsidRPr="00440A38" w:rsidR="000C3919">
        <w:rPr>
          <w:rFonts w:ascii="Times New Roman" w:hAnsi="Times New Roman"/>
          <w:color w:val="000000"/>
        </w:rPr>
        <w:t>,</w:t>
      </w:r>
      <w:r w:rsidRPr="00440A38">
        <w:rPr>
          <w:rFonts w:ascii="Times New Roman" w:hAnsi="Times New Roman"/>
          <w:color w:val="000000"/>
        </w:rPr>
        <w:t xml:space="preserve"> the Suffolk Sheriff</w:t>
      </w:r>
      <w:r w:rsidRPr="00440A38" w:rsidR="00F01F54">
        <w:rPr>
          <w:rFonts w:ascii="Times New Roman" w:hAnsi="Times New Roman"/>
          <w:color w:val="000000"/>
        </w:rPr>
        <w:t xml:space="preserve">, </w:t>
      </w:r>
      <w:r w:rsidRPr="00440A38">
        <w:rPr>
          <w:rFonts w:ascii="Times New Roman" w:hAnsi="Times New Roman"/>
          <w:color w:val="000000"/>
        </w:rPr>
        <w:t xml:space="preserve">and </w:t>
      </w:r>
      <w:r w:rsidRPr="00440A38" w:rsidR="000F6F06">
        <w:rPr>
          <w:rFonts w:ascii="Times New Roman" w:hAnsi="Times New Roman"/>
          <w:color w:val="000000"/>
        </w:rPr>
        <w:t xml:space="preserve">the </w:t>
      </w:r>
      <w:r w:rsidRPr="00440A38">
        <w:rPr>
          <w:rFonts w:ascii="Times New Roman" w:hAnsi="Times New Roman"/>
          <w:color w:val="000000"/>
        </w:rPr>
        <w:t>Suffolk County Police Department.</w:t>
      </w:r>
    </w:p>
    <w:p w:rsidRPr="00440A38" w:rsidR="00242572" w:rsidP="00242572" w:rsidRDefault="00242572" w14:paraId="36C9A685" w14:textId="77777777">
      <w:pPr>
        <w:contextualSpacing/>
        <w:rPr>
          <w:rFonts w:ascii="Times New Roman" w:hAnsi="Times New Roman"/>
        </w:rPr>
      </w:pPr>
    </w:p>
    <w:p w:rsidRPr="00440A38" w:rsidR="00A649D1" w:rsidP="00242572" w:rsidRDefault="00464275" w14:paraId="71060884" w14:textId="77777777">
      <w:pPr>
        <w:contextualSpacing/>
        <w:rPr>
          <w:rFonts w:ascii="Times New Roman" w:hAnsi="Times New Roman"/>
          <w:i/>
        </w:rPr>
      </w:pPr>
      <w:r w:rsidRPr="00440A38">
        <w:rPr>
          <w:rFonts w:ascii="Times New Roman" w:hAnsi="Times New Roman"/>
          <w:i/>
        </w:rPr>
        <w:t>Washington</w:t>
      </w:r>
    </w:p>
    <w:p w:rsidR="007556E5" w:rsidP="00242572" w:rsidRDefault="007303E0" w14:paraId="0F81A5BE" w14:textId="2313E62B">
      <w:pPr>
        <w:contextualSpacing/>
        <w:rPr>
          <w:rFonts w:ascii="Times New Roman" w:hAnsi="Times New Roman"/>
        </w:rPr>
      </w:pPr>
      <w:r w:rsidRPr="00440A38">
        <w:rPr>
          <w:rFonts w:ascii="Times New Roman" w:hAnsi="Times New Roman"/>
        </w:rPr>
        <w:t xml:space="preserve">Data on </w:t>
      </w:r>
      <w:r w:rsidRPr="00440A38" w:rsidR="00FD39CC">
        <w:rPr>
          <w:rFonts w:ascii="Times New Roman" w:hAnsi="Times New Roman"/>
        </w:rPr>
        <w:t xml:space="preserve">handgun </w:t>
      </w:r>
      <w:r w:rsidR="00D77863">
        <w:rPr>
          <w:rFonts w:ascii="Times New Roman" w:hAnsi="Times New Roman"/>
        </w:rPr>
        <w:t xml:space="preserve">and semiautomatic rifle </w:t>
      </w:r>
      <w:r w:rsidRPr="00440A38" w:rsidR="00FD39CC">
        <w:rPr>
          <w:rFonts w:ascii="Times New Roman" w:hAnsi="Times New Roman"/>
        </w:rPr>
        <w:t>transfer</w:t>
      </w:r>
      <w:r w:rsidR="00FD39CC">
        <w:rPr>
          <w:rFonts w:ascii="Times New Roman" w:hAnsi="Times New Roman"/>
        </w:rPr>
        <w:t xml:space="preserve"> </w:t>
      </w:r>
      <w:r w:rsidRPr="00440A38">
        <w:rPr>
          <w:rFonts w:ascii="Times New Roman" w:hAnsi="Times New Roman"/>
        </w:rPr>
        <w:t xml:space="preserve">applications and denials </w:t>
      </w:r>
      <w:r w:rsidR="00FD39CC">
        <w:rPr>
          <w:rFonts w:ascii="Times New Roman" w:hAnsi="Times New Roman"/>
        </w:rPr>
        <w:t>in</w:t>
      </w:r>
      <w:r w:rsidRPr="00440A38">
        <w:rPr>
          <w:rFonts w:ascii="Times New Roman" w:hAnsi="Times New Roman"/>
        </w:rPr>
        <w:t xml:space="preserve"> Washington are collected from </w:t>
      </w:r>
      <w:r w:rsidRPr="00440A38" w:rsidR="00EC1F7D">
        <w:rPr>
          <w:rFonts w:ascii="Times New Roman" w:hAnsi="Times New Roman"/>
        </w:rPr>
        <w:t>c</w:t>
      </w:r>
      <w:r w:rsidRPr="00440A38" w:rsidR="00A06357">
        <w:rPr>
          <w:rFonts w:ascii="Times New Roman" w:hAnsi="Times New Roman"/>
        </w:rPr>
        <w:t>ounty sheriffs and municipal police departments</w:t>
      </w:r>
      <w:r w:rsidRPr="00440A38" w:rsidR="00BC05F8">
        <w:rPr>
          <w:rFonts w:ascii="Times New Roman" w:hAnsi="Times New Roman"/>
        </w:rPr>
        <w:t xml:space="preserve">. </w:t>
      </w:r>
      <w:r w:rsidRPr="00440A38" w:rsidR="00C66670">
        <w:rPr>
          <w:rFonts w:ascii="Times New Roman" w:hAnsi="Times New Roman"/>
        </w:rPr>
        <w:t>The local agencies conduct c</w:t>
      </w:r>
      <w:r w:rsidRPr="00440A38" w:rsidR="00BC05F8">
        <w:rPr>
          <w:rFonts w:ascii="Times New Roman" w:hAnsi="Times New Roman"/>
        </w:rPr>
        <w:t>hecks</w:t>
      </w:r>
      <w:r w:rsidRPr="00440A38" w:rsidR="00C905CD">
        <w:rPr>
          <w:rFonts w:ascii="Times New Roman" w:hAnsi="Times New Roman"/>
        </w:rPr>
        <w:t xml:space="preserve"> after receiving applications from licensed dealers</w:t>
      </w:r>
      <w:r w:rsidRPr="00440A38" w:rsidR="00BC05F8">
        <w:rPr>
          <w:rFonts w:ascii="Times New Roman" w:hAnsi="Times New Roman"/>
        </w:rPr>
        <w:t>.</w:t>
      </w:r>
      <w:r w:rsidRPr="00440A38" w:rsidR="00DE3450">
        <w:rPr>
          <w:rFonts w:ascii="Times New Roman" w:hAnsi="Times New Roman"/>
        </w:rPr>
        <w:t xml:space="preserve"> As with other situations in which both municipal and county level agencies are surveyed, there are instances when smaller agencies contract with larger ones or several agencies </w:t>
      </w:r>
      <w:r w:rsidRPr="00440A38" w:rsidR="00C66670">
        <w:rPr>
          <w:rFonts w:ascii="Times New Roman" w:hAnsi="Times New Roman"/>
        </w:rPr>
        <w:t xml:space="preserve">utilize </w:t>
      </w:r>
      <w:r w:rsidRPr="00440A38" w:rsidR="00DE3450">
        <w:rPr>
          <w:rFonts w:ascii="Times New Roman" w:hAnsi="Times New Roman"/>
        </w:rPr>
        <w:t xml:space="preserve">a central location to conduct checking activity. These arrangements vary by county and </w:t>
      </w:r>
      <w:r w:rsidRPr="00440A38" w:rsidR="00EF6C45">
        <w:rPr>
          <w:rFonts w:ascii="Times New Roman" w:hAnsi="Times New Roman"/>
        </w:rPr>
        <w:t>the populations served are controlled to reflect these instances.</w:t>
      </w:r>
      <w:r w:rsidR="00417F15">
        <w:rPr>
          <w:rFonts w:ascii="Times New Roman" w:hAnsi="Times New Roman"/>
        </w:rPr>
        <w:t xml:space="preserve"> Some application data is available from the State of Washington </w:t>
      </w:r>
      <w:r w:rsidR="00392A15">
        <w:rPr>
          <w:rFonts w:ascii="Times New Roman" w:hAnsi="Times New Roman"/>
        </w:rPr>
        <w:t xml:space="preserve">Department of Licensing </w:t>
      </w:r>
      <w:r w:rsidR="00417F15">
        <w:rPr>
          <w:rFonts w:ascii="Times New Roman" w:hAnsi="Times New Roman"/>
        </w:rPr>
        <w:t xml:space="preserve">website. But </w:t>
      </w:r>
      <w:r w:rsidR="00392A15">
        <w:rPr>
          <w:rFonts w:ascii="Times New Roman" w:hAnsi="Times New Roman"/>
        </w:rPr>
        <w:t>b</w:t>
      </w:r>
      <w:r w:rsidR="00477DD7">
        <w:rPr>
          <w:rFonts w:ascii="Times New Roman" w:hAnsi="Times New Roman"/>
        </w:rPr>
        <w:t>e</w:t>
      </w:r>
      <w:r w:rsidR="00392A15">
        <w:rPr>
          <w:rFonts w:ascii="Times New Roman" w:hAnsi="Times New Roman"/>
        </w:rPr>
        <w:t>c</w:t>
      </w:r>
      <w:r w:rsidR="00417F15">
        <w:rPr>
          <w:rFonts w:ascii="Times New Roman" w:hAnsi="Times New Roman"/>
        </w:rPr>
        <w:t>a</w:t>
      </w:r>
      <w:r w:rsidR="00392A15">
        <w:rPr>
          <w:rFonts w:ascii="Times New Roman" w:hAnsi="Times New Roman"/>
        </w:rPr>
        <w:t>u</w:t>
      </w:r>
      <w:r w:rsidR="00417F15">
        <w:rPr>
          <w:rFonts w:ascii="Times New Roman" w:hAnsi="Times New Roman"/>
        </w:rPr>
        <w:t>s</w:t>
      </w:r>
      <w:r w:rsidR="00392A15">
        <w:rPr>
          <w:rFonts w:ascii="Times New Roman" w:hAnsi="Times New Roman"/>
        </w:rPr>
        <w:t>e</w:t>
      </w:r>
      <w:r w:rsidR="00417F15">
        <w:rPr>
          <w:rFonts w:ascii="Times New Roman" w:hAnsi="Times New Roman"/>
        </w:rPr>
        <w:t xml:space="preserve"> no denial data is published or produced, FIST will continue to include local agencies in Washington in its data collection.</w:t>
      </w:r>
    </w:p>
    <w:p w:rsidRPr="00440A38" w:rsidR="00242572" w:rsidP="00242572" w:rsidRDefault="00242572" w14:paraId="7BC0322D" w14:textId="77777777">
      <w:pPr>
        <w:contextualSpacing/>
        <w:rPr>
          <w:rFonts w:ascii="Times New Roman" w:hAnsi="Times New Roman"/>
        </w:rPr>
      </w:pPr>
    </w:p>
    <w:p w:rsidRPr="00E858D9" w:rsidR="003C7BC9" w:rsidP="00AA48EC" w:rsidRDefault="003C7BC9" w14:paraId="1751E57B" w14:textId="77777777">
      <w:pPr>
        <w:rPr>
          <w:rFonts w:ascii="Times New Roman" w:hAnsi="Times New Roman"/>
          <w:i/>
        </w:rPr>
      </w:pPr>
      <w:r w:rsidRPr="00E858D9">
        <w:rPr>
          <w:rFonts w:ascii="Times New Roman" w:hAnsi="Times New Roman"/>
          <w:i/>
        </w:rPr>
        <w:t>Use of periodic data collection</w:t>
      </w:r>
    </w:p>
    <w:p w:rsidRPr="00440A38" w:rsidR="00283AFF" w:rsidP="00AA48EC" w:rsidRDefault="003C7BC9" w14:paraId="36C606CE" w14:textId="24C40C7D">
      <w:pPr>
        <w:rPr>
          <w:rFonts w:ascii="Times New Roman" w:hAnsi="Times New Roman"/>
        </w:rPr>
      </w:pPr>
      <w:r w:rsidRPr="00440A38">
        <w:rPr>
          <w:rFonts w:ascii="Times New Roman" w:hAnsi="Times New Roman"/>
        </w:rPr>
        <w:t>Not applicable.</w:t>
      </w:r>
      <w:r w:rsidRPr="00440A38" w:rsidR="00ED1A90">
        <w:rPr>
          <w:rFonts w:ascii="Times New Roman" w:hAnsi="Times New Roman"/>
        </w:rPr>
        <w:t xml:space="preserve"> BJS propose</w:t>
      </w:r>
      <w:r w:rsidRPr="00440A38" w:rsidR="004822E7">
        <w:rPr>
          <w:rFonts w:ascii="Times New Roman" w:hAnsi="Times New Roman"/>
        </w:rPr>
        <w:t>s</w:t>
      </w:r>
      <w:r w:rsidRPr="00440A38" w:rsidR="00ED1A90">
        <w:rPr>
          <w:rFonts w:ascii="Times New Roman" w:hAnsi="Times New Roman"/>
        </w:rPr>
        <w:t xml:space="preserve"> to collect</w:t>
      </w:r>
      <w:r w:rsidRPr="00440A38">
        <w:rPr>
          <w:rFonts w:ascii="Times New Roman" w:hAnsi="Times New Roman"/>
        </w:rPr>
        <w:t xml:space="preserve"> FIST data </w:t>
      </w:r>
      <w:r w:rsidRPr="00440A38" w:rsidR="00ED1A90">
        <w:rPr>
          <w:rFonts w:ascii="Times New Roman" w:hAnsi="Times New Roman"/>
        </w:rPr>
        <w:t>annually</w:t>
      </w:r>
      <w:r w:rsidRPr="00440A38">
        <w:rPr>
          <w:rFonts w:ascii="Times New Roman" w:hAnsi="Times New Roman"/>
        </w:rPr>
        <w:t>.</w:t>
      </w:r>
    </w:p>
    <w:p w:rsidR="006B22AB" w:rsidRDefault="006B22AB" w14:paraId="74E768BF" w14:textId="4CDA9141">
      <w:pPr>
        <w:spacing w:after="0" w:line="240" w:lineRule="auto"/>
        <w:rPr>
          <w:rFonts w:ascii="Times New Roman" w:hAnsi="Times New Roman"/>
          <w:b/>
        </w:rPr>
      </w:pPr>
    </w:p>
    <w:p w:rsidRPr="006B22AB" w:rsidR="00CC5D84" w:rsidP="006B22AB" w:rsidRDefault="00CC5D84" w14:paraId="65FFE9D2" w14:textId="2CE5547F">
      <w:pPr>
        <w:pStyle w:val="ListParagraph"/>
        <w:numPr>
          <w:ilvl w:val="0"/>
          <w:numId w:val="7"/>
        </w:numPr>
        <w:rPr>
          <w:rFonts w:ascii="Times New Roman" w:hAnsi="Times New Roman"/>
          <w:b/>
        </w:rPr>
      </w:pPr>
      <w:r w:rsidRPr="006B22AB">
        <w:rPr>
          <w:rFonts w:ascii="Times New Roman" w:hAnsi="Times New Roman"/>
          <w:b/>
        </w:rPr>
        <w:t>Methods to maximize response rates and deal with issues of non-response</w:t>
      </w:r>
      <w:r w:rsidRPr="006B22AB" w:rsidR="00B73BAC">
        <w:rPr>
          <w:rFonts w:ascii="Times New Roman" w:hAnsi="Times New Roman"/>
          <w:bCs/>
          <w:iCs/>
        </w:rPr>
        <w:t xml:space="preserve"> </w:t>
      </w:r>
    </w:p>
    <w:p w:rsidRPr="00440A38" w:rsidR="008C6896" w:rsidP="00CC5D84" w:rsidRDefault="004822E7" w14:paraId="25BA0717" w14:textId="77777777">
      <w:pPr>
        <w:rPr>
          <w:rFonts w:ascii="Times New Roman" w:hAnsi="Times New Roman"/>
        </w:rPr>
      </w:pPr>
      <w:r w:rsidRPr="00440A38">
        <w:rPr>
          <w:rFonts w:ascii="Times New Roman" w:hAnsi="Times New Roman"/>
        </w:rPr>
        <w:t xml:space="preserve">BJS and REJIS have </w:t>
      </w:r>
      <w:r w:rsidRPr="00440A38" w:rsidR="008C6896">
        <w:rPr>
          <w:rFonts w:ascii="Times New Roman" w:hAnsi="Times New Roman"/>
        </w:rPr>
        <w:t>utilized their extensive experience working with FIST data and</w:t>
      </w:r>
      <w:r w:rsidR="0045083D">
        <w:rPr>
          <w:rFonts w:ascii="Times New Roman" w:hAnsi="Times New Roman"/>
        </w:rPr>
        <w:t xml:space="preserve"> their</w:t>
      </w:r>
      <w:r w:rsidRPr="00440A38" w:rsidR="008C6896">
        <w:rPr>
          <w:rFonts w:ascii="Times New Roman" w:hAnsi="Times New Roman"/>
        </w:rPr>
        <w:t xml:space="preserve"> understanding of the complexities of</w:t>
      </w:r>
      <w:r w:rsidRPr="00440A38" w:rsidR="00845500">
        <w:rPr>
          <w:rFonts w:ascii="Times New Roman" w:hAnsi="Times New Roman"/>
        </w:rPr>
        <w:t xml:space="preserve"> </w:t>
      </w:r>
      <w:r w:rsidRPr="00440A38" w:rsidR="00426919">
        <w:rPr>
          <w:rFonts w:ascii="Times New Roman" w:hAnsi="Times New Roman"/>
        </w:rPr>
        <w:t xml:space="preserve">the firearm </w:t>
      </w:r>
      <w:r w:rsidRPr="00440A38" w:rsidR="00845500">
        <w:rPr>
          <w:rFonts w:ascii="Times New Roman" w:hAnsi="Times New Roman"/>
        </w:rPr>
        <w:t>background</w:t>
      </w:r>
      <w:r w:rsidRPr="00440A38" w:rsidR="00426919">
        <w:rPr>
          <w:rFonts w:ascii="Times New Roman" w:hAnsi="Times New Roman"/>
        </w:rPr>
        <w:t xml:space="preserve"> check</w:t>
      </w:r>
      <w:r w:rsidRPr="00440A38" w:rsidR="00845500">
        <w:rPr>
          <w:rFonts w:ascii="Times New Roman" w:hAnsi="Times New Roman"/>
        </w:rPr>
        <w:t xml:space="preserve"> </w:t>
      </w:r>
      <w:r w:rsidRPr="00440A38" w:rsidR="00426919">
        <w:rPr>
          <w:rFonts w:ascii="Times New Roman" w:hAnsi="Times New Roman"/>
        </w:rPr>
        <w:t xml:space="preserve">process </w:t>
      </w:r>
      <w:r w:rsidRPr="00440A38" w:rsidR="008C6896">
        <w:rPr>
          <w:rFonts w:ascii="Times New Roman" w:hAnsi="Times New Roman"/>
        </w:rPr>
        <w:t>to identify new approaches to maximize and improve response rates for recent collections</w:t>
      </w:r>
      <w:r w:rsidR="0045083D">
        <w:rPr>
          <w:rFonts w:ascii="Times New Roman" w:hAnsi="Times New Roman"/>
        </w:rPr>
        <w:t>.</w:t>
      </w:r>
    </w:p>
    <w:p w:rsidRPr="00440A38" w:rsidR="005B3A35" w:rsidP="005B3A35" w:rsidRDefault="00845500" w14:paraId="6CAEC31C" w14:textId="1802B0D8">
      <w:pPr>
        <w:rPr>
          <w:rFonts w:ascii="Times New Roman" w:hAnsi="Times New Roman"/>
        </w:rPr>
      </w:pPr>
      <w:r w:rsidRPr="00440A38">
        <w:rPr>
          <w:rFonts w:ascii="Times New Roman" w:hAnsi="Times New Roman"/>
        </w:rPr>
        <w:t xml:space="preserve">REJIS </w:t>
      </w:r>
      <w:r w:rsidRPr="00440A38" w:rsidR="0045083D">
        <w:rPr>
          <w:rFonts w:ascii="Times New Roman" w:hAnsi="Times New Roman"/>
        </w:rPr>
        <w:t xml:space="preserve">has taken steps to address </w:t>
      </w:r>
      <w:r w:rsidRPr="00440A38">
        <w:rPr>
          <w:rFonts w:ascii="Times New Roman" w:hAnsi="Times New Roman"/>
        </w:rPr>
        <w:t>key state-specific issues</w:t>
      </w:r>
      <w:r w:rsidR="0045083D">
        <w:rPr>
          <w:rFonts w:ascii="Times New Roman" w:hAnsi="Times New Roman"/>
        </w:rPr>
        <w:t>, as noted above,</w:t>
      </w:r>
      <w:r w:rsidRPr="00440A38" w:rsidR="002B46D4">
        <w:rPr>
          <w:rFonts w:ascii="Times New Roman" w:hAnsi="Times New Roman"/>
        </w:rPr>
        <w:t xml:space="preserve"> including tailoring survey</w:t>
      </w:r>
      <w:r w:rsidR="0045083D">
        <w:rPr>
          <w:rFonts w:ascii="Times New Roman" w:hAnsi="Times New Roman"/>
        </w:rPr>
        <w:t xml:space="preserve"> forms and </w:t>
      </w:r>
      <w:r w:rsidRPr="00440A38" w:rsidR="002B46D4">
        <w:rPr>
          <w:rFonts w:ascii="Times New Roman" w:hAnsi="Times New Roman"/>
        </w:rPr>
        <w:t xml:space="preserve">letters </w:t>
      </w:r>
      <w:r w:rsidR="0045083D">
        <w:rPr>
          <w:rFonts w:ascii="Times New Roman" w:hAnsi="Times New Roman"/>
        </w:rPr>
        <w:t>to use unique lan</w:t>
      </w:r>
      <w:r w:rsidRPr="00440A38" w:rsidR="002B46D4">
        <w:rPr>
          <w:rFonts w:ascii="Times New Roman" w:hAnsi="Times New Roman"/>
        </w:rPr>
        <w:t xml:space="preserve">guage </w:t>
      </w:r>
      <w:r w:rsidRPr="00440A38" w:rsidR="0045083D">
        <w:rPr>
          <w:rFonts w:ascii="Times New Roman" w:hAnsi="Times New Roman"/>
        </w:rPr>
        <w:t xml:space="preserve">familiar </w:t>
      </w:r>
      <w:r w:rsidRPr="00440A38" w:rsidR="002B46D4">
        <w:rPr>
          <w:rFonts w:ascii="Times New Roman" w:hAnsi="Times New Roman"/>
        </w:rPr>
        <w:t>t</w:t>
      </w:r>
      <w:r w:rsidR="0045083D">
        <w:rPr>
          <w:rFonts w:ascii="Times New Roman" w:hAnsi="Times New Roman"/>
        </w:rPr>
        <w:t>o</w:t>
      </w:r>
      <w:r w:rsidRPr="00440A38" w:rsidR="002B46D4">
        <w:rPr>
          <w:rFonts w:ascii="Times New Roman" w:hAnsi="Times New Roman"/>
        </w:rPr>
        <w:t xml:space="preserve"> agencies </w:t>
      </w:r>
      <w:r w:rsidR="0045083D">
        <w:rPr>
          <w:rFonts w:ascii="Times New Roman" w:hAnsi="Times New Roman"/>
        </w:rPr>
        <w:t xml:space="preserve">within a state, </w:t>
      </w:r>
      <w:r w:rsidRPr="00440A38" w:rsidR="002B46D4">
        <w:rPr>
          <w:rFonts w:ascii="Times New Roman" w:hAnsi="Times New Roman"/>
        </w:rPr>
        <w:t>thus reducing confusion and</w:t>
      </w:r>
      <w:r w:rsidR="000412DF">
        <w:rPr>
          <w:rFonts w:ascii="Times New Roman" w:hAnsi="Times New Roman"/>
        </w:rPr>
        <w:t>, presumably,</w:t>
      </w:r>
      <w:r w:rsidRPr="00440A38" w:rsidR="002B46D4">
        <w:rPr>
          <w:rFonts w:ascii="Times New Roman" w:hAnsi="Times New Roman"/>
        </w:rPr>
        <w:t xml:space="preserve"> respondent burden</w:t>
      </w:r>
      <w:r w:rsidR="0045083D">
        <w:rPr>
          <w:rFonts w:ascii="Times New Roman" w:hAnsi="Times New Roman"/>
        </w:rPr>
        <w:t xml:space="preserve">. </w:t>
      </w:r>
      <w:r w:rsidRPr="00440A38" w:rsidR="005B3A35">
        <w:rPr>
          <w:rFonts w:ascii="Times New Roman" w:hAnsi="Times New Roman"/>
        </w:rPr>
        <w:t>As described in Part A, BJS and REJIS modifi</w:t>
      </w:r>
      <w:r w:rsidR="005B3A35">
        <w:rPr>
          <w:rFonts w:ascii="Times New Roman" w:hAnsi="Times New Roman"/>
        </w:rPr>
        <w:t xml:space="preserve">ed the 2015-2018 </w:t>
      </w:r>
      <w:r w:rsidRPr="00440A38" w:rsidR="005B3A35">
        <w:rPr>
          <w:rFonts w:ascii="Times New Roman" w:hAnsi="Times New Roman"/>
        </w:rPr>
        <w:t>FIST survey</w:t>
      </w:r>
      <w:r w:rsidR="005B3A35">
        <w:rPr>
          <w:rFonts w:ascii="Times New Roman" w:hAnsi="Times New Roman"/>
        </w:rPr>
        <w:t xml:space="preserve"> forms</w:t>
      </w:r>
      <w:r w:rsidRPr="00440A38" w:rsidR="005B3A35">
        <w:rPr>
          <w:rFonts w:ascii="Times New Roman" w:hAnsi="Times New Roman"/>
        </w:rPr>
        <w:t xml:space="preserve"> to</w:t>
      </w:r>
      <w:r w:rsidR="005B3A35">
        <w:rPr>
          <w:rFonts w:ascii="Times New Roman" w:hAnsi="Times New Roman"/>
        </w:rPr>
        <w:t xml:space="preserve"> update the screener question and limit its usage to the forms for only three states. Prior enhancements will be retained and further refined in order to </w:t>
      </w:r>
      <w:r w:rsidRPr="00440A38" w:rsidR="005B3A35">
        <w:rPr>
          <w:rFonts w:ascii="Times New Roman" w:hAnsi="Times New Roman"/>
        </w:rPr>
        <w:t>improve and clarify the survey questions, maximize response rates, and address item no-response</w:t>
      </w:r>
      <w:r w:rsidR="005B3A35">
        <w:rPr>
          <w:rFonts w:ascii="Times New Roman" w:hAnsi="Times New Roman"/>
        </w:rPr>
        <w:t>.</w:t>
      </w:r>
      <w:r w:rsidRPr="00440A38" w:rsidR="005B3A35">
        <w:rPr>
          <w:rFonts w:ascii="Times New Roman" w:hAnsi="Times New Roman"/>
        </w:rPr>
        <w:t xml:space="preserve"> </w:t>
      </w:r>
    </w:p>
    <w:p w:rsidRPr="00440A38" w:rsidR="00845500" w:rsidP="00CC5D84" w:rsidRDefault="00C800CD" w14:paraId="07800D80" w14:textId="54A40F0E">
      <w:pPr>
        <w:rPr>
          <w:rFonts w:ascii="Times New Roman" w:hAnsi="Times New Roman"/>
        </w:rPr>
      </w:pPr>
      <w:r>
        <w:rPr>
          <w:rFonts w:ascii="Times New Roman" w:hAnsi="Times New Roman"/>
        </w:rPr>
        <w:t>FIST</w:t>
      </w:r>
      <w:r w:rsidR="005B3A35">
        <w:rPr>
          <w:rFonts w:ascii="Times New Roman" w:hAnsi="Times New Roman"/>
        </w:rPr>
        <w:t xml:space="preserve"> will </w:t>
      </w:r>
      <w:r w:rsidR="00417F15">
        <w:rPr>
          <w:rFonts w:ascii="Times New Roman" w:hAnsi="Times New Roman"/>
        </w:rPr>
        <w:t>prioritize</w:t>
      </w:r>
      <w:r w:rsidR="005B3A35">
        <w:rPr>
          <w:rFonts w:ascii="Times New Roman" w:hAnsi="Times New Roman"/>
        </w:rPr>
        <w:t xml:space="preserve"> use of the web survey form. </w:t>
      </w:r>
      <w:r w:rsidR="00724293">
        <w:rPr>
          <w:rFonts w:ascii="Times New Roman" w:hAnsi="Times New Roman"/>
        </w:rPr>
        <w:t>In addition, a</w:t>
      </w:r>
      <w:r w:rsidRPr="00440A38" w:rsidR="002B46D4">
        <w:rPr>
          <w:rFonts w:ascii="Times New Roman" w:hAnsi="Times New Roman"/>
        </w:rPr>
        <w:t>n aggressive contact schedule</w:t>
      </w:r>
      <w:r w:rsidR="00724293">
        <w:rPr>
          <w:rFonts w:ascii="Times New Roman" w:hAnsi="Times New Roman"/>
        </w:rPr>
        <w:t xml:space="preserve"> </w:t>
      </w:r>
      <w:r w:rsidR="00FE29AB">
        <w:rPr>
          <w:rFonts w:ascii="Times New Roman" w:hAnsi="Times New Roman"/>
        </w:rPr>
        <w:t>will again be</w:t>
      </w:r>
      <w:r w:rsidR="00724293">
        <w:rPr>
          <w:rFonts w:ascii="Times New Roman" w:hAnsi="Times New Roman"/>
        </w:rPr>
        <w:t xml:space="preserve"> utilized</w:t>
      </w:r>
      <w:r w:rsidRPr="00440A38" w:rsidR="002B46D4">
        <w:rPr>
          <w:rFonts w:ascii="Times New Roman" w:hAnsi="Times New Roman"/>
        </w:rPr>
        <w:t xml:space="preserve"> to follow up with non</w:t>
      </w:r>
      <w:r w:rsidR="00B73BAC">
        <w:rPr>
          <w:rFonts w:ascii="Times New Roman" w:hAnsi="Times New Roman"/>
        </w:rPr>
        <w:t>-</w:t>
      </w:r>
      <w:r w:rsidRPr="00440A38" w:rsidR="002B46D4">
        <w:rPr>
          <w:rFonts w:ascii="Times New Roman" w:hAnsi="Times New Roman"/>
        </w:rPr>
        <w:t xml:space="preserve">respondents. BJS </w:t>
      </w:r>
      <w:r w:rsidR="00FE29AB">
        <w:rPr>
          <w:rFonts w:ascii="Times New Roman" w:hAnsi="Times New Roman"/>
        </w:rPr>
        <w:t>will continue to</w:t>
      </w:r>
      <w:r w:rsidRPr="00440A38" w:rsidR="002B46D4">
        <w:rPr>
          <w:rFonts w:ascii="Times New Roman" w:hAnsi="Times New Roman"/>
        </w:rPr>
        <w:t xml:space="preserve"> leverage its relationships with state agencies that receive </w:t>
      </w:r>
      <w:r w:rsidR="00724293">
        <w:rPr>
          <w:rFonts w:ascii="Times New Roman" w:hAnsi="Times New Roman"/>
        </w:rPr>
        <w:t>g</w:t>
      </w:r>
      <w:r w:rsidRPr="00440A38" w:rsidR="002B46D4">
        <w:rPr>
          <w:rFonts w:ascii="Times New Roman" w:hAnsi="Times New Roman"/>
        </w:rPr>
        <w:t>rant funding</w:t>
      </w:r>
      <w:r w:rsidR="00724293">
        <w:rPr>
          <w:rFonts w:ascii="Times New Roman" w:hAnsi="Times New Roman"/>
        </w:rPr>
        <w:t>,</w:t>
      </w:r>
      <w:r w:rsidRPr="00440A38" w:rsidR="002B46D4">
        <w:rPr>
          <w:rFonts w:ascii="Times New Roman" w:hAnsi="Times New Roman"/>
        </w:rPr>
        <w:t xml:space="preserve"> through the National Criminal History Improvement Program </w:t>
      </w:r>
      <w:r w:rsidRPr="00440A38" w:rsidR="009623CE">
        <w:rPr>
          <w:rFonts w:ascii="Times New Roman" w:hAnsi="Times New Roman"/>
        </w:rPr>
        <w:t xml:space="preserve">(NCHIP) </w:t>
      </w:r>
      <w:r w:rsidRPr="00440A38" w:rsidR="002B46D4">
        <w:rPr>
          <w:rFonts w:ascii="Times New Roman" w:hAnsi="Times New Roman"/>
        </w:rPr>
        <w:t xml:space="preserve">and/or the NICS Act Record Improvement Program </w:t>
      </w:r>
      <w:r w:rsidRPr="00440A38" w:rsidR="009623CE">
        <w:rPr>
          <w:rFonts w:ascii="Times New Roman" w:hAnsi="Times New Roman"/>
        </w:rPr>
        <w:t>(NARIP)</w:t>
      </w:r>
      <w:r w:rsidR="00724293">
        <w:rPr>
          <w:rFonts w:ascii="Times New Roman" w:hAnsi="Times New Roman"/>
        </w:rPr>
        <w:t>,</w:t>
      </w:r>
      <w:r w:rsidRPr="00440A38" w:rsidR="009623CE">
        <w:rPr>
          <w:rFonts w:ascii="Times New Roman" w:hAnsi="Times New Roman"/>
        </w:rPr>
        <w:t xml:space="preserve"> </w:t>
      </w:r>
      <w:r w:rsidRPr="00440A38" w:rsidR="002B46D4">
        <w:rPr>
          <w:rFonts w:ascii="Times New Roman" w:hAnsi="Times New Roman"/>
        </w:rPr>
        <w:t>to conduct outreach and follow up activities as needed.</w:t>
      </w:r>
    </w:p>
    <w:p w:rsidRPr="00E858D9" w:rsidR="008C6896" w:rsidP="00CC5D84" w:rsidRDefault="0075491C" w14:paraId="56929295" w14:textId="77777777">
      <w:pPr>
        <w:rPr>
          <w:rFonts w:ascii="Times New Roman" w:hAnsi="Times New Roman"/>
          <w:i/>
          <w:color w:val="FF0000"/>
        </w:rPr>
      </w:pPr>
      <w:r w:rsidRPr="00E858D9">
        <w:rPr>
          <w:rFonts w:ascii="Times New Roman" w:hAnsi="Times New Roman"/>
          <w:i/>
        </w:rPr>
        <w:t>Nonresponse bias analyse</w:t>
      </w:r>
      <w:r w:rsidRPr="00E858D9" w:rsidR="008C6896">
        <w:rPr>
          <w:rFonts w:ascii="Times New Roman" w:hAnsi="Times New Roman"/>
          <w:i/>
        </w:rPr>
        <w:t>s</w:t>
      </w:r>
      <w:r w:rsidRPr="00E858D9" w:rsidR="00283C24">
        <w:rPr>
          <w:rFonts w:ascii="Times New Roman" w:hAnsi="Times New Roman"/>
          <w:i/>
        </w:rPr>
        <w:t xml:space="preserve"> </w:t>
      </w:r>
    </w:p>
    <w:p w:rsidRPr="00440A38" w:rsidR="00605ED0" w:rsidP="00E33505" w:rsidRDefault="00605ED0" w14:paraId="500E48FA" w14:textId="49A8AB8A">
      <w:pPr>
        <w:rPr>
          <w:rFonts w:ascii="Times New Roman" w:hAnsi="Times New Roman"/>
        </w:rPr>
      </w:pPr>
      <w:r w:rsidRPr="00440A38">
        <w:rPr>
          <w:rFonts w:ascii="Times New Roman" w:hAnsi="Times New Roman"/>
        </w:rPr>
        <w:t xml:space="preserve">BJS has observed </w:t>
      </w:r>
      <w:r w:rsidRPr="00440A38" w:rsidR="001056CE">
        <w:rPr>
          <w:rFonts w:ascii="Times New Roman" w:hAnsi="Times New Roman"/>
        </w:rPr>
        <w:t>improvements in both the overall and local response</w:t>
      </w:r>
      <w:r w:rsidRPr="00440A38">
        <w:rPr>
          <w:rFonts w:ascii="Times New Roman" w:hAnsi="Times New Roman"/>
        </w:rPr>
        <w:t xml:space="preserve"> rate</w:t>
      </w:r>
      <w:r w:rsidRPr="00440A38" w:rsidR="001056CE">
        <w:rPr>
          <w:rFonts w:ascii="Times New Roman" w:hAnsi="Times New Roman"/>
        </w:rPr>
        <w:t>s</w:t>
      </w:r>
      <w:r w:rsidRPr="00440A38">
        <w:rPr>
          <w:rFonts w:ascii="Times New Roman" w:hAnsi="Times New Roman"/>
        </w:rPr>
        <w:t xml:space="preserve"> since the 2012 collection</w:t>
      </w:r>
      <w:r w:rsidRPr="00440A38" w:rsidR="001056CE">
        <w:rPr>
          <w:rFonts w:ascii="Times New Roman" w:hAnsi="Times New Roman"/>
        </w:rPr>
        <w:t xml:space="preserve"> (</w:t>
      </w:r>
      <w:r w:rsidRPr="00440A38">
        <w:rPr>
          <w:rFonts w:ascii="Times New Roman" w:hAnsi="Times New Roman"/>
        </w:rPr>
        <w:t xml:space="preserve">74% </w:t>
      </w:r>
      <w:r w:rsidRPr="00440A38" w:rsidR="001056CE">
        <w:rPr>
          <w:rFonts w:ascii="Times New Roman" w:hAnsi="Times New Roman"/>
        </w:rPr>
        <w:t xml:space="preserve">and </w:t>
      </w:r>
      <w:r w:rsidRPr="00440A38">
        <w:rPr>
          <w:rFonts w:ascii="Times New Roman" w:hAnsi="Times New Roman"/>
        </w:rPr>
        <w:t>73%</w:t>
      </w:r>
      <w:r w:rsidRPr="00440A38" w:rsidR="001056CE">
        <w:rPr>
          <w:rFonts w:ascii="Times New Roman" w:hAnsi="Times New Roman"/>
        </w:rPr>
        <w:t>, respectively)</w:t>
      </w:r>
      <w:r w:rsidRPr="00440A38">
        <w:rPr>
          <w:rFonts w:ascii="Times New Roman" w:hAnsi="Times New Roman"/>
        </w:rPr>
        <w:t>. For the 2012 collection, the</w:t>
      </w:r>
      <w:r w:rsidRPr="00440A38" w:rsidR="008B6291">
        <w:rPr>
          <w:rFonts w:ascii="Times New Roman" w:hAnsi="Times New Roman"/>
        </w:rPr>
        <w:t xml:space="preserve"> response rate fell below 80% </w:t>
      </w:r>
      <w:r w:rsidRPr="00440A38" w:rsidR="00E33505">
        <w:rPr>
          <w:rFonts w:ascii="Times New Roman" w:hAnsi="Times New Roman"/>
        </w:rPr>
        <w:t xml:space="preserve">in </w:t>
      </w:r>
      <w:r w:rsidR="00812ED8">
        <w:rPr>
          <w:rFonts w:ascii="Times New Roman" w:hAnsi="Times New Roman"/>
        </w:rPr>
        <w:t>five</w:t>
      </w:r>
      <w:r w:rsidRPr="00440A38" w:rsidR="00E33505">
        <w:rPr>
          <w:rFonts w:ascii="Times New Roman" w:hAnsi="Times New Roman"/>
        </w:rPr>
        <w:t xml:space="preserve"> states: </w:t>
      </w:r>
      <w:r w:rsidR="003A5D15">
        <w:rPr>
          <w:rFonts w:ascii="Times New Roman" w:hAnsi="Times New Roman"/>
        </w:rPr>
        <w:t>Georgia</w:t>
      </w:r>
      <w:r w:rsidRPr="00440A38" w:rsidR="003A5D15">
        <w:rPr>
          <w:rFonts w:ascii="Times New Roman" w:hAnsi="Times New Roman"/>
        </w:rPr>
        <w:t xml:space="preserve"> </w:t>
      </w:r>
      <w:r w:rsidRPr="00440A38" w:rsidR="00E33505">
        <w:rPr>
          <w:rFonts w:ascii="Times New Roman" w:hAnsi="Times New Roman"/>
        </w:rPr>
        <w:t xml:space="preserve">(61%), </w:t>
      </w:r>
      <w:r w:rsidR="003A5D15">
        <w:rPr>
          <w:rFonts w:ascii="Times New Roman" w:hAnsi="Times New Roman"/>
        </w:rPr>
        <w:t>Idaho</w:t>
      </w:r>
      <w:r w:rsidRPr="00440A38" w:rsidR="00E33505">
        <w:rPr>
          <w:rFonts w:ascii="Times New Roman" w:hAnsi="Times New Roman"/>
        </w:rPr>
        <w:t xml:space="preserve"> (66%), </w:t>
      </w:r>
      <w:r w:rsidR="003A5D15">
        <w:rPr>
          <w:rFonts w:ascii="Times New Roman" w:hAnsi="Times New Roman"/>
        </w:rPr>
        <w:t>Nebraska</w:t>
      </w:r>
      <w:r w:rsidRPr="00440A38" w:rsidR="003A5D15">
        <w:rPr>
          <w:rFonts w:ascii="Times New Roman" w:hAnsi="Times New Roman"/>
        </w:rPr>
        <w:t xml:space="preserve"> </w:t>
      </w:r>
      <w:r w:rsidRPr="00440A38" w:rsidR="00E33505">
        <w:rPr>
          <w:rFonts w:ascii="Times New Roman" w:hAnsi="Times New Roman"/>
        </w:rPr>
        <w:t xml:space="preserve">(76%), </w:t>
      </w:r>
      <w:r w:rsidR="003A5D15">
        <w:rPr>
          <w:rFonts w:ascii="Times New Roman" w:hAnsi="Times New Roman"/>
        </w:rPr>
        <w:t>New York</w:t>
      </w:r>
      <w:r w:rsidRPr="00440A38" w:rsidR="003A5D15">
        <w:rPr>
          <w:rFonts w:ascii="Times New Roman" w:hAnsi="Times New Roman"/>
        </w:rPr>
        <w:t xml:space="preserve"> </w:t>
      </w:r>
      <w:r w:rsidRPr="00440A38" w:rsidR="00E33505">
        <w:rPr>
          <w:rFonts w:ascii="Times New Roman" w:hAnsi="Times New Roman"/>
        </w:rPr>
        <w:t xml:space="preserve">(54%), and </w:t>
      </w:r>
      <w:r w:rsidR="003A5D15">
        <w:rPr>
          <w:rFonts w:ascii="Times New Roman" w:hAnsi="Times New Roman"/>
        </w:rPr>
        <w:t>North Carolina</w:t>
      </w:r>
      <w:r w:rsidRPr="00440A38" w:rsidR="003A5D15">
        <w:rPr>
          <w:rFonts w:ascii="Times New Roman" w:hAnsi="Times New Roman"/>
        </w:rPr>
        <w:t xml:space="preserve"> </w:t>
      </w:r>
      <w:r w:rsidRPr="00440A38" w:rsidR="00E33505">
        <w:rPr>
          <w:rFonts w:ascii="Times New Roman" w:hAnsi="Times New Roman"/>
        </w:rPr>
        <w:t xml:space="preserve">(78%). For the </w:t>
      </w:r>
      <w:r w:rsidRPr="00440A38" w:rsidR="00D3396B">
        <w:rPr>
          <w:rFonts w:ascii="Times New Roman" w:hAnsi="Times New Roman"/>
        </w:rPr>
        <w:t>2</w:t>
      </w:r>
      <w:r w:rsidR="00D3396B">
        <w:rPr>
          <w:rFonts w:ascii="Times New Roman" w:hAnsi="Times New Roman"/>
        </w:rPr>
        <w:t>018</w:t>
      </w:r>
      <w:r w:rsidRPr="00440A38" w:rsidR="00D3396B">
        <w:rPr>
          <w:rFonts w:ascii="Times New Roman" w:hAnsi="Times New Roman"/>
        </w:rPr>
        <w:t xml:space="preserve"> </w:t>
      </w:r>
      <w:r w:rsidRPr="00440A38" w:rsidR="00E33505">
        <w:rPr>
          <w:rFonts w:ascii="Times New Roman" w:hAnsi="Times New Roman"/>
        </w:rPr>
        <w:t>collection, the overall response rate</w:t>
      </w:r>
      <w:r w:rsidRPr="00440A38">
        <w:rPr>
          <w:rFonts w:ascii="Times New Roman" w:hAnsi="Times New Roman"/>
        </w:rPr>
        <w:t xml:space="preserve"> and local agency response rate both</w:t>
      </w:r>
      <w:r w:rsidRPr="00440A38" w:rsidR="00E33505">
        <w:rPr>
          <w:rFonts w:ascii="Times New Roman" w:hAnsi="Times New Roman"/>
        </w:rPr>
        <w:t xml:space="preserve"> improved to 8</w:t>
      </w:r>
      <w:r w:rsidR="00D3396B">
        <w:rPr>
          <w:rFonts w:ascii="Times New Roman" w:hAnsi="Times New Roman"/>
        </w:rPr>
        <w:t>2</w:t>
      </w:r>
      <w:r w:rsidRPr="00440A38" w:rsidR="001056CE">
        <w:rPr>
          <w:rFonts w:ascii="Times New Roman" w:hAnsi="Times New Roman"/>
        </w:rPr>
        <w:t>%</w:t>
      </w:r>
      <w:r w:rsidR="004F0E7F">
        <w:rPr>
          <w:rFonts w:ascii="Times New Roman" w:hAnsi="Times New Roman"/>
        </w:rPr>
        <w:t xml:space="preserve"> and 81%, respectively</w:t>
      </w:r>
      <w:r w:rsidRPr="00440A38" w:rsidR="001056CE">
        <w:rPr>
          <w:rFonts w:ascii="Times New Roman" w:hAnsi="Times New Roman"/>
        </w:rPr>
        <w:t>.</w:t>
      </w:r>
      <w:r w:rsidRPr="00440A38">
        <w:rPr>
          <w:rFonts w:ascii="Times New Roman" w:hAnsi="Times New Roman"/>
        </w:rPr>
        <w:t xml:space="preserve"> </w:t>
      </w:r>
      <w:r w:rsidRPr="00440A38" w:rsidR="00E33505">
        <w:rPr>
          <w:rFonts w:ascii="Times New Roman" w:hAnsi="Times New Roman"/>
        </w:rPr>
        <w:t>Additionally, the response rates</w:t>
      </w:r>
      <w:r w:rsidR="00D4303E">
        <w:rPr>
          <w:rFonts w:ascii="Times New Roman" w:hAnsi="Times New Roman"/>
        </w:rPr>
        <w:t xml:space="preserve"> improved for each of the states</w:t>
      </w:r>
      <w:r w:rsidR="00812ED8">
        <w:rPr>
          <w:rFonts w:ascii="Times New Roman" w:hAnsi="Times New Roman"/>
        </w:rPr>
        <w:t xml:space="preserve"> with traditionally low response rates</w:t>
      </w:r>
      <w:r w:rsidR="00D4303E">
        <w:rPr>
          <w:rFonts w:ascii="Times New Roman" w:hAnsi="Times New Roman"/>
        </w:rPr>
        <w:t>, with only ID (73%) and NY (70%) remaining below 80% response.</w:t>
      </w:r>
      <w:r w:rsidRPr="00440A38" w:rsidR="00E33505">
        <w:rPr>
          <w:rFonts w:ascii="Times New Roman" w:hAnsi="Times New Roman"/>
        </w:rPr>
        <w:t xml:space="preserve"> </w:t>
      </w:r>
      <w:r w:rsidRPr="00440A38" w:rsidR="001056CE">
        <w:rPr>
          <w:rFonts w:ascii="Times New Roman" w:hAnsi="Times New Roman"/>
        </w:rPr>
        <w:t xml:space="preserve">Local agency response rates </w:t>
      </w:r>
      <w:r w:rsidRPr="00440A38" w:rsidR="00F61FFA">
        <w:rPr>
          <w:rFonts w:ascii="Times New Roman" w:hAnsi="Times New Roman"/>
        </w:rPr>
        <w:t>in</w:t>
      </w:r>
      <w:r w:rsidRPr="00440A38" w:rsidR="00E33505">
        <w:rPr>
          <w:rFonts w:ascii="Times New Roman" w:hAnsi="Times New Roman"/>
        </w:rPr>
        <w:t xml:space="preserve"> </w:t>
      </w:r>
      <w:r w:rsidR="00D4303E">
        <w:rPr>
          <w:rFonts w:ascii="Times New Roman" w:hAnsi="Times New Roman"/>
        </w:rPr>
        <w:t xml:space="preserve">Alabama, new in 2016 (75%), </w:t>
      </w:r>
      <w:r w:rsidR="00F04DC3">
        <w:rPr>
          <w:rFonts w:ascii="Times New Roman" w:hAnsi="Times New Roman"/>
        </w:rPr>
        <w:t xml:space="preserve">Minnesota </w:t>
      </w:r>
      <w:r w:rsidR="00D4303E">
        <w:rPr>
          <w:rFonts w:ascii="Times New Roman" w:hAnsi="Times New Roman"/>
        </w:rPr>
        <w:t>(79%),</w:t>
      </w:r>
      <w:r w:rsidR="002A6204">
        <w:rPr>
          <w:rFonts w:ascii="Times New Roman" w:hAnsi="Times New Roman"/>
        </w:rPr>
        <w:t xml:space="preserve"> </w:t>
      </w:r>
      <w:r w:rsidRPr="00440A38" w:rsidR="00F04DC3">
        <w:rPr>
          <w:rFonts w:ascii="Times New Roman" w:hAnsi="Times New Roman"/>
        </w:rPr>
        <w:t>M</w:t>
      </w:r>
      <w:r w:rsidR="00F04DC3">
        <w:rPr>
          <w:rFonts w:ascii="Times New Roman" w:hAnsi="Times New Roman"/>
        </w:rPr>
        <w:t>ontana</w:t>
      </w:r>
      <w:r w:rsidRPr="00440A38" w:rsidR="00F04DC3">
        <w:rPr>
          <w:rFonts w:ascii="Times New Roman" w:hAnsi="Times New Roman"/>
        </w:rPr>
        <w:t xml:space="preserve"> </w:t>
      </w:r>
      <w:r w:rsidRPr="00440A38" w:rsidR="00E33505">
        <w:rPr>
          <w:rFonts w:ascii="Times New Roman" w:hAnsi="Times New Roman"/>
        </w:rPr>
        <w:t xml:space="preserve">(75%) and </w:t>
      </w:r>
      <w:r w:rsidR="00D4303E">
        <w:rPr>
          <w:rFonts w:ascii="Times New Roman" w:hAnsi="Times New Roman"/>
        </w:rPr>
        <w:t>South Dakota, new in 2017</w:t>
      </w:r>
      <w:r w:rsidRPr="00440A38" w:rsidR="00E33505">
        <w:rPr>
          <w:rFonts w:ascii="Times New Roman" w:hAnsi="Times New Roman"/>
        </w:rPr>
        <w:t xml:space="preserve"> (7</w:t>
      </w:r>
      <w:r w:rsidR="00D4303E">
        <w:rPr>
          <w:rFonts w:ascii="Times New Roman" w:hAnsi="Times New Roman"/>
        </w:rPr>
        <w:t>6</w:t>
      </w:r>
      <w:r w:rsidRPr="00440A38" w:rsidR="00E33505">
        <w:rPr>
          <w:rFonts w:ascii="Times New Roman" w:hAnsi="Times New Roman"/>
        </w:rPr>
        <w:t>%)</w:t>
      </w:r>
      <w:r w:rsidR="002A6204">
        <w:rPr>
          <w:rFonts w:ascii="Times New Roman" w:hAnsi="Times New Roman"/>
        </w:rPr>
        <w:t>,</w:t>
      </w:r>
      <w:r w:rsidRPr="00440A38" w:rsidR="00E33505">
        <w:rPr>
          <w:rFonts w:ascii="Times New Roman" w:hAnsi="Times New Roman"/>
        </w:rPr>
        <w:t xml:space="preserve"> </w:t>
      </w:r>
      <w:r w:rsidRPr="00440A38" w:rsidR="00F61FFA">
        <w:rPr>
          <w:rFonts w:ascii="Times New Roman" w:hAnsi="Times New Roman"/>
        </w:rPr>
        <w:t>were</w:t>
      </w:r>
      <w:r w:rsidRPr="00440A38" w:rsidR="00E33505">
        <w:rPr>
          <w:rFonts w:ascii="Times New Roman" w:hAnsi="Times New Roman"/>
        </w:rPr>
        <w:t xml:space="preserve"> </w:t>
      </w:r>
      <w:r w:rsidRPr="00440A38" w:rsidR="001056CE">
        <w:rPr>
          <w:rFonts w:ascii="Times New Roman" w:hAnsi="Times New Roman"/>
        </w:rPr>
        <w:t xml:space="preserve">also </w:t>
      </w:r>
      <w:r w:rsidRPr="00440A38" w:rsidR="00E33505">
        <w:rPr>
          <w:rFonts w:ascii="Times New Roman" w:hAnsi="Times New Roman"/>
        </w:rPr>
        <w:t>lower than 80%</w:t>
      </w:r>
      <w:r w:rsidRPr="00440A38" w:rsidR="001056CE">
        <w:rPr>
          <w:rFonts w:ascii="Times New Roman" w:hAnsi="Times New Roman"/>
        </w:rPr>
        <w:t xml:space="preserve"> for the 201</w:t>
      </w:r>
      <w:r w:rsidR="00D4303E">
        <w:rPr>
          <w:rFonts w:ascii="Times New Roman" w:hAnsi="Times New Roman"/>
        </w:rPr>
        <w:t>8</w:t>
      </w:r>
      <w:r w:rsidRPr="00440A38" w:rsidR="001056CE">
        <w:rPr>
          <w:rFonts w:ascii="Times New Roman" w:hAnsi="Times New Roman"/>
        </w:rPr>
        <w:t xml:space="preserve"> collection</w:t>
      </w:r>
      <w:r w:rsidRPr="00440A38" w:rsidR="00E33505">
        <w:rPr>
          <w:rFonts w:ascii="Times New Roman" w:hAnsi="Times New Roman"/>
        </w:rPr>
        <w:t xml:space="preserve">. </w:t>
      </w:r>
      <w:r w:rsidR="00812ED8">
        <w:rPr>
          <w:rFonts w:ascii="Times New Roman" w:hAnsi="Times New Roman"/>
        </w:rPr>
        <w:t xml:space="preserve">For the 2018 collection, </w:t>
      </w:r>
      <w:r w:rsidR="00D4303E">
        <w:rPr>
          <w:rFonts w:ascii="Times New Roman" w:hAnsi="Times New Roman"/>
        </w:rPr>
        <w:t>97</w:t>
      </w:r>
      <w:r w:rsidRPr="00440A38" w:rsidR="001056CE">
        <w:rPr>
          <w:rFonts w:ascii="Times New Roman" w:hAnsi="Times New Roman"/>
        </w:rPr>
        <w:t>% of state agency reporters provided data.</w:t>
      </w:r>
    </w:p>
    <w:p w:rsidRPr="00440A38" w:rsidR="00CB30F0" w:rsidP="00D2584D" w:rsidRDefault="00D2584D" w14:paraId="4F127968" w14:textId="36433F9D">
      <w:pPr>
        <w:rPr>
          <w:rFonts w:ascii="Times New Roman" w:hAnsi="Times New Roman"/>
        </w:rPr>
      </w:pPr>
      <w:r w:rsidRPr="00440A38">
        <w:rPr>
          <w:rFonts w:ascii="Times New Roman" w:hAnsi="Times New Roman"/>
        </w:rPr>
        <w:t xml:space="preserve">BJS and REJIS are currently assessing the nonresponse rates for the </w:t>
      </w:r>
      <w:r w:rsidRPr="00440A38" w:rsidR="00D4303E">
        <w:rPr>
          <w:rFonts w:ascii="Times New Roman" w:hAnsi="Times New Roman"/>
        </w:rPr>
        <w:t>201</w:t>
      </w:r>
      <w:r w:rsidR="00D4303E">
        <w:rPr>
          <w:rFonts w:ascii="Times New Roman" w:hAnsi="Times New Roman"/>
        </w:rPr>
        <w:t>8</w:t>
      </w:r>
      <w:r w:rsidRPr="00440A38" w:rsidR="00D4303E">
        <w:rPr>
          <w:rFonts w:ascii="Times New Roman" w:hAnsi="Times New Roman"/>
        </w:rPr>
        <w:t xml:space="preserve"> </w:t>
      </w:r>
      <w:r w:rsidRPr="00440A38">
        <w:rPr>
          <w:rFonts w:ascii="Times New Roman" w:hAnsi="Times New Roman"/>
        </w:rPr>
        <w:t>FIST collection.</w:t>
      </w:r>
      <w:r w:rsidRPr="00440A38" w:rsidR="001056CE">
        <w:rPr>
          <w:rFonts w:ascii="Times New Roman" w:hAnsi="Times New Roman"/>
        </w:rPr>
        <w:t xml:space="preserve"> As noted, preliminary findings show that the overall response rate is about </w:t>
      </w:r>
      <w:r w:rsidR="00021658">
        <w:rPr>
          <w:rFonts w:ascii="Times New Roman" w:hAnsi="Times New Roman"/>
        </w:rPr>
        <w:t>82</w:t>
      </w:r>
      <w:r w:rsidRPr="00440A38" w:rsidR="001056CE">
        <w:rPr>
          <w:rFonts w:ascii="Times New Roman" w:hAnsi="Times New Roman"/>
        </w:rPr>
        <w:t>%.</w:t>
      </w:r>
      <w:r w:rsidR="00021658">
        <w:rPr>
          <w:rFonts w:ascii="Times New Roman" w:hAnsi="Times New Roman"/>
        </w:rPr>
        <w:t xml:space="preserve"> </w:t>
      </w:r>
    </w:p>
    <w:p w:rsidRPr="00440A38" w:rsidR="00E33505" w:rsidP="00E33505" w:rsidRDefault="00FA08AB" w14:paraId="12C87BC7" w14:textId="6C460097">
      <w:pPr>
        <w:rPr>
          <w:rFonts w:ascii="Times New Roman" w:hAnsi="Times New Roman"/>
        </w:rPr>
      </w:pPr>
      <w:r w:rsidRPr="00440A38">
        <w:rPr>
          <w:rFonts w:ascii="Times New Roman" w:hAnsi="Times New Roman"/>
        </w:rPr>
        <w:t>While the</w:t>
      </w:r>
      <w:r w:rsidRPr="00440A38" w:rsidR="00CB30F0">
        <w:rPr>
          <w:rFonts w:ascii="Times New Roman" w:hAnsi="Times New Roman"/>
        </w:rPr>
        <w:t xml:space="preserve"> nonresponse bias analyses ha</w:t>
      </w:r>
      <w:r w:rsidRPr="00440A38">
        <w:rPr>
          <w:rFonts w:ascii="Times New Roman" w:hAnsi="Times New Roman"/>
        </w:rPr>
        <w:t>ve</w:t>
      </w:r>
      <w:r w:rsidRPr="00440A38" w:rsidR="00CB30F0">
        <w:rPr>
          <w:rFonts w:ascii="Times New Roman" w:hAnsi="Times New Roman"/>
        </w:rPr>
        <w:t xml:space="preserve"> yielded useful information</w:t>
      </w:r>
      <w:r w:rsidRPr="00440A38" w:rsidR="00F61FFA">
        <w:rPr>
          <w:rFonts w:ascii="Times New Roman" w:hAnsi="Times New Roman"/>
        </w:rPr>
        <w:t xml:space="preserve">, the </w:t>
      </w:r>
      <w:r w:rsidRPr="00440A38" w:rsidR="004A59AF">
        <w:rPr>
          <w:rFonts w:ascii="Times New Roman" w:hAnsi="Times New Roman"/>
        </w:rPr>
        <w:t>nature of the FIST collection</w:t>
      </w:r>
      <w:r w:rsidRPr="00440A38" w:rsidR="00F61FFA">
        <w:rPr>
          <w:rFonts w:ascii="Times New Roman" w:hAnsi="Times New Roman"/>
        </w:rPr>
        <w:t xml:space="preserve">, specifically the small number of </w:t>
      </w:r>
      <w:r w:rsidRPr="00440A38" w:rsidR="004A59AF">
        <w:rPr>
          <w:rFonts w:ascii="Times New Roman" w:hAnsi="Times New Roman"/>
        </w:rPr>
        <w:t>local agencies that</w:t>
      </w:r>
      <w:r w:rsidRPr="00440A38" w:rsidR="00F61FFA">
        <w:rPr>
          <w:rFonts w:ascii="Times New Roman" w:hAnsi="Times New Roman"/>
        </w:rPr>
        <w:t xml:space="preserve"> comprise the within-state strata,</w:t>
      </w:r>
      <w:r w:rsidRPr="00440A38" w:rsidR="004A59AF">
        <w:rPr>
          <w:rFonts w:ascii="Times New Roman" w:hAnsi="Times New Roman"/>
        </w:rPr>
        <w:t xml:space="preserve"> make</w:t>
      </w:r>
      <w:r w:rsidRPr="00440A38" w:rsidR="00F61FFA">
        <w:rPr>
          <w:rFonts w:ascii="Times New Roman" w:hAnsi="Times New Roman"/>
        </w:rPr>
        <w:t xml:space="preserve"> it challenging to parse specific reasons why response rates fall below 80%. Although some states do </w:t>
      </w:r>
      <w:r w:rsidRPr="00440A38" w:rsidR="004A59AF">
        <w:rPr>
          <w:rFonts w:ascii="Times New Roman" w:hAnsi="Times New Roman"/>
        </w:rPr>
        <w:t>not achieve an overall</w:t>
      </w:r>
      <w:r w:rsidRPr="00440A38" w:rsidR="00F61FFA">
        <w:rPr>
          <w:rFonts w:ascii="Times New Roman" w:hAnsi="Times New Roman"/>
        </w:rPr>
        <w:t xml:space="preserve"> 80% r</w:t>
      </w:r>
      <w:r w:rsidRPr="00440A38" w:rsidR="004A59AF">
        <w:rPr>
          <w:rFonts w:ascii="Times New Roman" w:hAnsi="Times New Roman"/>
        </w:rPr>
        <w:t>esponse rate, the level of response is still relatively high and the non-response adjustments are small, which means it is difficult to detect specific differences between the characteristics of responders versus non-responders. Often times, a very small number of local agencies can have a sizable impact on the overall state response rate. For example, for the 201</w:t>
      </w:r>
      <w:r w:rsidR="002E3096">
        <w:rPr>
          <w:rFonts w:ascii="Times New Roman" w:hAnsi="Times New Roman"/>
        </w:rPr>
        <w:t>8</w:t>
      </w:r>
      <w:r w:rsidRPr="00440A38" w:rsidR="004A59AF">
        <w:rPr>
          <w:rFonts w:ascii="Times New Roman" w:hAnsi="Times New Roman"/>
        </w:rPr>
        <w:t xml:space="preserve"> collection, </w:t>
      </w:r>
      <w:r w:rsidRPr="00440A38" w:rsidR="00E33505">
        <w:rPr>
          <w:rFonts w:ascii="Times New Roman" w:hAnsi="Times New Roman"/>
        </w:rPr>
        <w:t xml:space="preserve">only </w:t>
      </w:r>
      <w:r w:rsidR="00B75E7D">
        <w:rPr>
          <w:rFonts w:ascii="Times New Roman" w:hAnsi="Times New Roman"/>
        </w:rPr>
        <w:t>forty-four</w:t>
      </w:r>
      <w:r w:rsidRPr="00440A38" w:rsidR="00E33505">
        <w:rPr>
          <w:rFonts w:ascii="Times New Roman" w:hAnsi="Times New Roman"/>
        </w:rPr>
        <w:t xml:space="preserve"> agencies </w:t>
      </w:r>
      <w:r w:rsidRPr="00440A38" w:rsidR="001056CE">
        <w:rPr>
          <w:rFonts w:ascii="Times New Roman" w:hAnsi="Times New Roman"/>
        </w:rPr>
        <w:t>were</w:t>
      </w:r>
      <w:r w:rsidR="00B75E7D">
        <w:rPr>
          <w:rFonts w:ascii="Times New Roman" w:hAnsi="Times New Roman"/>
        </w:rPr>
        <w:t xml:space="preserve"> available to be</w:t>
      </w:r>
      <w:r w:rsidRPr="00440A38" w:rsidR="001056CE">
        <w:rPr>
          <w:rFonts w:ascii="Times New Roman" w:hAnsi="Times New Roman"/>
        </w:rPr>
        <w:t xml:space="preserve"> </w:t>
      </w:r>
      <w:r w:rsidRPr="00440A38" w:rsidR="00E33505">
        <w:rPr>
          <w:rFonts w:ascii="Times New Roman" w:hAnsi="Times New Roman"/>
        </w:rPr>
        <w:t xml:space="preserve">surveyed in </w:t>
      </w:r>
      <w:r w:rsidR="00B75E7D">
        <w:rPr>
          <w:rFonts w:ascii="Times New Roman" w:hAnsi="Times New Roman"/>
        </w:rPr>
        <w:t>ID</w:t>
      </w:r>
      <w:r w:rsidRPr="00440A38" w:rsidR="00E33505">
        <w:rPr>
          <w:rFonts w:ascii="Times New Roman" w:hAnsi="Times New Roman"/>
        </w:rPr>
        <w:t xml:space="preserve">, so one less agency </w:t>
      </w:r>
      <w:r w:rsidR="00B75E7D">
        <w:rPr>
          <w:rFonts w:ascii="Times New Roman" w:hAnsi="Times New Roman"/>
        </w:rPr>
        <w:t xml:space="preserve">can </w:t>
      </w:r>
      <w:r w:rsidRPr="00440A38" w:rsidR="00E33505">
        <w:rPr>
          <w:rFonts w:ascii="Times New Roman" w:hAnsi="Times New Roman"/>
        </w:rPr>
        <w:t>ha</w:t>
      </w:r>
      <w:r w:rsidR="00B75E7D">
        <w:rPr>
          <w:rFonts w:ascii="Times New Roman" w:hAnsi="Times New Roman"/>
        </w:rPr>
        <w:t>ve</w:t>
      </w:r>
      <w:r w:rsidRPr="00440A38" w:rsidR="00E33505">
        <w:rPr>
          <w:rFonts w:ascii="Times New Roman" w:hAnsi="Times New Roman"/>
        </w:rPr>
        <w:t xml:space="preserve"> a sizable impact </w:t>
      </w:r>
      <w:r w:rsidRPr="00440A38" w:rsidR="00B75E7D">
        <w:rPr>
          <w:rFonts w:ascii="Times New Roman" w:hAnsi="Times New Roman"/>
        </w:rPr>
        <w:t>(2</w:t>
      </w:r>
      <w:r w:rsidR="00B75E7D">
        <w:rPr>
          <w:rFonts w:ascii="Times New Roman" w:hAnsi="Times New Roman"/>
        </w:rPr>
        <w:t>.3</w:t>
      </w:r>
      <w:r w:rsidRPr="00440A38" w:rsidR="00B75E7D">
        <w:rPr>
          <w:rFonts w:ascii="Times New Roman" w:hAnsi="Times New Roman"/>
        </w:rPr>
        <w:t>%</w:t>
      </w:r>
      <w:r w:rsidR="00B75E7D">
        <w:rPr>
          <w:rFonts w:ascii="Times New Roman" w:hAnsi="Times New Roman"/>
        </w:rPr>
        <w:t>, in this case</w:t>
      </w:r>
      <w:r w:rsidRPr="00440A38" w:rsidR="00B75E7D">
        <w:rPr>
          <w:rFonts w:ascii="Times New Roman" w:hAnsi="Times New Roman"/>
        </w:rPr>
        <w:t xml:space="preserve">) </w:t>
      </w:r>
      <w:r w:rsidRPr="00440A38" w:rsidR="00E33505">
        <w:rPr>
          <w:rFonts w:ascii="Times New Roman" w:hAnsi="Times New Roman"/>
        </w:rPr>
        <w:t xml:space="preserve">on the response rate. </w:t>
      </w:r>
      <w:r w:rsidRPr="00440A38" w:rsidR="00267F5E">
        <w:rPr>
          <w:rFonts w:ascii="Times New Roman" w:hAnsi="Times New Roman"/>
        </w:rPr>
        <w:t>Further, BJS has not identified a comparable data source to</w:t>
      </w:r>
      <w:r w:rsidRPr="00440A38" w:rsidR="001056CE">
        <w:rPr>
          <w:rFonts w:ascii="Times New Roman" w:hAnsi="Times New Roman"/>
        </w:rPr>
        <w:t xml:space="preserve"> serve as a comparison to FIST data</w:t>
      </w:r>
      <w:r w:rsidRPr="00440A38" w:rsidR="0056619D">
        <w:rPr>
          <w:rFonts w:ascii="Times New Roman" w:hAnsi="Times New Roman"/>
        </w:rPr>
        <w:t>, whi</w:t>
      </w:r>
      <w:r w:rsidR="00731DC3">
        <w:rPr>
          <w:rFonts w:ascii="Times New Roman" w:hAnsi="Times New Roman"/>
        </w:rPr>
        <w:t>ch also challenges the analyses.</w:t>
      </w:r>
    </w:p>
    <w:p w:rsidRPr="00440A38" w:rsidR="009623CE" w:rsidP="00E33505" w:rsidRDefault="0056619D" w14:paraId="30413179" w14:textId="77777777">
      <w:pPr>
        <w:rPr>
          <w:rFonts w:ascii="Times New Roman" w:hAnsi="Times New Roman"/>
        </w:rPr>
      </w:pPr>
      <w:r w:rsidRPr="00440A38">
        <w:rPr>
          <w:rFonts w:ascii="Times New Roman" w:hAnsi="Times New Roman"/>
        </w:rPr>
        <w:lastRenderedPageBreak/>
        <w:t xml:space="preserve">BJS has found that addressing the types of state-specific issues described previously has most positively improved response rates. While BJS will continue to assess how the FIST methodology can be enhanced to maximize response rates and decrease burden, BJS has also prioritized the need to address more policy-related issues at the state </w:t>
      </w:r>
      <w:r w:rsidRPr="00440A38" w:rsidR="003834E8">
        <w:rPr>
          <w:rFonts w:ascii="Times New Roman" w:hAnsi="Times New Roman"/>
        </w:rPr>
        <w:t xml:space="preserve">and local </w:t>
      </w:r>
      <w:r w:rsidRPr="00440A38">
        <w:rPr>
          <w:rFonts w:ascii="Times New Roman" w:hAnsi="Times New Roman"/>
        </w:rPr>
        <w:t>level</w:t>
      </w:r>
      <w:r w:rsidRPr="00440A38" w:rsidR="003834E8">
        <w:rPr>
          <w:rFonts w:ascii="Times New Roman" w:hAnsi="Times New Roman"/>
        </w:rPr>
        <w:t>s</w:t>
      </w:r>
      <w:r w:rsidRPr="00440A38" w:rsidR="001056CE">
        <w:rPr>
          <w:rFonts w:ascii="Times New Roman" w:hAnsi="Times New Roman"/>
        </w:rPr>
        <w:t xml:space="preserve">. For example, BJS has ways to </w:t>
      </w:r>
      <w:r w:rsidR="00D125A4">
        <w:rPr>
          <w:rFonts w:ascii="Times New Roman" w:hAnsi="Times New Roman"/>
        </w:rPr>
        <w:t xml:space="preserve">work with Washington State local </w:t>
      </w:r>
      <w:r w:rsidRPr="00440A38">
        <w:rPr>
          <w:rFonts w:ascii="Times New Roman" w:hAnsi="Times New Roman"/>
        </w:rPr>
        <w:t xml:space="preserve">agencies </w:t>
      </w:r>
      <w:r w:rsidR="00D125A4">
        <w:rPr>
          <w:rFonts w:ascii="Times New Roman" w:hAnsi="Times New Roman"/>
        </w:rPr>
        <w:t>that only save approved applications for a short time</w:t>
      </w:r>
      <w:r w:rsidRPr="00440A38" w:rsidR="009623CE">
        <w:rPr>
          <w:rFonts w:ascii="Times New Roman" w:hAnsi="Times New Roman"/>
        </w:rPr>
        <w:t>. BJS is in a position to tackle some of these policy issues through its</w:t>
      </w:r>
      <w:r w:rsidRPr="00440A38" w:rsidR="00D277EC">
        <w:rPr>
          <w:rFonts w:ascii="Times New Roman" w:hAnsi="Times New Roman"/>
        </w:rPr>
        <w:t xml:space="preserve"> administration of the</w:t>
      </w:r>
      <w:r w:rsidRPr="00440A38" w:rsidR="009623CE">
        <w:rPr>
          <w:rFonts w:ascii="Times New Roman" w:hAnsi="Times New Roman"/>
        </w:rPr>
        <w:t xml:space="preserve"> NCHIP and NARIP grant programs, possibly by providing funding for initiatives to support FIST-related </w:t>
      </w:r>
      <w:r w:rsidR="00D125A4">
        <w:rPr>
          <w:rFonts w:ascii="Times New Roman" w:hAnsi="Times New Roman"/>
        </w:rPr>
        <w:t>data recording</w:t>
      </w:r>
      <w:r w:rsidRPr="00440A38" w:rsidR="009623CE">
        <w:rPr>
          <w:rFonts w:ascii="Times New Roman" w:hAnsi="Times New Roman"/>
        </w:rPr>
        <w:t xml:space="preserve"> and reporting activities or by leveraging its relationships with state agencies that receive NCHIP and/or NARIP funds to identify new ways to initiate, improve, or expand FIST data collection activities.</w:t>
      </w:r>
    </w:p>
    <w:p w:rsidRPr="00440A38" w:rsidR="002C7516" w:rsidP="002C7516" w:rsidRDefault="009623CE" w14:paraId="5013C0EE" w14:textId="61542DBF">
      <w:pPr>
        <w:rPr>
          <w:rFonts w:ascii="Times New Roman" w:hAnsi="Times New Roman"/>
        </w:rPr>
      </w:pPr>
      <w:r w:rsidRPr="00440A38">
        <w:rPr>
          <w:rFonts w:ascii="Times New Roman" w:hAnsi="Times New Roman"/>
        </w:rPr>
        <w:t>Additionally, a</w:t>
      </w:r>
      <w:r w:rsidRPr="00440A38" w:rsidR="002C7516">
        <w:rPr>
          <w:rFonts w:ascii="Times New Roman" w:hAnsi="Times New Roman"/>
        </w:rPr>
        <w:t xml:space="preserve">s discussed </w:t>
      </w:r>
      <w:r w:rsidRPr="00440A38" w:rsidR="004C0ECE">
        <w:rPr>
          <w:rFonts w:ascii="Times New Roman" w:hAnsi="Times New Roman"/>
        </w:rPr>
        <w:t xml:space="preserve">above and </w:t>
      </w:r>
      <w:r w:rsidRPr="00440A38" w:rsidR="002C7516">
        <w:rPr>
          <w:rFonts w:ascii="Times New Roman" w:hAnsi="Times New Roman"/>
        </w:rPr>
        <w:t xml:space="preserve">in </w:t>
      </w:r>
      <w:r w:rsidRPr="00440A38" w:rsidR="005727C0">
        <w:rPr>
          <w:rFonts w:ascii="Times New Roman" w:hAnsi="Times New Roman"/>
        </w:rPr>
        <w:t xml:space="preserve">Part </w:t>
      </w:r>
      <w:r w:rsidRPr="00440A38" w:rsidR="002C7516">
        <w:rPr>
          <w:rFonts w:ascii="Times New Roman" w:hAnsi="Times New Roman"/>
        </w:rPr>
        <w:t xml:space="preserve">A, in order to maximize the response rate and minimize the respondent burden, </w:t>
      </w:r>
      <w:r w:rsidR="00C800CD">
        <w:rPr>
          <w:rFonts w:ascii="Times New Roman" w:hAnsi="Times New Roman"/>
        </w:rPr>
        <w:t>FIST</w:t>
      </w:r>
      <w:r w:rsidRPr="00440A38" w:rsidR="002C7516">
        <w:rPr>
          <w:rFonts w:ascii="Times New Roman" w:hAnsi="Times New Roman"/>
        </w:rPr>
        <w:t xml:space="preserve"> will </w:t>
      </w:r>
      <w:r w:rsidR="00B75E7D">
        <w:rPr>
          <w:rFonts w:ascii="Times New Roman" w:hAnsi="Times New Roman"/>
        </w:rPr>
        <w:t>prioritize</w:t>
      </w:r>
      <w:r w:rsidRPr="00440A38" w:rsidR="002C7516">
        <w:rPr>
          <w:rFonts w:ascii="Times New Roman" w:hAnsi="Times New Roman"/>
        </w:rPr>
        <w:t xml:space="preserve"> the use of the </w:t>
      </w:r>
      <w:r w:rsidR="00093AE5">
        <w:rPr>
          <w:rFonts w:ascii="Times New Roman" w:hAnsi="Times New Roman"/>
        </w:rPr>
        <w:t>web form</w:t>
      </w:r>
      <w:r w:rsidRPr="00440A38" w:rsidR="002C7516">
        <w:rPr>
          <w:rFonts w:ascii="Times New Roman" w:hAnsi="Times New Roman"/>
        </w:rPr>
        <w:t xml:space="preserve"> reporting option and</w:t>
      </w:r>
      <w:r w:rsidR="00D125A4">
        <w:rPr>
          <w:rFonts w:ascii="Times New Roman" w:hAnsi="Times New Roman"/>
        </w:rPr>
        <w:t xml:space="preserve"> </w:t>
      </w:r>
      <w:r w:rsidRPr="00440A38" w:rsidR="002C7516">
        <w:rPr>
          <w:rFonts w:ascii="Times New Roman" w:hAnsi="Times New Roman"/>
        </w:rPr>
        <w:t>will continue to employ multi-modal submission options (</w:t>
      </w:r>
      <w:r w:rsidR="00093AE5">
        <w:rPr>
          <w:rFonts w:ascii="Times New Roman" w:hAnsi="Times New Roman"/>
        </w:rPr>
        <w:t>web form</w:t>
      </w:r>
      <w:r w:rsidRPr="00440A38" w:rsidR="005C1401">
        <w:rPr>
          <w:rFonts w:ascii="Times New Roman" w:hAnsi="Times New Roman"/>
        </w:rPr>
        <w:t xml:space="preserve">, email, </w:t>
      </w:r>
      <w:r w:rsidRPr="00440A38" w:rsidR="002C7516">
        <w:rPr>
          <w:rFonts w:ascii="Times New Roman" w:hAnsi="Times New Roman"/>
        </w:rPr>
        <w:t xml:space="preserve">paper survey, </w:t>
      </w:r>
      <w:r w:rsidRPr="00440A38" w:rsidR="00ED739C">
        <w:rPr>
          <w:rFonts w:ascii="Times New Roman" w:hAnsi="Times New Roman"/>
        </w:rPr>
        <w:t xml:space="preserve">phone, </w:t>
      </w:r>
      <w:r w:rsidRPr="00440A38" w:rsidR="005C1401">
        <w:rPr>
          <w:rFonts w:ascii="Times New Roman" w:hAnsi="Times New Roman"/>
        </w:rPr>
        <w:t xml:space="preserve">or </w:t>
      </w:r>
      <w:r w:rsidRPr="00440A38" w:rsidR="002C7516">
        <w:rPr>
          <w:rFonts w:ascii="Times New Roman" w:hAnsi="Times New Roman"/>
        </w:rPr>
        <w:t>fax) to decrease the respondent burden.</w:t>
      </w:r>
      <w:r w:rsidR="006179E7">
        <w:rPr>
          <w:rFonts w:ascii="Times New Roman" w:hAnsi="Times New Roman"/>
        </w:rPr>
        <w:t xml:space="preserve"> </w:t>
      </w:r>
      <w:r w:rsidR="00C800CD">
        <w:rPr>
          <w:rFonts w:ascii="Times New Roman" w:hAnsi="Times New Roman"/>
        </w:rPr>
        <w:t>FIST</w:t>
      </w:r>
      <w:r w:rsidRPr="00440A38" w:rsidR="002C7516">
        <w:rPr>
          <w:rFonts w:ascii="Times New Roman" w:hAnsi="Times New Roman"/>
        </w:rPr>
        <w:t xml:space="preserve"> will also continue to employ a rigorous contact schedule to maximize the response rate and will tailor FIST correspondence to individual </w:t>
      </w:r>
      <w:r w:rsidR="00D125A4">
        <w:rPr>
          <w:rFonts w:ascii="Times New Roman" w:hAnsi="Times New Roman"/>
        </w:rPr>
        <w:t xml:space="preserve">states with </w:t>
      </w:r>
      <w:r w:rsidRPr="00440A38" w:rsidR="002C7516">
        <w:rPr>
          <w:rFonts w:ascii="Times New Roman" w:hAnsi="Times New Roman"/>
        </w:rPr>
        <w:t xml:space="preserve">language specific to the types of permits and checks </w:t>
      </w:r>
      <w:r w:rsidR="00D125A4">
        <w:rPr>
          <w:rFonts w:ascii="Times New Roman" w:hAnsi="Times New Roman"/>
        </w:rPr>
        <w:t>authorized in the state</w:t>
      </w:r>
      <w:r w:rsidRPr="00440A38" w:rsidR="002C7516">
        <w:rPr>
          <w:rFonts w:ascii="Times New Roman" w:hAnsi="Times New Roman"/>
        </w:rPr>
        <w:t>.</w:t>
      </w:r>
    </w:p>
    <w:p w:rsidRPr="00440A38" w:rsidR="0077478E" w:rsidP="00AA48EC" w:rsidRDefault="00AA48EC" w14:paraId="20DD395D" w14:textId="77777777">
      <w:pPr>
        <w:pStyle w:val="ListParagraph"/>
        <w:numPr>
          <w:ilvl w:val="0"/>
          <w:numId w:val="7"/>
        </w:numPr>
        <w:rPr>
          <w:rFonts w:ascii="Times New Roman" w:hAnsi="Times New Roman"/>
          <w:b/>
          <w:i/>
        </w:rPr>
      </w:pPr>
      <w:r w:rsidRPr="00440A38">
        <w:rPr>
          <w:rFonts w:ascii="Times New Roman" w:hAnsi="Times New Roman"/>
          <w:b/>
          <w:i/>
        </w:rPr>
        <w:t>Tests of procedures or methods</w:t>
      </w:r>
    </w:p>
    <w:p w:rsidRPr="00440A38" w:rsidR="005F5042" w:rsidP="00B76DF2" w:rsidRDefault="00B91839" w14:paraId="61EE6286" w14:textId="66C9BAFA">
      <w:pPr>
        <w:rPr>
          <w:rFonts w:ascii="Times New Roman" w:hAnsi="Times New Roman"/>
        </w:rPr>
      </w:pPr>
      <w:r w:rsidRPr="00440A38">
        <w:rPr>
          <w:rFonts w:ascii="Times New Roman" w:hAnsi="Times New Roman"/>
        </w:rPr>
        <w:t xml:space="preserve">As described previously and in Part A, BJS and REJIS are currently analyzing </w:t>
      </w:r>
      <w:r w:rsidR="00C8746A">
        <w:rPr>
          <w:rFonts w:ascii="Times New Roman" w:hAnsi="Times New Roman"/>
        </w:rPr>
        <w:t xml:space="preserve">the </w:t>
      </w:r>
      <w:r w:rsidRPr="00440A38">
        <w:rPr>
          <w:rFonts w:ascii="Times New Roman" w:hAnsi="Times New Roman"/>
        </w:rPr>
        <w:t>201</w:t>
      </w:r>
      <w:r w:rsidR="00C8746A">
        <w:rPr>
          <w:rFonts w:ascii="Times New Roman" w:hAnsi="Times New Roman"/>
        </w:rPr>
        <w:t>8</w:t>
      </w:r>
      <w:r w:rsidRPr="00440A38">
        <w:rPr>
          <w:rFonts w:ascii="Times New Roman" w:hAnsi="Times New Roman"/>
        </w:rPr>
        <w:t xml:space="preserve"> </w:t>
      </w:r>
      <w:r w:rsidRPr="00440A38" w:rsidR="00C763D4">
        <w:rPr>
          <w:rFonts w:ascii="Times New Roman" w:hAnsi="Times New Roman"/>
        </w:rPr>
        <w:t xml:space="preserve">FIST </w:t>
      </w:r>
      <w:r w:rsidRPr="00440A38">
        <w:rPr>
          <w:rFonts w:ascii="Times New Roman" w:hAnsi="Times New Roman"/>
        </w:rPr>
        <w:t xml:space="preserve">data and will use the results to inform future </w:t>
      </w:r>
      <w:r w:rsidRPr="00440A38" w:rsidR="00C763D4">
        <w:rPr>
          <w:rFonts w:ascii="Times New Roman" w:hAnsi="Times New Roman"/>
        </w:rPr>
        <w:t xml:space="preserve">proposed </w:t>
      </w:r>
      <w:r w:rsidRPr="00440A38">
        <w:rPr>
          <w:rFonts w:ascii="Times New Roman" w:hAnsi="Times New Roman"/>
        </w:rPr>
        <w:t xml:space="preserve">changes to the FIST survey and methodology, if </w:t>
      </w:r>
      <w:r w:rsidRPr="00440A38" w:rsidR="00C763D4">
        <w:rPr>
          <w:rFonts w:ascii="Times New Roman" w:hAnsi="Times New Roman"/>
        </w:rPr>
        <w:t>deemed appropriate.</w:t>
      </w:r>
    </w:p>
    <w:p w:rsidRPr="00D125A4" w:rsidR="00B76DF2" w:rsidP="00B76DF2" w:rsidRDefault="00B76DF2" w14:paraId="1146A24C" w14:textId="77777777">
      <w:pPr>
        <w:pStyle w:val="ListParagraph"/>
        <w:numPr>
          <w:ilvl w:val="0"/>
          <w:numId w:val="7"/>
        </w:numPr>
        <w:rPr>
          <w:rFonts w:ascii="Times New Roman" w:hAnsi="Times New Roman"/>
          <w:i/>
          <w:iCs/>
        </w:rPr>
      </w:pPr>
      <w:r w:rsidRPr="00D125A4">
        <w:rPr>
          <w:rFonts w:ascii="Times New Roman" w:hAnsi="Times New Roman"/>
          <w:b/>
          <w:i/>
          <w:iCs/>
        </w:rPr>
        <w:t>Contact information</w:t>
      </w:r>
      <w:r w:rsidRPr="00D125A4">
        <w:rPr>
          <w:rFonts w:ascii="Times New Roman" w:hAnsi="Times New Roman"/>
          <w:i/>
          <w:iCs/>
        </w:rPr>
        <w:t xml:space="preserve"> </w:t>
      </w:r>
    </w:p>
    <w:p w:rsidRPr="00440A38" w:rsidR="00A17AE1" w:rsidP="00A17AE1" w:rsidRDefault="00A17AE1" w14:paraId="5DCCFB80" w14:textId="77777777">
      <w:pPr>
        <w:rPr>
          <w:rFonts w:ascii="Times New Roman" w:hAnsi="Times New Roman"/>
        </w:rPr>
      </w:pPr>
      <w:r w:rsidRPr="00440A38">
        <w:rPr>
          <w:rFonts w:ascii="Times New Roman" w:hAnsi="Times New Roman"/>
        </w:rPr>
        <w:t>For information on the FIST statistical methodology, conducting the survey, uses of FIST data, and/or analyzing the data, contact:</w:t>
      </w:r>
    </w:p>
    <w:p w:rsidRPr="00440A38" w:rsidR="00A17AE1" w:rsidP="00A17AE1" w:rsidRDefault="00DC7837" w14:paraId="1BD938B1" w14:textId="77777777">
      <w:pPr>
        <w:contextualSpacing/>
        <w:rPr>
          <w:rFonts w:ascii="Times New Roman" w:hAnsi="Times New Roman"/>
        </w:rPr>
      </w:pPr>
      <w:r>
        <w:rPr>
          <w:rFonts w:ascii="Times New Roman" w:hAnsi="Times New Roman"/>
        </w:rPr>
        <w:t>Connor Brooks</w:t>
      </w:r>
      <w:r w:rsidRPr="00440A38" w:rsidR="00A17AE1">
        <w:rPr>
          <w:rFonts w:ascii="Times New Roman" w:hAnsi="Times New Roman"/>
        </w:rPr>
        <w:t xml:space="preserve">, </w:t>
      </w:r>
      <w:r>
        <w:rPr>
          <w:rFonts w:ascii="Times New Roman" w:hAnsi="Times New Roman"/>
        </w:rPr>
        <w:t>Program Manager</w:t>
      </w:r>
    </w:p>
    <w:p w:rsidRPr="00440A38" w:rsidR="00A17AE1" w:rsidP="00A17AE1" w:rsidRDefault="00A17AE1" w14:paraId="776093F2" w14:textId="77777777">
      <w:pPr>
        <w:contextualSpacing/>
        <w:rPr>
          <w:rFonts w:ascii="Times New Roman" w:hAnsi="Times New Roman"/>
        </w:rPr>
      </w:pPr>
      <w:r w:rsidRPr="00440A38">
        <w:rPr>
          <w:rFonts w:ascii="Times New Roman" w:hAnsi="Times New Roman"/>
        </w:rPr>
        <w:t>Bureau of Justice Statistics</w:t>
      </w:r>
    </w:p>
    <w:p w:rsidRPr="00440A38" w:rsidR="00A17AE1" w:rsidP="00A17AE1" w:rsidRDefault="00A17AE1" w14:paraId="4F18AD37" w14:textId="77777777">
      <w:pPr>
        <w:contextualSpacing/>
        <w:rPr>
          <w:rFonts w:ascii="Times New Roman" w:hAnsi="Times New Roman"/>
        </w:rPr>
      </w:pPr>
      <w:r w:rsidRPr="00440A38">
        <w:rPr>
          <w:rFonts w:ascii="Times New Roman" w:hAnsi="Times New Roman"/>
        </w:rPr>
        <w:t>810 7</w:t>
      </w:r>
      <w:r w:rsidRPr="00440A38">
        <w:rPr>
          <w:rFonts w:ascii="Times New Roman" w:hAnsi="Times New Roman"/>
          <w:vertAlign w:val="superscript"/>
        </w:rPr>
        <w:t>th</w:t>
      </w:r>
      <w:r w:rsidRPr="00440A38">
        <w:rPr>
          <w:rFonts w:ascii="Times New Roman" w:hAnsi="Times New Roman"/>
        </w:rPr>
        <w:t xml:space="preserve"> Street, N.W.</w:t>
      </w:r>
    </w:p>
    <w:p w:rsidRPr="00440A38" w:rsidR="00A17AE1" w:rsidP="00A17AE1" w:rsidRDefault="00A17AE1" w14:paraId="00B9EC07" w14:textId="77777777">
      <w:pPr>
        <w:contextualSpacing/>
        <w:rPr>
          <w:rFonts w:ascii="Times New Roman" w:hAnsi="Times New Roman"/>
        </w:rPr>
      </w:pPr>
      <w:r w:rsidRPr="00440A38">
        <w:rPr>
          <w:rFonts w:ascii="Times New Roman" w:hAnsi="Times New Roman"/>
        </w:rPr>
        <w:t>Washington, D.C. 20531</w:t>
      </w:r>
    </w:p>
    <w:p w:rsidRPr="00440A38" w:rsidR="00A17AE1" w:rsidP="00A17AE1" w:rsidRDefault="00A17AE1" w14:paraId="77A0823C" w14:textId="47801903">
      <w:pPr>
        <w:contextualSpacing/>
        <w:rPr>
          <w:rFonts w:ascii="Times New Roman" w:hAnsi="Times New Roman"/>
        </w:rPr>
      </w:pPr>
      <w:r w:rsidRPr="00440A38">
        <w:rPr>
          <w:rFonts w:ascii="Times New Roman" w:hAnsi="Times New Roman"/>
        </w:rPr>
        <w:t xml:space="preserve">Phone: </w:t>
      </w:r>
      <w:r w:rsidR="00CF44AB">
        <w:rPr>
          <w:rFonts w:ascii="Times New Roman" w:hAnsi="Times New Roman"/>
        </w:rPr>
        <w:t>202-514-8633</w:t>
      </w:r>
    </w:p>
    <w:p w:rsidRPr="00440A38" w:rsidR="00A17AE1" w:rsidP="00A17AE1" w:rsidRDefault="00A17AE1" w14:paraId="63B132C1" w14:textId="68C4D15B">
      <w:pPr>
        <w:contextualSpacing/>
        <w:rPr>
          <w:rFonts w:ascii="Times New Roman" w:hAnsi="Times New Roman"/>
        </w:rPr>
      </w:pPr>
      <w:r w:rsidRPr="00440A38">
        <w:rPr>
          <w:rFonts w:ascii="Times New Roman" w:hAnsi="Times New Roman"/>
        </w:rPr>
        <w:t xml:space="preserve">Email: </w:t>
      </w:r>
      <w:r w:rsidR="00DC7837">
        <w:rPr>
          <w:rFonts w:ascii="Times New Roman" w:hAnsi="Times New Roman"/>
        </w:rPr>
        <w:t>Connor.Brooks@</w:t>
      </w:r>
      <w:r w:rsidR="003817C9">
        <w:rPr>
          <w:rFonts w:ascii="Times New Roman" w:hAnsi="Times New Roman"/>
        </w:rPr>
        <w:t>usdoj</w:t>
      </w:r>
      <w:r w:rsidR="00DC7837">
        <w:rPr>
          <w:rFonts w:ascii="Times New Roman" w:hAnsi="Times New Roman"/>
        </w:rPr>
        <w:t>.gov</w:t>
      </w:r>
    </w:p>
    <w:p w:rsidR="002A55F4" w:rsidP="00BF2669" w:rsidRDefault="002A55F4" w14:paraId="07F57E07" w14:textId="77777777">
      <w:pPr>
        <w:contextualSpacing/>
        <w:rPr>
          <w:rFonts w:ascii="Times New Roman" w:hAnsi="Times New Roman"/>
          <w:b/>
        </w:rPr>
      </w:pPr>
    </w:p>
    <w:p w:rsidRPr="00306D9F" w:rsidR="00BF2669" w:rsidP="00BF2669" w:rsidRDefault="009A221E" w14:paraId="14CE1C7C" w14:textId="435DFE67">
      <w:pPr>
        <w:contextualSpacing/>
        <w:rPr>
          <w:rFonts w:ascii="Times New Roman" w:hAnsi="Times New Roman"/>
          <w:b/>
          <w:color w:val="FF0000"/>
        </w:rPr>
      </w:pPr>
      <w:r w:rsidRPr="00440A38">
        <w:rPr>
          <w:rFonts w:ascii="Times New Roman" w:hAnsi="Times New Roman"/>
          <w:b/>
        </w:rPr>
        <w:t>Attachments:</w:t>
      </w:r>
      <w:r w:rsidRPr="00BF2669" w:rsidR="00BF2669">
        <w:t xml:space="preserve"> </w:t>
      </w:r>
    </w:p>
    <w:p w:rsidRPr="00BF2669" w:rsidR="00BF2669" w:rsidP="00DD1CED" w:rsidRDefault="00BF2669" w14:paraId="42278276" w14:textId="05039BCD">
      <w:pPr>
        <w:numPr>
          <w:ilvl w:val="0"/>
          <w:numId w:val="20"/>
        </w:numPr>
        <w:contextualSpacing/>
        <w:rPr>
          <w:rFonts w:ascii="Times New Roman" w:hAnsi="Times New Roman"/>
          <w:b/>
        </w:rPr>
      </w:pPr>
      <w:bookmarkStart w:name="_Hlk32481696" w:id="1"/>
      <w:r w:rsidRPr="00BF2669">
        <w:rPr>
          <w:rFonts w:ascii="Times New Roman" w:hAnsi="Times New Roman"/>
          <w:b/>
        </w:rPr>
        <w:t xml:space="preserve">Attachment </w:t>
      </w:r>
      <w:r w:rsidR="00062ADC">
        <w:rPr>
          <w:rFonts w:ascii="Times New Roman" w:hAnsi="Times New Roman"/>
          <w:b/>
        </w:rPr>
        <w:t>1</w:t>
      </w:r>
      <w:r w:rsidRPr="00BF2669">
        <w:rPr>
          <w:rFonts w:ascii="Times New Roman" w:hAnsi="Times New Roman"/>
          <w:b/>
        </w:rPr>
        <w:t>. BJS authority</w:t>
      </w:r>
    </w:p>
    <w:p w:rsidRPr="00BF2669" w:rsidR="00BF2669" w:rsidP="00DD1CED" w:rsidRDefault="00BF2669" w14:paraId="00C4B24D" w14:textId="2844C355">
      <w:pPr>
        <w:numPr>
          <w:ilvl w:val="0"/>
          <w:numId w:val="20"/>
        </w:numPr>
        <w:contextualSpacing/>
        <w:rPr>
          <w:rFonts w:ascii="Times New Roman" w:hAnsi="Times New Roman"/>
          <w:b/>
        </w:rPr>
      </w:pPr>
      <w:r w:rsidRPr="00BF2669">
        <w:rPr>
          <w:rFonts w:ascii="Times New Roman" w:hAnsi="Times New Roman"/>
          <w:b/>
        </w:rPr>
        <w:t xml:space="preserve">Attachment </w:t>
      </w:r>
      <w:r w:rsidR="00062ADC">
        <w:rPr>
          <w:rFonts w:ascii="Times New Roman" w:hAnsi="Times New Roman"/>
          <w:b/>
        </w:rPr>
        <w:t>2</w:t>
      </w:r>
      <w:r w:rsidRPr="00BF2669">
        <w:rPr>
          <w:rFonts w:ascii="Times New Roman" w:hAnsi="Times New Roman"/>
          <w:b/>
        </w:rPr>
        <w:t xml:space="preserve">. </w:t>
      </w:r>
      <w:r w:rsidR="00F82065">
        <w:rPr>
          <w:rFonts w:ascii="Times New Roman" w:hAnsi="Times New Roman"/>
          <w:b/>
        </w:rPr>
        <w:t xml:space="preserve">FIST 2019/2020 state agency </w:t>
      </w:r>
      <w:r w:rsidRPr="00BF2669">
        <w:rPr>
          <w:rFonts w:ascii="Times New Roman" w:hAnsi="Times New Roman"/>
          <w:b/>
        </w:rPr>
        <w:t>survey form with new questions</w:t>
      </w:r>
    </w:p>
    <w:p w:rsidRPr="00BF2669" w:rsidR="00BF2669" w:rsidP="00DD1CED" w:rsidRDefault="00BF2669" w14:paraId="14F8E7C0" w14:textId="713919BF">
      <w:pPr>
        <w:numPr>
          <w:ilvl w:val="0"/>
          <w:numId w:val="20"/>
        </w:numPr>
        <w:contextualSpacing/>
        <w:rPr>
          <w:rFonts w:ascii="Times New Roman" w:hAnsi="Times New Roman"/>
          <w:b/>
        </w:rPr>
      </w:pPr>
      <w:r w:rsidRPr="00BF2669">
        <w:rPr>
          <w:rFonts w:ascii="Times New Roman" w:hAnsi="Times New Roman"/>
          <w:b/>
        </w:rPr>
        <w:t xml:space="preserve">Attachment </w:t>
      </w:r>
      <w:r w:rsidR="00062ADC">
        <w:rPr>
          <w:rFonts w:ascii="Times New Roman" w:hAnsi="Times New Roman"/>
          <w:b/>
        </w:rPr>
        <w:t>3</w:t>
      </w:r>
      <w:r w:rsidRPr="00BF2669">
        <w:rPr>
          <w:rFonts w:ascii="Times New Roman" w:hAnsi="Times New Roman"/>
          <w:b/>
        </w:rPr>
        <w:t xml:space="preserve">. </w:t>
      </w:r>
      <w:r w:rsidR="00F82065">
        <w:rPr>
          <w:rFonts w:ascii="Times New Roman" w:hAnsi="Times New Roman"/>
          <w:b/>
        </w:rPr>
        <w:t>FIST 2019/2020 local agency</w:t>
      </w:r>
      <w:r w:rsidR="00EA70BF">
        <w:rPr>
          <w:rFonts w:ascii="Times New Roman" w:hAnsi="Times New Roman"/>
          <w:b/>
        </w:rPr>
        <w:t xml:space="preserve"> </w:t>
      </w:r>
      <w:r w:rsidRPr="00BF2669">
        <w:rPr>
          <w:rFonts w:ascii="Times New Roman" w:hAnsi="Times New Roman"/>
          <w:b/>
        </w:rPr>
        <w:t>survey form with screener question</w:t>
      </w:r>
    </w:p>
    <w:p w:rsidR="00BF2669" w:rsidP="00DD1CED" w:rsidRDefault="00BF2669" w14:paraId="2BDF77EF" w14:textId="2DB1BB0E">
      <w:pPr>
        <w:numPr>
          <w:ilvl w:val="0"/>
          <w:numId w:val="20"/>
        </w:numPr>
        <w:contextualSpacing/>
        <w:rPr>
          <w:rFonts w:ascii="Times New Roman" w:hAnsi="Times New Roman"/>
          <w:b/>
        </w:rPr>
      </w:pPr>
      <w:r w:rsidRPr="00BF2669">
        <w:rPr>
          <w:rFonts w:ascii="Times New Roman" w:hAnsi="Times New Roman"/>
          <w:b/>
        </w:rPr>
        <w:t xml:space="preserve">Attachment </w:t>
      </w:r>
      <w:r w:rsidR="00062ADC">
        <w:rPr>
          <w:rFonts w:ascii="Times New Roman" w:hAnsi="Times New Roman"/>
          <w:b/>
        </w:rPr>
        <w:t>4</w:t>
      </w:r>
      <w:r w:rsidR="002D37F8">
        <w:rPr>
          <w:rFonts w:ascii="Times New Roman" w:hAnsi="Times New Roman"/>
          <w:b/>
        </w:rPr>
        <w:t>. Screen s</w:t>
      </w:r>
      <w:r w:rsidR="009C2D81">
        <w:rPr>
          <w:rFonts w:ascii="Times New Roman" w:hAnsi="Times New Roman"/>
          <w:b/>
        </w:rPr>
        <w:t>h</w:t>
      </w:r>
      <w:r w:rsidR="002D37F8">
        <w:rPr>
          <w:rFonts w:ascii="Times New Roman" w:hAnsi="Times New Roman"/>
          <w:b/>
        </w:rPr>
        <w:t>ots of FIST web survey template</w:t>
      </w:r>
      <w:r w:rsidRPr="00BF2669">
        <w:rPr>
          <w:rFonts w:ascii="Times New Roman" w:hAnsi="Times New Roman"/>
          <w:b/>
        </w:rPr>
        <w:t xml:space="preserve"> </w:t>
      </w:r>
    </w:p>
    <w:p w:rsidR="00573E8A" w:rsidP="00573E8A" w:rsidRDefault="00DF36C9" w14:paraId="5F3820A9" w14:textId="77777777">
      <w:pPr>
        <w:numPr>
          <w:ilvl w:val="0"/>
          <w:numId w:val="20"/>
        </w:numPr>
        <w:contextualSpacing/>
        <w:rPr>
          <w:rFonts w:ascii="Times New Roman" w:hAnsi="Times New Roman"/>
          <w:b/>
        </w:rPr>
      </w:pPr>
      <w:r>
        <w:rPr>
          <w:rFonts w:ascii="Times New Roman" w:hAnsi="Times New Roman"/>
          <w:b/>
        </w:rPr>
        <w:t>Attachment 5. 60-day Notice</w:t>
      </w:r>
    </w:p>
    <w:p w:rsidRPr="00573E8A" w:rsidR="00DF36C9" w:rsidP="00573E8A" w:rsidRDefault="00573E8A" w14:paraId="16B43DE9" w14:textId="36F20195">
      <w:pPr>
        <w:numPr>
          <w:ilvl w:val="0"/>
          <w:numId w:val="20"/>
        </w:numPr>
        <w:contextualSpacing/>
        <w:rPr>
          <w:rFonts w:ascii="Times New Roman" w:hAnsi="Times New Roman"/>
          <w:b/>
        </w:rPr>
      </w:pPr>
      <w:r>
        <w:rPr>
          <w:rFonts w:ascii="Times New Roman" w:hAnsi="Times New Roman"/>
          <w:b/>
        </w:rPr>
        <w:t>Attachment 6. Public comments received in response to 60-day notice</w:t>
      </w:r>
    </w:p>
    <w:p w:rsidRPr="00BF2669" w:rsidR="00DF36C9" w:rsidP="00DD1CED" w:rsidRDefault="00DF36C9" w14:paraId="79485A3B" w14:textId="39AFA893">
      <w:pPr>
        <w:numPr>
          <w:ilvl w:val="0"/>
          <w:numId w:val="20"/>
        </w:numPr>
        <w:contextualSpacing/>
        <w:rPr>
          <w:rFonts w:ascii="Times New Roman" w:hAnsi="Times New Roman"/>
          <w:b/>
        </w:rPr>
      </w:pPr>
      <w:r>
        <w:rPr>
          <w:rFonts w:ascii="Times New Roman" w:hAnsi="Times New Roman"/>
          <w:b/>
        </w:rPr>
        <w:t xml:space="preserve">Attachment </w:t>
      </w:r>
      <w:r w:rsidR="00573E8A">
        <w:rPr>
          <w:rFonts w:ascii="Times New Roman" w:hAnsi="Times New Roman"/>
          <w:b/>
        </w:rPr>
        <w:t>7</w:t>
      </w:r>
      <w:r>
        <w:rPr>
          <w:rFonts w:ascii="Times New Roman" w:hAnsi="Times New Roman"/>
          <w:b/>
        </w:rPr>
        <w:t>. 30-day Notice</w:t>
      </w:r>
    </w:p>
    <w:p w:rsidRPr="00BF2669" w:rsidR="00BF2669" w:rsidP="00DD1CED" w:rsidRDefault="00BF2669" w14:paraId="3708E03B" w14:textId="737FDF32">
      <w:pPr>
        <w:numPr>
          <w:ilvl w:val="0"/>
          <w:numId w:val="20"/>
        </w:numPr>
        <w:contextualSpacing/>
        <w:rPr>
          <w:rFonts w:ascii="Times New Roman" w:hAnsi="Times New Roman"/>
          <w:b/>
        </w:rPr>
      </w:pPr>
      <w:r w:rsidRPr="00BF2669">
        <w:rPr>
          <w:rFonts w:ascii="Times New Roman" w:hAnsi="Times New Roman"/>
          <w:b/>
        </w:rPr>
        <w:t xml:space="preserve">Attachment </w:t>
      </w:r>
      <w:r w:rsidR="00573E8A">
        <w:rPr>
          <w:rFonts w:ascii="Times New Roman" w:hAnsi="Times New Roman"/>
          <w:b/>
        </w:rPr>
        <w:t>8</w:t>
      </w:r>
      <w:r w:rsidRPr="00330FCB" w:rsidR="00330FCB">
        <w:rPr>
          <w:rFonts w:ascii="Times New Roman" w:hAnsi="Times New Roman"/>
          <w:b/>
        </w:rPr>
        <w:t>.</w:t>
      </w:r>
      <w:r w:rsidR="00330FCB">
        <w:rPr>
          <w:rFonts w:ascii="Times New Roman" w:hAnsi="Times New Roman"/>
          <w:b/>
        </w:rPr>
        <w:t xml:space="preserve"> </w:t>
      </w:r>
      <w:r w:rsidR="002D37F8">
        <w:rPr>
          <w:rFonts w:ascii="Times New Roman" w:hAnsi="Times New Roman"/>
          <w:b/>
        </w:rPr>
        <w:t xml:space="preserve">FIST 2019/2020 project </w:t>
      </w:r>
      <w:r w:rsidRPr="00BF2669">
        <w:rPr>
          <w:rFonts w:ascii="Times New Roman" w:hAnsi="Times New Roman"/>
          <w:b/>
        </w:rPr>
        <w:t>schedule</w:t>
      </w:r>
    </w:p>
    <w:p w:rsidR="00DA6EB0" w:rsidP="00DD1CED" w:rsidRDefault="00BF2669" w14:paraId="6A8F15CE" w14:textId="73C58AD7">
      <w:pPr>
        <w:numPr>
          <w:ilvl w:val="0"/>
          <w:numId w:val="20"/>
        </w:numPr>
        <w:contextualSpacing/>
        <w:rPr>
          <w:rFonts w:ascii="Times New Roman" w:hAnsi="Times New Roman"/>
          <w:b/>
        </w:rPr>
      </w:pPr>
      <w:r w:rsidRPr="00BF2669">
        <w:rPr>
          <w:rFonts w:ascii="Times New Roman" w:hAnsi="Times New Roman"/>
          <w:b/>
        </w:rPr>
        <w:t xml:space="preserve">Attachment </w:t>
      </w:r>
      <w:r w:rsidR="00573E8A">
        <w:rPr>
          <w:rFonts w:ascii="Times New Roman" w:hAnsi="Times New Roman"/>
          <w:b/>
        </w:rPr>
        <w:t>9</w:t>
      </w:r>
      <w:r w:rsidRPr="00BF2669" w:rsidR="00330FCB">
        <w:rPr>
          <w:rFonts w:ascii="Times New Roman" w:hAnsi="Times New Roman"/>
          <w:b/>
        </w:rPr>
        <w:t xml:space="preserve">. </w:t>
      </w:r>
      <w:r w:rsidR="002D37F8">
        <w:rPr>
          <w:rFonts w:ascii="Times New Roman" w:hAnsi="Times New Roman"/>
          <w:b/>
        </w:rPr>
        <w:t>FIST 2019/2020</w:t>
      </w:r>
      <w:r w:rsidRPr="00BF2669">
        <w:rPr>
          <w:rFonts w:ascii="Times New Roman" w:hAnsi="Times New Roman"/>
          <w:b/>
        </w:rPr>
        <w:t xml:space="preserve"> correspondence</w:t>
      </w:r>
    </w:p>
    <w:p w:rsidRPr="00573E8A" w:rsidR="00573E8A" w:rsidP="002E1A71" w:rsidRDefault="00DA6EB0" w14:paraId="07653DCA" w14:textId="673EB60C">
      <w:pPr>
        <w:numPr>
          <w:ilvl w:val="0"/>
          <w:numId w:val="20"/>
        </w:numPr>
        <w:contextualSpacing/>
        <w:rPr>
          <w:rFonts w:ascii="Times New Roman" w:hAnsi="Times New Roman"/>
          <w:b/>
        </w:rPr>
      </w:pPr>
      <w:bookmarkStart w:name="_Hlk32481736" w:id="2"/>
      <w:bookmarkEnd w:id="1"/>
      <w:r w:rsidRPr="00573E8A">
        <w:rPr>
          <w:rFonts w:ascii="Times New Roman" w:hAnsi="Times New Roman"/>
          <w:b/>
        </w:rPr>
        <w:t xml:space="preserve">Attachment </w:t>
      </w:r>
      <w:r w:rsidRPr="00573E8A" w:rsidR="00573E8A">
        <w:rPr>
          <w:rFonts w:ascii="Times New Roman" w:hAnsi="Times New Roman"/>
          <w:b/>
        </w:rPr>
        <w:t>10</w:t>
      </w:r>
      <w:r w:rsidRPr="00573E8A" w:rsidR="00330FCB">
        <w:rPr>
          <w:rFonts w:ascii="Times New Roman" w:hAnsi="Times New Roman"/>
          <w:b/>
        </w:rPr>
        <w:t xml:space="preserve">. </w:t>
      </w:r>
      <w:r w:rsidRPr="00573E8A" w:rsidR="00B97F89">
        <w:rPr>
          <w:rFonts w:ascii="Times New Roman" w:hAnsi="Times New Roman"/>
          <w:b/>
        </w:rPr>
        <w:t>Data sources for FIST program</w:t>
      </w:r>
      <w:bookmarkEnd w:id="2"/>
    </w:p>
    <w:sectPr w:rsidRPr="00573E8A" w:rsidR="00573E8A" w:rsidSect="00A06357">
      <w:foot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025B8" w16cex:dateUtc="2021-01-06T18:04:00Z"/>
  <w16cex:commentExtensible w16cex:durableId="239EBC73" w16cex:dateUtc="2021-01-05T16:22:00Z"/>
  <w16cex:commentExtensible w16cex:durableId="238354DA" w16cex:dateUtc="2020-12-15T21: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8ECDC" w14:textId="77777777" w:rsidR="002E1A71" w:rsidRDefault="002E1A71" w:rsidP="00826FA8">
      <w:pPr>
        <w:spacing w:after="0" w:line="240" w:lineRule="auto"/>
      </w:pPr>
      <w:r>
        <w:separator/>
      </w:r>
    </w:p>
  </w:endnote>
  <w:endnote w:type="continuationSeparator" w:id="0">
    <w:p w14:paraId="62D6D8E8" w14:textId="77777777" w:rsidR="002E1A71" w:rsidRDefault="002E1A71" w:rsidP="00826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10515" w14:textId="11F76928" w:rsidR="002E1A71" w:rsidRDefault="002E1A71">
    <w:pPr>
      <w:pStyle w:val="Footer"/>
      <w:jc w:val="right"/>
    </w:pPr>
    <w:r>
      <w:fldChar w:fldCharType="begin"/>
    </w:r>
    <w:r>
      <w:instrText xml:space="preserve"> PAGE   \* MERGEFORMAT </w:instrText>
    </w:r>
    <w:r>
      <w:fldChar w:fldCharType="separate"/>
    </w:r>
    <w:r>
      <w:rPr>
        <w:noProof/>
      </w:rPr>
      <w:t>15</w:t>
    </w:r>
    <w:r>
      <w:fldChar w:fldCharType="end"/>
    </w:r>
  </w:p>
  <w:p w14:paraId="1ACCD9C3" w14:textId="77777777" w:rsidR="002E1A71" w:rsidRDefault="002E1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5A5AF" w14:textId="77777777" w:rsidR="002E1A71" w:rsidRDefault="002E1A71" w:rsidP="00826FA8">
      <w:pPr>
        <w:spacing w:after="0" w:line="240" w:lineRule="auto"/>
      </w:pPr>
      <w:r>
        <w:separator/>
      </w:r>
    </w:p>
  </w:footnote>
  <w:footnote w:type="continuationSeparator" w:id="0">
    <w:p w14:paraId="2C80AF1D" w14:textId="77777777" w:rsidR="002E1A71" w:rsidRDefault="002E1A71" w:rsidP="00826FA8">
      <w:pPr>
        <w:spacing w:after="0" w:line="240" w:lineRule="auto"/>
      </w:pPr>
      <w:r>
        <w:continuationSeparator/>
      </w:r>
    </w:p>
  </w:footnote>
  <w:footnote w:id="1">
    <w:p w14:paraId="593050FA" w14:textId="77777777" w:rsidR="002E1A71" w:rsidRPr="00DC4C48" w:rsidRDefault="002E1A71" w:rsidP="00C3319A">
      <w:pPr>
        <w:pStyle w:val="FootnoteText"/>
        <w:rPr>
          <w:rFonts w:ascii="Times New Roman" w:hAnsi="Times New Roman"/>
        </w:rPr>
      </w:pPr>
      <w:r w:rsidRPr="00DC4C48">
        <w:rPr>
          <w:rStyle w:val="FootnoteReference"/>
          <w:rFonts w:ascii="Times New Roman" w:hAnsi="Times New Roman"/>
        </w:rPr>
        <w:footnoteRef/>
      </w:r>
      <w:r w:rsidRPr="00DC4C48">
        <w:rPr>
          <w:rFonts w:ascii="Times New Roman" w:hAnsi="Times New Roman"/>
        </w:rPr>
        <w:t xml:space="preserve"> </w:t>
      </w:r>
      <w:r>
        <w:rPr>
          <w:rFonts w:ascii="Times New Roman" w:hAnsi="Times New Roman"/>
        </w:rPr>
        <w:t>As</w:t>
      </w:r>
      <w:r w:rsidRPr="00440A38">
        <w:rPr>
          <w:rFonts w:ascii="Times New Roman" w:hAnsi="Times New Roman"/>
        </w:rPr>
        <w:t xml:space="preserve"> addressed in Part A, each state government determines </w:t>
      </w:r>
      <w:r>
        <w:rPr>
          <w:rFonts w:ascii="Times New Roman" w:hAnsi="Times New Roman"/>
        </w:rPr>
        <w:t xml:space="preserve">whether </w:t>
      </w:r>
      <w:r w:rsidRPr="00440A38">
        <w:rPr>
          <w:rFonts w:ascii="Times New Roman" w:hAnsi="Times New Roman"/>
        </w:rPr>
        <w:t xml:space="preserve">it </w:t>
      </w:r>
      <w:r>
        <w:rPr>
          <w:rFonts w:ascii="Times New Roman" w:hAnsi="Times New Roman"/>
        </w:rPr>
        <w:t>will ope</w:t>
      </w:r>
      <w:r w:rsidRPr="00440A38">
        <w:rPr>
          <w:rFonts w:ascii="Times New Roman" w:hAnsi="Times New Roman"/>
        </w:rPr>
        <w:t>rate</w:t>
      </w:r>
      <w:r>
        <w:rPr>
          <w:rFonts w:ascii="Times New Roman" w:hAnsi="Times New Roman"/>
        </w:rPr>
        <w:t xml:space="preserve"> as</w:t>
      </w:r>
      <w:r w:rsidRPr="00440A38">
        <w:rPr>
          <w:rFonts w:ascii="Times New Roman" w:hAnsi="Times New Roman"/>
        </w:rPr>
        <w:t xml:space="preserve"> a full POC that </w:t>
      </w:r>
      <w:r>
        <w:rPr>
          <w:rFonts w:ascii="Times New Roman" w:hAnsi="Times New Roman"/>
        </w:rPr>
        <w:t>conduc</w:t>
      </w:r>
      <w:r w:rsidRPr="00440A38">
        <w:rPr>
          <w:rFonts w:ascii="Times New Roman" w:hAnsi="Times New Roman"/>
        </w:rPr>
        <w:t xml:space="preserve">ts a NICS check on all firearm transfers originating in the state, </w:t>
      </w:r>
      <w:r>
        <w:rPr>
          <w:rFonts w:ascii="Times New Roman" w:hAnsi="Times New Roman"/>
        </w:rPr>
        <w:t xml:space="preserve">as </w:t>
      </w:r>
      <w:r w:rsidRPr="00440A38">
        <w:rPr>
          <w:rFonts w:ascii="Times New Roman" w:hAnsi="Times New Roman"/>
        </w:rPr>
        <w:t xml:space="preserve">a partial POC that </w:t>
      </w:r>
      <w:r>
        <w:rPr>
          <w:rFonts w:ascii="Times New Roman" w:hAnsi="Times New Roman"/>
        </w:rPr>
        <w:t>conduc</w:t>
      </w:r>
      <w:r w:rsidRPr="00440A38">
        <w:rPr>
          <w:rFonts w:ascii="Times New Roman" w:hAnsi="Times New Roman"/>
        </w:rPr>
        <w:t xml:space="preserve">ts a NICS check on all handgun transfers </w:t>
      </w:r>
      <w:r>
        <w:rPr>
          <w:rFonts w:ascii="Times New Roman" w:hAnsi="Times New Roman"/>
        </w:rPr>
        <w:t xml:space="preserve">(with </w:t>
      </w:r>
      <w:r w:rsidRPr="00440A38">
        <w:rPr>
          <w:rFonts w:ascii="Times New Roman" w:hAnsi="Times New Roman"/>
        </w:rPr>
        <w:t>the FBI check</w:t>
      </w:r>
      <w:r>
        <w:rPr>
          <w:rFonts w:ascii="Times New Roman" w:hAnsi="Times New Roman"/>
        </w:rPr>
        <w:t xml:space="preserve">ing </w:t>
      </w:r>
      <w:r w:rsidRPr="00440A38">
        <w:rPr>
          <w:rFonts w:ascii="Times New Roman" w:hAnsi="Times New Roman"/>
        </w:rPr>
        <w:t xml:space="preserve">long gun transfers), or as a non-POC </w:t>
      </w:r>
      <w:r>
        <w:rPr>
          <w:rFonts w:ascii="Times New Roman" w:hAnsi="Times New Roman"/>
        </w:rPr>
        <w:t xml:space="preserve">state that allows </w:t>
      </w:r>
      <w:r w:rsidRPr="00440A38">
        <w:rPr>
          <w:rFonts w:ascii="Times New Roman" w:hAnsi="Times New Roman"/>
        </w:rPr>
        <w:t xml:space="preserve">the FBI </w:t>
      </w:r>
      <w:r>
        <w:rPr>
          <w:rFonts w:ascii="Times New Roman" w:hAnsi="Times New Roman"/>
        </w:rPr>
        <w:t>to conduct</w:t>
      </w:r>
      <w:r w:rsidRPr="00440A38">
        <w:rPr>
          <w:rFonts w:ascii="Times New Roman" w:hAnsi="Times New Roman"/>
        </w:rPr>
        <w:t xml:space="preserve"> NICS checks on all firearm transfers originating in the state.</w:t>
      </w:r>
      <w:r>
        <w:rPr>
          <w:rFonts w:ascii="Times New Roman" w:hAnsi="Times New Roman"/>
        </w:rPr>
        <w:t xml:space="preserve">  </w:t>
      </w:r>
    </w:p>
  </w:footnote>
  <w:footnote w:id="2">
    <w:p w14:paraId="0D66CFAE" w14:textId="2852FD81" w:rsidR="002E1A71" w:rsidRPr="00F82065" w:rsidRDefault="002E1A71">
      <w:pPr>
        <w:pStyle w:val="FootnoteText"/>
        <w:rPr>
          <w:rFonts w:ascii="Times New Roman" w:hAnsi="Times New Roman"/>
        </w:rPr>
      </w:pPr>
      <w:r w:rsidRPr="00F82065">
        <w:rPr>
          <w:rStyle w:val="FootnoteReference"/>
          <w:rFonts w:ascii="Times New Roman" w:hAnsi="Times New Roman"/>
        </w:rPr>
        <w:footnoteRef/>
      </w:r>
      <w:r w:rsidRPr="00F82065">
        <w:rPr>
          <w:rFonts w:ascii="Times New Roman" w:hAnsi="Times New Roman"/>
        </w:rPr>
        <w:t xml:space="preserve"> For the 2019/2020 collection, local checking agencies in Alabama will be surveyed for partial year data for 2019 as ATF determined that their exempt-carry permit no longer qualified for an ATF</w:t>
      </w:r>
      <w:r>
        <w:rPr>
          <w:rFonts w:ascii="Times New Roman" w:hAnsi="Times New Roman"/>
        </w:rPr>
        <w:t xml:space="preserve"> </w:t>
      </w:r>
      <w:r w:rsidRPr="00F82065">
        <w:rPr>
          <w:rFonts w:ascii="Times New Roman" w:hAnsi="Times New Roman"/>
        </w:rPr>
        <w:t xml:space="preserve">exemption.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44EB"/>
    <w:multiLevelType w:val="hybridMultilevel"/>
    <w:tmpl w:val="3C64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2105B"/>
    <w:multiLevelType w:val="hybridMultilevel"/>
    <w:tmpl w:val="EA22D54A"/>
    <w:lvl w:ilvl="0" w:tplc="D91C9A2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DA0935"/>
    <w:multiLevelType w:val="hybridMultilevel"/>
    <w:tmpl w:val="EEF26B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E551006"/>
    <w:multiLevelType w:val="hybridMultilevel"/>
    <w:tmpl w:val="AD00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70367"/>
    <w:multiLevelType w:val="hybridMultilevel"/>
    <w:tmpl w:val="7BF2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019EB"/>
    <w:multiLevelType w:val="hybridMultilevel"/>
    <w:tmpl w:val="E1C28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EA5C43"/>
    <w:multiLevelType w:val="hybridMultilevel"/>
    <w:tmpl w:val="7780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177ED"/>
    <w:multiLevelType w:val="hybridMultilevel"/>
    <w:tmpl w:val="2E0A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266C8A"/>
    <w:multiLevelType w:val="hybridMultilevel"/>
    <w:tmpl w:val="6F40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86308"/>
    <w:multiLevelType w:val="hybridMultilevel"/>
    <w:tmpl w:val="03DA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F569EE"/>
    <w:multiLevelType w:val="hybridMultilevel"/>
    <w:tmpl w:val="4B4C322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11B20C6"/>
    <w:multiLevelType w:val="hybridMultilevel"/>
    <w:tmpl w:val="7208F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1B70328"/>
    <w:multiLevelType w:val="hybridMultilevel"/>
    <w:tmpl w:val="9AD20C7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3" w15:restartNumberingAfterBreak="0">
    <w:nsid w:val="641966A6"/>
    <w:multiLevelType w:val="hybridMultilevel"/>
    <w:tmpl w:val="79F63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015972"/>
    <w:multiLevelType w:val="hybridMultilevel"/>
    <w:tmpl w:val="4B84A0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BF6A05"/>
    <w:multiLevelType w:val="hybridMultilevel"/>
    <w:tmpl w:val="12629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B1258C"/>
    <w:multiLevelType w:val="hybridMultilevel"/>
    <w:tmpl w:val="2BF23E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74AD6C12"/>
    <w:multiLevelType w:val="hybridMultilevel"/>
    <w:tmpl w:val="9C02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6C765A"/>
    <w:multiLevelType w:val="hybridMultilevel"/>
    <w:tmpl w:val="D05868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303699"/>
    <w:multiLevelType w:val="hybridMultilevel"/>
    <w:tmpl w:val="B6B60B2C"/>
    <w:lvl w:ilvl="0" w:tplc="04090005">
      <w:start w:val="1"/>
      <w:numFmt w:val="bullet"/>
      <w:lvlText w:val=""/>
      <w:lvlJc w:val="left"/>
      <w:pPr>
        <w:ind w:left="336" w:hanging="216"/>
      </w:pPr>
      <w:rPr>
        <w:rFonts w:ascii="Wingdings" w:hAnsi="Wingdings" w:hint="default"/>
        <w:color w:val="3D203B"/>
        <w:w w:val="55"/>
        <w:sz w:val="20"/>
        <w:szCs w:val="20"/>
      </w:rPr>
    </w:lvl>
    <w:lvl w:ilvl="1" w:tplc="73029740">
      <w:start w:val="1"/>
      <w:numFmt w:val="bullet"/>
      <w:lvlText w:val="•"/>
      <w:lvlJc w:val="left"/>
      <w:pPr>
        <w:ind w:left="812" w:hanging="216"/>
      </w:pPr>
      <w:rPr>
        <w:rFonts w:hint="default"/>
      </w:rPr>
    </w:lvl>
    <w:lvl w:ilvl="2" w:tplc="DFF8ECBA">
      <w:start w:val="1"/>
      <w:numFmt w:val="bullet"/>
      <w:lvlText w:val="•"/>
      <w:lvlJc w:val="left"/>
      <w:pPr>
        <w:ind w:left="1288" w:hanging="216"/>
      </w:pPr>
      <w:rPr>
        <w:rFonts w:hint="default"/>
      </w:rPr>
    </w:lvl>
    <w:lvl w:ilvl="3" w:tplc="50E493D6">
      <w:start w:val="1"/>
      <w:numFmt w:val="bullet"/>
      <w:lvlText w:val="•"/>
      <w:lvlJc w:val="left"/>
      <w:pPr>
        <w:ind w:left="1765" w:hanging="216"/>
      </w:pPr>
      <w:rPr>
        <w:rFonts w:hint="default"/>
      </w:rPr>
    </w:lvl>
    <w:lvl w:ilvl="4" w:tplc="E616663E">
      <w:start w:val="1"/>
      <w:numFmt w:val="bullet"/>
      <w:lvlText w:val="•"/>
      <w:lvlJc w:val="left"/>
      <w:pPr>
        <w:ind w:left="2241" w:hanging="216"/>
      </w:pPr>
      <w:rPr>
        <w:rFonts w:hint="default"/>
      </w:rPr>
    </w:lvl>
    <w:lvl w:ilvl="5" w:tplc="F15A938E">
      <w:start w:val="1"/>
      <w:numFmt w:val="bullet"/>
      <w:lvlText w:val="•"/>
      <w:lvlJc w:val="left"/>
      <w:pPr>
        <w:ind w:left="2718" w:hanging="216"/>
      </w:pPr>
      <w:rPr>
        <w:rFonts w:hint="default"/>
      </w:rPr>
    </w:lvl>
    <w:lvl w:ilvl="6" w:tplc="3738CDDC">
      <w:start w:val="1"/>
      <w:numFmt w:val="bullet"/>
      <w:lvlText w:val="•"/>
      <w:lvlJc w:val="left"/>
      <w:pPr>
        <w:ind w:left="3194" w:hanging="216"/>
      </w:pPr>
      <w:rPr>
        <w:rFonts w:hint="default"/>
      </w:rPr>
    </w:lvl>
    <w:lvl w:ilvl="7" w:tplc="14AA35C6">
      <w:start w:val="1"/>
      <w:numFmt w:val="bullet"/>
      <w:lvlText w:val="•"/>
      <w:lvlJc w:val="left"/>
      <w:pPr>
        <w:ind w:left="3670" w:hanging="216"/>
      </w:pPr>
      <w:rPr>
        <w:rFonts w:hint="default"/>
      </w:rPr>
    </w:lvl>
    <w:lvl w:ilvl="8" w:tplc="5D7843A2">
      <w:start w:val="1"/>
      <w:numFmt w:val="bullet"/>
      <w:lvlText w:val="•"/>
      <w:lvlJc w:val="left"/>
      <w:pPr>
        <w:ind w:left="4147" w:hanging="216"/>
      </w:pPr>
      <w:rPr>
        <w:rFonts w:hint="default"/>
      </w:rPr>
    </w:lvl>
  </w:abstractNum>
  <w:abstractNum w:abstractNumId="20" w15:restartNumberingAfterBreak="0">
    <w:nsid w:val="7FB9290A"/>
    <w:multiLevelType w:val="hybridMultilevel"/>
    <w:tmpl w:val="235AAC5C"/>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0"/>
  </w:num>
  <w:num w:numId="3">
    <w:abstractNumId w:val="4"/>
  </w:num>
  <w:num w:numId="4">
    <w:abstractNumId w:val="2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8"/>
  </w:num>
  <w:num w:numId="8">
    <w:abstractNumId w:val="3"/>
  </w:num>
  <w:num w:numId="9">
    <w:abstractNumId w:val="6"/>
  </w:num>
  <w:num w:numId="10">
    <w:abstractNumId w:val="8"/>
  </w:num>
  <w:num w:numId="11">
    <w:abstractNumId w:val="0"/>
  </w:num>
  <w:num w:numId="12">
    <w:abstractNumId w:val="2"/>
  </w:num>
  <w:num w:numId="13">
    <w:abstractNumId w:val="5"/>
  </w:num>
  <w:num w:numId="14">
    <w:abstractNumId w:val="17"/>
  </w:num>
  <w:num w:numId="15">
    <w:abstractNumId w:val="13"/>
  </w:num>
  <w:num w:numId="16">
    <w:abstractNumId w:val="16"/>
  </w:num>
  <w:num w:numId="17">
    <w:abstractNumId w:val="19"/>
  </w:num>
  <w:num w:numId="18">
    <w:abstractNumId w:val="12"/>
  </w:num>
  <w:num w:numId="19">
    <w:abstractNumId w:val="15"/>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C33"/>
    <w:rsid w:val="000019F6"/>
    <w:rsid w:val="00001DBE"/>
    <w:rsid w:val="00002047"/>
    <w:rsid w:val="00004396"/>
    <w:rsid w:val="000107AA"/>
    <w:rsid w:val="00013BEB"/>
    <w:rsid w:val="00013CDF"/>
    <w:rsid w:val="00014962"/>
    <w:rsid w:val="00015011"/>
    <w:rsid w:val="00021658"/>
    <w:rsid w:val="00022354"/>
    <w:rsid w:val="0002326F"/>
    <w:rsid w:val="00023399"/>
    <w:rsid w:val="00025D86"/>
    <w:rsid w:val="00032D88"/>
    <w:rsid w:val="00035CCE"/>
    <w:rsid w:val="00037A54"/>
    <w:rsid w:val="000412DF"/>
    <w:rsid w:val="000441CD"/>
    <w:rsid w:val="00045044"/>
    <w:rsid w:val="000501A5"/>
    <w:rsid w:val="000526FD"/>
    <w:rsid w:val="0005439A"/>
    <w:rsid w:val="00056C0A"/>
    <w:rsid w:val="00057A01"/>
    <w:rsid w:val="00060747"/>
    <w:rsid w:val="00062ADC"/>
    <w:rsid w:val="00064894"/>
    <w:rsid w:val="00071005"/>
    <w:rsid w:val="00072988"/>
    <w:rsid w:val="00073008"/>
    <w:rsid w:val="00073502"/>
    <w:rsid w:val="00075E05"/>
    <w:rsid w:val="00076DA0"/>
    <w:rsid w:val="00077DC2"/>
    <w:rsid w:val="00090EF7"/>
    <w:rsid w:val="00093AE5"/>
    <w:rsid w:val="00097116"/>
    <w:rsid w:val="00097D74"/>
    <w:rsid w:val="000A0625"/>
    <w:rsid w:val="000A128D"/>
    <w:rsid w:val="000A1339"/>
    <w:rsid w:val="000A2713"/>
    <w:rsid w:val="000A6D11"/>
    <w:rsid w:val="000A7EB6"/>
    <w:rsid w:val="000B1D2A"/>
    <w:rsid w:val="000B1F22"/>
    <w:rsid w:val="000B6522"/>
    <w:rsid w:val="000C075F"/>
    <w:rsid w:val="000C0823"/>
    <w:rsid w:val="000C3919"/>
    <w:rsid w:val="000C399B"/>
    <w:rsid w:val="000D706A"/>
    <w:rsid w:val="000D7AD3"/>
    <w:rsid w:val="000E0EB5"/>
    <w:rsid w:val="000E1092"/>
    <w:rsid w:val="000E791E"/>
    <w:rsid w:val="000F06AF"/>
    <w:rsid w:val="000F2F17"/>
    <w:rsid w:val="000F4198"/>
    <w:rsid w:val="000F4BD7"/>
    <w:rsid w:val="000F5944"/>
    <w:rsid w:val="000F6F06"/>
    <w:rsid w:val="001056CE"/>
    <w:rsid w:val="00106E49"/>
    <w:rsid w:val="00110514"/>
    <w:rsid w:val="00111FEC"/>
    <w:rsid w:val="001126B8"/>
    <w:rsid w:val="00113816"/>
    <w:rsid w:val="00114C2C"/>
    <w:rsid w:val="001167B0"/>
    <w:rsid w:val="00127213"/>
    <w:rsid w:val="0013753E"/>
    <w:rsid w:val="0013771D"/>
    <w:rsid w:val="00140EBF"/>
    <w:rsid w:val="001419B6"/>
    <w:rsid w:val="00143342"/>
    <w:rsid w:val="00152F0C"/>
    <w:rsid w:val="0016413D"/>
    <w:rsid w:val="00166F05"/>
    <w:rsid w:val="0017239A"/>
    <w:rsid w:val="00173641"/>
    <w:rsid w:val="00174968"/>
    <w:rsid w:val="001759DC"/>
    <w:rsid w:val="00175EE1"/>
    <w:rsid w:val="00177ED2"/>
    <w:rsid w:val="00182224"/>
    <w:rsid w:val="001864F5"/>
    <w:rsid w:val="001868CB"/>
    <w:rsid w:val="00191316"/>
    <w:rsid w:val="00193A45"/>
    <w:rsid w:val="00193C04"/>
    <w:rsid w:val="001A1ADD"/>
    <w:rsid w:val="001A2C1A"/>
    <w:rsid w:val="001B01C4"/>
    <w:rsid w:val="001B24CF"/>
    <w:rsid w:val="001B5975"/>
    <w:rsid w:val="001C03A1"/>
    <w:rsid w:val="001C0F9B"/>
    <w:rsid w:val="001C77B3"/>
    <w:rsid w:val="001D2F2E"/>
    <w:rsid w:val="001E0F43"/>
    <w:rsid w:val="001E22B2"/>
    <w:rsid w:val="001E2876"/>
    <w:rsid w:val="001E4CFB"/>
    <w:rsid w:val="001E6391"/>
    <w:rsid w:val="001F160F"/>
    <w:rsid w:val="00203153"/>
    <w:rsid w:val="00203B5E"/>
    <w:rsid w:val="00205374"/>
    <w:rsid w:val="00205F61"/>
    <w:rsid w:val="00206943"/>
    <w:rsid w:val="00215D1E"/>
    <w:rsid w:val="00232D4D"/>
    <w:rsid w:val="002339C4"/>
    <w:rsid w:val="00233A71"/>
    <w:rsid w:val="00233DEB"/>
    <w:rsid w:val="00234773"/>
    <w:rsid w:val="00236D5A"/>
    <w:rsid w:val="00242572"/>
    <w:rsid w:val="00244D50"/>
    <w:rsid w:val="002450B9"/>
    <w:rsid w:val="0024549A"/>
    <w:rsid w:val="0024682F"/>
    <w:rsid w:val="00247A2D"/>
    <w:rsid w:val="00247B52"/>
    <w:rsid w:val="002526B5"/>
    <w:rsid w:val="00262BD8"/>
    <w:rsid w:val="00264254"/>
    <w:rsid w:val="00267F5E"/>
    <w:rsid w:val="00272674"/>
    <w:rsid w:val="00281FA9"/>
    <w:rsid w:val="00283AFF"/>
    <w:rsid w:val="00283C24"/>
    <w:rsid w:val="00286C09"/>
    <w:rsid w:val="00292A8A"/>
    <w:rsid w:val="00295EA3"/>
    <w:rsid w:val="00296D8D"/>
    <w:rsid w:val="00297680"/>
    <w:rsid w:val="00297CD3"/>
    <w:rsid w:val="002A0D74"/>
    <w:rsid w:val="002A216B"/>
    <w:rsid w:val="002A3950"/>
    <w:rsid w:val="002A3A53"/>
    <w:rsid w:val="002A4832"/>
    <w:rsid w:val="002A4961"/>
    <w:rsid w:val="002A55F4"/>
    <w:rsid w:val="002A6204"/>
    <w:rsid w:val="002B0696"/>
    <w:rsid w:val="002B3B06"/>
    <w:rsid w:val="002B46D4"/>
    <w:rsid w:val="002C09B9"/>
    <w:rsid w:val="002C1BA5"/>
    <w:rsid w:val="002C2052"/>
    <w:rsid w:val="002C5AA0"/>
    <w:rsid w:val="002C7516"/>
    <w:rsid w:val="002D37F8"/>
    <w:rsid w:val="002D3F31"/>
    <w:rsid w:val="002D5697"/>
    <w:rsid w:val="002D66AB"/>
    <w:rsid w:val="002E1A71"/>
    <w:rsid w:val="002E3096"/>
    <w:rsid w:val="002E5E09"/>
    <w:rsid w:val="0030056D"/>
    <w:rsid w:val="00306D9F"/>
    <w:rsid w:val="003116EC"/>
    <w:rsid w:val="0031228A"/>
    <w:rsid w:val="00312E7F"/>
    <w:rsid w:val="003160EF"/>
    <w:rsid w:val="003218F3"/>
    <w:rsid w:val="00321B87"/>
    <w:rsid w:val="003252A0"/>
    <w:rsid w:val="003275AF"/>
    <w:rsid w:val="0033006C"/>
    <w:rsid w:val="00330096"/>
    <w:rsid w:val="00330FCB"/>
    <w:rsid w:val="003316F0"/>
    <w:rsid w:val="00336018"/>
    <w:rsid w:val="003363EC"/>
    <w:rsid w:val="00336831"/>
    <w:rsid w:val="0034085D"/>
    <w:rsid w:val="00341EFC"/>
    <w:rsid w:val="00342F92"/>
    <w:rsid w:val="00343173"/>
    <w:rsid w:val="0034586E"/>
    <w:rsid w:val="00345ABE"/>
    <w:rsid w:val="00345BAA"/>
    <w:rsid w:val="0036031D"/>
    <w:rsid w:val="00360EED"/>
    <w:rsid w:val="00365330"/>
    <w:rsid w:val="003754F4"/>
    <w:rsid w:val="00376500"/>
    <w:rsid w:val="00376B80"/>
    <w:rsid w:val="00376EAF"/>
    <w:rsid w:val="0038069E"/>
    <w:rsid w:val="003817C9"/>
    <w:rsid w:val="00383444"/>
    <w:rsid w:val="003834E8"/>
    <w:rsid w:val="00383EAA"/>
    <w:rsid w:val="00385680"/>
    <w:rsid w:val="00392A15"/>
    <w:rsid w:val="00392ECF"/>
    <w:rsid w:val="00394DCF"/>
    <w:rsid w:val="003972E4"/>
    <w:rsid w:val="003974D5"/>
    <w:rsid w:val="003A1B2A"/>
    <w:rsid w:val="003A1F42"/>
    <w:rsid w:val="003A32D3"/>
    <w:rsid w:val="003A5D15"/>
    <w:rsid w:val="003A74FA"/>
    <w:rsid w:val="003B1E82"/>
    <w:rsid w:val="003B7C3C"/>
    <w:rsid w:val="003C0391"/>
    <w:rsid w:val="003C0C02"/>
    <w:rsid w:val="003C10EE"/>
    <w:rsid w:val="003C6EA1"/>
    <w:rsid w:val="003C78D0"/>
    <w:rsid w:val="003C7BC9"/>
    <w:rsid w:val="003D0A44"/>
    <w:rsid w:val="003D191D"/>
    <w:rsid w:val="003D3862"/>
    <w:rsid w:val="003D4C82"/>
    <w:rsid w:val="003E13DD"/>
    <w:rsid w:val="003E4540"/>
    <w:rsid w:val="003E6584"/>
    <w:rsid w:val="003E7A51"/>
    <w:rsid w:val="003E7A60"/>
    <w:rsid w:val="003F03A9"/>
    <w:rsid w:val="003F1C5D"/>
    <w:rsid w:val="003F5207"/>
    <w:rsid w:val="0040392E"/>
    <w:rsid w:val="0040471B"/>
    <w:rsid w:val="00404883"/>
    <w:rsid w:val="0041093A"/>
    <w:rsid w:val="00412CDE"/>
    <w:rsid w:val="004139C5"/>
    <w:rsid w:val="00415CE6"/>
    <w:rsid w:val="00417F15"/>
    <w:rsid w:val="004211FB"/>
    <w:rsid w:val="0042145B"/>
    <w:rsid w:val="0042421F"/>
    <w:rsid w:val="00426919"/>
    <w:rsid w:val="00431953"/>
    <w:rsid w:val="00434C23"/>
    <w:rsid w:val="0044028B"/>
    <w:rsid w:val="00440A38"/>
    <w:rsid w:val="004426D4"/>
    <w:rsid w:val="00444B8B"/>
    <w:rsid w:val="00445E8C"/>
    <w:rsid w:val="0045083D"/>
    <w:rsid w:val="004511AB"/>
    <w:rsid w:val="004523BC"/>
    <w:rsid w:val="004547AA"/>
    <w:rsid w:val="0045535E"/>
    <w:rsid w:val="00456A39"/>
    <w:rsid w:val="00456C3D"/>
    <w:rsid w:val="00457098"/>
    <w:rsid w:val="0046132B"/>
    <w:rsid w:val="004613E8"/>
    <w:rsid w:val="00464275"/>
    <w:rsid w:val="004645AE"/>
    <w:rsid w:val="00464B4B"/>
    <w:rsid w:val="00466FBB"/>
    <w:rsid w:val="00474CC6"/>
    <w:rsid w:val="00477DD7"/>
    <w:rsid w:val="004822E7"/>
    <w:rsid w:val="00490738"/>
    <w:rsid w:val="004929DC"/>
    <w:rsid w:val="00494D97"/>
    <w:rsid w:val="00495774"/>
    <w:rsid w:val="00496567"/>
    <w:rsid w:val="004A043D"/>
    <w:rsid w:val="004A491C"/>
    <w:rsid w:val="004A4B1C"/>
    <w:rsid w:val="004A4BFB"/>
    <w:rsid w:val="004A59AF"/>
    <w:rsid w:val="004A796D"/>
    <w:rsid w:val="004B04A2"/>
    <w:rsid w:val="004B05CB"/>
    <w:rsid w:val="004B191F"/>
    <w:rsid w:val="004B1BAA"/>
    <w:rsid w:val="004B4F73"/>
    <w:rsid w:val="004B7493"/>
    <w:rsid w:val="004B7F12"/>
    <w:rsid w:val="004C0ECE"/>
    <w:rsid w:val="004C6372"/>
    <w:rsid w:val="004C7868"/>
    <w:rsid w:val="004D10AE"/>
    <w:rsid w:val="004D179E"/>
    <w:rsid w:val="004D1A92"/>
    <w:rsid w:val="004D735D"/>
    <w:rsid w:val="004D739D"/>
    <w:rsid w:val="004E001E"/>
    <w:rsid w:val="004E230C"/>
    <w:rsid w:val="004E3D13"/>
    <w:rsid w:val="004E429B"/>
    <w:rsid w:val="004E6B41"/>
    <w:rsid w:val="004F0E7F"/>
    <w:rsid w:val="004F2116"/>
    <w:rsid w:val="004F2C1C"/>
    <w:rsid w:val="004F303E"/>
    <w:rsid w:val="00500399"/>
    <w:rsid w:val="00505D3E"/>
    <w:rsid w:val="00512EA1"/>
    <w:rsid w:val="00514797"/>
    <w:rsid w:val="00516074"/>
    <w:rsid w:val="00517965"/>
    <w:rsid w:val="0052001F"/>
    <w:rsid w:val="005203F2"/>
    <w:rsid w:val="00522D2F"/>
    <w:rsid w:val="005255FB"/>
    <w:rsid w:val="00533B73"/>
    <w:rsid w:val="00534ED8"/>
    <w:rsid w:val="00535784"/>
    <w:rsid w:val="00535EF9"/>
    <w:rsid w:val="0054042B"/>
    <w:rsid w:val="00545F32"/>
    <w:rsid w:val="0055322F"/>
    <w:rsid w:val="00554A6C"/>
    <w:rsid w:val="005551AC"/>
    <w:rsid w:val="0056399A"/>
    <w:rsid w:val="0056619D"/>
    <w:rsid w:val="00566BD7"/>
    <w:rsid w:val="00570C03"/>
    <w:rsid w:val="005721D1"/>
    <w:rsid w:val="005727C0"/>
    <w:rsid w:val="00573E8A"/>
    <w:rsid w:val="005813B2"/>
    <w:rsid w:val="00583348"/>
    <w:rsid w:val="0058359D"/>
    <w:rsid w:val="0058465E"/>
    <w:rsid w:val="00586ADB"/>
    <w:rsid w:val="00586E1A"/>
    <w:rsid w:val="00587C11"/>
    <w:rsid w:val="005926C1"/>
    <w:rsid w:val="00594294"/>
    <w:rsid w:val="0059501B"/>
    <w:rsid w:val="005A2BB9"/>
    <w:rsid w:val="005A7F86"/>
    <w:rsid w:val="005B3A35"/>
    <w:rsid w:val="005C0370"/>
    <w:rsid w:val="005C065F"/>
    <w:rsid w:val="005C1401"/>
    <w:rsid w:val="005C6770"/>
    <w:rsid w:val="005D0464"/>
    <w:rsid w:val="005D38FB"/>
    <w:rsid w:val="005D3F8F"/>
    <w:rsid w:val="005E0182"/>
    <w:rsid w:val="005E2AE4"/>
    <w:rsid w:val="005E4219"/>
    <w:rsid w:val="005E591D"/>
    <w:rsid w:val="005F0F73"/>
    <w:rsid w:val="005F27D4"/>
    <w:rsid w:val="005F4770"/>
    <w:rsid w:val="005F5042"/>
    <w:rsid w:val="00601634"/>
    <w:rsid w:val="00605ED0"/>
    <w:rsid w:val="00611F64"/>
    <w:rsid w:val="00613FEF"/>
    <w:rsid w:val="0061696A"/>
    <w:rsid w:val="006179E7"/>
    <w:rsid w:val="00617BF6"/>
    <w:rsid w:val="00621EF5"/>
    <w:rsid w:val="00626AB2"/>
    <w:rsid w:val="00630A54"/>
    <w:rsid w:val="0063243E"/>
    <w:rsid w:val="0063275E"/>
    <w:rsid w:val="006439CA"/>
    <w:rsid w:val="00646697"/>
    <w:rsid w:val="00660AD3"/>
    <w:rsid w:val="006617C5"/>
    <w:rsid w:val="00664F43"/>
    <w:rsid w:val="00665163"/>
    <w:rsid w:val="006657C9"/>
    <w:rsid w:val="00667C44"/>
    <w:rsid w:val="006714DE"/>
    <w:rsid w:val="00671ED7"/>
    <w:rsid w:val="00672B5E"/>
    <w:rsid w:val="006816FB"/>
    <w:rsid w:val="006820F8"/>
    <w:rsid w:val="00683847"/>
    <w:rsid w:val="00683FF3"/>
    <w:rsid w:val="00685E0E"/>
    <w:rsid w:val="00686DB0"/>
    <w:rsid w:val="0069551D"/>
    <w:rsid w:val="00695C66"/>
    <w:rsid w:val="00696B7F"/>
    <w:rsid w:val="00696F23"/>
    <w:rsid w:val="00697EA1"/>
    <w:rsid w:val="006A374E"/>
    <w:rsid w:val="006A5650"/>
    <w:rsid w:val="006A679D"/>
    <w:rsid w:val="006B22AB"/>
    <w:rsid w:val="006B4A26"/>
    <w:rsid w:val="006B6871"/>
    <w:rsid w:val="006C0053"/>
    <w:rsid w:val="006D0BF0"/>
    <w:rsid w:val="006D3B8B"/>
    <w:rsid w:val="006D4EC8"/>
    <w:rsid w:val="006E3FBE"/>
    <w:rsid w:val="006E7005"/>
    <w:rsid w:val="006F25E9"/>
    <w:rsid w:val="006F332F"/>
    <w:rsid w:val="006F7012"/>
    <w:rsid w:val="00700E3F"/>
    <w:rsid w:val="00701237"/>
    <w:rsid w:val="007032A1"/>
    <w:rsid w:val="0071178F"/>
    <w:rsid w:val="00715A6E"/>
    <w:rsid w:val="00720F76"/>
    <w:rsid w:val="00724293"/>
    <w:rsid w:val="00726E0B"/>
    <w:rsid w:val="00726E60"/>
    <w:rsid w:val="00730269"/>
    <w:rsid w:val="007303E0"/>
    <w:rsid w:val="00731A7D"/>
    <w:rsid w:val="00731DC3"/>
    <w:rsid w:val="00737C7E"/>
    <w:rsid w:val="00745DE8"/>
    <w:rsid w:val="007475C6"/>
    <w:rsid w:val="007508F6"/>
    <w:rsid w:val="0075491C"/>
    <w:rsid w:val="007556E5"/>
    <w:rsid w:val="00756022"/>
    <w:rsid w:val="00760565"/>
    <w:rsid w:val="00762AAE"/>
    <w:rsid w:val="007642F3"/>
    <w:rsid w:val="0077049B"/>
    <w:rsid w:val="00770504"/>
    <w:rsid w:val="00773CE4"/>
    <w:rsid w:val="0077478E"/>
    <w:rsid w:val="00777532"/>
    <w:rsid w:val="007825BB"/>
    <w:rsid w:val="00782BA4"/>
    <w:rsid w:val="0078692E"/>
    <w:rsid w:val="00787753"/>
    <w:rsid w:val="007908E3"/>
    <w:rsid w:val="007911D9"/>
    <w:rsid w:val="007A2239"/>
    <w:rsid w:val="007A2B60"/>
    <w:rsid w:val="007A44AE"/>
    <w:rsid w:val="007A44D0"/>
    <w:rsid w:val="007A69A3"/>
    <w:rsid w:val="007A7835"/>
    <w:rsid w:val="007B3E2C"/>
    <w:rsid w:val="007B485C"/>
    <w:rsid w:val="007B48A0"/>
    <w:rsid w:val="007C648C"/>
    <w:rsid w:val="007D0C7D"/>
    <w:rsid w:val="007D0CD3"/>
    <w:rsid w:val="007D2BBC"/>
    <w:rsid w:val="007E0704"/>
    <w:rsid w:val="007E07CE"/>
    <w:rsid w:val="007E0FC5"/>
    <w:rsid w:val="007E41A3"/>
    <w:rsid w:val="007F0606"/>
    <w:rsid w:val="007F1107"/>
    <w:rsid w:val="007F6CF8"/>
    <w:rsid w:val="008004A9"/>
    <w:rsid w:val="0080098E"/>
    <w:rsid w:val="00804E51"/>
    <w:rsid w:val="00805E48"/>
    <w:rsid w:val="0080699E"/>
    <w:rsid w:val="00812ED8"/>
    <w:rsid w:val="0081554B"/>
    <w:rsid w:val="00821218"/>
    <w:rsid w:val="00824693"/>
    <w:rsid w:val="00825F33"/>
    <w:rsid w:val="00826FA8"/>
    <w:rsid w:val="008413DA"/>
    <w:rsid w:val="00843E8B"/>
    <w:rsid w:val="00845500"/>
    <w:rsid w:val="0085130F"/>
    <w:rsid w:val="008513B8"/>
    <w:rsid w:val="008538CB"/>
    <w:rsid w:val="00857887"/>
    <w:rsid w:val="008626BE"/>
    <w:rsid w:val="00864FAA"/>
    <w:rsid w:val="008701C1"/>
    <w:rsid w:val="008719BD"/>
    <w:rsid w:val="008742CA"/>
    <w:rsid w:val="00876EB3"/>
    <w:rsid w:val="0087768B"/>
    <w:rsid w:val="0088185C"/>
    <w:rsid w:val="00887CE5"/>
    <w:rsid w:val="00891390"/>
    <w:rsid w:val="008921B0"/>
    <w:rsid w:val="00896851"/>
    <w:rsid w:val="008A188B"/>
    <w:rsid w:val="008A4777"/>
    <w:rsid w:val="008A4BEB"/>
    <w:rsid w:val="008A5D2F"/>
    <w:rsid w:val="008A6A1C"/>
    <w:rsid w:val="008B29AF"/>
    <w:rsid w:val="008B457F"/>
    <w:rsid w:val="008B6291"/>
    <w:rsid w:val="008B62B9"/>
    <w:rsid w:val="008C1FDC"/>
    <w:rsid w:val="008C2C68"/>
    <w:rsid w:val="008C2D0F"/>
    <w:rsid w:val="008C4E2D"/>
    <w:rsid w:val="008C62AB"/>
    <w:rsid w:val="008C6896"/>
    <w:rsid w:val="008D18AE"/>
    <w:rsid w:val="008D2177"/>
    <w:rsid w:val="008E5D8A"/>
    <w:rsid w:val="008F0401"/>
    <w:rsid w:val="008F4EF9"/>
    <w:rsid w:val="009001FF"/>
    <w:rsid w:val="00900922"/>
    <w:rsid w:val="00900C9E"/>
    <w:rsid w:val="00902924"/>
    <w:rsid w:val="00913DA8"/>
    <w:rsid w:val="0091575E"/>
    <w:rsid w:val="00923038"/>
    <w:rsid w:val="00924182"/>
    <w:rsid w:val="0092763E"/>
    <w:rsid w:val="00934A46"/>
    <w:rsid w:val="00935211"/>
    <w:rsid w:val="00937AE5"/>
    <w:rsid w:val="009420DF"/>
    <w:rsid w:val="00944A7F"/>
    <w:rsid w:val="009456A0"/>
    <w:rsid w:val="00951B59"/>
    <w:rsid w:val="00957E5A"/>
    <w:rsid w:val="00960053"/>
    <w:rsid w:val="009623CE"/>
    <w:rsid w:val="00965AE8"/>
    <w:rsid w:val="00967127"/>
    <w:rsid w:val="009704AB"/>
    <w:rsid w:val="009716AD"/>
    <w:rsid w:val="0097451B"/>
    <w:rsid w:val="00976CD8"/>
    <w:rsid w:val="009864D9"/>
    <w:rsid w:val="00986967"/>
    <w:rsid w:val="00987AC6"/>
    <w:rsid w:val="00994044"/>
    <w:rsid w:val="00995969"/>
    <w:rsid w:val="00995EFD"/>
    <w:rsid w:val="00996DD1"/>
    <w:rsid w:val="009A221E"/>
    <w:rsid w:val="009A5A60"/>
    <w:rsid w:val="009A7C33"/>
    <w:rsid w:val="009B5A66"/>
    <w:rsid w:val="009B61FD"/>
    <w:rsid w:val="009B6A64"/>
    <w:rsid w:val="009B6EF4"/>
    <w:rsid w:val="009B779F"/>
    <w:rsid w:val="009B7B12"/>
    <w:rsid w:val="009B7BA9"/>
    <w:rsid w:val="009C2D81"/>
    <w:rsid w:val="009C58B6"/>
    <w:rsid w:val="009C79E4"/>
    <w:rsid w:val="009D016C"/>
    <w:rsid w:val="009D2C7B"/>
    <w:rsid w:val="009D4604"/>
    <w:rsid w:val="009D572A"/>
    <w:rsid w:val="009E3331"/>
    <w:rsid w:val="009E6C3D"/>
    <w:rsid w:val="009F3BE5"/>
    <w:rsid w:val="009F3CED"/>
    <w:rsid w:val="009F5027"/>
    <w:rsid w:val="009F50F4"/>
    <w:rsid w:val="009F5323"/>
    <w:rsid w:val="009F5654"/>
    <w:rsid w:val="009F6D87"/>
    <w:rsid w:val="009F70AF"/>
    <w:rsid w:val="009F7E77"/>
    <w:rsid w:val="00A01338"/>
    <w:rsid w:val="00A03CC1"/>
    <w:rsid w:val="00A06357"/>
    <w:rsid w:val="00A10A8F"/>
    <w:rsid w:val="00A10B3B"/>
    <w:rsid w:val="00A1166D"/>
    <w:rsid w:val="00A1342B"/>
    <w:rsid w:val="00A17AE1"/>
    <w:rsid w:val="00A26D94"/>
    <w:rsid w:val="00A27DBD"/>
    <w:rsid w:val="00A31063"/>
    <w:rsid w:val="00A3195D"/>
    <w:rsid w:val="00A40B16"/>
    <w:rsid w:val="00A425E2"/>
    <w:rsid w:val="00A42F38"/>
    <w:rsid w:val="00A44155"/>
    <w:rsid w:val="00A45A3C"/>
    <w:rsid w:val="00A50553"/>
    <w:rsid w:val="00A632E7"/>
    <w:rsid w:val="00A649D1"/>
    <w:rsid w:val="00A65C9B"/>
    <w:rsid w:val="00A7487D"/>
    <w:rsid w:val="00A74CC3"/>
    <w:rsid w:val="00A756DB"/>
    <w:rsid w:val="00A77223"/>
    <w:rsid w:val="00A81966"/>
    <w:rsid w:val="00A84CD0"/>
    <w:rsid w:val="00A85F10"/>
    <w:rsid w:val="00A874C8"/>
    <w:rsid w:val="00A95DC5"/>
    <w:rsid w:val="00A97DE9"/>
    <w:rsid w:val="00AA1BD4"/>
    <w:rsid w:val="00AA48EC"/>
    <w:rsid w:val="00AA7082"/>
    <w:rsid w:val="00AB0889"/>
    <w:rsid w:val="00AB0E7F"/>
    <w:rsid w:val="00AB4431"/>
    <w:rsid w:val="00AB5AE2"/>
    <w:rsid w:val="00AC38B6"/>
    <w:rsid w:val="00AC5E45"/>
    <w:rsid w:val="00AD0238"/>
    <w:rsid w:val="00AD2D1C"/>
    <w:rsid w:val="00AD52F1"/>
    <w:rsid w:val="00AD5350"/>
    <w:rsid w:val="00AE2681"/>
    <w:rsid w:val="00AE2A29"/>
    <w:rsid w:val="00AE59C0"/>
    <w:rsid w:val="00AF0EC7"/>
    <w:rsid w:val="00AF1FA5"/>
    <w:rsid w:val="00AF1FF3"/>
    <w:rsid w:val="00B00CDB"/>
    <w:rsid w:val="00B05F5F"/>
    <w:rsid w:val="00B1087E"/>
    <w:rsid w:val="00B12F6C"/>
    <w:rsid w:val="00B1524D"/>
    <w:rsid w:val="00B15597"/>
    <w:rsid w:val="00B2147B"/>
    <w:rsid w:val="00B2147D"/>
    <w:rsid w:val="00B320B9"/>
    <w:rsid w:val="00B33149"/>
    <w:rsid w:val="00B3557C"/>
    <w:rsid w:val="00B42420"/>
    <w:rsid w:val="00B439F2"/>
    <w:rsid w:val="00B469D5"/>
    <w:rsid w:val="00B46B3D"/>
    <w:rsid w:val="00B56026"/>
    <w:rsid w:val="00B57A50"/>
    <w:rsid w:val="00B61A47"/>
    <w:rsid w:val="00B63E1D"/>
    <w:rsid w:val="00B73BAC"/>
    <w:rsid w:val="00B7545C"/>
    <w:rsid w:val="00B75E7D"/>
    <w:rsid w:val="00B7649D"/>
    <w:rsid w:val="00B76DC7"/>
    <w:rsid w:val="00B76DF2"/>
    <w:rsid w:val="00B83B98"/>
    <w:rsid w:val="00B844E6"/>
    <w:rsid w:val="00B846A8"/>
    <w:rsid w:val="00B8487B"/>
    <w:rsid w:val="00B87EF3"/>
    <w:rsid w:val="00B91839"/>
    <w:rsid w:val="00B91E50"/>
    <w:rsid w:val="00B95660"/>
    <w:rsid w:val="00B97F89"/>
    <w:rsid w:val="00BA0172"/>
    <w:rsid w:val="00BA0686"/>
    <w:rsid w:val="00BA149C"/>
    <w:rsid w:val="00BA28C4"/>
    <w:rsid w:val="00BA2B67"/>
    <w:rsid w:val="00BA39A7"/>
    <w:rsid w:val="00BB2785"/>
    <w:rsid w:val="00BB3F05"/>
    <w:rsid w:val="00BB56B1"/>
    <w:rsid w:val="00BB6854"/>
    <w:rsid w:val="00BC05F8"/>
    <w:rsid w:val="00BC38E2"/>
    <w:rsid w:val="00BD2F4B"/>
    <w:rsid w:val="00BD4617"/>
    <w:rsid w:val="00BE0E95"/>
    <w:rsid w:val="00BE0EDD"/>
    <w:rsid w:val="00BE15B7"/>
    <w:rsid w:val="00BE2BC2"/>
    <w:rsid w:val="00BE359C"/>
    <w:rsid w:val="00BE5604"/>
    <w:rsid w:val="00BF183F"/>
    <w:rsid w:val="00BF18D8"/>
    <w:rsid w:val="00BF1EA8"/>
    <w:rsid w:val="00BF2669"/>
    <w:rsid w:val="00BF2C5C"/>
    <w:rsid w:val="00BF3168"/>
    <w:rsid w:val="00BF4D12"/>
    <w:rsid w:val="00BF6739"/>
    <w:rsid w:val="00BF69F7"/>
    <w:rsid w:val="00BF702B"/>
    <w:rsid w:val="00C005B6"/>
    <w:rsid w:val="00C04A83"/>
    <w:rsid w:val="00C05DC6"/>
    <w:rsid w:val="00C076FC"/>
    <w:rsid w:val="00C11894"/>
    <w:rsid w:val="00C1535A"/>
    <w:rsid w:val="00C2498A"/>
    <w:rsid w:val="00C24CA2"/>
    <w:rsid w:val="00C3319A"/>
    <w:rsid w:val="00C36935"/>
    <w:rsid w:val="00C40759"/>
    <w:rsid w:val="00C4167C"/>
    <w:rsid w:val="00C42BC9"/>
    <w:rsid w:val="00C42C85"/>
    <w:rsid w:val="00C45AF3"/>
    <w:rsid w:val="00C51284"/>
    <w:rsid w:val="00C53751"/>
    <w:rsid w:val="00C57A9F"/>
    <w:rsid w:val="00C57BE1"/>
    <w:rsid w:val="00C57FEF"/>
    <w:rsid w:val="00C6053B"/>
    <w:rsid w:val="00C66660"/>
    <w:rsid w:val="00C66670"/>
    <w:rsid w:val="00C6764A"/>
    <w:rsid w:val="00C67687"/>
    <w:rsid w:val="00C67743"/>
    <w:rsid w:val="00C7002D"/>
    <w:rsid w:val="00C700E8"/>
    <w:rsid w:val="00C763D4"/>
    <w:rsid w:val="00C800CD"/>
    <w:rsid w:val="00C8019C"/>
    <w:rsid w:val="00C8131D"/>
    <w:rsid w:val="00C82D1F"/>
    <w:rsid w:val="00C86610"/>
    <w:rsid w:val="00C8746A"/>
    <w:rsid w:val="00C905CD"/>
    <w:rsid w:val="00C91448"/>
    <w:rsid w:val="00C95B13"/>
    <w:rsid w:val="00CA006A"/>
    <w:rsid w:val="00CA00B1"/>
    <w:rsid w:val="00CA2125"/>
    <w:rsid w:val="00CA3B3E"/>
    <w:rsid w:val="00CA5D7E"/>
    <w:rsid w:val="00CA6576"/>
    <w:rsid w:val="00CA763C"/>
    <w:rsid w:val="00CB0B82"/>
    <w:rsid w:val="00CB2C3B"/>
    <w:rsid w:val="00CB30F0"/>
    <w:rsid w:val="00CB4AE4"/>
    <w:rsid w:val="00CB739D"/>
    <w:rsid w:val="00CC0329"/>
    <w:rsid w:val="00CC5D84"/>
    <w:rsid w:val="00CC7539"/>
    <w:rsid w:val="00CD0425"/>
    <w:rsid w:val="00CD5409"/>
    <w:rsid w:val="00CD61C5"/>
    <w:rsid w:val="00CE3E09"/>
    <w:rsid w:val="00CE7CA7"/>
    <w:rsid w:val="00CF031C"/>
    <w:rsid w:val="00CF2803"/>
    <w:rsid w:val="00CF44AB"/>
    <w:rsid w:val="00CF48C8"/>
    <w:rsid w:val="00CF7FAA"/>
    <w:rsid w:val="00D02B61"/>
    <w:rsid w:val="00D06D9B"/>
    <w:rsid w:val="00D125A4"/>
    <w:rsid w:val="00D151C7"/>
    <w:rsid w:val="00D213DD"/>
    <w:rsid w:val="00D22645"/>
    <w:rsid w:val="00D22EBA"/>
    <w:rsid w:val="00D22F6F"/>
    <w:rsid w:val="00D254A5"/>
    <w:rsid w:val="00D2584D"/>
    <w:rsid w:val="00D277EC"/>
    <w:rsid w:val="00D31ACC"/>
    <w:rsid w:val="00D31D7E"/>
    <w:rsid w:val="00D32CFD"/>
    <w:rsid w:val="00D32F68"/>
    <w:rsid w:val="00D3396B"/>
    <w:rsid w:val="00D34303"/>
    <w:rsid w:val="00D35208"/>
    <w:rsid w:val="00D35EE3"/>
    <w:rsid w:val="00D4303E"/>
    <w:rsid w:val="00D55918"/>
    <w:rsid w:val="00D5625C"/>
    <w:rsid w:val="00D565D9"/>
    <w:rsid w:val="00D569EB"/>
    <w:rsid w:val="00D61429"/>
    <w:rsid w:val="00D623D8"/>
    <w:rsid w:val="00D63166"/>
    <w:rsid w:val="00D6384A"/>
    <w:rsid w:val="00D65BB1"/>
    <w:rsid w:val="00D66692"/>
    <w:rsid w:val="00D67115"/>
    <w:rsid w:val="00D72848"/>
    <w:rsid w:val="00D74ED6"/>
    <w:rsid w:val="00D76807"/>
    <w:rsid w:val="00D77863"/>
    <w:rsid w:val="00D86782"/>
    <w:rsid w:val="00D86C0B"/>
    <w:rsid w:val="00D87DDF"/>
    <w:rsid w:val="00D90E6E"/>
    <w:rsid w:val="00D9306D"/>
    <w:rsid w:val="00D95179"/>
    <w:rsid w:val="00D95B67"/>
    <w:rsid w:val="00D9757B"/>
    <w:rsid w:val="00DA0086"/>
    <w:rsid w:val="00DA4431"/>
    <w:rsid w:val="00DA5C20"/>
    <w:rsid w:val="00DA6EB0"/>
    <w:rsid w:val="00DB2D02"/>
    <w:rsid w:val="00DB6C58"/>
    <w:rsid w:val="00DC1429"/>
    <w:rsid w:val="00DC4C48"/>
    <w:rsid w:val="00DC5285"/>
    <w:rsid w:val="00DC57EC"/>
    <w:rsid w:val="00DC7837"/>
    <w:rsid w:val="00DD1CED"/>
    <w:rsid w:val="00DD3D2F"/>
    <w:rsid w:val="00DD58DE"/>
    <w:rsid w:val="00DE0700"/>
    <w:rsid w:val="00DE13B6"/>
    <w:rsid w:val="00DE3450"/>
    <w:rsid w:val="00DE4C35"/>
    <w:rsid w:val="00DF36C9"/>
    <w:rsid w:val="00DF3A49"/>
    <w:rsid w:val="00DF6EB1"/>
    <w:rsid w:val="00DF7D40"/>
    <w:rsid w:val="00E04E60"/>
    <w:rsid w:val="00E057A4"/>
    <w:rsid w:val="00E062E0"/>
    <w:rsid w:val="00E06A78"/>
    <w:rsid w:val="00E11F48"/>
    <w:rsid w:val="00E209C6"/>
    <w:rsid w:val="00E2150D"/>
    <w:rsid w:val="00E24692"/>
    <w:rsid w:val="00E24CA7"/>
    <w:rsid w:val="00E24CCB"/>
    <w:rsid w:val="00E253DA"/>
    <w:rsid w:val="00E33505"/>
    <w:rsid w:val="00E343C6"/>
    <w:rsid w:val="00E34A4E"/>
    <w:rsid w:val="00E35E33"/>
    <w:rsid w:val="00E4022D"/>
    <w:rsid w:val="00E42061"/>
    <w:rsid w:val="00E4321C"/>
    <w:rsid w:val="00E43569"/>
    <w:rsid w:val="00E436D2"/>
    <w:rsid w:val="00E50C4F"/>
    <w:rsid w:val="00E51F10"/>
    <w:rsid w:val="00E54D63"/>
    <w:rsid w:val="00E55C5C"/>
    <w:rsid w:val="00E65A3A"/>
    <w:rsid w:val="00E71D44"/>
    <w:rsid w:val="00E84F79"/>
    <w:rsid w:val="00E858D9"/>
    <w:rsid w:val="00E869DB"/>
    <w:rsid w:val="00E86CDD"/>
    <w:rsid w:val="00E908B9"/>
    <w:rsid w:val="00E93063"/>
    <w:rsid w:val="00E93686"/>
    <w:rsid w:val="00E9455E"/>
    <w:rsid w:val="00E9671C"/>
    <w:rsid w:val="00E96EE6"/>
    <w:rsid w:val="00EA29A2"/>
    <w:rsid w:val="00EA6BCF"/>
    <w:rsid w:val="00EA70BF"/>
    <w:rsid w:val="00EA7292"/>
    <w:rsid w:val="00EB042A"/>
    <w:rsid w:val="00EB0E22"/>
    <w:rsid w:val="00EB13A8"/>
    <w:rsid w:val="00EB19E4"/>
    <w:rsid w:val="00EB6116"/>
    <w:rsid w:val="00EC1F7D"/>
    <w:rsid w:val="00EC2A4D"/>
    <w:rsid w:val="00EC59B1"/>
    <w:rsid w:val="00EC7D36"/>
    <w:rsid w:val="00ED03AB"/>
    <w:rsid w:val="00ED0D19"/>
    <w:rsid w:val="00ED1A90"/>
    <w:rsid w:val="00ED4F32"/>
    <w:rsid w:val="00ED739C"/>
    <w:rsid w:val="00EE081F"/>
    <w:rsid w:val="00EE0C02"/>
    <w:rsid w:val="00EE2431"/>
    <w:rsid w:val="00EE5286"/>
    <w:rsid w:val="00EE52E0"/>
    <w:rsid w:val="00EF067D"/>
    <w:rsid w:val="00EF2504"/>
    <w:rsid w:val="00EF2CC8"/>
    <w:rsid w:val="00EF3169"/>
    <w:rsid w:val="00EF5699"/>
    <w:rsid w:val="00EF6C45"/>
    <w:rsid w:val="00F00DC7"/>
    <w:rsid w:val="00F01F54"/>
    <w:rsid w:val="00F02E2E"/>
    <w:rsid w:val="00F04DC3"/>
    <w:rsid w:val="00F05B98"/>
    <w:rsid w:val="00F16273"/>
    <w:rsid w:val="00F16368"/>
    <w:rsid w:val="00F204C9"/>
    <w:rsid w:val="00F20619"/>
    <w:rsid w:val="00F25CBD"/>
    <w:rsid w:val="00F274EB"/>
    <w:rsid w:val="00F30898"/>
    <w:rsid w:val="00F32C0B"/>
    <w:rsid w:val="00F33DF2"/>
    <w:rsid w:val="00F3506A"/>
    <w:rsid w:val="00F374ED"/>
    <w:rsid w:val="00F40F85"/>
    <w:rsid w:val="00F44BD0"/>
    <w:rsid w:val="00F52341"/>
    <w:rsid w:val="00F568DE"/>
    <w:rsid w:val="00F56DB9"/>
    <w:rsid w:val="00F60BDD"/>
    <w:rsid w:val="00F61FFA"/>
    <w:rsid w:val="00F633C4"/>
    <w:rsid w:val="00F63E5D"/>
    <w:rsid w:val="00F65940"/>
    <w:rsid w:val="00F67C5A"/>
    <w:rsid w:val="00F70157"/>
    <w:rsid w:val="00F70318"/>
    <w:rsid w:val="00F711C6"/>
    <w:rsid w:val="00F72134"/>
    <w:rsid w:val="00F72FEC"/>
    <w:rsid w:val="00F74178"/>
    <w:rsid w:val="00F7428B"/>
    <w:rsid w:val="00F82065"/>
    <w:rsid w:val="00F83C97"/>
    <w:rsid w:val="00F86C28"/>
    <w:rsid w:val="00F91E5C"/>
    <w:rsid w:val="00FA08AB"/>
    <w:rsid w:val="00FA31DA"/>
    <w:rsid w:val="00FA4907"/>
    <w:rsid w:val="00FA580C"/>
    <w:rsid w:val="00FA7F19"/>
    <w:rsid w:val="00FB25F8"/>
    <w:rsid w:val="00FB36DF"/>
    <w:rsid w:val="00FB60BD"/>
    <w:rsid w:val="00FB74FF"/>
    <w:rsid w:val="00FC4959"/>
    <w:rsid w:val="00FC4A6A"/>
    <w:rsid w:val="00FC5A05"/>
    <w:rsid w:val="00FC5DB9"/>
    <w:rsid w:val="00FD04FD"/>
    <w:rsid w:val="00FD0AEE"/>
    <w:rsid w:val="00FD39CC"/>
    <w:rsid w:val="00FD4B78"/>
    <w:rsid w:val="00FD4E11"/>
    <w:rsid w:val="00FE0B48"/>
    <w:rsid w:val="00FE1220"/>
    <w:rsid w:val="00FE15F3"/>
    <w:rsid w:val="00FE2735"/>
    <w:rsid w:val="00FE29AB"/>
    <w:rsid w:val="00FF00CB"/>
    <w:rsid w:val="00FF3DEC"/>
    <w:rsid w:val="00FF4A9F"/>
    <w:rsid w:val="00FF5132"/>
    <w:rsid w:val="00F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62A3"/>
  <w15:chartTrackingRefBased/>
  <w15:docId w15:val="{4588ACE3-F3E2-448E-807B-BCC5D913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C33"/>
    <w:pPr>
      <w:ind w:left="720"/>
      <w:contextualSpacing/>
    </w:pPr>
  </w:style>
  <w:style w:type="character" w:styleId="Hyperlink">
    <w:name w:val="Hyperlink"/>
    <w:uiPriority w:val="99"/>
    <w:rsid w:val="009A7C33"/>
    <w:rPr>
      <w:color w:val="0000FF"/>
      <w:u w:val="single"/>
    </w:rPr>
  </w:style>
  <w:style w:type="paragraph" w:styleId="Footer">
    <w:name w:val="footer"/>
    <w:basedOn w:val="Normal"/>
    <w:link w:val="FooterChar"/>
    <w:uiPriority w:val="99"/>
    <w:unhideWhenUsed/>
    <w:rsid w:val="009A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C33"/>
  </w:style>
  <w:style w:type="table" w:styleId="TableGrid">
    <w:name w:val="Table Grid"/>
    <w:basedOn w:val="TableNormal"/>
    <w:rsid w:val="009A7C3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77478E"/>
    <w:pPr>
      <w:spacing w:after="0" w:line="240" w:lineRule="auto"/>
    </w:pPr>
    <w:rPr>
      <w:rFonts w:ascii="Times New Roman" w:hAnsi="Times New Roman" w:cs="Arial"/>
      <w:sz w:val="20"/>
      <w:szCs w:val="20"/>
    </w:rPr>
  </w:style>
  <w:style w:type="character" w:customStyle="1" w:styleId="EndnoteTextChar">
    <w:name w:val="Endnote Text Char"/>
    <w:link w:val="EndnoteText"/>
    <w:rsid w:val="0077478E"/>
    <w:rPr>
      <w:rFonts w:ascii="Times New Roman" w:eastAsia="Times New Roman" w:hAnsi="Times New Roman" w:cs="Arial"/>
      <w:sz w:val="20"/>
      <w:szCs w:val="20"/>
    </w:rPr>
  </w:style>
  <w:style w:type="character" w:styleId="EndnoteReference">
    <w:name w:val="endnote reference"/>
    <w:rsid w:val="0077478E"/>
    <w:rPr>
      <w:vertAlign w:val="superscript"/>
    </w:rPr>
  </w:style>
  <w:style w:type="paragraph" w:styleId="BalloonText">
    <w:name w:val="Balloon Text"/>
    <w:basedOn w:val="Normal"/>
    <w:link w:val="BalloonTextChar"/>
    <w:uiPriority w:val="99"/>
    <w:semiHidden/>
    <w:unhideWhenUsed/>
    <w:rsid w:val="007747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478E"/>
    <w:rPr>
      <w:rFonts w:ascii="Tahoma" w:hAnsi="Tahoma" w:cs="Tahoma"/>
      <w:sz w:val="16"/>
      <w:szCs w:val="16"/>
    </w:rPr>
  </w:style>
  <w:style w:type="paragraph" w:styleId="FootnoteText">
    <w:name w:val="footnote text"/>
    <w:basedOn w:val="Normal"/>
    <w:link w:val="FootnoteTextChar"/>
    <w:uiPriority w:val="99"/>
    <w:semiHidden/>
    <w:unhideWhenUsed/>
    <w:rsid w:val="0077478E"/>
    <w:pPr>
      <w:spacing w:after="0" w:line="240" w:lineRule="auto"/>
    </w:pPr>
    <w:rPr>
      <w:sz w:val="20"/>
      <w:szCs w:val="20"/>
    </w:rPr>
  </w:style>
  <w:style w:type="character" w:customStyle="1" w:styleId="FootnoteTextChar">
    <w:name w:val="Footnote Text Char"/>
    <w:link w:val="FootnoteText"/>
    <w:uiPriority w:val="99"/>
    <w:semiHidden/>
    <w:rsid w:val="0077478E"/>
    <w:rPr>
      <w:sz w:val="20"/>
      <w:szCs w:val="20"/>
    </w:rPr>
  </w:style>
  <w:style w:type="character" w:styleId="FootnoteReference">
    <w:name w:val="footnote reference"/>
    <w:uiPriority w:val="99"/>
    <w:semiHidden/>
    <w:unhideWhenUsed/>
    <w:rsid w:val="0077478E"/>
    <w:rPr>
      <w:vertAlign w:val="superscript"/>
    </w:rPr>
  </w:style>
  <w:style w:type="character" w:styleId="CommentReference">
    <w:name w:val="annotation reference"/>
    <w:uiPriority w:val="99"/>
    <w:semiHidden/>
    <w:unhideWhenUsed/>
    <w:rsid w:val="008A4BEB"/>
    <w:rPr>
      <w:sz w:val="16"/>
      <w:szCs w:val="16"/>
    </w:rPr>
  </w:style>
  <w:style w:type="paragraph" w:styleId="CommentText">
    <w:name w:val="annotation text"/>
    <w:basedOn w:val="Normal"/>
    <w:link w:val="CommentTextChar"/>
    <w:uiPriority w:val="99"/>
    <w:semiHidden/>
    <w:unhideWhenUsed/>
    <w:rsid w:val="008A4BEB"/>
    <w:pPr>
      <w:spacing w:line="240" w:lineRule="auto"/>
    </w:pPr>
    <w:rPr>
      <w:sz w:val="20"/>
      <w:szCs w:val="20"/>
    </w:rPr>
  </w:style>
  <w:style w:type="character" w:customStyle="1" w:styleId="CommentTextChar">
    <w:name w:val="Comment Text Char"/>
    <w:link w:val="CommentText"/>
    <w:uiPriority w:val="99"/>
    <w:semiHidden/>
    <w:rsid w:val="008A4BEB"/>
    <w:rPr>
      <w:sz w:val="20"/>
      <w:szCs w:val="20"/>
    </w:rPr>
  </w:style>
  <w:style w:type="paragraph" w:styleId="CommentSubject">
    <w:name w:val="annotation subject"/>
    <w:basedOn w:val="CommentText"/>
    <w:next w:val="CommentText"/>
    <w:link w:val="CommentSubjectChar"/>
    <w:uiPriority w:val="99"/>
    <w:semiHidden/>
    <w:unhideWhenUsed/>
    <w:rsid w:val="008A4BEB"/>
    <w:rPr>
      <w:b/>
      <w:bCs/>
    </w:rPr>
  </w:style>
  <w:style w:type="character" w:customStyle="1" w:styleId="CommentSubjectChar">
    <w:name w:val="Comment Subject Char"/>
    <w:link w:val="CommentSubject"/>
    <w:uiPriority w:val="99"/>
    <w:semiHidden/>
    <w:rsid w:val="008A4BEB"/>
    <w:rPr>
      <w:b/>
      <w:bCs/>
      <w:sz w:val="20"/>
      <w:szCs w:val="20"/>
    </w:rPr>
  </w:style>
  <w:style w:type="paragraph" w:styleId="Revision">
    <w:name w:val="Revision"/>
    <w:hidden/>
    <w:uiPriority w:val="99"/>
    <w:semiHidden/>
    <w:rsid w:val="008A4BEB"/>
    <w:rPr>
      <w:sz w:val="22"/>
      <w:szCs w:val="22"/>
    </w:rPr>
  </w:style>
  <w:style w:type="paragraph" w:customStyle="1" w:styleId="Default">
    <w:name w:val="Default"/>
    <w:rsid w:val="0052001F"/>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D66692"/>
    <w:pPr>
      <w:tabs>
        <w:tab w:val="center" w:pos="4680"/>
        <w:tab w:val="right" w:pos="9360"/>
      </w:tabs>
    </w:pPr>
  </w:style>
  <w:style w:type="character" w:customStyle="1" w:styleId="HeaderChar">
    <w:name w:val="Header Char"/>
    <w:link w:val="Header"/>
    <w:uiPriority w:val="99"/>
    <w:rsid w:val="00D66692"/>
    <w:rPr>
      <w:sz w:val="22"/>
      <w:szCs w:val="22"/>
    </w:rPr>
  </w:style>
  <w:style w:type="character" w:styleId="PlaceholderText">
    <w:name w:val="Placeholder Text"/>
    <w:basedOn w:val="DefaultParagraphFont"/>
    <w:uiPriority w:val="99"/>
    <w:semiHidden/>
    <w:rsid w:val="007E07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21992">
      <w:bodyDiv w:val="1"/>
      <w:marLeft w:val="0"/>
      <w:marRight w:val="0"/>
      <w:marTop w:val="0"/>
      <w:marBottom w:val="0"/>
      <w:divBdr>
        <w:top w:val="none" w:sz="0" w:space="0" w:color="auto"/>
        <w:left w:val="none" w:sz="0" w:space="0" w:color="auto"/>
        <w:bottom w:val="none" w:sz="0" w:space="0" w:color="auto"/>
        <w:right w:val="none" w:sz="0" w:space="0" w:color="auto"/>
      </w:divBdr>
    </w:div>
    <w:div w:id="215513926">
      <w:bodyDiv w:val="1"/>
      <w:marLeft w:val="0"/>
      <w:marRight w:val="0"/>
      <w:marTop w:val="0"/>
      <w:marBottom w:val="0"/>
      <w:divBdr>
        <w:top w:val="none" w:sz="0" w:space="0" w:color="auto"/>
        <w:left w:val="none" w:sz="0" w:space="0" w:color="auto"/>
        <w:bottom w:val="none" w:sz="0" w:space="0" w:color="auto"/>
        <w:right w:val="none" w:sz="0" w:space="0" w:color="auto"/>
      </w:divBdr>
    </w:div>
    <w:div w:id="347489792">
      <w:bodyDiv w:val="1"/>
      <w:marLeft w:val="0"/>
      <w:marRight w:val="0"/>
      <w:marTop w:val="0"/>
      <w:marBottom w:val="0"/>
      <w:divBdr>
        <w:top w:val="none" w:sz="0" w:space="0" w:color="auto"/>
        <w:left w:val="none" w:sz="0" w:space="0" w:color="auto"/>
        <w:bottom w:val="none" w:sz="0" w:space="0" w:color="auto"/>
        <w:right w:val="none" w:sz="0" w:space="0" w:color="auto"/>
      </w:divBdr>
    </w:div>
    <w:div w:id="717315703">
      <w:bodyDiv w:val="1"/>
      <w:marLeft w:val="0"/>
      <w:marRight w:val="0"/>
      <w:marTop w:val="0"/>
      <w:marBottom w:val="0"/>
      <w:divBdr>
        <w:top w:val="none" w:sz="0" w:space="0" w:color="auto"/>
        <w:left w:val="none" w:sz="0" w:space="0" w:color="auto"/>
        <w:bottom w:val="none" w:sz="0" w:space="0" w:color="auto"/>
        <w:right w:val="none" w:sz="0" w:space="0" w:color="auto"/>
      </w:divBdr>
    </w:div>
    <w:div w:id="892275424">
      <w:bodyDiv w:val="1"/>
      <w:marLeft w:val="0"/>
      <w:marRight w:val="0"/>
      <w:marTop w:val="0"/>
      <w:marBottom w:val="0"/>
      <w:divBdr>
        <w:top w:val="none" w:sz="0" w:space="0" w:color="auto"/>
        <w:left w:val="none" w:sz="0" w:space="0" w:color="auto"/>
        <w:bottom w:val="none" w:sz="0" w:space="0" w:color="auto"/>
        <w:right w:val="none" w:sz="0" w:space="0" w:color="auto"/>
      </w:divBdr>
    </w:div>
    <w:div w:id="1039940095">
      <w:bodyDiv w:val="1"/>
      <w:marLeft w:val="0"/>
      <w:marRight w:val="0"/>
      <w:marTop w:val="0"/>
      <w:marBottom w:val="0"/>
      <w:divBdr>
        <w:top w:val="none" w:sz="0" w:space="0" w:color="auto"/>
        <w:left w:val="none" w:sz="0" w:space="0" w:color="auto"/>
        <w:bottom w:val="none" w:sz="0" w:space="0" w:color="auto"/>
        <w:right w:val="none" w:sz="0" w:space="0" w:color="auto"/>
      </w:divBdr>
    </w:div>
    <w:div w:id="1103694185">
      <w:bodyDiv w:val="1"/>
      <w:marLeft w:val="0"/>
      <w:marRight w:val="0"/>
      <w:marTop w:val="0"/>
      <w:marBottom w:val="0"/>
      <w:divBdr>
        <w:top w:val="none" w:sz="0" w:space="0" w:color="auto"/>
        <w:left w:val="none" w:sz="0" w:space="0" w:color="auto"/>
        <w:bottom w:val="none" w:sz="0" w:space="0" w:color="auto"/>
        <w:right w:val="none" w:sz="0" w:space="0" w:color="auto"/>
      </w:divBdr>
    </w:div>
    <w:div w:id="1260026056">
      <w:bodyDiv w:val="1"/>
      <w:marLeft w:val="0"/>
      <w:marRight w:val="0"/>
      <w:marTop w:val="0"/>
      <w:marBottom w:val="0"/>
      <w:divBdr>
        <w:top w:val="none" w:sz="0" w:space="0" w:color="auto"/>
        <w:left w:val="none" w:sz="0" w:space="0" w:color="auto"/>
        <w:bottom w:val="none" w:sz="0" w:space="0" w:color="auto"/>
        <w:right w:val="none" w:sz="0" w:space="0" w:color="auto"/>
      </w:divBdr>
    </w:div>
    <w:div w:id="1574386010">
      <w:bodyDiv w:val="1"/>
      <w:marLeft w:val="0"/>
      <w:marRight w:val="0"/>
      <w:marTop w:val="0"/>
      <w:marBottom w:val="0"/>
      <w:divBdr>
        <w:top w:val="none" w:sz="0" w:space="0" w:color="auto"/>
        <w:left w:val="none" w:sz="0" w:space="0" w:color="auto"/>
        <w:bottom w:val="none" w:sz="0" w:space="0" w:color="auto"/>
        <w:right w:val="none" w:sz="0" w:space="0" w:color="auto"/>
      </w:divBdr>
    </w:div>
    <w:div w:id="1601570555">
      <w:bodyDiv w:val="1"/>
      <w:marLeft w:val="0"/>
      <w:marRight w:val="0"/>
      <w:marTop w:val="0"/>
      <w:marBottom w:val="0"/>
      <w:divBdr>
        <w:top w:val="none" w:sz="0" w:space="0" w:color="auto"/>
        <w:left w:val="none" w:sz="0" w:space="0" w:color="auto"/>
        <w:bottom w:val="none" w:sz="0" w:space="0" w:color="auto"/>
        <w:right w:val="none" w:sz="0" w:space="0" w:color="auto"/>
      </w:divBdr>
    </w:div>
    <w:div w:id="1654290382">
      <w:bodyDiv w:val="1"/>
      <w:marLeft w:val="0"/>
      <w:marRight w:val="0"/>
      <w:marTop w:val="0"/>
      <w:marBottom w:val="0"/>
      <w:divBdr>
        <w:top w:val="none" w:sz="0" w:space="0" w:color="auto"/>
        <w:left w:val="none" w:sz="0" w:space="0" w:color="auto"/>
        <w:bottom w:val="none" w:sz="0" w:space="0" w:color="auto"/>
        <w:right w:val="none" w:sz="0" w:space="0" w:color="auto"/>
      </w:divBdr>
    </w:div>
    <w:div w:id="1670205783">
      <w:bodyDiv w:val="1"/>
      <w:marLeft w:val="0"/>
      <w:marRight w:val="0"/>
      <w:marTop w:val="0"/>
      <w:marBottom w:val="0"/>
      <w:divBdr>
        <w:top w:val="none" w:sz="0" w:space="0" w:color="auto"/>
        <w:left w:val="none" w:sz="0" w:space="0" w:color="auto"/>
        <w:bottom w:val="none" w:sz="0" w:space="0" w:color="auto"/>
        <w:right w:val="none" w:sz="0" w:space="0" w:color="auto"/>
      </w:divBdr>
    </w:div>
    <w:div w:id="1727534718">
      <w:bodyDiv w:val="1"/>
      <w:marLeft w:val="0"/>
      <w:marRight w:val="0"/>
      <w:marTop w:val="0"/>
      <w:marBottom w:val="0"/>
      <w:divBdr>
        <w:top w:val="none" w:sz="0" w:space="0" w:color="auto"/>
        <w:left w:val="none" w:sz="0" w:space="0" w:color="auto"/>
        <w:bottom w:val="none" w:sz="0" w:space="0" w:color="auto"/>
        <w:right w:val="none" w:sz="0" w:space="0" w:color="auto"/>
      </w:divBdr>
    </w:div>
    <w:div w:id="1988708335">
      <w:bodyDiv w:val="1"/>
      <w:marLeft w:val="0"/>
      <w:marRight w:val="0"/>
      <w:marTop w:val="0"/>
      <w:marBottom w:val="0"/>
      <w:divBdr>
        <w:top w:val="none" w:sz="0" w:space="0" w:color="auto"/>
        <w:left w:val="none" w:sz="0" w:space="0" w:color="auto"/>
        <w:bottom w:val="none" w:sz="0" w:space="0" w:color="auto"/>
        <w:right w:val="none" w:sz="0" w:space="0" w:color="auto"/>
      </w:divBdr>
    </w:div>
    <w:div w:id="200057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6ADF4-7B5E-488B-B4EA-E62F01B1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6166</Words>
  <Characters>35149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41233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Allina Boutilier</dc:creator>
  <cp:keywords/>
  <dc:description/>
  <cp:lastModifiedBy>Brooks, Connor (OJP)</cp:lastModifiedBy>
  <cp:revision>19</cp:revision>
  <cp:lastPrinted>2020-12-10T18:59:00Z</cp:lastPrinted>
  <dcterms:created xsi:type="dcterms:W3CDTF">2021-02-24T14:33:00Z</dcterms:created>
  <dcterms:modified xsi:type="dcterms:W3CDTF">2021-04-02T12:22:00Z</dcterms:modified>
</cp:coreProperties>
</file>