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4"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4"/>
        <w:gridCol w:w="2974"/>
        <w:gridCol w:w="2700"/>
      </w:tblGrid>
      <w:tr w:rsidR="00D95647">
        <w:trPr>
          <w:cantSplit/>
        </w:trPr>
        <w:tc>
          <w:tcPr>
            <w:tcW w:w="1366" w:type="dxa"/>
            <w:tcMar>
              <w:top w:w="90" w:type="dxa"/>
              <w:bottom w:w="90" w:type="dxa"/>
            </w:tcMar>
            <w:vAlign w:val="center"/>
          </w:tcPr>
          <w:p w:rsidR="00D95647" w:rsidRDefault="0057281B">
            <w:pPr>
              <w:tabs>
                <w:tab w:val="right" w:pos="10980"/>
              </w:tabs>
              <w:jc w:val="center"/>
              <w:rPr>
                <w:rFonts w:ascii="Arial" w:hAnsi="Arial" w:cs="Arial"/>
                <w:b/>
                <w:sz w:val="24"/>
              </w:rPr>
            </w:pPr>
            <w:bookmarkStart w:id="0" w:name="_GoBack"/>
            <w:bookmarkEnd w:id="0"/>
            <w:r>
              <w:rPr>
                <w:noProof/>
              </w:rPr>
              <w:drawing>
                <wp:inline distT="0" distB="0" distL="0" distR="0">
                  <wp:extent cx="685800" cy="488950"/>
                  <wp:effectExtent l="0" t="0" r="0" b="635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88950"/>
                          </a:xfrm>
                          <a:prstGeom prst="rect">
                            <a:avLst/>
                          </a:prstGeom>
                          <a:noFill/>
                          <a:ln>
                            <a:noFill/>
                          </a:ln>
                        </pic:spPr>
                      </pic:pic>
                    </a:graphicData>
                  </a:graphic>
                </wp:inline>
              </w:drawing>
            </w:r>
          </w:p>
        </w:tc>
        <w:tc>
          <w:tcPr>
            <w:tcW w:w="7278" w:type="dxa"/>
            <w:gridSpan w:val="2"/>
          </w:tcPr>
          <w:p w:rsidR="00D95647" w:rsidRDefault="00051875">
            <w:pPr>
              <w:tabs>
                <w:tab w:val="right" w:pos="10980"/>
              </w:tabs>
              <w:rPr>
                <w:rFonts w:ascii="Arial" w:hAnsi="Arial"/>
                <w:b/>
                <w:position w:val="-40"/>
                <w:sz w:val="36"/>
              </w:rPr>
            </w:pPr>
            <w:r>
              <w:rPr>
                <w:rFonts w:ascii="Arial" w:hAnsi="Arial"/>
                <w:b/>
                <w:position w:val="-40"/>
                <w:sz w:val="36"/>
              </w:rPr>
              <w:t xml:space="preserve">Application for </w:t>
            </w:r>
            <w:r w:rsidR="003D7538" w:rsidRPr="003D7538">
              <w:rPr>
                <w:rFonts w:ascii="Arial" w:hAnsi="Arial"/>
                <w:b/>
                <w:position w:val="-40"/>
                <w:sz w:val="36"/>
              </w:rPr>
              <w:t xml:space="preserve">Eligible </w:t>
            </w:r>
            <w:r w:rsidR="002B019D" w:rsidRPr="003D7538">
              <w:rPr>
                <w:rFonts w:ascii="Arial" w:hAnsi="Arial"/>
                <w:b/>
                <w:position w:val="-40"/>
                <w:sz w:val="36"/>
              </w:rPr>
              <w:t xml:space="preserve">Rollover </w:t>
            </w:r>
            <w:r w:rsidRPr="003D7538">
              <w:rPr>
                <w:rFonts w:ascii="Arial" w:hAnsi="Arial"/>
                <w:b/>
                <w:position w:val="-40"/>
                <w:sz w:val="36"/>
              </w:rPr>
              <w:t xml:space="preserve">Payment </w:t>
            </w:r>
            <w:r w:rsidR="002B019D" w:rsidRPr="003D7538">
              <w:rPr>
                <w:rFonts w:ascii="Arial" w:hAnsi="Arial"/>
                <w:b/>
                <w:position w:val="-40"/>
                <w:sz w:val="36"/>
              </w:rPr>
              <w:t>– Non-Spouse Beneficiary</w:t>
            </w:r>
            <w:r w:rsidR="00250559">
              <w:rPr>
                <w:rFonts w:ascii="Arial" w:hAnsi="Arial"/>
                <w:b/>
                <w:position w:val="-40"/>
                <w:sz w:val="36"/>
              </w:rPr>
              <w:t xml:space="preserve">  </w:t>
            </w:r>
          </w:p>
          <w:p w:rsidR="00D95647" w:rsidRPr="002B019D" w:rsidRDefault="00D95647">
            <w:pPr>
              <w:rPr>
                <w:rFonts w:ascii="Arial" w:hAnsi="Arial" w:cs="Arial"/>
                <w:sz w:val="36"/>
                <w:szCs w:val="36"/>
              </w:rPr>
            </w:pPr>
          </w:p>
        </w:tc>
        <w:tc>
          <w:tcPr>
            <w:tcW w:w="2700" w:type="dxa"/>
          </w:tcPr>
          <w:p w:rsidR="00D95647" w:rsidRDefault="00D95647">
            <w:pPr>
              <w:tabs>
                <w:tab w:val="right" w:pos="10980"/>
              </w:tabs>
              <w:jc w:val="right"/>
              <w:rPr>
                <w:rFonts w:ascii="Arial" w:hAnsi="Arial"/>
                <w:b/>
                <w:sz w:val="12"/>
              </w:rPr>
            </w:pPr>
          </w:p>
          <w:p w:rsidR="00D95647" w:rsidRDefault="00051875">
            <w:pPr>
              <w:tabs>
                <w:tab w:val="right" w:pos="10980"/>
              </w:tabs>
              <w:jc w:val="right"/>
              <w:rPr>
                <w:rFonts w:ascii="Arial" w:hAnsi="Arial"/>
                <w:b/>
                <w:sz w:val="24"/>
              </w:rPr>
            </w:pPr>
            <w:r>
              <w:rPr>
                <w:rFonts w:ascii="Arial" w:hAnsi="Arial"/>
                <w:b/>
                <w:sz w:val="24"/>
              </w:rPr>
              <w:t>PBGC Form 721</w:t>
            </w:r>
          </w:p>
          <w:p w:rsidR="00D95647" w:rsidRDefault="00D95647">
            <w:pPr>
              <w:tabs>
                <w:tab w:val="right" w:pos="10980"/>
              </w:tabs>
              <w:jc w:val="right"/>
              <w:rPr>
                <w:rFonts w:ascii="Arial" w:hAnsi="Arial"/>
                <w:b/>
                <w:color w:val="000000"/>
                <w:sz w:val="16"/>
              </w:rPr>
            </w:pPr>
          </w:p>
          <w:p w:rsidR="00D95647" w:rsidRDefault="00051875">
            <w:pPr>
              <w:tabs>
                <w:tab w:val="right" w:pos="10980"/>
              </w:tabs>
              <w:jc w:val="right"/>
              <w:rPr>
                <w:rFonts w:ascii="Arial" w:hAnsi="Arial"/>
                <w:b/>
                <w:sz w:val="16"/>
              </w:rPr>
            </w:pPr>
            <w:r>
              <w:rPr>
                <w:rFonts w:ascii="Arial" w:hAnsi="Arial"/>
                <w:b/>
                <w:sz w:val="16"/>
              </w:rPr>
              <w:t xml:space="preserve"> </w:t>
            </w:r>
          </w:p>
        </w:tc>
      </w:tr>
      <w:tr w:rsidR="00D95647">
        <w:trPr>
          <w:cantSplit/>
        </w:trPr>
        <w:tc>
          <w:tcPr>
            <w:tcW w:w="5670" w:type="dxa"/>
            <w:gridSpan w:val="2"/>
          </w:tcPr>
          <w:p w:rsidR="00D95647" w:rsidRDefault="00051875">
            <w:pPr>
              <w:tabs>
                <w:tab w:val="right" w:pos="10980"/>
              </w:tabs>
              <w:rPr>
                <w:rFonts w:ascii="Arial" w:hAnsi="Arial"/>
                <w:sz w:val="18"/>
              </w:rPr>
            </w:pPr>
            <w:r>
              <w:rPr>
                <w:rFonts w:ascii="Arial" w:hAnsi="Arial"/>
                <w:sz w:val="18"/>
              </w:rPr>
              <w:t xml:space="preserve">Pension Benefit Guaranty Corporation.    </w:t>
            </w:r>
            <w:r>
              <w:rPr>
                <w:rFonts w:ascii="Arial" w:hAnsi="Arial"/>
                <w:sz w:val="18"/>
              </w:rPr>
              <w:br/>
            </w:r>
            <w:smartTag w:uri="urn:schemas-microsoft-com:office:smarttags" w:element="address">
              <w:smartTag w:uri="urn:schemas-microsoft-com:office:smarttags" w:element="Street">
                <w:r>
                  <w:rPr>
                    <w:rFonts w:ascii="Arial" w:hAnsi="Arial"/>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4" w:type="dxa"/>
            <w:gridSpan w:val="2"/>
          </w:tcPr>
          <w:p w:rsidR="00D95647" w:rsidRDefault="00051875">
            <w:pPr>
              <w:tabs>
                <w:tab w:val="right" w:pos="10980"/>
              </w:tabs>
              <w:spacing w:before="120"/>
              <w:jc w:val="right"/>
              <w:rPr>
                <w:rFonts w:ascii="Arial" w:hAnsi="Arial"/>
                <w:b/>
                <w:sz w:val="22"/>
              </w:rPr>
            </w:pPr>
            <w:r>
              <w:rPr>
                <w:rFonts w:ascii="Arial" w:hAnsi="Arial"/>
                <w:b/>
                <w:sz w:val="24"/>
              </w:rPr>
              <w:t>For assistance, call 1-800-400-7242</w:t>
            </w:r>
          </w:p>
        </w:tc>
      </w:tr>
    </w:tbl>
    <w:p w:rsidR="00D95647" w:rsidRDefault="00D95647">
      <w:pPr>
        <w:rPr>
          <w:rFonts w:ascii="Arial" w:hAnsi="Arial"/>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D95647">
        <w:trPr>
          <w:cantSplit/>
          <w:trHeight w:hRule="exact" w:val="180"/>
        </w:trPr>
        <w:tc>
          <w:tcPr>
            <w:tcW w:w="364" w:type="dxa"/>
          </w:tcPr>
          <w:p w:rsidR="00D95647" w:rsidRDefault="00D95647">
            <w:pPr>
              <w:rPr>
                <w:rFonts w:ascii="Arial" w:hAnsi="Arial"/>
                <w:sz w:val="16"/>
              </w:rPr>
            </w:pPr>
          </w:p>
        </w:tc>
        <w:tc>
          <w:tcPr>
            <w:tcW w:w="10980" w:type="dxa"/>
            <w:gridSpan w:val="2"/>
            <w:tcBorders>
              <w:right w:val="single" w:sz="18" w:space="0" w:color="auto"/>
            </w:tcBorders>
          </w:tcPr>
          <w:p w:rsidR="00D95647" w:rsidRDefault="00051875">
            <w:pPr>
              <w:rPr>
                <w:rFonts w:ascii="Arial" w:hAnsi="Arial"/>
                <w:sz w:val="16"/>
              </w:rPr>
            </w:pPr>
            <w:r>
              <w:rPr>
                <w:rFonts w:ascii="Arial" w:hAnsi="Arial"/>
                <w:sz w:val="16"/>
              </w:rPr>
              <w:t>Plan Name: FX.PrismCase.CaseTitle.XF</w:t>
            </w:r>
          </w:p>
        </w:tc>
      </w:tr>
      <w:tr w:rsidR="00D95647">
        <w:trPr>
          <w:cantSplit/>
          <w:trHeight w:hRule="exact" w:val="180"/>
        </w:trPr>
        <w:tc>
          <w:tcPr>
            <w:tcW w:w="364" w:type="dxa"/>
          </w:tcPr>
          <w:p w:rsidR="00D95647" w:rsidRDefault="00D95647">
            <w:pPr>
              <w:rPr>
                <w:rFonts w:ascii="Arial" w:hAnsi="Arial"/>
                <w:sz w:val="16"/>
              </w:rPr>
            </w:pPr>
          </w:p>
        </w:tc>
        <w:tc>
          <w:tcPr>
            <w:tcW w:w="4320" w:type="dxa"/>
          </w:tcPr>
          <w:p w:rsidR="00D95647" w:rsidRDefault="00051875">
            <w:pPr>
              <w:rPr>
                <w:rFonts w:ascii="Arial" w:hAnsi="Arial"/>
                <w:sz w:val="16"/>
              </w:rPr>
            </w:pPr>
            <w:r>
              <w:rPr>
                <w:rFonts w:ascii="Arial" w:hAnsi="Arial"/>
                <w:sz w:val="16"/>
              </w:rPr>
              <w:t>Plan Number: FX.PrismCase.CaseIdNmbr.XF</w:t>
            </w:r>
          </w:p>
        </w:tc>
        <w:tc>
          <w:tcPr>
            <w:tcW w:w="6660" w:type="dxa"/>
            <w:tcBorders>
              <w:right w:val="single" w:sz="18" w:space="0" w:color="auto"/>
            </w:tcBorders>
          </w:tcPr>
          <w:p w:rsidR="00D95647" w:rsidRDefault="00051875">
            <w:pPr>
              <w:rPr>
                <w:rFonts w:ascii="Arial" w:hAnsi="Arial"/>
                <w:sz w:val="16"/>
              </w:rPr>
            </w:pPr>
            <w:r>
              <w:rPr>
                <w:rFonts w:ascii="Arial" w:hAnsi="Arial"/>
                <w:sz w:val="16"/>
              </w:rPr>
              <w:t xml:space="preserve">Participant Name: FX.PrismCust.FullName.XF </w:t>
            </w:r>
          </w:p>
        </w:tc>
      </w:tr>
      <w:tr w:rsidR="00D95647">
        <w:trPr>
          <w:cantSplit/>
          <w:trHeight w:hRule="exact" w:val="180"/>
        </w:trPr>
        <w:tc>
          <w:tcPr>
            <w:tcW w:w="364" w:type="dxa"/>
            <w:tcBorders>
              <w:bottom w:val="nil"/>
            </w:tcBorders>
          </w:tcPr>
          <w:p w:rsidR="00D95647" w:rsidRDefault="00D95647">
            <w:pPr>
              <w:rPr>
                <w:rFonts w:ascii="Arial" w:hAnsi="Arial"/>
                <w:sz w:val="16"/>
              </w:rPr>
            </w:pPr>
          </w:p>
        </w:tc>
        <w:tc>
          <w:tcPr>
            <w:tcW w:w="4320" w:type="dxa"/>
            <w:tcBorders>
              <w:bottom w:val="nil"/>
            </w:tcBorders>
          </w:tcPr>
          <w:p w:rsidR="00D95647" w:rsidRDefault="00051875">
            <w:pPr>
              <w:rPr>
                <w:rFonts w:ascii="Arial" w:hAnsi="Arial"/>
                <w:sz w:val="16"/>
              </w:rPr>
            </w:pPr>
            <w:r>
              <w:rPr>
                <w:rFonts w:ascii="Arial" w:hAnsi="Arial"/>
                <w:sz w:val="16"/>
              </w:rPr>
              <w:t xml:space="preserve">Date Printed: </w:t>
            </w:r>
            <w:r w:rsidR="00075C31">
              <w:rPr>
                <w:rFonts w:ascii="Arial" w:hAnsi="Arial"/>
                <w:sz w:val="16"/>
              </w:rPr>
              <w:fldChar w:fldCharType="begin"/>
            </w:r>
            <w:r>
              <w:rPr>
                <w:rFonts w:ascii="Arial" w:hAnsi="Arial"/>
                <w:sz w:val="16"/>
              </w:rPr>
              <w:instrText xml:space="preserve"> TIME \@ "MM/dd/yyyy" </w:instrText>
            </w:r>
            <w:r w:rsidR="00075C31">
              <w:rPr>
                <w:rFonts w:ascii="Arial" w:hAnsi="Arial"/>
                <w:sz w:val="16"/>
              </w:rPr>
              <w:fldChar w:fldCharType="separate"/>
            </w:r>
            <w:r w:rsidR="0057281B">
              <w:rPr>
                <w:rFonts w:ascii="Arial" w:hAnsi="Arial"/>
                <w:noProof/>
                <w:sz w:val="16"/>
              </w:rPr>
              <w:t>12/14/2015</w:t>
            </w:r>
            <w:r w:rsidR="00075C31">
              <w:rPr>
                <w:rFonts w:ascii="Arial" w:hAnsi="Arial"/>
                <w:sz w:val="16"/>
              </w:rPr>
              <w:fldChar w:fldCharType="end"/>
            </w:r>
          </w:p>
        </w:tc>
        <w:tc>
          <w:tcPr>
            <w:tcW w:w="6660" w:type="dxa"/>
            <w:tcBorders>
              <w:bottom w:val="nil"/>
              <w:right w:val="single" w:sz="18" w:space="0" w:color="auto"/>
            </w:tcBorders>
          </w:tcPr>
          <w:p w:rsidR="00D95647" w:rsidRDefault="00D95647">
            <w:pPr>
              <w:rPr>
                <w:rFonts w:ascii="Arial" w:hAnsi="Arial"/>
                <w:sz w:val="16"/>
              </w:rPr>
            </w:pPr>
          </w:p>
        </w:tc>
      </w:tr>
      <w:tr w:rsidR="00D95647">
        <w:trPr>
          <w:cantSplit/>
          <w:trHeight w:hRule="exact" w:val="180"/>
        </w:trPr>
        <w:tc>
          <w:tcPr>
            <w:tcW w:w="364" w:type="dxa"/>
            <w:tcBorders>
              <w:top w:val="nil"/>
              <w:bottom w:val="single" w:sz="18" w:space="0" w:color="auto"/>
            </w:tcBorders>
          </w:tcPr>
          <w:p w:rsidR="00D95647" w:rsidRDefault="00D95647">
            <w:pPr>
              <w:rPr>
                <w:rFonts w:ascii="Arial" w:hAnsi="Arial"/>
                <w:sz w:val="16"/>
              </w:rPr>
            </w:pPr>
          </w:p>
        </w:tc>
        <w:tc>
          <w:tcPr>
            <w:tcW w:w="4320" w:type="dxa"/>
            <w:tcBorders>
              <w:top w:val="nil"/>
              <w:bottom w:val="single" w:sz="18" w:space="0" w:color="auto"/>
            </w:tcBorders>
          </w:tcPr>
          <w:p w:rsidR="00D95647" w:rsidRDefault="00051875">
            <w:pPr>
              <w:rPr>
                <w:rFonts w:ascii="Arial" w:hAnsi="Arial"/>
                <w:sz w:val="16"/>
              </w:rPr>
            </w:pPr>
            <w:r>
              <w:rPr>
                <w:rFonts w:ascii="Arial" w:hAnsi="Arial"/>
                <w:sz w:val="16"/>
              </w:rPr>
              <w:t>Date of Plan Termination: FX.PrismCase.DOPT.XF</w:t>
            </w:r>
          </w:p>
        </w:tc>
        <w:tc>
          <w:tcPr>
            <w:tcW w:w="6660" w:type="dxa"/>
            <w:tcBorders>
              <w:top w:val="nil"/>
              <w:bottom w:val="single" w:sz="18" w:space="0" w:color="auto"/>
              <w:right w:val="single" w:sz="18" w:space="0" w:color="auto"/>
            </w:tcBorders>
          </w:tcPr>
          <w:p w:rsidR="00D95647" w:rsidRDefault="00D95647">
            <w:pPr>
              <w:rPr>
                <w:rFonts w:ascii="Arial" w:hAnsi="Arial"/>
                <w:sz w:val="16"/>
              </w:rPr>
            </w:pPr>
          </w:p>
        </w:tc>
      </w:tr>
    </w:tbl>
    <w:p w:rsidR="00D95647" w:rsidRDefault="00D95647">
      <w:pPr>
        <w:rPr>
          <w:rFonts w:ascii="Arial" w:hAnsi="Arial"/>
          <w:sz w:val="6"/>
        </w:rPr>
      </w:pPr>
    </w:p>
    <w:p w:rsidR="00D95647" w:rsidRDefault="00051875" w:rsidP="002B019D">
      <w:pPr>
        <w:pStyle w:val="Instructions"/>
        <w:keepNext/>
        <w:keepLines/>
        <w:ind w:left="0" w:firstLine="0"/>
        <w:jc w:val="both"/>
        <w:rPr>
          <w:b w:val="0"/>
          <w:sz w:val="22"/>
          <w:szCs w:val="22"/>
        </w:rPr>
      </w:pPr>
      <w:r>
        <w:rPr>
          <w:sz w:val="22"/>
        </w:rPr>
        <w:t>INSTRUCTIONS:</w:t>
      </w:r>
      <w:r>
        <w:rPr>
          <w:b w:val="0"/>
          <w:sz w:val="22"/>
        </w:rPr>
        <w:t xml:space="preserve">  Use this form to request a lump-sum payment</w:t>
      </w:r>
      <w:r>
        <w:rPr>
          <w:b w:val="0"/>
          <w:sz w:val="22"/>
          <w:szCs w:val="22"/>
        </w:rPr>
        <w:t xml:space="preserve"> if </w:t>
      </w:r>
      <w:r w:rsidR="00401660">
        <w:rPr>
          <w:b w:val="0"/>
          <w:sz w:val="22"/>
          <w:szCs w:val="22"/>
        </w:rPr>
        <w:t>you</w:t>
      </w:r>
      <w:r>
        <w:rPr>
          <w:b w:val="0"/>
          <w:sz w:val="22"/>
          <w:szCs w:val="22"/>
        </w:rPr>
        <w:t xml:space="preserve"> are </w:t>
      </w:r>
      <w:r w:rsidR="00401660">
        <w:rPr>
          <w:b w:val="0"/>
          <w:sz w:val="22"/>
          <w:szCs w:val="22"/>
        </w:rPr>
        <w:t xml:space="preserve">the </w:t>
      </w:r>
      <w:r w:rsidR="002D2C26">
        <w:rPr>
          <w:b w:val="0"/>
          <w:sz w:val="22"/>
          <w:szCs w:val="22"/>
        </w:rPr>
        <w:t>beneficiary of a participant who has di</w:t>
      </w:r>
      <w:r w:rsidR="001366D5">
        <w:rPr>
          <w:b w:val="0"/>
          <w:sz w:val="22"/>
          <w:szCs w:val="22"/>
        </w:rPr>
        <w:t>ed</w:t>
      </w:r>
      <w:r w:rsidR="00401660">
        <w:rPr>
          <w:b w:val="0"/>
          <w:sz w:val="22"/>
          <w:szCs w:val="22"/>
        </w:rPr>
        <w:t xml:space="preserve"> </w:t>
      </w:r>
      <w:r w:rsidR="001366D5">
        <w:rPr>
          <w:b w:val="0"/>
          <w:sz w:val="22"/>
          <w:szCs w:val="22"/>
        </w:rPr>
        <w:t xml:space="preserve">and </w:t>
      </w:r>
      <w:r w:rsidR="00401660">
        <w:rPr>
          <w:b w:val="0"/>
          <w:sz w:val="22"/>
          <w:szCs w:val="22"/>
        </w:rPr>
        <w:t>you are not the spouse.</w:t>
      </w:r>
      <w:r>
        <w:rPr>
          <w:b w:val="0"/>
          <w:sz w:val="22"/>
          <w:szCs w:val="22"/>
        </w:rPr>
        <w:t xml:space="preserve">  Please enclose a </w:t>
      </w:r>
      <w:r w:rsidR="001842CA">
        <w:rPr>
          <w:b w:val="0"/>
          <w:sz w:val="22"/>
          <w:szCs w:val="22"/>
        </w:rPr>
        <w:t xml:space="preserve">legible </w:t>
      </w:r>
      <w:r>
        <w:rPr>
          <w:b w:val="0"/>
          <w:sz w:val="22"/>
          <w:szCs w:val="22"/>
        </w:rPr>
        <w:t>copy of the death certificate unless you have already sent a copy to PBGC.</w:t>
      </w:r>
      <w:r w:rsidR="002B019D">
        <w:rPr>
          <w:b w:val="0"/>
          <w:sz w:val="22"/>
          <w:szCs w:val="22"/>
        </w:rPr>
        <w:t xml:space="preserve">  </w:t>
      </w:r>
      <w:r w:rsidR="002B019D">
        <w:rPr>
          <w:sz w:val="22"/>
          <w:szCs w:val="22"/>
        </w:rPr>
        <w:t>Please print clearly with</w:t>
      </w:r>
      <w:r w:rsidR="003D7538">
        <w:rPr>
          <w:sz w:val="22"/>
          <w:szCs w:val="22"/>
        </w:rPr>
        <w:t xml:space="preserve"> blue or black </w:t>
      </w:r>
      <w:r w:rsidR="002B019D">
        <w:rPr>
          <w:sz w:val="22"/>
          <w:szCs w:val="22"/>
        </w:rPr>
        <w:t>ink.</w:t>
      </w:r>
    </w:p>
    <w:p w:rsidR="00D95647" w:rsidRDefault="00D95647">
      <w:pPr>
        <w:pStyle w:val="Instructions"/>
        <w:spacing w:before="0"/>
        <w:ind w:left="274" w:hanging="274"/>
        <w:jc w:val="both"/>
        <w:rPr>
          <w:b w:val="0"/>
          <w:sz w:val="6"/>
        </w:rPr>
      </w:pPr>
    </w:p>
    <w:p w:rsidR="00D95647" w:rsidRDefault="00D95647">
      <w:pPr>
        <w:pBdr>
          <w:top w:val="single" w:sz="18" w:space="1" w:color="auto"/>
        </w:pBdr>
        <w:tabs>
          <w:tab w:val="left" w:pos="360"/>
        </w:tabs>
        <w:ind w:left="360" w:hanging="450"/>
        <w:rPr>
          <w:rFonts w:ascii="Arial" w:hAnsi="Arial"/>
          <w:b/>
          <w:color w:val="000000"/>
          <w:sz w:val="24"/>
        </w:rPr>
      </w:pPr>
    </w:p>
    <w:p w:rsidR="00D95647" w:rsidRDefault="00051875" w:rsidP="00D77643">
      <w:pPr>
        <w:pStyle w:val="BodyText2"/>
        <w:tabs>
          <w:tab w:val="clear" w:pos="360"/>
        </w:tabs>
        <w:ind w:left="288" w:hanging="288"/>
        <w:jc w:val="left"/>
        <w:rPr>
          <w:b/>
          <w:color w:val="000000"/>
          <w:sz w:val="24"/>
        </w:rPr>
      </w:pPr>
      <w:r>
        <w:rPr>
          <w:b/>
          <w:color w:val="000000"/>
          <w:sz w:val="24"/>
        </w:rPr>
        <w:t>1.</w:t>
      </w:r>
      <w:r>
        <w:rPr>
          <w:b/>
          <w:color w:val="000000"/>
          <w:sz w:val="24"/>
        </w:rPr>
        <w:tab/>
        <w:t xml:space="preserve">Information about </w:t>
      </w:r>
      <w:r w:rsidR="008E7E93">
        <w:rPr>
          <w:b/>
          <w:color w:val="000000"/>
          <w:sz w:val="24"/>
        </w:rPr>
        <w:t>you</w:t>
      </w:r>
      <w:r>
        <w:rPr>
          <w:b/>
          <w:color w:val="000000"/>
          <w:sz w:val="24"/>
        </w:rPr>
        <w:t xml:space="preserve"> </w:t>
      </w:r>
    </w:p>
    <w:p w:rsidR="00D77643" w:rsidRPr="00554E17" w:rsidRDefault="00D77643" w:rsidP="007860A3">
      <w:pPr>
        <w:pStyle w:val="BodyText2"/>
        <w:tabs>
          <w:tab w:val="clear" w:pos="360"/>
        </w:tabs>
        <w:ind w:left="432" w:hanging="288"/>
        <w:jc w:val="left"/>
        <w:rPr>
          <w:b/>
          <w:color w:val="000000"/>
          <w:sz w:val="24"/>
        </w:rPr>
      </w:pPr>
    </w:p>
    <w:tbl>
      <w:tblPr>
        <w:tblW w:w="10894" w:type="dxa"/>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49"/>
        <w:gridCol w:w="140"/>
        <w:gridCol w:w="207"/>
        <w:gridCol w:w="283"/>
        <w:gridCol w:w="67"/>
        <w:gridCol w:w="351"/>
        <w:gridCol w:w="73"/>
        <w:gridCol w:w="278"/>
        <w:gridCol w:w="214"/>
        <w:gridCol w:w="137"/>
        <w:gridCol w:w="354"/>
        <w:gridCol w:w="351"/>
        <w:gridCol w:w="140"/>
        <w:gridCol w:w="211"/>
        <w:gridCol w:w="280"/>
        <w:gridCol w:w="71"/>
        <w:gridCol w:w="351"/>
        <w:gridCol w:w="70"/>
        <w:gridCol w:w="281"/>
        <w:gridCol w:w="210"/>
        <w:gridCol w:w="141"/>
        <w:gridCol w:w="298"/>
        <w:gridCol w:w="53"/>
        <w:gridCol w:w="351"/>
        <w:gridCol w:w="141"/>
        <w:gridCol w:w="210"/>
        <w:gridCol w:w="339"/>
        <w:gridCol w:w="12"/>
        <w:gridCol w:w="351"/>
        <w:gridCol w:w="186"/>
        <w:gridCol w:w="169"/>
        <w:gridCol w:w="351"/>
        <w:gridCol w:w="29"/>
        <w:gridCol w:w="322"/>
        <w:gridCol w:w="227"/>
        <w:gridCol w:w="124"/>
        <w:gridCol w:w="351"/>
        <w:gridCol w:w="75"/>
        <w:gridCol w:w="276"/>
        <w:gridCol w:w="273"/>
        <w:gridCol w:w="78"/>
        <w:gridCol w:w="351"/>
        <w:gridCol w:w="120"/>
        <w:gridCol w:w="231"/>
        <w:gridCol w:w="318"/>
        <w:gridCol w:w="33"/>
        <w:gridCol w:w="351"/>
        <w:gridCol w:w="165"/>
        <w:gridCol w:w="186"/>
        <w:gridCol w:w="351"/>
        <w:gridCol w:w="13"/>
      </w:tblGrid>
      <w:tr w:rsidR="00D95647" w:rsidTr="00EE210C">
        <w:trPr>
          <w:gridAfter w:val="1"/>
          <w:wAfter w:w="13" w:type="dxa"/>
          <w:trHeight w:hRule="exact" w:val="600"/>
        </w:trPr>
        <w:tc>
          <w:tcPr>
            <w:tcW w:w="4857" w:type="dxa"/>
            <w:gridSpan w:val="22"/>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Last Name</w:t>
            </w:r>
          </w:p>
        </w:tc>
        <w:tc>
          <w:tcPr>
            <w:tcW w:w="6024" w:type="dxa"/>
            <w:gridSpan w:val="28"/>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First Name</w:t>
            </w:r>
          </w:p>
          <w:p w:rsidR="00D95647" w:rsidRDefault="00D95647">
            <w:pPr>
              <w:rPr>
                <w:rFonts w:ascii="Arial" w:hAnsi="Arial"/>
                <w:b/>
                <w:color w:val="000000"/>
                <w:position w:val="-24"/>
              </w:rPr>
            </w:pPr>
          </w:p>
        </w:tc>
      </w:tr>
      <w:tr w:rsidR="00D95647" w:rsidTr="00EE210C">
        <w:trPr>
          <w:gridAfter w:val="1"/>
          <w:wAfter w:w="13" w:type="dxa"/>
          <w:trHeight w:hRule="exact" w:val="717"/>
        </w:trPr>
        <w:tc>
          <w:tcPr>
            <w:tcW w:w="4857" w:type="dxa"/>
            <w:gridSpan w:val="22"/>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color w:val="000000"/>
                <w:position w:val="-24"/>
              </w:rPr>
            </w:pPr>
            <w:r>
              <w:rPr>
                <w:rFonts w:ascii="Arial" w:hAnsi="Arial"/>
                <w:color w:val="000000"/>
                <w:position w:val="-24"/>
              </w:rPr>
              <w:t>Middle Name</w:t>
            </w:r>
          </w:p>
        </w:tc>
        <w:tc>
          <w:tcPr>
            <w:tcW w:w="6024" w:type="dxa"/>
            <w:gridSpan w:val="28"/>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color w:val="000000"/>
                <w:position w:val="-24"/>
              </w:rPr>
            </w:pPr>
            <w:r>
              <w:rPr>
                <w:rFonts w:ascii="Arial" w:hAnsi="Arial"/>
                <w:color w:val="000000"/>
                <w:position w:val="-24"/>
              </w:rPr>
              <w:t>Your Relationship to Deceased Payee</w:t>
            </w:r>
          </w:p>
        </w:tc>
      </w:tr>
      <w:tr w:rsidR="00D95647" w:rsidTr="00EE210C">
        <w:trPr>
          <w:gridAfter w:val="1"/>
          <w:wAfter w:w="13" w:type="dxa"/>
          <w:cantSplit/>
          <w:trHeight w:hRule="exact" w:val="86"/>
        </w:trPr>
        <w:tc>
          <w:tcPr>
            <w:tcW w:w="10881" w:type="dxa"/>
            <w:gridSpan w:val="50"/>
            <w:tcBorders>
              <w:top w:val="single" w:sz="6" w:space="0" w:color="000000"/>
              <w:left w:val="nil"/>
              <w:bottom w:val="nil"/>
              <w:right w:val="nil"/>
            </w:tcBorders>
          </w:tcPr>
          <w:p w:rsidR="00D95647" w:rsidRDefault="00D95647">
            <w:pPr>
              <w:rPr>
                <w:rFonts w:ascii="Arial" w:hAnsi="Arial"/>
                <w:smallCaps/>
                <w:color w:val="000000"/>
                <w:position w:val="-28"/>
                <w:sz w:val="22"/>
              </w:rPr>
            </w:pPr>
          </w:p>
        </w:tc>
      </w:tr>
      <w:tr w:rsidR="00D95647" w:rsidTr="00343D9B">
        <w:trPr>
          <w:gridAfter w:val="1"/>
          <w:wAfter w:w="13" w:type="dxa"/>
          <w:cantSplit/>
          <w:trHeight w:hRule="exact" w:val="537"/>
        </w:trPr>
        <w:tc>
          <w:tcPr>
            <w:tcW w:w="5402" w:type="dxa"/>
            <w:gridSpan w:val="25"/>
            <w:tcBorders>
              <w:top w:val="single" w:sz="6" w:space="0" w:color="000000"/>
              <w:left w:val="single" w:sz="6" w:space="0" w:color="000000"/>
              <w:bottom w:val="nil"/>
              <w:right w:val="single" w:sz="4" w:space="0" w:color="auto"/>
            </w:tcBorders>
          </w:tcPr>
          <w:p w:rsidR="00D95647" w:rsidRDefault="00051875">
            <w:pPr>
              <w:pStyle w:val="US-TableText"/>
              <w:rPr>
                <w:rFonts w:ascii="Arial" w:hAnsi="Arial"/>
                <w:b/>
                <w:color w:val="000000"/>
                <w:position w:val="-24"/>
              </w:rPr>
            </w:pPr>
            <w:r>
              <w:rPr>
                <w:rFonts w:ascii="Arial" w:hAnsi="Arial"/>
                <w:color w:val="000000"/>
                <w:position w:val="-24"/>
              </w:rPr>
              <w:t xml:space="preserve">Social Security Number </w:t>
            </w:r>
          </w:p>
        </w:tc>
        <w:tc>
          <w:tcPr>
            <w:tcW w:w="5479" w:type="dxa"/>
            <w:gridSpan w:val="25"/>
            <w:tcBorders>
              <w:top w:val="single" w:sz="4" w:space="0" w:color="auto"/>
              <w:left w:val="single" w:sz="4" w:space="0" w:color="auto"/>
              <w:bottom w:val="nil"/>
              <w:right w:val="single" w:sz="4" w:space="0" w:color="auto"/>
            </w:tcBorders>
          </w:tcPr>
          <w:p w:rsidR="00D95647" w:rsidRDefault="00051875">
            <w:pPr>
              <w:rPr>
                <w:rFonts w:ascii="Arial" w:hAnsi="Arial"/>
                <w:b/>
                <w:color w:val="000000"/>
                <w:position w:val="-24"/>
              </w:rPr>
            </w:pPr>
            <w:r>
              <w:rPr>
                <w:rFonts w:ascii="Arial" w:hAnsi="Arial"/>
                <w:color w:val="000000"/>
                <w:position w:val="-24"/>
              </w:rPr>
              <w:t xml:space="preserve">Date of Birth </w:t>
            </w:r>
          </w:p>
          <w:p w:rsidR="00D95647" w:rsidRDefault="00401C9C">
            <w:pPr>
              <w:rPr>
                <w:rFonts w:ascii="Arial" w:hAnsi="Arial"/>
                <w:b/>
                <w:color w:val="000000"/>
                <w:position w:val="-24"/>
              </w:rPr>
            </w:pPr>
            <w:r>
              <w:rPr>
                <w:rFonts w:ascii="Arial" w:hAnsi="Arial"/>
                <w:b/>
                <w:color w:val="000000"/>
                <w:position w:val="-24"/>
              </w:rPr>
              <w:t xml:space="preserve">                                                 </w:t>
            </w:r>
          </w:p>
        </w:tc>
      </w:tr>
      <w:tr w:rsidR="00EE210C" w:rsidTr="00343D9B">
        <w:trPr>
          <w:cantSplit/>
          <w:trHeight w:hRule="exact" w:val="537"/>
        </w:trPr>
        <w:tc>
          <w:tcPr>
            <w:tcW w:w="489" w:type="dxa"/>
            <w:gridSpan w:val="2"/>
            <w:tcBorders>
              <w:top w:val="single" w:sz="6" w:space="0" w:color="000000"/>
              <w:left w:val="single" w:sz="6" w:space="0" w:color="000000"/>
              <w:bottom w:val="single" w:sz="6" w:space="0" w:color="000000"/>
              <w:right w:val="single" w:sz="6" w:space="0" w:color="000000"/>
            </w:tcBorders>
          </w:tcPr>
          <w:p w:rsidR="00EE210C" w:rsidRDefault="00EE210C" w:rsidP="00F51CF2">
            <w:pPr>
              <w:spacing w:before="120"/>
              <w:rPr>
                <w:rFonts w:ascii="Arial" w:hAnsi="Arial"/>
                <w:b/>
                <w:color w:val="000000"/>
                <w:sz w:val="24"/>
              </w:rPr>
            </w:pPr>
          </w:p>
        </w:tc>
        <w:tc>
          <w:tcPr>
            <w:tcW w:w="490" w:type="dxa"/>
            <w:gridSpan w:val="2"/>
            <w:tcBorders>
              <w:top w:val="single" w:sz="6" w:space="0" w:color="000000"/>
              <w:left w:val="single" w:sz="6" w:space="0" w:color="000000"/>
              <w:bottom w:val="single" w:sz="6" w:space="0" w:color="000000"/>
              <w:right w:val="single" w:sz="6" w:space="0" w:color="000000"/>
            </w:tcBorders>
          </w:tcPr>
          <w:p w:rsidR="00EE210C" w:rsidRDefault="00EE210C">
            <w:pPr>
              <w:rPr>
                <w:rFonts w:ascii="Arial" w:hAnsi="Arial"/>
                <w:b/>
                <w:color w:val="000000"/>
                <w:sz w:val="24"/>
              </w:rPr>
            </w:pPr>
          </w:p>
        </w:tc>
        <w:tc>
          <w:tcPr>
            <w:tcW w:w="491" w:type="dxa"/>
            <w:gridSpan w:val="3"/>
            <w:tcBorders>
              <w:top w:val="single" w:sz="6" w:space="0" w:color="000000"/>
              <w:left w:val="single" w:sz="6" w:space="0" w:color="000000"/>
              <w:bottom w:val="single" w:sz="6" w:space="0" w:color="000000"/>
              <w:right w:val="single" w:sz="6" w:space="0" w:color="000000"/>
            </w:tcBorders>
          </w:tcPr>
          <w:p w:rsidR="00EE210C" w:rsidRDefault="00EE210C">
            <w:pPr>
              <w:rPr>
                <w:rFonts w:ascii="Arial" w:hAnsi="Arial"/>
                <w:b/>
                <w:color w:val="000000"/>
                <w:sz w:val="24"/>
              </w:rPr>
            </w:pPr>
          </w:p>
        </w:tc>
        <w:tc>
          <w:tcPr>
            <w:tcW w:w="492" w:type="dxa"/>
            <w:gridSpan w:val="2"/>
            <w:tcBorders>
              <w:top w:val="single" w:sz="6" w:space="0" w:color="000000"/>
              <w:left w:val="single" w:sz="6" w:space="0" w:color="000000"/>
              <w:bottom w:val="single" w:sz="6" w:space="0" w:color="000000"/>
              <w:right w:val="single" w:sz="6" w:space="0" w:color="000000"/>
            </w:tcBorders>
          </w:tcPr>
          <w:p w:rsidR="00EE210C" w:rsidRDefault="00EE210C" w:rsidP="00EE210C">
            <w:pPr>
              <w:spacing w:before="120"/>
              <w:jc w:val="center"/>
              <w:rPr>
                <w:rFonts w:ascii="Arial" w:hAnsi="Arial"/>
                <w:b/>
                <w:color w:val="000000"/>
                <w:sz w:val="24"/>
              </w:rPr>
            </w:pPr>
            <w:r>
              <w:rPr>
                <w:rFonts w:ascii="Arial" w:hAnsi="Arial"/>
                <w:b/>
                <w:color w:val="000000"/>
                <w:sz w:val="24"/>
              </w:rPr>
              <w:t>-</w:t>
            </w:r>
          </w:p>
        </w:tc>
        <w:tc>
          <w:tcPr>
            <w:tcW w:w="491" w:type="dxa"/>
            <w:gridSpan w:val="2"/>
            <w:tcBorders>
              <w:top w:val="single" w:sz="6" w:space="0" w:color="000000"/>
              <w:left w:val="single" w:sz="6" w:space="0" w:color="000000"/>
              <w:bottom w:val="single" w:sz="6" w:space="0" w:color="000000"/>
              <w:right w:val="single" w:sz="6" w:space="0" w:color="000000"/>
            </w:tcBorders>
          </w:tcPr>
          <w:p w:rsidR="00EE210C" w:rsidRDefault="00EE210C">
            <w:pPr>
              <w:rPr>
                <w:rFonts w:ascii="Arial" w:hAnsi="Arial"/>
                <w:b/>
                <w:color w:val="000000"/>
                <w:sz w:val="24"/>
              </w:rPr>
            </w:pPr>
          </w:p>
        </w:tc>
        <w:tc>
          <w:tcPr>
            <w:tcW w:w="491" w:type="dxa"/>
            <w:gridSpan w:val="2"/>
            <w:tcBorders>
              <w:top w:val="single" w:sz="6" w:space="0" w:color="000000"/>
              <w:left w:val="single" w:sz="6" w:space="0" w:color="000000"/>
              <w:bottom w:val="single" w:sz="6" w:space="0" w:color="000000"/>
              <w:right w:val="single" w:sz="6" w:space="0" w:color="000000"/>
            </w:tcBorders>
          </w:tcPr>
          <w:p w:rsidR="00EE210C" w:rsidRDefault="00EE210C">
            <w:pPr>
              <w:rPr>
                <w:rFonts w:ascii="Arial" w:hAnsi="Arial"/>
                <w:b/>
                <w:color w:val="000000"/>
                <w:sz w:val="24"/>
              </w:rPr>
            </w:pPr>
          </w:p>
        </w:tc>
        <w:tc>
          <w:tcPr>
            <w:tcW w:w="491" w:type="dxa"/>
            <w:gridSpan w:val="2"/>
            <w:tcBorders>
              <w:top w:val="single" w:sz="6" w:space="0" w:color="000000"/>
              <w:left w:val="single" w:sz="6" w:space="0" w:color="000000"/>
              <w:bottom w:val="single" w:sz="6" w:space="0" w:color="000000"/>
              <w:right w:val="single" w:sz="6" w:space="0" w:color="000000"/>
            </w:tcBorders>
          </w:tcPr>
          <w:p w:rsidR="00EE210C" w:rsidRDefault="00EE210C" w:rsidP="00EE210C">
            <w:pPr>
              <w:spacing w:before="120"/>
              <w:jc w:val="center"/>
              <w:rPr>
                <w:rFonts w:ascii="Arial" w:hAnsi="Arial"/>
                <w:b/>
                <w:color w:val="000000"/>
                <w:sz w:val="24"/>
              </w:rPr>
            </w:pPr>
            <w:r>
              <w:rPr>
                <w:rFonts w:ascii="Arial" w:hAnsi="Arial"/>
                <w:b/>
                <w:color w:val="000000"/>
                <w:sz w:val="24"/>
              </w:rPr>
              <w:t>-</w:t>
            </w:r>
          </w:p>
        </w:tc>
        <w:tc>
          <w:tcPr>
            <w:tcW w:w="492" w:type="dxa"/>
            <w:gridSpan w:val="3"/>
            <w:tcBorders>
              <w:top w:val="single" w:sz="6" w:space="0" w:color="000000"/>
              <w:left w:val="single" w:sz="6" w:space="0" w:color="000000"/>
              <w:bottom w:val="single" w:sz="6" w:space="0" w:color="000000"/>
              <w:right w:val="single" w:sz="6" w:space="0" w:color="000000"/>
            </w:tcBorders>
          </w:tcPr>
          <w:p w:rsidR="00EE210C" w:rsidRDefault="00EE210C">
            <w:pPr>
              <w:rPr>
                <w:rFonts w:ascii="Arial" w:hAnsi="Arial"/>
                <w:b/>
                <w:color w:val="000000"/>
                <w:sz w:val="24"/>
              </w:rPr>
            </w:pPr>
          </w:p>
        </w:tc>
        <w:tc>
          <w:tcPr>
            <w:tcW w:w="491" w:type="dxa"/>
            <w:gridSpan w:val="2"/>
            <w:tcBorders>
              <w:top w:val="single" w:sz="6" w:space="0" w:color="000000"/>
              <w:left w:val="single" w:sz="6" w:space="0" w:color="000000"/>
              <w:bottom w:val="single" w:sz="6" w:space="0" w:color="000000"/>
              <w:right w:val="single" w:sz="6" w:space="0" w:color="000000"/>
            </w:tcBorders>
          </w:tcPr>
          <w:p w:rsidR="00EE210C" w:rsidRDefault="00EE210C">
            <w:pPr>
              <w:rPr>
                <w:rFonts w:ascii="Arial" w:hAnsi="Arial"/>
                <w:b/>
                <w:color w:val="000000"/>
                <w:sz w:val="24"/>
              </w:rPr>
            </w:pPr>
          </w:p>
        </w:tc>
        <w:tc>
          <w:tcPr>
            <w:tcW w:w="492" w:type="dxa"/>
            <w:gridSpan w:val="3"/>
            <w:tcBorders>
              <w:top w:val="single" w:sz="6" w:space="0" w:color="000000"/>
              <w:left w:val="single" w:sz="6" w:space="0" w:color="000000"/>
              <w:bottom w:val="single" w:sz="6" w:space="0" w:color="000000"/>
              <w:right w:val="single" w:sz="6" w:space="0" w:color="000000"/>
            </w:tcBorders>
          </w:tcPr>
          <w:p w:rsidR="00EE210C" w:rsidRDefault="00EE210C">
            <w:pPr>
              <w:rPr>
                <w:rFonts w:ascii="Arial" w:hAnsi="Arial"/>
                <w:b/>
                <w:color w:val="000000"/>
                <w:sz w:val="24"/>
              </w:rPr>
            </w:pPr>
          </w:p>
        </w:tc>
        <w:tc>
          <w:tcPr>
            <w:tcW w:w="492" w:type="dxa"/>
            <w:gridSpan w:val="2"/>
            <w:tcBorders>
              <w:top w:val="single" w:sz="6" w:space="0" w:color="000000"/>
              <w:left w:val="single" w:sz="6" w:space="0" w:color="000000"/>
              <w:bottom w:val="single" w:sz="6" w:space="0" w:color="000000"/>
              <w:right w:val="single" w:sz="6" w:space="0" w:color="000000"/>
            </w:tcBorders>
          </w:tcPr>
          <w:p w:rsidR="00EE210C" w:rsidRDefault="00EE210C">
            <w:pPr>
              <w:rPr>
                <w:rFonts w:ascii="Arial" w:hAnsi="Arial"/>
                <w:b/>
                <w:color w:val="000000"/>
                <w:sz w:val="24"/>
              </w:rPr>
            </w:pPr>
          </w:p>
        </w:tc>
        <w:tc>
          <w:tcPr>
            <w:tcW w:w="549" w:type="dxa"/>
            <w:gridSpan w:val="2"/>
            <w:tcBorders>
              <w:top w:val="single" w:sz="4" w:space="0" w:color="auto"/>
              <w:left w:val="single" w:sz="6" w:space="0" w:color="000000"/>
              <w:bottom w:val="single" w:sz="6" w:space="0" w:color="C0C0C0"/>
              <w:right w:val="single" w:sz="4" w:space="0" w:color="auto"/>
            </w:tcBorders>
          </w:tcPr>
          <w:p w:rsidR="00EE210C" w:rsidRDefault="00EE210C">
            <w:pPr>
              <w:rPr>
                <w:rFonts w:ascii="Arial" w:hAnsi="Arial"/>
                <w:color w:val="000000"/>
              </w:rPr>
            </w:pPr>
          </w:p>
        </w:tc>
        <w:tc>
          <w:tcPr>
            <w:tcW w:w="549" w:type="dxa"/>
            <w:gridSpan w:val="3"/>
            <w:tcBorders>
              <w:top w:val="single" w:sz="4" w:space="0" w:color="auto"/>
              <w:left w:val="single" w:sz="6" w:space="0" w:color="000000"/>
              <w:bottom w:val="single" w:sz="6" w:space="0" w:color="C0C0C0"/>
              <w:right w:val="single" w:sz="4" w:space="0" w:color="auto"/>
            </w:tcBorders>
          </w:tcPr>
          <w:p w:rsidR="00EE210C" w:rsidRDefault="00EE210C">
            <w:pPr>
              <w:rPr>
                <w:rFonts w:ascii="Arial" w:hAnsi="Arial"/>
                <w:color w:val="000000"/>
              </w:rPr>
            </w:pPr>
          </w:p>
        </w:tc>
        <w:tc>
          <w:tcPr>
            <w:tcW w:w="549" w:type="dxa"/>
            <w:gridSpan w:val="3"/>
            <w:tcBorders>
              <w:top w:val="nil"/>
              <w:left w:val="single" w:sz="4" w:space="0" w:color="auto"/>
              <w:bottom w:val="nil"/>
              <w:right w:val="single" w:sz="4" w:space="0" w:color="auto"/>
            </w:tcBorders>
          </w:tcPr>
          <w:p w:rsidR="00EE210C" w:rsidRPr="00401C9C" w:rsidRDefault="00401C9C" w:rsidP="00401C9C">
            <w:pPr>
              <w:spacing w:before="120"/>
              <w:jc w:val="center"/>
              <w:rPr>
                <w:rFonts w:ascii="Arial" w:hAnsi="Arial"/>
                <w:b/>
                <w:color w:val="000000"/>
              </w:rPr>
            </w:pPr>
            <w:r w:rsidRPr="00401C9C">
              <w:rPr>
                <w:rFonts w:ascii="Arial" w:hAnsi="Arial"/>
                <w:b/>
                <w:color w:val="000000"/>
              </w:rPr>
              <w:t>/</w:t>
            </w:r>
          </w:p>
        </w:tc>
        <w:tc>
          <w:tcPr>
            <w:tcW w:w="549" w:type="dxa"/>
            <w:gridSpan w:val="2"/>
            <w:tcBorders>
              <w:top w:val="single" w:sz="4" w:space="0" w:color="auto"/>
              <w:left w:val="single" w:sz="4" w:space="0" w:color="auto"/>
              <w:bottom w:val="single" w:sz="6" w:space="0" w:color="C0C0C0"/>
              <w:right w:val="single" w:sz="4" w:space="0" w:color="auto"/>
            </w:tcBorders>
          </w:tcPr>
          <w:p w:rsidR="00EE210C" w:rsidRDefault="00EE210C">
            <w:pPr>
              <w:rPr>
                <w:rFonts w:ascii="Arial" w:hAnsi="Arial"/>
                <w:color w:val="000000"/>
              </w:rPr>
            </w:pPr>
          </w:p>
        </w:tc>
        <w:tc>
          <w:tcPr>
            <w:tcW w:w="550" w:type="dxa"/>
            <w:gridSpan w:val="3"/>
            <w:tcBorders>
              <w:top w:val="single" w:sz="4" w:space="0" w:color="auto"/>
              <w:left w:val="single" w:sz="4" w:space="0" w:color="auto"/>
              <w:bottom w:val="single" w:sz="4" w:space="0" w:color="auto"/>
              <w:right w:val="single" w:sz="4" w:space="0" w:color="auto"/>
            </w:tcBorders>
          </w:tcPr>
          <w:p w:rsidR="00EE210C" w:rsidRDefault="00EE210C">
            <w:pPr>
              <w:rPr>
                <w:rFonts w:ascii="Arial" w:hAnsi="Arial"/>
                <w:color w:val="000000"/>
              </w:rPr>
            </w:pPr>
          </w:p>
        </w:tc>
        <w:tc>
          <w:tcPr>
            <w:tcW w:w="549" w:type="dxa"/>
            <w:gridSpan w:val="2"/>
            <w:tcBorders>
              <w:top w:val="nil"/>
              <w:left w:val="single" w:sz="4" w:space="0" w:color="auto"/>
              <w:bottom w:val="nil"/>
              <w:right w:val="single" w:sz="4" w:space="0" w:color="auto"/>
            </w:tcBorders>
          </w:tcPr>
          <w:p w:rsidR="00EE210C" w:rsidRDefault="00343D9B" w:rsidP="00343D9B">
            <w:pPr>
              <w:spacing w:before="120"/>
              <w:jc w:val="center"/>
              <w:rPr>
                <w:rFonts w:ascii="Arial" w:hAnsi="Arial"/>
                <w:color w:val="000000"/>
              </w:rPr>
            </w:pPr>
            <w:r w:rsidRPr="00401C9C">
              <w:rPr>
                <w:rFonts w:ascii="Arial" w:hAnsi="Arial"/>
                <w:b/>
                <w:color w:val="000000"/>
              </w:rPr>
              <w:t>/</w:t>
            </w:r>
          </w:p>
        </w:tc>
        <w:tc>
          <w:tcPr>
            <w:tcW w:w="549" w:type="dxa"/>
            <w:gridSpan w:val="3"/>
            <w:tcBorders>
              <w:top w:val="single" w:sz="4" w:space="0" w:color="auto"/>
              <w:left w:val="single" w:sz="4" w:space="0" w:color="auto"/>
              <w:bottom w:val="single" w:sz="4" w:space="0" w:color="auto"/>
              <w:right w:val="single" w:sz="4" w:space="0" w:color="auto"/>
            </w:tcBorders>
          </w:tcPr>
          <w:p w:rsidR="00EE210C" w:rsidRDefault="00EE210C">
            <w:pPr>
              <w:rPr>
                <w:rFonts w:ascii="Arial" w:hAnsi="Arial"/>
                <w:color w:val="000000"/>
              </w:rPr>
            </w:pPr>
          </w:p>
        </w:tc>
        <w:tc>
          <w:tcPr>
            <w:tcW w:w="549" w:type="dxa"/>
            <w:gridSpan w:val="2"/>
            <w:tcBorders>
              <w:top w:val="single" w:sz="4" w:space="0" w:color="auto"/>
              <w:left w:val="single" w:sz="4" w:space="0" w:color="auto"/>
              <w:bottom w:val="single" w:sz="6" w:space="0" w:color="C0C0C0"/>
              <w:right w:val="single" w:sz="4" w:space="0" w:color="auto"/>
            </w:tcBorders>
          </w:tcPr>
          <w:p w:rsidR="00EE210C" w:rsidRDefault="00EE210C">
            <w:pPr>
              <w:rPr>
                <w:rFonts w:ascii="Arial" w:hAnsi="Arial"/>
                <w:color w:val="000000"/>
              </w:rPr>
            </w:pPr>
          </w:p>
        </w:tc>
        <w:tc>
          <w:tcPr>
            <w:tcW w:w="549" w:type="dxa"/>
            <w:gridSpan w:val="3"/>
            <w:tcBorders>
              <w:top w:val="single" w:sz="4" w:space="0" w:color="auto"/>
              <w:left w:val="single" w:sz="6" w:space="0" w:color="000000"/>
              <w:bottom w:val="single" w:sz="6" w:space="0" w:color="C0C0C0"/>
              <w:right w:val="single" w:sz="4" w:space="0" w:color="auto"/>
            </w:tcBorders>
          </w:tcPr>
          <w:p w:rsidR="00EE210C" w:rsidRDefault="00EE210C">
            <w:pPr>
              <w:rPr>
                <w:rFonts w:ascii="Arial" w:hAnsi="Arial"/>
                <w:color w:val="000000"/>
              </w:rPr>
            </w:pPr>
          </w:p>
        </w:tc>
        <w:tc>
          <w:tcPr>
            <w:tcW w:w="550" w:type="dxa"/>
            <w:gridSpan w:val="3"/>
            <w:tcBorders>
              <w:top w:val="single" w:sz="4" w:space="0" w:color="auto"/>
              <w:left w:val="single" w:sz="6" w:space="0" w:color="000000"/>
              <w:bottom w:val="single" w:sz="6" w:space="0" w:color="C0C0C0"/>
              <w:right w:val="single" w:sz="4" w:space="0" w:color="auto"/>
            </w:tcBorders>
          </w:tcPr>
          <w:p w:rsidR="00EE210C" w:rsidRDefault="00EE210C">
            <w:pPr>
              <w:rPr>
                <w:rFonts w:ascii="Arial" w:hAnsi="Arial"/>
                <w:color w:val="000000"/>
              </w:rPr>
            </w:pPr>
          </w:p>
        </w:tc>
      </w:tr>
      <w:tr w:rsidR="00D95647" w:rsidTr="00EE210C">
        <w:trPr>
          <w:gridAfter w:val="1"/>
          <w:wAfter w:w="13" w:type="dxa"/>
          <w:cantSplit/>
          <w:trHeight w:hRule="exact" w:val="86"/>
        </w:trPr>
        <w:tc>
          <w:tcPr>
            <w:tcW w:w="10881" w:type="dxa"/>
            <w:gridSpan w:val="50"/>
            <w:tcBorders>
              <w:top w:val="single" w:sz="6" w:space="0" w:color="000000"/>
              <w:left w:val="nil"/>
              <w:bottom w:val="nil"/>
              <w:right w:val="nil"/>
            </w:tcBorders>
          </w:tcPr>
          <w:p w:rsidR="00D95647" w:rsidRDefault="00D95647">
            <w:pPr>
              <w:rPr>
                <w:rFonts w:ascii="Arial" w:hAnsi="Arial"/>
                <w:smallCaps/>
                <w:color w:val="000000"/>
                <w:position w:val="-28"/>
                <w:sz w:val="22"/>
              </w:rPr>
            </w:pPr>
          </w:p>
        </w:tc>
      </w:tr>
      <w:tr w:rsidR="00D95647" w:rsidTr="00EE210C">
        <w:trPr>
          <w:gridAfter w:val="1"/>
          <w:wAfter w:w="13" w:type="dxa"/>
          <w:cantSplit/>
          <w:trHeight w:hRule="exact" w:val="717"/>
        </w:trPr>
        <w:tc>
          <w:tcPr>
            <w:tcW w:w="5963" w:type="dxa"/>
            <w:gridSpan w:val="28"/>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lastRenderedPageBreak/>
              <w:t>Mailing Address</w:t>
            </w:r>
          </w:p>
        </w:tc>
        <w:tc>
          <w:tcPr>
            <w:tcW w:w="4918" w:type="dxa"/>
            <w:gridSpan w:val="22"/>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Apartment / Route Number</w:t>
            </w:r>
          </w:p>
        </w:tc>
      </w:tr>
      <w:tr w:rsidR="00D95647" w:rsidTr="00EE210C">
        <w:trPr>
          <w:gridAfter w:val="1"/>
          <w:wAfter w:w="13" w:type="dxa"/>
          <w:trHeight w:hRule="exact" w:val="510"/>
        </w:trPr>
        <w:tc>
          <w:tcPr>
            <w:tcW w:w="5963" w:type="dxa"/>
            <w:gridSpan w:val="28"/>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City</w:t>
            </w:r>
          </w:p>
        </w:tc>
        <w:tc>
          <w:tcPr>
            <w:tcW w:w="1408" w:type="dxa"/>
            <w:gridSpan w:val="6"/>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State</w:t>
            </w:r>
          </w:p>
        </w:tc>
        <w:tc>
          <w:tcPr>
            <w:tcW w:w="3510" w:type="dxa"/>
            <w:gridSpan w:val="16"/>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Zip Code</w:t>
            </w:r>
          </w:p>
        </w:tc>
      </w:tr>
      <w:tr w:rsidR="00D95647" w:rsidTr="00EE210C">
        <w:trPr>
          <w:gridAfter w:val="1"/>
          <w:wAfter w:w="13" w:type="dxa"/>
          <w:cantSplit/>
          <w:trHeight w:hRule="exact" w:val="86"/>
        </w:trPr>
        <w:tc>
          <w:tcPr>
            <w:tcW w:w="10881" w:type="dxa"/>
            <w:gridSpan w:val="50"/>
            <w:tcBorders>
              <w:top w:val="nil"/>
              <w:left w:val="nil"/>
              <w:bottom w:val="single" w:sz="6" w:space="0" w:color="000000"/>
              <w:right w:val="nil"/>
            </w:tcBorders>
          </w:tcPr>
          <w:p w:rsidR="00D95647" w:rsidRDefault="00D95647">
            <w:pPr>
              <w:rPr>
                <w:rFonts w:ascii="Arial" w:hAnsi="Arial"/>
                <w:smallCaps/>
                <w:color w:val="000000"/>
                <w:position w:val="-28"/>
                <w:sz w:val="22"/>
              </w:rPr>
            </w:pPr>
          </w:p>
        </w:tc>
      </w:tr>
      <w:tr w:rsidR="00D95647" w:rsidTr="00EE210C">
        <w:trPr>
          <w:gridAfter w:val="1"/>
          <w:wAfter w:w="13" w:type="dxa"/>
          <w:trHeight w:hRule="exact" w:val="400"/>
        </w:trPr>
        <w:tc>
          <w:tcPr>
            <w:tcW w:w="4910" w:type="dxa"/>
            <w:gridSpan w:val="23"/>
            <w:tcBorders>
              <w:top w:val="single" w:sz="6" w:space="0" w:color="000000"/>
              <w:left w:val="single" w:sz="6" w:space="0" w:color="000000"/>
              <w:bottom w:val="nil"/>
              <w:right w:val="nil"/>
            </w:tcBorders>
          </w:tcPr>
          <w:p w:rsidR="00D95647" w:rsidRDefault="00051875">
            <w:pPr>
              <w:pStyle w:val="US-TableText"/>
              <w:rPr>
                <w:rFonts w:ascii="Arial" w:hAnsi="Arial"/>
                <w:b/>
                <w:color w:val="000000"/>
                <w:position w:val="-24"/>
              </w:rPr>
            </w:pPr>
            <w:r>
              <w:rPr>
                <w:rFonts w:ascii="Arial" w:hAnsi="Arial"/>
                <w:color w:val="000000"/>
                <w:position w:val="-24"/>
              </w:rPr>
              <w:t>Daytime Phone</w:t>
            </w:r>
          </w:p>
        </w:tc>
        <w:tc>
          <w:tcPr>
            <w:tcW w:w="1404" w:type="dxa"/>
            <w:gridSpan w:val="6"/>
            <w:tcBorders>
              <w:top w:val="single" w:sz="6" w:space="0" w:color="000000"/>
              <w:left w:val="nil"/>
              <w:bottom w:val="nil"/>
              <w:right w:val="single" w:sz="6" w:space="0" w:color="000000"/>
            </w:tcBorders>
          </w:tcPr>
          <w:p w:rsidR="00D95647" w:rsidRDefault="00051875">
            <w:pPr>
              <w:jc w:val="center"/>
              <w:rPr>
                <w:rFonts w:ascii="Arial" w:hAnsi="Arial"/>
                <w:b/>
                <w:color w:val="000000"/>
                <w:position w:val="-24"/>
                <w:sz w:val="24"/>
              </w:rPr>
            </w:pPr>
            <w:r>
              <w:rPr>
                <w:rFonts w:ascii="Arial" w:hAnsi="Arial"/>
                <w:color w:val="000000"/>
                <w:position w:val="-24"/>
                <w:sz w:val="19"/>
              </w:rPr>
              <w:t>Extension</w:t>
            </w:r>
          </w:p>
        </w:tc>
        <w:tc>
          <w:tcPr>
            <w:tcW w:w="4567" w:type="dxa"/>
            <w:gridSpan w:val="21"/>
            <w:tcBorders>
              <w:top w:val="single" w:sz="6" w:space="0" w:color="000000"/>
              <w:left w:val="single" w:sz="6" w:space="0" w:color="000000"/>
              <w:bottom w:val="nil"/>
              <w:right w:val="single" w:sz="6" w:space="0" w:color="000000"/>
            </w:tcBorders>
          </w:tcPr>
          <w:p w:rsidR="00D95647" w:rsidRDefault="00051875">
            <w:pPr>
              <w:pStyle w:val="US-TableText"/>
              <w:rPr>
                <w:rFonts w:ascii="Arial" w:hAnsi="Arial"/>
                <w:b/>
                <w:color w:val="000000"/>
                <w:position w:val="-24"/>
              </w:rPr>
            </w:pPr>
            <w:r>
              <w:rPr>
                <w:rFonts w:ascii="Arial" w:hAnsi="Arial"/>
                <w:color w:val="000000"/>
                <w:position w:val="-24"/>
              </w:rPr>
              <w:t>Evening Phone</w:t>
            </w:r>
          </w:p>
        </w:tc>
      </w:tr>
      <w:tr w:rsidR="00D95647" w:rsidTr="00EE210C">
        <w:trPr>
          <w:gridAfter w:val="1"/>
          <w:wAfter w:w="13" w:type="dxa"/>
          <w:trHeight w:hRule="exact" w:val="492"/>
        </w:trPr>
        <w:tc>
          <w:tcPr>
            <w:tcW w:w="349" w:type="dxa"/>
            <w:tcBorders>
              <w:top w:val="nil"/>
              <w:left w:val="single" w:sz="6" w:space="0" w:color="000000"/>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47"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0"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4"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x</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5" w:type="dxa"/>
            <w:gridSpan w:val="2"/>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r>
    </w:tbl>
    <w:p w:rsidR="00D95647" w:rsidRDefault="00D95647">
      <w:pPr>
        <w:pBdr>
          <w:bottom w:val="single" w:sz="12" w:space="1" w:color="auto"/>
        </w:pBdr>
        <w:rPr>
          <w:color w:val="000000"/>
          <w:sz w:val="12"/>
        </w:rPr>
      </w:pPr>
    </w:p>
    <w:p w:rsidR="00D95647" w:rsidRDefault="00D95647">
      <w:pPr>
        <w:rPr>
          <w:sz w:val="12"/>
        </w:rPr>
      </w:pPr>
    </w:p>
    <w:p w:rsidR="00D95647" w:rsidRDefault="00D95647"/>
    <w:tbl>
      <w:tblPr>
        <w:tblW w:w="0" w:type="auto"/>
        <w:tblInd w:w="1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64"/>
        <w:gridCol w:w="702"/>
        <w:gridCol w:w="3618"/>
        <w:gridCol w:w="3581"/>
        <w:gridCol w:w="2278"/>
        <w:gridCol w:w="702"/>
        <w:gridCol w:w="103"/>
      </w:tblGrid>
      <w:tr w:rsidR="00D95647" w:rsidTr="00774A99">
        <w:trPr>
          <w:gridBefore w:val="1"/>
          <w:gridAfter w:val="1"/>
          <w:wBefore w:w="364" w:type="dxa"/>
          <w:wAfter w:w="103" w:type="dxa"/>
        </w:trPr>
        <w:tc>
          <w:tcPr>
            <w:tcW w:w="702" w:type="dxa"/>
            <w:tcBorders>
              <w:top w:val="nil"/>
              <w:left w:val="nil"/>
              <w:bottom w:val="nil"/>
              <w:right w:val="nil"/>
            </w:tcBorders>
          </w:tcPr>
          <w:p w:rsidR="00D95647" w:rsidRDefault="00D95647">
            <w:pPr>
              <w:rPr>
                <w:rFonts w:ascii="Arial" w:hAnsi="Arial"/>
                <w:b/>
                <w:sz w:val="24"/>
              </w:rPr>
            </w:pPr>
          </w:p>
        </w:tc>
        <w:tc>
          <w:tcPr>
            <w:tcW w:w="9477" w:type="dxa"/>
            <w:gridSpan w:val="3"/>
            <w:tcBorders>
              <w:top w:val="nil"/>
              <w:left w:val="nil"/>
              <w:bottom w:val="nil"/>
              <w:right w:val="nil"/>
            </w:tcBorders>
          </w:tcPr>
          <w:p w:rsidR="00D95647" w:rsidRPr="00D13537" w:rsidRDefault="00051875">
            <w:pPr>
              <w:jc w:val="center"/>
              <w:rPr>
                <w:rFonts w:ascii="Wingdings" w:hAnsi="Wingdings"/>
                <w:b/>
                <w:sz w:val="40"/>
              </w:rPr>
            </w:pPr>
            <w:r w:rsidRPr="00D13537">
              <w:rPr>
                <w:rFonts w:ascii="Arial" w:hAnsi="Arial"/>
                <w:b/>
                <w:position w:val="6"/>
              </w:rPr>
              <w:t>CONTINUE</w:t>
            </w:r>
            <w:r w:rsidR="00733C36" w:rsidRPr="00D13537">
              <w:rPr>
                <w:rFonts w:ascii="Arial" w:hAnsi="Arial"/>
                <w:b/>
                <w:position w:val="6"/>
              </w:rPr>
              <w:t xml:space="preserve"> ON BACK</w:t>
            </w:r>
            <w:r w:rsidRPr="00D13537">
              <w:rPr>
                <w:rFonts w:ascii="Wingdings" w:hAnsi="Wingdings"/>
                <w:b/>
                <w:sz w:val="40"/>
              </w:rPr>
              <w:t></w:t>
            </w:r>
          </w:p>
          <w:p w:rsidR="00774A99" w:rsidRPr="00D13537" w:rsidRDefault="00774A99">
            <w:pPr>
              <w:jc w:val="center"/>
              <w:rPr>
                <w:rFonts w:ascii="Wingdings" w:hAnsi="Wingdings"/>
                <w:b/>
                <w:sz w:val="40"/>
              </w:rPr>
            </w:pPr>
          </w:p>
          <w:p w:rsidR="00774A99" w:rsidRPr="00D13537" w:rsidRDefault="00774A99">
            <w:pPr>
              <w:jc w:val="center"/>
              <w:rPr>
                <w:rFonts w:ascii="Wingdings" w:hAnsi="Wingdings"/>
                <w:b/>
                <w:sz w:val="40"/>
              </w:rPr>
            </w:pPr>
          </w:p>
          <w:p w:rsidR="00774A99" w:rsidRPr="00D13537" w:rsidRDefault="00774A99">
            <w:pPr>
              <w:jc w:val="center"/>
              <w:rPr>
                <w:rFonts w:ascii="Wingdings" w:hAnsi="Wingdings"/>
                <w:b/>
                <w:sz w:val="40"/>
              </w:rPr>
            </w:pPr>
          </w:p>
          <w:p w:rsidR="00774A99" w:rsidRPr="00D13537" w:rsidRDefault="00774A99">
            <w:pPr>
              <w:jc w:val="center"/>
              <w:rPr>
                <w:rFonts w:ascii="Wingdings" w:hAnsi="Wingdings"/>
                <w:b/>
                <w:sz w:val="40"/>
              </w:rPr>
            </w:pPr>
          </w:p>
          <w:p w:rsidR="00774A99" w:rsidRPr="00D13537" w:rsidRDefault="00774A99">
            <w:pPr>
              <w:jc w:val="center"/>
              <w:rPr>
                <w:rFonts w:ascii="Wingdings" w:hAnsi="Wingdings"/>
                <w:b/>
                <w:sz w:val="40"/>
              </w:rPr>
            </w:pPr>
          </w:p>
          <w:p w:rsidR="00774A99" w:rsidRPr="00D13537" w:rsidRDefault="00774A99">
            <w:pPr>
              <w:jc w:val="center"/>
              <w:rPr>
                <w:rFonts w:ascii="Wingdings" w:hAnsi="Wingdings"/>
                <w:b/>
                <w:sz w:val="40"/>
              </w:rPr>
            </w:pPr>
          </w:p>
          <w:p w:rsidR="00774A99" w:rsidRPr="00D13537" w:rsidRDefault="00774A99">
            <w:pPr>
              <w:jc w:val="center"/>
              <w:rPr>
                <w:rFonts w:ascii="Wingdings" w:hAnsi="Wingdings"/>
                <w:b/>
                <w:sz w:val="40"/>
              </w:rPr>
            </w:pPr>
          </w:p>
          <w:p w:rsidR="00774A99" w:rsidRPr="00D13537" w:rsidRDefault="00774A99" w:rsidP="00774A99">
            <w:pPr>
              <w:tabs>
                <w:tab w:val="right" w:pos="10980"/>
              </w:tabs>
              <w:jc w:val="right"/>
              <w:rPr>
                <w:rFonts w:ascii="Arial" w:hAnsi="Arial"/>
                <w:sz w:val="16"/>
              </w:rPr>
            </w:pPr>
            <w:r w:rsidRPr="00D13537">
              <w:rPr>
                <w:rFonts w:ascii="Arial" w:hAnsi="Arial"/>
                <w:sz w:val="16"/>
              </w:rPr>
              <w:t>Approved OMB 1212-0055</w:t>
            </w:r>
          </w:p>
          <w:p w:rsidR="00774A99" w:rsidRPr="00D13537" w:rsidRDefault="00774A99" w:rsidP="00774A99">
            <w:pPr>
              <w:tabs>
                <w:tab w:val="right" w:pos="10980"/>
              </w:tabs>
              <w:jc w:val="right"/>
              <w:rPr>
                <w:rFonts w:ascii="Arial" w:hAnsi="Arial"/>
                <w:b/>
                <w:sz w:val="16"/>
              </w:rPr>
            </w:pPr>
            <w:r w:rsidRPr="00D13537">
              <w:rPr>
                <w:rFonts w:ascii="Arial" w:hAnsi="Arial"/>
                <w:sz w:val="16"/>
              </w:rPr>
              <w:t xml:space="preserve">Expires xx/xx/xx </w:t>
            </w:r>
          </w:p>
          <w:p w:rsidR="00774A99" w:rsidRPr="00D13537" w:rsidRDefault="00774A99" w:rsidP="00774A99"/>
          <w:p w:rsidR="00774A99" w:rsidRPr="00D13537" w:rsidRDefault="00774A99">
            <w:pPr>
              <w:jc w:val="center"/>
              <w:rPr>
                <w:rFonts w:ascii="Wingdings" w:hAnsi="Wingdings"/>
                <w:b/>
                <w:sz w:val="40"/>
              </w:rPr>
            </w:pPr>
          </w:p>
          <w:p w:rsidR="00774A99" w:rsidRPr="00D13537" w:rsidRDefault="00774A99">
            <w:pPr>
              <w:jc w:val="center"/>
              <w:rPr>
                <w:rFonts w:ascii="Arial" w:hAnsi="Arial"/>
                <w:b/>
                <w:sz w:val="24"/>
              </w:rPr>
            </w:pPr>
          </w:p>
        </w:tc>
        <w:tc>
          <w:tcPr>
            <w:tcW w:w="702" w:type="dxa"/>
            <w:tcBorders>
              <w:top w:val="nil"/>
              <w:left w:val="nil"/>
              <w:bottom w:val="nil"/>
              <w:right w:val="nil"/>
            </w:tcBorders>
          </w:tcPr>
          <w:p w:rsidR="00D95647" w:rsidRPr="00D13537" w:rsidRDefault="00051875">
            <w:pPr>
              <w:rPr>
                <w:rFonts w:ascii="Arial" w:hAnsi="Arial"/>
                <w:b/>
                <w:sz w:val="24"/>
              </w:rPr>
            </w:pPr>
            <w:r w:rsidRPr="00D13537">
              <w:rPr>
                <w:rFonts w:ascii="Wingdings 3" w:hAnsi="Wingdings 3"/>
                <w:b/>
                <w:position w:val="-10"/>
                <w:sz w:val="32"/>
              </w:rPr>
              <w:t></w:t>
            </w:r>
          </w:p>
        </w:tc>
      </w:tr>
      <w:tr w:rsidR="00E23349" w:rsidTr="00774A9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hRule="exact" w:val="400"/>
        </w:trPr>
        <w:tc>
          <w:tcPr>
            <w:tcW w:w="8265" w:type="dxa"/>
            <w:gridSpan w:val="4"/>
            <w:tcBorders>
              <w:top w:val="single" w:sz="6" w:space="0" w:color="000000"/>
              <w:right w:val="nil"/>
            </w:tcBorders>
          </w:tcPr>
          <w:p w:rsidR="00E23349" w:rsidRDefault="00E23349" w:rsidP="00905C87">
            <w:pPr>
              <w:tabs>
                <w:tab w:val="right" w:pos="10966"/>
              </w:tabs>
              <w:rPr>
                <w:rFonts w:ascii="Arial" w:hAnsi="Arial"/>
                <w:position w:val="-28"/>
                <w:sz w:val="24"/>
              </w:rPr>
            </w:pPr>
            <w:r>
              <w:rPr>
                <w:rFonts w:ascii="Arial" w:hAnsi="Arial"/>
                <w:b/>
                <w:position w:val="-28"/>
                <w:sz w:val="24"/>
              </w:rPr>
              <w:t>Application for Eligible Rollover Payment – Non-Spouse Beneficiary</w:t>
            </w:r>
          </w:p>
        </w:tc>
        <w:tc>
          <w:tcPr>
            <w:tcW w:w="3083" w:type="dxa"/>
            <w:gridSpan w:val="3"/>
            <w:tcBorders>
              <w:top w:val="single" w:sz="6" w:space="0" w:color="000000"/>
              <w:left w:val="nil"/>
              <w:bottom w:val="nil"/>
              <w:right w:val="single" w:sz="24" w:space="0" w:color="000000"/>
            </w:tcBorders>
          </w:tcPr>
          <w:p w:rsidR="00E23349" w:rsidRDefault="00E23349" w:rsidP="00E23349">
            <w:pPr>
              <w:tabs>
                <w:tab w:val="right" w:pos="10966"/>
              </w:tabs>
              <w:ind w:left="282"/>
              <w:jc w:val="right"/>
              <w:rPr>
                <w:rFonts w:ascii="Arial" w:hAnsi="Arial"/>
                <w:position w:val="-28"/>
                <w:sz w:val="24"/>
              </w:rPr>
            </w:pPr>
            <w:r>
              <w:rPr>
                <w:rFonts w:ascii="Arial" w:hAnsi="Arial"/>
                <w:b/>
                <w:position w:val="-32"/>
                <w:sz w:val="24"/>
              </w:rPr>
              <w:t>Form 721, page 2 of 3</w:t>
            </w:r>
          </w:p>
        </w:tc>
      </w:tr>
      <w:tr w:rsidR="00D95647" w:rsidTr="00774A9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hRule="exact" w:val="180"/>
        </w:trPr>
        <w:tc>
          <w:tcPr>
            <w:tcW w:w="364" w:type="dxa"/>
          </w:tcPr>
          <w:p w:rsidR="00D95647" w:rsidRDefault="00D95647">
            <w:pPr>
              <w:rPr>
                <w:rFonts w:ascii="Arial" w:hAnsi="Arial"/>
                <w:sz w:val="16"/>
              </w:rPr>
            </w:pPr>
          </w:p>
        </w:tc>
        <w:tc>
          <w:tcPr>
            <w:tcW w:w="4320" w:type="dxa"/>
            <w:gridSpan w:val="2"/>
          </w:tcPr>
          <w:p w:rsidR="00D95647" w:rsidRDefault="00051875">
            <w:pPr>
              <w:rPr>
                <w:rFonts w:ascii="Arial" w:hAnsi="Arial"/>
                <w:sz w:val="16"/>
              </w:rPr>
            </w:pPr>
            <w:r>
              <w:rPr>
                <w:rFonts w:ascii="Arial" w:hAnsi="Arial"/>
                <w:sz w:val="16"/>
              </w:rPr>
              <w:t>Plan Number: FX.PrismCase.CaseIdNmbr.XF</w:t>
            </w:r>
          </w:p>
        </w:tc>
        <w:tc>
          <w:tcPr>
            <w:tcW w:w="6664" w:type="dxa"/>
            <w:gridSpan w:val="4"/>
            <w:tcBorders>
              <w:right w:val="single" w:sz="24" w:space="0" w:color="000000"/>
            </w:tcBorders>
          </w:tcPr>
          <w:p w:rsidR="00D95647" w:rsidRDefault="00051875">
            <w:pPr>
              <w:rPr>
                <w:rFonts w:ascii="Arial" w:hAnsi="Arial"/>
                <w:sz w:val="16"/>
              </w:rPr>
            </w:pPr>
            <w:r>
              <w:rPr>
                <w:rFonts w:ascii="Arial" w:hAnsi="Arial"/>
                <w:sz w:val="16"/>
              </w:rPr>
              <w:t>Participant Name: FX.PrismCust.FullName.XF</w:t>
            </w:r>
          </w:p>
        </w:tc>
      </w:tr>
      <w:tr w:rsidR="00D95647" w:rsidTr="00774A9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hRule="exact" w:val="180"/>
        </w:trPr>
        <w:tc>
          <w:tcPr>
            <w:tcW w:w="364" w:type="dxa"/>
            <w:tcBorders>
              <w:bottom w:val="single" w:sz="24" w:space="0" w:color="auto"/>
            </w:tcBorders>
          </w:tcPr>
          <w:p w:rsidR="00D95647" w:rsidRDefault="00D95647">
            <w:pPr>
              <w:rPr>
                <w:rFonts w:ascii="Arial" w:hAnsi="Arial"/>
                <w:sz w:val="16"/>
              </w:rPr>
            </w:pPr>
          </w:p>
        </w:tc>
        <w:tc>
          <w:tcPr>
            <w:tcW w:w="4320" w:type="dxa"/>
            <w:gridSpan w:val="2"/>
            <w:tcBorders>
              <w:bottom w:val="single" w:sz="24" w:space="0" w:color="auto"/>
            </w:tcBorders>
          </w:tcPr>
          <w:p w:rsidR="00D95647" w:rsidRDefault="00D95647">
            <w:pPr>
              <w:rPr>
                <w:rFonts w:ascii="Arial" w:hAnsi="Arial"/>
                <w:sz w:val="16"/>
              </w:rPr>
            </w:pPr>
          </w:p>
        </w:tc>
        <w:tc>
          <w:tcPr>
            <w:tcW w:w="6664" w:type="dxa"/>
            <w:gridSpan w:val="4"/>
            <w:tcBorders>
              <w:bottom w:val="single" w:sz="24" w:space="0" w:color="auto"/>
              <w:right w:val="single" w:sz="24" w:space="0" w:color="auto"/>
            </w:tcBorders>
          </w:tcPr>
          <w:p w:rsidR="00D95647" w:rsidRDefault="00D95647">
            <w:pPr>
              <w:rPr>
                <w:rFonts w:ascii="Arial" w:hAnsi="Arial"/>
                <w:sz w:val="16"/>
              </w:rPr>
            </w:pPr>
          </w:p>
        </w:tc>
      </w:tr>
    </w:tbl>
    <w:p w:rsidR="00D95647" w:rsidRDefault="00D95647">
      <w:pPr>
        <w:rPr>
          <w:sz w:val="12"/>
        </w:rPr>
      </w:pPr>
    </w:p>
    <w:p w:rsidR="00D95647" w:rsidRDefault="003D6E0C" w:rsidP="00E153C1">
      <w:pPr>
        <w:pStyle w:val="BodyText2"/>
        <w:tabs>
          <w:tab w:val="clear" w:pos="360"/>
        </w:tabs>
        <w:ind w:hanging="288"/>
        <w:jc w:val="left"/>
        <w:rPr>
          <w:b/>
        </w:rPr>
      </w:pPr>
      <w:r>
        <w:rPr>
          <w:b/>
          <w:sz w:val="24"/>
        </w:rPr>
        <w:t>2</w:t>
      </w:r>
      <w:r w:rsidR="00F163FE">
        <w:rPr>
          <w:b/>
          <w:sz w:val="24"/>
        </w:rPr>
        <w:t xml:space="preserve">. </w:t>
      </w:r>
      <w:r w:rsidR="005B73D3" w:rsidRPr="00570CA8">
        <w:rPr>
          <w:rFonts w:cs="Arial"/>
          <w:b/>
          <w:sz w:val="24"/>
        </w:rPr>
        <w:t>Payment Option</w:t>
      </w:r>
      <w:r w:rsidR="00051875">
        <w:rPr>
          <w:b/>
          <w:sz w:val="24"/>
        </w:rPr>
        <w:t xml:space="preserve"> – </w:t>
      </w:r>
      <w:r w:rsidR="00051875">
        <w:t xml:space="preserve">Please </w:t>
      </w:r>
      <w:r w:rsidR="002D2C26">
        <w:t xml:space="preserve">read </w:t>
      </w:r>
      <w:r w:rsidR="00051875">
        <w:t xml:space="preserve">the enclosed </w:t>
      </w:r>
      <w:r w:rsidR="00051875">
        <w:rPr>
          <w:i/>
        </w:rPr>
        <w:t>Special Tax Notice Regarding Non-Periodic PBGC Payments</w:t>
      </w:r>
      <w:r w:rsidR="0090697D">
        <w:rPr>
          <w:i/>
        </w:rPr>
        <w:t>.</w:t>
      </w:r>
      <w:r w:rsidR="00051875">
        <w:t xml:space="preserve"> </w:t>
      </w:r>
      <w:r w:rsidR="0090697D">
        <w:t>Be</w:t>
      </w:r>
      <w:r w:rsidR="00051875">
        <w:t xml:space="preserve"> sure you understand the tax implications of </w:t>
      </w:r>
      <w:r w:rsidR="0090697D">
        <w:t>having</w:t>
      </w:r>
      <w:r w:rsidR="00051875">
        <w:t xml:space="preserve"> PBGC </w:t>
      </w:r>
      <w:r w:rsidR="00051875">
        <w:lastRenderedPageBreak/>
        <w:t xml:space="preserve">send your lump-sum payment directly to you or to an </w:t>
      </w:r>
      <w:r w:rsidR="00051875">
        <w:rPr>
          <w:b/>
        </w:rPr>
        <w:t xml:space="preserve">inherited individual retirement account (IRA). </w:t>
      </w:r>
    </w:p>
    <w:p w:rsidR="00D95647" w:rsidRDefault="00D95647">
      <w:pPr>
        <w:tabs>
          <w:tab w:val="left" w:pos="360"/>
        </w:tabs>
        <w:jc w:val="both"/>
        <w:rPr>
          <w:rFonts w:ascii="Arial" w:hAnsi="Arial"/>
          <w:b/>
          <w:sz w:val="12"/>
        </w:rPr>
      </w:pPr>
    </w:p>
    <w:p w:rsidR="00CE7CFA" w:rsidRPr="00733C36" w:rsidRDefault="00A876B2" w:rsidP="00E153C1">
      <w:pPr>
        <w:pStyle w:val="BodyText2"/>
        <w:tabs>
          <w:tab w:val="clear" w:pos="360"/>
        </w:tabs>
        <w:rPr>
          <w:rFonts w:cs="Arial"/>
          <w:b/>
          <w:szCs w:val="22"/>
        </w:rPr>
      </w:pPr>
      <w:r w:rsidRPr="00733C36">
        <w:rPr>
          <w:rFonts w:cs="Arial"/>
          <w:b/>
          <w:szCs w:val="22"/>
        </w:rPr>
        <w:t xml:space="preserve">Please </w:t>
      </w:r>
      <w:r w:rsidR="00CE7CFA" w:rsidRPr="00733C36">
        <w:rPr>
          <w:rFonts w:cs="Arial"/>
          <w:b/>
          <w:szCs w:val="22"/>
        </w:rPr>
        <w:t>elect only one option</w:t>
      </w:r>
      <w:r w:rsidRPr="00733C36">
        <w:rPr>
          <w:rFonts w:cs="Arial"/>
          <w:b/>
          <w:szCs w:val="22"/>
        </w:rPr>
        <w:t xml:space="preserve"> - A or B or C.  If you do not elect an option or if you </w:t>
      </w:r>
      <w:r w:rsidR="00CE7CFA" w:rsidRPr="00733C36">
        <w:rPr>
          <w:rFonts w:cs="Arial"/>
          <w:b/>
          <w:szCs w:val="22"/>
        </w:rPr>
        <w:t xml:space="preserve">elect more than one option, PBGC will pay you according to option B. </w:t>
      </w:r>
    </w:p>
    <w:p w:rsidR="005B73D3" w:rsidRPr="005B73D3" w:rsidRDefault="005B73D3" w:rsidP="00D77643">
      <w:pPr>
        <w:pStyle w:val="BodyText2"/>
        <w:tabs>
          <w:tab w:val="clear" w:pos="360"/>
        </w:tabs>
        <w:ind w:left="288" w:hanging="288"/>
      </w:pPr>
    </w:p>
    <w:p w:rsidR="00D95647" w:rsidRDefault="00D95647" w:rsidP="005B73D3">
      <w:pPr>
        <w:pStyle w:val="BodyText2"/>
        <w:tabs>
          <w:tab w:val="clear" w:pos="360"/>
        </w:tabs>
        <w:ind w:left="288" w:hanging="288"/>
        <w:jc w:val="left"/>
        <w:rPr>
          <w:sz w:val="12"/>
        </w:rPr>
      </w:pPr>
    </w:p>
    <w:tbl>
      <w:tblPr>
        <w:tblW w:w="0" w:type="auto"/>
        <w:tblInd w:w="3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293"/>
        <w:gridCol w:w="58"/>
        <w:gridCol w:w="351"/>
        <w:gridCol w:w="351"/>
        <w:gridCol w:w="351"/>
        <w:gridCol w:w="351"/>
        <w:gridCol w:w="351"/>
        <w:gridCol w:w="351"/>
      </w:tblGrid>
      <w:tr w:rsidR="00D95647">
        <w:trPr>
          <w:cantSplit/>
        </w:trPr>
        <w:tc>
          <w:tcPr>
            <w:tcW w:w="8717" w:type="dxa"/>
            <w:gridSpan w:val="25"/>
            <w:tcBorders>
              <w:top w:val="single" w:sz="4" w:space="0" w:color="auto"/>
              <w:left w:val="single" w:sz="4" w:space="0" w:color="auto"/>
              <w:bottom w:val="single" w:sz="4" w:space="0" w:color="auto"/>
              <w:right w:val="nil"/>
            </w:tcBorders>
          </w:tcPr>
          <w:p w:rsidR="00D95647" w:rsidRDefault="00051875" w:rsidP="008560E7">
            <w:pPr>
              <w:tabs>
                <w:tab w:val="left" w:pos="346"/>
              </w:tabs>
              <w:spacing w:before="120"/>
              <w:ind w:left="346" w:hanging="360"/>
              <w:rPr>
                <w:rFonts w:ascii="Arial" w:hAnsi="Arial"/>
                <w:b/>
                <w:i/>
                <w:position w:val="-24"/>
                <w:sz w:val="22"/>
              </w:rPr>
            </w:pPr>
            <w:r>
              <w:rPr>
                <w:rFonts w:ascii="Arial" w:hAnsi="Arial"/>
                <w:b/>
                <w:position w:val="-24"/>
                <w:sz w:val="22"/>
              </w:rPr>
              <w:t>A</w:t>
            </w:r>
            <w:r>
              <w:rPr>
                <w:rFonts w:ascii="Arial" w:hAnsi="Arial"/>
                <w:position w:val="-24"/>
                <w:sz w:val="22"/>
              </w:rPr>
              <w:t>.</w:t>
            </w:r>
            <w:r>
              <w:rPr>
                <w:rFonts w:ascii="Arial" w:hAnsi="Arial"/>
                <w:position w:val="-24"/>
                <w:sz w:val="22"/>
              </w:rPr>
              <w:tab/>
            </w:r>
            <w:r w:rsidR="007C68B1">
              <w:rPr>
                <w:rFonts w:ascii="Arial" w:hAnsi="Arial"/>
                <w:b/>
                <w:position w:val="-24"/>
                <w:sz w:val="22"/>
              </w:rPr>
              <w:t>Rollover</w:t>
            </w:r>
            <w:r w:rsidR="0090697D">
              <w:rPr>
                <w:rFonts w:ascii="Arial" w:hAnsi="Arial"/>
                <w:b/>
                <w:position w:val="-24"/>
                <w:sz w:val="22"/>
              </w:rPr>
              <w:t xml:space="preserve"> my payment into an </w:t>
            </w:r>
            <w:r w:rsidR="008E7E93">
              <w:rPr>
                <w:rFonts w:ascii="Arial" w:hAnsi="Arial"/>
                <w:b/>
                <w:position w:val="-24"/>
                <w:sz w:val="22"/>
              </w:rPr>
              <w:t xml:space="preserve">Inherited </w:t>
            </w:r>
            <w:r w:rsidR="0090697D">
              <w:rPr>
                <w:rFonts w:ascii="Arial" w:hAnsi="Arial"/>
                <w:b/>
                <w:position w:val="-24"/>
                <w:sz w:val="22"/>
              </w:rPr>
              <w:t>IRA</w:t>
            </w:r>
            <w:r w:rsidR="007C68B1">
              <w:rPr>
                <w:rFonts w:ascii="Arial" w:hAnsi="Arial"/>
                <w:b/>
                <w:position w:val="-24"/>
                <w:sz w:val="22"/>
              </w:rPr>
              <w:t xml:space="preserve"> –</w:t>
            </w:r>
            <w:r w:rsidR="0090697D">
              <w:rPr>
                <w:rFonts w:ascii="Arial" w:hAnsi="Arial"/>
                <w:position w:val="-24"/>
                <w:sz w:val="22"/>
              </w:rPr>
              <w:t xml:space="preserve"> S</w:t>
            </w:r>
            <w:r>
              <w:rPr>
                <w:rFonts w:ascii="Arial" w:hAnsi="Arial"/>
                <w:position w:val="-24"/>
                <w:sz w:val="22"/>
              </w:rPr>
              <w:t xml:space="preserve">end </w:t>
            </w:r>
            <w:r w:rsidR="0090697D">
              <w:rPr>
                <w:rFonts w:ascii="Arial" w:hAnsi="Arial"/>
                <w:position w:val="-24"/>
                <w:sz w:val="22"/>
              </w:rPr>
              <w:t xml:space="preserve">my </w:t>
            </w:r>
            <w:r>
              <w:rPr>
                <w:rFonts w:ascii="Arial" w:hAnsi="Arial"/>
                <w:position w:val="-24"/>
                <w:sz w:val="22"/>
              </w:rPr>
              <w:t xml:space="preserve">entire </w:t>
            </w:r>
            <w:r w:rsidR="0090697D">
              <w:rPr>
                <w:rFonts w:ascii="Arial" w:hAnsi="Arial"/>
                <w:position w:val="-24"/>
                <w:sz w:val="22"/>
              </w:rPr>
              <w:t>p</w:t>
            </w:r>
            <w:r>
              <w:rPr>
                <w:rFonts w:ascii="Arial" w:hAnsi="Arial"/>
                <w:position w:val="-24"/>
                <w:sz w:val="22"/>
              </w:rPr>
              <w:t xml:space="preserve">ayment, plus interest, directly to </w:t>
            </w:r>
            <w:r w:rsidR="008E7E93">
              <w:rPr>
                <w:rFonts w:ascii="Arial" w:hAnsi="Arial"/>
                <w:position w:val="-24"/>
                <w:sz w:val="22"/>
              </w:rPr>
              <w:t xml:space="preserve">the </w:t>
            </w:r>
            <w:r>
              <w:rPr>
                <w:rFonts w:ascii="Arial" w:hAnsi="Arial"/>
                <w:position w:val="-24"/>
                <w:sz w:val="22"/>
              </w:rPr>
              <w:t>inherited (IRA)</w:t>
            </w:r>
            <w:r w:rsidR="008E7E93">
              <w:rPr>
                <w:rFonts w:ascii="Arial" w:hAnsi="Arial"/>
                <w:position w:val="-24"/>
                <w:sz w:val="22"/>
              </w:rPr>
              <w:t xml:space="preserve"> I designate</w:t>
            </w:r>
            <w:r>
              <w:rPr>
                <w:rFonts w:ascii="Arial" w:hAnsi="Arial"/>
                <w:position w:val="-24"/>
                <w:sz w:val="22"/>
              </w:rPr>
              <w:t xml:space="preserve">. I understand that PBGC </w:t>
            </w:r>
            <w:r w:rsidRPr="001842CA">
              <w:rPr>
                <w:rFonts w:ascii="Arial" w:hAnsi="Arial"/>
                <w:b/>
                <w:position w:val="-24"/>
                <w:sz w:val="22"/>
              </w:rPr>
              <w:t>will not</w:t>
            </w:r>
            <w:r>
              <w:rPr>
                <w:rFonts w:ascii="Arial" w:hAnsi="Arial"/>
                <w:position w:val="-24"/>
                <w:sz w:val="22"/>
              </w:rPr>
              <w:t xml:space="preserve"> withhold</w:t>
            </w:r>
            <w:r w:rsidR="003D6E0C">
              <w:rPr>
                <w:rFonts w:ascii="Arial" w:hAnsi="Arial"/>
                <w:position w:val="-24"/>
                <w:sz w:val="22"/>
              </w:rPr>
              <w:t xml:space="preserve"> federal </w:t>
            </w:r>
            <w:r w:rsidR="00631DF1">
              <w:rPr>
                <w:rFonts w:ascii="Arial" w:hAnsi="Arial"/>
                <w:position w:val="-24"/>
                <w:sz w:val="22"/>
              </w:rPr>
              <w:t>income tax</w:t>
            </w:r>
            <w:r>
              <w:rPr>
                <w:rFonts w:ascii="Arial" w:hAnsi="Arial"/>
                <w:position w:val="-24"/>
                <w:sz w:val="22"/>
              </w:rPr>
              <w:t xml:space="preserve"> from the payment. </w:t>
            </w:r>
          </w:p>
        </w:tc>
        <w:tc>
          <w:tcPr>
            <w:tcW w:w="2164" w:type="dxa"/>
            <w:gridSpan w:val="7"/>
            <w:tcBorders>
              <w:top w:val="single" w:sz="4" w:space="0" w:color="auto"/>
              <w:left w:val="nil"/>
              <w:bottom w:val="single" w:sz="4" w:space="0" w:color="auto"/>
              <w:right w:val="single" w:sz="4" w:space="0" w:color="auto"/>
            </w:tcBorders>
          </w:tcPr>
          <w:p w:rsidR="00D95647" w:rsidRDefault="00051875" w:rsidP="00D51010">
            <w:pPr>
              <w:spacing w:before="120"/>
              <w:jc w:val="center"/>
              <w:rPr>
                <w:rFonts w:ascii="Arial" w:hAnsi="Arial"/>
                <w:color w:val="000000"/>
                <w:position w:val="-24"/>
                <w:sz w:val="36"/>
              </w:rPr>
            </w:pPr>
            <w:r>
              <w:rPr>
                <w:rFonts w:ascii="Wingdings" w:hAnsi="Wingdings"/>
                <w:color w:val="000000"/>
                <w:position w:val="-28"/>
                <w:sz w:val="36"/>
              </w:rPr>
              <w:t></w:t>
            </w:r>
          </w:p>
        </w:tc>
      </w:tr>
      <w:tr w:rsidR="00D95647">
        <w:tblPrEx>
          <w:tblBorders>
            <w:top w:val="single" w:sz="12" w:space="0" w:color="C0C0C0"/>
            <w:left w:val="single" w:sz="12" w:space="0" w:color="C0C0C0"/>
            <w:bottom w:val="single" w:sz="12" w:space="0" w:color="C0C0C0"/>
            <w:right w:val="single" w:sz="12" w:space="0" w:color="C0C0C0"/>
          </w:tblBorders>
        </w:tblPrEx>
        <w:trPr>
          <w:trHeight w:hRule="exact" w:val="384"/>
        </w:trPr>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gridSpan w:val="2"/>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c>
          <w:tcPr>
            <w:tcW w:w="351" w:type="dxa"/>
            <w:tcBorders>
              <w:top w:val="single" w:sz="4" w:space="0" w:color="auto"/>
              <w:left w:val="nil"/>
              <w:bottom w:val="single" w:sz="4" w:space="0" w:color="auto"/>
              <w:right w:val="nil"/>
            </w:tcBorders>
          </w:tcPr>
          <w:p w:rsidR="00D95647" w:rsidRDefault="00D95647">
            <w:pPr>
              <w:rPr>
                <w:rFonts w:ascii="Arial" w:hAnsi="Arial"/>
                <w:b/>
                <w:position w:val="-24"/>
                <w:sz w:val="12"/>
              </w:rPr>
            </w:pPr>
          </w:p>
        </w:tc>
      </w:tr>
      <w:tr w:rsidR="00D95647">
        <w:trPr>
          <w:cantSplit/>
        </w:trPr>
        <w:tc>
          <w:tcPr>
            <w:tcW w:w="8717" w:type="dxa"/>
            <w:gridSpan w:val="25"/>
            <w:tcBorders>
              <w:top w:val="single" w:sz="4" w:space="0" w:color="auto"/>
              <w:left w:val="single" w:sz="4" w:space="0" w:color="auto"/>
              <w:bottom w:val="single" w:sz="4" w:space="0" w:color="auto"/>
              <w:right w:val="nil"/>
            </w:tcBorders>
          </w:tcPr>
          <w:p w:rsidR="00D95647" w:rsidRDefault="00051875" w:rsidP="00D51010">
            <w:pPr>
              <w:tabs>
                <w:tab w:val="left" w:pos="346"/>
              </w:tabs>
              <w:spacing w:before="120"/>
              <w:ind w:left="346" w:hanging="360"/>
              <w:rPr>
                <w:rFonts w:ascii="Arial" w:hAnsi="Arial"/>
                <w:position w:val="-24"/>
                <w:sz w:val="22"/>
              </w:rPr>
            </w:pPr>
            <w:r>
              <w:rPr>
                <w:rFonts w:ascii="Arial" w:hAnsi="Arial"/>
                <w:b/>
                <w:position w:val="-24"/>
                <w:sz w:val="22"/>
              </w:rPr>
              <w:t>B</w:t>
            </w:r>
            <w:r>
              <w:rPr>
                <w:rFonts w:ascii="Arial" w:hAnsi="Arial"/>
                <w:position w:val="-24"/>
                <w:sz w:val="22"/>
              </w:rPr>
              <w:t>.</w:t>
            </w:r>
            <w:r>
              <w:rPr>
                <w:rFonts w:ascii="Arial" w:hAnsi="Arial"/>
                <w:position w:val="-24"/>
                <w:sz w:val="22"/>
              </w:rPr>
              <w:tab/>
            </w:r>
            <w:r w:rsidR="007C68B1">
              <w:rPr>
                <w:rFonts w:ascii="Arial" w:hAnsi="Arial"/>
                <w:b/>
                <w:position w:val="-24"/>
                <w:sz w:val="22"/>
              </w:rPr>
              <w:t>Pay</w:t>
            </w:r>
            <w:r w:rsidR="0090697D">
              <w:rPr>
                <w:rFonts w:ascii="Arial" w:hAnsi="Arial"/>
                <w:b/>
                <w:position w:val="-24"/>
                <w:sz w:val="22"/>
              </w:rPr>
              <w:t xml:space="preserve"> me directly</w:t>
            </w:r>
            <w:r w:rsidR="007C68B1">
              <w:rPr>
                <w:rFonts w:ascii="Arial" w:hAnsi="Arial"/>
                <w:b/>
                <w:position w:val="-24"/>
                <w:sz w:val="22"/>
              </w:rPr>
              <w:t xml:space="preserve"> </w:t>
            </w:r>
            <w:r w:rsidR="003841A2">
              <w:rPr>
                <w:rFonts w:ascii="Arial" w:hAnsi="Arial"/>
                <w:b/>
                <w:position w:val="-24"/>
                <w:sz w:val="22"/>
              </w:rPr>
              <w:t xml:space="preserve">- </w:t>
            </w:r>
            <w:r w:rsidR="003841A2">
              <w:rPr>
                <w:rFonts w:ascii="Arial" w:hAnsi="Arial"/>
                <w:position w:val="-24"/>
                <w:sz w:val="22"/>
              </w:rPr>
              <w:t>Send</w:t>
            </w:r>
            <w:r>
              <w:rPr>
                <w:rFonts w:ascii="Arial" w:hAnsi="Arial"/>
                <w:position w:val="-24"/>
                <w:sz w:val="22"/>
              </w:rPr>
              <w:t xml:space="preserve"> the entire payment</w:t>
            </w:r>
            <w:r w:rsidR="00445ED1">
              <w:rPr>
                <w:rFonts w:ascii="Arial" w:hAnsi="Arial"/>
                <w:position w:val="-24"/>
                <w:sz w:val="22"/>
              </w:rPr>
              <w:t xml:space="preserve">, plus interest, </w:t>
            </w:r>
            <w:r>
              <w:rPr>
                <w:rFonts w:ascii="Arial" w:hAnsi="Arial"/>
                <w:position w:val="-24"/>
                <w:sz w:val="22"/>
              </w:rPr>
              <w:t xml:space="preserve">directly to me. I understand that I </w:t>
            </w:r>
            <w:r>
              <w:rPr>
                <w:rFonts w:ascii="Arial" w:hAnsi="Arial"/>
                <w:b/>
                <w:position w:val="-24"/>
                <w:sz w:val="22"/>
              </w:rPr>
              <w:t>cannot</w:t>
            </w:r>
            <w:r>
              <w:rPr>
                <w:rFonts w:ascii="Arial" w:hAnsi="Arial"/>
                <w:position w:val="-24"/>
                <w:sz w:val="22"/>
              </w:rPr>
              <w:t xml:space="preserve"> rollover this amount </w:t>
            </w:r>
            <w:r>
              <w:rPr>
                <w:rFonts w:ascii="Arial" w:hAnsi="Arial"/>
                <w:b/>
                <w:position w:val="-24"/>
                <w:sz w:val="22"/>
              </w:rPr>
              <w:t>later</w:t>
            </w:r>
            <w:r>
              <w:rPr>
                <w:rFonts w:ascii="Arial" w:hAnsi="Arial"/>
                <w:position w:val="-24"/>
                <w:sz w:val="22"/>
              </w:rPr>
              <w:t xml:space="preserve"> to an inherited IRA, and that PBGC </w:t>
            </w:r>
            <w:r w:rsidRPr="00D51010">
              <w:rPr>
                <w:rFonts w:ascii="Arial" w:hAnsi="Arial"/>
                <w:b/>
                <w:position w:val="-24"/>
                <w:sz w:val="22"/>
              </w:rPr>
              <w:t>will withhold</w:t>
            </w:r>
            <w:r>
              <w:rPr>
                <w:rFonts w:ascii="Arial" w:hAnsi="Arial"/>
                <w:position w:val="-24"/>
                <w:sz w:val="22"/>
              </w:rPr>
              <w:t xml:space="preserve"> </w:t>
            </w:r>
            <w:r w:rsidR="00A03F63" w:rsidRPr="00905C87">
              <w:rPr>
                <w:rFonts w:ascii="Arial" w:hAnsi="Arial"/>
                <w:position w:val="-24"/>
                <w:sz w:val="22"/>
              </w:rPr>
              <w:t>20</w:t>
            </w:r>
            <w:r>
              <w:rPr>
                <w:rFonts w:ascii="Arial" w:hAnsi="Arial"/>
                <w:position w:val="-24"/>
                <w:sz w:val="22"/>
              </w:rPr>
              <w:t>%</w:t>
            </w:r>
            <w:r w:rsidR="008E7E93">
              <w:rPr>
                <w:rFonts w:ascii="Arial" w:hAnsi="Arial"/>
                <w:position w:val="-24"/>
                <w:sz w:val="22"/>
              </w:rPr>
              <w:t xml:space="preserve"> of the taxable amount of</w:t>
            </w:r>
            <w:r>
              <w:rPr>
                <w:rFonts w:ascii="Arial" w:hAnsi="Arial"/>
                <w:position w:val="-24"/>
                <w:sz w:val="22"/>
              </w:rPr>
              <w:t xml:space="preserve"> this payment for </w:t>
            </w:r>
            <w:r w:rsidR="00631DF1">
              <w:rPr>
                <w:rFonts w:ascii="Arial" w:hAnsi="Arial"/>
                <w:position w:val="-24"/>
                <w:sz w:val="22"/>
              </w:rPr>
              <w:t xml:space="preserve">federal </w:t>
            </w:r>
            <w:r>
              <w:rPr>
                <w:rFonts w:ascii="Arial" w:hAnsi="Arial"/>
                <w:position w:val="-24"/>
                <w:sz w:val="22"/>
              </w:rPr>
              <w:t>income tax</w:t>
            </w:r>
            <w:r w:rsidR="00631DF1">
              <w:rPr>
                <w:rFonts w:ascii="Arial" w:hAnsi="Arial"/>
                <w:position w:val="-24"/>
                <w:sz w:val="22"/>
              </w:rPr>
              <w:t>.</w:t>
            </w:r>
          </w:p>
          <w:p w:rsidR="00D95647" w:rsidRPr="00D13537" w:rsidRDefault="00733C36" w:rsidP="006F0FDC">
            <w:pPr>
              <w:tabs>
                <w:tab w:val="left" w:pos="346"/>
              </w:tabs>
              <w:spacing w:before="120"/>
              <w:ind w:left="346" w:hanging="360"/>
              <w:rPr>
                <w:rFonts w:ascii="Arial" w:hAnsi="Arial"/>
                <w:b/>
                <w:i/>
                <w:position w:val="-24"/>
                <w:sz w:val="22"/>
              </w:rPr>
            </w:pPr>
            <w:r>
              <w:rPr>
                <w:rFonts w:ascii="Arial" w:hAnsi="Arial"/>
                <w:color w:val="FF0000"/>
                <w:sz w:val="22"/>
              </w:rPr>
              <w:t xml:space="preserve">      </w:t>
            </w:r>
            <w:r w:rsidR="00774A99" w:rsidRPr="00D13537">
              <w:rPr>
                <w:rFonts w:ascii="Arial" w:hAnsi="Arial"/>
                <w:sz w:val="22"/>
              </w:rPr>
              <w:t>*</w:t>
            </w:r>
            <w:r w:rsidRPr="00D13537">
              <w:rPr>
                <w:rFonts w:ascii="Arial" w:hAnsi="Arial"/>
                <w:sz w:val="22"/>
              </w:rPr>
              <w:t xml:space="preserve">Complete Section </w:t>
            </w:r>
            <w:r w:rsidR="006F0FDC" w:rsidRPr="00D13537">
              <w:rPr>
                <w:rFonts w:ascii="Arial" w:hAnsi="Arial"/>
                <w:sz w:val="22"/>
              </w:rPr>
              <w:t>D</w:t>
            </w:r>
            <w:r w:rsidRPr="00D13537">
              <w:rPr>
                <w:rFonts w:ascii="Arial" w:hAnsi="Arial"/>
                <w:sz w:val="22"/>
              </w:rPr>
              <w:t xml:space="preserve"> if you want the payment to be sent directly to your bank account.</w:t>
            </w:r>
          </w:p>
        </w:tc>
        <w:tc>
          <w:tcPr>
            <w:tcW w:w="2164" w:type="dxa"/>
            <w:gridSpan w:val="7"/>
            <w:tcBorders>
              <w:top w:val="single" w:sz="4" w:space="0" w:color="auto"/>
              <w:left w:val="nil"/>
              <w:bottom w:val="single" w:sz="4" w:space="0" w:color="auto"/>
              <w:right w:val="single" w:sz="4" w:space="0" w:color="auto"/>
            </w:tcBorders>
          </w:tcPr>
          <w:p w:rsidR="00D95647" w:rsidRDefault="00051875" w:rsidP="00D51010">
            <w:pPr>
              <w:spacing w:before="120"/>
              <w:jc w:val="center"/>
              <w:rPr>
                <w:rFonts w:ascii="Arial" w:hAnsi="Arial"/>
                <w:color w:val="000000"/>
                <w:position w:val="-24"/>
                <w:sz w:val="36"/>
              </w:rPr>
            </w:pPr>
            <w:r>
              <w:rPr>
                <w:rFonts w:ascii="Wingdings" w:hAnsi="Wingdings"/>
                <w:color w:val="000000"/>
                <w:position w:val="-28"/>
                <w:sz w:val="36"/>
              </w:rPr>
              <w:t></w:t>
            </w:r>
          </w:p>
        </w:tc>
      </w:tr>
      <w:tr w:rsidR="00D95647">
        <w:tblPrEx>
          <w:tblBorders>
            <w:top w:val="single" w:sz="12" w:space="0" w:color="C0C0C0"/>
            <w:left w:val="single" w:sz="12" w:space="0" w:color="C0C0C0"/>
            <w:bottom w:val="single" w:sz="12" w:space="0" w:color="C0C0C0"/>
            <w:right w:val="single" w:sz="12" w:space="0" w:color="C0C0C0"/>
          </w:tblBorders>
        </w:tblPrEx>
        <w:tc>
          <w:tcPr>
            <w:tcW w:w="702" w:type="dxa"/>
            <w:gridSpan w:val="2"/>
            <w:tcBorders>
              <w:top w:val="single" w:sz="4" w:space="0" w:color="auto"/>
              <w:left w:val="nil"/>
              <w:bottom w:val="nil"/>
              <w:right w:val="nil"/>
            </w:tcBorders>
          </w:tcPr>
          <w:p w:rsidR="00D95647" w:rsidRDefault="00D95647">
            <w:pPr>
              <w:rPr>
                <w:rFonts w:ascii="Arial" w:hAnsi="Arial"/>
                <w:b/>
                <w:sz w:val="24"/>
              </w:rPr>
            </w:pPr>
          </w:p>
        </w:tc>
        <w:tc>
          <w:tcPr>
            <w:tcW w:w="9477" w:type="dxa"/>
            <w:gridSpan w:val="28"/>
            <w:tcBorders>
              <w:top w:val="single" w:sz="4" w:space="0" w:color="auto"/>
              <w:left w:val="nil"/>
              <w:bottom w:val="nil"/>
              <w:right w:val="nil"/>
            </w:tcBorders>
          </w:tcPr>
          <w:p w:rsidR="00D95647" w:rsidRDefault="00D95647">
            <w:pPr>
              <w:jc w:val="center"/>
              <w:rPr>
                <w:rFonts w:ascii="Arial" w:hAnsi="Arial"/>
                <w:b/>
                <w:color w:val="000000"/>
                <w:sz w:val="24"/>
              </w:rPr>
            </w:pPr>
          </w:p>
        </w:tc>
        <w:tc>
          <w:tcPr>
            <w:tcW w:w="702" w:type="dxa"/>
            <w:gridSpan w:val="2"/>
            <w:tcBorders>
              <w:top w:val="single" w:sz="4" w:space="0" w:color="auto"/>
              <w:left w:val="nil"/>
              <w:bottom w:val="nil"/>
              <w:right w:val="nil"/>
            </w:tcBorders>
          </w:tcPr>
          <w:p w:rsidR="00D95647" w:rsidRDefault="00D95647">
            <w:pPr>
              <w:rPr>
                <w:rFonts w:ascii="Arial" w:hAnsi="Arial"/>
                <w:b/>
                <w:position w:val="-24"/>
                <w:sz w:val="24"/>
              </w:rPr>
            </w:pPr>
          </w:p>
        </w:tc>
      </w:tr>
    </w:tbl>
    <w:p w:rsidR="00D95647" w:rsidRDefault="00D95647">
      <w:pPr>
        <w:tabs>
          <w:tab w:val="left" w:pos="360"/>
        </w:tabs>
        <w:ind w:left="360" w:hanging="360"/>
        <w:jc w:val="both"/>
        <w:rPr>
          <w:rFonts w:ascii="Arial" w:hAnsi="Arial"/>
          <w:b/>
          <w:sz w:val="12"/>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7722"/>
        <w:gridCol w:w="351"/>
        <w:gridCol w:w="351"/>
        <w:gridCol w:w="351"/>
        <w:gridCol w:w="351"/>
        <w:gridCol w:w="351"/>
        <w:gridCol w:w="351"/>
        <w:gridCol w:w="702"/>
      </w:tblGrid>
      <w:tr w:rsidR="00D95647">
        <w:trPr>
          <w:cantSplit/>
        </w:trPr>
        <w:tc>
          <w:tcPr>
            <w:tcW w:w="8073" w:type="dxa"/>
            <w:gridSpan w:val="2"/>
            <w:tcBorders>
              <w:top w:val="single" w:sz="6" w:space="0" w:color="000000"/>
              <w:left w:val="single" w:sz="6" w:space="0" w:color="000000"/>
              <w:bottom w:val="nil"/>
              <w:right w:val="nil"/>
            </w:tcBorders>
          </w:tcPr>
          <w:p w:rsidR="00D95647" w:rsidRDefault="00051875" w:rsidP="00D51010">
            <w:pPr>
              <w:tabs>
                <w:tab w:val="left" w:pos="346"/>
              </w:tabs>
              <w:spacing w:before="120"/>
              <w:ind w:left="346" w:hanging="360"/>
              <w:rPr>
                <w:rFonts w:ascii="Arial" w:hAnsi="Arial"/>
                <w:position w:val="-24"/>
                <w:sz w:val="22"/>
              </w:rPr>
            </w:pPr>
            <w:r>
              <w:rPr>
                <w:rFonts w:ascii="Arial" w:hAnsi="Arial"/>
                <w:b/>
                <w:position w:val="-24"/>
                <w:sz w:val="22"/>
              </w:rPr>
              <w:t>C</w:t>
            </w:r>
            <w:r>
              <w:rPr>
                <w:rFonts w:ascii="Arial" w:hAnsi="Arial"/>
                <w:position w:val="-24"/>
                <w:sz w:val="22"/>
              </w:rPr>
              <w:t>.</w:t>
            </w:r>
            <w:r>
              <w:rPr>
                <w:rFonts w:ascii="Arial" w:hAnsi="Arial"/>
                <w:position w:val="-24"/>
                <w:sz w:val="22"/>
              </w:rPr>
              <w:tab/>
            </w:r>
            <w:r w:rsidR="00445ED1">
              <w:rPr>
                <w:rFonts w:ascii="Arial" w:hAnsi="Arial"/>
                <w:b/>
                <w:position w:val="-24"/>
                <w:sz w:val="22"/>
              </w:rPr>
              <w:t xml:space="preserve"> </w:t>
            </w:r>
            <w:r w:rsidR="00A876B2">
              <w:rPr>
                <w:rFonts w:ascii="Arial" w:hAnsi="Arial"/>
                <w:b/>
                <w:position w:val="-24"/>
                <w:sz w:val="22"/>
              </w:rPr>
              <w:t>S</w:t>
            </w:r>
            <w:r w:rsidR="00445ED1">
              <w:rPr>
                <w:rFonts w:ascii="Arial" w:hAnsi="Arial"/>
                <w:b/>
                <w:position w:val="-24"/>
                <w:sz w:val="22"/>
              </w:rPr>
              <w:t>plit</w:t>
            </w:r>
            <w:r w:rsidR="00DB5ADD">
              <w:rPr>
                <w:rFonts w:ascii="Arial" w:hAnsi="Arial"/>
                <w:b/>
                <w:position w:val="-24"/>
                <w:sz w:val="22"/>
              </w:rPr>
              <w:t xml:space="preserve"> </w:t>
            </w:r>
            <w:r w:rsidR="009B78D1">
              <w:rPr>
                <w:rFonts w:ascii="Arial" w:hAnsi="Arial"/>
                <w:b/>
                <w:position w:val="-24"/>
                <w:sz w:val="22"/>
              </w:rPr>
              <w:t>my</w:t>
            </w:r>
            <w:r w:rsidR="00DB5ADD">
              <w:rPr>
                <w:rFonts w:ascii="Arial" w:hAnsi="Arial"/>
                <w:b/>
                <w:position w:val="-24"/>
                <w:sz w:val="22"/>
              </w:rPr>
              <w:t xml:space="preserve"> payment</w:t>
            </w:r>
            <w:r w:rsidR="00445ED1">
              <w:rPr>
                <w:rFonts w:ascii="Arial" w:hAnsi="Arial"/>
                <w:b/>
                <w:position w:val="-24"/>
                <w:sz w:val="22"/>
              </w:rPr>
              <w:t xml:space="preserve"> - </w:t>
            </w:r>
            <w:r w:rsidR="00DB5ADD">
              <w:rPr>
                <w:rFonts w:ascii="Arial" w:hAnsi="Arial"/>
                <w:position w:val="-24"/>
                <w:sz w:val="22"/>
              </w:rPr>
              <w:t>Send some of the money directly</w:t>
            </w:r>
            <w:r>
              <w:rPr>
                <w:rFonts w:ascii="Arial" w:hAnsi="Arial"/>
                <w:position w:val="-24"/>
                <w:sz w:val="22"/>
              </w:rPr>
              <w:t xml:space="preserve"> to</w:t>
            </w:r>
            <w:r w:rsidR="00445ED1">
              <w:rPr>
                <w:rFonts w:ascii="Arial" w:hAnsi="Arial"/>
                <w:position w:val="-24"/>
                <w:sz w:val="22"/>
              </w:rPr>
              <w:t xml:space="preserve"> me</w:t>
            </w:r>
            <w:r>
              <w:rPr>
                <w:rFonts w:ascii="Arial" w:hAnsi="Arial"/>
                <w:position w:val="-24"/>
                <w:sz w:val="22"/>
              </w:rPr>
              <w:t xml:space="preserve">, and </w:t>
            </w:r>
            <w:r w:rsidR="00DB5ADD">
              <w:rPr>
                <w:rFonts w:ascii="Arial" w:hAnsi="Arial"/>
                <w:position w:val="-24"/>
                <w:sz w:val="22"/>
              </w:rPr>
              <w:t>send some</w:t>
            </w:r>
            <w:r>
              <w:rPr>
                <w:rFonts w:ascii="Arial" w:hAnsi="Arial"/>
                <w:position w:val="-24"/>
                <w:sz w:val="22"/>
              </w:rPr>
              <w:t xml:space="preserve"> directly to </w:t>
            </w:r>
            <w:r w:rsidR="00445ED1">
              <w:rPr>
                <w:rFonts w:ascii="Arial" w:hAnsi="Arial"/>
                <w:position w:val="-24"/>
                <w:sz w:val="22"/>
              </w:rPr>
              <w:t>an IRA</w:t>
            </w:r>
            <w:r>
              <w:rPr>
                <w:rFonts w:ascii="Arial" w:hAnsi="Arial"/>
                <w:position w:val="-24"/>
                <w:sz w:val="22"/>
              </w:rPr>
              <w:t xml:space="preserve"> as follows:</w:t>
            </w:r>
          </w:p>
          <w:p w:rsidR="007860A3" w:rsidRDefault="007860A3">
            <w:pPr>
              <w:tabs>
                <w:tab w:val="left" w:pos="346"/>
              </w:tabs>
              <w:ind w:left="346" w:hanging="360"/>
              <w:rPr>
                <w:rFonts w:ascii="Arial" w:hAnsi="Arial"/>
                <w:b/>
                <w:position w:val="-24"/>
                <w:sz w:val="24"/>
              </w:rPr>
            </w:pPr>
          </w:p>
        </w:tc>
        <w:tc>
          <w:tcPr>
            <w:tcW w:w="351" w:type="dxa"/>
            <w:tcBorders>
              <w:top w:val="single" w:sz="6" w:space="0" w:color="000000"/>
              <w:left w:val="nil"/>
              <w:bottom w:val="nil"/>
              <w:right w:val="nil"/>
            </w:tcBorders>
          </w:tcPr>
          <w:p w:rsidR="00D95647" w:rsidRDefault="00D95647">
            <w:pPr>
              <w:tabs>
                <w:tab w:val="left" w:pos="346"/>
              </w:tabs>
              <w:ind w:left="346" w:hanging="360"/>
              <w:rPr>
                <w:rFonts w:ascii="Arial" w:hAnsi="Arial"/>
                <w:b/>
                <w:position w:val="-24"/>
                <w:sz w:val="24"/>
              </w:rPr>
            </w:pPr>
          </w:p>
        </w:tc>
        <w:tc>
          <w:tcPr>
            <w:tcW w:w="2457" w:type="dxa"/>
            <w:gridSpan w:val="6"/>
            <w:tcBorders>
              <w:top w:val="single" w:sz="6" w:space="0" w:color="000000"/>
              <w:left w:val="nil"/>
              <w:bottom w:val="single" w:sz="6" w:space="0" w:color="000000"/>
              <w:right w:val="single" w:sz="6" w:space="0" w:color="000000"/>
            </w:tcBorders>
          </w:tcPr>
          <w:p w:rsidR="00D95647" w:rsidRDefault="00051875" w:rsidP="00D51010">
            <w:pPr>
              <w:spacing w:before="120"/>
              <w:jc w:val="center"/>
              <w:rPr>
                <w:rFonts w:ascii="Arial" w:hAnsi="Arial"/>
                <w:b/>
                <w:color w:val="000000"/>
                <w:position w:val="-24"/>
                <w:sz w:val="36"/>
              </w:rPr>
            </w:pPr>
            <w:r>
              <w:rPr>
                <w:rFonts w:ascii="Wingdings" w:hAnsi="Wingdings"/>
                <w:color w:val="000000"/>
                <w:position w:val="-28"/>
                <w:sz w:val="36"/>
              </w:rPr>
              <w:t></w:t>
            </w:r>
            <w:r>
              <w:rPr>
                <w:rFonts w:ascii="Wingdings" w:hAnsi="Wingdings"/>
                <w:color w:val="000000"/>
                <w:position w:val="-28"/>
                <w:sz w:val="36"/>
              </w:rPr>
              <w:t></w:t>
            </w:r>
          </w:p>
        </w:tc>
      </w:tr>
      <w:tr w:rsidR="00D95647" w:rsidTr="00114597">
        <w:trPr>
          <w:cantSplit/>
          <w:trHeight w:hRule="exact" w:val="447"/>
        </w:trPr>
        <w:tc>
          <w:tcPr>
            <w:tcW w:w="351" w:type="dxa"/>
            <w:tcBorders>
              <w:top w:val="nil"/>
              <w:left w:val="single" w:sz="6" w:space="0" w:color="000000"/>
              <w:bottom w:val="nil"/>
              <w:right w:val="nil"/>
            </w:tcBorders>
          </w:tcPr>
          <w:p w:rsidR="00D95647" w:rsidRDefault="00D95647">
            <w:pPr>
              <w:rPr>
                <w:rFonts w:ascii="Arial" w:hAnsi="Arial"/>
                <w:b/>
                <w:position w:val="-24"/>
                <w:sz w:val="24"/>
              </w:rPr>
            </w:pPr>
          </w:p>
        </w:tc>
        <w:tc>
          <w:tcPr>
            <w:tcW w:w="7722" w:type="dxa"/>
            <w:tcBorders>
              <w:top w:val="nil"/>
              <w:left w:val="nil"/>
              <w:bottom w:val="nil"/>
              <w:right w:val="nil"/>
            </w:tcBorders>
          </w:tcPr>
          <w:p w:rsidR="00D95647" w:rsidRDefault="00051875">
            <w:pPr>
              <w:tabs>
                <w:tab w:val="left" w:pos="355"/>
              </w:tabs>
              <w:rPr>
                <w:rFonts w:ascii="Arial" w:hAnsi="Arial"/>
                <w:b/>
                <w:position w:val="-24"/>
                <w:sz w:val="22"/>
              </w:rPr>
            </w:pPr>
            <w:r>
              <w:rPr>
                <w:rFonts w:ascii="Arial" w:hAnsi="Arial"/>
                <w:position w:val="-24"/>
                <w:sz w:val="22"/>
              </w:rPr>
              <w:t>1.</w:t>
            </w:r>
            <w:r>
              <w:rPr>
                <w:rFonts w:ascii="Arial" w:hAnsi="Arial"/>
                <w:position w:val="-24"/>
                <w:sz w:val="22"/>
              </w:rPr>
              <w:tab/>
            </w:r>
            <w:r w:rsidR="00DB5ADD">
              <w:rPr>
                <w:rFonts w:ascii="Arial" w:hAnsi="Arial"/>
                <w:position w:val="-24"/>
                <w:sz w:val="22"/>
              </w:rPr>
              <w:t>Send this much</w:t>
            </w:r>
            <w:r>
              <w:rPr>
                <w:rFonts w:ascii="Arial" w:hAnsi="Arial"/>
                <w:position w:val="-24"/>
                <w:sz w:val="22"/>
              </w:rPr>
              <w:t xml:space="preserve"> directly to me:</w:t>
            </w:r>
          </w:p>
          <w:p w:rsidR="00D95647" w:rsidRDefault="00D95647">
            <w:pPr>
              <w:tabs>
                <w:tab w:val="left" w:pos="355"/>
              </w:tabs>
              <w:rPr>
                <w:rFonts w:ascii="Arial" w:hAnsi="Arial"/>
                <w:b/>
                <w:position w:val="-24"/>
                <w:sz w:val="22"/>
              </w:rPr>
            </w:pPr>
          </w:p>
        </w:tc>
        <w:tc>
          <w:tcPr>
            <w:tcW w:w="351" w:type="dxa"/>
            <w:tcBorders>
              <w:top w:val="nil"/>
              <w:left w:val="nil"/>
              <w:bottom w:val="nil"/>
              <w:right w:val="nil"/>
            </w:tcBorders>
          </w:tcPr>
          <w:p w:rsidR="00D95647" w:rsidRDefault="00051875">
            <w:pPr>
              <w:rPr>
                <w:rFonts w:ascii="Arial" w:hAnsi="Arial"/>
                <w:b/>
                <w:position w:val="-24"/>
                <w:sz w:val="22"/>
              </w:rPr>
            </w:pPr>
            <w:r>
              <w:rPr>
                <w:rFonts w:ascii="Arial" w:hAnsi="Arial"/>
                <w:b/>
                <w:position w:val="-24"/>
                <w:sz w:val="22"/>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702" w:type="dxa"/>
            <w:tcBorders>
              <w:top w:val="single" w:sz="6" w:space="0" w:color="000000"/>
              <w:left w:val="single" w:sz="6" w:space="0" w:color="000000"/>
              <w:bottom w:val="single" w:sz="6" w:space="0" w:color="000000"/>
              <w:right w:val="single" w:sz="6" w:space="0" w:color="000000"/>
            </w:tcBorders>
          </w:tcPr>
          <w:p w:rsidR="00D95647" w:rsidRDefault="00051875" w:rsidP="002B282B">
            <w:pPr>
              <w:spacing w:before="60"/>
              <w:rPr>
                <w:rFonts w:ascii="Arial" w:hAnsi="Arial"/>
                <w:b/>
                <w:position w:val="-24"/>
                <w:sz w:val="24"/>
              </w:rPr>
            </w:pPr>
            <w:r>
              <w:rPr>
                <w:rFonts w:ascii="Arial" w:hAnsi="Arial"/>
                <w:b/>
                <w:position w:val="-24"/>
                <w:sz w:val="24"/>
              </w:rPr>
              <w:t>.</w:t>
            </w:r>
          </w:p>
        </w:tc>
      </w:tr>
      <w:tr w:rsidR="00D95647">
        <w:trPr>
          <w:cantSplit/>
        </w:trPr>
        <w:tc>
          <w:tcPr>
            <w:tcW w:w="351" w:type="dxa"/>
            <w:tcBorders>
              <w:top w:val="nil"/>
              <w:left w:val="single" w:sz="6" w:space="0" w:color="000000"/>
              <w:bottom w:val="nil"/>
              <w:right w:val="nil"/>
            </w:tcBorders>
          </w:tcPr>
          <w:p w:rsidR="00D95647" w:rsidRDefault="00D95647">
            <w:pPr>
              <w:rPr>
                <w:rFonts w:ascii="Arial" w:hAnsi="Arial"/>
                <w:b/>
                <w:position w:val="-24"/>
                <w:sz w:val="24"/>
              </w:rPr>
            </w:pPr>
          </w:p>
        </w:tc>
        <w:tc>
          <w:tcPr>
            <w:tcW w:w="7722" w:type="dxa"/>
            <w:tcBorders>
              <w:top w:val="nil"/>
              <w:left w:val="nil"/>
              <w:bottom w:val="nil"/>
              <w:right w:val="nil"/>
            </w:tcBorders>
          </w:tcPr>
          <w:p w:rsidR="00D95647" w:rsidRDefault="00051875">
            <w:pPr>
              <w:ind w:left="360"/>
              <w:rPr>
                <w:rFonts w:ascii="Arial" w:hAnsi="Arial"/>
                <w:position w:val="-24"/>
                <w:sz w:val="22"/>
              </w:rPr>
            </w:pPr>
            <w:r>
              <w:rPr>
                <w:rFonts w:ascii="Arial" w:hAnsi="Arial"/>
                <w:position w:val="-24"/>
                <w:sz w:val="22"/>
              </w:rPr>
              <w:t xml:space="preserve">I understand that I </w:t>
            </w:r>
            <w:r>
              <w:rPr>
                <w:rFonts w:ascii="Arial" w:hAnsi="Arial"/>
                <w:b/>
                <w:position w:val="-24"/>
                <w:sz w:val="22"/>
              </w:rPr>
              <w:t>cannot</w:t>
            </w:r>
            <w:r>
              <w:rPr>
                <w:rFonts w:ascii="Arial" w:hAnsi="Arial"/>
                <w:position w:val="-24"/>
                <w:sz w:val="22"/>
              </w:rPr>
              <w:t xml:space="preserve"> rollover this amount </w:t>
            </w:r>
            <w:r>
              <w:rPr>
                <w:rFonts w:ascii="Arial" w:hAnsi="Arial"/>
                <w:b/>
                <w:position w:val="-24"/>
                <w:sz w:val="22"/>
              </w:rPr>
              <w:t>later</w:t>
            </w:r>
            <w:r>
              <w:rPr>
                <w:rFonts w:ascii="Arial" w:hAnsi="Arial"/>
                <w:position w:val="-24"/>
                <w:sz w:val="22"/>
              </w:rPr>
              <w:t xml:space="preserve"> to an inherited IRA and that PBGC </w:t>
            </w:r>
            <w:r w:rsidRPr="001842CA">
              <w:rPr>
                <w:rFonts w:ascii="Arial" w:hAnsi="Arial"/>
                <w:b/>
                <w:position w:val="-24"/>
                <w:sz w:val="22"/>
              </w:rPr>
              <w:t>will withhold</w:t>
            </w:r>
            <w:r>
              <w:rPr>
                <w:rFonts w:ascii="Arial" w:hAnsi="Arial"/>
                <w:position w:val="-24"/>
                <w:sz w:val="22"/>
              </w:rPr>
              <w:t xml:space="preserve"> </w:t>
            </w:r>
            <w:r w:rsidR="00A03F63" w:rsidRPr="002B282B">
              <w:rPr>
                <w:rFonts w:ascii="Arial" w:hAnsi="Arial"/>
                <w:position w:val="-24"/>
                <w:sz w:val="22"/>
              </w:rPr>
              <w:t>20</w:t>
            </w:r>
            <w:r>
              <w:rPr>
                <w:rFonts w:ascii="Arial" w:hAnsi="Arial"/>
                <w:position w:val="-24"/>
                <w:sz w:val="22"/>
              </w:rPr>
              <w:t xml:space="preserve">% </w:t>
            </w:r>
            <w:r w:rsidR="00DB5ADD">
              <w:rPr>
                <w:rFonts w:ascii="Arial" w:hAnsi="Arial"/>
                <w:position w:val="-24"/>
                <w:sz w:val="22"/>
              </w:rPr>
              <w:t xml:space="preserve">of </w:t>
            </w:r>
            <w:r w:rsidR="00986C14">
              <w:rPr>
                <w:rFonts w:ascii="Arial" w:hAnsi="Arial"/>
                <w:position w:val="-24"/>
                <w:sz w:val="22"/>
              </w:rPr>
              <w:t xml:space="preserve">the taxable amount of </w:t>
            </w:r>
            <w:r w:rsidR="00DB5ADD">
              <w:rPr>
                <w:rFonts w:ascii="Arial" w:hAnsi="Arial"/>
                <w:position w:val="-24"/>
                <w:sz w:val="22"/>
              </w:rPr>
              <w:t xml:space="preserve">this </w:t>
            </w:r>
            <w:r w:rsidR="00986C14">
              <w:rPr>
                <w:rFonts w:ascii="Arial" w:hAnsi="Arial"/>
                <w:position w:val="-24"/>
                <w:sz w:val="22"/>
              </w:rPr>
              <w:t xml:space="preserve">payment </w:t>
            </w:r>
            <w:r w:rsidR="00DB5ADD">
              <w:rPr>
                <w:rFonts w:ascii="Arial" w:hAnsi="Arial"/>
                <w:position w:val="-24"/>
                <w:sz w:val="22"/>
              </w:rPr>
              <w:t>for federal income tax.</w:t>
            </w:r>
          </w:p>
          <w:p w:rsidR="00733C36" w:rsidRDefault="00733C36">
            <w:pPr>
              <w:ind w:left="360"/>
              <w:rPr>
                <w:rFonts w:ascii="Arial" w:hAnsi="Arial"/>
                <w:position w:val="-24"/>
                <w:sz w:val="22"/>
              </w:rPr>
            </w:pPr>
          </w:p>
          <w:p w:rsidR="00733C36" w:rsidRPr="00D13537" w:rsidRDefault="00774A99" w:rsidP="00733C36">
            <w:pPr>
              <w:ind w:left="355"/>
              <w:rPr>
                <w:rFonts w:ascii="Arial" w:hAnsi="Arial"/>
                <w:position w:val="-24"/>
                <w:sz w:val="22"/>
              </w:rPr>
            </w:pPr>
            <w:r w:rsidRPr="00D13537">
              <w:rPr>
                <w:rFonts w:ascii="Arial" w:hAnsi="Arial"/>
                <w:position w:val="-24"/>
                <w:sz w:val="22"/>
              </w:rPr>
              <w:lastRenderedPageBreak/>
              <w:t>*</w:t>
            </w:r>
            <w:r w:rsidR="00733C36" w:rsidRPr="00D13537">
              <w:rPr>
                <w:rFonts w:ascii="Arial" w:hAnsi="Arial"/>
                <w:position w:val="-24"/>
                <w:sz w:val="22"/>
              </w:rPr>
              <w:t xml:space="preserve">Complete Section </w:t>
            </w:r>
            <w:r w:rsidR="006F0FDC" w:rsidRPr="00D13537">
              <w:rPr>
                <w:rFonts w:ascii="Arial" w:hAnsi="Arial"/>
                <w:position w:val="-24"/>
                <w:sz w:val="22"/>
              </w:rPr>
              <w:t>D</w:t>
            </w:r>
            <w:r w:rsidR="00733C36" w:rsidRPr="00D13537">
              <w:rPr>
                <w:rFonts w:ascii="Arial" w:hAnsi="Arial"/>
                <w:position w:val="-24"/>
                <w:sz w:val="22"/>
              </w:rPr>
              <w:t xml:space="preserve"> if you want the payment to be sent directly to your bank account.</w:t>
            </w:r>
          </w:p>
          <w:p w:rsidR="00D95647" w:rsidRDefault="00D95647">
            <w:pPr>
              <w:ind w:left="355"/>
              <w:jc w:val="both"/>
              <w:rPr>
                <w:rFonts w:ascii="Arial" w:hAnsi="Arial"/>
                <w:b/>
                <w:position w:val="-24"/>
                <w:sz w:val="22"/>
              </w:rPr>
            </w:pPr>
          </w:p>
        </w:tc>
        <w:tc>
          <w:tcPr>
            <w:tcW w:w="351" w:type="dxa"/>
            <w:tcBorders>
              <w:top w:val="nil"/>
              <w:left w:val="nil"/>
              <w:bottom w:val="nil"/>
              <w:right w:val="nil"/>
            </w:tcBorders>
          </w:tcPr>
          <w:p w:rsidR="00D95647" w:rsidRDefault="00D95647">
            <w:pPr>
              <w:ind w:left="355"/>
              <w:jc w:val="both"/>
              <w:rPr>
                <w:rFonts w:ascii="Arial" w:hAnsi="Arial"/>
                <w:b/>
                <w:position w:val="-24"/>
                <w:sz w:val="22"/>
              </w:rPr>
            </w:pPr>
          </w:p>
        </w:tc>
        <w:tc>
          <w:tcPr>
            <w:tcW w:w="2457" w:type="dxa"/>
            <w:gridSpan w:val="6"/>
            <w:tcBorders>
              <w:top w:val="nil"/>
              <w:left w:val="nil"/>
              <w:bottom w:val="nil"/>
              <w:right w:val="single" w:sz="6" w:space="0" w:color="auto"/>
            </w:tcBorders>
          </w:tcPr>
          <w:p w:rsidR="00D95647" w:rsidRDefault="00D95647">
            <w:pPr>
              <w:rPr>
                <w:rFonts w:ascii="Arial" w:hAnsi="Arial"/>
                <w:b/>
                <w:position w:val="-24"/>
                <w:sz w:val="24"/>
              </w:rPr>
            </w:pPr>
          </w:p>
        </w:tc>
      </w:tr>
      <w:tr w:rsidR="00D95647" w:rsidTr="00114597">
        <w:trPr>
          <w:cantSplit/>
          <w:trHeight w:hRule="exact" w:val="447"/>
        </w:trPr>
        <w:tc>
          <w:tcPr>
            <w:tcW w:w="351" w:type="dxa"/>
            <w:tcBorders>
              <w:top w:val="nil"/>
              <w:left w:val="single" w:sz="6" w:space="0" w:color="000000"/>
              <w:bottom w:val="nil"/>
              <w:right w:val="nil"/>
            </w:tcBorders>
          </w:tcPr>
          <w:p w:rsidR="00D95647" w:rsidRDefault="00D95647">
            <w:pPr>
              <w:rPr>
                <w:rFonts w:ascii="Arial" w:hAnsi="Arial"/>
                <w:b/>
                <w:position w:val="-24"/>
                <w:sz w:val="24"/>
              </w:rPr>
            </w:pPr>
          </w:p>
        </w:tc>
        <w:tc>
          <w:tcPr>
            <w:tcW w:w="7722" w:type="dxa"/>
            <w:tcBorders>
              <w:top w:val="nil"/>
              <w:left w:val="nil"/>
              <w:bottom w:val="nil"/>
              <w:right w:val="nil"/>
            </w:tcBorders>
          </w:tcPr>
          <w:p w:rsidR="00D95647" w:rsidRDefault="00051875">
            <w:pPr>
              <w:tabs>
                <w:tab w:val="left" w:pos="355"/>
              </w:tabs>
              <w:rPr>
                <w:rFonts w:ascii="Arial" w:hAnsi="Arial"/>
                <w:position w:val="-24"/>
                <w:sz w:val="22"/>
              </w:rPr>
            </w:pPr>
            <w:r>
              <w:rPr>
                <w:rFonts w:ascii="Arial" w:hAnsi="Arial"/>
                <w:position w:val="-24"/>
                <w:sz w:val="22"/>
              </w:rPr>
              <w:t>2.</w:t>
            </w:r>
            <w:r>
              <w:rPr>
                <w:rFonts w:ascii="Arial" w:hAnsi="Arial"/>
                <w:position w:val="-24"/>
                <w:sz w:val="22"/>
              </w:rPr>
              <w:tab/>
            </w:r>
            <w:r w:rsidR="001366D5">
              <w:rPr>
                <w:rFonts w:ascii="Arial" w:hAnsi="Arial"/>
                <w:position w:val="-24"/>
                <w:sz w:val="22"/>
              </w:rPr>
              <w:t xml:space="preserve">Send this much </w:t>
            </w:r>
            <w:r>
              <w:rPr>
                <w:rFonts w:ascii="Arial" w:hAnsi="Arial"/>
                <w:position w:val="-24"/>
                <w:sz w:val="22"/>
              </w:rPr>
              <w:t>to an inherited IRA.</w:t>
            </w:r>
          </w:p>
        </w:tc>
        <w:tc>
          <w:tcPr>
            <w:tcW w:w="351" w:type="dxa"/>
            <w:tcBorders>
              <w:top w:val="nil"/>
              <w:left w:val="nil"/>
              <w:bottom w:val="nil"/>
              <w:right w:val="nil"/>
            </w:tcBorders>
          </w:tcPr>
          <w:p w:rsidR="00D95647" w:rsidRDefault="00051875">
            <w:pPr>
              <w:rPr>
                <w:rFonts w:ascii="Arial" w:hAnsi="Arial"/>
                <w:b/>
                <w:position w:val="-24"/>
                <w:sz w:val="22"/>
              </w:rPr>
            </w:pPr>
            <w:r>
              <w:rPr>
                <w:rFonts w:ascii="Arial" w:hAnsi="Arial"/>
                <w:b/>
                <w:position w:val="-24"/>
                <w:sz w:val="22"/>
              </w:rPr>
              <w:t>$</w:t>
            </w:r>
          </w:p>
        </w:tc>
        <w:tc>
          <w:tcPr>
            <w:tcW w:w="351" w:type="dxa"/>
            <w:tcBorders>
              <w:top w:val="single" w:sz="6" w:space="0" w:color="000000"/>
              <w:left w:val="single" w:sz="6" w:space="0" w:color="000000"/>
              <w:bottom w:val="single" w:sz="4" w:space="0" w:color="auto"/>
              <w:right w:val="single" w:sz="6" w:space="0" w:color="000000"/>
            </w:tcBorders>
          </w:tcPr>
          <w:p w:rsidR="00D95647" w:rsidRDefault="00D95647">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D95647" w:rsidRDefault="00D95647">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D95647" w:rsidRDefault="00D95647">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D95647" w:rsidRDefault="00D95647">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D95647" w:rsidRDefault="00D95647">
            <w:pPr>
              <w:rPr>
                <w:rFonts w:ascii="Arial" w:hAnsi="Arial"/>
                <w:b/>
                <w:position w:val="-24"/>
                <w:sz w:val="24"/>
              </w:rPr>
            </w:pPr>
          </w:p>
        </w:tc>
        <w:tc>
          <w:tcPr>
            <w:tcW w:w="702" w:type="dxa"/>
            <w:tcBorders>
              <w:top w:val="single" w:sz="6" w:space="0" w:color="000000"/>
              <w:left w:val="single" w:sz="6" w:space="0" w:color="000000"/>
              <w:bottom w:val="single" w:sz="4" w:space="0" w:color="auto"/>
              <w:right w:val="single" w:sz="6" w:space="0" w:color="000000"/>
            </w:tcBorders>
          </w:tcPr>
          <w:p w:rsidR="00D95647" w:rsidRDefault="00051875" w:rsidP="002B282B">
            <w:pPr>
              <w:spacing w:before="60"/>
              <w:rPr>
                <w:rFonts w:ascii="Arial" w:hAnsi="Arial"/>
                <w:b/>
                <w:position w:val="-24"/>
                <w:sz w:val="24"/>
              </w:rPr>
            </w:pPr>
            <w:r>
              <w:rPr>
                <w:rFonts w:ascii="Arial" w:hAnsi="Arial"/>
                <w:b/>
                <w:position w:val="-24"/>
                <w:sz w:val="24"/>
              </w:rPr>
              <w:t>.</w:t>
            </w:r>
          </w:p>
        </w:tc>
      </w:tr>
      <w:tr w:rsidR="00D95647" w:rsidTr="006B60E1">
        <w:trPr>
          <w:cantSplit/>
          <w:trHeight w:val="1070"/>
        </w:trPr>
        <w:tc>
          <w:tcPr>
            <w:tcW w:w="351" w:type="dxa"/>
            <w:tcBorders>
              <w:top w:val="nil"/>
              <w:left w:val="single" w:sz="6" w:space="0" w:color="000000"/>
              <w:bottom w:val="single" w:sz="4" w:space="0" w:color="auto"/>
              <w:right w:val="nil"/>
            </w:tcBorders>
          </w:tcPr>
          <w:p w:rsidR="00D95647" w:rsidRDefault="00D95647">
            <w:pPr>
              <w:rPr>
                <w:rFonts w:ascii="Arial" w:hAnsi="Arial"/>
                <w:b/>
                <w:sz w:val="24"/>
              </w:rPr>
            </w:pPr>
          </w:p>
        </w:tc>
        <w:tc>
          <w:tcPr>
            <w:tcW w:w="7722" w:type="dxa"/>
            <w:tcBorders>
              <w:top w:val="nil"/>
              <w:left w:val="nil"/>
              <w:bottom w:val="single" w:sz="4" w:space="0" w:color="auto"/>
              <w:right w:val="nil"/>
            </w:tcBorders>
          </w:tcPr>
          <w:p w:rsidR="00821576" w:rsidRDefault="00051875">
            <w:pPr>
              <w:ind w:left="355"/>
              <w:rPr>
                <w:rFonts w:ascii="Arial" w:hAnsi="Arial"/>
                <w:position w:val="-24"/>
                <w:sz w:val="22"/>
              </w:rPr>
            </w:pPr>
            <w:r>
              <w:rPr>
                <w:rFonts w:ascii="Arial" w:hAnsi="Arial"/>
                <w:position w:val="-24"/>
                <w:sz w:val="22"/>
              </w:rPr>
              <w:t xml:space="preserve">I understand that PBGC </w:t>
            </w:r>
            <w:r w:rsidRPr="001842CA">
              <w:rPr>
                <w:rFonts w:ascii="Arial" w:hAnsi="Arial"/>
                <w:b/>
                <w:position w:val="-24"/>
                <w:sz w:val="22"/>
              </w:rPr>
              <w:t>will not withhold</w:t>
            </w:r>
            <w:r>
              <w:rPr>
                <w:rFonts w:ascii="Arial" w:hAnsi="Arial"/>
                <w:position w:val="-24"/>
                <w:sz w:val="22"/>
              </w:rPr>
              <w:t xml:space="preserve"> taxes from this </w:t>
            </w:r>
            <w:r w:rsidR="001D6594">
              <w:rPr>
                <w:rFonts w:ascii="Arial" w:hAnsi="Arial"/>
                <w:position w:val="-24"/>
                <w:sz w:val="22"/>
              </w:rPr>
              <w:t xml:space="preserve">part </w:t>
            </w:r>
            <w:r>
              <w:rPr>
                <w:rFonts w:ascii="Arial" w:hAnsi="Arial"/>
                <w:position w:val="-24"/>
                <w:sz w:val="22"/>
              </w:rPr>
              <w:t>of</w:t>
            </w:r>
            <w:r w:rsidR="001D6594">
              <w:rPr>
                <w:rFonts w:ascii="Arial" w:hAnsi="Arial"/>
                <w:position w:val="-24"/>
                <w:sz w:val="22"/>
              </w:rPr>
              <w:t xml:space="preserve"> my</w:t>
            </w:r>
            <w:r>
              <w:rPr>
                <w:rFonts w:ascii="Arial" w:hAnsi="Arial"/>
                <w:position w:val="-24"/>
                <w:sz w:val="22"/>
              </w:rPr>
              <w:t xml:space="preserve"> payment</w:t>
            </w:r>
            <w:r w:rsidR="00821576">
              <w:rPr>
                <w:rFonts w:ascii="Arial" w:hAnsi="Arial"/>
                <w:position w:val="-24"/>
                <w:sz w:val="22"/>
              </w:rPr>
              <w:t xml:space="preserve"> to the IRA I designate</w:t>
            </w:r>
            <w:r>
              <w:rPr>
                <w:rFonts w:ascii="Arial" w:hAnsi="Arial"/>
                <w:position w:val="-24"/>
                <w:sz w:val="22"/>
              </w:rPr>
              <w:t>.</w:t>
            </w:r>
            <w:r w:rsidR="002B282B">
              <w:rPr>
                <w:rFonts w:ascii="Arial" w:hAnsi="Arial"/>
                <w:position w:val="-24"/>
                <w:sz w:val="22"/>
              </w:rPr>
              <w:t xml:space="preserve"> </w:t>
            </w:r>
            <w:r w:rsidR="00343D9B">
              <w:rPr>
                <w:rFonts w:ascii="Arial" w:hAnsi="Arial"/>
                <w:position w:val="-24"/>
                <w:sz w:val="22"/>
              </w:rPr>
              <w:t xml:space="preserve"> </w:t>
            </w:r>
          </w:p>
          <w:p w:rsidR="00D95647" w:rsidRDefault="00343D9B">
            <w:pPr>
              <w:ind w:left="355"/>
              <w:rPr>
                <w:rFonts w:ascii="Arial" w:hAnsi="Arial"/>
                <w:position w:val="-24"/>
                <w:sz w:val="22"/>
              </w:rPr>
            </w:pPr>
            <w:r>
              <w:rPr>
                <w:rFonts w:ascii="Arial" w:hAnsi="Arial"/>
                <w:position w:val="-24"/>
                <w:sz w:val="22"/>
              </w:rPr>
              <w:t>Note: the amount must be at least $500.00.</w:t>
            </w:r>
          </w:p>
          <w:p w:rsidR="002B282B" w:rsidRDefault="002B282B" w:rsidP="007860A3">
            <w:pPr>
              <w:ind w:left="355"/>
              <w:jc w:val="center"/>
              <w:rPr>
                <w:rFonts w:ascii="Arial" w:hAnsi="Arial"/>
                <w:b/>
                <w:sz w:val="22"/>
              </w:rPr>
            </w:pPr>
          </w:p>
        </w:tc>
        <w:tc>
          <w:tcPr>
            <w:tcW w:w="351" w:type="dxa"/>
            <w:tcBorders>
              <w:top w:val="nil"/>
              <w:left w:val="nil"/>
              <w:bottom w:val="single" w:sz="4" w:space="0" w:color="auto"/>
              <w:right w:val="nil"/>
            </w:tcBorders>
          </w:tcPr>
          <w:p w:rsidR="00D95647" w:rsidRDefault="00D95647">
            <w:pPr>
              <w:ind w:left="355"/>
              <w:jc w:val="both"/>
              <w:rPr>
                <w:rFonts w:ascii="Arial" w:hAnsi="Arial"/>
                <w:b/>
                <w:smallCaps/>
                <w:sz w:val="22"/>
              </w:rPr>
            </w:pPr>
          </w:p>
        </w:tc>
        <w:tc>
          <w:tcPr>
            <w:tcW w:w="2457" w:type="dxa"/>
            <w:gridSpan w:val="6"/>
            <w:tcBorders>
              <w:top w:val="nil"/>
              <w:left w:val="nil"/>
              <w:bottom w:val="single" w:sz="4" w:space="0" w:color="auto"/>
              <w:right w:val="single" w:sz="6" w:space="0" w:color="000000"/>
            </w:tcBorders>
          </w:tcPr>
          <w:p w:rsidR="00D95647" w:rsidRDefault="00D95647">
            <w:pPr>
              <w:jc w:val="center"/>
              <w:rPr>
                <w:rFonts w:ascii="Arial" w:hAnsi="Arial"/>
                <w:b/>
                <w:smallCaps/>
                <w:sz w:val="16"/>
              </w:rPr>
            </w:pPr>
          </w:p>
          <w:p w:rsidR="00D95647" w:rsidRDefault="00051875">
            <w:pPr>
              <w:jc w:val="center"/>
              <w:rPr>
                <w:rFonts w:ascii="Arial" w:hAnsi="Arial"/>
                <w:b/>
                <w:smallCaps/>
                <w:sz w:val="16"/>
              </w:rPr>
            </w:pPr>
            <w:r>
              <w:rPr>
                <w:rFonts w:ascii="Arial" w:hAnsi="Arial"/>
                <w:b/>
                <w:smallCaps/>
                <w:sz w:val="16"/>
              </w:rPr>
              <w:t>no less than $500</w:t>
            </w:r>
          </w:p>
        </w:tc>
      </w:tr>
    </w:tbl>
    <w:p w:rsidR="00D95647" w:rsidRDefault="00D95647">
      <w:pPr>
        <w:tabs>
          <w:tab w:val="left" w:pos="360"/>
        </w:tabs>
        <w:ind w:left="360" w:hanging="360"/>
        <w:jc w:val="both"/>
        <w:rPr>
          <w:rFonts w:ascii="Arial" w:hAnsi="Arial"/>
          <w:sz w:val="12"/>
        </w:rPr>
      </w:pPr>
    </w:p>
    <w:p w:rsidR="006B60E1" w:rsidRPr="00D13537" w:rsidRDefault="00774A99" w:rsidP="006B60E1">
      <w:pPr>
        <w:tabs>
          <w:tab w:val="left" w:pos="-1980"/>
        </w:tabs>
        <w:ind w:left="270"/>
        <w:jc w:val="both"/>
        <w:rPr>
          <w:rFonts w:ascii="Arial" w:hAnsi="Arial" w:cs="Arial"/>
          <w:i/>
        </w:rPr>
      </w:pPr>
      <w:r w:rsidRPr="00774A99">
        <w:rPr>
          <w:rFonts w:ascii="Arial" w:hAnsi="Arial" w:cs="Arial"/>
          <w:b/>
          <w:color w:val="FF0000"/>
        </w:rPr>
        <w:t>*</w:t>
      </w:r>
      <w:r w:rsidR="006B60E1" w:rsidRPr="00D13537">
        <w:rPr>
          <w:rFonts w:ascii="Arial" w:hAnsi="Arial" w:cs="Arial"/>
          <w:b/>
        </w:rPr>
        <w:t>Note</w:t>
      </w:r>
      <w:r w:rsidR="006B60E1" w:rsidRPr="00D13537">
        <w:rPr>
          <w:rFonts w:ascii="Arial" w:hAnsi="Arial" w:cs="Arial"/>
        </w:rPr>
        <w:t xml:space="preserve">: PBGC does not transfer funds to financial institutions outside the United States and its territories.  </w:t>
      </w:r>
      <w:r w:rsidR="006B60E1" w:rsidRPr="00D13537">
        <w:rPr>
          <w:rFonts w:ascii="Arial" w:hAnsi="Arial" w:cs="Arial"/>
          <w:i/>
        </w:rPr>
        <w:t xml:space="preserve">If you live outside the United States or its territories and do not have a U.S bank account, PBGC will send your payment to your mailing address. </w:t>
      </w:r>
    </w:p>
    <w:p w:rsidR="008560E7" w:rsidRPr="00D13537" w:rsidRDefault="008560E7" w:rsidP="008560E7">
      <w:pPr>
        <w:ind w:firstLine="720"/>
        <w:jc w:val="both"/>
        <w:rPr>
          <w:rFonts w:ascii="Arial" w:hAnsi="Arial"/>
          <w:sz w:val="22"/>
        </w:rPr>
      </w:pPr>
      <w:r w:rsidRPr="00D13537">
        <w:rPr>
          <w:rFonts w:ascii="Arial" w:hAnsi="Arial"/>
          <w:sz w:val="22"/>
        </w:rPr>
        <w:t xml:space="preserve">If you elected option A or C, complete </w:t>
      </w:r>
      <w:r w:rsidRPr="00D13537">
        <w:rPr>
          <w:rFonts w:ascii="Arial" w:hAnsi="Arial"/>
          <w:b/>
          <w:sz w:val="22"/>
        </w:rPr>
        <w:t>Section 3</w:t>
      </w:r>
      <w:r w:rsidRPr="00D13537">
        <w:rPr>
          <w:rFonts w:ascii="Arial" w:hAnsi="Arial"/>
          <w:sz w:val="22"/>
        </w:rPr>
        <w:t>.</w:t>
      </w:r>
      <w:r w:rsidRPr="00D13537">
        <w:rPr>
          <w:rFonts w:ascii="Arial" w:hAnsi="Arial"/>
          <w:b/>
          <w:sz w:val="22"/>
        </w:rPr>
        <w:t xml:space="preserve"> PLEASE SIGN THE FORM ON PAGE 3.</w:t>
      </w:r>
      <w:r w:rsidRPr="00D13537">
        <w:rPr>
          <w:rFonts w:ascii="Arial" w:hAnsi="Arial"/>
          <w:sz w:val="22"/>
        </w:rPr>
        <w:t xml:space="preserve"> </w:t>
      </w:r>
    </w:p>
    <w:p w:rsidR="008560E7" w:rsidRPr="00D13537" w:rsidRDefault="008560E7" w:rsidP="006B60E1">
      <w:pPr>
        <w:tabs>
          <w:tab w:val="left" w:pos="-1980"/>
        </w:tabs>
        <w:ind w:left="270"/>
        <w:jc w:val="both"/>
        <w:rPr>
          <w:rFonts w:ascii="Arial" w:hAnsi="Arial" w:cs="Arial"/>
          <w:i/>
        </w:rPr>
      </w:pPr>
    </w:p>
    <w:p w:rsidR="00D95647" w:rsidRDefault="00D95647"/>
    <w:tbl>
      <w:tblPr>
        <w:tblW w:w="10878" w:type="dxa"/>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4"/>
        <w:gridCol w:w="702"/>
      </w:tblGrid>
      <w:tr w:rsidR="00D95647">
        <w:trPr>
          <w:cantSplit/>
          <w:trHeight w:hRule="exact" w:val="400"/>
        </w:trPr>
        <w:tc>
          <w:tcPr>
            <w:tcW w:w="702" w:type="dxa"/>
            <w:tcBorders>
              <w:top w:val="nil"/>
              <w:left w:val="nil"/>
              <w:bottom w:val="nil"/>
              <w:right w:val="nil"/>
            </w:tcBorders>
          </w:tcPr>
          <w:p w:rsidR="00D95647" w:rsidRDefault="00D95647">
            <w:pPr>
              <w:rPr>
                <w:rFonts w:ascii="Arial" w:hAnsi="Arial"/>
                <w:b/>
                <w:position w:val="-24"/>
                <w:sz w:val="24"/>
              </w:rPr>
            </w:pPr>
          </w:p>
        </w:tc>
        <w:tc>
          <w:tcPr>
            <w:tcW w:w="9474" w:type="dxa"/>
            <w:tcBorders>
              <w:top w:val="nil"/>
              <w:left w:val="nil"/>
              <w:bottom w:val="nil"/>
              <w:right w:val="nil"/>
            </w:tcBorders>
          </w:tcPr>
          <w:p w:rsidR="00D95647" w:rsidRDefault="00051875" w:rsidP="006B60E1">
            <w:pPr>
              <w:jc w:val="center"/>
              <w:rPr>
                <w:rFonts w:ascii="Arial" w:hAnsi="Arial"/>
                <w:b/>
                <w:position w:val="-24"/>
                <w:sz w:val="24"/>
              </w:rPr>
            </w:pPr>
            <w:r>
              <w:rPr>
                <w:rFonts w:ascii="Arial" w:hAnsi="Arial"/>
                <w:b/>
                <w:color w:val="000000"/>
                <w:position w:val="6"/>
              </w:rPr>
              <w:t>CONTINUE</w:t>
            </w:r>
            <w:r>
              <w:rPr>
                <w:rFonts w:ascii="Wingdings" w:hAnsi="Wingdings"/>
                <w:b/>
                <w:color w:val="000000"/>
                <w:sz w:val="40"/>
              </w:rPr>
              <w:t></w:t>
            </w:r>
          </w:p>
        </w:tc>
        <w:tc>
          <w:tcPr>
            <w:tcW w:w="702" w:type="dxa"/>
            <w:tcBorders>
              <w:top w:val="nil"/>
              <w:left w:val="nil"/>
              <w:bottom w:val="nil"/>
              <w:right w:val="nil"/>
            </w:tcBorders>
          </w:tcPr>
          <w:p w:rsidR="00D95647" w:rsidRDefault="00D95647">
            <w:pPr>
              <w:rPr>
                <w:rFonts w:ascii="Arial" w:hAnsi="Arial"/>
                <w:b/>
                <w:position w:val="-24"/>
                <w:sz w:val="24"/>
              </w:rPr>
            </w:pPr>
          </w:p>
        </w:tc>
      </w:tr>
      <w:tr w:rsidR="00D95647">
        <w:trPr>
          <w:cantSplit/>
          <w:trHeight w:hRule="exact" w:val="549"/>
        </w:trPr>
        <w:tc>
          <w:tcPr>
            <w:tcW w:w="702" w:type="dxa"/>
            <w:tcBorders>
              <w:top w:val="nil"/>
              <w:left w:val="nil"/>
              <w:bottom w:val="nil"/>
              <w:right w:val="nil"/>
            </w:tcBorders>
          </w:tcPr>
          <w:p w:rsidR="00D95647" w:rsidRDefault="00D95647">
            <w:pPr>
              <w:rPr>
                <w:rFonts w:ascii="Arial" w:hAnsi="Arial"/>
                <w:b/>
                <w:position w:val="-24"/>
                <w:sz w:val="24"/>
              </w:rPr>
            </w:pPr>
          </w:p>
        </w:tc>
        <w:tc>
          <w:tcPr>
            <w:tcW w:w="9474" w:type="dxa"/>
            <w:tcBorders>
              <w:top w:val="nil"/>
              <w:left w:val="nil"/>
              <w:bottom w:val="nil"/>
              <w:right w:val="nil"/>
            </w:tcBorders>
          </w:tcPr>
          <w:p w:rsidR="00D95647" w:rsidRDefault="00D95647">
            <w:pPr>
              <w:jc w:val="center"/>
              <w:rPr>
                <w:rFonts w:ascii="Arial" w:hAnsi="Arial"/>
                <w:b/>
                <w:position w:val="-24"/>
                <w:sz w:val="24"/>
              </w:rPr>
            </w:pPr>
          </w:p>
        </w:tc>
        <w:tc>
          <w:tcPr>
            <w:tcW w:w="702" w:type="dxa"/>
            <w:tcBorders>
              <w:top w:val="nil"/>
              <w:left w:val="nil"/>
              <w:bottom w:val="nil"/>
              <w:right w:val="nil"/>
            </w:tcBorders>
          </w:tcPr>
          <w:p w:rsidR="00D95647" w:rsidRDefault="00D95647">
            <w:pPr>
              <w:rPr>
                <w:rFonts w:ascii="Arial" w:hAnsi="Arial"/>
                <w:b/>
                <w:position w:val="-24"/>
                <w:sz w:val="24"/>
              </w:rPr>
            </w:pPr>
          </w:p>
        </w:tc>
      </w:tr>
    </w:tbl>
    <w:p w:rsidR="00D95647" w:rsidRDefault="00D95647"/>
    <w:tbl>
      <w:tblPr>
        <w:tblW w:w="1125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6"/>
        <w:gridCol w:w="4354"/>
        <w:gridCol w:w="1644"/>
        <w:gridCol w:w="351"/>
        <w:gridCol w:w="351"/>
        <w:gridCol w:w="351"/>
        <w:gridCol w:w="351"/>
        <w:gridCol w:w="351"/>
        <w:gridCol w:w="186"/>
        <w:gridCol w:w="165"/>
        <w:gridCol w:w="351"/>
        <w:gridCol w:w="351"/>
        <w:gridCol w:w="351"/>
        <w:gridCol w:w="351"/>
        <w:gridCol w:w="351"/>
        <w:gridCol w:w="351"/>
        <w:gridCol w:w="351"/>
        <w:gridCol w:w="97"/>
        <w:gridCol w:w="257"/>
        <w:gridCol w:w="107"/>
      </w:tblGrid>
      <w:tr w:rsidR="00E23349" w:rsidTr="00882A58">
        <w:trPr>
          <w:cantSplit/>
          <w:trHeight w:hRule="exact" w:val="400"/>
        </w:trPr>
        <w:tc>
          <w:tcPr>
            <w:tcW w:w="8175" w:type="dxa"/>
            <w:gridSpan w:val="9"/>
            <w:tcBorders>
              <w:top w:val="single" w:sz="6" w:space="0" w:color="000000"/>
              <w:right w:val="nil"/>
            </w:tcBorders>
          </w:tcPr>
          <w:p w:rsidR="00E23349" w:rsidRDefault="00E23349" w:rsidP="00E808DC">
            <w:pPr>
              <w:tabs>
                <w:tab w:val="right" w:pos="10966"/>
              </w:tabs>
              <w:rPr>
                <w:rFonts w:ascii="Arial" w:hAnsi="Arial"/>
                <w:position w:val="-28"/>
                <w:sz w:val="24"/>
              </w:rPr>
            </w:pPr>
            <w:r>
              <w:rPr>
                <w:rFonts w:ascii="Arial" w:hAnsi="Arial"/>
                <w:b/>
                <w:position w:val="-28"/>
                <w:sz w:val="24"/>
              </w:rPr>
              <w:t>Application for Eligible Rollover Payment – Non-Spouse Beneficiary</w:t>
            </w:r>
          </w:p>
        </w:tc>
        <w:tc>
          <w:tcPr>
            <w:tcW w:w="3083" w:type="dxa"/>
            <w:gridSpan w:val="11"/>
            <w:tcBorders>
              <w:top w:val="single" w:sz="6" w:space="0" w:color="000000"/>
              <w:left w:val="nil"/>
              <w:bottom w:val="nil"/>
              <w:right w:val="single" w:sz="24" w:space="0" w:color="000000"/>
            </w:tcBorders>
          </w:tcPr>
          <w:p w:rsidR="00E23349" w:rsidRDefault="00E23349" w:rsidP="00E23349">
            <w:pPr>
              <w:tabs>
                <w:tab w:val="right" w:pos="10966"/>
              </w:tabs>
              <w:ind w:left="237"/>
              <w:jc w:val="right"/>
              <w:rPr>
                <w:rFonts w:ascii="Arial" w:hAnsi="Arial"/>
                <w:position w:val="-28"/>
                <w:sz w:val="24"/>
              </w:rPr>
            </w:pPr>
            <w:r>
              <w:rPr>
                <w:rFonts w:ascii="Arial" w:hAnsi="Arial"/>
                <w:b/>
                <w:position w:val="-32"/>
                <w:sz w:val="24"/>
              </w:rPr>
              <w:t>Form 721, page 3 of 3</w:t>
            </w:r>
          </w:p>
        </w:tc>
      </w:tr>
      <w:tr w:rsidR="00D95647" w:rsidTr="00882A58">
        <w:trPr>
          <w:cantSplit/>
          <w:trHeight w:hRule="exact" w:val="180"/>
        </w:trPr>
        <w:tc>
          <w:tcPr>
            <w:tcW w:w="236" w:type="dxa"/>
          </w:tcPr>
          <w:p w:rsidR="00D95647" w:rsidRDefault="00114597">
            <w:pPr>
              <w:rPr>
                <w:rFonts w:ascii="Arial" w:hAnsi="Arial"/>
                <w:sz w:val="16"/>
              </w:rPr>
            </w:pPr>
            <w:r>
              <w:rPr>
                <w:rFonts w:ascii="Arial" w:hAnsi="Arial"/>
                <w:sz w:val="16"/>
              </w:rPr>
              <w:t xml:space="preserve"> </w:t>
            </w:r>
          </w:p>
        </w:tc>
        <w:tc>
          <w:tcPr>
            <w:tcW w:w="4354" w:type="dxa"/>
          </w:tcPr>
          <w:p w:rsidR="00D95647" w:rsidRDefault="00051875">
            <w:pPr>
              <w:rPr>
                <w:rFonts w:ascii="Arial" w:hAnsi="Arial"/>
                <w:sz w:val="16"/>
              </w:rPr>
            </w:pPr>
            <w:r>
              <w:rPr>
                <w:rFonts w:ascii="Arial" w:hAnsi="Arial"/>
                <w:sz w:val="16"/>
              </w:rPr>
              <w:t>Plan Number: FX.PrismCase.CaseIdNmbr.XF</w:t>
            </w:r>
          </w:p>
        </w:tc>
        <w:tc>
          <w:tcPr>
            <w:tcW w:w="6668" w:type="dxa"/>
            <w:gridSpan w:val="18"/>
            <w:tcBorders>
              <w:right w:val="single" w:sz="24" w:space="0" w:color="000000"/>
            </w:tcBorders>
          </w:tcPr>
          <w:p w:rsidR="00D95647" w:rsidRDefault="00051875">
            <w:pPr>
              <w:rPr>
                <w:rFonts w:ascii="Arial" w:hAnsi="Arial"/>
                <w:sz w:val="16"/>
              </w:rPr>
            </w:pPr>
            <w:r>
              <w:rPr>
                <w:rFonts w:ascii="Arial" w:hAnsi="Arial"/>
                <w:sz w:val="16"/>
              </w:rPr>
              <w:t>Participant Name: FX.PrismCust.FullName.XF</w:t>
            </w:r>
          </w:p>
        </w:tc>
      </w:tr>
      <w:tr w:rsidR="00D95647" w:rsidTr="00882A58">
        <w:trPr>
          <w:cantSplit/>
          <w:trHeight w:hRule="exact" w:val="180"/>
        </w:trPr>
        <w:tc>
          <w:tcPr>
            <w:tcW w:w="236" w:type="dxa"/>
            <w:tcBorders>
              <w:bottom w:val="single" w:sz="24" w:space="0" w:color="auto"/>
            </w:tcBorders>
          </w:tcPr>
          <w:p w:rsidR="00D95647" w:rsidRDefault="00D95647">
            <w:pPr>
              <w:rPr>
                <w:rFonts w:ascii="Arial" w:hAnsi="Arial"/>
                <w:sz w:val="16"/>
              </w:rPr>
            </w:pPr>
          </w:p>
        </w:tc>
        <w:tc>
          <w:tcPr>
            <w:tcW w:w="4354" w:type="dxa"/>
            <w:tcBorders>
              <w:bottom w:val="single" w:sz="24" w:space="0" w:color="auto"/>
            </w:tcBorders>
          </w:tcPr>
          <w:p w:rsidR="00D95647" w:rsidRDefault="00D95647">
            <w:pPr>
              <w:rPr>
                <w:rFonts w:ascii="Arial" w:hAnsi="Arial"/>
                <w:sz w:val="16"/>
              </w:rPr>
            </w:pPr>
          </w:p>
        </w:tc>
        <w:tc>
          <w:tcPr>
            <w:tcW w:w="6668" w:type="dxa"/>
            <w:gridSpan w:val="18"/>
            <w:tcBorders>
              <w:bottom w:val="single" w:sz="24" w:space="0" w:color="auto"/>
              <w:right w:val="single" w:sz="24" w:space="0" w:color="auto"/>
            </w:tcBorders>
          </w:tcPr>
          <w:p w:rsidR="00D95647" w:rsidRDefault="00D95647">
            <w:pPr>
              <w:rPr>
                <w:rFonts w:ascii="Arial" w:hAnsi="Arial"/>
                <w:sz w:val="16"/>
              </w:rPr>
            </w:pPr>
          </w:p>
        </w:tc>
      </w:tr>
      <w:tr w:rsidR="00E80C56"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cantSplit/>
          <w:trHeight w:hRule="exact" w:val="80"/>
        </w:trPr>
        <w:tc>
          <w:tcPr>
            <w:tcW w:w="11151" w:type="dxa"/>
            <w:gridSpan w:val="19"/>
            <w:tcBorders>
              <w:top w:val="nil"/>
              <w:left w:val="nil"/>
              <w:bottom w:val="nil"/>
              <w:right w:val="nil"/>
            </w:tcBorders>
          </w:tcPr>
          <w:p w:rsidR="00E80C56" w:rsidRDefault="00E80C56" w:rsidP="006B7158">
            <w:pPr>
              <w:widowControl/>
              <w:rPr>
                <w:b/>
                <w:sz w:val="24"/>
              </w:rPr>
            </w:pPr>
          </w:p>
        </w:tc>
      </w:tr>
      <w:tr w:rsidR="00E80C56"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cantSplit/>
          <w:trHeight w:hRule="exact" w:val="162"/>
        </w:trPr>
        <w:tc>
          <w:tcPr>
            <w:tcW w:w="11151" w:type="dxa"/>
            <w:gridSpan w:val="19"/>
            <w:tcBorders>
              <w:top w:val="nil"/>
              <w:left w:val="nil"/>
              <w:bottom w:val="nil"/>
              <w:right w:val="nil"/>
            </w:tcBorders>
          </w:tcPr>
          <w:p w:rsidR="00E80C56" w:rsidRDefault="00E80C56" w:rsidP="00497737">
            <w:pPr>
              <w:pStyle w:val="BodyText2"/>
              <w:tabs>
                <w:tab w:val="clear" w:pos="360"/>
              </w:tabs>
              <w:ind w:left="288" w:hanging="288"/>
              <w:jc w:val="left"/>
              <w:rPr>
                <w:b/>
                <w:sz w:val="24"/>
              </w:rPr>
            </w:pPr>
          </w:p>
        </w:tc>
      </w:tr>
      <w:tr w:rsidR="00F9586A" w:rsidRPr="008678CB" w:rsidTr="00882A58">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gridAfter w:val="1"/>
          <w:wAfter w:w="107" w:type="dxa"/>
          <w:cantSplit/>
          <w:trHeight w:val="960"/>
        </w:trPr>
        <w:tc>
          <w:tcPr>
            <w:tcW w:w="10894" w:type="dxa"/>
            <w:gridSpan w:val="18"/>
            <w:tcBorders>
              <w:top w:val="single" w:sz="4" w:space="0" w:color="auto"/>
              <w:left w:val="single" w:sz="4" w:space="0" w:color="auto"/>
              <w:bottom w:val="nil"/>
              <w:right w:val="nil"/>
            </w:tcBorders>
          </w:tcPr>
          <w:p w:rsidR="00F9586A" w:rsidRPr="00D13537" w:rsidRDefault="008560E7" w:rsidP="00F9586A">
            <w:pPr>
              <w:spacing w:before="240"/>
              <w:ind w:left="346" w:hanging="346"/>
              <w:rPr>
                <w:rFonts w:ascii="Arial" w:hAnsi="Arial" w:cs="Arial"/>
                <w:sz w:val="22"/>
                <w:szCs w:val="22"/>
              </w:rPr>
            </w:pPr>
            <w:r w:rsidRPr="00D13537">
              <w:rPr>
                <w:rFonts w:ascii="Arial" w:hAnsi="Arial" w:cs="Arial"/>
                <w:b/>
                <w:sz w:val="22"/>
                <w:szCs w:val="22"/>
              </w:rPr>
              <w:t>D</w:t>
            </w:r>
            <w:r w:rsidR="00F9586A" w:rsidRPr="00D13537">
              <w:rPr>
                <w:rFonts w:ascii="Arial" w:hAnsi="Arial" w:cs="Arial"/>
                <w:sz w:val="22"/>
                <w:szCs w:val="22"/>
              </w:rPr>
              <w:t xml:space="preserve">.  </w:t>
            </w:r>
            <w:r w:rsidR="00F9586A" w:rsidRPr="00D13537">
              <w:rPr>
                <w:rFonts w:ascii="Arial" w:hAnsi="Arial" w:cs="Arial"/>
                <w:b/>
                <w:sz w:val="22"/>
                <w:szCs w:val="22"/>
              </w:rPr>
              <w:t xml:space="preserve">Direct Payment Information Only.  </w:t>
            </w:r>
            <w:r w:rsidR="00F9586A" w:rsidRPr="00D13537">
              <w:rPr>
                <w:rFonts w:ascii="Arial" w:hAnsi="Arial" w:cs="Arial"/>
                <w:sz w:val="22"/>
                <w:szCs w:val="22"/>
              </w:rPr>
              <w:t>Complete this section to send your payment directly to your bank.</w:t>
            </w:r>
          </w:p>
          <w:p w:rsidR="00F9586A" w:rsidRPr="00D13537" w:rsidRDefault="00F9586A" w:rsidP="00F9586A">
            <w:pPr>
              <w:shd w:val="clear" w:color="auto" w:fill="FFFFFF"/>
              <w:tabs>
                <w:tab w:val="left" w:pos="360"/>
              </w:tabs>
              <w:ind w:left="360"/>
              <w:jc w:val="both"/>
              <w:rPr>
                <w:rFonts w:ascii="Arial" w:hAnsi="Arial"/>
                <w:b/>
                <w:sz w:val="8"/>
                <w:szCs w:val="8"/>
              </w:rPr>
            </w:pPr>
          </w:p>
          <w:p w:rsidR="00F9586A" w:rsidRPr="00D13537" w:rsidRDefault="0057281B" w:rsidP="00F9586A">
            <w:pPr>
              <w:shd w:val="clear" w:color="auto" w:fill="FFFFFF"/>
              <w:tabs>
                <w:tab w:val="left" w:pos="360"/>
              </w:tabs>
              <w:ind w:left="360"/>
              <w:jc w:val="both"/>
              <w:rPr>
                <w:rFonts w:ascii="Arial" w:hAnsi="Arial"/>
                <w:sz w:val="21"/>
                <w:szCs w:val="21"/>
              </w:rPr>
            </w:pPr>
            <w:r>
              <w:rPr>
                <w:rFonts w:ascii="Arial" w:hAnsi="Arial"/>
                <w:noProof/>
                <w:position w:val="-6"/>
                <w:sz w:val="21"/>
                <w:szCs w:val="21"/>
              </w:rPr>
              <mc:AlternateContent>
                <mc:Choice Requires="wps">
                  <w:drawing>
                    <wp:anchor distT="0" distB="0" distL="114300" distR="114300" simplePos="0" relativeHeight="251658752" behindDoc="0" locked="0" layoutInCell="1" allowOverlap="1" wp14:anchorId="19A5C3DA">
                      <wp:simplePos x="0" y="0"/>
                      <wp:positionH relativeFrom="column">
                        <wp:posOffset>6501765</wp:posOffset>
                      </wp:positionH>
                      <wp:positionV relativeFrom="paragraph">
                        <wp:posOffset>161290</wp:posOffset>
                      </wp:positionV>
                      <wp:extent cx="0" cy="49530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0B97A9" id="_x0000_t32" coordsize="21600,21600" o:spt="32" o:oned="t" path="m,l21600,21600e" filled="f">
                      <v:path arrowok="t" fillok="f" o:connecttype="none"/>
                      <o:lock v:ext="edit" shapetype="t"/>
                    </v:shapetype>
                    <v:shape id="AutoShape 12" o:spid="_x0000_s1026" type="#_x0000_t32" style="position:absolute;margin-left:511.95pt;margin-top:12.7pt;width:0;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"/>
                  </w:pict>
                </mc:Fallback>
              </mc:AlternateContent>
            </w:r>
            <w:r w:rsidR="00F9586A" w:rsidRPr="00D13537">
              <w:rPr>
                <w:rFonts w:ascii="Arial" w:hAnsi="Arial"/>
                <w:b/>
                <w:sz w:val="21"/>
                <w:szCs w:val="21"/>
              </w:rPr>
              <w:t>All fields required</w:t>
            </w:r>
          </w:p>
          <w:tbl>
            <w:tblPr>
              <w:tblW w:w="10130" w:type="dxa"/>
              <w:tblInd w:w="10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shd w:val="clear" w:color="auto" w:fill="FFFFFF"/>
              <w:tblLayout w:type="fixed"/>
              <w:tblLook w:val="0000" w:firstRow="0" w:lastRow="0" w:firstColumn="0" w:lastColumn="0" w:noHBand="0" w:noVBand="0"/>
            </w:tblPr>
            <w:tblGrid>
              <w:gridCol w:w="403"/>
              <w:gridCol w:w="403"/>
              <w:gridCol w:w="403"/>
              <w:gridCol w:w="403"/>
              <w:gridCol w:w="403"/>
              <w:gridCol w:w="403"/>
              <w:gridCol w:w="403"/>
              <w:gridCol w:w="403"/>
              <w:gridCol w:w="330"/>
              <w:gridCol w:w="3629"/>
              <w:gridCol w:w="1312"/>
              <w:gridCol w:w="1635"/>
            </w:tblGrid>
            <w:tr w:rsidR="00D13537" w:rsidRPr="00D13537" w:rsidTr="006D245E">
              <w:trPr>
                <w:cantSplit/>
                <w:trHeight w:hRule="exact" w:val="717"/>
              </w:trPr>
              <w:tc>
                <w:tcPr>
                  <w:tcW w:w="10130" w:type="dxa"/>
                  <w:gridSpan w:val="12"/>
                  <w:tcBorders>
                    <w:top w:val="single" w:sz="6" w:space="0" w:color="auto"/>
                    <w:left w:val="single" w:sz="6" w:space="0" w:color="000000"/>
                    <w:bottom w:val="nil"/>
                    <w:right w:val="nil"/>
                  </w:tcBorders>
                  <w:shd w:val="clear" w:color="auto" w:fill="FFFFFF"/>
                </w:tcPr>
                <w:p w:rsidR="00F9586A" w:rsidRPr="00D13537" w:rsidRDefault="00F9586A" w:rsidP="00F9586A">
                  <w:pPr>
                    <w:shd w:val="clear" w:color="auto" w:fill="FFFFFF"/>
                    <w:rPr>
                      <w:rFonts w:ascii="Arial" w:hAnsi="Arial"/>
                      <w:position w:val="-6"/>
                    </w:rPr>
                  </w:pPr>
                  <w:r w:rsidRPr="00D13537">
                    <w:rPr>
                      <w:rFonts w:ascii="Arial" w:hAnsi="Arial"/>
                      <w:position w:val="-6"/>
                    </w:rPr>
                    <w:t xml:space="preserve">Name(s) on the Account </w:t>
                  </w:r>
                  <w:r w:rsidRPr="00D13537">
                    <w:rPr>
                      <w:rFonts w:ascii="Arial" w:hAnsi="Arial"/>
                      <w:b/>
                      <w:position w:val="-6"/>
                    </w:rPr>
                    <w:t>(Your name must be on the account)</w:t>
                  </w:r>
                </w:p>
              </w:tc>
            </w:tr>
            <w:tr w:rsidR="00F9586A" w:rsidRPr="008678CB" w:rsidTr="006D245E">
              <w:trPr>
                <w:cantSplit/>
                <w:trHeight w:hRule="exact" w:val="276"/>
              </w:trPr>
              <w:tc>
                <w:tcPr>
                  <w:tcW w:w="3554" w:type="dxa"/>
                  <w:gridSpan w:val="9"/>
                  <w:tcBorders>
                    <w:top w:val="single" w:sz="6" w:space="0" w:color="auto"/>
                    <w:left w:val="single" w:sz="6" w:space="0" w:color="000000"/>
                    <w:bottom w:val="nil"/>
                    <w:right w:val="nil"/>
                  </w:tcBorders>
                  <w:shd w:val="clear" w:color="auto" w:fill="FFFFFF"/>
                </w:tcPr>
                <w:p w:rsidR="00F9586A" w:rsidRPr="008678CB" w:rsidRDefault="00F9586A" w:rsidP="00F9586A">
                  <w:pPr>
                    <w:shd w:val="clear" w:color="auto" w:fill="FFFFFF"/>
                    <w:rPr>
                      <w:rFonts w:ascii="Arial" w:hAnsi="Arial"/>
                      <w:color w:val="000000"/>
                      <w:position w:val="-6"/>
                    </w:rPr>
                  </w:pPr>
                  <w:r w:rsidRPr="008678CB">
                    <w:rPr>
                      <w:rFonts w:ascii="Arial" w:hAnsi="Arial"/>
                      <w:color w:val="000000"/>
                      <w:position w:val="-6"/>
                    </w:rPr>
                    <w:t xml:space="preserve">Routing Number* </w:t>
                  </w:r>
                </w:p>
              </w:tc>
              <w:tc>
                <w:tcPr>
                  <w:tcW w:w="3629" w:type="dxa"/>
                  <w:tcBorders>
                    <w:top w:val="single" w:sz="6" w:space="0" w:color="auto"/>
                    <w:left w:val="single" w:sz="6" w:space="0" w:color="000000"/>
                    <w:bottom w:val="single" w:sz="4" w:space="0" w:color="auto"/>
                    <w:right w:val="single" w:sz="4" w:space="0" w:color="auto"/>
                  </w:tcBorders>
                  <w:shd w:val="clear" w:color="auto" w:fill="FFFFFF"/>
                </w:tcPr>
                <w:p w:rsidR="00F9586A" w:rsidRPr="008678CB" w:rsidRDefault="00F9586A" w:rsidP="00F9586A">
                  <w:pPr>
                    <w:shd w:val="clear" w:color="auto" w:fill="FFFFFF"/>
                    <w:rPr>
                      <w:rFonts w:ascii="Arial" w:hAnsi="Arial"/>
                      <w:color w:val="000000"/>
                      <w:position w:val="-6"/>
                    </w:rPr>
                  </w:pPr>
                  <w:r w:rsidRPr="008678CB">
                    <w:rPr>
                      <w:rFonts w:ascii="Arial" w:hAnsi="Arial"/>
                      <w:color w:val="000000"/>
                      <w:position w:val="-6"/>
                    </w:rPr>
                    <w:t>Account Number – Numbers only</w:t>
                  </w:r>
                </w:p>
              </w:tc>
              <w:tc>
                <w:tcPr>
                  <w:tcW w:w="2947" w:type="dxa"/>
                  <w:gridSpan w:val="2"/>
                  <w:tcBorders>
                    <w:top w:val="single" w:sz="6" w:space="0" w:color="auto"/>
                    <w:left w:val="single" w:sz="4" w:space="0" w:color="auto"/>
                    <w:bottom w:val="single" w:sz="6" w:space="0" w:color="auto"/>
                    <w:right w:val="single" w:sz="6" w:space="0" w:color="000000"/>
                  </w:tcBorders>
                  <w:shd w:val="clear" w:color="auto" w:fill="FFFFFF"/>
                </w:tcPr>
                <w:p w:rsidR="00F9586A" w:rsidRPr="008678CB" w:rsidRDefault="00F9586A" w:rsidP="00F9586A">
                  <w:pPr>
                    <w:numPr>
                      <w:ilvl w:val="12"/>
                      <w:numId w:val="0"/>
                    </w:numPr>
                    <w:shd w:val="clear" w:color="auto" w:fill="FFFFFF"/>
                    <w:jc w:val="center"/>
                    <w:rPr>
                      <w:rFonts w:ascii="Arial" w:hAnsi="Arial"/>
                      <w:b/>
                      <w:color w:val="000000"/>
                      <w:position w:val="-6"/>
                    </w:rPr>
                  </w:pPr>
                  <w:r w:rsidRPr="008678CB">
                    <w:rPr>
                      <w:rFonts w:ascii="Arial" w:hAnsi="Arial"/>
                      <w:color w:val="000000"/>
                      <w:position w:val="-6"/>
                    </w:rPr>
                    <w:t>Account Type</w:t>
                  </w:r>
                </w:p>
              </w:tc>
            </w:tr>
            <w:tr w:rsidR="00F9586A" w:rsidRPr="008678CB" w:rsidTr="006D245E">
              <w:trPr>
                <w:trHeight w:val="426"/>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F9586A" w:rsidRPr="008678CB" w:rsidRDefault="00F9586A" w:rsidP="00F9586A">
                  <w:pPr>
                    <w:numPr>
                      <w:ilvl w:val="12"/>
                      <w:numId w:val="0"/>
                    </w:numPr>
                    <w:shd w:val="clear" w:color="auto" w:fill="FFFFFF"/>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F9586A" w:rsidRPr="008678CB" w:rsidRDefault="00F9586A" w:rsidP="00F9586A">
                  <w:pPr>
                    <w:numPr>
                      <w:ilvl w:val="12"/>
                      <w:numId w:val="0"/>
                    </w:numPr>
                    <w:shd w:val="clear" w:color="auto" w:fill="FFFFFF"/>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F9586A" w:rsidRPr="008678CB" w:rsidRDefault="00F9586A" w:rsidP="00F9586A">
                  <w:pPr>
                    <w:numPr>
                      <w:ilvl w:val="12"/>
                      <w:numId w:val="0"/>
                    </w:numPr>
                    <w:shd w:val="clear" w:color="auto" w:fill="FFFFFF"/>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F9586A" w:rsidRPr="008678CB" w:rsidRDefault="00F9586A" w:rsidP="00F9586A">
                  <w:pPr>
                    <w:numPr>
                      <w:ilvl w:val="12"/>
                      <w:numId w:val="0"/>
                    </w:numPr>
                    <w:shd w:val="clear" w:color="auto" w:fill="FFFFFF"/>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F9586A" w:rsidRPr="008678CB" w:rsidRDefault="00F9586A" w:rsidP="00F9586A">
                  <w:pPr>
                    <w:numPr>
                      <w:ilvl w:val="12"/>
                      <w:numId w:val="0"/>
                    </w:numPr>
                    <w:shd w:val="clear" w:color="auto" w:fill="FFFFFF"/>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F9586A" w:rsidRPr="008678CB" w:rsidRDefault="00F9586A" w:rsidP="00F9586A">
                  <w:pPr>
                    <w:numPr>
                      <w:ilvl w:val="12"/>
                      <w:numId w:val="0"/>
                    </w:numPr>
                    <w:shd w:val="clear" w:color="auto" w:fill="FFFFFF"/>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F9586A" w:rsidRPr="008678CB" w:rsidRDefault="00F9586A" w:rsidP="00F9586A">
                  <w:pPr>
                    <w:numPr>
                      <w:ilvl w:val="12"/>
                      <w:numId w:val="0"/>
                    </w:numPr>
                    <w:shd w:val="clear" w:color="auto" w:fill="FFFFFF"/>
                    <w:rPr>
                      <w:rFonts w:ascii="Arial" w:hAnsi="Arial"/>
                      <w:b/>
                      <w:color w:val="000000"/>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F9586A" w:rsidRPr="008678CB" w:rsidRDefault="00F9586A" w:rsidP="00F9586A">
                  <w:pPr>
                    <w:numPr>
                      <w:ilvl w:val="12"/>
                      <w:numId w:val="0"/>
                    </w:numPr>
                    <w:shd w:val="clear" w:color="auto" w:fill="FFFFFF"/>
                    <w:rPr>
                      <w:rFonts w:ascii="Arial" w:hAnsi="Arial"/>
                      <w:b/>
                      <w:color w:val="000000"/>
                      <w:position w:val="-6"/>
                      <w:sz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rsidR="00F9586A" w:rsidRPr="008678CB" w:rsidRDefault="0057281B" w:rsidP="00F9586A">
                  <w:pPr>
                    <w:numPr>
                      <w:ilvl w:val="12"/>
                      <w:numId w:val="0"/>
                    </w:numPr>
                    <w:shd w:val="clear" w:color="auto" w:fill="FFFFFF"/>
                    <w:rPr>
                      <w:rFonts w:ascii="Arial" w:hAnsi="Arial"/>
                      <w:b/>
                      <w:color w:val="000000"/>
                      <w:position w:val="-6"/>
                      <w:sz w:val="24"/>
                    </w:rPr>
                  </w:pPr>
                  <w:r>
                    <w:rPr>
                      <w:rFonts w:ascii="Arial" w:hAnsi="Arial"/>
                      <w:b/>
                      <w:noProof/>
                      <w:color w:val="000000"/>
                      <w:position w:val="-6"/>
                      <w:sz w:val="24"/>
                    </w:rPr>
                    <mc:AlternateContent>
                      <mc:Choice Requires="wps">
                        <w:drawing>
                          <wp:anchor distT="0" distB="0" distL="114300" distR="114300" simplePos="0" relativeHeight="251657728" behindDoc="0" locked="0" layoutInCell="1" allowOverlap="1" wp14:anchorId="389BAEAE">
                            <wp:simplePos x="0" y="0"/>
                            <wp:positionH relativeFrom="column">
                              <wp:posOffset>130175</wp:posOffset>
                            </wp:positionH>
                            <wp:positionV relativeFrom="paragraph">
                              <wp:posOffset>345440</wp:posOffset>
                            </wp:positionV>
                            <wp:extent cx="4172585" cy="635"/>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25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EC714" id="AutoShape 11" o:spid="_x0000_s1026" type="#_x0000_t32" style="position:absolute;margin-left:10.25pt;margin-top:27.2pt;width:328.5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"/>
                        </w:pict>
                      </mc:Fallback>
                    </mc:AlternateContent>
                  </w:r>
                </w:p>
              </w:tc>
              <w:tc>
                <w:tcPr>
                  <w:tcW w:w="3629" w:type="dxa"/>
                  <w:tcBorders>
                    <w:top w:val="single" w:sz="4" w:space="0" w:color="auto"/>
                    <w:left w:val="single" w:sz="6" w:space="0" w:color="auto"/>
                    <w:bottom w:val="nil"/>
                    <w:right w:val="single" w:sz="4" w:space="0" w:color="auto"/>
                  </w:tcBorders>
                  <w:shd w:val="clear" w:color="auto" w:fill="FFFFFF"/>
                </w:tcPr>
                <w:p w:rsidR="00F9586A" w:rsidRPr="008678CB" w:rsidRDefault="00F9586A" w:rsidP="00F9586A">
                  <w:pPr>
                    <w:numPr>
                      <w:ilvl w:val="12"/>
                      <w:numId w:val="0"/>
                    </w:numPr>
                    <w:shd w:val="clear" w:color="auto" w:fill="FFFFFF"/>
                    <w:rPr>
                      <w:rFonts w:ascii="Arial" w:hAnsi="Arial"/>
                      <w:b/>
                      <w:color w:val="000000"/>
                      <w:position w:val="-6"/>
                      <w:sz w:val="24"/>
                    </w:rPr>
                  </w:pPr>
                </w:p>
              </w:tc>
              <w:tc>
                <w:tcPr>
                  <w:tcW w:w="1312" w:type="dxa"/>
                  <w:tcBorders>
                    <w:top w:val="single" w:sz="6" w:space="0" w:color="auto"/>
                    <w:left w:val="single" w:sz="4" w:space="0" w:color="auto"/>
                    <w:right w:val="single" w:sz="6" w:space="0" w:color="000000"/>
                  </w:tcBorders>
                  <w:shd w:val="clear" w:color="auto" w:fill="FFFFFF"/>
                </w:tcPr>
                <w:p w:rsidR="00F9586A" w:rsidRPr="008678CB" w:rsidRDefault="00F9586A" w:rsidP="00F9586A">
                  <w:pPr>
                    <w:numPr>
                      <w:ilvl w:val="12"/>
                      <w:numId w:val="0"/>
                    </w:numPr>
                    <w:shd w:val="clear" w:color="auto" w:fill="FFFFFF"/>
                    <w:jc w:val="center"/>
                    <w:rPr>
                      <w:rFonts w:ascii="Arial" w:hAnsi="Arial"/>
                      <w:color w:val="000000"/>
                      <w:position w:val="-6"/>
                    </w:rPr>
                  </w:pPr>
                  <w:r w:rsidRPr="008678CB">
                    <w:rPr>
                      <w:rFonts w:ascii="Arial" w:hAnsi="Arial"/>
                      <w:color w:val="000000"/>
                      <w:position w:val="-6"/>
                    </w:rPr>
                    <w:t>Checking</w:t>
                  </w:r>
                </w:p>
                <w:p w:rsidR="00F9586A" w:rsidRPr="008678CB" w:rsidRDefault="00F9586A" w:rsidP="00F9586A">
                  <w:pPr>
                    <w:numPr>
                      <w:ilvl w:val="12"/>
                      <w:numId w:val="0"/>
                    </w:numPr>
                    <w:shd w:val="clear" w:color="auto" w:fill="FFFFFF"/>
                    <w:jc w:val="center"/>
                    <w:rPr>
                      <w:rFonts w:ascii="Arial" w:hAnsi="Arial"/>
                      <w:color w:val="000000"/>
                      <w:position w:val="-6"/>
                    </w:rPr>
                  </w:pPr>
                  <w:r w:rsidRPr="008678CB">
                    <w:rPr>
                      <w:rFonts w:ascii="Wingdings" w:hAnsi="Wingdings"/>
                      <w:color w:val="000000"/>
                      <w:sz w:val="28"/>
                      <w:szCs w:val="28"/>
                    </w:rPr>
                    <w:t></w:t>
                  </w:r>
                </w:p>
              </w:tc>
              <w:tc>
                <w:tcPr>
                  <w:tcW w:w="1635" w:type="dxa"/>
                  <w:tcBorders>
                    <w:top w:val="single" w:sz="6" w:space="0" w:color="auto"/>
                    <w:left w:val="single" w:sz="4" w:space="0" w:color="auto"/>
                    <w:right w:val="single" w:sz="6" w:space="0" w:color="000000"/>
                  </w:tcBorders>
                  <w:shd w:val="clear" w:color="auto" w:fill="FFFFFF"/>
                </w:tcPr>
                <w:p w:rsidR="00F9586A" w:rsidRPr="008678CB" w:rsidRDefault="00F9586A" w:rsidP="00F9586A">
                  <w:pPr>
                    <w:numPr>
                      <w:ilvl w:val="12"/>
                      <w:numId w:val="0"/>
                    </w:numPr>
                    <w:shd w:val="clear" w:color="auto" w:fill="FFFFFF"/>
                    <w:jc w:val="center"/>
                    <w:rPr>
                      <w:rFonts w:ascii="Arial" w:hAnsi="Arial"/>
                      <w:color w:val="000000"/>
                      <w:position w:val="-6"/>
                    </w:rPr>
                  </w:pPr>
                  <w:r w:rsidRPr="008678CB">
                    <w:rPr>
                      <w:rFonts w:ascii="Arial" w:hAnsi="Arial"/>
                      <w:color w:val="000000"/>
                      <w:position w:val="-6"/>
                    </w:rPr>
                    <w:t>Savings</w:t>
                  </w:r>
                </w:p>
                <w:p w:rsidR="00F9586A" w:rsidRPr="008678CB" w:rsidRDefault="00F9586A" w:rsidP="00F9586A">
                  <w:pPr>
                    <w:numPr>
                      <w:ilvl w:val="12"/>
                      <w:numId w:val="0"/>
                    </w:numPr>
                    <w:shd w:val="clear" w:color="auto" w:fill="FFFFFF"/>
                    <w:jc w:val="center"/>
                    <w:rPr>
                      <w:rFonts w:ascii="Arial" w:hAnsi="Arial"/>
                      <w:color w:val="000000"/>
                      <w:position w:val="-6"/>
                    </w:rPr>
                  </w:pPr>
                  <w:r w:rsidRPr="008678CB">
                    <w:rPr>
                      <w:rFonts w:ascii="Wingdings" w:hAnsi="Wingdings"/>
                      <w:color w:val="000000"/>
                      <w:sz w:val="28"/>
                      <w:szCs w:val="28"/>
                    </w:rPr>
                    <w:t></w:t>
                  </w:r>
                </w:p>
              </w:tc>
            </w:tr>
          </w:tbl>
          <w:p w:rsidR="00F9586A" w:rsidRPr="008678CB" w:rsidRDefault="00F9586A" w:rsidP="00F9586A">
            <w:pPr>
              <w:spacing w:before="240"/>
              <w:ind w:left="346" w:hanging="346"/>
              <w:rPr>
                <w:rFonts w:ascii="Arial" w:hAnsi="Arial"/>
                <w:position w:val="-24"/>
                <w:sz w:val="22"/>
              </w:rPr>
            </w:pPr>
          </w:p>
        </w:tc>
        <w:tc>
          <w:tcPr>
            <w:tcW w:w="257" w:type="dxa"/>
            <w:tcBorders>
              <w:top w:val="single" w:sz="6" w:space="0" w:color="000000"/>
              <w:left w:val="nil"/>
              <w:bottom w:val="nil"/>
              <w:right w:val="single" w:sz="6" w:space="0" w:color="000000"/>
            </w:tcBorders>
          </w:tcPr>
          <w:p w:rsidR="00F9586A" w:rsidRPr="008678CB" w:rsidRDefault="00F9586A" w:rsidP="00F9586A">
            <w:pPr>
              <w:spacing w:before="240"/>
              <w:jc w:val="center"/>
              <w:rPr>
                <w:rFonts w:ascii="Arial" w:hAnsi="Arial"/>
                <w:color w:val="000000"/>
                <w:position w:val="-24"/>
                <w:sz w:val="36"/>
              </w:rPr>
            </w:pPr>
          </w:p>
        </w:tc>
      </w:tr>
      <w:tr w:rsidR="00882A58" w:rsidRPr="008678CB" w:rsidTr="00882A58">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gridAfter w:val="1"/>
          <w:wAfter w:w="107" w:type="dxa"/>
          <w:cantSplit/>
          <w:trHeight w:val="387"/>
        </w:trPr>
        <w:tc>
          <w:tcPr>
            <w:tcW w:w="11151" w:type="dxa"/>
            <w:gridSpan w:val="19"/>
            <w:tcBorders>
              <w:top w:val="nil"/>
              <w:left w:val="single" w:sz="6" w:space="0" w:color="000000"/>
              <w:bottom w:val="single" w:sz="4" w:space="0" w:color="auto"/>
              <w:right w:val="single" w:sz="6" w:space="0" w:color="000000"/>
            </w:tcBorders>
          </w:tcPr>
          <w:p w:rsidR="00882A58" w:rsidRPr="008678CB" w:rsidRDefault="00882A58" w:rsidP="006D245E">
            <w:pPr>
              <w:ind w:left="288"/>
              <w:rPr>
                <w:rFonts w:ascii="Arial" w:hAnsi="Arial" w:cs="Arial"/>
                <w:b/>
                <w:color w:val="000000"/>
                <w:position w:val="-28"/>
              </w:rPr>
            </w:pPr>
            <w:r w:rsidRPr="008678CB">
              <w:rPr>
                <w:rFonts w:ascii="Arial" w:hAnsi="Arial" w:cs="Arial"/>
                <w:b/>
                <w:color w:val="000000"/>
                <w:position w:val="-28"/>
              </w:rPr>
              <w:lastRenderedPageBreak/>
              <w:t>*This nine-digit number is on the lower left side of your check.</w:t>
            </w:r>
          </w:p>
        </w:tc>
      </w:tr>
      <w:tr w:rsidR="00E80C56"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cantSplit/>
          <w:trHeight w:hRule="exact" w:val="80"/>
        </w:trPr>
        <w:tc>
          <w:tcPr>
            <w:tcW w:w="11151" w:type="dxa"/>
            <w:gridSpan w:val="19"/>
            <w:tcBorders>
              <w:top w:val="nil"/>
              <w:left w:val="nil"/>
              <w:bottom w:val="nil"/>
              <w:right w:val="nil"/>
            </w:tcBorders>
          </w:tcPr>
          <w:p w:rsidR="00E80C56" w:rsidRDefault="00E80C56" w:rsidP="00497737">
            <w:pPr>
              <w:pStyle w:val="BodyText2"/>
              <w:tabs>
                <w:tab w:val="clear" w:pos="360"/>
              </w:tabs>
              <w:ind w:left="288" w:hanging="288"/>
              <w:jc w:val="left"/>
              <w:rPr>
                <w:b/>
                <w:sz w:val="24"/>
              </w:rPr>
            </w:pPr>
          </w:p>
        </w:tc>
      </w:tr>
      <w:tr w:rsidR="00E80C56"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cantSplit/>
          <w:trHeight w:hRule="exact" w:val="80"/>
        </w:trPr>
        <w:tc>
          <w:tcPr>
            <w:tcW w:w="11151" w:type="dxa"/>
            <w:gridSpan w:val="19"/>
            <w:tcBorders>
              <w:top w:val="nil"/>
              <w:left w:val="nil"/>
              <w:bottom w:val="nil"/>
              <w:right w:val="nil"/>
            </w:tcBorders>
          </w:tcPr>
          <w:p w:rsidR="00E80C56" w:rsidRDefault="00E80C56" w:rsidP="00497737">
            <w:pPr>
              <w:pStyle w:val="BodyText2"/>
              <w:tabs>
                <w:tab w:val="clear" w:pos="360"/>
              </w:tabs>
              <w:ind w:left="288" w:hanging="288"/>
              <w:jc w:val="left"/>
              <w:rPr>
                <w:b/>
                <w:sz w:val="24"/>
              </w:rPr>
            </w:pPr>
          </w:p>
        </w:tc>
      </w:tr>
      <w:tr w:rsidR="00E80C56"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cantSplit/>
          <w:trHeight w:hRule="exact" w:val="80"/>
        </w:trPr>
        <w:tc>
          <w:tcPr>
            <w:tcW w:w="11151" w:type="dxa"/>
            <w:gridSpan w:val="19"/>
            <w:tcBorders>
              <w:top w:val="nil"/>
              <w:left w:val="nil"/>
              <w:bottom w:val="nil"/>
              <w:right w:val="nil"/>
            </w:tcBorders>
          </w:tcPr>
          <w:p w:rsidR="00E80C56" w:rsidRDefault="00E80C56" w:rsidP="00497737">
            <w:pPr>
              <w:pStyle w:val="BodyText2"/>
              <w:tabs>
                <w:tab w:val="clear" w:pos="360"/>
              </w:tabs>
              <w:ind w:left="288" w:hanging="288"/>
              <w:jc w:val="left"/>
              <w:rPr>
                <w:b/>
                <w:sz w:val="24"/>
              </w:rPr>
            </w:pPr>
          </w:p>
        </w:tc>
      </w:tr>
      <w:tr w:rsidR="00733C36"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cantSplit/>
          <w:trHeight w:hRule="exact" w:val="90"/>
        </w:trPr>
        <w:tc>
          <w:tcPr>
            <w:tcW w:w="11151" w:type="dxa"/>
            <w:gridSpan w:val="19"/>
            <w:tcBorders>
              <w:top w:val="nil"/>
              <w:left w:val="nil"/>
              <w:bottom w:val="nil"/>
              <w:right w:val="nil"/>
            </w:tcBorders>
          </w:tcPr>
          <w:p w:rsidR="00733C36" w:rsidRDefault="00733C36" w:rsidP="00497737">
            <w:pPr>
              <w:pStyle w:val="BodyText2"/>
              <w:tabs>
                <w:tab w:val="clear" w:pos="360"/>
              </w:tabs>
              <w:ind w:left="288" w:hanging="288"/>
              <w:jc w:val="left"/>
              <w:rPr>
                <w:b/>
                <w:sz w:val="24"/>
              </w:rPr>
            </w:pPr>
          </w:p>
        </w:tc>
      </w:tr>
      <w:tr w:rsidR="00733C36"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cantSplit/>
          <w:trHeight w:hRule="exact" w:val="80"/>
        </w:trPr>
        <w:tc>
          <w:tcPr>
            <w:tcW w:w="11151" w:type="dxa"/>
            <w:gridSpan w:val="19"/>
            <w:tcBorders>
              <w:top w:val="nil"/>
              <w:left w:val="nil"/>
              <w:bottom w:val="nil"/>
              <w:right w:val="nil"/>
            </w:tcBorders>
          </w:tcPr>
          <w:p w:rsidR="00733C36" w:rsidRDefault="00733C36" w:rsidP="00497737">
            <w:pPr>
              <w:pStyle w:val="BodyText2"/>
              <w:tabs>
                <w:tab w:val="clear" w:pos="360"/>
              </w:tabs>
              <w:ind w:left="288" w:hanging="288"/>
              <w:jc w:val="left"/>
              <w:rPr>
                <w:b/>
                <w:sz w:val="24"/>
              </w:rPr>
            </w:pPr>
          </w:p>
        </w:tc>
      </w:tr>
      <w:tr w:rsidR="00733C36" w:rsidTr="008560E7">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cantSplit/>
          <w:trHeight w:hRule="exact" w:val="468"/>
        </w:trPr>
        <w:tc>
          <w:tcPr>
            <w:tcW w:w="11151" w:type="dxa"/>
            <w:gridSpan w:val="19"/>
            <w:tcBorders>
              <w:top w:val="nil"/>
              <w:left w:val="nil"/>
              <w:bottom w:val="nil"/>
              <w:right w:val="nil"/>
            </w:tcBorders>
          </w:tcPr>
          <w:p w:rsidR="00733C36" w:rsidRDefault="00E80C56" w:rsidP="008560E7">
            <w:pPr>
              <w:pStyle w:val="BodyText2"/>
              <w:tabs>
                <w:tab w:val="clear" w:pos="360"/>
              </w:tabs>
              <w:ind w:left="288" w:hanging="288"/>
              <w:jc w:val="left"/>
              <w:rPr>
                <w:b/>
                <w:sz w:val="24"/>
              </w:rPr>
            </w:pPr>
            <w:r>
              <w:rPr>
                <w:b/>
                <w:sz w:val="24"/>
              </w:rPr>
              <w:t>3. Information About Your Inherited Individual Retirement Account</w:t>
            </w:r>
          </w:p>
        </w:tc>
      </w:tr>
      <w:tr w:rsidR="00D95647"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cantSplit/>
          <w:trHeight w:hRule="exact" w:val="400"/>
        </w:trPr>
        <w:tc>
          <w:tcPr>
            <w:tcW w:w="11151" w:type="dxa"/>
            <w:gridSpan w:val="19"/>
            <w:tcBorders>
              <w:top w:val="single" w:sz="6" w:space="0" w:color="000000"/>
              <w:left w:val="single" w:sz="6" w:space="0" w:color="000000"/>
              <w:bottom w:val="nil"/>
              <w:right w:val="single" w:sz="6" w:space="0" w:color="000000"/>
            </w:tcBorders>
          </w:tcPr>
          <w:p w:rsidR="00D95647" w:rsidRDefault="00051875">
            <w:pPr>
              <w:rPr>
                <w:rFonts w:ascii="Arial" w:hAnsi="Arial"/>
                <w:b/>
                <w:position w:val="-24"/>
                <w:sz w:val="24"/>
              </w:rPr>
            </w:pPr>
            <w:r>
              <w:rPr>
                <w:rFonts w:ascii="Arial" w:hAnsi="Arial"/>
                <w:position w:val="-24"/>
                <w:sz w:val="22"/>
              </w:rPr>
              <w:t xml:space="preserve">Name of Receiving Account </w:t>
            </w:r>
            <w:r>
              <w:rPr>
                <w:rFonts w:ascii="Arial" w:hAnsi="Arial"/>
                <w:b/>
                <w:position w:val="-24"/>
                <w:sz w:val="18"/>
                <w:szCs w:val="18"/>
              </w:rPr>
              <w:t>(example – Tom Smith as beneficiary of John Smith)</w:t>
            </w:r>
          </w:p>
        </w:tc>
      </w:tr>
      <w:tr w:rsidR="00D95647"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cantSplit/>
          <w:trHeight w:hRule="exact" w:val="400"/>
        </w:trPr>
        <w:tc>
          <w:tcPr>
            <w:tcW w:w="11151" w:type="dxa"/>
            <w:gridSpan w:val="19"/>
            <w:tcBorders>
              <w:top w:val="nil"/>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r>
      <w:tr w:rsidR="00D95647"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trHeight w:hRule="exact" w:val="400"/>
        </w:trPr>
        <w:tc>
          <w:tcPr>
            <w:tcW w:w="11151" w:type="dxa"/>
            <w:gridSpan w:val="19"/>
            <w:tcBorders>
              <w:top w:val="single" w:sz="6" w:space="0" w:color="000000"/>
              <w:left w:val="single" w:sz="6" w:space="0" w:color="000000"/>
              <w:bottom w:val="nil"/>
              <w:right w:val="single" w:sz="6" w:space="0" w:color="000000"/>
            </w:tcBorders>
          </w:tcPr>
          <w:p w:rsidR="00D95647" w:rsidRDefault="00051875">
            <w:pPr>
              <w:rPr>
                <w:rFonts w:ascii="Arial" w:hAnsi="Arial"/>
                <w:b/>
                <w:position w:val="-24"/>
                <w:sz w:val="24"/>
              </w:rPr>
            </w:pPr>
            <w:r>
              <w:rPr>
                <w:rFonts w:ascii="Arial" w:hAnsi="Arial"/>
                <w:position w:val="-24"/>
                <w:sz w:val="22"/>
              </w:rPr>
              <w:t>Account Number</w:t>
            </w:r>
          </w:p>
        </w:tc>
      </w:tr>
      <w:tr w:rsidR="00D95647"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cantSplit/>
          <w:trHeight w:hRule="exact" w:val="400"/>
        </w:trPr>
        <w:tc>
          <w:tcPr>
            <w:tcW w:w="11151" w:type="dxa"/>
            <w:gridSpan w:val="19"/>
            <w:tcBorders>
              <w:top w:val="nil"/>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r>
      <w:tr w:rsidR="00D95647"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trHeight w:hRule="exact" w:val="400"/>
        </w:trPr>
        <w:tc>
          <w:tcPr>
            <w:tcW w:w="6585" w:type="dxa"/>
            <w:gridSpan w:val="4"/>
            <w:tcBorders>
              <w:left w:val="single" w:sz="6" w:space="0" w:color="000000"/>
              <w:bottom w:val="nil"/>
              <w:right w:val="nil"/>
            </w:tcBorders>
          </w:tcPr>
          <w:p w:rsidR="00D95647" w:rsidRDefault="00051875">
            <w:pPr>
              <w:rPr>
                <w:rFonts w:ascii="Arial" w:hAnsi="Arial"/>
                <w:b/>
                <w:position w:val="-24"/>
                <w:sz w:val="24"/>
              </w:rPr>
            </w:pPr>
            <w:r>
              <w:rPr>
                <w:rFonts w:ascii="Arial" w:hAnsi="Arial"/>
                <w:position w:val="-24"/>
                <w:sz w:val="22"/>
              </w:rPr>
              <w:t>Name of the Institution / Trustee</w:t>
            </w:r>
          </w:p>
          <w:p w:rsidR="00D95647" w:rsidRDefault="00D95647">
            <w:pPr>
              <w:jc w:val="center"/>
              <w:rPr>
                <w:rFonts w:ascii="Arial" w:hAnsi="Arial"/>
                <w:b/>
                <w:position w:val="-24"/>
                <w:sz w:val="24"/>
              </w:rPr>
            </w:pPr>
          </w:p>
        </w:tc>
        <w:tc>
          <w:tcPr>
            <w:tcW w:w="4566" w:type="dxa"/>
            <w:gridSpan w:val="15"/>
            <w:tcBorders>
              <w:left w:val="single" w:sz="6" w:space="0" w:color="000000"/>
              <w:bottom w:val="nil"/>
              <w:right w:val="single" w:sz="6" w:space="0" w:color="000000"/>
            </w:tcBorders>
          </w:tcPr>
          <w:p w:rsidR="00D95647" w:rsidRDefault="00051875">
            <w:pPr>
              <w:rPr>
                <w:rFonts w:ascii="Arial" w:hAnsi="Arial"/>
                <w:b/>
                <w:position w:val="-24"/>
                <w:sz w:val="24"/>
              </w:rPr>
            </w:pPr>
            <w:r>
              <w:rPr>
                <w:rFonts w:ascii="Arial" w:hAnsi="Arial"/>
                <w:position w:val="-24"/>
                <w:sz w:val="22"/>
              </w:rPr>
              <w:t>Daytime Phone</w:t>
            </w:r>
          </w:p>
        </w:tc>
      </w:tr>
      <w:tr w:rsidR="00D95647"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cantSplit/>
          <w:trHeight w:hRule="exact" w:val="400"/>
        </w:trPr>
        <w:tc>
          <w:tcPr>
            <w:tcW w:w="6585" w:type="dxa"/>
            <w:gridSpan w:val="4"/>
            <w:tcBorders>
              <w:top w:val="nil"/>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nil"/>
              <w:left w:val="nil"/>
              <w:bottom w:val="single" w:sz="6" w:space="0" w:color="000000"/>
              <w:right w:val="nil"/>
            </w:tcBorders>
          </w:tcPr>
          <w:p w:rsidR="00D95647" w:rsidRDefault="00051875">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gridSpan w:val="2"/>
            <w:tcBorders>
              <w:top w:val="nil"/>
              <w:left w:val="nil"/>
              <w:bottom w:val="single" w:sz="6" w:space="0" w:color="000000"/>
              <w:right w:val="nil"/>
            </w:tcBorders>
          </w:tcPr>
          <w:p w:rsidR="00D95647" w:rsidRDefault="00051875">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nil"/>
              <w:left w:val="nil"/>
              <w:bottom w:val="single" w:sz="6" w:space="0" w:color="000000"/>
              <w:right w:val="nil"/>
            </w:tcBorders>
          </w:tcPr>
          <w:p w:rsidR="00D95647" w:rsidRDefault="00051875">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4"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r>
      <w:tr w:rsidR="00D95647"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trHeight w:hRule="exact" w:val="400"/>
        </w:trPr>
        <w:tc>
          <w:tcPr>
            <w:tcW w:w="11151" w:type="dxa"/>
            <w:gridSpan w:val="19"/>
            <w:tcBorders>
              <w:left w:val="single" w:sz="6" w:space="0" w:color="000000"/>
              <w:bottom w:val="nil"/>
              <w:right w:val="single" w:sz="6" w:space="0" w:color="000000"/>
            </w:tcBorders>
          </w:tcPr>
          <w:p w:rsidR="00D95647" w:rsidRDefault="00051875">
            <w:pPr>
              <w:rPr>
                <w:rFonts w:ascii="Arial" w:hAnsi="Arial"/>
                <w:b/>
                <w:position w:val="-24"/>
                <w:sz w:val="24"/>
              </w:rPr>
            </w:pPr>
            <w:r>
              <w:rPr>
                <w:rFonts w:ascii="Arial" w:hAnsi="Arial"/>
                <w:position w:val="-24"/>
                <w:sz w:val="22"/>
              </w:rPr>
              <w:t>Mailing Address</w:t>
            </w:r>
          </w:p>
          <w:p w:rsidR="00D95647" w:rsidRDefault="00D95647">
            <w:pPr>
              <w:rPr>
                <w:rFonts w:ascii="Arial" w:hAnsi="Arial"/>
                <w:b/>
                <w:position w:val="-24"/>
                <w:sz w:val="24"/>
              </w:rPr>
            </w:pPr>
          </w:p>
          <w:p w:rsidR="00D95647" w:rsidRDefault="00D95647">
            <w:pPr>
              <w:rPr>
                <w:rFonts w:ascii="Arial" w:hAnsi="Arial"/>
                <w:b/>
                <w:position w:val="-24"/>
                <w:sz w:val="24"/>
              </w:rPr>
            </w:pPr>
          </w:p>
        </w:tc>
      </w:tr>
      <w:tr w:rsidR="00D95647"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cantSplit/>
          <w:trHeight w:hRule="exact" w:val="400"/>
        </w:trPr>
        <w:tc>
          <w:tcPr>
            <w:tcW w:w="11151" w:type="dxa"/>
            <w:gridSpan w:val="19"/>
            <w:tcBorders>
              <w:top w:val="nil"/>
              <w:left w:val="single" w:sz="6" w:space="0" w:color="000000"/>
              <w:bottom w:val="nil"/>
              <w:right w:val="single" w:sz="6" w:space="0" w:color="000000"/>
            </w:tcBorders>
          </w:tcPr>
          <w:p w:rsidR="00D95647" w:rsidRDefault="00D95647">
            <w:pPr>
              <w:rPr>
                <w:rFonts w:ascii="Arial" w:hAnsi="Arial"/>
                <w:b/>
                <w:position w:val="-24"/>
                <w:sz w:val="24"/>
              </w:rPr>
            </w:pPr>
          </w:p>
        </w:tc>
      </w:tr>
      <w:tr w:rsidR="00D95647"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trHeight w:hRule="exact" w:val="400"/>
        </w:trPr>
        <w:tc>
          <w:tcPr>
            <w:tcW w:w="6234" w:type="dxa"/>
            <w:gridSpan w:val="3"/>
            <w:tcBorders>
              <w:top w:val="single" w:sz="6" w:space="0" w:color="000000"/>
              <w:left w:val="single" w:sz="6" w:space="0" w:color="000000"/>
              <w:bottom w:val="nil"/>
              <w:right w:val="nil"/>
            </w:tcBorders>
          </w:tcPr>
          <w:p w:rsidR="00D95647" w:rsidRDefault="00051875">
            <w:pPr>
              <w:rPr>
                <w:rFonts w:ascii="Arial" w:hAnsi="Arial"/>
                <w:b/>
                <w:position w:val="-24"/>
                <w:sz w:val="24"/>
              </w:rPr>
            </w:pPr>
            <w:r>
              <w:rPr>
                <w:rFonts w:ascii="Arial" w:hAnsi="Arial"/>
                <w:position w:val="-24"/>
                <w:sz w:val="22"/>
              </w:rPr>
              <w:t>City</w:t>
            </w:r>
          </w:p>
        </w:tc>
        <w:tc>
          <w:tcPr>
            <w:tcW w:w="1404" w:type="dxa"/>
            <w:gridSpan w:val="4"/>
            <w:tcBorders>
              <w:top w:val="single" w:sz="6" w:space="0" w:color="000000"/>
              <w:left w:val="single" w:sz="6" w:space="0" w:color="000000"/>
              <w:bottom w:val="nil"/>
              <w:right w:val="nil"/>
            </w:tcBorders>
          </w:tcPr>
          <w:p w:rsidR="00D95647" w:rsidRDefault="00051875">
            <w:pPr>
              <w:jc w:val="center"/>
              <w:rPr>
                <w:rFonts w:ascii="Arial" w:hAnsi="Arial"/>
                <w:b/>
                <w:position w:val="-24"/>
                <w:sz w:val="24"/>
              </w:rPr>
            </w:pPr>
            <w:r>
              <w:rPr>
                <w:rFonts w:ascii="Arial" w:hAnsi="Arial"/>
                <w:position w:val="-24"/>
                <w:sz w:val="22"/>
              </w:rPr>
              <w:t>State</w:t>
            </w:r>
          </w:p>
        </w:tc>
        <w:tc>
          <w:tcPr>
            <w:tcW w:w="3513" w:type="dxa"/>
            <w:gridSpan w:val="12"/>
            <w:tcBorders>
              <w:top w:val="single" w:sz="6" w:space="0" w:color="000000"/>
              <w:left w:val="single" w:sz="6" w:space="0" w:color="000000"/>
              <w:bottom w:val="nil"/>
              <w:right w:val="single" w:sz="6" w:space="0" w:color="000000"/>
            </w:tcBorders>
          </w:tcPr>
          <w:p w:rsidR="00D95647" w:rsidRDefault="00051875">
            <w:pPr>
              <w:rPr>
                <w:rFonts w:ascii="Arial" w:hAnsi="Arial"/>
                <w:b/>
                <w:position w:val="-24"/>
                <w:sz w:val="24"/>
              </w:rPr>
            </w:pPr>
            <w:r>
              <w:rPr>
                <w:rFonts w:ascii="Arial" w:hAnsi="Arial"/>
                <w:position w:val="-24"/>
                <w:sz w:val="22"/>
              </w:rPr>
              <w:t>Zip Code</w:t>
            </w:r>
          </w:p>
        </w:tc>
      </w:tr>
      <w:tr w:rsidR="00D95647" w:rsidTr="00882A58">
        <w:tblPrEx>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PrEx>
        <w:trPr>
          <w:gridAfter w:val="1"/>
          <w:wAfter w:w="107" w:type="dxa"/>
          <w:cantSplit/>
          <w:trHeight w:hRule="exact" w:val="400"/>
        </w:trPr>
        <w:tc>
          <w:tcPr>
            <w:tcW w:w="6234" w:type="dxa"/>
            <w:gridSpan w:val="3"/>
            <w:tcBorders>
              <w:top w:val="nil"/>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nil"/>
              <w:left w:val="single" w:sz="6" w:space="0" w:color="000000"/>
              <w:bottom w:val="single" w:sz="6" w:space="0" w:color="000000"/>
              <w:right w:val="nil"/>
            </w:tcBorders>
          </w:tcPr>
          <w:p w:rsidR="00D95647" w:rsidRDefault="00D9564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nil"/>
              <w:left w:val="nil"/>
              <w:bottom w:val="single" w:sz="6" w:space="0" w:color="000000"/>
              <w:right w:val="nil"/>
            </w:tcBorders>
          </w:tcPr>
          <w:p w:rsidR="00D95647" w:rsidRDefault="00D9564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nil"/>
              <w:left w:val="nil"/>
              <w:bottom w:val="single" w:sz="6" w:space="0" w:color="000000"/>
              <w:right w:val="nil"/>
            </w:tcBorders>
          </w:tcPr>
          <w:p w:rsidR="00D95647" w:rsidRDefault="00051875">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c>
          <w:tcPr>
            <w:tcW w:w="354"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position w:val="-24"/>
                <w:sz w:val="24"/>
              </w:rPr>
            </w:pPr>
          </w:p>
        </w:tc>
      </w:tr>
    </w:tbl>
    <w:p w:rsidR="00D95647" w:rsidRDefault="00D95647">
      <w:pPr>
        <w:ind w:left="180"/>
        <w:jc w:val="both"/>
        <w:rPr>
          <w:rFonts w:ascii="Arial" w:hAnsi="Arial"/>
          <w:b/>
          <w:color w:val="000000"/>
          <w:sz w:val="12"/>
        </w:rPr>
      </w:pPr>
    </w:p>
    <w:p w:rsidR="00D95647" w:rsidRDefault="00D95647">
      <w:pPr>
        <w:ind w:left="180"/>
        <w:jc w:val="both"/>
        <w:rPr>
          <w:rFonts w:ascii="Arial" w:hAnsi="Arial"/>
          <w:b/>
          <w:color w:val="000000"/>
          <w:sz w:val="12"/>
        </w:rPr>
      </w:pPr>
    </w:p>
    <w:p w:rsidR="00D95647" w:rsidRDefault="00D95647">
      <w:pPr>
        <w:pBdr>
          <w:top w:val="single" w:sz="18" w:space="1" w:color="auto"/>
        </w:pBdr>
        <w:tabs>
          <w:tab w:val="left" w:pos="360"/>
        </w:tabs>
        <w:ind w:left="360" w:hanging="450"/>
        <w:rPr>
          <w:rFonts w:ascii="Arial" w:hAnsi="Arial"/>
          <w:b/>
          <w:color w:val="000000"/>
          <w:sz w:val="24"/>
        </w:rPr>
      </w:pPr>
    </w:p>
    <w:p w:rsidR="00905C87" w:rsidRDefault="00631DF1" w:rsidP="00497737">
      <w:pPr>
        <w:pStyle w:val="BodyText2"/>
        <w:tabs>
          <w:tab w:val="clear" w:pos="360"/>
        </w:tabs>
        <w:ind w:left="288" w:hanging="288"/>
        <w:jc w:val="left"/>
      </w:pPr>
      <w:r>
        <w:rPr>
          <w:b/>
          <w:sz w:val="24"/>
        </w:rPr>
        <w:t>4</w:t>
      </w:r>
      <w:r w:rsidR="00E153C1">
        <w:rPr>
          <w:b/>
          <w:sz w:val="24"/>
        </w:rPr>
        <w:t xml:space="preserve">. </w:t>
      </w:r>
      <w:r w:rsidR="00905C87">
        <w:rPr>
          <w:b/>
          <w:sz w:val="24"/>
        </w:rPr>
        <w:t xml:space="preserve">Signature </w:t>
      </w:r>
      <w:r w:rsidR="00905C87">
        <w:t>–</w:t>
      </w:r>
      <w:r w:rsidR="00905C87">
        <w:rPr>
          <w:b/>
        </w:rPr>
        <w:t xml:space="preserve"> </w:t>
      </w:r>
      <w:r w:rsidR="00905C87">
        <w:t xml:space="preserve">Sign and date this application.  Knowingly and willfully making false, fictitious or fraudulent statements to the Pension Benefit Guaranty Corporation is a crime punishable under Title 18, Section 1001, United </w:t>
      </w:r>
      <w:r w:rsidR="00905C87">
        <w:lastRenderedPageBreak/>
        <w:t>States Code.)</w:t>
      </w:r>
    </w:p>
    <w:p w:rsidR="00905C87" w:rsidRDefault="00905C87" w:rsidP="00905C87">
      <w:pPr>
        <w:pStyle w:val="BodyText2"/>
        <w:tabs>
          <w:tab w:val="clear" w:pos="360"/>
        </w:tabs>
        <w:ind w:left="288" w:hanging="288"/>
        <w:jc w:val="left"/>
      </w:pPr>
    </w:p>
    <w:tbl>
      <w:tblPr>
        <w:tblW w:w="0" w:type="auto"/>
        <w:tblInd w:w="3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900"/>
        <w:gridCol w:w="345"/>
        <w:gridCol w:w="3636"/>
        <w:gridCol w:w="9"/>
      </w:tblGrid>
      <w:tr w:rsidR="00905C87" w:rsidTr="00905C87">
        <w:trPr>
          <w:cantSplit/>
          <w:trHeight w:val="765"/>
        </w:trPr>
        <w:tc>
          <w:tcPr>
            <w:tcW w:w="10890" w:type="dxa"/>
            <w:gridSpan w:val="4"/>
            <w:tcBorders>
              <w:top w:val="nil"/>
              <w:left w:val="nil"/>
              <w:bottom w:val="nil"/>
              <w:right w:val="nil"/>
            </w:tcBorders>
          </w:tcPr>
          <w:p w:rsidR="00905C87" w:rsidRPr="00497737" w:rsidRDefault="00905C87" w:rsidP="00905C87">
            <w:pPr>
              <w:rPr>
                <w:rFonts w:ascii="Arial" w:hAnsi="Arial" w:cs="Arial"/>
                <w:b/>
                <w:sz w:val="22"/>
                <w:szCs w:val="22"/>
              </w:rPr>
            </w:pPr>
            <w:r w:rsidRPr="00497737">
              <w:rPr>
                <w:rFonts w:ascii="Arial" w:hAnsi="Arial" w:cs="Arial"/>
                <w:b/>
                <w:sz w:val="22"/>
                <w:szCs w:val="22"/>
              </w:rPr>
              <w:t>I declare under penalty of perjury that all of the information I have provided on this form is true and correct.</w:t>
            </w:r>
          </w:p>
          <w:p w:rsidR="00905C87" w:rsidRDefault="00905C87" w:rsidP="00905C87">
            <w:pPr>
              <w:rPr>
                <w:rFonts w:ascii="Arial" w:hAnsi="Arial" w:cs="Arial"/>
                <w:b/>
              </w:rPr>
            </w:pPr>
          </w:p>
        </w:tc>
      </w:tr>
      <w:tr w:rsidR="00905C87" w:rsidTr="00905C87">
        <w:trPr>
          <w:cantSplit/>
          <w:trHeight w:val="240"/>
        </w:trPr>
        <w:tc>
          <w:tcPr>
            <w:tcW w:w="10890" w:type="dxa"/>
            <w:gridSpan w:val="4"/>
            <w:tcBorders>
              <w:top w:val="nil"/>
              <w:left w:val="nil"/>
              <w:bottom w:val="nil"/>
              <w:right w:val="nil"/>
            </w:tcBorders>
          </w:tcPr>
          <w:p w:rsidR="00905C87" w:rsidRDefault="00905C87" w:rsidP="00905C87">
            <w:pPr>
              <w:rPr>
                <w:rFonts w:ascii="Arial" w:hAnsi="Arial" w:cs="Arial"/>
                <w:b/>
              </w:rPr>
            </w:pPr>
          </w:p>
        </w:tc>
      </w:tr>
      <w:tr w:rsidR="00905C87" w:rsidTr="00905C87">
        <w:trPr>
          <w:cantSplit/>
          <w:trHeight w:hRule="exact" w:val="240"/>
        </w:trPr>
        <w:tc>
          <w:tcPr>
            <w:tcW w:w="6900" w:type="dxa"/>
            <w:tcBorders>
              <w:top w:val="single" w:sz="6" w:space="0" w:color="000000"/>
              <w:left w:val="nil"/>
              <w:bottom w:val="nil"/>
              <w:right w:val="nil"/>
            </w:tcBorders>
          </w:tcPr>
          <w:p w:rsidR="00905C87" w:rsidRDefault="00905C87" w:rsidP="00905C87">
            <w:pPr>
              <w:rPr>
                <w:rFonts w:ascii="Arial" w:hAnsi="Arial" w:cs="Arial"/>
                <w:sz w:val="16"/>
                <w:szCs w:val="16"/>
              </w:rPr>
            </w:pPr>
            <w:r>
              <w:rPr>
                <w:rFonts w:ascii="Arial" w:hAnsi="Arial" w:cs="Arial"/>
                <w:sz w:val="16"/>
                <w:szCs w:val="16"/>
              </w:rPr>
              <w:t>SIGNATURE</w:t>
            </w:r>
          </w:p>
          <w:p w:rsidR="00905C87" w:rsidRDefault="00905C87" w:rsidP="00905C87">
            <w:pPr>
              <w:tabs>
                <w:tab w:val="center" w:pos="2506"/>
                <w:tab w:val="right" w:pos="7074"/>
              </w:tabs>
              <w:rPr>
                <w:rFonts w:ascii="Arial" w:hAnsi="Arial"/>
                <w:b/>
                <w:smallCaps/>
                <w:color w:val="808080"/>
                <w:position w:val="10"/>
                <w:sz w:val="16"/>
              </w:rPr>
            </w:pPr>
          </w:p>
        </w:tc>
        <w:tc>
          <w:tcPr>
            <w:tcW w:w="345" w:type="dxa"/>
            <w:tcBorders>
              <w:top w:val="nil"/>
              <w:left w:val="nil"/>
              <w:bottom w:val="nil"/>
              <w:right w:val="nil"/>
            </w:tcBorders>
          </w:tcPr>
          <w:p w:rsidR="00905C87" w:rsidRDefault="00905C87" w:rsidP="00905C87">
            <w:pPr>
              <w:tabs>
                <w:tab w:val="center" w:pos="2506"/>
                <w:tab w:val="right" w:pos="7074"/>
              </w:tabs>
              <w:rPr>
                <w:rFonts w:ascii="Arial" w:hAnsi="Arial"/>
                <w:b/>
                <w:smallCaps/>
                <w:color w:val="808080"/>
                <w:position w:val="10"/>
                <w:sz w:val="16"/>
              </w:rPr>
            </w:pPr>
          </w:p>
        </w:tc>
        <w:tc>
          <w:tcPr>
            <w:tcW w:w="3645" w:type="dxa"/>
            <w:gridSpan w:val="2"/>
            <w:tcBorders>
              <w:top w:val="single" w:sz="6" w:space="0" w:color="000000"/>
              <w:left w:val="nil"/>
              <w:bottom w:val="nil"/>
              <w:right w:val="nil"/>
            </w:tcBorders>
          </w:tcPr>
          <w:p w:rsidR="00905C87" w:rsidRDefault="00905C87" w:rsidP="00905C87">
            <w:pPr>
              <w:rPr>
                <w:rFonts w:ascii="Arial" w:hAnsi="Arial" w:cs="Arial"/>
                <w:sz w:val="16"/>
                <w:szCs w:val="16"/>
              </w:rPr>
            </w:pPr>
            <w:r>
              <w:rPr>
                <w:rFonts w:ascii="Arial" w:hAnsi="Arial" w:cs="Arial"/>
                <w:sz w:val="16"/>
                <w:szCs w:val="16"/>
              </w:rPr>
              <w:t>DATE</w:t>
            </w:r>
          </w:p>
        </w:tc>
      </w:tr>
      <w:tr w:rsidR="00905C87" w:rsidTr="00905C87">
        <w:tblPrEx>
          <w:tblBorders>
            <w:top w:val="single" w:sz="12" w:space="0" w:color="C0C0C0"/>
            <w:left w:val="single" w:sz="12" w:space="0" w:color="C0C0C0"/>
            <w:bottom w:val="single" w:sz="12" w:space="0" w:color="C0C0C0"/>
            <w:right w:val="single" w:sz="12" w:space="0" w:color="C0C0C0"/>
          </w:tblBorders>
        </w:tblPrEx>
        <w:trPr>
          <w:gridAfter w:val="1"/>
          <w:wAfter w:w="9" w:type="dxa"/>
          <w:cantSplit/>
          <w:trHeight w:hRule="exact" w:val="86"/>
        </w:trPr>
        <w:tc>
          <w:tcPr>
            <w:tcW w:w="10881" w:type="dxa"/>
            <w:gridSpan w:val="3"/>
            <w:tcBorders>
              <w:top w:val="nil"/>
              <w:left w:val="nil"/>
              <w:bottom w:val="nil"/>
              <w:right w:val="nil"/>
            </w:tcBorders>
          </w:tcPr>
          <w:p w:rsidR="00905C87" w:rsidRDefault="00905C87" w:rsidP="00905C87">
            <w:pPr>
              <w:rPr>
                <w:rFonts w:ascii="Arial" w:hAnsi="Arial"/>
                <w:b/>
                <w:position w:val="-24"/>
                <w:sz w:val="12"/>
              </w:rPr>
            </w:pPr>
          </w:p>
        </w:tc>
      </w:tr>
    </w:tbl>
    <w:p w:rsidR="00D95647" w:rsidRDefault="00D95647"/>
    <w:tbl>
      <w:tblPr>
        <w:tblW w:w="0" w:type="auto"/>
        <w:tblInd w:w="377"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4"/>
      </w:tblGrid>
      <w:tr w:rsidR="00D95647">
        <w:trPr>
          <w:cantSplit/>
        </w:trPr>
        <w:tc>
          <w:tcPr>
            <w:tcW w:w="702" w:type="dxa"/>
            <w:tcBorders>
              <w:top w:val="nil"/>
              <w:left w:val="nil"/>
              <w:bottom w:val="nil"/>
              <w:right w:val="nil"/>
            </w:tcBorders>
          </w:tcPr>
          <w:p w:rsidR="00D95647" w:rsidRDefault="00D95647">
            <w:pPr>
              <w:rPr>
                <w:rFonts w:ascii="Arial" w:hAnsi="Arial"/>
                <w:b/>
                <w:position w:val="-24"/>
                <w:sz w:val="12"/>
              </w:rPr>
            </w:pPr>
          </w:p>
        </w:tc>
        <w:tc>
          <w:tcPr>
            <w:tcW w:w="9474" w:type="dxa"/>
            <w:tcBorders>
              <w:top w:val="nil"/>
              <w:left w:val="nil"/>
              <w:bottom w:val="nil"/>
              <w:right w:val="nil"/>
            </w:tcBorders>
          </w:tcPr>
          <w:p w:rsidR="00D95647" w:rsidRDefault="00D95647">
            <w:pPr>
              <w:jc w:val="center"/>
              <w:rPr>
                <w:rFonts w:ascii="Arial" w:hAnsi="Arial"/>
                <w:b/>
                <w:position w:val="-24"/>
                <w:sz w:val="12"/>
              </w:rPr>
            </w:pPr>
          </w:p>
        </w:tc>
      </w:tr>
      <w:tr w:rsidR="00D95647">
        <w:trPr>
          <w:cantSplit/>
          <w:trHeight w:hRule="exact" w:val="400"/>
        </w:trPr>
        <w:tc>
          <w:tcPr>
            <w:tcW w:w="702" w:type="dxa"/>
            <w:tcBorders>
              <w:top w:val="nil"/>
              <w:left w:val="nil"/>
              <w:bottom w:val="nil"/>
              <w:right w:val="nil"/>
            </w:tcBorders>
          </w:tcPr>
          <w:p w:rsidR="00D95647" w:rsidRDefault="00051875">
            <w:pPr>
              <w:rPr>
                <w:rFonts w:ascii="Arial" w:hAnsi="Arial"/>
                <w:b/>
                <w:position w:val="-24"/>
                <w:sz w:val="24"/>
              </w:rPr>
            </w:pPr>
            <w:r>
              <w:rPr>
                <w:rFonts w:ascii="Wingdings 3" w:hAnsi="Wingdings 3"/>
                <w:b/>
                <w:sz w:val="32"/>
              </w:rPr>
              <w:t></w:t>
            </w:r>
          </w:p>
        </w:tc>
        <w:tc>
          <w:tcPr>
            <w:tcW w:w="9474" w:type="dxa"/>
            <w:tcBorders>
              <w:top w:val="nil"/>
              <w:left w:val="nil"/>
              <w:bottom w:val="nil"/>
              <w:right w:val="nil"/>
            </w:tcBorders>
          </w:tcPr>
          <w:p w:rsidR="00D95647" w:rsidRDefault="00D95647" w:rsidP="00114597">
            <w:pPr>
              <w:jc w:val="center"/>
              <w:rPr>
                <w:rFonts w:ascii="Arial" w:hAnsi="Arial"/>
                <w:b/>
                <w:color w:val="000000"/>
                <w:position w:val="-24"/>
                <w:sz w:val="24"/>
              </w:rPr>
            </w:pPr>
          </w:p>
        </w:tc>
      </w:tr>
    </w:tbl>
    <w:p w:rsidR="00D95647" w:rsidRDefault="00D95647">
      <w:pPr>
        <w:jc w:val="both"/>
      </w:pPr>
    </w:p>
    <w:p w:rsidR="00D95647" w:rsidRDefault="00D95647" w:rsidP="00445ED1">
      <w:pPr>
        <w:jc w:val="both"/>
      </w:pPr>
    </w:p>
    <w:p w:rsidR="006A3C36" w:rsidRDefault="006A3C36">
      <w:pPr>
        <w:jc w:val="both"/>
      </w:pPr>
    </w:p>
    <w:p w:rsidR="006A3C36" w:rsidRDefault="006A3C36">
      <w:pPr>
        <w:jc w:val="both"/>
      </w:pPr>
    </w:p>
    <w:p w:rsidR="006A3C36" w:rsidRDefault="006A3C36">
      <w:pPr>
        <w:jc w:val="both"/>
      </w:pPr>
    </w:p>
    <w:p w:rsidR="006A3C36" w:rsidRDefault="006A3C36">
      <w:pPr>
        <w:jc w:val="both"/>
      </w:pPr>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6A3C36" w:rsidTr="00641C7F">
        <w:trPr>
          <w:cantSplit/>
          <w:trHeight w:hRule="exact" w:val="400"/>
        </w:trPr>
        <w:tc>
          <w:tcPr>
            <w:tcW w:w="8824" w:type="dxa"/>
            <w:gridSpan w:val="3"/>
            <w:tcBorders>
              <w:top w:val="single" w:sz="6" w:space="0" w:color="000000"/>
              <w:right w:val="nil"/>
            </w:tcBorders>
          </w:tcPr>
          <w:p w:rsidR="006A3C36" w:rsidRDefault="006A3C36" w:rsidP="00641C7F">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6A3C36" w:rsidRDefault="006A3C36" w:rsidP="00641C7F">
            <w:pPr>
              <w:tabs>
                <w:tab w:val="right" w:pos="10966"/>
              </w:tabs>
              <w:jc w:val="right"/>
              <w:rPr>
                <w:rFonts w:ascii="Arial" w:hAnsi="Arial"/>
                <w:position w:val="-28"/>
                <w:sz w:val="24"/>
              </w:rPr>
            </w:pPr>
            <w:r>
              <w:rPr>
                <w:rFonts w:ascii="Arial" w:hAnsi="Arial"/>
                <w:b/>
                <w:position w:val="-32"/>
                <w:sz w:val="24"/>
              </w:rPr>
              <w:t>Page 1 of 5</w:t>
            </w:r>
          </w:p>
        </w:tc>
      </w:tr>
      <w:tr w:rsidR="006A3C36" w:rsidTr="00641C7F">
        <w:trPr>
          <w:cantSplit/>
          <w:trHeight w:hRule="exact" w:val="180"/>
        </w:trPr>
        <w:tc>
          <w:tcPr>
            <w:tcW w:w="364" w:type="dxa"/>
          </w:tcPr>
          <w:p w:rsidR="006A3C36" w:rsidRDefault="006A3C36" w:rsidP="00641C7F">
            <w:pPr>
              <w:rPr>
                <w:rFonts w:ascii="Arial" w:hAnsi="Arial"/>
                <w:sz w:val="16"/>
              </w:rPr>
            </w:pPr>
          </w:p>
        </w:tc>
        <w:tc>
          <w:tcPr>
            <w:tcW w:w="4320" w:type="dxa"/>
          </w:tcPr>
          <w:p w:rsidR="006A3C36" w:rsidRDefault="006A3C36" w:rsidP="00641C7F">
            <w:pPr>
              <w:rPr>
                <w:rFonts w:ascii="Arial" w:hAnsi="Arial"/>
                <w:sz w:val="16"/>
              </w:rPr>
            </w:pPr>
          </w:p>
        </w:tc>
        <w:tc>
          <w:tcPr>
            <w:tcW w:w="6664" w:type="dxa"/>
            <w:gridSpan w:val="2"/>
            <w:tcBorders>
              <w:right w:val="single" w:sz="24" w:space="0" w:color="000000"/>
            </w:tcBorders>
          </w:tcPr>
          <w:p w:rsidR="006A3C36" w:rsidRDefault="006A3C36" w:rsidP="00641C7F">
            <w:pPr>
              <w:rPr>
                <w:rFonts w:ascii="Arial" w:hAnsi="Arial"/>
                <w:sz w:val="16"/>
              </w:rPr>
            </w:pPr>
          </w:p>
        </w:tc>
      </w:tr>
      <w:tr w:rsidR="006A3C36" w:rsidTr="00641C7F">
        <w:trPr>
          <w:cantSplit/>
          <w:trHeight w:hRule="exact" w:val="180"/>
        </w:trPr>
        <w:tc>
          <w:tcPr>
            <w:tcW w:w="364" w:type="dxa"/>
            <w:tcBorders>
              <w:bottom w:val="single" w:sz="24" w:space="0" w:color="auto"/>
            </w:tcBorders>
          </w:tcPr>
          <w:p w:rsidR="006A3C36" w:rsidRDefault="006A3C36" w:rsidP="00641C7F">
            <w:pPr>
              <w:rPr>
                <w:rFonts w:ascii="Arial" w:hAnsi="Arial"/>
                <w:sz w:val="16"/>
              </w:rPr>
            </w:pPr>
          </w:p>
        </w:tc>
        <w:tc>
          <w:tcPr>
            <w:tcW w:w="4320" w:type="dxa"/>
            <w:tcBorders>
              <w:bottom w:val="single" w:sz="24" w:space="0" w:color="auto"/>
            </w:tcBorders>
          </w:tcPr>
          <w:p w:rsidR="006A3C36" w:rsidRDefault="006A3C36" w:rsidP="00641C7F">
            <w:pPr>
              <w:rPr>
                <w:rFonts w:ascii="Arial" w:hAnsi="Arial"/>
                <w:sz w:val="16"/>
              </w:rPr>
            </w:pPr>
          </w:p>
        </w:tc>
        <w:tc>
          <w:tcPr>
            <w:tcW w:w="6664" w:type="dxa"/>
            <w:gridSpan w:val="2"/>
            <w:tcBorders>
              <w:bottom w:val="single" w:sz="24" w:space="0" w:color="auto"/>
              <w:right w:val="single" w:sz="24" w:space="0" w:color="auto"/>
            </w:tcBorders>
          </w:tcPr>
          <w:p w:rsidR="006A3C36" w:rsidRDefault="006A3C36" w:rsidP="00641C7F">
            <w:pPr>
              <w:rPr>
                <w:rFonts w:ascii="Arial" w:hAnsi="Arial"/>
                <w:sz w:val="16"/>
              </w:rPr>
            </w:pPr>
          </w:p>
        </w:tc>
      </w:tr>
    </w:tbl>
    <w:p w:rsidR="006A3C36" w:rsidRDefault="006A3C36">
      <w:pPr>
        <w:jc w:val="both"/>
      </w:pPr>
    </w:p>
    <w:p w:rsidR="006A3C36" w:rsidRDefault="006A3C36" w:rsidP="006A3C36">
      <w:pPr>
        <w:spacing w:line="320" w:lineRule="atLeast"/>
        <w:jc w:val="center"/>
        <w:rPr>
          <w:rFonts w:ascii="Arial" w:hAnsi="Arial" w:cs="Arial"/>
          <w:b/>
          <w:bCs/>
          <w:iCs/>
          <w:color w:val="000000"/>
          <w:sz w:val="22"/>
          <w:szCs w:val="22"/>
        </w:rPr>
      </w:pPr>
      <w:r w:rsidRPr="00FA31C5">
        <w:rPr>
          <w:rFonts w:ascii="Arial" w:hAnsi="Arial" w:cs="Arial"/>
          <w:b/>
          <w:bCs/>
          <w:iCs/>
          <w:color w:val="000000"/>
          <w:sz w:val="22"/>
          <w:szCs w:val="22"/>
        </w:rPr>
        <w:t>YOUR ROLLOVER OPTIONS</w:t>
      </w:r>
    </w:p>
    <w:p w:rsidR="006A3C36" w:rsidRPr="00E77E86" w:rsidRDefault="006A3C36" w:rsidP="006A3C36">
      <w:pPr>
        <w:spacing w:line="320" w:lineRule="atLeast"/>
        <w:jc w:val="center"/>
        <w:rPr>
          <w:rFonts w:ascii="Arial" w:hAnsi="Arial" w:cs="Arial"/>
          <w:b/>
          <w:bCs/>
          <w:iCs/>
          <w:color w:val="000000"/>
          <w:sz w:val="22"/>
          <w:szCs w:val="22"/>
        </w:rPr>
      </w:pPr>
    </w:p>
    <w:p w:rsidR="00641C7F" w:rsidRDefault="00641C7F" w:rsidP="00641C7F">
      <w:pPr>
        <w:rPr>
          <w:rFonts w:ascii="Arial" w:hAnsi="Arial" w:cs="Arial"/>
          <w:color w:val="000000"/>
          <w:sz w:val="22"/>
          <w:szCs w:val="22"/>
        </w:rPr>
      </w:pPr>
      <w:r w:rsidRPr="003713F1">
        <w:rPr>
          <w:rFonts w:ascii="Arial" w:hAnsi="Arial" w:cs="Arial"/>
          <w:color w:val="000000"/>
          <w:sz w:val="22"/>
          <w:szCs w:val="22"/>
        </w:rPr>
        <w:t xml:space="preserve">You are receiving this notice because all or </w:t>
      </w:r>
      <w:r>
        <w:rPr>
          <w:rFonts w:ascii="Arial" w:hAnsi="Arial" w:cs="Arial"/>
          <w:color w:val="000000"/>
          <w:sz w:val="22"/>
          <w:szCs w:val="22"/>
        </w:rPr>
        <w:t xml:space="preserve">part </w:t>
      </w:r>
      <w:r w:rsidRPr="003713F1">
        <w:rPr>
          <w:rFonts w:ascii="Arial" w:hAnsi="Arial" w:cs="Arial"/>
          <w:color w:val="000000"/>
          <w:sz w:val="22"/>
          <w:szCs w:val="22"/>
        </w:rPr>
        <w:t xml:space="preserve">of </w:t>
      </w:r>
      <w:r>
        <w:rPr>
          <w:rFonts w:ascii="Arial" w:hAnsi="Arial" w:cs="Arial"/>
          <w:color w:val="000000"/>
          <w:sz w:val="22"/>
          <w:szCs w:val="22"/>
        </w:rPr>
        <w:t xml:space="preserve">the </w:t>
      </w:r>
      <w:r w:rsidRPr="003713F1">
        <w:rPr>
          <w:rFonts w:ascii="Arial" w:hAnsi="Arial" w:cs="Arial"/>
          <w:color w:val="000000"/>
          <w:sz w:val="22"/>
          <w:szCs w:val="22"/>
        </w:rPr>
        <w:t xml:space="preserve">payment you are due from the Pension Benefit Guaranty Corporation (PBGC) is eligible to be rolled over to an individual retirement arrangement (IRA) or a qualified </w:t>
      </w:r>
      <w:r w:rsidRPr="00F310E6">
        <w:rPr>
          <w:rFonts w:ascii="Arial" w:hAnsi="Arial" w:cs="Arial"/>
          <w:sz w:val="22"/>
          <w:szCs w:val="22"/>
        </w:rPr>
        <w:t xml:space="preserve">employer </w:t>
      </w:r>
      <w:r w:rsidRPr="003713F1">
        <w:rPr>
          <w:rFonts w:ascii="Arial" w:hAnsi="Arial" w:cs="Arial"/>
          <w:color w:val="000000"/>
          <w:sz w:val="22"/>
          <w:szCs w:val="22"/>
        </w:rPr>
        <w:t>plan.</w:t>
      </w:r>
      <w:r w:rsidRPr="00FA31C5">
        <w:rPr>
          <w:rFonts w:ascii="Arial" w:hAnsi="Arial" w:cs="Arial"/>
          <w:color w:val="000000"/>
          <w:sz w:val="22"/>
          <w:szCs w:val="22"/>
        </w:rPr>
        <w:t xml:space="preserve"> This notice is intended to help you decide whether to do such a rollover. </w:t>
      </w:r>
    </w:p>
    <w:p w:rsidR="00641C7F" w:rsidRDefault="00641C7F" w:rsidP="00641C7F">
      <w:pPr>
        <w:rPr>
          <w:rFonts w:ascii="Arial" w:hAnsi="Arial" w:cs="Arial"/>
          <w:color w:val="000000"/>
          <w:sz w:val="22"/>
          <w:szCs w:val="22"/>
        </w:rPr>
      </w:pPr>
    </w:p>
    <w:p w:rsidR="00641C7F" w:rsidRDefault="00641C7F" w:rsidP="00641C7F">
      <w:pPr>
        <w:rPr>
          <w:rFonts w:ascii="Arial" w:hAnsi="Arial" w:cs="Arial"/>
          <w:color w:val="000000"/>
          <w:sz w:val="22"/>
          <w:szCs w:val="22"/>
        </w:rPr>
      </w:pPr>
      <w:r w:rsidRPr="00FA31C5">
        <w:rPr>
          <w:rFonts w:ascii="Arial" w:hAnsi="Arial" w:cs="Arial"/>
          <w:color w:val="000000"/>
          <w:sz w:val="22"/>
          <w:szCs w:val="22"/>
        </w:rPr>
        <w:t xml:space="preserve">This notice describes the rollover rules that apply to </w:t>
      </w:r>
      <w:r>
        <w:rPr>
          <w:rFonts w:ascii="Arial" w:hAnsi="Arial" w:cs="Arial"/>
          <w:color w:val="000000"/>
          <w:sz w:val="22"/>
          <w:szCs w:val="22"/>
        </w:rPr>
        <w:t xml:space="preserve">non-periodic payments, such as a payment of your benefit in a single sum or a withdrawal of employee contributions, </w:t>
      </w:r>
      <w:r w:rsidRPr="00FA31C5">
        <w:rPr>
          <w:rFonts w:ascii="Arial" w:hAnsi="Arial" w:cs="Arial"/>
          <w:color w:val="000000"/>
          <w:sz w:val="22"/>
          <w:szCs w:val="22"/>
        </w:rPr>
        <w:t xml:space="preserve">from PBGC.  </w:t>
      </w:r>
    </w:p>
    <w:p w:rsidR="00641C7F" w:rsidRPr="00F7793E" w:rsidRDefault="00641C7F" w:rsidP="00641C7F">
      <w:pPr>
        <w:rPr>
          <w:rFonts w:ascii="Arial" w:hAnsi="Arial" w:cs="Arial"/>
          <w:color w:val="000000"/>
          <w:sz w:val="22"/>
          <w:szCs w:val="22"/>
        </w:rPr>
      </w:pPr>
    </w:p>
    <w:p w:rsidR="006A3C36" w:rsidRDefault="00641C7F" w:rsidP="00641C7F">
      <w:pPr>
        <w:rPr>
          <w:rFonts w:ascii="Arial" w:hAnsi="Arial" w:cs="Arial"/>
          <w:color w:val="000000"/>
          <w:sz w:val="22"/>
          <w:szCs w:val="22"/>
        </w:rPr>
      </w:pPr>
      <w:r w:rsidRPr="00FA31C5">
        <w:rPr>
          <w:rFonts w:ascii="Arial" w:hAnsi="Arial" w:cs="Arial"/>
          <w:color w:val="000000"/>
          <w:sz w:val="22"/>
          <w:szCs w:val="22"/>
        </w:rPr>
        <w:t>Payments from PBGC are from retirement plans that have terminated and are now administered by PBGC</w:t>
      </w:r>
      <w:r>
        <w:rPr>
          <w:rFonts w:ascii="Arial" w:hAnsi="Arial" w:cs="Arial"/>
          <w:color w:val="000000"/>
          <w:sz w:val="22"/>
          <w:szCs w:val="22"/>
        </w:rPr>
        <w:t>, a federal government agency</w:t>
      </w:r>
      <w:r w:rsidRPr="003713F1">
        <w:rPr>
          <w:rFonts w:ascii="Arial" w:hAnsi="Arial" w:cs="Arial"/>
          <w:color w:val="000000"/>
          <w:sz w:val="22"/>
          <w:szCs w:val="22"/>
        </w:rPr>
        <w:t>. The tax rules and rollover options that apply to payments from qualified retirement plans generally apply to payments from PBGC.</w:t>
      </w:r>
      <w:r w:rsidRPr="00FA31C5">
        <w:rPr>
          <w:rFonts w:ascii="Arial" w:hAnsi="Arial" w:cs="Arial"/>
          <w:color w:val="000000"/>
          <w:sz w:val="22"/>
          <w:szCs w:val="22"/>
        </w:rPr>
        <w:t xml:space="preserve">  The rules that apply to most payments from PBGC are described in the </w:t>
      </w:r>
      <w:r w:rsidRPr="00FA31C5">
        <w:rPr>
          <w:rFonts w:ascii="Arial" w:hAnsi="Arial" w:cs="Arial"/>
          <w:b/>
          <w:i/>
          <w:color w:val="000000"/>
          <w:sz w:val="22"/>
          <w:szCs w:val="22"/>
        </w:rPr>
        <w:t xml:space="preserve">General </w:t>
      </w:r>
      <w:r w:rsidRPr="00FA31C5">
        <w:rPr>
          <w:rFonts w:ascii="Arial" w:hAnsi="Arial" w:cs="Arial"/>
          <w:b/>
          <w:i/>
          <w:color w:val="000000"/>
          <w:sz w:val="22"/>
          <w:szCs w:val="22"/>
        </w:rPr>
        <w:lastRenderedPageBreak/>
        <w:t>Information About Rollovers</w:t>
      </w:r>
      <w:r w:rsidRPr="00FA31C5">
        <w:rPr>
          <w:rFonts w:ascii="Arial" w:hAnsi="Arial" w:cs="Arial"/>
          <w:color w:val="000000"/>
          <w:sz w:val="22"/>
          <w:szCs w:val="22"/>
        </w:rPr>
        <w:t xml:space="preserve"> section.  Special rules that only apply in certain circumstances are described in the </w:t>
      </w:r>
      <w:r w:rsidRPr="00FA31C5">
        <w:rPr>
          <w:rFonts w:ascii="Arial" w:hAnsi="Arial" w:cs="Arial"/>
          <w:b/>
          <w:i/>
          <w:color w:val="000000"/>
          <w:sz w:val="22"/>
          <w:szCs w:val="22"/>
        </w:rPr>
        <w:t>Special Rules and Options</w:t>
      </w:r>
      <w:r w:rsidRPr="00FA31C5">
        <w:rPr>
          <w:rFonts w:ascii="Arial" w:hAnsi="Arial" w:cs="Arial"/>
          <w:b/>
          <w:color w:val="000000"/>
          <w:sz w:val="22"/>
          <w:szCs w:val="22"/>
        </w:rPr>
        <w:t xml:space="preserve"> </w:t>
      </w:r>
      <w:r w:rsidRPr="00FA31C5">
        <w:rPr>
          <w:rFonts w:ascii="Arial" w:hAnsi="Arial" w:cs="Arial"/>
          <w:color w:val="000000"/>
          <w:sz w:val="22"/>
          <w:szCs w:val="22"/>
        </w:rPr>
        <w:t>section.</w:t>
      </w:r>
    </w:p>
    <w:p w:rsidR="006A3C36" w:rsidRPr="00F7793E" w:rsidRDefault="006A3C36" w:rsidP="006A3C36">
      <w:pPr>
        <w:rPr>
          <w:rFonts w:ascii="Arial" w:hAnsi="Arial" w:cs="Arial"/>
          <w:color w:val="000000"/>
          <w:sz w:val="22"/>
          <w:szCs w:val="22"/>
        </w:rPr>
      </w:pPr>
    </w:p>
    <w:p w:rsidR="006A3C36" w:rsidRDefault="006A3C36" w:rsidP="006A3C36">
      <w:pPr>
        <w:jc w:val="center"/>
        <w:rPr>
          <w:rFonts w:ascii="Arial" w:hAnsi="Arial" w:cs="Arial"/>
          <w:b/>
          <w:bCs/>
          <w:color w:val="000000"/>
          <w:sz w:val="22"/>
          <w:szCs w:val="22"/>
        </w:rPr>
      </w:pPr>
      <w:r w:rsidRPr="00FA31C5">
        <w:rPr>
          <w:rFonts w:ascii="Arial" w:hAnsi="Arial" w:cs="Arial"/>
          <w:b/>
          <w:bCs/>
          <w:color w:val="000000"/>
          <w:sz w:val="22"/>
          <w:szCs w:val="22"/>
        </w:rPr>
        <w:t>GENERAL INFORMATION ABOUT ROLLOVERS</w:t>
      </w:r>
    </w:p>
    <w:p w:rsidR="006A3C36" w:rsidRDefault="006A3C36" w:rsidP="006A3C36">
      <w:pPr>
        <w:jc w:val="center"/>
        <w:rPr>
          <w:rFonts w:ascii="Arial" w:hAnsi="Arial" w:cs="Arial"/>
          <w:color w:val="000000"/>
          <w:sz w:val="22"/>
          <w:szCs w:val="22"/>
        </w:rPr>
      </w:pPr>
    </w:p>
    <w:p w:rsidR="006A3C36" w:rsidRPr="00F7793E" w:rsidRDefault="006A3C36" w:rsidP="006A3C36">
      <w:pPr>
        <w:rPr>
          <w:rFonts w:ascii="Arial" w:hAnsi="Arial" w:cs="Arial"/>
          <w:b/>
          <w:bCs/>
          <w:color w:val="000000"/>
          <w:sz w:val="22"/>
          <w:szCs w:val="22"/>
        </w:rPr>
      </w:pPr>
      <w:r w:rsidRPr="00FA31C5">
        <w:rPr>
          <w:rFonts w:ascii="Arial" w:hAnsi="Arial" w:cs="Arial"/>
          <w:b/>
          <w:bCs/>
          <w:color w:val="000000"/>
          <w:sz w:val="22"/>
          <w:szCs w:val="22"/>
        </w:rPr>
        <w:t>How can a rollover affect my taxes?</w:t>
      </w:r>
    </w:p>
    <w:p w:rsidR="006A3C36" w:rsidRPr="00F7793E" w:rsidRDefault="00641C7F" w:rsidP="006A3C36">
      <w:pPr>
        <w:rPr>
          <w:rFonts w:ascii="Arial" w:hAnsi="Arial" w:cs="Arial"/>
          <w:b/>
          <w:bCs/>
          <w:color w:val="000000"/>
          <w:sz w:val="22"/>
          <w:szCs w:val="22"/>
        </w:rPr>
      </w:pPr>
      <w:r w:rsidRPr="00FA31C5">
        <w:rPr>
          <w:rFonts w:ascii="Arial" w:hAnsi="Arial" w:cs="Arial"/>
          <w:color w:val="000000"/>
          <w:sz w:val="22"/>
          <w:szCs w:val="22"/>
        </w:rPr>
        <w:t xml:space="preserve">You will be taxed on the </w:t>
      </w:r>
      <w:r w:rsidRPr="003713F1">
        <w:rPr>
          <w:rFonts w:ascii="Arial" w:hAnsi="Arial" w:cs="Arial"/>
          <w:b/>
          <w:sz w:val="22"/>
          <w:szCs w:val="22"/>
        </w:rPr>
        <w:t xml:space="preserve">taxable </w:t>
      </w:r>
      <w:r w:rsidRPr="003713F1">
        <w:rPr>
          <w:rFonts w:ascii="Arial" w:hAnsi="Arial" w:cs="Arial"/>
          <w:sz w:val="22"/>
          <w:szCs w:val="22"/>
        </w:rPr>
        <w:t>amount</w:t>
      </w:r>
      <w:r w:rsidRPr="00FA31C5">
        <w:rPr>
          <w:rFonts w:ascii="Arial" w:hAnsi="Arial" w:cs="Arial"/>
          <w:color w:val="000000"/>
          <w:sz w:val="22"/>
          <w:szCs w:val="22"/>
        </w:rPr>
        <w:t xml:space="preserve"> of the payment from PBGC if you do not roll it over into a</w:t>
      </w:r>
      <w:r>
        <w:rPr>
          <w:rFonts w:ascii="Arial" w:hAnsi="Arial" w:cs="Arial"/>
          <w:color w:val="000000"/>
          <w:sz w:val="22"/>
          <w:szCs w:val="22"/>
        </w:rPr>
        <w:t>n</w:t>
      </w:r>
      <w:r w:rsidRPr="00FA31C5">
        <w:rPr>
          <w:rFonts w:ascii="Arial" w:hAnsi="Arial" w:cs="Arial"/>
          <w:color w:val="000000"/>
          <w:sz w:val="22"/>
          <w:szCs w:val="22"/>
        </w:rPr>
        <w:t xml:space="preserve"> IRA</w:t>
      </w:r>
      <w:r>
        <w:rPr>
          <w:rFonts w:ascii="Arial" w:hAnsi="Arial" w:cs="Arial"/>
          <w:color w:val="000000"/>
          <w:sz w:val="22"/>
          <w:szCs w:val="22"/>
        </w:rPr>
        <w:t xml:space="preserve"> </w:t>
      </w:r>
      <w:r w:rsidRPr="00FA31C5">
        <w:rPr>
          <w:rFonts w:ascii="Arial" w:hAnsi="Arial" w:cs="Arial"/>
          <w:color w:val="000000"/>
          <w:sz w:val="22"/>
          <w:szCs w:val="22"/>
        </w:rPr>
        <w:t xml:space="preserve">or another qualified </w:t>
      </w:r>
      <w:r>
        <w:rPr>
          <w:rFonts w:ascii="Arial" w:hAnsi="Arial" w:cs="Arial"/>
          <w:color w:val="000000"/>
          <w:sz w:val="22"/>
          <w:szCs w:val="22"/>
        </w:rPr>
        <w:t>employer</w:t>
      </w:r>
      <w:r w:rsidRPr="00FA31C5">
        <w:rPr>
          <w:rFonts w:ascii="Arial" w:hAnsi="Arial" w:cs="Arial"/>
          <w:color w:val="000000"/>
          <w:sz w:val="22"/>
          <w:szCs w:val="22"/>
        </w:rPr>
        <w:t xml:space="preserve"> plan</w:t>
      </w:r>
      <w:r>
        <w:rPr>
          <w:rFonts w:ascii="Arial" w:hAnsi="Arial" w:cs="Arial"/>
          <w:color w:val="000000"/>
          <w:sz w:val="22"/>
          <w:szCs w:val="22"/>
        </w:rPr>
        <w:t>.</w:t>
      </w:r>
      <w:r w:rsidRPr="0032302E">
        <w:rPr>
          <w:rFonts w:ascii="Arial" w:hAnsi="Arial" w:cs="Arial"/>
          <w:color w:val="000000"/>
          <w:sz w:val="22"/>
          <w:szCs w:val="22"/>
        </w:rPr>
        <w:t xml:space="preserve"> </w:t>
      </w:r>
      <w:r w:rsidRPr="00FA31C5">
        <w:rPr>
          <w:rFonts w:ascii="Arial" w:hAnsi="Arial" w:cs="Arial"/>
          <w:color w:val="000000"/>
          <w:sz w:val="22"/>
          <w:szCs w:val="22"/>
        </w:rPr>
        <w:t>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and do not </w:t>
      </w:r>
      <w:r>
        <w:rPr>
          <w:rFonts w:ascii="Arial" w:hAnsi="Arial" w:cs="Arial"/>
          <w:color w:val="000000"/>
          <w:sz w:val="22"/>
          <w:szCs w:val="22"/>
        </w:rPr>
        <w:t>roll it over</w:t>
      </w:r>
      <w:r w:rsidRPr="00FA31C5">
        <w:rPr>
          <w:rFonts w:ascii="Arial" w:hAnsi="Arial" w:cs="Arial"/>
          <w:color w:val="000000"/>
          <w:sz w:val="22"/>
          <w:szCs w:val="22"/>
        </w:rPr>
        <w:t>, you will also have to pay a 10% additional income tax on early distributions (unless an exception applies). However, if you do a rollover, you will not have to pay tax until you receive payments later (without rolling over that payment) and the 10% additional income tax will not apply if those payments are made after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if an exception applies). </w:t>
      </w:r>
      <w:r>
        <w:rPr>
          <w:rFonts w:ascii="Arial" w:hAnsi="Arial" w:cs="Arial"/>
          <w:color w:val="000000"/>
          <w:sz w:val="22"/>
          <w:szCs w:val="22"/>
        </w:rPr>
        <w:t>Note that other rules apply to a rollover to a Roth IRA that are described later in this notice</w:t>
      </w:r>
      <w:r w:rsidR="006A3C36">
        <w:rPr>
          <w:rFonts w:ascii="Arial" w:hAnsi="Arial" w:cs="Arial"/>
          <w:color w:val="000000"/>
          <w:sz w:val="22"/>
          <w:szCs w:val="22"/>
        </w:rPr>
        <w:t>.</w:t>
      </w:r>
    </w:p>
    <w:p w:rsidR="006A3C36" w:rsidRPr="003713F1" w:rsidRDefault="006A3C36" w:rsidP="006A3C36">
      <w:pPr>
        <w:spacing w:line="320" w:lineRule="atLeast"/>
        <w:rPr>
          <w:rFonts w:ascii="Arial" w:hAnsi="Arial" w:cs="Arial"/>
          <w:iCs/>
          <w:sz w:val="22"/>
          <w:szCs w:val="22"/>
        </w:rPr>
      </w:pPr>
    </w:p>
    <w:p w:rsidR="006A3C36" w:rsidRDefault="006A3C36" w:rsidP="006A3C36">
      <w:pPr>
        <w:spacing w:line="320" w:lineRule="atLeast"/>
        <w:rPr>
          <w:rFonts w:ascii="Arial" w:hAnsi="Arial" w:cs="Arial"/>
          <w:b/>
          <w:iCs/>
          <w:sz w:val="22"/>
          <w:szCs w:val="22"/>
        </w:rPr>
      </w:pPr>
      <w:r w:rsidRPr="003713F1">
        <w:rPr>
          <w:rFonts w:ascii="Arial" w:hAnsi="Arial" w:cs="Arial"/>
          <w:b/>
          <w:iCs/>
          <w:sz w:val="22"/>
          <w:szCs w:val="22"/>
        </w:rPr>
        <w:t>Where may I roll over the payment?</w:t>
      </w:r>
    </w:p>
    <w:p w:rsidR="006A3C36" w:rsidRPr="003713F1" w:rsidRDefault="00641C7F" w:rsidP="006A3C36">
      <w:pPr>
        <w:rPr>
          <w:rFonts w:ascii="Arial" w:hAnsi="Arial" w:cs="Arial"/>
          <w:color w:val="000000"/>
          <w:sz w:val="22"/>
          <w:szCs w:val="22"/>
        </w:rPr>
      </w:pPr>
      <w:r w:rsidRPr="003713F1">
        <w:rPr>
          <w:rFonts w:ascii="Arial" w:hAnsi="Arial" w:cs="Arial"/>
          <w:color w:val="000000"/>
          <w:sz w:val="22"/>
          <w:szCs w:val="22"/>
        </w:rPr>
        <w:t xml:space="preserve">You may roll over the payment to either an IRA (an individual retirement account or individual retirement annuity, including a Roth IRA) or an employer plan (a tax-qualified plan, section 403(b) plan, or governmental section 457(b) </w:t>
      </w:r>
      <w:r w:rsidRPr="003713F1">
        <w:rPr>
          <w:rFonts w:ascii="Arial" w:hAnsi="Arial" w:cs="Arial"/>
          <w:color w:val="000000"/>
          <w:sz w:val="22"/>
          <w:szCs w:val="22"/>
        </w:rPr>
        <w:lastRenderedPageBreak/>
        <w:t xml:space="preserve">plan) that will accept the rollover. The rules of the IRA or employer plan that holds the rollover will determine your investment options, fees, and rights to payment from the IRA or </w:t>
      </w:r>
      <w:r w:rsidRPr="009C32A3">
        <w:rPr>
          <w:rFonts w:ascii="Arial" w:hAnsi="Arial" w:cs="Arial"/>
          <w:color w:val="000000"/>
          <w:sz w:val="22"/>
          <w:szCs w:val="22"/>
        </w:rPr>
        <w:t>employer plan</w:t>
      </w:r>
      <w:r w:rsidRPr="003713F1">
        <w:rPr>
          <w:rFonts w:ascii="Arial" w:hAnsi="Arial" w:cs="Arial"/>
          <w:color w:val="000000"/>
          <w:sz w:val="22"/>
          <w:szCs w:val="22"/>
        </w:rPr>
        <w:t xml:space="preserve"> (for example, no spousal consent rules apply to IRAs and IRAs may not provide loans). Further, the amount rolled over will become subject to the tax rules that apply to the IRA or </w:t>
      </w:r>
      <w:r w:rsidRPr="009C32A3">
        <w:rPr>
          <w:rFonts w:ascii="Arial" w:hAnsi="Arial" w:cs="Arial"/>
          <w:color w:val="000000"/>
          <w:sz w:val="22"/>
          <w:szCs w:val="22"/>
        </w:rPr>
        <w:t>employer plan</w:t>
      </w:r>
      <w:r w:rsidR="006A3C36" w:rsidRPr="003713F1">
        <w:rPr>
          <w:rFonts w:ascii="Arial" w:hAnsi="Arial" w:cs="Arial"/>
          <w:color w:val="000000"/>
          <w:sz w:val="22"/>
          <w:szCs w:val="22"/>
        </w:rPr>
        <w:t>.</w:t>
      </w:r>
    </w:p>
    <w:p w:rsidR="006A3C36" w:rsidRPr="003713F1" w:rsidRDefault="006A3C36" w:rsidP="006A3C36">
      <w:pPr>
        <w:spacing w:line="320" w:lineRule="atLeast"/>
        <w:rPr>
          <w:rFonts w:ascii="Arial" w:hAnsi="Arial" w:cs="Arial"/>
          <w:color w:val="000000"/>
          <w:sz w:val="22"/>
          <w:szCs w:val="22"/>
        </w:rPr>
      </w:pPr>
    </w:p>
    <w:p w:rsidR="006A3C36" w:rsidRPr="004B4646" w:rsidRDefault="006A3C36" w:rsidP="006A3C36">
      <w:pPr>
        <w:spacing w:line="0" w:lineRule="atLeast"/>
        <w:rPr>
          <w:rFonts w:ascii="Arial" w:hAnsi="Arial" w:cs="Arial"/>
          <w:b/>
          <w:iCs/>
          <w:sz w:val="22"/>
          <w:szCs w:val="22"/>
        </w:rPr>
      </w:pPr>
      <w:r w:rsidRPr="004B4646">
        <w:rPr>
          <w:rFonts w:ascii="Arial" w:hAnsi="Arial" w:cs="Arial"/>
          <w:b/>
          <w:iCs/>
          <w:sz w:val="22"/>
          <w:szCs w:val="22"/>
        </w:rPr>
        <w:t xml:space="preserve">How </w:t>
      </w:r>
      <w:r>
        <w:rPr>
          <w:rFonts w:ascii="Arial" w:hAnsi="Arial" w:cs="Arial"/>
          <w:b/>
          <w:iCs/>
          <w:sz w:val="22"/>
          <w:szCs w:val="22"/>
        </w:rPr>
        <w:t>can</w:t>
      </w:r>
      <w:r w:rsidRPr="004B4646">
        <w:rPr>
          <w:rFonts w:ascii="Arial" w:hAnsi="Arial" w:cs="Arial"/>
          <w:b/>
          <w:iCs/>
          <w:sz w:val="22"/>
          <w:szCs w:val="22"/>
        </w:rPr>
        <w:t xml:space="preserve"> I do a rollover?</w:t>
      </w:r>
    </w:p>
    <w:p w:rsidR="006A3C36" w:rsidRPr="00ED6AF6" w:rsidRDefault="006A3C36" w:rsidP="006A3C36">
      <w:pPr>
        <w:spacing w:line="0" w:lineRule="atLeast"/>
        <w:rPr>
          <w:rFonts w:ascii="Arial" w:hAnsi="Arial" w:cs="Arial"/>
          <w:color w:val="000000"/>
          <w:sz w:val="22"/>
          <w:szCs w:val="22"/>
        </w:rPr>
      </w:pPr>
      <w:r w:rsidRPr="00ED6AF6">
        <w:rPr>
          <w:rFonts w:ascii="Arial" w:hAnsi="Arial" w:cs="Arial"/>
          <w:color w:val="000000"/>
          <w:sz w:val="22"/>
          <w:szCs w:val="22"/>
        </w:rPr>
        <w:t>There are two ways to do a rollover. You can do either a direct rollover or a 60-day rollover.</w:t>
      </w:r>
    </w:p>
    <w:p w:rsidR="006A3C36" w:rsidRDefault="006A3C36" w:rsidP="006A3C36">
      <w:pPr>
        <w:spacing w:line="320" w:lineRule="atLeast"/>
        <w:rPr>
          <w:rFonts w:ascii="Arial" w:hAnsi="Arial" w:cs="Arial"/>
          <w:b/>
          <w:iCs/>
          <w:color w:val="7030A0"/>
          <w:sz w:val="22"/>
          <w:szCs w:val="22"/>
        </w:rPr>
      </w:pPr>
    </w:p>
    <w:p w:rsidR="006A3C36" w:rsidRPr="004B4646" w:rsidRDefault="006A3C36" w:rsidP="006A3C36">
      <w:pPr>
        <w:spacing w:line="0" w:lineRule="atLeast"/>
        <w:rPr>
          <w:rFonts w:ascii="Arial" w:hAnsi="Arial" w:cs="Arial"/>
          <w:color w:val="000000"/>
          <w:sz w:val="22"/>
          <w:szCs w:val="22"/>
        </w:rPr>
      </w:pPr>
      <w:r w:rsidRPr="004B4646">
        <w:rPr>
          <w:rFonts w:ascii="Arial" w:hAnsi="Arial" w:cs="Arial"/>
          <w:b/>
          <w:color w:val="000000"/>
          <w:sz w:val="22"/>
          <w:szCs w:val="22"/>
        </w:rPr>
        <w:t>Direct rollover option.</w:t>
      </w:r>
      <w:r w:rsidRPr="004B4646">
        <w:rPr>
          <w:rFonts w:ascii="Arial" w:hAnsi="Arial" w:cs="Arial"/>
          <w:color w:val="000000"/>
          <w:sz w:val="22"/>
          <w:szCs w:val="22"/>
        </w:rPr>
        <w:t xml:space="preserve">  </w:t>
      </w:r>
      <w:r w:rsidR="00641C7F" w:rsidRPr="004B4646">
        <w:rPr>
          <w:rFonts w:ascii="Arial" w:hAnsi="Arial" w:cs="Arial"/>
          <w:color w:val="000000"/>
          <w:sz w:val="22"/>
          <w:szCs w:val="22"/>
        </w:rPr>
        <w:t xml:space="preserve">You can chose to have all or part of an eligible rollover distribution paid directly to an IRA or </w:t>
      </w:r>
      <w:r w:rsidR="00641C7F">
        <w:rPr>
          <w:rFonts w:ascii="Arial" w:hAnsi="Arial" w:cs="Arial"/>
          <w:color w:val="000000"/>
          <w:sz w:val="22"/>
          <w:szCs w:val="22"/>
        </w:rPr>
        <w:t>to an employer</w:t>
      </w:r>
      <w:r w:rsidR="00641C7F" w:rsidRPr="009C32A3">
        <w:rPr>
          <w:rFonts w:ascii="Arial" w:hAnsi="Arial" w:cs="Arial"/>
          <w:color w:val="000000"/>
          <w:sz w:val="22"/>
          <w:szCs w:val="22"/>
        </w:rPr>
        <w:t xml:space="preserve"> plan</w:t>
      </w:r>
      <w:r w:rsidR="00641C7F" w:rsidRPr="004B4646">
        <w:rPr>
          <w:rFonts w:ascii="Arial" w:hAnsi="Arial" w:cs="Arial"/>
          <w:color w:val="000000"/>
          <w:sz w:val="22"/>
          <w:szCs w:val="22"/>
        </w:rPr>
        <w:t xml:space="preserve"> that accepts rollover payments.  PBGC will not withhold tax from any part of your payment that is directly paid to the trustee of the IRA</w:t>
      </w:r>
      <w:r w:rsidR="00641C7F">
        <w:rPr>
          <w:rFonts w:ascii="Arial" w:hAnsi="Arial" w:cs="Arial"/>
          <w:color w:val="000000"/>
          <w:sz w:val="22"/>
          <w:szCs w:val="22"/>
        </w:rPr>
        <w:t xml:space="preserve"> or employer plan</w:t>
      </w:r>
      <w:r w:rsidR="00641C7F" w:rsidRPr="004B4646">
        <w:rPr>
          <w:rFonts w:ascii="Arial" w:hAnsi="Arial" w:cs="Arial"/>
          <w:color w:val="000000"/>
          <w:sz w:val="22"/>
          <w:szCs w:val="22"/>
        </w:rPr>
        <w:t>.  If any part of the payment is paid directly to you, PBGC will withhold 20% of it for income tax</w:t>
      </w:r>
      <w:r w:rsidRPr="004B4646">
        <w:rPr>
          <w:rFonts w:ascii="Arial" w:hAnsi="Arial" w:cs="Arial"/>
          <w:color w:val="000000"/>
          <w:sz w:val="22"/>
          <w:szCs w:val="22"/>
        </w:rPr>
        <w:t xml:space="preserve">.  </w:t>
      </w:r>
    </w:p>
    <w:p w:rsidR="006A3C36" w:rsidRDefault="006A3C36" w:rsidP="006A3C36">
      <w:pPr>
        <w:spacing w:line="320" w:lineRule="atLeast"/>
        <w:rPr>
          <w:rFonts w:ascii="Arial" w:hAnsi="Arial" w:cs="Arial"/>
          <w:color w:val="7030A0"/>
          <w:sz w:val="22"/>
          <w:szCs w:val="22"/>
        </w:rPr>
      </w:pPr>
    </w:p>
    <w:p w:rsidR="006A3C36" w:rsidRDefault="00641C7F" w:rsidP="006A3C36">
      <w:pPr>
        <w:spacing w:line="0" w:lineRule="atLeast"/>
        <w:rPr>
          <w:rFonts w:ascii="Arial" w:hAnsi="Arial" w:cs="Arial"/>
          <w:color w:val="000000"/>
          <w:sz w:val="22"/>
          <w:szCs w:val="22"/>
        </w:rPr>
      </w:pPr>
      <w:r w:rsidRPr="004B4646">
        <w:rPr>
          <w:rFonts w:ascii="Arial" w:hAnsi="Arial" w:cs="Arial"/>
          <w:sz w:val="22"/>
          <w:szCs w:val="22"/>
        </w:rPr>
        <w:t>You should contact the IRA</w:t>
      </w:r>
      <w:r w:rsidRPr="00FA31C5">
        <w:rPr>
          <w:rFonts w:ascii="Arial" w:hAnsi="Arial" w:cs="Arial"/>
          <w:color w:val="000000"/>
          <w:sz w:val="22"/>
          <w:szCs w:val="22"/>
        </w:rPr>
        <w:t xml:space="preserve"> sponsor or the administrator of the </w:t>
      </w:r>
      <w:r>
        <w:rPr>
          <w:rFonts w:ascii="Arial" w:hAnsi="Arial" w:cs="Arial"/>
          <w:color w:val="000000"/>
          <w:sz w:val="22"/>
          <w:szCs w:val="22"/>
        </w:rPr>
        <w:t>employer</w:t>
      </w:r>
      <w:r w:rsidRPr="009C32A3">
        <w:rPr>
          <w:rFonts w:ascii="Arial" w:hAnsi="Arial" w:cs="Arial"/>
          <w:color w:val="000000"/>
          <w:sz w:val="22"/>
          <w:szCs w:val="22"/>
        </w:rPr>
        <w:t xml:space="preserve"> plan</w:t>
      </w:r>
      <w:r w:rsidRPr="00FA31C5">
        <w:rPr>
          <w:rFonts w:ascii="Arial" w:hAnsi="Arial" w:cs="Arial"/>
          <w:color w:val="000000"/>
          <w:sz w:val="22"/>
          <w:szCs w:val="22"/>
        </w:rPr>
        <w:t xml:space="preserve"> for information on how to do a direct rollover</w:t>
      </w:r>
      <w:r w:rsidR="006A3C36" w:rsidRPr="00FA31C5">
        <w:rPr>
          <w:rFonts w:ascii="Arial" w:hAnsi="Arial" w:cs="Arial"/>
          <w:color w:val="000000"/>
          <w:sz w:val="22"/>
          <w:szCs w:val="22"/>
        </w:rPr>
        <w:t>.</w:t>
      </w:r>
    </w:p>
    <w:p w:rsidR="006A3C36" w:rsidRDefault="006A3C36" w:rsidP="006A3C36">
      <w:pPr>
        <w:spacing w:line="0" w:lineRule="atLeast"/>
        <w:rPr>
          <w:rFonts w:ascii="Arial" w:hAnsi="Arial" w:cs="Arial"/>
          <w:color w:val="000000"/>
          <w:sz w:val="22"/>
          <w:szCs w:val="22"/>
        </w:rPr>
      </w:pPr>
    </w:p>
    <w:p w:rsidR="006A3C36" w:rsidRDefault="006A3C36" w:rsidP="006A3C36">
      <w:pPr>
        <w:spacing w:line="0" w:lineRule="atLeast"/>
        <w:rPr>
          <w:rFonts w:ascii="Arial" w:hAnsi="Arial" w:cs="Arial"/>
          <w:sz w:val="22"/>
          <w:szCs w:val="22"/>
        </w:rPr>
      </w:pPr>
      <w:r w:rsidRPr="00CC69D5">
        <w:rPr>
          <w:rFonts w:ascii="Arial" w:hAnsi="Arial" w:cs="Arial"/>
          <w:b/>
          <w:color w:val="000000"/>
          <w:sz w:val="22"/>
          <w:szCs w:val="22"/>
        </w:rPr>
        <w:lastRenderedPageBreak/>
        <w:t>60-day rollover</w:t>
      </w:r>
      <w:r>
        <w:rPr>
          <w:rFonts w:ascii="Arial" w:hAnsi="Arial" w:cs="Arial"/>
          <w:color w:val="000000"/>
          <w:sz w:val="22"/>
          <w:szCs w:val="22"/>
        </w:rPr>
        <w:t xml:space="preserve"> </w:t>
      </w:r>
      <w:r>
        <w:rPr>
          <w:rFonts w:ascii="Arial" w:hAnsi="Arial" w:cs="Arial"/>
          <w:b/>
          <w:iCs/>
          <w:sz w:val="22"/>
          <w:szCs w:val="22"/>
        </w:rPr>
        <w:t>o</w:t>
      </w:r>
      <w:r w:rsidRPr="004B4646">
        <w:rPr>
          <w:rFonts w:ascii="Arial" w:hAnsi="Arial" w:cs="Arial"/>
          <w:b/>
          <w:iCs/>
          <w:sz w:val="22"/>
          <w:szCs w:val="22"/>
        </w:rPr>
        <w:t>ption</w:t>
      </w:r>
      <w:r w:rsidRPr="004B4646">
        <w:rPr>
          <w:rFonts w:ascii="Arial" w:hAnsi="Arial" w:cs="Arial"/>
          <w:iCs/>
          <w:sz w:val="22"/>
          <w:szCs w:val="22"/>
        </w:rPr>
        <w:t>.</w:t>
      </w:r>
      <w:r w:rsidRPr="004B4646">
        <w:rPr>
          <w:rFonts w:ascii="Arial" w:hAnsi="Arial" w:cs="Arial"/>
          <w:i/>
          <w:iCs/>
          <w:sz w:val="22"/>
          <w:szCs w:val="22"/>
        </w:rPr>
        <w:t xml:space="preserve">  </w:t>
      </w:r>
      <w:r w:rsidR="00641C7F" w:rsidRPr="004B4646">
        <w:rPr>
          <w:rFonts w:ascii="Arial" w:hAnsi="Arial" w:cs="Arial"/>
          <w:iCs/>
          <w:sz w:val="22"/>
          <w:szCs w:val="22"/>
        </w:rPr>
        <w:t>If you do not do a direct rollover</w:t>
      </w:r>
      <w:r w:rsidR="00641C7F" w:rsidRPr="004B4646">
        <w:rPr>
          <w:rFonts w:ascii="Arial" w:hAnsi="Arial" w:cs="Arial"/>
          <w:sz w:val="22"/>
          <w:szCs w:val="22"/>
        </w:rPr>
        <w:t>, PBGC must withhold 20% of the taxable amount of the payment for federal income tax.  The full amount of the payment is treated as paid to you even though you actually receive only 80% of the payment</w:t>
      </w:r>
      <w:r w:rsidRPr="004B4646">
        <w:rPr>
          <w:rFonts w:ascii="Arial" w:hAnsi="Arial" w:cs="Arial"/>
          <w:sz w:val="22"/>
          <w:szCs w:val="22"/>
        </w:rPr>
        <w:t xml:space="preserve">.  </w:t>
      </w:r>
    </w:p>
    <w:p w:rsidR="006A3C36" w:rsidRDefault="006A3C36">
      <w:pPr>
        <w:jc w:val="both"/>
      </w:pPr>
    </w:p>
    <w:p w:rsidR="006A3C36" w:rsidRDefault="006A3C36">
      <w:pPr>
        <w:jc w:val="both"/>
      </w:pPr>
    </w:p>
    <w:p w:rsidR="006A3C36" w:rsidRDefault="006A3C36">
      <w:pPr>
        <w:jc w:val="both"/>
      </w:pPr>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6A3C36" w:rsidTr="00641C7F">
        <w:trPr>
          <w:cantSplit/>
          <w:trHeight w:hRule="exact" w:val="400"/>
        </w:trPr>
        <w:tc>
          <w:tcPr>
            <w:tcW w:w="8824" w:type="dxa"/>
            <w:gridSpan w:val="3"/>
            <w:tcBorders>
              <w:top w:val="single" w:sz="6" w:space="0" w:color="000000"/>
              <w:right w:val="nil"/>
            </w:tcBorders>
          </w:tcPr>
          <w:p w:rsidR="006A3C36" w:rsidRDefault="006A3C36" w:rsidP="00641C7F">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6A3C36" w:rsidRDefault="006A3C36" w:rsidP="00641C7F">
            <w:pPr>
              <w:tabs>
                <w:tab w:val="right" w:pos="10966"/>
              </w:tabs>
              <w:jc w:val="right"/>
              <w:rPr>
                <w:rFonts w:ascii="Arial" w:hAnsi="Arial"/>
                <w:position w:val="-28"/>
                <w:sz w:val="24"/>
              </w:rPr>
            </w:pPr>
            <w:r>
              <w:rPr>
                <w:rFonts w:ascii="Arial" w:hAnsi="Arial"/>
                <w:b/>
                <w:position w:val="-32"/>
                <w:sz w:val="24"/>
              </w:rPr>
              <w:t>Page 2 of 5</w:t>
            </w:r>
          </w:p>
        </w:tc>
      </w:tr>
      <w:tr w:rsidR="006A3C36" w:rsidTr="00641C7F">
        <w:trPr>
          <w:cantSplit/>
          <w:trHeight w:hRule="exact" w:val="180"/>
        </w:trPr>
        <w:tc>
          <w:tcPr>
            <w:tcW w:w="364" w:type="dxa"/>
          </w:tcPr>
          <w:p w:rsidR="006A3C36" w:rsidRDefault="006A3C36" w:rsidP="00641C7F">
            <w:pPr>
              <w:rPr>
                <w:rFonts w:ascii="Arial" w:hAnsi="Arial"/>
                <w:sz w:val="16"/>
              </w:rPr>
            </w:pPr>
          </w:p>
        </w:tc>
        <w:tc>
          <w:tcPr>
            <w:tcW w:w="4320" w:type="dxa"/>
          </w:tcPr>
          <w:p w:rsidR="006A3C36" w:rsidRDefault="006A3C36" w:rsidP="00641C7F">
            <w:pPr>
              <w:rPr>
                <w:rFonts w:ascii="Arial" w:hAnsi="Arial"/>
                <w:sz w:val="16"/>
              </w:rPr>
            </w:pPr>
          </w:p>
        </w:tc>
        <w:tc>
          <w:tcPr>
            <w:tcW w:w="6664" w:type="dxa"/>
            <w:gridSpan w:val="2"/>
            <w:tcBorders>
              <w:right w:val="single" w:sz="24" w:space="0" w:color="000000"/>
            </w:tcBorders>
          </w:tcPr>
          <w:p w:rsidR="006A3C36" w:rsidRDefault="006A3C36" w:rsidP="00641C7F">
            <w:pPr>
              <w:rPr>
                <w:rFonts w:ascii="Arial" w:hAnsi="Arial"/>
                <w:sz w:val="16"/>
              </w:rPr>
            </w:pPr>
          </w:p>
        </w:tc>
      </w:tr>
      <w:tr w:rsidR="006A3C36" w:rsidTr="00641C7F">
        <w:trPr>
          <w:cantSplit/>
          <w:trHeight w:hRule="exact" w:val="180"/>
        </w:trPr>
        <w:tc>
          <w:tcPr>
            <w:tcW w:w="364" w:type="dxa"/>
            <w:tcBorders>
              <w:bottom w:val="single" w:sz="24" w:space="0" w:color="auto"/>
            </w:tcBorders>
          </w:tcPr>
          <w:p w:rsidR="006A3C36" w:rsidRDefault="006A3C36" w:rsidP="00641C7F">
            <w:pPr>
              <w:rPr>
                <w:rFonts w:ascii="Arial" w:hAnsi="Arial"/>
                <w:sz w:val="16"/>
              </w:rPr>
            </w:pPr>
          </w:p>
        </w:tc>
        <w:tc>
          <w:tcPr>
            <w:tcW w:w="4320" w:type="dxa"/>
            <w:tcBorders>
              <w:bottom w:val="single" w:sz="24" w:space="0" w:color="auto"/>
            </w:tcBorders>
          </w:tcPr>
          <w:p w:rsidR="006A3C36" w:rsidRDefault="006A3C36" w:rsidP="00641C7F">
            <w:pPr>
              <w:rPr>
                <w:rFonts w:ascii="Arial" w:hAnsi="Arial"/>
                <w:sz w:val="16"/>
              </w:rPr>
            </w:pPr>
          </w:p>
        </w:tc>
        <w:tc>
          <w:tcPr>
            <w:tcW w:w="6664" w:type="dxa"/>
            <w:gridSpan w:val="2"/>
            <w:tcBorders>
              <w:bottom w:val="single" w:sz="24" w:space="0" w:color="auto"/>
              <w:right w:val="single" w:sz="24" w:space="0" w:color="auto"/>
            </w:tcBorders>
          </w:tcPr>
          <w:p w:rsidR="006A3C36" w:rsidRDefault="006A3C36" w:rsidP="00641C7F">
            <w:pPr>
              <w:rPr>
                <w:rFonts w:ascii="Arial" w:hAnsi="Arial"/>
                <w:sz w:val="16"/>
              </w:rPr>
            </w:pPr>
          </w:p>
        </w:tc>
      </w:tr>
    </w:tbl>
    <w:p w:rsidR="006A3C36" w:rsidRDefault="006A3C36">
      <w:pPr>
        <w:jc w:val="both"/>
      </w:pPr>
    </w:p>
    <w:p w:rsidR="006A3C36" w:rsidRDefault="00641C7F" w:rsidP="00641C7F">
      <w:pPr>
        <w:spacing w:line="0" w:lineRule="atLeast"/>
        <w:rPr>
          <w:rFonts w:ascii="Arial" w:hAnsi="Arial" w:cs="Arial"/>
          <w:color w:val="000000"/>
          <w:sz w:val="22"/>
          <w:szCs w:val="22"/>
        </w:rPr>
      </w:pPr>
      <w:r>
        <w:rPr>
          <w:rFonts w:ascii="Arial" w:hAnsi="Arial" w:cs="Arial"/>
          <w:color w:val="000000"/>
          <w:sz w:val="22"/>
          <w:szCs w:val="22"/>
        </w:rPr>
        <w:t xml:space="preserve">However, </w:t>
      </w:r>
      <w:r w:rsidRPr="00FA31C5">
        <w:rPr>
          <w:rFonts w:ascii="Arial" w:hAnsi="Arial" w:cs="Arial"/>
          <w:color w:val="000000"/>
          <w:sz w:val="22"/>
          <w:szCs w:val="22"/>
        </w:rPr>
        <w:t>you may still do</w:t>
      </w:r>
      <w:r>
        <w:rPr>
          <w:rFonts w:ascii="Arial" w:hAnsi="Arial" w:cs="Arial"/>
          <w:color w:val="000000"/>
          <w:sz w:val="22"/>
          <w:szCs w:val="22"/>
        </w:rPr>
        <w:t xml:space="preserve"> </w:t>
      </w:r>
      <w:r w:rsidRPr="00FA31C5">
        <w:rPr>
          <w:rFonts w:ascii="Arial" w:hAnsi="Arial" w:cs="Arial"/>
          <w:color w:val="000000"/>
          <w:sz w:val="22"/>
          <w:szCs w:val="22"/>
        </w:rPr>
        <w:t xml:space="preserve">a rollover by making a deposit into an </w:t>
      </w:r>
      <w:r>
        <w:rPr>
          <w:rFonts w:ascii="Arial" w:hAnsi="Arial" w:cs="Arial"/>
          <w:color w:val="000000"/>
          <w:sz w:val="22"/>
          <w:szCs w:val="22"/>
        </w:rPr>
        <w:t xml:space="preserve">IRA or </w:t>
      </w:r>
      <w:r w:rsidRPr="00F87BC8">
        <w:rPr>
          <w:rFonts w:ascii="Arial" w:hAnsi="Arial" w:cs="Arial"/>
          <w:color w:val="000000"/>
          <w:sz w:val="22"/>
          <w:szCs w:val="22"/>
        </w:rPr>
        <w:t>eligible employer</w:t>
      </w:r>
      <w:r w:rsidRPr="0035635A">
        <w:rPr>
          <w:rFonts w:ascii="Arial" w:hAnsi="Arial" w:cs="Arial"/>
          <w:color w:val="000000"/>
          <w:sz w:val="22"/>
          <w:szCs w:val="22"/>
        </w:rPr>
        <w:t xml:space="preserve"> plan</w:t>
      </w:r>
      <w:r w:rsidRPr="00FA31C5">
        <w:rPr>
          <w:rFonts w:ascii="Arial" w:hAnsi="Arial" w:cs="Arial"/>
          <w:color w:val="000000"/>
          <w:sz w:val="22"/>
          <w:szCs w:val="22"/>
        </w:rPr>
        <w:t xml:space="preserve"> that will accept it. </w:t>
      </w:r>
      <w:r>
        <w:rPr>
          <w:rFonts w:ascii="Arial" w:hAnsi="Arial" w:cs="Arial"/>
          <w:color w:val="000000"/>
          <w:sz w:val="22"/>
          <w:szCs w:val="22"/>
        </w:rPr>
        <w:t xml:space="preserve"> </w:t>
      </w:r>
      <w:r w:rsidRPr="00FA31C5">
        <w:rPr>
          <w:rFonts w:ascii="Arial" w:hAnsi="Arial" w:cs="Arial"/>
          <w:color w:val="000000"/>
          <w:sz w:val="22"/>
          <w:szCs w:val="22"/>
        </w:rPr>
        <w:t>You will have 60 days after you receive the payment to make the deposit.</w:t>
      </w:r>
      <w:r>
        <w:rPr>
          <w:rFonts w:ascii="Arial" w:hAnsi="Arial" w:cs="Arial"/>
          <w:color w:val="000000"/>
          <w:sz w:val="22"/>
          <w:szCs w:val="22"/>
        </w:rPr>
        <w:t xml:space="preserve">  I</w:t>
      </w:r>
      <w:r w:rsidRPr="00FA31C5">
        <w:rPr>
          <w:rFonts w:ascii="Arial" w:hAnsi="Arial" w:cs="Arial"/>
          <w:color w:val="000000"/>
          <w:sz w:val="22"/>
          <w:szCs w:val="22"/>
        </w:rPr>
        <w:t xml:space="preserve">n order to roll over the entire payment in a 60-day rollover, you must use other funds to make up for the 20% </w:t>
      </w:r>
      <w:r>
        <w:rPr>
          <w:rFonts w:ascii="Arial" w:hAnsi="Arial" w:cs="Arial"/>
          <w:color w:val="000000"/>
          <w:sz w:val="22"/>
          <w:szCs w:val="22"/>
        </w:rPr>
        <w:t>that is withheld</w:t>
      </w:r>
      <w:r w:rsidRPr="00FA31C5">
        <w:rPr>
          <w:rFonts w:ascii="Arial" w:hAnsi="Arial" w:cs="Arial"/>
          <w:color w:val="000000"/>
          <w:sz w:val="22"/>
          <w:szCs w:val="22"/>
        </w:rPr>
        <w:t>. If you do not roll over the entire amount of the payment, the taxable portion not rolled over will be taxed and will be subject to the 10% additional income tax on early distributions 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(unless an exception applie</w:t>
      </w:r>
      <w:r>
        <w:rPr>
          <w:rFonts w:ascii="Arial" w:hAnsi="Arial" w:cs="Arial"/>
          <w:color w:val="000000"/>
          <w:sz w:val="22"/>
          <w:szCs w:val="22"/>
        </w:rPr>
        <w:t>s</w:t>
      </w:r>
      <w:r w:rsidR="006A3C36" w:rsidRPr="00FA31C5">
        <w:rPr>
          <w:rFonts w:ascii="Arial" w:hAnsi="Arial" w:cs="Arial"/>
          <w:color w:val="000000"/>
          <w:sz w:val="22"/>
          <w:szCs w:val="22"/>
        </w:rPr>
        <w:t>).</w:t>
      </w:r>
    </w:p>
    <w:p w:rsidR="006A3C36" w:rsidRDefault="006A3C36" w:rsidP="006A3C36">
      <w:pPr>
        <w:rPr>
          <w:rFonts w:ascii="Arial" w:hAnsi="Arial" w:cs="Arial"/>
          <w:color w:val="000000"/>
          <w:sz w:val="22"/>
          <w:szCs w:val="22"/>
        </w:rPr>
      </w:pPr>
    </w:p>
    <w:p w:rsidR="006A3C36" w:rsidRPr="00F7793E" w:rsidRDefault="006A3C36" w:rsidP="006A3C36">
      <w:pPr>
        <w:rPr>
          <w:rFonts w:ascii="Arial" w:hAnsi="Arial" w:cs="Arial"/>
          <w:b/>
          <w:bCs/>
          <w:color w:val="000000"/>
          <w:sz w:val="22"/>
          <w:szCs w:val="22"/>
        </w:rPr>
      </w:pPr>
      <w:r w:rsidRPr="00FA31C5">
        <w:rPr>
          <w:rFonts w:ascii="Arial" w:hAnsi="Arial" w:cs="Arial"/>
          <w:b/>
          <w:bCs/>
          <w:color w:val="000000"/>
          <w:sz w:val="22"/>
          <w:szCs w:val="22"/>
        </w:rPr>
        <w:t>How much may I roll over?</w:t>
      </w:r>
    </w:p>
    <w:p w:rsidR="006A3C36" w:rsidRDefault="00641C7F" w:rsidP="006A3C36">
      <w:pPr>
        <w:rPr>
          <w:rFonts w:ascii="Arial" w:hAnsi="Arial" w:cs="Arial"/>
          <w:color w:val="000000"/>
          <w:sz w:val="22"/>
          <w:szCs w:val="22"/>
        </w:rPr>
      </w:pPr>
      <w:r w:rsidRPr="00484BD0">
        <w:rPr>
          <w:rFonts w:ascii="Arial" w:hAnsi="Arial" w:cs="Arial"/>
          <w:sz w:val="22"/>
          <w:szCs w:val="22"/>
        </w:rPr>
        <w:t>You may roll over all or part of the amount eligible for rollover. However, PBGC will honor a rollover election only if the total payment, including interest, will be rolled over or the part of a payment to be rolled over is $500 or more</w:t>
      </w:r>
      <w:r>
        <w:rPr>
          <w:rFonts w:ascii="Arial" w:hAnsi="Arial" w:cs="Arial"/>
          <w:color w:val="000000"/>
          <w:sz w:val="22"/>
          <w:szCs w:val="22"/>
        </w:rPr>
        <w:t>.</w:t>
      </w:r>
    </w:p>
    <w:p w:rsidR="00641C7F" w:rsidRDefault="00641C7F" w:rsidP="006A3C36">
      <w:pPr>
        <w:rPr>
          <w:rFonts w:ascii="Arial" w:hAnsi="Arial" w:cs="Arial"/>
          <w:color w:val="000000"/>
          <w:sz w:val="22"/>
          <w:szCs w:val="22"/>
        </w:rPr>
      </w:pPr>
    </w:p>
    <w:p w:rsidR="00641C7F" w:rsidRPr="00F7793E" w:rsidRDefault="00641C7F" w:rsidP="006A3C36">
      <w:pPr>
        <w:rPr>
          <w:rFonts w:ascii="Arial" w:hAnsi="Arial" w:cs="Arial"/>
          <w:color w:val="000000"/>
          <w:sz w:val="22"/>
          <w:szCs w:val="22"/>
        </w:rPr>
      </w:pPr>
      <w:r>
        <w:rPr>
          <w:rFonts w:ascii="Arial" w:hAnsi="Arial" w:cs="Arial"/>
          <w:color w:val="000000"/>
          <w:sz w:val="22"/>
          <w:szCs w:val="22"/>
        </w:rPr>
        <w:t>P</w:t>
      </w:r>
      <w:r w:rsidRPr="00FA31C5">
        <w:rPr>
          <w:rFonts w:ascii="Arial" w:hAnsi="Arial" w:cs="Arial"/>
          <w:color w:val="000000"/>
          <w:sz w:val="22"/>
          <w:szCs w:val="22"/>
        </w:rPr>
        <w:t>ayment</w:t>
      </w:r>
      <w:r>
        <w:rPr>
          <w:rFonts w:ascii="Arial" w:hAnsi="Arial" w:cs="Arial"/>
          <w:color w:val="000000"/>
          <w:sz w:val="22"/>
          <w:szCs w:val="22"/>
        </w:rPr>
        <w:t>s</w:t>
      </w:r>
      <w:r w:rsidRPr="00FA31C5">
        <w:rPr>
          <w:rFonts w:ascii="Arial" w:hAnsi="Arial" w:cs="Arial"/>
          <w:color w:val="000000"/>
          <w:sz w:val="22"/>
          <w:szCs w:val="22"/>
        </w:rPr>
        <w:t xml:space="preserve"> from P</w:t>
      </w:r>
      <w:r>
        <w:rPr>
          <w:rFonts w:ascii="Arial" w:hAnsi="Arial" w:cs="Arial"/>
          <w:color w:val="000000"/>
          <w:sz w:val="22"/>
          <w:szCs w:val="22"/>
        </w:rPr>
        <w:t xml:space="preserve">BGC are </w:t>
      </w:r>
      <w:r w:rsidRPr="00FA31C5">
        <w:rPr>
          <w:rFonts w:ascii="Arial" w:hAnsi="Arial" w:cs="Arial"/>
          <w:color w:val="000000"/>
          <w:sz w:val="22"/>
          <w:szCs w:val="22"/>
        </w:rPr>
        <w:t>eligible for rollover, excep</w:t>
      </w:r>
      <w:r>
        <w:rPr>
          <w:rFonts w:ascii="Arial" w:hAnsi="Arial" w:cs="Arial"/>
          <w:color w:val="000000"/>
          <w:sz w:val="22"/>
          <w:szCs w:val="22"/>
        </w:rPr>
        <w:t>t for</w:t>
      </w:r>
      <w:r w:rsidRPr="00FA31C5">
        <w:rPr>
          <w:rFonts w:ascii="Arial" w:hAnsi="Arial" w:cs="Arial"/>
          <w:color w:val="000000"/>
          <w:sz w:val="22"/>
          <w:szCs w:val="22"/>
        </w:rPr>
        <w:t>:</w:t>
      </w:r>
    </w:p>
    <w:p w:rsidR="006A3C36" w:rsidRDefault="006A3C36" w:rsidP="006A3C36">
      <w:pPr>
        <w:widowControl/>
        <w:numPr>
          <w:ilvl w:val="0"/>
          <w:numId w:val="26"/>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lastRenderedPageBreak/>
        <w:t>Certain payments spread over a period of at least 10 years or over your life or life expectancy (or the lives or joint life expectancy of you and your beneficiary)</w:t>
      </w:r>
      <w:r>
        <w:rPr>
          <w:rFonts w:ascii="Arial" w:hAnsi="Arial" w:cs="Arial"/>
          <w:color w:val="000000"/>
          <w:sz w:val="22"/>
          <w:szCs w:val="22"/>
        </w:rPr>
        <w:t>.</w:t>
      </w:r>
      <w:r w:rsidRPr="00FA31C5">
        <w:rPr>
          <w:rFonts w:ascii="Arial" w:hAnsi="Arial" w:cs="Arial"/>
          <w:color w:val="000000"/>
          <w:sz w:val="22"/>
          <w:szCs w:val="22"/>
        </w:rPr>
        <w:t xml:space="preserve"> </w:t>
      </w:r>
      <w:r>
        <w:rPr>
          <w:rFonts w:ascii="Arial" w:hAnsi="Arial" w:cs="Arial"/>
          <w:color w:val="000000"/>
          <w:sz w:val="22"/>
          <w:szCs w:val="22"/>
        </w:rPr>
        <w:t xml:space="preserve">  </w:t>
      </w:r>
    </w:p>
    <w:p w:rsidR="006A3C36" w:rsidRDefault="006A3C36" w:rsidP="006A3C36">
      <w:pPr>
        <w:widowControl/>
        <w:numPr>
          <w:ilvl w:val="0"/>
          <w:numId w:val="26"/>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t>Required minimum distributions after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after death)</w:t>
      </w:r>
      <w:r>
        <w:rPr>
          <w:rFonts w:ascii="Arial" w:hAnsi="Arial" w:cs="Arial"/>
          <w:color w:val="000000"/>
          <w:sz w:val="22"/>
          <w:szCs w:val="22"/>
        </w:rPr>
        <w:t>.</w:t>
      </w:r>
      <w:r w:rsidRPr="00FA31C5">
        <w:rPr>
          <w:rFonts w:ascii="Arial" w:hAnsi="Arial" w:cs="Arial"/>
          <w:color w:val="000000"/>
          <w:sz w:val="22"/>
          <w:szCs w:val="22"/>
        </w:rPr>
        <w:t xml:space="preserve"> </w:t>
      </w:r>
    </w:p>
    <w:p w:rsidR="006A3C36" w:rsidRPr="00F7793E" w:rsidRDefault="006A3C36" w:rsidP="006A3C36">
      <w:pPr>
        <w:widowControl/>
        <w:numPr>
          <w:ilvl w:val="0"/>
          <w:numId w:val="26"/>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t>Loans treated as deemed distributions (for example, loans in default due to missed payments before your employment ends)</w:t>
      </w:r>
      <w:r>
        <w:rPr>
          <w:rFonts w:ascii="Arial" w:hAnsi="Arial" w:cs="Arial"/>
          <w:color w:val="000000"/>
          <w:sz w:val="22"/>
          <w:szCs w:val="22"/>
        </w:rPr>
        <w:t>.</w:t>
      </w:r>
      <w:r w:rsidRPr="00FA31C5">
        <w:rPr>
          <w:rFonts w:ascii="Arial" w:hAnsi="Arial" w:cs="Arial"/>
          <w:color w:val="000000"/>
          <w:sz w:val="22"/>
          <w:szCs w:val="22"/>
        </w:rPr>
        <w:t xml:space="preserve"> </w:t>
      </w:r>
    </w:p>
    <w:p w:rsidR="006A3C36" w:rsidRDefault="006A3C36" w:rsidP="006A3C36">
      <w:pPr>
        <w:spacing w:line="0" w:lineRule="atLeast"/>
        <w:rPr>
          <w:rFonts w:ascii="Arial" w:hAnsi="Arial" w:cs="Arial"/>
          <w:color w:val="000000"/>
          <w:sz w:val="22"/>
          <w:szCs w:val="22"/>
        </w:rPr>
      </w:pPr>
      <w:r w:rsidRPr="00FA31C5">
        <w:rPr>
          <w:rFonts w:ascii="Arial" w:hAnsi="Arial" w:cs="Arial"/>
          <w:i/>
          <w:color w:val="000000"/>
          <w:sz w:val="22"/>
          <w:szCs w:val="22"/>
        </w:rPr>
        <w:t>All</w:t>
      </w:r>
      <w:r w:rsidRPr="00FA31C5">
        <w:rPr>
          <w:rFonts w:ascii="Arial" w:hAnsi="Arial" w:cs="Arial"/>
          <w:color w:val="000000"/>
          <w:sz w:val="22"/>
          <w:szCs w:val="22"/>
        </w:rPr>
        <w:t xml:space="preserve"> of the payment</w:t>
      </w:r>
      <w:r>
        <w:rPr>
          <w:rFonts w:ascii="Arial" w:hAnsi="Arial" w:cs="Arial"/>
          <w:color w:val="000000"/>
          <w:sz w:val="22"/>
          <w:szCs w:val="22"/>
        </w:rPr>
        <w:t xml:space="preserve"> you are receiving</w:t>
      </w:r>
      <w:r w:rsidRPr="00FA31C5">
        <w:rPr>
          <w:rFonts w:ascii="Arial" w:hAnsi="Arial" w:cs="Arial"/>
          <w:color w:val="000000"/>
          <w:sz w:val="22"/>
          <w:szCs w:val="22"/>
        </w:rPr>
        <w:t xml:space="preserve"> </w:t>
      </w:r>
      <w:r>
        <w:rPr>
          <w:rFonts w:ascii="Arial" w:hAnsi="Arial" w:cs="Arial"/>
          <w:color w:val="000000"/>
          <w:sz w:val="22"/>
          <w:szCs w:val="22"/>
        </w:rPr>
        <w:t xml:space="preserve">from PBGC </w:t>
      </w:r>
      <w:r w:rsidRPr="00FA31C5">
        <w:rPr>
          <w:rFonts w:ascii="Arial" w:hAnsi="Arial" w:cs="Arial"/>
          <w:color w:val="000000"/>
          <w:sz w:val="22"/>
          <w:szCs w:val="22"/>
        </w:rPr>
        <w:t>is eligible</w:t>
      </w:r>
      <w:r>
        <w:rPr>
          <w:rFonts w:ascii="Arial" w:hAnsi="Arial" w:cs="Arial"/>
          <w:color w:val="000000"/>
          <w:sz w:val="22"/>
          <w:szCs w:val="22"/>
        </w:rPr>
        <w:t xml:space="preserve"> for </w:t>
      </w:r>
      <w:r w:rsidRPr="00FA31C5">
        <w:rPr>
          <w:rFonts w:ascii="Arial" w:hAnsi="Arial" w:cs="Arial"/>
          <w:color w:val="000000"/>
          <w:sz w:val="22"/>
          <w:szCs w:val="22"/>
        </w:rPr>
        <w:t xml:space="preserve">rollover unless PBGC has otherwise told you that </w:t>
      </w:r>
      <w:r>
        <w:rPr>
          <w:rFonts w:ascii="Arial" w:hAnsi="Arial" w:cs="Arial"/>
          <w:color w:val="000000"/>
          <w:sz w:val="22"/>
          <w:szCs w:val="22"/>
        </w:rPr>
        <w:t xml:space="preserve">a part of the </w:t>
      </w:r>
      <w:r w:rsidRPr="00FA31C5">
        <w:rPr>
          <w:rFonts w:ascii="Arial" w:hAnsi="Arial" w:cs="Arial"/>
          <w:color w:val="000000"/>
          <w:sz w:val="22"/>
          <w:szCs w:val="22"/>
        </w:rPr>
        <w:t xml:space="preserve">payment is not eligible for rollover. </w:t>
      </w:r>
    </w:p>
    <w:p w:rsidR="006A3C36" w:rsidRDefault="006A3C36" w:rsidP="006A3C36">
      <w:pPr>
        <w:spacing w:line="320" w:lineRule="atLeast"/>
        <w:rPr>
          <w:rFonts w:ascii="Arial" w:hAnsi="Arial" w:cs="Arial"/>
          <w:color w:val="000000"/>
          <w:sz w:val="22"/>
          <w:szCs w:val="22"/>
        </w:rPr>
      </w:pPr>
    </w:p>
    <w:p w:rsidR="006A3C36" w:rsidRDefault="006A3C36" w:rsidP="006A3C36">
      <w:pPr>
        <w:rPr>
          <w:rFonts w:ascii="Arial" w:hAnsi="Arial" w:cs="Arial"/>
          <w:b/>
          <w:bCs/>
          <w:color w:val="000000"/>
          <w:sz w:val="22"/>
          <w:szCs w:val="22"/>
        </w:rPr>
      </w:pPr>
      <w:r w:rsidRPr="00FA31C5">
        <w:rPr>
          <w:rFonts w:ascii="Arial" w:hAnsi="Arial" w:cs="Arial"/>
          <w:b/>
          <w:bCs/>
          <w:color w:val="000000"/>
          <w:sz w:val="22"/>
          <w:szCs w:val="22"/>
        </w:rPr>
        <w:t>If I don’t do a rollover, will I have to pay the 10% additional income tax on early distributions</w:t>
      </w:r>
      <w:r>
        <w:rPr>
          <w:rFonts w:ascii="Arial" w:hAnsi="Arial" w:cs="Arial"/>
          <w:b/>
          <w:bCs/>
          <w:color w:val="000000"/>
          <w:sz w:val="22"/>
          <w:szCs w:val="22"/>
        </w:rPr>
        <w:t>?</w:t>
      </w:r>
    </w:p>
    <w:p w:rsidR="006A3C36" w:rsidRPr="00F7793E" w:rsidRDefault="00641C7F" w:rsidP="006A3C36">
      <w:pPr>
        <w:rPr>
          <w:rFonts w:ascii="Arial" w:hAnsi="Arial" w:cs="Arial"/>
          <w:color w:val="000000"/>
          <w:sz w:val="22"/>
          <w:szCs w:val="22"/>
        </w:rPr>
      </w:pPr>
      <w:r w:rsidRPr="00FA31C5">
        <w:rPr>
          <w:rFonts w:ascii="Arial" w:hAnsi="Arial" w:cs="Arial"/>
          <w:color w:val="000000"/>
          <w:sz w:val="22"/>
          <w:szCs w:val="22"/>
        </w:rPr>
        <w:t>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you will have to pay the 10% additional income tax on early distributions for any payment from PBGC (including amounts withheld for income tax) that you do not roll over, unless one of the exceptions listed below applies. This tax is in addition to the regular income tax on the payment not rolled over.  However, PBGC does not withhold this</w:t>
      </w:r>
      <w:r>
        <w:rPr>
          <w:rFonts w:ascii="Arial" w:hAnsi="Arial" w:cs="Arial"/>
          <w:color w:val="000000"/>
          <w:sz w:val="22"/>
          <w:szCs w:val="22"/>
        </w:rPr>
        <w:t xml:space="preserve"> additional</w:t>
      </w:r>
      <w:r w:rsidRPr="00FA31C5">
        <w:rPr>
          <w:rFonts w:ascii="Arial" w:hAnsi="Arial" w:cs="Arial"/>
          <w:color w:val="000000"/>
          <w:sz w:val="22"/>
          <w:szCs w:val="22"/>
        </w:rPr>
        <w:t xml:space="preserve"> tax. The 10% additional income tax does not apply to payments</w:t>
      </w:r>
      <w:r>
        <w:rPr>
          <w:rFonts w:ascii="Arial" w:hAnsi="Arial" w:cs="Arial"/>
          <w:color w:val="000000"/>
          <w:sz w:val="22"/>
          <w:szCs w:val="22"/>
        </w:rPr>
        <w:t xml:space="preserve"> from PBGC</w:t>
      </w:r>
      <w:r w:rsidRPr="00FA31C5">
        <w:rPr>
          <w:rFonts w:ascii="Arial" w:hAnsi="Arial" w:cs="Arial"/>
          <w:color w:val="000000"/>
          <w:sz w:val="22"/>
          <w:szCs w:val="22"/>
        </w:rPr>
        <w:t xml:space="preserve"> that are</w:t>
      </w:r>
      <w:r>
        <w:rPr>
          <w:rFonts w:ascii="Arial" w:hAnsi="Arial" w:cs="Arial"/>
          <w:color w:val="000000"/>
          <w:sz w:val="22"/>
          <w:szCs w:val="22"/>
        </w:rPr>
        <w:t xml:space="preserve"> made</w:t>
      </w:r>
      <w:r w:rsidR="006A3C36" w:rsidRPr="00FA31C5">
        <w:rPr>
          <w:rFonts w:ascii="Arial" w:hAnsi="Arial" w:cs="Arial"/>
          <w:color w:val="000000"/>
          <w:sz w:val="22"/>
          <w:szCs w:val="22"/>
        </w:rPr>
        <w:t>:</w:t>
      </w:r>
    </w:p>
    <w:p w:rsidR="006A3C36" w:rsidRDefault="006A3C36" w:rsidP="00286755">
      <w:pPr>
        <w:widowControl/>
        <w:numPr>
          <w:ilvl w:val="0"/>
          <w:numId w:val="26"/>
        </w:numPr>
        <w:spacing w:before="100" w:beforeAutospacing="1" w:line="320" w:lineRule="atLeast"/>
        <w:rPr>
          <w:rFonts w:ascii="Arial" w:hAnsi="Arial" w:cs="Arial"/>
          <w:color w:val="000000"/>
          <w:sz w:val="22"/>
          <w:szCs w:val="22"/>
        </w:rPr>
      </w:pPr>
      <w:r>
        <w:rPr>
          <w:rFonts w:ascii="Arial" w:hAnsi="Arial" w:cs="Arial"/>
          <w:color w:val="000000"/>
          <w:sz w:val="22"/>
          <w:szCs w:val="22"/>
        </w:rPr>
        <w:lastRenderedPageBreak/>
        <w:t>a</w:t>
      </w:r>
      <w:r w:rsidRPr="00FA31C5">
        <w:rPr>
          <w:rFonts w:ascii="Arial" w:hAnsi="Arial" w:cs="Arial"/>
          <w:color w:val="000000"/>
          <w:sz w:val="22"/>
          <w:szCs w:val="22"/>
        </w:rPr>
        <w:t>s part of a series of substantially equal periodic payments (made at least annually) for your life (or life ex</w:t>
      </w:r>
      <w:r w:rsidR="007B0285">
        <w:rPr>
          <w:rFonts w:ascii="Arial" w:hAnsi="Arial" w:cs="Arial"/>
          <w:color w:val="000000"/>
          <w:sz w:val="22"/>
          <w:szCs w:val="22"/>
        </w:rPr>
        <w:t>pectancy) or the joint lives (or</w:t>
      </w:r>
      <w:r w:rsidRPr="00FA31C5">
        <w:rPr>
          <w:rFonts w:ascii="Arial" w:hAnsi="Arial" w:cs="Arial"/>
          <w:color w:val="000000"/>
          <w:sz w:val="22"/>
          <w:szCs w:val="22"/>
        </w:rPr>
        <w:t xml:space="preserve"> joint life expectancies) of you and your designated beneficiary (the payment must begin after separation from service)</w:t>
      </w:r>
      <w:r>
        <w:rPr>
          <w:rFonts w:ascii="Arial" w:hAnsi="Arial" w:cs="Arial"/>
          <w:color w:val="000000"/>
          <w:sz w:val="22"/>
          <w:szCs w:val="22"/>
        </w:rPr>
        <w:t xml:space="preserve">.  </w:t>
      </w:r>
    </w:p>
    <w:p w:rsidR="006A3C36" w:rsidRDefault="006A3C36" w:rsidP="006A3C36">
      <w:pPr>
        <w:pStyle w:val="ListParagraph"/>
        <w:numPr>
          <w:ilvl w:val="0"/>
          <w:numId w:val="26"/>
        </w:numPr>
        <w:spacing w:after="100" w:afterAutospacing="1" w:line="320" w:lineRule="atLeast"/>
        <w:rPr>
          <w:rFonts w:ascii="Arial" w:hAnsi="Arial" w:cs="Arial"/>
          <w:color w:val="000000"/>
          <w:sz w:val="22"/>
          <w:szCs w:val="22"/>
        </w:rPr>
      </w:pPr>
      <w:r w:rsidRPr="00FA31C5">
        <w:rPr>
          <w:rFonts w:ascii="Arial" w:hAnsi="Arial" w:cs="Arial"/>
          <w:color w:val="000000"/>
          <w:sz w:val="22"/>
          <w:szCs w:val="22"/>
        </w:rPr>
        <w:t>because you are totally and permanently disabled.</w:t>
      </w:r>
    </w:p>
    <w:p w:rsidR="006A3C36" w:rsidRDefault="006A3C36" w:rsidP="006A3C36">
      <w:pPr>
        <w:pStyle w:val="ListParagraph"/>
        <w:numPr>
          <w:ilvl w:val="0"/>
          <w:numId w:val="26"/>
        </w:numPr>
        <w:spacing w:after="100" w:afterAutospacing="1" w:line="320" w:lineRule="atLeast"/>
        <w:rPr>
          <w:rFonts w:ascii="Arial" w:hAnsi="Arial" w:cs="Arial"/>
          <w:color w:val="000000"/>
          <w:sz w:val="22"/>
          <w:szCs w:val="22"/>
        </w:rPr>
      </w:pPr>
      <w:r w:rsidRPr="00FA31C5">
        <w:rPr>
          <w:rFonts w:ascii="Arial" w:hAnsi="Arial" w:cs="Arial"/>
          <w:color w:val="000000"/>
          <w:sz w:val="22"/>
          <w:szCs w:val="22"/>
        </w:rPr>
        <w:t>on or after the death of the plan participant.</w:t>
      </w:r>
    </w:p>
    <w:p w:rsidR="006A3C36" w:rsidRDefault="006A3C36" w:rsidP="006A3C36">
      <w:pPr>
        <w:pStyle w:val="ListParagraph"/>
        <w:numPr>
          <w:ilvl w:val="0"/>
          <w:numId w:val="26"/>
        </w:numPr>
        <w:spacing w:after="100" w:afterAutospacing="1" w:line="320" w:lineRule="atLeast"/>
        <w:rPr>
          <w:rFonts w:ascii="Arial" w:hAnsi="Arial" w:cs="Arial"/>
          <w:color w:val="000000"/>
          <w:sz w:val="22"/>
          <w:szCs w:val="22"/>
        </w:rPr>
      </w:pPr>
      <w:r>
        <w:rPr>
          <w:rFonts w:ascii="Arial" w:hAnsi="Arial" w:cs="Arial"/>
          <w:color w:val="000000"/>
          <w:sz w:val="22"/>
          <w:szCs w:val="22"/>
        </w:rPr>
        <w:t>a</w:t>
      </w:r>
      <w:r w:rsidRPr="00FA31C5">
        <w:rPr>
          <w:rFonts w:ascii="Arial" w:hAnsi="Arial" w:cs="Arial"/>
          <w:color w:val="000000"/>
          <w:sz w:val="22"/>
          <w:szCs w:val="22"/>
        </w:rPr>
        <w:t xml:space="preserve">fter your separation from service </w:t>
      </w:r>
      <w:r>
        <w:rPr>
          <w:rFonts w:ascii="Arial" w:hAnsi="Arial" w:cs="Arial"/>
          <w:color w:val="000000"/>
          <w:sz w:val="22"/>
          <w:szCs w:val="22"/>
        </w:rPr>
        <w:t>if you will be at least 55 in the year of separation</w:t>
      </w:r>
      <w:r w:rsidRPr="00FA31C5">
        <w:rPr>
          <w:rFonts w:ascii="Arial" w:hAnsi="Arial" w:cs="Arial"/>
          <w:color w:val="000000"/>
          <w:sz w:val="22"/>
          <w:szCs w:val="22"/>
        </w:rPr>
        <w:t xml:space="preserve">. </w:t>
      </w:r>
    </w:p>
    <w:p w:rsidR="006A3C36" w:rsidRDefault="006A3C36" w:rsidP="006A3C36">
      <w:pPr>
        <w:pStyle w:val="ListParagraph"/>
        <w:numPr>
          <w:ilvl w:val="0"/>
          <w:numId w:val="26"/>
        </w:numPr>
        <w:spacing w:after="100" w:afterAutospacing="1" w:line="320" w:lineRule="atLeast"/>
        <w:rPr>
          <w:rFonts w:ascii="Arial" w:hAnsi="Arial" w:cs="Arial"/>
          <w:color w:val="000000"/>
          <w:sz w:val="22"/>
          <w:szCs w:val="22"/>
        </w:rPr>
      </w:pPr>
      <w:r>
        <w:rPr>
          <w:rFonts w:ascii="Arial" w:hAnsi="Arial" w:cs="Arial"/>
          <w:color w:val="000000"/>
          <w:sz w:val="22"/>
          <w:szCs w:val="22"/>
        </w:rPr>
        <w:t>t</w:t>
      </w:r>
      <w:r w:rsidRPr="00FA31C5">
        <w:rPr>
          <w:rFonts w:ascii="Arial" w:hAnsi="Arial" w:cs="Arial"/>
          <w:color w:val="000000"/>
          <w:sz w:val="22"/>
          <w:szCs w:val="22"/>
        </w:rPr>
        <w:t>o an alternate payee under a qualified domestic relations order (‘QDRO’).</w:t>
      </w:r>
    </w:p>
    <w:p w:rsidR="006A3C36" w:rsidRDefault="006A3C36" w:rsidP="006A3C36">
      <w:pPr>
        <w:pStyle w:val="ListParagraph"/>
        <w:numPr>
          <w:ilvl w:val="0"/>
          <w:numId w:val="26"/>
        </w:numPr>
        <w:spacing w:after="100" w:afterAutospacing="1" w:line="320" w:lineRule="atLeast"/>
        <w:rPr>
          <w:rFonts w:ascii="Arial" w:hAnsi="Arial" w:cs="Arial"/>
          <w:color w:val="000000"/>
          <w:sz w:val="22"/>
          <w:szCs w:val="22"/>
        </w:rPr>
      </w:pPr>
      <w:r>
        <w:rPr>
          <w:rFonts w:ascii="Arial" w:hAnsi="Arial" w:cs="Arial"/>
          <w:color w:val="000000"/>
          <w:sz w:val="22"/>
          <w:szCs w:val="22"/>
        </w:rPr>
        <w:t>t</w:t>
      </w:r>
      <w:r w:rsidRPr="00FA31C5">
        <w:rPr>
          <w:rFonts w:ascii="Arial" w:hAnsi="Arial" w:cs="Arial"/>
          <w:color w:val="000000"/>
          <w:sz w:val="22"/>
          <w:szCs w:val="22"/>
        </w:rPr>
        <w:t xml:space="preserve">o the extent you have </w:t>
      </w:r>
      <w:r>
        <w:rPr>
          <w:rFonts w:ascii="Arial" w:hAnsi="Arial" w:cs="Arial"/>
          <w:color w:val="000000"/>
          <w:sz w:val="22"/>
          <w:szCs w:val="22"/>
        </w:rPr>
        <w:t>deductible</w:t>
      </w:r>
      <w:r w:rsidRPr="00FA31C5">
        <w:rPr>
          <w:rFonts w:ascii="Arial" w:hAnsi="Arial" w:cs="Arial"/>
          <w:color w:val="000000"/>
          <w:sz w:val="22"/>
          <w:szCs w:val="22"/>
        </w:rPr>
        <w:t xml:space="preserve"> medical expenses </w:t>
      </w:r>
    </w:p>
    <w:p w:rsidR="006A3C36" w:rsidRDefault="006A3C36" w:rsidP="006A3C36">
      <w:pPr>
        <w:pStyle w:val="ListParagraph"/>
        <w:numPr>
          <w:ilvl w:val="0"/>
          <w:numId w:val="26"/>
        </w:numPr>
        <w:spacing w:after="100" w:afterAutospacing="1" w:line="320" w:lineRule="atLeast"/>
        <w:rPr>
          <w:rFonts w:ascii="Arial" w:hAnsi="Arial" w:cs="Arial"/>
          <w:color w:val="000000"/>
          <w:sz w:val="22"/>
          <w:szCs w:val="22"/>
        </w:rPr>
      </w:pPr>
      <w:r>
        <w:rPr>
          <w:rFonts w:ascii="Arial" w:hAnsi="Arial" w:cs="Arial"/>
          <w:color w:val="000000"/>
          <w:sz w:val="22"/>
          <w:szCs w:val="22"/>
        </w:rPr>
        <w:t>directly to the government to satisfy a federal tax levy</w:t>
      </w:r>
      <w:r w:rsidRPr="002E5B56">
        <w:rPr>
          <w:rFonts w:ascii="Arial" w:hAnsi="Arial" w:cs="Arial"/>
          <w:color w:val="000000"/>
          <w:sz w:val="22"/>
          <w:szCs w:val="22"/>
        </w:rPr>
        <w:t>.</w:t>
      </w:r>
    </w:p>
    <w:p w:rsidR="00641C7F" w:rsidRPr="002E5B56" w:rsidRDefault="00641C7F" w:rsidP="006A3C36">
      <w:pPr>
        <w:pStyle w:val="ListParagraph"/>
        <w:numPr>
          <w:ilvl w:val="0"/>
          <w:numId w:val="26"/>
        </w:numPr>
        <w:spacing w:after="100" w:afterAutospacing="1" w:line="320" w:lineRule="atLeast"/>
        <w:rPr>
          <w:rFonts w:ascii="Arial" w:hAnsi="Arial" w:cs="Arial"/>
          <w:color w:val="000000"/>
          <w:sz w:val="22"/>
          <w:szCs w:val="22"/>
        </w:rPr>
      </w:pPr>
      <w:r w:rsidRPr="00D6144F">
        <w:rPr>
          <w:rFonts w:ascii="Arial" w:hAnsi="Arial" w:cs="Arial"/>
          <w:color w:val="000000"/>
          <w:sz w:val="22"/>
          <w:szCs w:val="22"/>
        </w:rPr>
        <w:t>Certain payment</w:t>
      </w:r>
      <w:r w:rsidR="00EF451F">
        <w:rPr>
          <w:rFonts w:ascii="Arial" w:hAnsi="Arial" w:cs="Arial"/>
          <w:color w:val="000000"/>
          <w:sz w:val="22"/>
          <w:szCs w:val="22"/>
        </w:rPr>
        <w:t>s</w:t>
      </w:r>
      <w:r w:rsidRPr="00D6144F">
        <w:rPr>
          <w:rFonts w:ascii="Arial" w:hAnsi="Arial" w:cs="Arial"/>
          <w:color w:val="000000"/>
          <w:sz w:val="22"/>
          <w:szCs w:val="22"/>
        </w:rPr>
        <w:t xml:space="preserve"> made while you are on active duty if you were a member of a reserve component called to duty after September 11, 2001 for more than 179 days</w:t>
      </w:r>
      <w:r>
        <w:rPr>
          <w:rFonts w:ascii="Arial" w:hAnsi="Arial" w:cs="Arial"/>
          <w:color w:val="000000"/>
          <w:sz w:val="22"/>
          <w:szCs w:val="22"/>
        </w:rPr>
        <w:t>.</w:t>
      </w:r>
    </w:p>
    <w:p w:rsidR="006A3C36" w:rsidRDefault="006A3C36">
      <w:pPr>
        <w:jc w:val="both"/>
      </w:pPr>
    </w:p>
    <w:p w:rsidR="006A3C36" w:rsidRDefault="006A3C36">
      <w:pPr>
        <w:jc w:val="both"/>
      </w:pPr>
    </w:p>
    <w:p w:rsidR="006A3C36" w:rsidRDefault="006A3C36">
      <w:pPr>
        <w:jc w:val="both"/>
      </w:pPr>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6A3C36" w:rsidTr="00641C7F">
        <w:trPr>
          <w:cantSplit/>
          <w:trHeight w:hRule="exact" w:val="400"/>
        </w:trPr>
        <w:tc>
          <w:tcPr>
            <w:tcW w:w="8824" w:type="dxa"/>
            <w:gridSpan w:val="3"/>
            <w:tcBorders>
              <w:top w:val="single" w:sz="6" w:space="0" w:color="000000"/>
              <w:right w:val="nil"/>
            </w:tcBorders>
          </w:tcPr>
          <w:p w:rsidR="006A3C36" w:rsidRDefault="006A3C36" w:rsidP="00641C7F">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6A3C36" w:rsidRDefault="006A3C36" w:rsidP="00641C7F">
            <w:pPr>
              <w:tabs>
                <w:tab w:val="right" w:pos="10966"/>
              </w:tabs>
              <w:jc w:val="right"/>
              <w:rPr>
                <w:rFonts w:ascii="Arial" w:hAnsi="Arial"/>
                <w:position w:val="-28"/>
                <w:sz w:val="24"/>
              </w:rPr>
            </w:pPr>
            <w:r>
              <w:rPr>
                <w:rFonts w:ascii="Arial" w:hAnsi="Arial"/>
                <w:b/>
                <w:position w:val="-32"/>
                <w:sz w:val="24"/>
              </w:rPr>
              <w:t>Page 3 of 5</w:t>
            </w:r>
          </w:p>
        </w:tc>
      </w:tr>
      <w:tr w:rsidR="006A3C36" w:rsidTr="00641C7F">
        <w:trPr>
          <w:cantSplit/>
          <w:trHeight w:hRule="exact" w:val="180"/>
        </w:trPr>
        <w:tc>
          <w:tcPr>
            <w:tcW w:w="364" w:type="dxa"/>
          </w:tcPr>
          <w:p w:rsidR="006A3C36" w:rsidRDefault="006A3C36" w:rsidP="00641C7F">
            <w:pPr>
              <w:rPr>
                <w:rFonts w:ascii="Arial" w:hAnsi="Arial"/>
                <w:sz w:val="16"/>
              </w:rPr>
            </w:pPr>
          </w:p>
        </w:tc>
        <w:tc>
          <w:tcPr>
            <w:tcW w:w="4320" w:type="dxa"/>
          </w:tcPr>
          <w:p w:rsidR="006A3C36" w:rsidRDefault="006A3C36" w:rsidP="00641C7F">
            <w:pPr>
              <w:rPr>
                <w:rFonts w:ascii="Arial" w:hAnsi="Arial"/>
                <w:sz w:val="16"/>
              </w:rPr>
            </w:pPr>
          </w:p>
        </w:tc>
        <w:tc>
          <w:tcPr>
            <w:tcW w:w="6664" w:type="dxa"/>
            <w:gridSpan w:val="2"/>
            <w:tcBorders>
              <w:right w:val="single" w:sz="24" w:space="0" w:color="000000"/>
            </w:tcBorders>
          </w:tcPr>
          <w:p w:rsidR="006A3C36" w:rsidRDefault="006A3C36" w:rsidP="00641C7F">
            <w:pPr>
              <w:rPr>
                <w:rFonts w:ascii="Arial" w:hAnsi="Arial"/>
                <w:sz w:val="16"/>
              </w:rPr>
            </w:pPr>
          </w:p>
        </w:tc>
      </w:tr>
      <w:tr w:rsidR="006A3C36" w:rsidTr="00641C7F">
        <w:trPr>
          <w:cantSplit/>
          <w:trHeight w:hRule="exact" w:val="180"/>
        </w:trPr>
        <w:tc>
          <w:tcPr>
            <w:tcW w:w="364" w:type="dxa"/>
            <w:tcBorders>
              <w:bottom w:val="single" w:sz="24" w:space="0" w:color="auto"/>
            </w:tcBorders>
          </w:tcPr>
          <w:p w:rsidR="006A3C36" w:rsidRDefault="006A3C36" w:rsidP="00641C7F">
            <w:pPr>
              <w:rPr>
                <w:rFonts w:ascii="Arial" w:hAnsi="Arial"/>
                <w:sz w:val="16"/>
              </w:rPr>
            </w:pPr>
          </w:p>
        </w:tc>
        <w:tc>
          <w:tcPr>
            <w:tcW w:w="4320" w:type="dxa"/>
            <w:tcBorders>
              <w:bottom w:val="single" w:sz="24" w:space="0" w:color="auto"/>
            </w:tcBorders>
          </w:tcPr>
          <w:p w:rsidR="006A3C36" w:rsidRDefault="006A3C36" w:rsidP="00641C7F">
            <w:pPr>
              <w:rPr>
                <w:rFonts w:ascii="Arial" w:hAnsi="Arial"/>
                <w:sz w:val="16"/>
              </w:rPr>
            </w:pPr>
          </w:p>
        </w:tc>
        <w:tc>
          <w:tcPr>
            <w:tcW w:w="6664" w:type="dxa"/>
            <w:gridSpan w:val="2"/>
            <w:tcBorders>
              <w:bottom w:val="single" w:sz="24" w:space="0" w:color="auto"/>
              <w:right w:val="single" w:sz="24" w:space="0" w:color="auto"/>
            </w:tcBorders>
          </w:tcPr>
          <w:p w:rsidR="006A3C36" w:rsidRDefault="006A3C36" w:rsidP="00641C7F">
            <w:pPr>
              <w:rPr>
                <w:rFonts w:ascii="Arial" w:hAnsi="Arial"/>
                <w:sz w:val="16"/>
              </w:rPr>
            </w:pPr>
          </w:p>
        </w:tc>
      </w:tr>
    </w:tbl>
    <w:p w:rsidR="006A3C36" w:rsidRDefault="006A3C36">
      <w:pPr>
        <w:jc w:val="both"/>
      </w:pPr>
    </w:p>
    <w:p w:rsidR="006A3C36" w:rsidRDefault="006A3C36" w:rsidP="006A3C36">
      <w:pPr>
        <w:spacing w:line="320" w:lineRule="atLeast"/>
        <w:rPr>
          <w:rFonts w:ascii="Arial" w:hAnsi="Arial" w:cs="Arial"/>
          <w:b/>
          <w:bCs/>
          <w:color w:val="000000"/>
          <w:sz w:val="22"/>
          <w:szCs w:val="22"/>
        </w:rPr>
      </w:pPr>
      <w:r w:rsidRPr="002E5B56">
        <w:rPr>
          <w:rFonts w:ascii="Arial" w:hAnsi="Arial" w:cs="Arial"/>
          <w:b/>
          <w:bCs/>
          <w:color w:val="000000"/>
          <w:sz w:val="22"/>
          <w:szCs w:val="22"/>
        </w:rPr>
        <w:t>If I do a rollover to an IRA, will the 10% addition</w:t>
      </w:r>
      <w:r w:rsidRPr="00FA31C5">
        <w:rPr>
          <w:rFonts w:ascii="Arial" w:hAnsi="Arial" w:cs="Arial"/>
          <w:b/>
          <w:bCs/>
          <w:color w:val="000000"/>
          <w:sz w:val="22"/>
          <w:szCs w:val="22"/>
        </w:rPr>
        <w:t>al income tax apply to early distributions from the IRA?</w:t>
      </w:r>
    </w:p>
    <w:p w:rsidR="006A3C36" w:rsidRPr="00F7793E" w:rsidRDefault="00641C7F" w:rsidP="00641C7F">
      <w:pPr>
        <w:rPr>
          <w:rFonts w:ascii="Arial" w:hAnsi="Arial" w:cs="Arial"/>
          <w:color w:val="000000"/>
          <w:sz w:val="22"/>
          <w:szCs w:val="22"/>
        </w:rPr>
      </w:pPr>
      <w:r w:rsidRPr="00FA31C5">
        <w:rPr>
          <w:rFonts w:ascii="Arial" w:hAnsi="Arial" w:cs="Arial"/>
          <w:color w:val="000000"/>
          <w:sz w:val="22"/>
          <w:szCs w:val="22"/>
        </w:rPr>
        <w:t>If you receive a payment from an IRA when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you will have to pay the 10% additional income tax on early distributions from the IRA, unless an exception applies. In general, the exceptions to the 10% additional income tax for early distributions from an IRA are the same as the exceptions listed above for early distributions from a plan. However, there are a few differences for payments from an IRA, including</w:t>
      </w:r>
      <w:r w:rsidR="006A3C36" w:rsidRPr="00FA31C5">
        <w:rPr>
          <w:rFonts w:ascii="Arial" w:hAnsi="Arial" w:cs="Arial"/>
          <w:color w:val="000000"/>
          <w:sz w:val="22"/>
          <w:szCs w:val="22"/>
        </w:rPr>
        <w:t>:</w:t>
      </w:r>
    </w:p>
    <w:p w:rsidR="006A3C36" w:rsidRPr="00F7793E" w:rsidRDefault="006A3C36" w:rsidP="00286755">
      <w:pPr>
        <w:widowControl/>
        <w:numPr>
          <w:ilvl w:val="0"/>
          <w:numId w:val="27"/>
        </w:numPr>
        <w:spacing w:before="100" w:beforeAutospacing="1" w:line="320" w:lineRule="atLeast"/>
        <w:rPr>
          <w:rFonts w:ascii="Arial" w:hAnsi="Arial" w:cs="Arial"/>
          <w:color w:val="000000"/>
          <w:sz w:val="22"/>
          <w:szCs w:val="22"/>
        </w:rPr>
      </w:pPr>
      <w:r w:rsidRPr="00FA31C5">
        <w:rPr>
          <w:rFonts w:ascii="Arial" w:hAnsi="Arial" w:cs="Arial"/>
          <w:color w:val="000000"/>
          <w:sz w:val="22"/>
          <w:szCs w:val="22"/>
        </w:rPr>
        <w:t xml:space="preserve">There is no exception for payments after separation from service that are made after age 55. </w:t>
      </w:r>
    </w:p>
    <w:p w:rsidR="006A3C36" w:rsidRPr="00F7793E" w:rsidRDefault="006A3C36" w:rsidP="00286755">
      <w:pPr>
        <w:widowControl/>
        <w:numPr>
          <w:ilvl w:val="0"/>
          <w:numId w:val="27"/>
        </w:numPr>
        <w:spacing w:before="100" w:beforeAutospacing="1" w:line="320" w:lineRule="atLeast"/>
        <w:rPr>
          <w:rFonts w:ascii="Arial" w:hAnsi="Arial" w:cs="Arial"/>
          <w:color w:val="000000"/>
          <w:sz w:val="22"/>
          <w:szCs w:val="22"/>
        </w:rPr>
      </w:pPr>
      <w:r w:rsidRPr="00FA31C5">
        <w:rPr>
          <w:rFonts w:ascii="Arial" w:hAnsi="Arial" w:cs="Arial"/>
          <w:color w:val="000000"/>
          <w:sz w:val="22"/>
          <w:szCs w:val="22"/>
        </w:rPr>
        <w:t xml:space="preserve">The exception for QDROs does not apply (although a special rule applies under which, as part of a divorce or separation agreement, a tax-free transfer may be made directly to an IRA of a spouse or former spouse). </w:t>
      </w:r>
    </w:p>
    <w:p w:rsidR="006A3C36" w:rsidRPr="00F7793E" w:rsidRDefault="006A3C36" w:rsidP="006A3C36">
      <w:pPr>
        <w:widowControl/>
        <w:numPr>
          <w:ilvl w:val="0"/>
          <w:numId w:val="27"/>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t xml:space="preserve">The exception for payments made at least annually in equal or close to equal amounts over a specified period applies without regard to whether you have had a separation from service. </w:t>
      </w:r>
    </w:p>
    <w:p w:rsidR="006A3C36" w:rsidRPr="00F7793E" w:rsidRDefault="006A3C36" w:rsidP="006A3C36">
      <w:pPr>
        <w:rPr>
          <w:rFonts w:ascii="Arial" w:hAnsi="Arial" w:cs="Arial"/>
          <w:color w:val="000000"/>
          <w:sz w:val="22"/>
          <w:szCs w:val="22"/>
        </w:rPr>
      </w:pPr>
      <w:r w:rsidRPr="00FA31C5">
        <w:rPr>
          <w:rFonts w:ascii="Arial" w:hAnsi="Arial" w:cs="Arial"/>
          <w:color w:val="000000"/>
          <w:sz w:val="22"/>
          <w:szCs w:val="22"/>
        </w:rPr>
        <w:lastRenderedPageBreak/>
        <w:t>There are additional exceptions for (1) payments for qualified higher education expenses, (2) payments up to $10,000 used in a qualified first-time home purchase, and (3) payments after you have received unemployment compensation for 12 consecutive weeks (or would have been eligible to receive unemployment compensation but for self-employed status</w:t>
      </w:r>
      <w:r w:rsidR="00410E59">
        <w:rPr>
          <w:rFonts w:ascii="Arial" w:hAnsi="Arial" w:cs="Arial"/>
          <w:color w:val="000000"/>
          <w:sz w:val="22"/>
          <w:szCs w:val="22"/>
        </w:rPr>
        <w:t>)</w:t>
      </w:r>
      <w:r w:rsidRPr="00FA31C5">
        <w:rPr>
          <w:rFonts w:ascii="Arial" w:hAnsi="Arial" w:cs="Arial"/>
          <w:color w:val="000000"/>
          <w:sz w:val="22"/>
          <w:szCs w:val="22"/>
        </w:rPr>
        <w:t>.</w:t>
      </w:r>
    </w:p>
    <w:p w:rsidR="006A3C36" w:rsidRDefault="006A3C36" w:rsidP="006A3C36">
      <w:pPr>
        <w:spacing w:line="320" w:lineRule="atLeast"/>
        <w:rPr>
          <w:rFonts w:ascii="Arial" w:hAnsi="Arial" w:cs="Arial"/>
          <w:b/>
          <w:bCs/>
          <w:color w:val="000000"/>
          <w:sz w:val="22"/>
          <w:szCs w:val="22"/>
        </w:rPr>
      </w:pPr>
    </w:p>
    <w:p w:rsidR="006A3C36" w:rsidRPr="00F7793E" w:rsidRDefault="006A3C36" w:rsidP="006A3C36">
      <w:pPr>
        <w:spacing w:line="0" w:lineRule="atLeast"/>
        <w:rPr>
          <w:rFonts w:ascii="Arial" w:hAnsi="Arial" w:cs="Arial"/>
          <w:b/>
          <w:bCs/>
          <w:color w:val="000000"/>
          <w:sz w:val="22"/>
          <w:szCs w:val="22"/>
        </w:rPr>
      </w:pPr>
      <w:r w:rsidRPr="00FA31C5">
        <w:rPr>
          <w:rFonts w:ascii="Arial" w:hAnsi="Arial" w:cs="Arial"/>
          <w:b/>
          <w:bCs/>
          <w:color w:val="000000"/>
          <w:sz w:val="22"/>
          <w:szCs w:val="22"/>
        </w:rPr>
        <w:t xml:space="preserve">Will I owe State income taxes? </w:t>
      </w:r>
    </w:p>
    <w:p w:rsidR="006A3C36" w:rsidRDefault="006A3C36" w:rsidP="006A3C36">
      <w:pPr>
        <w:spacing w:line="0" w:lineRule="atLeast"/>
        <w:rPr>
          <w:rFonts w:ascii="Arial" w:hAnsi="Arial" w:cs="Arial"/>
          <w:color w:val="000000"/>
          <w:sz w:val="22"/>
          <w:szCs w:val="22"/>
        </w:rPr>
      </w:pPr>
      <w:r w:rsidRPr="00FA31C5">
        <w:rPr>
          <w:rFonts w:ascii="Arial" w:hAnsi="Arial" w:cs="Arial"/>
          <w:color w:val="000000"/>
          <w:sz w:val="22"/>
          <w:szCs w:val="22"/>
        </w:rPr>
        <w:t xml:space="preserve">This notice does not describe any State or local income tax rules (including withholding rules). </w:t>
      </w:r>
    </w:p>
    <w:p w:rsidR="006A3C36" w:rsidRPr="00F7793E" w:rsidRDefault="006A3C36" w:rsidP="006A3C36">
      <w:pPr>
        <w:spacing w:line="320" w:lineRule="atLeast"/>
        <w:rPr>
          <w:rFonts w:ascii="Arial" w:hAnsi="Arial" w:cs="Arial"/>
          <w:color w:val="000000"/>
          <w:sz w:val="22"/>
          <w:szCs w:val="22"/>
        </w:rPr>
      </w:pPr>
    </w:p>
    <w:p w:rsidR="006A3C36" w:rsidRPr="00970911" w:rsidRDefault="006A3C36" w:rsidP="006A3C36">
      <w:pPr>
        <w:jc w:val="center"/>
        <w:rPr>
          <w:rFonts w:ascii="Arial" w:hAnsi="Arial" w:cs="Arial"/>
          <w:b/>
          <w:bCs/>
          <w:color w:val="000000"/>
          <w:sz w:val="22"/>
          <w:szCs w:val="22"/>
        </w:rPr>
      </w:pPr>
      <w:r w:rsidRPr="00970911">
        <w:rPr>
          <w:rFonts w:ascii="Arial" w:hAnsi="Arial" w:cs="Arial"/>
          <w:b/>
          <w:bCs/>
          <w:color w:val="000000"/>
          <w:sz w:val="22"/>
          <w:szCs w:val="22"/>
        </w:rPr>
        <w:t>SPECIAL RULES AND OPTIONS</w:t>
      </w:r>
    </w:p>
    <w:p w:rsidR="006A3C36" w:rsidRDefault="006A3C36" w:rsidP="006A3C36">
      <w:pPr>
        <w:jc w:val="center"/>
        <w:rPr>
          <w:rFonts w:ascii="Arial" w:hAnsi="Arial" w:cs="Arial"/>
          <w:color w:val="000000"/>
        </w:rPr>
      </w:pPr>
    </w:p>
    <w:p w:rsidR="006A3C36" w:rsidRPr="00E77E86" w:rsidRDefault="006A3C36" w:rsidP="006A3C36">
      <w:pPr>
        <w:rPr>
          <w:rFonts w:ascii="Arial" w:hAnsi="Arial" w:cs="Arial"/>
          <w:b/>
          <w:bCs/>
          <w:color w:val="000000"/>
          <w:sz w:val="22"/>
          <w:szCs w:val="22"/>
        </w:rPr>
      </w:pPr>
      <w:r w:rsidRPr="00FA31C5">
        <w:rPr>
          <w:rFonts w:ascii="Arial" w:hAnsi="Arial" w:cs="Arial"/>
          <w:b/>
          <w:bCs/>
          <w:color w:val="000000"/>
          <w:sz w:val="22"/>
          <w:szCs w:val="22"/>
        </w:rPr>
        <w:t>If your payment includes after-tax contributions</w:t>
      </w:r>
    </w:p>
    <w:p w:rsidR="006A3C36" w:rsidRDefault="00027030" w:rsidP="006A3C36">
      <w:pPr>
        <w:rPr>
          <w:rFonts w:ascii="Arial" w:hAnsi="Arial" w:cs="Arial"/>
          <w:color w:val="000000"/>
          <w:sz w:val="22"/>
          <w:szCs w:val="22"/>
        </w:rPr>
      </w:pPr>
      <w:r w:rsidRPr="00FA31C5">
        <w:rPr>
          <w:rFonts w:ascii="Arial" w:hAnsi="Arial" w:cs="Arial"/>
          <w:color w:val="000000"/>
          <w:sz w:val="22"/>
          <w:szCs w:val="22"/>
        </w:rPr>
        <w:t>After-tax contributions included in a payment are not taxed. If a payment is only part of your benefit, an allocable portion of your after-tax contributions is generally included in the payment</w:t>
      </w:r>
      <w:r>
        <w:rPr>
          <w:rFonts w:ascii="Arial" w:hAnsi="Arial" w:cs="Arial"/>
          <w:color w:val="000000"/>
          <w:sz w:val="22"/>
          <w:szCs w:val="22"/>
        </w:rPr>
        <w:t>, so you cannot take a payment of only after-tax contributions</w:t>
      </w:r>
      <w:r w:rsidRPr="00FA31C5">
        <w:rPr>
          <w:rFonts w:ascii="Arial" w:hAnsi="Arial" w:cs="Arial"/>
          <w:color w:val="000000"/>
          <w:sz w:val="22"/>
          <w:szCs w:val="22"/>
        </w:rPr>
        <w:t xml:space="preserve">. </w:t>
      </w:r>
      <w:r>
        <w:rPr>
          <w:rFonts w:ascii="Arial" w:hAnsi="Arial" w:cs="Arial"/>
          <w:color w:val="000000"/>
          <w:sz w:val="22"/>
          <w:szCs w:val="22"/>
        </w:rPr>
        <w:t>However, i</w:t>
      </w:r>
      <w:r w:rsidRPr="00FA31C5">
        <w:rPr>
          <w:rFonts w:ascii="Arial" w:hAnsi="Arial" w:cs="Arial"/>
          <w:color w:val="000000"/>
          <w:sz w:val="22"/>
          <w:szCs w:val="22"/>
        </w:rPr>
        <w:t xml:space="preserve">f you have pre-1987 after-tax contributions maintained in a separate account, a special rule may apply to determine whether the after-tax contributions are included in a payment. </w:t>
      </w:r>
      <w:r>
        <w:rPr>
          <w:rFonts w:ascii="Arial" w:hAnsi="Arial" w:cs="Arial"/>
          <w:color w:val="000000"/>
          <w:sz w:val="22"/>
          <w:szCs w:val="22"/>
        </w:rPr>
        <w:t>In addition, special rules apply when you do a rollover, as described below</w:t>
      </w:r>
      <w:r w:rsidR="006A3C36" w:rsidRPr="00FA31C5">
        <w:rPr>
          <w:rFonts w:ascii="Arial" w:hAnsi="Arial" w:cs="Arial"/>
          <w:color w:val="000000"/>
          <w:sz w:val="22"/>
          <w:szCs w:val="22"/>
        </w:rPr>
        <w:t xml:space="preserve">. </w:t>
      </w:r>
    </w:p>
    <w:p w:rsidR="006A3C36" w:rsidRPr="00E77E86" w:rsidRDefault="006A3C36" w:rsidP="006A3C36">
      <w:pPr>
        <w:rPr>
          <w:rFonts w:ascii="Arial" w:hAnsi="Arial" w:cs="Arial"/>
          <w:color w:val="000000"/>
          <w:sz w:val="22"/>
          <w:szCs w:val="22"/>
        </w:rPr>
      </w:pPr>
    </w:p>
    <w:p w:rsidR="006A3C36" w:rsidRDefault="00027030" w:rsidP="006A3C36">
      <w:pPr>
        <w:rPr>
          <w:rFonts w:ascii="Arial" w:hAnsi="Arial" w:cs="Arial"/>
          <w:color w:val="000000"/>
          <w:sz w:val="22"/>
          <w:szCs w:val="22"/>
        </w:rPr>
      </w:pPr>
      <w:r w:rsidRPr="00FA31C5">
        <w:rPr>
          <w:rFonts w:ascii="Arial" w:hAnsi="Arial" w:cs="Arial"/>
          <w:color w:val="000000"/>
          <w:sz w:val="22"/>
          <w:szCs w:val="22"/>
        </w:rPr>
        <w:t xml:space="preserve">You may roll over to an IRA a payment that includes after-tax contributions through either a direct rollover or a 60-day rollover. You must keep track of the aggregate amount of the after-tax contributions in all of your IRAs (in order to determine your taxable income for later payments from the IRAs). If you do a direct rollover of only a portion of the amount paid </w:t>
      </w:r>
      <w:r>
        <w:rPr>
          <w:rFonts w:ascii="Arial" w:hAnsi="Arial" w:cs="Arial"/>
          <w:color w:val="000000"/>
          <w:sz w:val="22"/>
          <w:szCs w:val="22"/>
        </w:rPr>
        <w:t xml:space="preserve">by PBGC </w:t>
      </w:r>
      <w:r w:rsidRPr="00FA31C5">
        <w:rPr>
          <w:rFonts w:ascii="Arial" w:hAnsi="Arial" w:cs="Arial"/>
          <w:color w:val="000000"/>
          <w:sz w:val="22"/>
          <w:szCs w:val="22"/>
        </w:rPr>
        <w:t xml:space="preserve">and </w:t>
      </w:r>
      <w:r>
        <w:rPr>
          <w:rFonts w:ascii="Arial" w:hAnsi="Arial" w:cs="Arial"/>
          <w:color w:val="000000"/>
          <w:sz w:val="22"/>
          <w:szCs w:val="22"/>
        </w:rPr>
        <w:t xml:space="preserve">at the same time the rest </w:t>
      </w:r>
      <w:r w:rsidRPr="00FA31C5">
        <w:rPr>
          <w:rFonts w:ascii="Arial" w:hAnsi="Arial" w:cs="Arial"/>
          <w:color w:val="000000"/>
          <w:sz w:val="22"/>
          <w:szCs w:val="22"/>
        </w:rPr>
        <w:t xml:space="preserve">is paid to you, </w:t>
      </w:r>
      <w:r>
        <w:rPr>
          <w:rFonts w:ascii="Arial" w:hAnsi="Arial" w:cs="Arial"/>
          <w:color w:val="000000"/>
          <w:sz w:val="22"/>
          <w:szCs w:val="22"/>
        </w:rPr>
        <w:t>the portion directly rolled over consists first of the amount that would be taxable if not rolled over.  If you do a direct rollover of the entire amount paid from PBGC to two or more destinations at the same time, you can choose which destination receives the after tax contributions</w:t>
      </w:r>
      <w:r w:rsidR="006A3C36" w:rsidRPr="00FA31C5">
        <w:rPr>
          <w:rFonts w:ascii="Arial" w:hAnsi="Arial" w:cs="Arial"/>
          <w:color w:val="000000"/>
          <w:sz w:val="22"/>
          <w:szCs w:val="22"/>
        </w:rPr>
        <w:t>.</w:t>
      </w:r>
    </w:p>
    <w:p w:rsidR="006A3C36" w:rsidRDefault="006A3C36" w:rsidP="006A3C36">
      <w:pPr>
        <w:rPr>
          <w:rFonts w:ascii="Arial" w:hAnsi="Arial" w:cs="Arial"/>
          <w:color w:val="000000"/>
          <w:sz w:val="22"/>
          <w:szCs w:val="22"/>
        </w:rPr>
      </w:pPr>
    </w:p>
    <w:p w:rsidR="00027030" w:rsidRDefault="00027030" w:rsidP="006A3C36">
      <w:pPr>
        <w:rPr>
          <w:rFonts w:ascii="Arial" w:hAnsi="Arial" w:cs="Arial"/>
          <w:color w:val="000000"/>
          <w:sz w:val="22"/>
          <w:szCs w:val="22"/>
        </w:rPr>
      </w:pPr>
      <w:r w:rsidRPr="00FA31C5">
        <w:rPr>
          <w:rFonts w:ascii="Arial" w:hAnsi="Arial" w:cs="Arial"/>
          <w:color w:val="000000"/>
          <w:sz w:val="22"/>
          <w:szCs w:val="22"/>
        </w:rPr>
        <w:t xml:space="preserve">If you do a 60-day rollover to an IRA of only a </w:t>
      </w:r>
      <w:r>
        <w:rPr>
          <w:rFonts w:ascii="Arial" w:hAnsi="Arial" w:cs="Arial"/>
          <w:color w:val="000000"/>
          <w:sz w:val="22"/>
          <w:szCs w:val="22"/>
        </w:rPr>
        <w:t>part</w:t>
      </w:r>
      <w:r w:rsidRPr="00FA31C5">
        <w:rPr>
          <w:rFonts w:ascii="Arial" w:hAnsi="Arial" w:cs="Arial"/>
          <w:color w:val="000000"/>
          <w:sz w:val="22"/>
          <w:szCs w:val="22"/>
        </w:rPr>
        <w:t xml:space="preserve"> of the payment made to you, the after-tax contributions are treated as rolled over last. For example, assume you are receiving a complete distribution of your benefit which totals $12,000, of which $2,000 is after-tax contributions</w:t>
      </w:r>
      <w:r>
        <w:rPr>
          <w:rFonts w:ascii="Arial" w:hAnsi="Arial" w:cs="Arial"/>
          <w:color w:val="000000"/>
          <w:sz w:val="22"/>
          <w:szCs w:val="22"/>
        </w:rPr>
        <w:t>, and no part of the distributions is directly rolled over</w:t>
      </w:r>
      <w:r w:rsidRPr="00FA31C5">
        <w:rPr>
          <w:rFonts w:ascii="Arial" w:hAnsi="Arial" w:cs="Arial"/>
          <w:color w:val="000000"/>
          <w:sz w:val="22"/>
          <w:szCs w:val="22"/>
        </w:rPr>
        <w:t xml:space="preserve">. In this case, if you roll over $10,000 to an IRA </w:t>
      </w:r>
      <w:r>
        <w:rPr>
          <w:rFonts w:ascii="Arial" w:hAnsi="Arial" w:cs="Arial"/>
          <w:color w:val="000000"/>
          <w:sz w:val="22"/>
          <w:szCs w:val="22"/>
        </w:rPr>
        <w:t xml:space="preserve">that is not a Roth IRA </w:t>
      </w:r>
      <w:r w:rsidRPr="00FA31C5">
        <w:rPr>
          <w:rFonts w:ascii="Arial" w:hAnsi="Arial" w:cs="Arial"/>
          <w:color w:val="000000"/>
          <w:sz w:val="22"/>
          <w:szCs w:val="22"/>
        </w:rPr>
        <w:t>in a 60-day rollover; no amount is taxable because the $2,000 amount not rolled over is treated as being after-tax contributions</w:t>
      </w:r>
      <w:r>
        <w:rPr>
          <w:rFonts w:ascii="Arial" w:hAnsi="Arial" w:cs="Arial"/>
          <w:color w:val="000000"/>
          <w:sz w:val="22"/>
          <w:szCs w:val="22"/>
        </w:rPr>
        <w:t>.</w:t>
      </w:r>
    </w:p>
    <w:p w:rsidR="00027030" w:rsidRPr="00E77E86" w:rsidRDefault="00027030" w:rsidP="006A3C36">
      <w:pPr>
        <w:rPr>
          <w:rFonts w:ascii="Arial" w:hAnsi="Arial" w:cs="Arial"/>
          <w:color w:val="000000"/>
          <w:sz w:val="22"/>
          <w:szCs w:val="22"/>
        </w:rPr>
      </w:pPr>
    </w:p>
    <w:p w:rsidR="006A3C36" w:rsidRPr="00E77E86" w:rsidRDefault="00027030" w:rsidP="006A3C36">
      <w:pPr>
        <w:rPr>
          <w:rFonts w:ascii="Arial" w:hAnsi="Arial" w:cs="Arial"/>
          <w:color w:val="000000"/>
          <w:sz w:val="22"/>
          <w:szCs w:val="22"/>
        </w:rPr>
      </w:pPr>
      <w:r w:rsidRPr="00FA31C5">
        <w:rPr>
          <w:rFonts w:ascii="Arial" w:hAnsi="Arial" w:cs="Arial"/>
          <w:color w:val="000000"/>
          <w:sz w:val="22"/>
          <w:szCs w:val="22"/>
        </w:rPr>
        <w:lastRenderedPageBreak/>
        <w:t xml:space="preserve">You may roll over to an </w:t>
      </w:r>
      <w:r w:rsidRPr="00A9598D">
        <w:rPr>
          <w:rFonts w:ascii="Arial" w:hAnsi="Arial" w:cs="Arial"/>
          <w:color w:val="000000"/>
          <w:sz w:val="22"/>
          <w:szCs w:val="22"/>
        </w:rPr>
        <w:t>employer plan</w:t>
      </w:r>
      <w:r w:rsidRPr="00FA31C5">
        <w:rPr>
          <w:rFonts w:ascii="Arial" w:hAnsi="Arial" w:cs="Arial"/>
          <w:color w:val="000000"/>
          <w:sz w:val="22"/>
          <w:szCs w:val="22"/>
        </w:rPr>
        <w:t xml:space="preserve"> all of a payment that includes after-tax contributions, but only through a direct rollover (and only if the receiving plan separately accounts for after-tax contributions and is not a governmental section 457(b) plan). You can do a 60-day rollover to an </w:t>
      </w:r>
      <w:r w:rsidRPr="00A9598D">
        <w:rPr>
          <w:rFonts w:ascii="Arial" w:hAnsi="Arial" w:cs="Arial"/>
          <w:color w:val="000000"/>
          <w:sz w:val="22"/>
          <w:szCs w:val="22"/>
        </w:rPr>
        <w:t>employer plan</w:t>
      </w:r>
      <w:r w:rsidRPr="00FA31C5">
        <w:rPr>
          <w:rFonts w:ascii="Arial" w:hAnsi="Arial" w:cs="Arial"/>
          <w:color w:val="000000"/>
          <w:sz w:val="22"/>
          <w:szCs w:val="22"/>
        </w:rPr>
        <w:t xml:space="preserve"> of part of a payment that includes after-tax contributions, but only up to the amount of the payment that would be taxable if not rolled over</w:t>
      </w:r>
      <w:r w:rsidR="006A3C36" w:rsidRPr="00FA31C5">
        <w:rPr>
          <w:rFonts w:ascii="Arial" w:hAnsi="Arial" w:cs="Arial"/>
          <w:color w:val="000000"/>
          <w:sz w:val="22"/>
          <w:szCs w:val="22"/>
        </w:rPr>
        <w:t>.</w:t>
      </w:r>
    </w:p>
    <w:p w:rsidR="006A3C36" w:rsidRDefault="006A3C36">
      <w:pPr>
        <w:jc w:val="both"/>
      </w:pPr>
    </w:p>
    <w:p w:rsidR="006A3C36" w:rsidRDefault="006A3C36">
      <w:pPr>
        <w:jc w:val="both"/>
      </w:pPr>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6A3C36" w:rsidTr="00641C7F">
        <w:trPr>
          <w:cantSplit/>
          <w:trHeight w:hRule="exact" w:val="400"/>
        </w:trPr>
        <w:tc>
          <w:tcPr>
            <w:tcW w:w="8824" w:type="dxa"/>
            <w:gridSpan w:val="3"/>
            <w:tcBorders>
              <w:top w:val="single" w:sz="6" w:space="0" w:color="000000"/>
              <w:right w:val="nil"/>
            </w:tcBorders>
          </w:tcPr>
          <w:p w:rsidR="006A3C36" w:rsidRDefault="006A3C36" w:rsidP="00641C7F">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6A3C36" w:rsidRDefault="006A3C36" w:rsidP="00641C7F">
            <w:pPr>
              <w:tabs>
                <w:tab w:val="right" w:pos="10966"/>
              </w:tabs>
              <w:jc w:val="right"/>
              <w:rPr>
                <w:rFonts w:ascii="Arial" w:hAnsi="Arial"/>
                <w:position w:val="-28"/>
                <w:sz w:val="24"/>
              </w:rPr>
            </w:pPr>
            <w:r>
              <w:rPr>
                <w:rFonts w:ascii="Arial" w:hAnsi="Arial"/>
                <w:b/>
                <w:position w:val="-32"/>
                <w:sz w:val="24"/>
              </w:rPr>
              <w:t>Page 4 of 5</w:t>
            </w:r>
          </w:p>
        </w:tc>
      </w:tr>
      <w:tr w:rsidR="006A3C36" w:rsidTr="00641C7F">
        <w:trPr>
          <w:cantSplit/>
          <w:trHeight w:hRule="exact" w:val="180"/>
        </w:trPr>
        <w:tc>
          <w:tcPr>
            <w:tcW w:w="364" w:type="dxa"/>
          </w:tcPr>
          <w:p w:rsidR="006A3C36" w:rsidRDefault="006A3C36" w:rsidP="00641C7F">
            <w:pPr>
              <w:rPr>
                <w:rFonts w:ascii="Arial" w:hAnsi="Arial"/>
                <w:sz w:val="16"/>
              </w:rPr>
            </w:pPr>
          </w:p>
        </w:tc>
        <w:tc>
          <w:tcPr>
            <w:tcW w:w="4320" w:type="dxa"/>
          </w:tcPr>
          <w:p w:rsidR="006A3C36" w:rsidRDefault="006A3C36" w:rsidP="00641C7F">
            <w:pPr>
              <w:rPr>
                <w:rFonts w:ascii="Arial" w:hAnsi="Arial"/>
                <w:sz w:val="16"/>
              </w:rPr>
            </w:pPr>
          </w:p>
        </w:tc>
        <w:tc>
          <w:tcPr>
            <w:tcW w:w="6664" w:type="dxa"/>
            <w:gridSpan w:val="2"/>
            <w:tcBorders>
              <w:right w:val="single" w:sz="24" w:space="0" w:color="000000"/>
            </w:tcBorders>
          </w:tcPr>
          <w:p w:rsidR="006A3C36" w:rsidRDefault="006A3C36" w:rsidP="00641C7F">
            <w:pPr>
              <w:rPr>
                <w:rFonts w:ascii="Arial" w:hAnsi="Arial"/>
                <w:sz w:val="16"/>
              </w:rPr>
            </w:pPr>
          </w:p>
        </w:tc>
      </w:tr>
      <w:tr w:rsidR="006A3C36" w:rsidTr="00641C7F">
        <w:trPr>
          <w:cantSplit/>
          <w:trHeight w:hRule="exact" w:val="180"/>
        </w:trPr>
        <w:tc>
          <w:tcPr>
            <w:tcW w:w="364" w:type="dxa"/>
            <w:tcBorders>
              <w:bottom w:val="single" w:sz="24" w:space="0" w:color="auto"/>
            </w:tcBorders>
          </w:tcPr>
          <w:p w:rsidR="006A3C36" w:rsidRDefault="006A3C36" w:rsidP="00641C7F">
            <w:pPr>
              <w:rPr>
                <w:rFonts w:ascii="Arial" w:hAnsi="Arial"/>
                <w:sz w:val="16"/>
              </w:rPr>
            </w:pPr>
          </w:p>
        </w:tc>
        <w:tc>
          <w:tcPr>
            <w:tcW w:w="4320" w:type="dxa"/>
            <w:tcBorders>
              <w:bottom w:val="single" w:sz="24" w:space="0" w:color="auto"/>
            </w:tcBorders>
          </w:tcPr>
          <w:p w:rsidR="006A3C36" w:rsidRDefault="006A3C36" w:rsidP="00641C7F">
            <w:pPr>
              <w:rPr>
                <w:rFonts w:ascii="Arial" w:hAnsi="Arial"/>
                <w:sz w:val="16"/>
              </w:rPr>
            </w:pPr>
          </w:p>
        </w:tc>
        <w:tc>
          <w:tcPr>
            <w:tcW w:w="6664" w:type="dxa"/>
            <w:gridSpan w:val="2"/>
            <w:tcBorders>
              <w:bottom w:val="single" w:sz="24" w:space="0" w:color="auto"/>
              <w:right w:val="single" w:sz="24" w:space="0" w:color="auto"/>
            </w:tcBorders>
          </w:tcPr>
          <w:p w:rsidR="006A3C36" w:rsidRDefault="006A3C36" w:rsidP="00641C7F">
            <w:pPr>
              <w:rPr>
                <w:rFonts w:ascii="Arial" w:hAnsi="Arial"/>
                <w:sz w:val="16"/>
              </w:rPr>
            </w:pPr>
          </w:p>
        </w:tc>
      </w:tr>
    </w:tbl>
    <w:p w:rsidR="006A3C36" w:rsidRDefault="006A3C36">
      <w:pPr>
        <w:jc w:val="both"/>
      </w:pPr>
    </w:p>
    <w:p w:rsidR="006A3C36" w:rsidRPr="00E77E86" w:rsidRDefault="006A3C36" w:rsidP="006A3C36">
      <w:pPr>
        <w:rPr>
          <w:rFonts w:ascii="Arial" w:hAnsi="Arial" w:cs="Arial"/>
          <w:b/>
          <w:bCs/>
          <w:color w:val="000000"/>
          <w:sz w:val="22"/>
          <w:szCs w:val="22"/>
        </w:rPr>
      </w:pPr>
      <w:r w:rsidRPr="00FA31C5">
        <w:rPr>
          <w:rFonts w:ascii="Arial" w:hAnsi="Arial" w:cs="Arial"/>
          <w:b/>
          <w:bCs/>
          <w:color w:val="000000"/>
          <w:sz w:val="22"/>
          <w:szCs w:val="22"/>
        </w:rPr>
        <w:t>If you miss the 60-day rollover deadline</w:t>
      </w:r>
    </w:p>
    <w:p w:rsidR="006A3C36" w:rsidRDefault="00027030" w:rsidP="006A3C36">
      <w:pPr>
        <w:rPr>
          <w:rFonts w:ascii="Arial" w:hAnsi="Arial" w:cs="Arial"/>
          <w:i/>
          <w:iCs/>
          <w:color w:val="000000"/>
          <w:sz w:val="22"/>
          <w:szCs w:val="22"/>
        </w:rPr>
      </w:pPr>
      <w:r w:rsidRPr="00FA31C5">
        <w:rPr>
          <w:rFonts w:ascii="Arial" w:hAnsi="Arial" w:cs="Arial"/>
          <w:color w:val="000000"/>
          <w:sz w:val="22"/>
          <w:szCs w:val="22"/>
        </w:rPr>
        <w:t>Generally, the 60-day rollover deadline cannot be extended. However, the IRS has the limited authority to waive the deadline under certain extraordinary circumstances, such as when external events prevented you from completing the rollover by the 60-day rollover deadline. To apply for a waiver, you must file a private letter ruling request with the IRS. Private letter ruling requests require the payment of a nonrefundable user fee. For more information, see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w:t>
      </w:r>
      <w:r>
        <w:rPr>
          <w:rFonts w:ascii="Arial" w:hAnsi="Arial" w:cs="Arial"/>
          <w:i/>
          <w:iCs/>
          <w:color w:val="000000"/>
          <w:sz w:val="22"/>
          <w:szCs w:val="22"/>
        </w:rPr>
        <w:t>gements (IRAs)</w:t>
      </w:r>
      <w:r w:rsidR="006A3C36" w:rsidRPr="00FA31C5">
        <w:rPr>
          <w:rFonts w:ascii="Arial" w:hAnsi="Arial" w:cs="Arial"/>
          <w:i/>
          <w:iCs/>
          <w:color w:val="000000"/>
          <w:sz w:val="22"/>
          <w:szCs w:val="22"/>
        </w:rPr>
        <w:t>.</w:t>
      </w:r>
    </w:p>
    <w:p w:rsidR="006A3C36" w:rsidRDefault="006A3C36" w:rsidP="006A3C36">
      <w:pPr>
        <w:rPr>
          <w:rFonts w:ascii="Arial" w:hAnsi="Arial" w:cs="Arial"/>
          <w:b/>
          <w:bCs/>
          <w:color w:val="000000"/>
          <w:sz w:val="22"/>
          <w:szCs w:val="22"/>
        </w:rPr>
      </w:pPr>
    </w:p>
    <w:p w:rsidR="006A3C36" w:rsidRPr="00E77E86" w:rsidRDefault="006A3C36" w:rsidP="006A3C36">
      <w:pPr>
        <w:rPr>
          <w:rFonts w:ascii="Arial" w:hAnsi="Arial" w:cs="Arial"/>
          <w:b/>
          <w:bCs/>
          <w:color w:val="000000"/>
          <w:sz w:val="22"/>
          <w:szCs w:val="22"/>
        </w:rPr>
      </w:pPr>
      <w:r w:rsidRPr="00FA31C5">
        <w:rPr>
          <w:rFonts w:ascii="Arial" w:hAnsi="Arial" w:cs="Arial"/>
          <w:b/>
          <w:bCs/>
          <w:color w:val="000000"/>
          <w:sz w:val="22"/>
          <w:szCs w:val="22"/>
        </w:rPr>
        <w:t>If you have an outstanding loan that is being offset</w:t>
      </w:r>
    </w:p>
    <w:p w:rsidR="006A3C36" w:rsidRPr="00E77E86" w:rsidRDefault="00027030" w:rsidP="006A3C36">
      <w:pPr>
        <w:rPr>
          <w:rFonts w:ascii="Arial" w:hAnsi="Arial" w:cs="Arial"/>
          <w:i/>
          <w:iCs/>
          <w:color w:val="000000"/>
          <w:sz w:val="22"/>
          <w:szCs w:val="22"/>
        </w:rPr>
      </w:pPr>
      <w:r w:rsidRPr="00FA31C5">
        <w:rPr>
          <w:rFonts w:ascii="Arial" w:hAnsi="Arial" w:cs="Arial"/>
          <w:color w:val="000000"/>
          <w:sz w:val="22"/>
          <w:szCs w:val="22"/>
        </w:rPr>
        <w:t>If you have an outstanding loan from the Plan, your Plan benefit may be offset by the amount of the loan, typically when your employment ends. The loan offset amount is treated as a distribution to you at the time of the offset and will be taxed (including the 10% additional income tax on early distributions, unless an exception applies) unless you do a 60-day rollover in the amount of the loan offset to an IRA or employer plan</w:t>
      </w:r>
      <w:r>
        <w:rPr>
          <w:rFonts w:ascii="Arial" w:hAnsi="Arial" w:cs="Arial"/>
          <w:color w:val="000000"/>
          <w:sz w:val="22"/>
          <w:szCs w:val="22"/>
        </w:rPr>
        <w:t>.</w:t>
      </w:r>
    </w:p>
    <w:p w:rsidR="006A3C36" w:rsidRDefault="006A3C36" w:rsidP="006A3C36">
      <w:pPr>
        <w:rPr>
          <w:rFonts w:ascii="Arial" w:hAnsi="Arial" w:cs="Arial"/>
          <w:b/>
          <w:bCs/>
          <w:color w:val="000000"/>
          <w:sz w:val="22"/>
          <w:szCs w:val="22"/>
        </w:rPr>
      </w:pPr>
    </w:p>
    <w:p w:rsidR="006A3C36" w:rsidRPr="00E77E86" w:rsidRDefault="006A3C36" w:rsidP="006A3C36">
      <w:pPr>
        <w:rPr>
          <w:rFonts w:ascii="Arial" w:hAnsi="Arial" w:cs="Arial"/>
          <w:b/>
          <w:bCs/>
          <w:color w:val="000000"/>
          <w:sz w:val="22"/>
          <w:szCs w:val="22"/>
        </w:rPr>
      </w:pPr>
      <w:r w:rsidRPr="00FA31C5">
        <w:rPr>
          <w:rFonts w:ascii="Arial" w:hAnsi="Arial" w:cs="Arial"/>
          <w:b/>
          <w:bCs/>
          <w:color w:val="000000"/>
          <w:sz w:val="22"/>
          <w:szCs w:val="22"/>
        </w:rPr>
        <w:t>If you were born on or before January 1, 1936</w:t>
      </w:r>
    </w:p>
    <w:p w:rsidR="006A3C36" w:rsidRPr="00E77E86" w:rsidRDefault="00027030" w:rsidP="006A3C36">
      <w:pPr>
        <w:rPr>
          <w:rFonts w:ascii="Arial" w:hAnsi="Arial" w:cs="Arial"/>
          <w:i/>
          <w:iCs/>
          <w:color w:val="000000"/>
          <w:sz w:val="22"/>
          <w:szCs w:val="22"/>
        </w:rPr>
      </w:pPr>
      <w:r w:rsidRPr="00FA31C5">
        <w:rPr>
          <w:rFonts w:ascii="Arial" w:hAnsi="Arial" w:cs="Arial"/>
          <w:color w:val="000000"/>
          <w:sz w:val="22"/>
          <w:szCs w:val="22"/>
        </w:rPr>
        <w:t xml:space="preserve">If you were born on or before January 1, 1936 and receive a lump sum distribution that you do not roll over, special rules for calculating the amount of the tax on the payment might apply to you. For more information, see IRS Publication 575, </w:t>
      </w:r>
      <w:r w:rsidRPr="00FA31C5">
        <w:rPr>
          <w:rFonts w:ascii="Arial" w:hAnsi="Arial" w:cs="Arial"/>
          <w:i/>
          <w:iCs/>
          <w:color w:val="000000"/>
          <w:sz w:val="22"/>
          <w:szCs w:val="22"/>
        </w:rPr>
        <w:t>Pension and Annuity Income</w:t>
      </w:r>
      <w:r>
        <w:rPr>
          <w:rFonts w:ascii="Arial" w:hAnsi="Arial" w:cs="Arial"/>
          <w:i/>
          <w:iCs/>
          <w:color w:val="000000"/>
          <w:sz w:val="22"/>
          <w:szCs w:val="22"/>
        </w:rPr>
        <w:t>.</w:t>
      </w:r>
    </w:p>
    <w:p w:rsidR="006A3C36" w:rsidRDefault="006A3C36" w:rsidP="006A3C36">
      <w:pPr>
        <w:rPr>
          <w:rFonts w:ascii="Arial" w:hAnsi="Arial" w:cs="Arial"/>
          <w:b/>
          <w:bCs/>
          <w:color w:val="000000"/>
          <w:sz w:val="22"/>
          <w:szCs w:val="22"/>
        </w:rPr>
      </w:pPr>
    </w:p>
    <w:p w:rsidR="006A3C36" w:rsidRPr="00E77E86" w:rsidRDefault="006A3C36" w:rsidP="006A3C36">
      <w:pPr>
        <w:rPr>
          <w:rFonts w:ascii="Arial" w:hAnsi="Arial" w:cs="Arial"/>
          <w:i/>
          <w:iCs/>
          <w:color w:val="000000"/>
          <w:sz w:val="22"/>
          <w:szCs w:val="22"/>
        </w:rPr>
      </w:pPr>
      <w:r w:rsidRPr="00FA31C5">
        <w:rPr>
          <w:rFonts w:ascii="Arial" w:hAnsi="Arial" w:cs="Arial"/>
          <w:b/>
          <w:bCs/>
          <w:color w:val="000000"/>
          <w:sz w:val="22"/>
          <w:szCs w:val="22"/>
        </w:rPr>
        <w:t>If you roll over your payment to a Roth IRA</w:t>
      </w:r>
    </w:p>
    <w:p w:rsidR="006A3C36" w:rsidRDefault="008E53CF" w:rsidP="006A3C36">
      <w:pPr>
        <w:rPr>
          <w:rFonts w:ascii="Arial" w:hAnsi="Arial" w:cs="Arial"/>
          <w:color w:val="000000"/>
          <w:sz w:val="22"/>
          <w:szCs w:val="22"/>
        </w:rPr>
      </w:pPr>
      <w:r w:rsidRPr="00AC662C">
        <w:rPr>
          <w:rFonts w:ascii="Arial" w:hAnsi="Arial" w:cs="Arial"/>
          <w:color w:val="000000"/>
          <w:sz w:val="22"/>
          <w:szCs w:val="22"/>
        </w:rPr>
        <w:t>If you roll over the payment to a Roth IRA, a special rule applies under which the amount of the payment rolled over (reduced by any after-tax amounts) will be taxed. However, the 10% additional income tax on early distributions will not apply (unless you take the amount rolled over out of the Roth IRA within 5 years, counting from Januar</w:t>
      </w:r>
      <w:r>
        <w:rPr>
          <w:rFonts w:ascii="Arial" w:hAnsi="Arial" w:cs="Arial"/>
          <w:color w:val="000000"/>
          <w:sz w:val="22"/>
          <w:szCs w:val="22"/>
        </w:rPr>
        <w:t>y 1 of the year of the rollover</w:t>
      </w:r>
      <w:r w:rsidR="006A3C36" w:rsidRPr="00AC662C">
        <w:rPr>
          <w:rFonts w:ascii="Arial" w:hAnsi="Arial" w:cs="Arial"/>
          <w:color w:val="000000"/>
          <w:sz w:val="22"/>
          <w:szCs w:val="22"/>
        </w:rPr>
        <w:t>).</w:t>
      </w:r>
    </w:p>
    <w:p w:rsidR="006A3C36" w:rsidRPr="00AC662C" w:rsidRDefault="006A3C36" w:rsidP="006A3C36">
      <w:pPr>
        <w:rPr>
          <w:rFonts w:ascii="Arial" w:hAnsi="Arial" w:cs="Arial"/>
          <w:color w:val="000000"/>
          <w:sz w:val="22"/>
          <w:szCs w:val="22"/>
        </w:rPr>
      </w:pPr>
    </w:p>
    <w:p w:rsidR="006A3C36" w:rsidRDefault="008E53CF" w:rsidP="006A3C36">
      <w:pPr>
        <w:rPr>
          <w:rFonts w:ascii="Arial" w:hAnsi="Arial" w:cs="Arial"/>
          <w:i/>
          <w:iCs/>
          <w:color w:val="000000"/>
          <w:sz w:val="22"/>
          <w:szCs w:val="22"/>
        </w:rPr>
      </w:pPr>
      <w:r w:rsidRPr="00FA31C5">
        <w:rPr>
          <w:rFonts w:ascii="Arial" w:hAnsi="Arial" w:cs="Arial"/>
          <w:color w:val="000000"/>
          <w:sz w:val="22"/>
          <w:szCs w:val="22"/>
        </w:rPr>
        <w:t>If you roll over the payment to a Roth IRA, later payments from the Roth IRA that are qualified distributions will not be taxed (including earnings after the rollover). A qualified distribution from a Roth IRA is a payment made after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after your death or disability, or as a qualified first-time homebuyer distribution of up to $10,000) and after you have had a Roth IRA for at least 5 years. In applying </w:t>
      </w:r>
      <w:r w:rsidRPr="00FA31C5">
        <w:rPr>
          <w:rFonts w:ascii="Arial" w:hAnsi="Arial" w:cs="Arial"/>
          <w:color w:val="000000"/>
          <w:sz w:val="22"/>
          <w:szCs w:val="22"/>
        </w:rPr>
        <w:lastRenderedPageBreak/>
        <w:t>this 5-year rule, you count from January 1 of the year for which your first contribution was made to a Roth IRA. Payments from the Roth IRA that are not qualified distributions will be taxed to the extent of earnings after the rollover, including the 10% additional income tax on early distributions (unless an exception applies). You do not have to take required minimum distributions from a Roth IRA during your lifetime. For more information, see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Arrangements (IRAs)</w:t>
      </w:r>
      <w:r>
        <w:rPr>
          <w:rFonts w:ascii="Arial" w:hAnsi="Arial" w:cs="Arial"/>
          <w:i/>
          <w:iCs/>
          <w:color w:val="000000"/>
          <w:sz w:val="22"/>
          <w:szCs w:val="22"/>
        </w:rPr>
        <w:t xml:space="preserve"> </w:t>
      </w:r>
      <w:r>
        <w:rPr>
          <w:rFonts w:ascii="Arial" w:hAnsi="Arial" w:cs="Arial"/>
          <w:iCs/>
          <w:color w:val="000000"/>
          <w:sz w:val="22"/>
          <w:szCs w:val="22"/>
        </w:rPr>
        <w:t xml:space="preserve">and IRS Publication 590-B, </w:t>
      </w:r>
      <w:r>
        <w:rPr>
          <w:rFonts w:ascii="Arial" w:hAnsi="Arial" w:cs="Arial"/>
          <w:i/>
          <w:iCs/>
          <w:color w:val="000000"/>
          <w:sz w:val="22"/>
          <w:szCs w:val="22"/>
        </w:rPr>
        <w:t>Distributions from Individual Retirement Arrangements (IRAs</w:t>
      </w:r>
      <w:r w:rsidR="006A3C36" w:rsidRPr="00FA31C5">
        <w:rPr>
          <w:rFonts w:ascii="Arial" w:hAnsi="Arial" w:cs="Arial"/>
          <w:i/>
          <w:iCs/>
          <w:color w:val="000000"/>
          <w:sz w:val="22"/>
          <w:szCs w:val="22"/>
        </w:rPr>
        <w:t>).</w:t>
      </w:r>
    </w:p>
    <w:p w:rsidR="006A3C36" w:rsidRDefault="006A3C36" w:rsidP="006A3C36">
      <w:pPr>
        <w:rPr>
          <w:rFonts w:ascii="Arial" w:hAnsi="Arial" w:cs="Arial"/>
          <w:i/>
          <w:iCs/>
          <w:color w:val="000000"/>
          <w:sz w:val="22"/>
          <w:szCs w:val="22"/>
        </w:rPr>
      </w:pPr>
    </w:p>
    <w:p w:rsidR="006A3C36" w:rsidRDefault="006A3C36" w:rsidP="006A3C36">
      <w:pPr>
        <w:rPr>
          <w:rFonts w:ascii="Arial" w:hAnsi="Arial" w:cs="Arial"/>
          <w:color w:val="000000"/>
          <w:sz w:val="22"/>
          <w:szCs w:val="22"/>
        </w:rPr>
      </w:pPr>
      <w:r w:rsidRPr="00FA31C5">
        <w:rPr>
          <w:rFonts w:ascii="Arial" w:hAnsi="Arial" w:cs="Arial"/>
          <w:color w:val="000000"/>
          <w:sz w:val="22"/>
          <w:szCs w:val="22"/>
        </w:rPr>
        <w:t xml:space="preserve">You cannot roll over a payment from </w:t>
      </w:r>
      <w:r>
        <w:rPr>
          <w:rFonts w:ascii="Arial" w:hAnsi="Arial" w:cs="Arial"/>
          <w:color w:val="000000"/>
          <w:sz w:val="22"/>
          <w:szCs w:val="22"/>
        </w:rPr>
        <w:t>PBGC</w:t>
      </w:r>
      <w:r w:rsidRPr="00FA31C5">
        <w:rPr>
          <w:rFonts w:ascii="Arial" w:hAnsi="Arial" w:cs="Arial"/>
          <w:color w:val="000000"/>
          <w:sz w:val="22"/>
          <w:szCs w:val="22"/>
        </w:rPr>
        <w:t xml:space="preserve"> to a designated Roth account in an employer plan.</w:t>
      </w:r>
    </w:p>
    <w:p w:rsidR="006A3C36" w:rsidRPr="00E77E86" w:rsidRDefault="006A3C36" w:rsidP="006A3C36">
      <w:pPr>
        <w:rPr>
          <w:rFonts w:ascii="Arial" w:hAnsi="Arial" w:cs="Arial"/>
          <w:color w:val="000000"/>
          <w:sz w:val="22"/>
          <w:szCs w:val="22"/>
        </w:rPr>
      </w:pPr>
    </w:p>
    <w:p w:rsidR="006A3C36" w:rsidRDefault="006A3C36" w:rsidP="006A3C36">
      <w:pPr>
        <w:rPr>
          <w:rFonts w:ascii="Arial" w:hAnsi="Arial" w:cs="Arial"/>
          <w:i/>
          <w:iCs/>
          <w:color w:val="000000"/>
          <w:sz w:val="22"/>
          <w:szCs w:val="22"/>
        </w:rPr>
      </w:pPr>
      <w:r w:rsidRPr="00FA31C5">
        <w:rPr>
          <w:rFonts w:ascii="Arial" w:hAnsi="Arial" w:cs="Arial"/>
          <w:b/>
          <w:bCs/>
          <w:color w:val="000000"/>
          <w:sz w:val="22"/>
          <w:szCs w:val="22"/>
        </w:rPr>
        <w:t>If you are not a plan participant</w:t>
      </w:r>
      <w:r w:rsidRPr="00FA31C5">
        <w:rPr>
          <w:rFonts w:ascii="Arial" w:hAnsi="Arial" w:cs="Arial"/>
          <w:i/>
          <w:iCs/>
          <w:color w:val="000000"/>
          <w:sz w:val="22"/>
          <w:szCs w:val="22"/>
        </w:rPr>
        <w:t xml:space="preserve"> </w:t>
      </w:r>
    </w:p>
    <w:p w:rsidR="006A3C36" w:rsidRPr="00E77E86" w:rsidRDefault="008E53CF" w:rsidP="006A3C36">
      <w:pPr>
        <w:rPr>
          <w:rFonts w:ascii="Arial" w:hAnsi="Arial" w:cs="Arial"/>
          <w:color w:val="000000"/>
          <w:sz w:val="22"/>
          <w:szCs w:val="22"/>
        </w:rPr>
      </w:pPr>
      <w:r w:rsidRPr="00504F65">
        <w:rPr>
          <w:rFonts w:ascii="Arial" w:hAnsi="Arial" w:cs="Arial"/>
          <w:i/>
          <w:iCs/>
          <w:color w:val="000000"/>
          <w:sz w:val="22"/>
          <w:szCs w:val="22"/>
        </w:rPr>
        <w:t>Payments after death of the participant</w:t>
      </w:r>
      <w:r w:rsidRPr="00504F65">
        <w:rPr>
          <w:rFonts w:ascii="Arial" w:hAnsi="Arial" w:cs="Arial"/>
          <w:color w:val="000000"/>
          <w:sz w:val="22"/>
          <w:szCs w:val="22"/>
        </w:rPr>
        <w:t>.</w:t>
      </w:r>
      <w:r w:rsidRPr="00FA31C5">
        <w:rPr>
          <w:rFonts w:ascii="Arial" w:hAnsi="Arial" w:cs="Arial"/>
          <w:color w:val="000000"/>
          <w:sz w:val="22"/>
          <w:szCs w:val="22"/>
        </w:rPr>
        <w:t xml:space="preserve"> If you receive a distribution after the participant’s death that you do not roll over, the distribution will generally be taxed in the same manner described elsewhere in this notice. However, the 10% additional income tax on early distributions do</w:t>
      </w:r>
      <w:r>
        <w:rPr>
          <w:rFonts w:ascii="Arial" w:hAnsi="Arial" w:cs="Arial"/>
          <w:color w:val="000000"/>
          <w:sz w:val="22"/>
          <w:szCs w:val="22"/>
        </w:rPr>
        <w:t>es</w:t>
      </w:r>
      <w:r w:rsidRPr="00FA31C5">
        <w:rPr>
          <w:rFonts w:ascii="Arial" w:hAnsi="Arial" w:cs="Arial"/>
          <w:color w:val="000000"/>
          <w:sz w:val="22"/>
          <w:szCs w:val="22"/>
        </w:rPr>
        <w:t xml:space="preserve"> not apply, and the special rule described under the section “If you were born on or before January 1, 1936” applies only if the participant was born on or before January 1, 1936</w:t>
      </w:r>
      <w:r>
        <w:rPr>
          <w:rFonts w:ascii="Arial" w:hAnsi="Arial" w:cs="Arial"/>
          <w:color w:val="000000"/>
          <w:sz w:val="22"/>
          <w:szCs w:val="22"/>
        </w:rPr>
        <w:t>.</w:t>
      </w:r>
    </w:p>
    <w:p w:rsidR="006A3C36" w:rsidRDefault="006A3C36" w:rsidP="006A3C36">
      <w:pPr>
        <w:pStyle w:val="ListParagraph"/>
        <w:numPr>
          <w:ilvl w:val="0"/>
          <w:numId w:val="28"/>
        </w:numPr>
        <w:rPr>
          <w:rFonts w:ascii="Arial" w:hAnsi="Arial" w:cs="Arial"/>
          <w:color w:val="000000"/>
          <w:sz w:val="22"/>
          <w:szCs w:val="22"/>
        </w:rPr>
      </w:pPr>
      <w:r w:rsidRPr="00FA31C5">
        <w:rPr>
          <w:rFonts w:ascii="Arial" w:hAnsi="Arial" w:cs="Arial"/>
          <w:b/>
          <w:bCs/>
          <w:color w:val="000000"/>
          <w:sz w:val="22"/>
          <w:szCs w:val="22"/>
        </w:rPr>
        <w:lastRenderedPageBreak/>
        <w:t>If you are a surviving spouse.</w:t>
      </w:r>
      <w:r w:rsidRPr="00FA31C5">
        <w:rPr>
          <w:rFonts w:ascii="Arial" w:hAnsi="Arial" w:cs="Arial"/>
          <w:color w:val="000000"/>
          <w:sz w:val="22"/>
          <w:szCs w:val="22"/>
        </w:rPr>
        <w:t xml:space="preserve"> </w:t>
      </w:r>
      <w:r w:rsidR="008E53CF" w:rsidRPr="00FA31C5">
        <w:rPr>
          <w:rFonts w:ascii="Arial" w:hAnsi="Arial" w:cs="Arial"/>
          <w:color w:val="000000"/>
          <w:sz w:val="22"/>
          <w:szCs w:val="22"/>
        </w:rPr>
        <w:t>If you receive a payment from the Plan as the surviving spouse of a deceased participant, you have the same rollover options that the participant would have had, as described elsewhere in this notice. In addition, if you choose to do a rollover to an IRA, you may treat the IRA as your own or as an inherited IRA.</w:t>
      </w:r>
    </w:p>
    <w:p w:rsidR="006A3C36" w:rsidRDefault="006A3C36">
      <w:pPr>
        <w:jc w:val="both"/>
      </w:pPr>
    </w:p>
    <w:p w:rsidR="006A3C36" w:rsidRDefault="006A3C36">
      <w:pPr>
        <w:jc w:val="both"/>
      </w:pPr>
    </w:p>
    <w:p w:rsidR="006A3C36" w:rsidRDefault="006A3C36">
      <w:pPr>
        <w:jc w:val="both"/>
      </w:pPr>
      <w: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6A3C36" w:rsidTr="00641C7F">
        <w:trPr>
          <w:cantSplit/>
          <w:trHeight w:hRule="exact" w:val="400"/>
        </w:trPr>
        <w:tc>
          <w:tcPr>
            <w:tcW w:w="8824" w:type="dxa"/>
            <w:gridSpan w:val="3"/>
            <w:tcBorders>
              <w:top w:val="single" w:sz="6" w:space="0" w:color="000000"/>
              <w:right w:val="nil"/>
            </w:tcBorders>
          </w:tcPr>
          <w:p w:rsidR="006A3C36" w:rsidRDefault="006A3C36" w:rsidP="00641C7F">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6A3C36" w:rsidRDefault="006A3C36" w:rsidP="00641C7F">
            <w:pPr>
              <w:tabs>
                <w:tab w:val="right" w:pos="10966"/>
              </w:tabs>
              <w:jc w:val="right"/>
              <w:rPr>
                <w:rFonts w:ascii="Arial" w:hAnsi="Arial"/>
                <w:position w:val="-28"/>
                <w:sz w:val="24"/>
              </w:rPr>
            </w:pPr>
            <w:r>
              <w:rPr>
                <w:rFonts w:ascii="Arial" w:hAnsi="Arial"/>
                <w:b/>
                <w:position w:val="-32"/>
                <w:sz w:val="24"/>
              </w:rPr>
              <w:t>Page 5 of 5</w:t>
            </w:r>
          </w:p>
        </w:tc>
      </w:tr>
      <w:tr w:rsidR="006A3C36" w:rsidTr="00641C7F">
        <w:trPr>
          <w:cantSplit/>
          <w:trHeight w:hRule="exact" w:val="180"/>
        </w:trPr>
        <w:tc>
          <w:tcPr>
            <w:tcW w:w="364" w:type="dxa"/>
          </w:tcPr>
          <w:p w:rsidR="006A3C36" w:rsidRDefault="006A3C36" w:rsidP="00641C7F">
            <w:pPr>
              <w:rPr>
                <w:rFonts w:ascii="Arial" w:hAnsi="Arial"/>
                <w:sz w:val="16"/>
              </w:rPr>
            </w:pPr>
          </w:p>
        </w:tc>
        <w:tc>
          <w:tcPr>
            <w:tcW w:w="4320" w:type="dxa"/>
          </w:tcPr>
          <w:p w:rsidR="006A3C36" w:rsidRDefault="006A3C36" w:rsidP="00641C7F">
            <w:pPr>
              <w:rPr>
                <w:rFonts w:ascii="Arial" w:hAnsi="Arial"/>
                <w:sz w:val="16"/>
              </w:rPr>
            </w:pPr>
          </w:p>
        </w:tc>
        <w:tc>
          <w:tcPr>
            <w:tcW w:w="6664" w:type="dxa"/>
            <w:gridSpan w:val="2"/>
            <w:tcBorders>
              <w:right w:val="single" w:sz="24" w:space="0" w:color="000000"/>
            </w:tcBorders>
          </w:tcPr>
          <w:p w:rsidR="006A3C36" w:rsidRDefault="006A3C36" w:rsidP="00641C7F">
            <w:pPr>
              <w:rPr>
                <w:rFonts w:ascii="Arial" w:hAnsi="Arial"/>
                <w:sz w:val="16"/>
              </w:rPr>
            </w:pPr>
          </w:p>
        </w:tc>
      </w:tr>
      <w:tr w:rsidR="006A3C36" w:rsidTr="00641C7F">
        <w:trPr>
          <w:cantSplit/>
          <w:trHeight w:hRule="exact" w:val="180"/>
        </w:trPr>
        <w:tc>
          <w:tcPr>
            <w:tcW w:w="364" w:type="dxa"/>
            <w:tcBorders>
              <w:bottom w:val="single" w:sz="24" w:space="0" w:color="auto"/>
            </w:tcBorders>
          </w:tcPr>
          <w:p w:rsidR="006A3C36" w:rsidRDefault="006A3C36" w:rsidP="00641C7F">
            <w:pPr>
              <w:rPr>
                <w:rFonts w:ascii="Arial" w:hAnsi="Arial"/>
                <w:sz w:val="16"/>
              </w:rPr>
            </w:pPr>
          </w:p>
        </w:tc>
        <w:tc>
          <w:tcPr>
            <w:tcW w:w="4320" w:type="dxa"/>
            <w:tcBorders>
              <w:bottom w:val="single" w:sz="24" w:space="0" w:color="auto"/>
            </w:tcBorders>
          </w:tcPr>
          <w:p w:rsidR="006A3C36" w:rsidRDefault="006A3C36" w:rsidP="00641C7F">
            <w:pPr>
              <w:rPr>
                <w:rFonts w:ascii="Arial" w:hAnsi="Arial"/>
                <w:sz w:val="16"/>
              </w:rPr>
            </w:pPr>
          </w:p>
        </w:tc>
        <w:tc>
          <w:tcPr>
            <w:tcW w:w="6664" w:type="dxa"/>
            <w:gridSpan w:val="2"/>
            <w:tcBorders>
              <w:bottom w:val="single" w:sz="24" w:space="0" w:color="auto"/>
              <w:right w:val="single" w:sz="24" w:space="0" w:color="auto"/>
            </w:tcBorders>
          </w:tcPr>
          <w:p w:rsidR="006A3C36" w:rsidRDefault="006A3C36" w:rsidP="00641C7F">
            <w:pPr>
              <w:rPr>
                <w:rFonts w:ascii="Arial" w:hAnsi="Arial"/>
                <w:sz w:val="16"/>
              </w:rPr>
            </w:pPr>
          </w:p>
        </w:tc>
      </w:tr>
    </w:tbl>
    <w:p w:rsidR="006A3C36" w:rsidRDefault="006A3C36">
      <w:pPr>
        <w:jc w:val="both"/>
      </w:pPr>
    </w:p>
    <w:p w:rsidR="006A3C36" w:rsidRDefault="008E53CF" w:rsidP="006A3C36">
      <w:pPr>
        <w:ind w:left="720"/>
        <w:rPr>
          <w:rFonts w:ascii="Arial" w:hAnsi="Arial" w:cs="Arial"/>
          <w:color w:val="000000"/>
          <w:sz w:val="22"/>
          <w:szCs w:val="22"/>
        </w:rPr>
      </w:pPr>
      <w:r w:rsidRPr="00FA31C5">
        <w:rPr>
          <w:rFonts w:ascii="Arial" w:hAnsi="Arial" w:cs="Arial"/>
          <w:color w:val="000000"/>
          <w:sz w:val="22"/>
          <w:szCs w:val="22"/>
        </w:rPr>
        <w:t>An IRA you treat as your own is treated like any other IRA of yours, so that payments made to you before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will be subject to the 10% additional income tax on early distributions (unless an exception applies) and required minimum distributions from your IRA do not have to start until after you are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006A3C36" w:rsidRPr="00FA31C5">
        <w:rPr>
          <w:rFonts w:ascii="Arial" w:hAnsi="Arial" w:cs="Arial"/>
          <w:color w:val="000000"/>
          <w:sz w:val="22"/>
          <w:szCs w:val="22"/>
        </w:rPr>
        <w:t>.</w:t>
      </w:r>
    </w:p>
    <w:p w:rsidR="006A3C36" w:rsidRDefault="006A3C36" w:rsidP="006A3C36">
      <w:pPr>
        <w:ind w:left="720"/>
        <w:rPr>
          <w:rFonts w:ascii="Arial" w:hAnsi="Arial" w:cs="Arial"/>
          <w:color w:val="000000"/>
          <w:sz w:val="22"/>
          <w:szCs w:val="22"/>
        </w:rPr>
      </w:pPr>
    </w:p>
    <w:p w:rsidR="006A3C36" w:rsidRDefault="008E53CF" w:rsidP="006A3C36">
      <w:pPr>
        <w:ind w:left="720"/>
        <w:rPr>
          <w:rFonts w:ascii="Arial" w:hAnsi="Arial" w:cs="Arial"/>
          <w:color w:val="000000"/>
          <w:sz w:val="22"/>
          <w:szCs w:val="22"/>
        </w:rPr>
      </w:pPr>
      <w:r w:rsidRPr="00FA31C5">
        <w:rPr>
          <w:rFonts w:ascii="Arial" w:hAnsi="Arial" w:cs="Arial"/>
          <w:color w:val="000000"/>
          <w:sz w:val="22"/>
          <w:szCs w:val="22"/>
        </w:rPr>
        <w:t>If you treat the IRA as an inherited IRA, payments from the IRA will not be subject to the 10% additional income tax on early distributions. However, if the participant had started taking required minimum distributions, you will have to receive required minimum distributions from the inherited IRA. If the participant had not started taking required minimum distributions from the Plan, you will not have to start receiving required minimum distributions from the inherited IRA until the year the participant would have been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006A3C36" w:rsidRPr="00FA31C5">
        <w:rPr>
          <w:rFonts w:ascii="Arial" w:hAnsi="Arial" w:cs="Arial"/>
          <w:color w:val="000000"/>
          <w:sz w:val="22"/>
          <w:szCs w:val="22"/>
        </w:rPr>
        <w:t>.</w:t>
      </w:r>
    </w:p>
    <w:p w:rsidR="006A3C36" w:rsidRDefault="006A3C36" w:rsidP="006A3C36">
      <w:pPr>
        <w:pStyle w:val="ListParagraph"/>
        <w:numPr>
          <w:ilvl w:val="0"/>
          <w:numId w:val="28"/>
        </w:numPr>
        <w:rPr>
          <w:rFonts w:ascii="Arial" w:hAnsi="Arial" w:cs="Arial"/>
          <w:color w:val="000000"/>
          <w:sz w:val="22"/>
          <w:szCs w:val="22"/>
        </w:rPr>
      </w:pPr>
      <w:r w:rsidRPr="00FA31C5">
        <w:rPr>
          <w:rFonts w:ascii="Arial" w:hAnsi="Arial" w:cs="Arial"/>
          <w:b/>
          <w:bCs/>
          <w:color w:val="000000"/>
          <w:sz w:val="22"/>
          <w:szCs w:val="22"/>
        </w:rPr>
        <w:t>If you are a surviving beneficiary other than a spouse.</w:t>
      </w:r>
      <w:r w:rsidRPr="00FA31C5">
        <w:rPr>
          <w:rFonts w:ascii="Arial" w:hAnsi="Arial" w:cs="Arial"/>
          <w:color w:val="000000"/>
          <w:sz w:val="22"/>
          <w:szCs w:val="22"/>
        </w:rPr>
        <w:t xml:space="preserve"> </w:t>
      </w:r>
      <w:r w:rsidR="008E53CF" w:rsidRPr="00FA31C5">
        <w:rPr>
          <w:rFonts w:ascii="Arial" w:hAnsi="Arial" w:cs="Arial"/>
          <w:color w:val="000000"/>
          <w:sz w:val="22"/>
          <w:szCs w:val="22"/>
        </w:rPr>
        <w:t>If you receive a payment from the Plan be</w:t>
      </w:r>
      <w:r w:rsidR="008E53CF" w:rsidRPr="00FA31C5">
        <w:rPr>
          <w:rFonts w:ascii="Arial" w:hAnsi="Arial" w:cs="Arial"/>
          <w:color w:val="000000"/>
          <w:sz w:val="22"/>
          <w:szCs w:val="22"/>
        </w:rPr>
        <w:lastRenderedPageBreak/>
        <w:t>cause of the participant’s death and you are a designated beneficiary other than a surviving spouse, the only rollover option you have is to do a direct rollover to an inherited IRA. Payments from the inherited IRA will not be subject to the 10% additional income tax on early distributions. You will have to receive required minimum distributions from the inherited IRA.</w:t>
      </w:r>
    </w:p>
    <w:p w:rsidR="006A3C36" w:rsidRDefault="006A3C36" w:rsidP="006A3C36">
      <w:pPr>
        <w:rPr>
          <w:rFonts w:ascii="Arial" w:hAnsi="Arial" w:cs="Arial"/>
          <w:color w:val="000000"/>
          <w:sz w:val="22"/>
          <w:szCs w:val="22"/>
        </w:rPr>
      </w:pPr>
      <w:r w:rsidRPr="00FA31C5">
        <w:rPr>
          <w:rFonts w:ascii="Arial" w:hAnsi="Arial" w:cs="Arial"/>
          <w:b/>
          <w:iCs/>
          <w:color w:val="000000"/>
          <w:sz w:val="22"/>
          <w:szCs w:val="22"/>
        </w:rPr>
        <w:t>Payments under a qualified domestic relations order</w:t>
      </w:r>
      <w:r w:rsidRPr="00FA31C5">
        <w:rPr>
          <w:rFonts w:ascii="Arial" w:hAnsi="Arial" w:cs="Arial"/>
          <w:b/>
          <w:color w:val="000000"/>
          <w:sz w:val="22"/>
          <w:szCs w:val="22"/>
        </w:rPr>
        <w:t>.</w:t>
      </w:r>
      <w:r w:rsidRPr="00FA31C5">
        <w:rPr>
          <w:rFonts w:ascii="Arial" w:hAnsi="Arial" w:cs="Arial"/>
          <w:color w:val="000000"/>
          <w:sz w:val="22"/>
          <w:szCs w:val="22"/>
        </w:rPr>
        <w:t xml:space="preserve"> </w:t>
      </w:r>
      <w:r w:rsidR="008E53CF" w:rsidRPr="00FA31C5">
        <w:rPr>
          <w:rFonts w:ascii="Arial" w:hAnsi="Arial" w:cs="Arial"/>
          <w:color w:val="000000"/>
          <w:sz w:val="22"/>
          <w:szCs w:val="22"/>
        </w:rPr>
        <w:t xml:space="preserve">If you are the spouse or former spouse of the participant who receives a payment from </w:t>
      </w:r>
      <w:r w:rsidR="008E53CF">
        <w:rPr>
          <w:rFonts w:ascii="Arial" w:hAnsi="Arial" w:cs="Arial"/>
          <w:color w:val="000000"/>
          <w:sz w:val="22"/>
          <w:szCs w:val="22"/>
        </w:rPr>
        <w:t>PBGC</w:t>
      </w:r>
      <w:r w:rsidR="008E53CF" w:rsidRPr="00FA31C5">
        <w:rPr>
          <w:rFonts w:ascii="Arial" w:hAnsi="Arial" w:cs="Arial"/>
          <w:color w:val="000000"/>
          <w:sz w:val="22"/>
          <w:szCs w:val="22"/>
        </w:rPr>
        <w:t xml:space="preserve"> under a qualified domestic relations order (QDRO), you generally have the same options the participant would have (for example, you may roll over the payment to your own IRA or an </w:t>
      </w:r>
      <w:r w:rsidR="008E53CF" w:rsidRPr="00A9598D">
        <w:rPr>
          <w:rFonts w:ascii="Arial" w:hAnsi="Arial" w:cs="Arial"/>
          <w:color w:val="000000"/>
          <w:sz w:val="22"/>
          <w:szCs w:val="22"/>
        </w:rPr>
        <w:t>eligible employer plan</w:t>
      </w:r>
      <w:r w:rsidR="008E53CF" w:rsidRPr="00FA31C5">
        <w:rPr>
          <w:rFonts w:ascii="Arial" w:hAnsi="Arial" w:cs="Arial"/>
          <w:color w:val="000000"/>
          <w:sz w:val="22"/>
          <w:szCs w:val="22"/>
        </w:rPr>
        <w:t xml:space="preserve"> that will accept it). Payments under the QDRO will not be subject to the 10% additional income tax on early distributions.</w:t>
      </w:r>
    </w:p>
    <w:p w:rsidR="006A3C36" w:rsidRPr="00E77E86" w:rsidRDefault="006A3C36" w:rsidP="006A3C36">
      <w:pPr>
        <w:rPr>
          <w:rFonts w:ascii="Arial" w:hAnsi="Arial" w:cs="Arial"/>
          <w:color w:val="000000"/>
          <w:sz w:val="22"/>
          <w:szCs w:val="22"/>
        </w:rPr>
      </w:pPr>
    </w:p>
    <w:p w:rsidR="006A3C36" w:rsidRDefault="006A3C36" w:rsidP="006A3C36">
      <w:pPr>
        <w:rPr>
          <w:rFonts w:ascii="Arial" w:hAnsi="Arial" w:cs="Arial"/>
          <w:i/>
          <w:iCs/>
          <w:color w:val="000000"/>
          <w:sz w:val="22"/>
          <w:szCs w:val="22"/>
        </w:rPr>
      </w:pPr>
      <w:r w:rsidRPr="00FA31C5">
        <w:rPr>
          <w:rFonts w:ascii="Arial" w:hAnsi="Arial" w:cs="Arial"/>
          <w:b/>
          <w:bCs/>
          <w:color w:val="000000"/>
          <w:sz w:val="22"/>
          <w:szCs w:val="22"/>
        </w:rPr>
        <w:t>If you are a nonresident alien</w:t>
      </w:r>
      <w:r>
        <w:rPr>
          <w:rFonts w:ascii="Arial" w:hAnsi="Arial" w:cs="Arial"/>
          <w:b/>
          <w:bCs/>
          <w:color w:val="000000"/>
          <w:sz w:val="22"/>
          <w:szCs w:val="22"/>
        </w:rPr>
        <w:t xml:space="preserve">. </w:t>
      </w:r>
      <w:r w:rsidRPr="00FA31C5">
        <w:rPr>
          <w:rFonts w:ascii="Arial" w:hAnsi="Arial" w:cs="Arial"/>
          <w:color w:val="000000"/>
          <w:sz w:val="22"/>
          <w:szCs w:val="22"/>
        </w:rPr>
        <w:t xml:space="preserve"> </w:t>
      </w:r>
      <w:r w:rsidR="008E53CF" w:rsidRPr="00FA31C5">
        <w:rPr>
          <w:rFonts w:ascii="Arial" w:hAnsi="Arial" w:cs="Arial"/>
          <w:color w:val="000000"/>
          <w:sz w:val="22"/>
          <w:szCs w:val="22"/>
        </w:rPr>
        <w:t xml:space="preserve">If you are a nonresident alien and you do not do a direct rollover to a U.S. IRA or U.S. employer plan, instead of withholding 20%, </w:t>
      </w:r>
      <w:r w:rsidR="008E53CF">
        <w:rPr>
          <w:rFonts w:ascii="Arial" w:hAnsi="Arial" w:cs="Arial"/>
          <w:color w:val="000000"/>
          <w:sz w:val="22"/>
          <w:szCs w:val="22"/>
        </w:rPr>
        <w:t>PBGC</w:t>
      </w:r>
      <w:r w:rsidR="008E53CF" w:rsidRPr="00FA31C5">
        <w:rPr>
          <w:rFonts w:ascii="Arial" w:hAnsi="Arial" w:cs="Arial"/>
          <w:color w:val="000000"/>
          <w:sz w:val="22"/>
          <w:szCs w:val="22"/>
        </w:rPr>
        <w:t xml:space="preserve"> is generally required to withhold 30% of the payment for federal income taxes. If the amount withheld exceeds the amount of tax you owe (as may happen if you do a 60-day rollover), you may request an income tax refund by filing Form </w:t>
      </w:r>
      <w:r w:rsidR="008E53CF" w:rsidRPr="00FA31C5">
        <w:rPr>
          <w:rFonts w:ascii="Arial" w:hAnsi="Arial" w:cs="Arial"/>
          <w:color w:val="000000"/>
          <w:sz w:val="22"/>
          <w:szCs w:val="22"/>
        </w:rPr>
        <w:lastRenderedPageBreak/>
        <w:t xml:space="preserve">1040NR and attaching your Form 1042-S. See Form W-8BEN for claiming that you are entitled to a reduced rate of withholding under an income tax treaty. For more information, see also IRS Publication 519, </w:t>
      </w:r>
      <w:r w:rsidR="008E53CF" w:rsidRPr="00FA31C5">
        <w:rPr>
          <w:rFonts w:ascii="Arial" w:hAnsi="Arial" w:cs="Arial"/>
          <w:i/>
          <w:iCs/>
          <w:color w:val="000000"/>
          <w:sz w:val="22"/>
          <w:szCs w:val="22"/>
        </w:rPr>
        <w:t>U.S. Tax Guide for Aliens,</w:t>
      </w:r>
      <w:r w:rsidR="008E53CF" w:rsidRPr="00FA31C5">
        <w:rPr>
          <w:rFonts w:ascii="Arial" w:hAnsi="Arial" w:cs="Arial"/>
          <w:color w:val="000000"/>
          <w:sz w:val="22"/>
          <w:szCs w:val="22"/>
        </w:rPr>
        <w:t xml:space="preserve"> and IRS Publication 515, </w:t>
      </w:r>
      <w:r w:rsidR="008E53CF" w:rsidRPr="00FA31C5">
        <w:rPr>
          <w:rFonts w:ascii="Arial" w:hAnsi="Arial" w:cs="Arial"/>
          <w:i/>
          <w:iCs/>
          <w:color w:val="000000"/>
          <w:sz w:val="22"/>
          <w:szCs w:val="22"/>
        </w:rPr>
        <w:t>Withholding of Tax on Nonresident Aliens and Foreign Entities</w:t>
      </w:r>
      <w:r w:rsidRPr="00FA31C5">
        <w:rPr>
          <w:rFonts w:ascii="Arial" w:hAnsi="Arial" w:cs="Arial"/>
          <w:i/>
          <w:iCs/>
          <w:color w:val="000000"/>
          <w:sz w:val="22"/>
          <w:szCs w:val="22"/>
        </w:rPr>
        <w:t>.</w:t>
      </w:r>
    </w:p>
    <w:p w:rsidR="006A3C36" w:rsidRPr="00E77E86" w:rsidRDefault="006A3C36" w:rsidP="006A3C36">
      <w:pPr>
        <w:rPr>
          <w:rFonts w:ascii="Arial" w:hAnsi="Arial" w:cs="Arial"/>
          <w:i/>
          <w:iCs/>
          <w:color w:val="000000"/>
          <w:sz w:val="22"/>
          <w:szCs w:val="22"/>
        </w:rPr>
      </w:pPr>
    </w:p>
    <w:p w:rsidR="006A3C36" w:rsidRDefault="006A3C36" w:rsidP="006A3C36">
      <w:pPr>
        <w:rPr>
          <w:rFonts w:ascii="Arial" w:hAnsi="Arial" w:cs="Arial"/>
          <w:b/>
          <w:bCs/>
          <w:color w:val="000000"/>
          <w:sz w:val="22"/>
          <w:szCs w:val="22"/>
        </w:rPr>
      </w:pPr>
      <w:r w:rsidRPr="00FA31C5">
        <w:rPr>
          <w:rFonts w:ascii="Arial" w:hAnsi="Arial" w:cs="Arial"/>
          <w:b/>
          <w:bCs/>
          <w:color w:val="000000"/>
          <w:sz w:val="22"/>
          <w:szCs w:val="22"/>
        </w:rPr>
        <w:t>Other special rules</w:t>
      </w:r>
    </w:p>
    <w:p w:rsidR="006A3C36" w:rsidRPr="00E77E86" w:rsidRDefault="006A3C36" w:rsidP="006A3C36">
      <w:pPr>
        <w:rPr>
          <w:rFonts w:ascii="Arial" w:hAnsi="Arial" w:cs="Arial"/>
          <w:i/>
          <w:iCs/>
          <w:color w:val="000000"/>
          <w:sz w:val="22"/>
          <w:szCs w:val="22"/>
        </w:rPr>
      </w:pPr>
    </w:p>
    <w:p w:rsidR="006A3C36" w:rsidRDefault="006A3C36" w:rsidP="006A3C36">
      <w:pPr>
        <w:rPr>
          <w:rFonts w:ascii="Arial" w:hAnsi="Arial" w:cs="Arial"/>
          <w:color w:val="000000"/>
          <w:sz w:val="22"/>
          <w:szCs w:val="22"/>
        </w:rPr>
      </w:pPr>
      <w:r w:rsidRPr="00FA31C5">
        <w:rPr>
          <w:rFonts w:ascii="Arial" w:hAnsi="Arial" w:cs="Arial"/>
          <w:b/>
          <w:color w:val="000000"/>
          <w:sz w:val="22"/>
          <w:szCs w:val="22"/>
        </w:rPr>
        <w:t>Series of payments for less than 10 year</w:t>
      </w:r>
      <w:r>
        <w:rPr>
          <w:rFonts w:ascii="Arial" w:hAnsi="Arial" w:cs="Arial"/>
          <w:b/>
          <w:color w:val="000000"/>
          <w:sz w:val="22"/>
          <w:szCs w:val="22"/>
        </w:rPr>
        <w:t>s</w:t>
      </w:r>
      <w:r w:rsidRPr="00FA31C5">
        <w:rPr>
          <w:rFonts w:ascii="Arial" w:hAnsi="Arial" w:cs="Arial"/>
          <w:b/>
          <w:color w:val="000000"/>
          <w:sz w:val="22"/>
          <w:szCs w:val="22"/>
        </w:rPr>
        <w:t>.</w:t>
      </w:r>
      <w:r>
        <w:rPr>
          <w:rFonts w:ascii="Arial" w:hAnsi="Arial" w:cs="Arial"/>
          <w:color w:val="000000"/>
          <w:sz w:val="22"/>
          <w:szCs w:val="22"/>
        </w:rPr>
        <w:t xml:space="preserve"> </w:t>
      </w:r>
      <w:r w:rsidR="008E53CF" w:rsidRPr="00FA31C5">
        <w:rPr>
          <w:rFonts w:ascii="Arial" w:hAnsi="Arial" w:cs="Arial"/>
          <w:color w:val="000000"/>
          <w:sz w:val="22"/>
          <w:szCs w:val="22"/>
        </w:rPr>
        <w:t>If a payment is one in a series of payments for less than 10 years, your choice whether to make a direct rollover will apply to all later payments in the series (unless you make a different choice for later payments).</w:t>
      </w:r>
    </w:p>
    <w:p w:rsidR="006A3C36" w:rsidRPr="00E77E86" w:rsidRDefault="006A3C36" w:rsidP="006A3C36">
      <w:pPr>
        <w:rPr>
          <w:rFonts w:ascii="Arial" w:hAnsi="Arial" w:cs="Arial"/>
          <w:i/>
          <w:iCs/>
          <w:color w:val="000000"/>
          <w:sz w:val="22"/>
          <w:szCs w:val="22"/>
        </w:rPr>
      </w:pPr>
    </w:p>
    <w:p w:rsidR="006A3C36" w:rsidRDefault="006A3C36" w:rsidP="006A3C36">
      <w:pPr>
        <w:rPr>
          <w:rFonts w:ascii="Arial" w:hAnsi="Arial" w:cs="Arial"/>
          <w:color w:val="000000"/>
          <w:sz w:val="22"/>
          <w:szCs w:val="22"/>
        </w:rPr>
      </w:pPr>
      <w:r w:rsidRPr="00FA31C5">
        <w:rPr>
          <w:rFonts w:ascii="Arial" w:hAnsi="Arial" w:cs="Arial"/>
          <w:b/>
          <w:color w:val="000000"/>
          <w:sz w:val="22"/>
          <w:szCs w:val="22"/>
        </w:rPr>
        <w:t>Recent service in the U.S. Armed Forces.</w:t>
      </w:r>
      <w:r>
        <w:rPr>
          <w:rFonts w:ascii="Arial" w:hAnsi="Arial" w:cs="Arial"/>
          <w:color w:val="000000"/>
          <w:sz w:val="22"/>
          <w:szCs w:val="22"/>
        </w:rPr>
        <w:t xml:space="preserve">   </w:t>
      </w:r>
      <w:r w:rsidR="008E53CF" w:rsidRPr="00FA31C5">
        <w:rPr>
          <w:rFonts w:ascii="Arial" w:hAnsi="Arial" w:cs="Arial"/>
          <w:color w:val="000000"/>
          <w:sz w:val="22"/>
          <w:szCs w:val="22"/>
        </w:rPr>
        <w:t>You may have special rollover rights if you recently served in the</w:t>
      </w:r>
      <w:r w:rsidR="008E53CF">
        <w:rPr>
          <w:rFonts w:ascii="Arial" w:hAnsi="Arial" w:cs="Arial"/>
          <w:color w:val="000000"/>
          <w:sz w:val="22"/>
          <w:szCs w:val="22"/>
        </w:rPr>
        <w:t xml:space="preserve"> US Armed Forces</w:t>
      </w:r>
      <w:r w:rsidR="008E53CF" w:rsidRPr="00FA31C5">
        <w:rPr>
          <w:rFonts w:ascii="Arial" w:hAnsi="Arial" w:cs="Arial"/>
          <w:color w:val="000000"/>
          <w:sz w:val="22"/>
          <w:szCs w:val="22"/>
        </w:rPr>
        <w:t xml:space="preserve">. For more information, see IRS Publication 3, </w:t>
      </w:r>
      <w:r w:rsidR="008E53CF" w:rsidRPr="00FA31C5">
        <w:rPr>
          <w:rFonts w:ascii="Arial" w:hAnsi="Arial" w:cs="Arial"/>
          <w:i/>
          <w:iCs/>
          <w:color w:val="000000"/>
          <w:sz w:val="22"/>
          <w:szCs w:val="22"/>
        </w:rPr>
        <w:t>Armed Forces’ Tax Guide</w:t>
      </w:r>
      <w:r w:rsidRPr="00FA31C5">
        <w:rPr>
          <w:rFonts w:ascii="Arial" w:hAnsi="Arial" w:cs="Arial"/>
          <w:color w:val="000000"/>
          <w:sz w:val="22"/>
          <w:szCs w:val="22"/>
        </w:rPr>
        <w:t>.</w:t>
      </w:r>
    </w:p>
    <w:p w:rsidR="006A3C36" w:rsidRDefault="006A3C36" w:rsidP="006A3C36">
      <w:pPr>
        <w:rPr>
          <w:rFonts w:ascii="Arial" w:hAnsi="Arial" w:cs="Arial"/>
          <w:color w:val="000000"/>
          <w:sz w:val="22"/>
          <w:szCs w:val="22"/>
        </w:rPr>
      </w:pPr>
    </w:p>
    <w:p w:rsidR="006A3C36" w:rsidRDefault="006A3C36" w:rsidP="006A3C36">
      <w:pPr>
        <w:jc w:val="center"/>
        <w:rPr>
          <w:rFonts w:ascii="Arial" w:hAnsi="Arial" w:cs="Arial"/>
          <w:b/>
          <w:bCs/>
          <w:color w:val="000000"/>
          <w:sz w:val="22"/>
          <w:szCs w:val="22"/>
        </w:rPr>
      </w:pPr>
      <w:r w:rsidRPr="00504F65">
        <w:rPr>
          <w:rFonts w:ascii="Arial" w:hAnsi="Arial" w:cs="Arial"/>
          <w:b/>
          <w:bCs/>
          <w:color w:val="000000"/>
          <w:sz w:val="22"/>
          <w:szCs w:val="22"/>
        </w:rPr>
        <w:t>FOR MORE INFORMATION</w:t>
      </w:r>
    </w:p>
    <w:p w:rsidR="006A3C36" w:rsidRPr="00504F65" w:rsidRDefault="006A3C36" w:rsidP="006A3C36">
      <w:pPr>
        <w:jc w:val="center"/>
        <w:rPr>
          <w:rFonts w:ascii="Arial" w:hAnsi="Arial" w:cs="Arial"/>
          <w:b/>
          <w:bCs/>
          <w:color w:val="000000"/>
          <w:sz w:val="22"/>
          <w:szCs w:val="22"/>
        </w:rPr>
      </w:pPr>
    </w:p>
    <w:p w:rsidR="006A3C36" w:rsidRPr="00E77E86" w:rsidRDefault="008E53CF" w:rsidP="006A3C36">
      <w:pPr>
        <w:rPr>
          <w:rFonts w:ascii="Arial" w:hAnsi="Arial" w:cs="Arial"/>
          <w:b/>
          <w:bCs/>
          <w:color w:val="000000"/>
          <w:sz w:val="22"/>
          <w:szCs w:val="22"/>
        </w:rPr>
      </w:pPr>
      <w:r w:rsidRPr="00FA31C5">
        <w:rPr>
          <w:rFonts w:ascii="Arial" w:hAnsi="Arial" w:cs="Arial"/>
          <w:color w:val="000000"/>
          <w:sz w:val="22"/>
          <w:szCs w:val="22"/>
        </w:rPr>
        <w:t xml:space="preserve">You may wish to consult a professional tax advisor. Also, you can find more detailed information on the federal tax </w:t>
      </w:r>
      <w:r w:rsidRPr="00FA31C5">
        <w:rPr>
          <w:rFonts w:ascii="Arial" w:hAnsi="Arial" w:cs="Arial"/>
          <w:color w:val="000000"/>
          <w:sz w:val="22"/>
          <w:szCs w:val="22"/>
        </w:rPr>
        <w:lastRenderedPageBreak/>
        <w:t xml:space="preserve">treatment of payments from employer plans in: IRS Publication 575, </w:t>
      </w:r>
      <w:r w:rsidRPr="00FA31C5">
        <w:rPr>
          <w:rFonts w:ascii="Arial" w:hAnsi="Arial" w:cs="Arial"/>
          <w:i/>
          <w:iCs/>
          <w:color w:val="000000"/>
          <w:sz w:val="22"/>
          <w:szCs w:val="22"/>
        </w:rPr>
        <w:t>Pension and Annuity Income;</w:t>
      </w:r>
      <w:r w:rsidRPr="00FA31C5">
        <w:rPr>
          <w:rFonts w:ascii="Arial" w:hAnsi="Arial" w:cs="Arial"/>
          <w:color w:val="000000"/>
          <w:sz w:val="22"/>
          <w:szCs w:val="22"/>
        </w:rPr>
        <w:t xml:space="preserv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Arrangements (IRAs)</w:t>
      </w:r>
      <w:r>
        <w:rPr>
          <w:rFonts w:ascii="Arial" w:hAnsi="Arial" w:cs="Arial"/>
          <w:i/>
          <w:iCs/>
          <w:color w:val="000000"/>
          <w:sz w:val="22"/>
          <w:szCs w:val="22"/>
        </w:rPr>
        <w:t xml:space="preserve">; </w:t>
      </w:r>
      <w:r>
        <w:rPr>
          <w:rFonts w:ascii="Arial" w:hAnsi="Arial" w:cs="Arial"/>
          <w:iCs/>
          <w:color w:val="000000"/>
          <w:sz w:val="22"/>
          <w:szCs w:val="22"/>
        </w:rPr>
        <w:t xml:space="preserve">IRS Publication 590-B, </w:t>
      </w:r>
      <w:r>
        <w:rPr>
          <w:rFonts w:ascii="Arial" w:hAnsi="Arial" w:cs="Arial"/>
          <w:i/>
          <w:iCs/>
          <w:color w:val="000000"/>
          <w:sz w:val="22"/>
          <w:szCs w:val="22"/>
        </w:rPr>
        <w:t>Distributions from Individual Retirement Arrangements (IRAs)</w:t>
      </w:r>
      <w:r w:rsidRPr="00FA31C5">
        <w:rPr>
          <w:rFonts w:ascii="Arial" w:hAnsi="Arial" w:cs="Arial"/>
          <w:i/>
          <w:iCs/>
          <w:color w:val="000000"/>
          <w:sz w:val="22"/>
          <w:szCs w:val="22"/>
        </w:rPr>
        <w:t>;</w:t>
      </w:r>
      <w:r w:rsidRPr="00FA31C5">
        <w:rPr>
          <w:rFonts w:ascii="Arial" w:hAnsi="Arial" w:cs="Arial"/>
          <w:color w:val="000000"/>
          <w:sz w:val="22"/>
          <w:szCs w:val="22"/>
        </w:rPr>
        <w:t xml:space="preserve"> and IRS Publication 571, </w:t>
      </w:r>
      <w:r w:rsidRPr="00FA31C5">
        <w:rPr>
          <w:rFonts w:ascii="Arial" w:hAnsi="Arial" w:cs="Arial"/>
          <w:i/>
          <w:iCs/>
          <w:color w:val="000000"/>
          <w:sz w:val="22"/>
          <w:szCs w:val="22"/>
        </w:rPr>
        <w:t>Tax-Sheltered Annuity Plans (403(b) Plans).</w:t>
      </w:r>
      <w:r w:rsidRPr="00FA31C5">
        <w:rPr>
          <w:rFonts w:ascii="Arial" w:hAnsi="Arial" w:cs="Arial"/>
          <w:color w:val="000000"/>
          <w:sz w:val="22"/>
          <w:szCs w:val="22"/>
        </w:rPr>
        <w:t xml:space="preserve"> These publications are available from a local IRS office, on the web at </w:t>
      </w:r>
      <w:r w:rsidRPr="00FA31C5">
        <w:rPr>
          <w:rFonts w:ascii="Arial" w:hAnsi="Arial" w:cs="Arial"/>
          <w:i/>
          <w:iCs/>
          <w:color w:val="000000"/>
          <w:sz w:val="22"/>
          <w:szCs w:val="22"/>
        </w:rPr>
        <w:t>www.irs.gov</w:t>
      </w:r>
      <w:r w:rsidRPr="00FA31C5">
        <w:rPr>
          <w:rFonts w:ascii="Arial" w:hAnsi="Arial" w:cs="Arial"/>
          <w:color w:val="000000"/>
          <w:sz w:val="22"/>
          <w:szCs w:val="22"/>
        </w:rPr>
        <w:t>, or by calling 1-800-TAX-FORM</w:t>
      </w:r>
      <w:r w:rsidR="006A3C36">
        <w:rPr>
          <w:rFonts w:ascii="Arial" w:hAnsi="Arial" w:cs="Arial"/>
          <w:color w:val="000000"/>
          <w:sz w:val="22"/>
          <w:szCs w:val="22"/>
        </w:rPr>
        <w:t>.</w:t>
      </w:r>
    </w:p>
    <w:p w:rsidR="006A3C36" w:rsidRDefault="006A3C36">
      <w:pPr>
        <w:jc w:val="both"/>
      </w:pPr>
    </w:p>
    <w:p w:rsidR="006A3C36" w:rsidRDefault="006A3C36">
      <w:pPr>
        <w:jc w:val="both"/>
      </w:pPr>
    </w:p>
    <w:p w:rsidR="006A3C36" w:rsidRDefault="006A3C36">
      <w:pPr>
        <w:jc w:val="both"/>
      </w:pPr>
    </w:p>
    <w:p w:rsidR="006A3C36" w:rsidRDefault="006A3C36">
      <w:pPr>
        <w:jc w:val="both"/>
      </w:pPr>
    </w:p>
    <w:sectPr w:rsidR="006A3C36" w:rsidSect="006A3C36">
      <w:pgSz w:w="12240" w:h="15840"/>
      <w:pgMar w:top="360" w:right="547" w:bottom="864" w:left="547"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158" w:rsidRDefault="006B7158">
      <w:r>
        <w:separator/>
      </w:r>
    </w:p>
  </w:endnote>
  <w:endnote w:type="continuationSeparator" w:id="0">
    <w:p w:rsidR="006B7158" w:rsidRDefault="006B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158" w:rsidRDefault="006B7158">
      <w:r>
        <w:separator/>
      </w:r>
    </w:p>
  </w:footnote>
  <w:footnote w:type="continuationSeparator" w:id="0">
    <w:p w:rsidR="006B7158" w:rsidRDefault="006B7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742AA6"/>
    <w:lvl w:ilvl="0">
      <w:numFmt w:val="decimal"/>
      <w:lvlText w:val="*"/>
      <w:lvlJc w:val="left"/>
    </w:lvl>
  </w:abstractNum>
  <w:abstractNum w:abstractNumId="1" w15:restartNumberingAfterBreak="0">
    <w:nsid w:val="04B65C80"/>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09913817"/>
    <w:multiLevelType w:val="hybridMultilevel"/>
    <w:tmpl w:val="2BAA623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390EB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BF015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C56A20"/>
    <w:multiLevelType w:val="hybridMultilevel"/>
    <w:tmpl w:val="29D2B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EC42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CB438B"/>
    <w:multiLevelType w:val="hybridMultilevel"/>
    <w:tmpl w:val="D9B80E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13312F"/>
    <w:multiLevelType w:val="singleLevel"/>
    <w:tmpl w:val="141007CC"/>
    <w:lvl w:ilvl="0">
      <w:start w:val="1"/>
      <w:numFmt w:val="decimal"/>
      <w:lvlText w:val="(%1)"/>
      <w:lvlJc w:val="left"/>
      <w:pPr>
        <w:tabs>
          <w:tab w:val="num" w:pos="1440"/>
        </w:tabs>
        <w:ind w:left="1440" w:hanging="720"/>
      </w:pPr>
      <w:rPr>
        <w:rFonts w:hint="default"/>
      </w:rPr>
    </w:lvl>
  </w:abstractNum>
  <w:abstractNum w:abstractNumId="9" w15:restartNumberingAfterBreak="0">
    <w:nsid w:val="43914B4D"/>
    <w:multiLevelType w:val="hybridMultilevel"/>
    <w:tmpl w:val="4DD09D1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9D4C99"/>
    <w:multiLevelType w:val="singleLevel"/>
    <w:tmpl w:val="A9F223FA"/>
    <w:lvl w:ilvl="0">
      <w:start w:val="3"/>
      <w:numFmt w:val="decimal"/>
      <w:lvlText w:val="%1."/>
      <w:lvlJc w:val="left"/>
      <w:pPr>
        <w:tabs>
          <w:tab w:val="num" w:pos="360"/>
        </w:tabs>
        <w:ind w:left="360" w:hanging="360"/>
      </w:pPr>
      <w:rPr>
        <w:rFonts w:ascii="Arial" w:hAnsi="Arial" w:hint="default"/>
        <w:b/>
        <w:i w:val="0"/>
      </w:rPr>
    </w:lvl>
  </w:abstractNum>
  <w:abstractNum w:abstractNumId="11" w15:restartNumberingAfterBreak="0">
    <w:nsid w:val="47141FD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BE58E3"/>
    <w:multiLevelType w:val="hybridMultilevel"/>
    <w:tmpl w:val="CC626A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230F56"/>
    <w:multiLevelType w:val="singleLevel"/>
    <w:tmpl w:val="FE9AECA0"/>
    <w:lvl w:ilvl="0">
      <w:start w:val="2"/>
      <w:numFmt w:val="decimal"/>
      <w:lvlText w:val="%1."/>
      <w:legacy w:legacy="1" w:legacySpace="0" w:legacyIndent="360"/>
      <w:lvlJc w:val="left"/>
      <w:pPr>
        <w:ind w:left="360" w:hanging="360"/>
      </w:pPr>
      <w:rPr>
        <w:b/>
        <w:sz w:val="24"/>
      </w:rPr>
    </w:lvl>
  </w:abstractNum>
  <w:abstractNum w:abstractNumId="14" w15:restartNumberingAfterBreak="0">
    <w:nsid w:val="4A29491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E3580A"/>
    <w:multiLevelType w:val="singleLevel"/>
    <w:tmpl w:val="5D82BF8C"/>
    <w:lvl w:ilvl="0">
      <w:start w:val="1"/>
      <w:numFmt w:val="lowerLetter"/>
      <w:lvlText w:val="%1)"/>
      <w:lvlJc w:val="left"/>
      <w:pPr>
        <w:tabs>
          <w:tab w:val="num" w:pos="720"/>
        </w:tabs>
        <w:ind w:left="720" w:hanging="360"/>
      </w:pPr>
      <w:rPr>
        <w:rFonts w:hint="default"/>
      </w:rPr>
    </w:lvl>
  </w:abstractNum>
  <w:abstractNum w:abstractNumId="16" w15:restartNumberingAfterBreak="0">
    <w:nsid w:val="5A9E1CEA"/>
    <w:multiLevelType w:val="hybridMultilevel"/>
    <w:tmpl w:val="7EC0FC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95486B"/>
    <w:multiLevelType w:val="multilevel"/>
    <w:tmpl w:val="48A68C6A"/>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430F32"/>
    <w:multiLevelType w:val="multilevel"/>
    <w:tmpl w:val="2D70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26475"/>
    <w:multiLevelType w:val="multilevel"/>
    <w:tmpl w:val="48A68C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1DD7498"/>
    <w:multiLevelType w:val="singleLevel"/>
    <w:tmpl w:val="95C652C4"/>
    <w:lvl w:ilvl="0">
      <w:start w:val="4"/>
      <w:numFmt w:val="decimal"/>
      <w:lvlText w:val="%1."/>
      <w:lvlJc w:val="left"/>
      <w:pPr>
        <w:tabs>
          <w:tab w:val="num" w:pos="390"/>
        </w:tabs>
        <w:ind w:left="390" w:hanging="390"/>
      </w:pPr>
      <w:rPr>
        <w:rFonts w:hint="default"/>
        <w:b/>
        <w:sz w:val="24"/>
      </w:rPr>
    </w:lvl>
  </w:abstractNum>
  <w:abstractNum w:abstractNumId="21" w15:restartNumberingAfterBreak="0">
    <w:nsid w:val="730A1BB7"/>
    <w:multiLevelType w:val="multilevel"/>
    <w:tmpl w:val="FFA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9054DF"/>
    <w:multiLevelType w:val="singleLevel"/>
    <w:tmpl w:val="0409000F"/>
    <w:lvl w:ilvl="0">
      <w:start w:val="4"/>
      <w:numFmt w:val="decimal"/>
      <w:lvlText w:val="%1."/>
      <w:lvlJc w:val="left"/>
      <w:pPr>
        <w:tabs>
          <w:tab w:val="num" w:pos="360"/>
        </w:tabs>
        <w:ind w:left="360" w:hanging="360"/>
      </w:pPr>
      <w:rPr>
        <w:rFonts w:hint="default"/>
      </w:rPr>
    </w:lvl>
  </w:abstractNum>
  <w:abstractNum w:abstractNumId="23" w15:restartNumberingAfterBreak="0">
    <w:nsid w:val="775F3D21"/>
    <w:multiLevelType w:val="multilevel"/>
    <w:tmpl w:val="48A68C6A"/>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76E79F4"/>
    <w:multiLevelType w:val="hybridMultilevel"/>
    <w:tmpl w:val="FA7C055E"/>
    <w:lvl w:ilvl="0" w:tplc="7BDAE3E6">
      <w:start w:val="5"/>
      <w:numFmt w:val="decimal"/>
      <w:lvlText w:val="%1."/>
      <w:lvlJc w:val="left"/>
      <w:pPr>
        <w:tabs>
          <w:tab w:val="num" w:pos="540"/>
        </w:tabs>
        <w:ind w:left="540" w:hanging="360"/>
      </w:pPr>
      <w:rPr>
        <w:rFonts w:hint="default"/>
        <w:sz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785D6C83"/>
    <w:multiLevelType w:val="multilevel"/>
    <w:tmpl w:val="FFA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0C1B0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B82DE6"/>
    <w:multiLevelType w:val="hybridMultilevel"/>
    <w:tmpl w:val="2CE813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14"/>
  </w:num>
  <w:num w:numId="4">
    <w:abstractNumId w:val="11"/>
  </w:num>
  <w:num w:numId="5">
    <w:abstractNumId w:val="4"/>
  </w:num>
  <w:num w:numId="6">
    <w:abstractNumId w:val="3"/>
  </w:num>
  <w:num w:numId="7">
    <w:abstractNumId w:val="6"/>
  </w:num>
  <w:num w:numId="8">
    <w:abstractNumId w:val="26"/>
  </w:num>
  <w:num w:numId="9">
    <w:abstractNumId w:val="22"/>
  </w:num>
  <w:num w:numId="10">
    <w:abstractNumId w:val="1"/>
  </w:num>
  <w:num w:numId="1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2">
    <w:abstractNumId w:val="20"/>
  </w:num>
  <w:num w:numId="13">
    <w:abstractNumId w:val="15"/>
  </w:num>
  <w:num w:numId="14">
    <w:abstractNumId w:val="10"/>
  </w:num>
  <w:num w:numId="15">
    <w:abstractNumId w:val="24"/>
  </w:num>
  <w:num w:numId="16">
    <w:abstractNumId w:val="16"/>
  </w:num>
  <w:num w:numId="17">
    <w:abstractNumId w:val="7"/>
  </w:num>
  <w:num w:numId="18">
    <w:abstractNumId w:val="2"/>
  </w:num>
  <w:num w:numId="19">
    <w:abstractNumId w:val="17"/>
  </w:num>
  <w:num w:numId="20">
    <w:abstractNumId w:val="23"/>
  </w:num>
  <w:num w:numId="21">
    <w:abstractNumId w:val="19"/>
  </w:num>
  <w:num w:numId="22">
    <w:abstractNumId w:val="27"/>
  </w:num>
  <w:num w:numId="23">
    <w:abstractNumId w:val="12"/>
  </w:num>
  <w:num w:numId="24">
    <w:abstractNumId w:val="5"/>
  </w:num>
  <w:num w:numId="25">
    <w:abstractNumId w:val="9"/>
  </w:num>
  <w:num w:numId="26">
    <w:abstractNumId w:val="25"/>
  </w:num>
  <w:num w:numId="27">
    <w:abstractNumId w:val="1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47"/>
    <w:rsid w:val="00027030"/>
    <w:rsid w:val="00045CE6"/>
    <w:rsid w:val="00051875"/>
    <w:rsid w:val="00066558"/>
    <w:rsid w:val="00071CB9"/>
    <w:rsid w:val="00075C31"/>
    <w:rsid w:val="000C2AE2"/>
    <w:rsid w:val="00102246"/>
    <w:rsid w:val="00114597"/>
    <w:rsid w:val="00130BC6"/>
    <w:rsid w:val="00133DEA"/>
    <w:rsid w:val="001366D5"/>
    <w:rsid w:val="00162A88"/>
    <w:rsid w:val="001842CA"/>
    <w:rsid w:val="001848FB"/>
    <w:rsid w:val="001A201A"/>
    <w:rsid w:val="001D6594"/>
    <w:rsid w:val="001E37D7"/>
    <w:rsid w:val="001E6054"/>
    <w:rsid w:val="00237B25"/>
    <w:rsid w:val="00250559"/>
    <w:rsid w:val="00256B80"/>
    <w:rsid w:val="00264767"/>
    <w:rsid w:val="00286755"/>
    <w:rsid w:val="002B019D"/>
    <w:rsid w:val="002B282B"/>
    <w:rsid w:val="002D2C26"/>
    <w:rsid w:val="00306B2F"/>
    <w:rsid w:val="0031299B"/>
    <w:rsid w:val="00314170"/>
    <w:rsid w:val="00337A56"/>
    <w:rsid w:val="00343D9B"/>
    <w:rsid w:val="003504E1"/>
    <w:rsid w:val="003841A2"/>
    <w:rsid w:val="00385599"/>
    <w:rsid w:val="003941C1"/>
    <w:rsid w:val="003C1743"/>
    <w:rsid w:val="003D6E0C"/>
    <w:rsid w:val="003D7538"/>
    <w:rsid w:val="003E7617"/>
    <w:rsid w:val="00401660"/>
    <w:rsid w:val="00401C9C"/>
    <w:rsid w:val="00410E59"/>
    <w:rsid w:val="00445ED1"/>
    <w:rsid w:val="00495B13"/>
    <w:rsid w:val="00497737"/>
    <w:rsid w:val="004C121E"/>
    <w:rsid w:val="004E651A"/>
    <w:rsid w:val="004F11FD"/>
    <w:rsid w:val="00554E17"/>
    <w:rsid w:val="0057281B"/>
    <w:rsid w:val="005847D6"/>
    <w:rsid w:val="0059376D"/>
    <w:rsid w:val="005B73D3"/>
    <w:rsid w:val="00613C86"/>
    <w:rsid w:val="00631DF1"/>
    <w:rsid w:val="00641C7F"/>
    <w:rsid w:val="00647D41"/>
    <w:rsid w:val="00666632"/>
    <w:rsid w:val="006A3C36"/>
    <w:rsid w:val="006A3CDB"/>
    <w:rsid w:val="006B1278"/>
    <w:rsid w:val="006B4FA1"/>
    <w:rsid w:val="006B60E1"/>
    <w:rsid w:val="006B7158"/>
    <w:rsid w:val="006E1C6A"/>
    <w:rsid w:val="006F0FDC"/>
    <w:rsid w:val="00733C36"/>
    <w:rsid w:val="0075606A"/>
    <w:rsid w:val="00767268"/>
    <w:rsid w:val="00774A99"/>
    <w:rsid w:val="007860A3"/>
    <w:rsid w:val="007A2D90"/>
    <w:rsid w:val="007B0285"/>
    <w:rsid w:val="007C68B1"/>
    <w:rsid w:val="00802614"/>
    <w:rsid w:val="00821576"/>
    <w:rsid w:val="00823F91"/>
    <w:rsid w:val="008560E7"/>
    <w:rsid w:val="00882A58"/>
    <w:rsid w:val="008873F3"/>
    <w:rsid w:val="008A39F8"/>
    <w:rsid w:val="008B1740"/>
    <w:rsid w:val="008D5B4E"/>
    <w:rsid w:val="008E53CF"/>
    <w:rsid w:val="008E7E93"/>
    <w:rsid w:val="00905C87"/>
    <w:rsid w:val="0090697D"/>
    <w:rsid w:val="00911303"/>
    <w:rsid w:val="009147F7"/>
    <w:rsid w:val="0093367F"/>
    <w:rsid w:val="00933D9C"/>
    <w:rsid w:val="00957519"/>
    <w:rsid w:val="009645EC"/>
    <w:rsid w:val="0097360F"/>
    <w:rsid w:val="00986C14"/>
    <w:rsid w:val="009B78D1"/>
    <w:rsid w:val="009C4C84"/>
    <w:rsid w:val="009E4E3A"/>
    <w:rsid w:val="009F0B9C"/>
    <w:rsid w:val="00A03F63"/>
    <w:rsid w:val="00A31084"/>
    <w:rsid w:val="00A36554"/>
    <w:rsid w:val="00A508C4"/>
    <w:rsid w:val="00A876B2"/>
    <w:rsid w:val="00AB2F0B"/>
    <w:rsid w:val="00B81E01"/>
    <w:rsid w:val="00BA656D"/>
    <w:rsid w:val="00BB3FB2"/>
    <w:rsid w:val="00BC0986"/>
    <w:rsid w:val="00BE1A74"/>
    <w:rsid w:val="00BE4BFB"/>
    <w:rsid w:val="00C42C3F"/>
    <w:rsid w:val="00C43488"/>
    <w:rsid w:val="00C744AE"/>
    <w:rsid w:val="00CA5FDC"/>
    <w:rsid w:val="00CE7CFA"/>
    <w:rsid w:val="00D13537"/>
    <w:rsid w:val="00D51010"/>
    <w:rsid w:val="00D53289"/>
    <w:rsid w:val="00D61282"/>
    <w:rsid w:val="00D72002"/>
    <w:rsid w:val="00D77643"/>
    <w:rsid w:val="00D95647"/>
    <w:rsid w:val="00DB5ADD"/>
    <w:rsid w:val="00DD5224"/>
    <w:rsid w:val="00DE389B"/>
    <w:rsid w:val="00E026A2"/>
    <w:rsid w:val="00E153C1"/>
    <w:rsid w:val="00E23349"/>
    <w:rsid w:val="00E643A5"/>
    <w:rsid w:val="00E808DC"/>
    <w:rsid w:val="00E80C56"/>
    <w:rsid w:val="00EE210C"/>
    <w:rsid w:val="00EF451F"/>
    <w:rsid w:val="00EF7164"/>
    <w:rsid w:val="00F163FE"/>
    <w:rsid w:val="00F321B7"/>
    <w:rsid w:val="00F51CF2"/>
    <w:rsid w:val="00F9586A"/>
    <w:rsid w:val="00FB74A8"/>
    <w:rsid w:val="00FC2DF6"/>
    <w:rsid w:val="00FD7863"/>
    <w:rsid w:val="00FF2EDD"/>
    <w:rsid w:val="00FF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38"/>
    <o:shapelayout v:ext="edit">
      <o:idmap v:ext="edit" data="1"/>
      <o:rules v:ext="edit">
        <o:r id="V:Rule3" type="connector" idref="#_x0000_s1035"/>
        <o:r id="V:Rule4" type="connector" idref="#_x0000_s1036"/>
      </o:rules>
    </o:shapelayout>
  </w:shapeDefaults>
  <w:decimalSymbol w:val="."/>
  <w:listSeparator w:val=","/>
  <w15:docId w15:val="{69E04A08-B180-4B33-B8E9-FC63C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647"/>
    <w:pPr>
      <w:widowControl w:val="0"/>
    </w:pPr>
  </w:style>
  <w:style w:type="paragraph" w:styleId="Heading1">
    <w:name w:val="heading 1"/>
    <w:aliases w:val="Heading 1-US Courts"/>
    <w:basedOn w:val="Normal"/>
    <w:next w:val="Normal"/>
    <w:qFormat/>
    <w:rsid w:val="00D95647"/>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D95647"/>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D95647"/>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D95647"/>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D95647"/>
    <w:pPr>
      <w:keepNext/>
      <w:suppressAutoHyphens/>
      <w:spacing w:after="120"/>
      <w:outlineLvl w:val="4"/>
    </w:pPr>
    <w:rPr>
      <w:rFonts w:ascii="Arial" w:hAnsi="Arial"/>
      <w:sz w:val="24"/>
    </w:rPr>
  </w:style>
  <w:style w:type="paragraph" w:styleId="Heading6">
    <w:name w:val="heading 6"/>
    <w:basedOn w:val="Normal"/>
    <w:next w:val="Normal"/>
    <w:qFormat/>
    <w:rsid w:val="00D95647"/>
    <w:pPr>
      <w:spacing w:before="240" w:after="60"/>
      <w:outlineLvl w:val="5"/>
    </w:pPr>
    <w:rPr>
      <w:rFonts w:ascii="Arial" w:hAnsi="Arial"/>
      <w:i/>
      <w:sz w:val="22"/>
    </w:rPr>
  </w:style>
  <w:style w:type="paragraph" w:styleId="Heading7">
    <w:name w:val="heading 7"/>
    <w:basedOn w:val="Normal"/>
    <w:next w:val="Normal"/>
    <w:qFormat/>
    <w:rsid w:val="00D95647"/>
    <w:pPr>
      <w:spacing w:before="240" w:after="60"/>
      <w:outlineLvl w:val="6"/>
    </w:pPr>
    <w:rPr>
      <w:rFonts w:ascii="Arial" w:hAnsi="Arial"/>
    </w:rPr>
  </w:style>
  <w:style w:type="paragraph" w:styleId="Heading8">
    <w:name w:val="heading 8"/>
    <w:basedOn w:val="Normal"/>
    <w:next w:val="Normal"/>
    <w:qFormat/>
    <w:rsid w:val="00D95647"/>
    <w:pPr>
      <w:spacing w:before="240" w:after="60"/>
      <w:outlineLvl w:val="7"/>
    </w:pPr>
    <w:rPr>
      <w:rFonts w:ascii="Arial" w:hAnsi="Arial"/>
      <w:i/>
    </w:rPr>
  </w:style>
  <w:style w:type="paragraph" w:styleId="Heading9">
    <w:name w:val="heading 9"/>
    <w:basedOn w:val="Normal"/>
    <w:next w:val="Normal"/>
    <w:qFormat/>
    <w:rsid w:val="00D95647"/>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D95647"/>
    <w:pPr>
      <w:spacing w:after="120"/>
      <w:jc w:val="center"/>
    </w:pPr>
    <w:rPr>
      <w:rFonts w:ascii="Arial" w:hAnsi="Arial"/>
      <w:b/>
    </w:rPr>
  </w:style>
  <w:style w:type="paragraph" w:styleId="Footer">
    <w:name w:val="footer"/>
    <w:aliases w:val="Footer-US Courts"/>
    <w:basedOn w:val="Normal"/>
    <w:rsid w:val="00D95647"/>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D95647"/>
    <w:pPr>
      <w:pBdr>
        <w:bottom w:val="single" w:sz="6" w:space="1" w:color="auto"/>
      </w:pBdr>
      <w:tabs>
        <w:tab w:val="right" w:pos="10080"/>
      </w:tabs>
    </w:pPr>
    <w:rPr>
      <w:rFonts w:ascii="Arial" w:hAnsi="Arial"/>
    </w:rPr>
  </w:style>
  <w:style w:type="character" w:styleId="PageNumber">
    <w:name w:val="page number"/>
    <w:basedOn w:val="DefaultParagraphFont"/>
    <w:rsid w:val="00D95647"/>
  </w:style>
  <w:style w:type="paragraph" w:customStyle="1" w:styleId="US-BodyText">
    <w:name w:val="US-Body Text"/>
    <w:basedOn w:val="Normal"/>
    <w:rsid w:val="00D95647"/>
    <w:pPr>
      <w:spacing w:after="240"/>
      <w:jc w:val="both"/>
    </w:pPr>
    <w:rPr>
      <w:sz w:val="24"/>
    </w:rPr>
  </w:style>
  <w:style w:type="paragraph" w:customStyle="1" w:styleId="US-BodyTextspacebefore">
    <w:name w:val="US-Body Text space before"/>
    <w:basedOn w:val="US-BodyText"/>
    <w:rsid w:val="00D95647"/>
    <w:pPr>
      <w:spacing w:before="240"/>
    </w:pPr>
  </w:style>
  <w:style w:type="paragraph" w:customStyle="1" w:styleId="US-Bullet1">
    <w:name w:val="US-Bullet 1"/>
    <w:basedOn w:val="US-BodyText"/>
    <w:rsid w:val="00D95647"/>
    <w:pPr>
      <w:spacing w:after="0"/>
    </w:pPr>
  </w:style>
  <w:style w:type="paragraph" w:customStyle="1" w:styleId="US-Bullet2">
    <w:name w:val="US-Bullet 2"/>
    <w:basedOn w:val="US-Bullet1"/>
    <w:rsid w:val="00D95647"/>
    <w:pPr>
      <w:ind w:left="288"/>
    </w:pPr>
  </w:style>
  <w:style w:type="paragraph" w:customStyle="1" w:styleId="US-Figure">
    <w:name w:val="US-Figure"/>
    <w:basedOn w:val="US-BodyText"/>
    <w:rsid w:val="00D95647"/>
    <w:pPr>
      <w:keepNext/>
      <w:framePr w:hSpace="187" w:wrap="auto" w:vAnchor="text" w:hAnchor="page" w:x="6919" w:y="125"/>
      <w:spacing w:after="120"/>
      <w:jc w:val="center"/>
    </w:pPr>
  </w:style>
  <w:style w:type="character" w:customStyle="1" w:styleId="US-ReferenceHead">
    <w:name w:val="US-Reference Head"/>
    <w:rsid w:val="00D95647"/>
    <w:rPr>
      <w:rFonts w:ascii="Arial" w:hAnsi="Arial"/>
      <w:b/>
      <w:i/>
      <w:sz w:val="24"/>
    </w:rPr>
  </w:style>
  <w:style w:type="paragraph" w:customStyle="1" w:styleId="US-ResponseHead">
    <w:name w:val="US-Response Head"/>
    <w:basedOn w:val="US-BodyText"/>
    <w:rsid w:val="00D95647"/>
    <w:pPr>
      <w:keepNext/>
      <w:spacing w:before="240"/>
    </w:pPr>
    <w:rPr>
      <w:rFonts w:ascii="Arial" w:hAnsi="Arial"/>
      <w:b/>
      <w:i/>
    </w:rPr>
  </w:style>
  <w:style w:type="paragraph" w:customStyle="1" w:styleId="US-SOWParagraph">
    <w:name w:val="US-SOW Paragraph"/>
    <w:basedOn w:val="Normal"/>
    <w:rsid w:val="00D95647"/>
    <w:pPr>
      <w:spacing w:before="60" w:after="60"/>
      <w:ind w:left="360" w:right="360"/>
      <w:jc w:val="both"/>
    </w:pPr>
    <w:rPr>
      <w:b/>
      <w:i/>
      <w:sz w:val="24"/>
    </w:rPr>
  </w:style>
  <w:style w:type="paragraph" w:customStyle="1" w:styleId="US-TableHead">
    <w:name w:val="US-Table Head"/>
    <w:basedOn w:val="Normal"/>
    <w:rsid w:val="00D95647"/>
    <w:pPr>
      <w:jc w:val="center"/>
    </w:pPr>
    <w:rPr>
      <w:b/>
      <w:caps/>
    </w:rPr>
  </w:style>
  <w:style w:type="paragraph" w:customStyle="1" w:styleId="US-TableText">
    <w:name w:val="US-Table Text"/>
    <w:basedOn w:val="US-BodyTextspacebefore"/>
    <w:rsid w:val="00D95647"/>
    <w:pPr>
      <w:spacing w:before="0" w:after="0"/>
      <w:jc w:val="left"/>
    </w:pPr>
    <w:rPr>
      <w:sz w:val="20"/>
    </w:rPr>
  </w:style>
  <w:style w:type="paragraph" w:customStyle="1" w:styleId="Instructions">
    <w:name w:val="Instructions"/>
    <w:basedOn w:val="Normal"/>
    <w:rsid w:val="00D95647"/>
    <w:pPr>
      <w:spacing w:before="60"/>
      <w:ind w:left="270" w:hanging="270"/>
    </w:pPr>
    <w:rPr>
      <w:rFonts w:ascii="Arial" w:hAnsi="Arial"/>
      <w:b/>
      <w:sz w:val="24"/>
    </w:rPr>
  </w:style>
  <w:style w:type="paragraph" w:customStyle="1" w:styleId="Important">
    <w:name w:val="Important"/>
    <w:basedOn w:val="Normal"/>
    <w:rsid w:val="00D95647"/>
    <w:pPr>
      <w:spacing w:before="60"/>
      <w:ind w:firstLine="360"/>
    </w:pPr>
    <w:rPr>
      <w:rFonts w:ascii="Arial" w:hAnsi="Arial"/>
      <w:sz w:val="24"/>
    </w:rPr>
  </w:style>
  <w:style w:type="paragraph" w:styleId="BodyText2">
    <w:name w:val="Body Text 2"/>
    <w:basedOn w:val="Normal"/>
    <w:rsid w:val="00D95647"/>
    <w:pPr>
      <w:tabs>
        <w:tab w:val="left" w:pos="360"/>
      </w:tabs>
      <w:ind w:left="360"/>
      <w:jc w:val="both"/>
    </w:pPr>
    <w:rPr>
      <w:rFonts w:ascii="Arial" w:hAnsi="Arial"/>
      <w:sz w:val="22"/>
    </w:rPr>
  </w:style>
  <w:style w:type="paragraph" w:styleId="Title">
    <w:name w:val="Title"/>
    <w:basedOn w:val="Normal"/>
    <w:qFormat/>
    <w:rsid w:val="00D95647"/>
    <w:pPr>
      <w:widowControl/>
      <w:jc w:val="center"/>
    </w:pPr>
    <w:rPr>
      <w:b/>
      <w:sz w:val="24"/>
    </w:rPr>
  </w:style>
  <w:style w:type="paragraph" w:styleId="BodyText">
    <w:name w:val="Body Text"/>
    <w:basedOn w:val="Normal"/>
    <w:rsid w:val="00D95647"/>
    <w:pPr>
      <w:widowControl/>
    </w:pPr>
    <w:rPr>
      <w:sz w:val="24"/>
    </w:rPr>
  </w:style>
  <w:style w:type="paragraph" w:styleId="BodyText3">
    <w:name w:val="Body Text 3"/>
    <w:basedOn w:val="Normal"/>
    <w:rsid w:val="00D95647"/>
    <w:pPr>
      <w:jc w:val="both"/>
    </w:pPr>
    <w:rPr>
      <w:rFonts w:ascii="Arial" w:hAnsi="Arial"/>
      <w:color w:val="000000"/>
      <w:sz w:val="22"/>
    </w:rPr>
  </w:style>
  <w:style w:type="paragraph" w:styleId="BodyTextIndent">
    <w:name w:val="Body Text Indent"/>
    <w:basedOn w:val="Normal"/>
    <w:rsid w:val="00D9564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810"/>
    </w:pPr>
    <w:rPr>
      <w:rFonts w:ascii="Arial" w:hAnsi="Arial"/>
      <w:sz w:val="22"/>
    </w:rPr>
  </w:style>
  <w:style w:type="paragraph" w:styleId="BodyTextIndent2">
    <w:name w:val="Body Text Indent 2"/>
    <w:basedOn w:val="Normal"/>
    <w:rsid w:val="00D95647"/>
    <w:pPr>
      <w:ind w:left="720"/>
    </w:pPr>
    <w:rPr>
      <w:rFonts w:ascii="Arial" w:hAnsi="Arial"/>
      <w:sz w:val="22"/>
    </w:rPr>
  </w:style>
  <w:style w:type="paragraph" w:styleId="BalloonText">
    <w:name w:val="Balloon Text"/>
    <w:basedOn w:val="Normal"/>
    <w:rsid w:val="00D95647"/>
    <w:rPr>
      <w:rFonts w:ascii="Tahoma" w:hAnsi="Tahoma" w:cs="Tahoma"/>
      <w:sz w:val="16"/>
      <w:szCs w:val="16"/>
    </w:rPr>
  </w:style>
  <w:style w:type="paragraph" w:styleId="DocumentMap">
    <w:name w:val="Document Map"/>
    <w:basedOn w:val="Normal"/>
    <w:rsid w:val="00D95647"/>
    <w:rPr>
      <w:rFonts w:ascii="Tahoma" w:hAnsi="Tahoma" w:cs="Tahoma"/>
    </w:rPr>
  </w:style>
  <w:style w:type="table" w:styleId="TableGrid">
    <w:name w:val="Table Grid"/>
    <w:basedOn w:val="TableNormal"/>
    <w:rsid w:val="00D9564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A3C36"/>
    <w:pPr>
      <w:widowControl/>
      <w:spacing w:before="100" w:beforeAutospacing="1" w:after="120"/>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3321</Words>
  <Characters>18931</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Payee Information Form_PBGC Form XXX</vt:lpstr>
    </vt:vector>
  </TitlesOfParts>
  <Company>PBGC</Company>
  <LinksUpToDate>false</LinksUpToDate>
  <CharactersWithSpaces>22208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Payee Information Form_PBGC Form XXX</dc:title>
  <dc:subject/>
  <dc:creator>PBGC\IOD</dc:creator>
  <cp:keywords/>
  <dc:description/>
  <cp:lastModifiedBy>Burns Jo Amato</cp:lastModifiedBy>
  <cp:revision>2</cp:revision>
  <cp:lastPrinted>2015-12-02T15:55:00Z</cp:lastPrinted>
  <dcterms:created xsi:type="dcterms:W3CDTF">2015-12-14T15:21:00Z</dcterms:created>
  <dcterms:modified xsi:type="dcterms:W3CDTF">2015-12-14T15:21:00Z</dcterms:modified>
</cp:coreProperties>
</file>