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27E4" w:rsidR="00E9076D" w:rsidP="00E9076D" w:rsidRDefault="007E2EEB" w14:paraId="49C68D8F" w14:textId="77777777">
      <w:pPr>
        <w:tabs>
          <w:tab w:val="center" w:pos="4680"/>
        </w:tabs>
        <w:rPr>
          <w:rFonts w:ascii="Calibri" w:hAnsi="Calibri" w:cs="Berylium"/>
          <w:b/>
          <w:bCs/>
          <w:sz w:val="22"/>
          <w:szCs w:val="22"/>
        </w:rPr>
      </w:pPr>
      <w:r>
        <w:rPr>
          <w:rFonts w:ascii="Berylium" w:hAnsi="Berylium" w:cs="Berylium"/>
          <w:b/>
          <w:bCs/>
        </w:rPr>
        <w:tab/>
      </w:r>
      <w:r w:rsidRPr="003127E4" w:rsidR="00E9076D">
        <w:rPr>
          <w:rFonts w:ascii="Calibri" w:hAnsi="Calibri" w:cs="Berylium"/>
          <w:b/>
          <w:bCs/>
          <w:sz w:val="22"/>
          <w:szCs w:val="22"/>
        </w:rPr>
        <w:t>SUPPORTING STATEMENT</w:t>
      </w:r>
    </w:p>
    <w:p w:rsidR="00E9076D" w:rsidP="00E9076D" w:rsidRDefault="00E9076D" w14:paraId="613192EB" w14:textId="6031CC67">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w:t>
      </w:r>
    </w:p>
    <w:p w:rsidR="009501AC" w:rsidP="00E9076D" w:rsidRDefault="00C846BF" w14:paraId="45DE37C2" w14:textId="03321065">
      <w:pPr>
        <w:tabs>
          <w:tab w:val="center" w:pos="4680"/>
        </w:tabs>
        <w:jc w:val="center"/>
        <w:rPr>
          <w:rFonts w:ascii="Calibri" w:hAnsi="Calibri" w:cs="Berylium"/>
          <w:b/>
          <w:bCs/>
          <w:sz w:val="22"/>
          <w:szCs w:val="22"/>
        </w:rPr>
      </w:pPr>
      <w:r>
        <w:rPr>
          <w:rFonts w:ascii="Calibri" w:hAnsi="Calibri" w:cs="Berylium"/>
          <w:b/>
          <w:bCs/>
          <w:sz w:val="22"/>
          <w:szCs w:val="22"/>
        </w:rPr>
        <w:t xml:space="preserve">TD 8096 </w:t>
      </w:r>
      <w:r w:rsidR="0003463B">
        <w:rPr>
          <w:rFonts w:ascii="Calibri" w:hAnsi="Calibri" w:cs="Berylium"/>
          <w:b/>
          <w:bCs/>
          <w:sz w:val="22"/>
          <w:szCs w:val="22"/>
        </w:rPr>
        <w:t>(</w:t>
      </w:r>
      <w:r w:rsidRPr="00A24082" w:rsidR="00A24082">
        <w:rPr>
          <w:rFonts w:ascii="Calibri" w:hAnsi="Calibri" w:cs="Berylium"/>
          <w:b/>
          <w:bCs/>
          <w:sz w:val="22"/>
          <w:szCs w:val="22"/>
        </w:rPr>
        <w:t>Product Liability Losses and Accumulations for Product Liability Losses</w:t>
      </w:r>
      <w:r w:rsidR="0003463B">
        <w:rPr>
          <w:rFonts w:ascii="Calibri" w:hAnsi="Calibri" w:cs="Berylium"/>
          <w:b/>
          <w:bCs/>
          <w:sz w:val="22"/>
          <w:szCs w:val="22"/>
        </w:rPr>
        <w:t>)</w:t>
      </w:r>
    </w:p>
    <w:p w:rsidR="00E9076D" w:rsidP="00E9076D" w:rsidRDefault="00E9076D" w14:paraId="2564609E" w14:textId="5C3F2BF2">
      <w:pPr>
        <w:tabs>
          <w:tab w:val="center" w:pos="4680"/>
        </w:tabs>
        <w:jc w:val="center"/>
        <w:rPr>
          <w:rFonts w:ascii="Calibri" w:hAnsi="Calibri" w:cs="Berylium"/>
          <w:b/>
          <w:bCs/>
          <w:sz w:val="22"/>
          <w:szCs w:val="22"/>
        </w:rPr>
      </w:pPr>
      <w:r w:rsidRPr="003127E4">
        <w:rPr>
          <w:rFonts w:ascii="Calibri" w:hAnsi="Calibri" w:cs="Berylium"/>
          <w:b/>
          <w:bCs/>
          <w:sz w:val="22"/>
          <w:szCs w:val="22"/>
        </w:rPr>
        <w:t xml:space="preserve">OMB </w:t>
      </w:r>
      <w:r w:rsidR="00881072">
        <w:rPr>
          <w:rFonts w:ascii="Calibri" w:hAnsi="Calibri" w:cs="Berylium"/>
          <w:b/>
          <w:bCs/>
          <w:sz w:val="22"/>
          <w:szCs w:val="22"/>
        </w:rPr>
        <w:t>Control Number</w:t>
      </w:r>
      <w:r w:rsidRPr="003127E4">
        <w:rPr>
          <w:rFonts w:ascii="Calibri" w:hAnsi="Calibri" w:cs="Berylium"/>
          <w:b/>
          <w:bCs/>
          <w:sz w:val="22"/>
          <w:szCs w:val="22"/>
        </w:rPr>
        <w:t xml:space="preserve"> 1545-</w:t>
      </w:r>
      <w:r w:rsidR="00A24082">
        <w:rPr>
          <w:rFonts w:ascii="Calibri" w:hAnsi="Calibri" w:cs="Berylium"/>
          <w:b/>
          <w:bCs/>
          <w:sz w:val="22"/>
          <w:szCs w:val="22"/>
        </w:rPr>
        <w:t>0863</w:t>
      </w:r>
    </w:p>
    <w:p w:rsidRPr="003127E4" w:rsidR="00C846BF" w:rsidP="00E9076D" w:rsidRDefault="00C846BF" w14:paraId="5E6EEAC7" w14:textId="77777777">
      <w:pPr>
        <w:tabs>
          <w:tab w:val="center" w:pos="4680"/>
        </w:tabs>
        <w:jc w:val="center"/>
        <w:rPr>
          <w:rFonts w:ascii="Calibri" w:hAnsi="Calibri" w:cs="Berylium"/>
          <w:b/>
          <w:bCs/>
          <w:sz w:val="22"/>
          <w:szCs w:val="22"/>
        </w:rPr>
      </w:pPr>
    </w:p>
    <w:p w:rsidRPr="003127E4" w:rsidR="007E2EEB" w:rsidRDefault="007E2EEB" w14:paraId="16DB5110" w14:textId="77777777">
      <w:pPr>
        <w:rPr>
          <w:rFonts w:ascii="Calibri" w:hAnsi="Calibri" w:cs="Berylium"/>
          <w:b/>
          <w:bCs/>
          <w:sz w:val="22"/>
          <w:szCs w:val="22"/>
        </w:rPr>
      </w:pPr>
    </w:p>
    <w:p w:rsidRPr="009501AC" w:rsidR="007E2EEB" w:rsidRDefault="007E2EEB" w14:paraId="76C1871C"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009501AC" w:rsidP="009501AC" w:rsidRDefault="009501AC" w14:paraId="79693521" w14:textId="1CA149F0">
      <w:pPr>
        <w:pStyle w:val="Level1"/>
        <w:numPr>
          <w:ilvl w:val="0"/>
          <w:numId w:val="0"/>
        </w:numPr>
        <w:tabs>
          <w:tab w:val="left" w:pos="-1440"/>
        </w:tabs>
        <w:ind w:left="720" w:hanging="720"/>
        <w:rPr>
          <w:rFonts w:ascii="Calibri" w:hAnsi="Calibri"/>
          <w:b/>
          <w:sz w:val="22"/>
          <w:szCs w:val="22"/>
          <w:u w:val="single"/>
        </w:rPr>
      </w:pPr>
    </w:p>
    <w:p w:rsidR="00AA74BE" w:rsidP="00A24082" w:rsidRDefault="00AA74BE" w14:paraId="607ECC59" w14:textId="36056E03">
      <w:pPr>
        <w:ind w:left="720"/>
        <w:rPr>
          <w:rFonts w:ascii="Calibri" w:hAnsi="Calibri"/>
          <w:bCs/>
          <w:sz w:val="22"/>
          <w:szCs w:val="22"/>
        </w:rPr>
      </w:pPr>
      <w:r w:rsidRPr="00AA74BE">
        <w:rPr>
          <w:rFonts w:ascii="Calibri" w:hAnsi="Calibri"/>
          <w:bCs/>
          <w:sz w:val="22"/>
          <w:szCs w:val="22"/>
        </w:rPr>
        <w:t xml:space="preserve">Internal Revenue Code </w:t>
      </w:r>
      <w:r>
        <w:rPr>
          <w:rFonts w:ascii="Calibri" w:hAnsi="Calibri"/>
          <w:bCs/>
          <w:sz w:val="22"/>
          <w:szCs w:val="22"/>
        </w:rPr>
        <w:t xml:space="preserve">(IRC) </w:t>
      </w:r>
      <w:r w:rsidRPr="00AA74BE">
        <w:rPr>
          <w:rFonts w:ascii="Calibri" w:hAnsi="Calibri"/>
          <w:bCs/>
          <w:sz w:val="22"/>
          <w:szCs w:val="22"/>
        </w:rPr>
        <w:t>section</w:t>
      </w:r>
      <w:r>
        <w:rPr>
          <w:rFonts w:ascii="Calibri" w:hAnsi="Calibri"/>
          <w:bCs/>
          <w:sz w:val="22"/>
          <w:szCs w:val="22"/>
        </w:rPr>
        <w:t xml:space="preserve"> 172 </w:t>
      </w:r>
      <w:r w:rsidR="007B7B60">
        <w:rPr>
          <w:rFonts w:ascii="Calibri" w:hAnsi="Calibri"/>
          <w:bCs/>
          <w:sz w:val="22"/>
          <w:szCs w:val="22"/>
        </w:rPr>
        <w:t>defines the requirements</w:t>
      </w:r>
      <w:r w:rsidR="00E17352">
        <w:rPr>
          <w:rFonts w:ascii="Calibri" w:hAnsi="Calibri"/>
          <w:bCs/>
          <w:sz w:val="22"/>
          <w:szCs w:val="22"/>
        </w:rPr>
        <w:t xml:space="preserve"> that must be met to claim a Net operating loss deduction.</w:t>
      </w:r>
    </w:p>
    <w:p w:rsidR="00AA74BE" w:rsidP="00A24082" w:rsidRDefault="00AA74BE" w14:paraId="6AD2A64D" w14:textId="77777777">
      <w:pPr>
        <w:ind w:left="720"/>
        <w:rPr>
          <w:rFonts w:ascii="Calibri" w:hAnsi="Calibri"/>
          <w:bCs/>
          <w:sz w:val="22"/>
          <w:szCs w:val="22"/>
        </w:rPr>
      </w:pPr>
    </w:p>
    <w:p w:rsidRPr="009E0FD6" w:rsidR="00A24082" w:rsidP="00A24082" w:rsidRDefault="00A24082" w14:paraId="54282BD9" w14:textId="0B4608D6">
      <w:pPr>
        <w:ind w:left="720"/>
        <w:rPr>
          <w:rFonts w:ascii="Calibri" w:hAnsi="Calibri"/>
          <w:bCs/>
          <w:sz w:val="22"/>
          <w:szCs w:val="22"/>
        </w:rPr>
      </w:pPr>
      <w:r w:rsidRPr="009E0FD6">
        <w:rPr>
          <w:rFonts w:ascii="Calibri" w:hAnsi="Calibri"/>
          <w:bCs/>
          <w:sz w:val="22"/>
          <w:szCs w:val="22"/>
        </w:rPr>
        <w:t xml:space="preserve">Generally, a taxpayer who sustains a product liability loss for a taxable year beginning </w:t>
      </w:r>
      <w:r w:rsidR="00440055">
        <w:rPr>
          <w:rFonts w:ascii="Calibri" w:hAnsi="Calibri"/>
          <w:bCs/>
          <w:sz w:val="22"/>
          <w:szCs w:val="22"/>
        </w:rPr>
        <w:t>before January</w:t>
      </w:r>
      <w:r w:rsidRPr="009E0FD6">
        <w:rPr>
          <w:rFonts w:ascii="Calibri" w:hAnsi="Calibri"/>
          <w:bCs/>
          <w:sz w:val="22"/>
          <w:szCs w:val="22"/>
        </w:rPr>
        <w:t xml:space="preserve"> </w:t>
      </w:r>
      <w:r w:rsidR="00440055">
        <w:rPr>
          <w:rFonts w:ascii="Calibri" w:hAnsi="Calibri"/>
          <w:bCs/>
          <w:sz w:val="22"/>
          <w:szCs w:val="22"/>
        </w:rPr>
        <w:t>1</w:t>
      </w:r>
      <w:r w:rsidRPr="009E0FD6">
        <w:rPr>
          <w:rFonts w:ascii="Calibri" w:hAnsi="Calibri"/>
          <w:bCs/>
          <w:sz w:val="22"/>
          <w:szCs w:val="22"/>
        </w:rPr>
        <w:t xml:space="preserve">, </w:t>
      </w:r>
      <w:r w:rsidR="00440055">
        <w:rPr>
          <w:rFonts w:ascii="Calibri" w:hAnsi="Calibri"/>
          <w:bCs/>
          <w:sz w:val="22"/>
          <w:szCs w:val="22"/>
        </w:rPr>
        <w:t>2018</w:t>
      </w:r>
      <w:r w:rsidRPr="009E0FD6">
        <w:rPr>
          <w:rFonts w:ascii="Calibri" w:hAnsi="Calibri"/>
          <w:bCs/>
          <w:sz w:val="22"/>
          <w:szCs w:val="22"/>
        </w:rPr>
        <w:t xml:space="preserve">, </w:t>
      </w:r>
      <w:r w:rsidR="00440055">
        <w:rPr>
          <w:rFonts w:ascii="Calibri" w:hAnsi="Calibri"/>
          <w:bCs/>
          <w:sz w:val="22"/>
          <w:szCs w:val="22"/>
        </w:rPr>
        <w:t>shall be a net operating loss</w:t>
      </w:r>
      <w:r w:rsidRPr="009E0FD6">
        <w:rPr>
          <w:rFonts w:ascii="Calibri" w:hAnsi="Calibri"/>
          <w:bCs/>
          <w:sz w:val="22"/>
          <w:szCs w:val="22"/>
        </w:rPr>
        <w:t xml:space="preserve"> carryback to each of the </w:t>
      </w:r>
      <w:r w:rsidR="00440055">
        <w:rPr>
          <w:rFonts w:ascii="Calibri" w:hAnsi="Calibri"/>
          <w:bCs/>
          <w:sz w:val="22"/>
          <w:szCs w:val="22"/>
        </w:rPr>
        <w:t>2</w:t>
      </w:r>
      <w:r w:rsidRPr="009E0FD6">
        <w:rPr>
          <w:rFonts w:ascii="Calibri" w:hAnsi="Calibri"/>
          <w:bCs/>
          <w:sz w:val="22"/>
          <w:szCs w:val="22"/>
        </w:rPr>
        <w:t xml:space="preserve">0 taxable years </w:t>
      </w:r>
      <w:r w:rsidR="00440055">
        <w:rPr>
          <w:rFonts w:ascii="Calibri" w:hAnsi="Calibri"/>
          <w:bCs/>
          <w:sz w:val="22"/>
          <w:szCs w:val="22"/>
        </w:rPr>
        <w:t>following the taxable year of the loss</w:t>
      </w:r>
      <w:r w:rsidRPr="009E0FD6">
        <w:rPr>
          <w:rFonts w:ascii="Calibri" w:hAnsi="Calibri"/>
          <w:bCs/>
          <w:sz w:val="22"/>
          <w:szCs w:val="22"/>
        </w:rPr>
        <w:t xml:space="preserve"> (see section 172(b)(1)(I)). The election must be made by the due date (including extensions) for filing the taxpayer's return for the taxable year the loss arose. The </w:t>
      </w:r>
      <w:r w:rsidR="00440055">
        <w:rPr>
          <w:rFonts w:ascii="Calibri" w:hAnsi="Calibri"/>
          <w:bCs/>
          <w:sz w:val="22"/>
          <w:szCs w:val="22"/>
        </w:rPr>
        <w:t>taxpayer is also entitled to relinquish the entire carryback period with respect to a net operating loss for any taxable year. Once the election to waive the carryback is made for any taxable year, the election is irrevocable for such taxable year.</w:t>
      </w:r>
    </w:p>
    <w:p w:rsidR="00A24082" w:rsidP="00A24082" w:rsidRDefault="00A24082" w14:paraId="2426FD39" w14:textId="77777777">
      <w:pPr>
        <w:rPr>
          <w:b/>
          <w:bCs/>
        </w:rPr>
      </w:pPr>
    </w:p>
    <w:p w:rsidRPr="003127E4" w:rsidR="007E2EEB" w:rsidRDefault="007E2EEB" w14:paraId="06CD41F0"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Pr="003127E4" w:rsidR="007E2EEB" w:rsidRDefault="007E2EEB" w14:paraId="0B673995" w14:textId="77777777">
      <w:pPr>
        <w:rPr>
          <w:rFonts w:ascii="Calibri" w:hAnsi="Calibri"/>
          <w:sz w:val="22"/>
          <w:szCs w:val="22"/>
        </w:rPr>
      </w:pPr>
    </w:p>
    <w:p w:rsidRPr="009E0FD6" w:rsidR="00A24082" w:rsidP="00A24082" w:rsidRDefault="00A24082" w14:paraId="1218AEBF" w14:textId="77777777">
      <w:pPr>
        <w:ind w:left="720"/>
        <w:rPr>
          <w:rFonts w:ascii="Calibri" w:hAnsi="Calibri"/>
          <w:bCs/>
          <w:sz w:val="22"/>
          <w:szCs w:val="22"/>
        </w:rPr>
      </w:pPr>
      <w:r w:rsidRPr="009E0FD6">
        <w:rPr>
          <w:rFonts w:ascii="Calibri" w:hAnsi="Calibri"/>
          <w:bCs/>
          <w:sz w:val="22"/>
          <w:szCs w:val="22"/>
        </w:rPr>
        <w:t>The information on the statement will be used by the Internal Revenue Service to determine if the taxpayer is complying with the carryback rules of section 172.</w:t>
      </w:r>
    </w:p>
    <w:p w:rsidRPr="003127E4" w:rsidR="007E2EEB" w:rsidRDefault="007E2EEB" w14:paraId="57F48FE8" w14:textId="77777777">
      <w:pPr>
        <w:rPr>
          <w:rFonts w:ascii="Calibri" w:hAnsi="Calibri"/>
          <w:sz w:val="22"/>
          <w:szCs w:val="22"/>
        </w:rPr>
      </w:pPr>
      <w:r w:rsidRPr="003127E4">
        <w:rPr>
          <w:rFonts w:ascii="Calibri" w:hAnsi="Calibri"/>
          <w:sz w:val="22"/>
          <w:szCs w:val="22"/>
        </w:rPr>
        <w:t xml:space="preserve">     </w:t>
      </w:r>
    </w:p>
    <w:p w:rsidRPr="003127E4" w:rsidR="007E2EEB" w:rsidRDefault="007E2EEB" w14:paraId="5C418BCD"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IMPROVED INFORMATION TECHNOLOGY TO REDUCE BURDEN</w:t>
      </w:r>
    </w:p>
    <w:p w:rsidRPr="003127E4" w:rsidR="007E2EEB" w:rsidRDefault="007E2EEB" w14:paraId="599D0D1D" w14:textId="77777777">
      <w:pPr>
        <w:rPr>
          <w:rFonts w:ascii="Calibri" w:hAnsi="Calibri"/>
          <w:sz w:val="22"/>
          <w:szCs w:val="22"/>
        </w:rPr>
      </w:pPr>
    </w:p>
    <w:p w:rsidRPr="003127E4" w:rsidR="007E2EEB" w:rsidRDefault="002B177C" w14:paraId="790D02F9" w14:textId="6B59B7D6">
      <w:pPr>
        <w:ind w:left="720"/>
        <w:rPr>
          <w:rFonts w:ascii="Calibri" w:hAnsi="Calibri"/>
          <w:sz w:val="22"/>
          <w:szCs w:val="22"/>
        </w:rPr>
      </w:pPr>
      <w:r>
        <w:rPr>
          <w:rFonts w:ascii="Calibri" w:hAnsi="Calibri"/>
          <w:sz w:val="22"/>
          <w:szCs w:val="22"/>
        </w:rPr>
        <w:t>T</w:t>
      </w:r>
      <w:r w:rsidRPr="00881072" w:rsidR="00881072">
        <w:rPr>
          <w:rFonts w:ascii="Calibri" w:hAnsi="Calibri"/>
          <w:sz w:val="22"/>
          <w:szCs w:val="22"/>
        </w:rPr>
        <w:t xml:space="preserve">he IRS has no plans </w:t>
      </w:r>
      <w:proofErr w:type="gramStart"/>
      <w:r w:rsidRPr="00881072" w:rsidR="00881072">
        <w:rPr>
          <w:rFonts w:ascii="Calibri" w:hAnsi="Calibri"/>
          <w:sz w:val="22"/>
          <w:szCs w:val="22"/>
        </w:rPr>
        <w:t>at this time</w:t>
      </w:r>
      <w:proofErr w:type="gramEnd"/>
      <w:r w:rsidRPr="00881072" w:rsidR="00881072">
        <w:rPr>
          <w:rFonts w:ascii="Calibri" w:hAnsi="Calibri"/>
          <w:sz w:val="22"/>
          <w:szCs w:val="22"/>
        </w:rPr>
        <w:t xml:space="preserve"> to offer electronic filing due to the low number of filers.</w:t>
      </w:r>
    </w:p>
    <w:p w:rsidRPr="003127E4" w:rsidR="007E2EEB" w:rsidRDefault="007E2EEB" w14:paraId="03380AD0" w14:textId="77777777">
      <w:pPr>
        <w:rPr>
          <w:rFonts w:ascii="Calibri" w:hAnsi="Calibri"/>
          <w:sz w:val="22"/>
          <w:szCs w:val="22"/>
        </w:rPr>
      </w:pPr>
    </w:p>
    <w:p w:rsidRPr="003127E4" w:rsidR="007E2EEB" w:rsidRDefault="007E2EEB" w14:paraId="180386E3"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Pr="003127E4" w:rsidR="007E2EEB" w:rsidRDefault="007E2EEB" w14:paraId="5A5A6438" w14:textId="77777777">
      <w:pPr>
        <w:rPr>
          <w:rFonts w:ascii="Calibri" w:hAnsi="Calibri"/>
          <w:sz w:val="22"/>
          <w:szCs w:val="22"/>
        </w:rPr>
      </w:pPr>
    </w:p>
    <w:p w:rsidR="007E2EEB" w:rsidP="00715FFF" w:rsidRDefault="00715FFF" w14:paraId="58C39A33" w14:textId="77777777">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r w:rsidRPr="003127E4" w:rsidR="007E2EEB">
        <w:rPr>
          <w:rFonts w:ascii="Calibri" w:hAnsi="Calibri"/>
          <w:sz w:val="22"/>
          <w:szCs w:val="22"/>
        </w:rPr>
        <w:t xml:space="preserve">  </w:t>
      </w:r>
    </w:p>
    <w:p w:rsidRPr="003127E4" w:rsidR="007E2EEB" w:rsidRDefault="007E2EEB" w14:paraId="62FF78E8" w14:textId="77777777">
      <w:pPr>
        <w:rPr>
          <w:rFonts w:ascii="Calibri" w:hAnsi="Calibri"/>
          <w:sz w:val="22"/>
          <w:szCs w:val="22"/>
        </w:rPr>
      </w:pPr>
    </w:p>
    <w:p w:rsidRPr="003127E4" w:rsidR="007E2EEB" w:rsidRDefault="007E2EEB" w14:paraId="7DCE4913"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METHODS TO MINIMIZE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Pr="003127E4" w:rsidR="007E2EEB" w:rsidRDefault="007E2EEB" w14:paraId="6DD65436" w14:textId="77777777">
      <w:pPr>
        <w:rPr>
          <w:rFonts w:ascii="Calibri" w:hAnsi="Calibri"/>
          <w:sz w:val="22"/>
          <w:szCs w:val="22"/>
        </w:rPr>
      </w:pPr>
    </w:p>
    <w:p w:rsidRPr="00DB649C" w:rsidR="00DB649C" w:rsidP="00DB649C" w:rsidRDefault="00DB649C" w14:paraId="7EC1BDAA" w14:textId="77777777">
      <w:pPr>
        <w:spacing w:line="276" w:lineRule="auto"/>
        <w:ind w:left="720"/>
        <w:rPr>
          <w:rFonts w:ascii="Times New Roman" w:hAnsi="Times New Roman"/>
        </w:rPr>
      </w:pPr>
      <w:bookmarkStart w:name="_Hlk68108696" w:id="0"/>
      <w:bookmarkStart w:name="_Hlk67957564" w:id="1"/>
      <w:r w:rsidRPr="00DB649C">
        <w:rPr>
          <w:rFonts w:ascii="Calibri" w:hAnsi="Calibri" w:cs="CG Times"/>
          <w:bCs/>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w:t>
      </w:r>
      <w:r w:rsidRPr="00DB649C">
        <w:rPr>
          <w:rFonts w:ascii="Calibri" w:hAnsi="Calibri"/>
          <w:sz w:val="22"/>
          <w:szCs w:val="22"/>
        </w:rPr>
        <w:t>to reduce the burden on small businesses or other small entities</w:t>
      </w:r>
      <w:bookmarkEnd w:id="0"/>
      <w:r w:rsidRPr="00DB649C">
        <w:rPr>
          <w:rFonts w:ascii="Calibri" w:hAnsi="Calibri"/>
          <w:sz w:val="22"/>
          <w:szCs w:val="22"/>
        </w:rPr>
        <w:t>.</w:t>
      </w:r>
    </w:p>
    <w:bookmarkEnd w:id="1"/>
    <w:p w:rsidR="002B177C" w:rsidRDefault="002B177C" w14:paraId="3777A574" w14:textId="77777777">
      <w:pPr>
        <w:ind w:left="720"/>
        <w:rPr>
          <w:rFonts w:ascii="Calibri" w:hAnsi="Calibri" w:cs="Courier New"/>
          <w:color w:val="000000"/>
          <w:sz w:val="22"/>
          <w:szCs w:val="22"/>
        </w:rPr>
      </w:pPr>
    </w:p>
    <w:p w:rsidR="002B177C" w:rsidRDefault="002B177C" w14:paraId="04131921" w14:textId="77777777">
      <w:pPr>
        <w:ind w:left="720"/>
        <w:rPr>
          <w:rFonts w:ascii="Calibri" w:hAnsi="Calibri" w:cs="Courier New"/>
          <w:color w:val="000000"/>
          <w:sz w:val="22"/>
          <w:szCs w:val="22"/>
        </w:rPr>
      </w:pPr>
    </w:p>
    <w:p w:rsidRPr="003127E4" w:rsidR="002B177C" w:rsidRDefault="002B177C" w14:paraId="6BB7AD20" w14:textId="77777777">
      <w:pPr>
        <w:ind w:left="720"/>
        <w:rPr>
          <w:rFonts w:ascii="Calibri" w:hAnsi="Calibri"/>
          <w:sz w:val="22"/>
          <w:szCs w:val="22"/>
        </w:rPr>
      </w:pPr>
    </w:p>
    <w:p w:rsidRPr="003127E4" w:rsidR="005649AE" w:rsidRDefault="005649AE" w14:paraId="00798FED" w14:textId="77777777">
      <w:pPr>
        <w:ind w:left="720"/>
        <w:rPr>
          <w:rFonts w:ascii="Calibri" w:hAnsi="Calibri"/>
          <w:sz w:val="22"/>
          <w:szCs w:val="22"/>
        </w:rPr>
      </w:pPr>
    </w:p>
    <w:p w:rsidRPr="003127E4" w:rsidR="007E2EEB" w:rsidRDefault="007E2EEB" w14:paraId="52932EC5" w14:textId="77777777">
      <w:pPr>
        <w:tabs>
          <w:tab w:val="left" w:pos="-1440"/>
        </w:tabs>
        <w:ind w:left="720" w:hanging="720"/>
        <w:rPr>
          <w:rFonts w:ascii="Calibri" w:hAnsi="Calibri"/>
          <w:sz w:val="22"/>
          <w:szCs w:val="22"/>
        </w:rPr>
      </w:pPr>
      <w:r w:rsidRPr="003127E4">
        <w:rPr>
          <w:rFonts w:ascii="Calibri" w:hAnsi="Calibri"/>
          <w:sz w:val="22"/>
          <w:szCs w:val="22"/>
        </w:rPr>
        <w:lastRenderedPageBreak/>
        <w:t xml:space="preserve">6. </w:t>
      </w:r>
      <w:r w:rsidRPr="003127E4">
        <w:rPr>
          <w:rFonts w:ascii="Calibri" w:hAnsi="Calibri"/>
          <w:sz w:val="22"/>
          <w:szCs w:val="22"/>
        </w:rPr>
        <w:tab/>
      </w:r>
      <w:r w:rsidRPr="00974429">
        <w:rPr>
          <w:rFonts w:ascii="Calibri" w:hAnsi="Calibri"/>
          <w:b/>
          <w:sz w:val="22"/>
          <w:szCs w:val="22"/>
          <w:u w:val="single"/>
        </w:rPr>
        <w:t>CON</w:t>
      </w:r>
      <w:r w:rsidRPr="00FF03FE">
        <w:rPr>
          <w:rFonts w:ascii="Calibri" w:hAnsi="Calibri"/>
          <w:b/>
          <w:sz w:val="22"/>
          <w:szCs w:val="22"/>
          <w:u w:val="single"/>
        </w:rPr>
        <w:t>SEQU</w:t>
      </w:r>
      <w:r w:rsidRPr="003127E4">
        <w:rPr>
          <w:rFonts w:ascii="Calibri" w:hAnsi="Calibri"/>
          <w:b/>
          <w:sz w:val="22"/>
          <w:szCs w:val="22"/>
          <w:u w:val="single"/>
        </w:rPr>
        <w:t>ENCES OF LESS FREQUENT COLLECTION ON FEDERAL PROGRAMS OR POLICY ACTIVITIES</w:t>
      </w:r>
    </w:p>
    <w:p w:rsidRPr="003127E4" w:rsidR="007E2EEB" w:rsidRDefault="007E2EEB" w14:paraId="737613D5" w14:textId="77777777">
      <w:pPr>
        <w:rPr>
          <w:rFonts w:ascii="Calibri" w:hAnsi="Calibri"/>
          <w:sz w:val="22"/>
          <w:szCs w:val="22"/>
        </w:rPr>
      </w:pPr>
    </w:p>
    <w:p w:rsidRPr="003127E4" w:rsidR="007E2EEB" w:rsidRDefault="00473D0D" w14:paraId="13E3B6A3" w14:textId="77777777">
      <w:pPr>
        <w:ind w:left="720"/>
        <w:rPr>
          <w:rFonts w:ascii="Calibri" w:hAnsi="Calibri"/>
          <w:sz w:val="22"/>
          <w:szCs w:val="22"/>
        </w:rPr>
      </w:pPr>
      <w:r w:rsidRPr="00473D0D">
        <w:rPr>
          <w:rFonts w:ascii="Calibri" w:hAnsi="Calibri"/>
          <w:sz w:val="22"/>
          <w:szCs w:val="22"/>
        </w:rPr>
        <w:t xml:space="preserve">The information required is needed to verify compliance with Section </w:t>
      </w:r>
      <w:r w:rsidR="00974429">
        <w:rPr>
          <w:rFonts w:ascii="Calibri" w:hAnsi="Calibri"/>
          <w:sz w:val="22"/>
          <w:szCs w:val="22"/>
        </w:rPr>
        <w:t>172</w:t>
      </w:r>
      <w:r w:rsidRPr="00044F37" w:rsidR="00044F37">
        <w:rPr>
          <w:rFonts w:ascii="Calibri" w:hAnsi="Calibri"/>
          <w:sz w:val="22"/>
          <w:szCs w:val="22"/>
        </w:rPr>
        <w:t xml:space="preserve"> of the Internal Revenue Code</w:t>
      </w:r>
      <w:r w:rsidRPr="00473D0D">
        <w:rPr>
          <w:rFonts w:ascii="Calibri" w:hAnsi="Calibri"/>
          <w:sz w:val="22"/>
          <w:szCs w:val="22"/>
        </w:rPr>
        <w:t xml:space="preserve"> of the </w:t>
      </w:r>
      <w:r w:rsidR="00293354">
        <w:rPr>
          <w:rFonts w:ascii="Calibri" w:hAnsi="Calibri"/>
          <w:sz w:val="22"/>
          <w:szCs w:val="22"/>
        </w:rPr>
        <w:t>Treasury Regulations</w:t>
      </w:r>
      <w:r w:rsidRPr="00473D0D">
        <w:rPr>
          <w:rFonts w:ascii="Calibri" w:hAnsi="Calibri"/>
          <w:sz w:val="22"/>
          <w:szCs w:val="22"/>
        </w:rPr>
        <w:t xml:space="preserve">. </w:t>
      </w:r>
      <w:r w:rsidR="00293354">
        <w:rPr>
          <w:rFonts w:ascii="Calibri" w:hAnsi="Calibri"/>
          <w:sz w:val="22"/>
          <w:szCs w:val="22"/>
        </w:rPr>
        <w:t>A l</w:t>
      </w:r>
      <w:r w:rsidRPr="00473D0D" w:rsidR="00293354">
        <w:rPr>
          <w:rFonts w:ascii="Calibri" w:hAnsi="Calibri"/>
          <w:sz w:val="22"/>
          <w:szCs w:val="22"/>
        </w:rPr>
        <w:t xml:space="preserve">ess </w:t>
      </w:r>
      <w:r w:rsidRPr="00473D0D">
        <w:rPr>
          <w:rFonts w:ascii="Calibri" w:hAnsi="Calibri"/>
          <w:sz w:val="22"/>
          <w:szCs w:val="22"/>
        </w:rPr>
        <w:t>frequent collection of taxes and tax information could adversely affect the government’s effectiveness and would reduce the oversight of the public in ensuring compliance with Internal Revenue</w:t>
      </w:r>
      <w:r>
        <w:rPr>
          <w:rFonts w:ascii="Calibri" w:hAnsi="Calibri"/>
          <w:sz w:val="22"/>
          <w:szCs w:val="22"/>
        </w:rPr>
        <w:t xml:space="preserve"> </w:t>
      </w:r>
      <w:r w:rsidRPr="00473D0D">
        <w:rPr>
          <w:rFonts w:ascii="Calibri" w:hAnsi="Calibri"/>
          <w:sz w:val="22"/>
          <w:szCs w:val="22"/>
        </w:rPr>
        <w:t>Code</w:t>
      </w:r>
      <w:r w:rsidR="00293354">
        <w:rPr>
          <w:rFonts w:ascii="Calibri" w:hAnsi="Calibri"/>
          <w:sz w:val="22"/>
          <w:szCs w:val="22"/>
        </w:rPr>
        <w:t xml:space="preserve"> and hinder the IRS from meeting its mission</w:t>
      </w:r>
      <w:r w:rsidRPr="00473D0D">
        <w:rPr>
          <w:rFonts w:ascii="Calibri" w:hAnsi="Calibri"/>
          <w:sz w:val="22"/>
          <w:szCs w:val="22"/>
        </w:rPr>
        <w:t>.</w:t>
      </w:r>
    </w:p>
    <w:p w:rsidRPr="003127E4" w:rsidR="007E2EEB" w:rsidRDefault="007E2EEB" w14:paraId="21E24031" w14:textId="77777777">
      <w:pPr>
        <w:rPr>
          <w:rFonts w:ascii="Calibri" w:hAnsi="Calibri"/>
          <w:sz w:val="22"/>
          <w:szCs w:val="22"/>
        </w:rPr>
      </w:pPr>
    </w:p>
    <w:p w:rsidRPr="003127E4" w:rsidR="007E2EEB" w:rsidRDefault="007E2EEB" w14:paraId="7FC55B62"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Pr="003127E4" w:rsidR="007E2EEB" w:rsidRDefault="007E2EEB" w14:paraId="514FB8A9" w14:textId="77777777">
      <w:pPr>
        <w:rPr>
          <w:rFonts w:ascii="Calibri" w:hAnsi="Calibri"/>
          <w:sz w:val="22"/>
          <w:szCs w:val="22"/>
        </w:rPr>
      </w:pPr>
    </w:p>
    <w:p w:rsidRPr="003127E4" w:rsidR="007E2EEB" w:rsidRDefault="00473D0D" w14:paraId="7A6C012F"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Pr="003127E4" w:rsidR="007E2EEB" w:rsidRDefault="007E2EEB" w14:paraId="1C766774" w14:textId="77777777">
      <w:pPr>
        <w:rPr>
          <w:rFonts w:ascii="Calibri" w:hAnsi="Calibri"/>
          <w:sz w:val="22"/>
          <w:szCs w:val="22"/>
        </w:rPr>
      </w:pPr>
    </w:p>
    <w:p w:rsidRPr="003127E4" w:rsidR="007E2EEB" w:rsidP="00AF1AEA" w:rsidRDefault="00F26675" w14:paraId="056B9EE4"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F26675" w:rsidR="007E2EEB">
        <w:rPr>
          <w:rFonts w:ascii="Calibri" w:hAnsi="Calibri"/>
          <w:b/>
          <w:sz w:val="22"/>
          <w:szCs w:val="22"/>
          <w:u w:val="single"/>
        </w:rPr>
        <w:t>CONSULTATION WITH INDIVIDUALS OUTSIDE OF THE AGENCY ON</w:t>
      </w:r>
      <w:r w:rsidRPr="00AF1AEA" w:rsidR="00473D0D">
        <w:rPr>
          <w:rFonts w:ascii="Calibri" w:hAnsi="Calibri"/>
          <w:b/>
          <w:sz w:val="22"/>
          <w:szCs w:val="22"/>
          <w:u w:val="single"/>
        </w:rPr>
        <w:t xml:space="preserve"> </w:t>
      </w:r>
      <w:r w:rsidRPr="00AF1AEA" w:rsidR="007E2EEB">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Pr="003127E4" w:rsidR="007E2EEB" w:rsidRDefault="007E2EEB" w14:paraId="0CBB4AD3" w14:textId="77777777">
      <w:pPr>
        <w:rPr>
          <w:rFonts w:ascii="Calibri" w:hAnsi="Calibri"/>
          <w:sz w:val="22"/>
          <w:szCs w:val="22"/>
        </w:rPr>
      </w:pPr>
    </w:p>
    <w:p w:rsidR="007E2EEB" w:rsidP="0003463B" w:rsidRDefault="00044F37" w14:paraId="0C6AC09B" w14:textId="45A33FFE">
      <w:pPr>
        <w:ind w:left="720"/>
        <w:rPr>
          <w:rFonts w:ascii="Calibri" w:hAnsi="Calibri"/>
          <w:sz w:val="22"/>
          <w:szCs w:val="22"/>
        </w:rPr>
      </w:pPr>
      <w:r w:rsidRPr="00044F37">
        <w:rPr>
          <w:rFonts w:ascii="Calibri" w:hAnsi="Calibri"/>
          <w:sz w:val="22"/>
          <w:szCs w:val="22"/>
        </w:rPr>
        <w:t>In response to the Federal Register notice dated</w:t>
      </w:r>
      <w:r>
        <w:rPr>
          <w:rFonts w:ascii="Calibri" w:hAnsi="Calibri"/>
          <w:sz w:val="22"/>
          <w:szCs w:val="22"/>
        </w:rPr>
        <w:t xml:space="preserve"> </w:t>
      </w:r>
      <w:r w:rsidR="00C846BF">
        <w:rPr>
          <w:rFonts w:ascii="Calibri" w:hAnsi="Calibri"/>
          <w:sz w:val="22"/>
          <w:szCs w:val="22"/>
        </w:rPr>
        <w:t>February 17, 2021</w:t>
      </w:r>
      <w:r w:rsidRPr="00044F37">
        <w:rPr>
          <w:rFonts w:ascii="Calibri" w:hAnsi="Calibri"/>
          <w:sz w:val="22"/>
          <w:szCs w:val="22"/>
        </w:rPr>
        <w:t xml:space="preserve"> (8</w:t>
      </w:r>
      <w:r w:rsidR="00C846BF">
        <w:rPr>
          <w:rFonts w:ascii="Calibri" w:hAnsi="Calibri"/>
          <w:sz w:val="22"/>
          <w:szCs w:val="22"/>
        </w:rPr>
        <w:t>6</w:t>
      </w:r>
      <w:r w:rsidRPr="00044F37">
        <w:rPr>
          <w:rFonts w:ascii="Calibri" w:hAnsi="Calibri"/>
          <w:sz w:val="22"/>
          <w:szCs w:val="22"/>
        </w:rPr>
        <w:t xml:space="preserve"> FR </w:t>
      </w:r>
      <w:r w:rsidR="00C846BF">
        <w:rPr>
          <w:rFonts w:ascii="Calibri" w:hAnsi="Calibri"/>
          <w:sz w:val="22"/>
          <w:szCs w:val="22"/>
        </w:rPr>
        <w:t>10000</w:t>
      </w:r>
      <w:r w:rsidRPr="00044F37">
        <w:rPr>
          <w:rFonts w:ascii="Calibri" w:hAnsi="Calibri"/>
          <w:sz w:val="22"/>
          <w:szCs w:val="22"/>
        </w:rPr>
        <w:t xml:space="preserve">), </w:t>
      </w:r>
      <w:r w:rsidR="00C846BF">
        <w:rPr>
          <w:rFonts w:ascii="Calibri" w:hAnsi="Calibri"/>
          <w:sz w:val="22"/>
          <w:szCs w:val="22"/>
        </w:rPr>
        <w:t xml:space="preserve">IRS </w:t>
      </w:r>
      <w:r w:rsidRPr="00044F37">
        <w:rPr>
          <w:rFonts w:ascii="Calibri" w:hAnsi="Calibri"/>
          <w:sz w:val="22"/>
          <w:szCs w:val="22"/>
        </w:rPr>
        <w:t xml:space="preserve">received no comments during the comment period regarding </w:t>
      </w:r>
      <w:r w:rsidR="0003463B">
        <w:rPr>
          <w:rFonts w:ascii="Calibri" w:hAnsi="Calibri"/>
          <w:sz w:val="22"/>
          <w:szCs w:val="22"/>
        </w:rPr>
        <w:t>TD 8096.</w:t>
      </w:r>
    </w:p>
    <w:p w:rsidRPr="003127E4" w:rsidR="0003463B" w:rsidP="0003463B" w:rsidRDefault="0003463B" w14:paraId="22DADA27" w14:textId="77777777">
      <w:pPr>
        <w:ind w:left="720"/>
        <w:rPr>
          <w:rFonts w:ascii="Calibri" w:hAnsi="Calibri"/>
          <w:sz w:val="22"/>
          <w:szCs w:val="22"/>
        </w:rPr>
      </w:pPr>
    </w:p>
    <w:p w:rsidRPr="003127E4" w:rsidR="007E2EEB" w:rsidP="00AF1AEA" w:rsidRDefault="007E2EEB" w14:paraId="766BC2C3"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Pr="003127E4" w:rsidR="007E2EEB" w:rsidRDefault="007E2EEB" w14:paraId="1F1BA57C" w14:textId="77777777">
      <w:pPr>
        <w:rPr>
          <w:rFonts w:ascii="Calibri" w:hAnsi="Calibri"/>
          <w:sz w:val="22"/>
          <w:szCs w:val="22"/>
        </w:rPr>
      </w:pPr>
    </w:p>
    <w:p w:rsidRPr="002A31A5" w:rsidR="006E6E53" w:rsidP="006E6E53" w:rsidRDefault="006E6E53" w14:paraId="02A8363B"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Pr="002A31A5" w:rsidR="006E6E53" w:rsidP="006E6E53" w:rsidRDefault="006E6E53" w14:paraId="0A35210C" w14:textId="77777777">
      <w:pPr>
        <w:rPr>
          <w:rFonts w:ascii="Calibri" w:hAnsi="Calibri" w:cs="Calibri"/>
          <w:sz w:val="22"/>
          <w:szCs w:val="22"/>
        </w:rPr>
      </w:pPr>
    </w:p>
    <w:p w:rsidRPr="003127E4" w:rsidR="007E2EEB" w:rsidP="00AF1AEA" w:rsidRDefault="007E2EEB" w14:paraId="334171E6"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Pr="003127E4" w:rsidR="007E2EEB" w:rsidRDefault="007E2EEB" w14:paraId="70BB5949" w14:textId="77777777">
      <w:pPr>
        <w:rPr>
          <w:rFonts w:ascii="Calibri" w:hAnsi="Calibri"/>
          <w:sz w:val="22"/>
          <w:szCs w:val="22"/>
        </w:rPr>
      </w:pPr>
    </w:p>
    <w:p w:rsidRPr="003127E4" w:rsidR="007E2EEB" w:rsidRDefault="007E2EEB" w14:paraId="5E5D472E"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Pr="003127E4" w:rsidR="007E2EEB" w:rsidRDefault="007E2EEB" w14:paraId="3B80A978" w14:textId="77777777">
      <w:pPr>
        <w:rPr>
          <w:rFonts w:ascii="Calibri" w:hAnsi="Calibri"/>
          <w:sz w:val="22"/>
          <w:szCs w:val="22"/>
        </w:rPr>
      </w:pPr>
    </w:p>
    <w:p w:rsidRPr="003127E4" w:rsidR="007E2EEB" w:rsidP="00AF1AEA" w:rsidRDefault="007E2EEB" w14:paraId="51F240CD" w14:textId="77777777">
      <w:pPr>
        <w:pStyle w:val="Level1"/>
        <w:numPr>
          <w:ilvl w:val="0"/>
          <w:numId w:val="4"/>
        </w:numPr>
        <w:tabs>
          <w:tab w:val="left" w:pos="-1440"/>
        </w:tabs>
        <w:rPr>
          <w:rFonts w:ascii="Calibri" w:hAnsi="Calibri"/>
          <w:b/>
          <w:sz w:val="22"/>
          <w:szCs w:val="22"/>
          <w:u w:val="single"/>
        </w:rPr>
      </w:pPr>
      <w:r w:rsidRPr="00974429">
        <w:rPr>
          <w:rFonts w:ascii="Calibri" w:hAnsi="Calibri"/>
          <w:b/>
          <w:sz w:val="22"/>
          <w:szCs w:val="22"/>
          <w:u w:val="single"/>
        </w:rPr>
        <w:t>JUSTIFI</w:t>
      </w:r>
      <w:r w:rsidRPr="00F63BDE">
        <w:rPr>
          <w:rFonts w:ascii="Calibri" w:hAnsi="Calibri"/>
          <w:b/>
          <w:sz w:val="22"/>
          <w:szCs w:val="22"/>
          <w:u w:val="single"/>
        </w:rPr>
        <w:t>C</w:t>
      </w:r>
      <w:r w:rsidRPr="003127E4">
        <w:rPr>
          <w:rFonts w:ascii="Calibri" w:hAnsi="Calibri"/>
          <w:b/>
          <w:sz w:val="22"/>
          <w:szCs w:val="22"/>
          <w:u w:val="single"/>
        </w:rPr>
        <w:t>ATION OF SENSITIVE QUESTIONS</w:t>
      </w:r>
    </w:p>
    <w:p w:rsidRPr="003127E4" w:rsidR="007E2EEB" w:rsidRDefault="007E2EEB" w14:paraId="55ACDB01" w14:textId="77777777">
      <w:pPr>
        <w:rPr>
          <w:rFonts w:ascii="Calibri" w:hAnsi="Calibri"/>
          <w:sz w:val="22"/>
          <w:szCs w:val="22"/>
          <w:u w:val="single"/>
        </w:rPr>
      </w:pPr>
    </w:p>
    <w:p w:rsidRPr="00044F37" w:rsidR="00044F37" w:rsidP="00F63BDE" w:rsidRDefault="00044F37" w14:paraId="635A89BB" w14:textId="77777777">
      <w:pPr>
        <w:ind w:left="720"/>
        <w:rPr>
          <w:rFonts w:ascii="Calibri" w:hAnsi="Calibri"/>
          <w:sz w:val="22"/>
          <w:szCs w:val="22"/>
        </w:rPr>
      </w:pPr>
      <w:r w:rsidRPr="00044F37">
        <w:rPr>
          <w:rFonts w:ascii="Calibri" w:hAnsi="Calibri"/>
          <w:sz w:val="22"/>
          <w:szCs w:val="22"/>
        </w:rPr>
        <w:t>A privacy impact assessment (PIA) has been conducted for information collected under this request as part of the “</w:t>
      </w:r>
      <w:r w:rsidR="00F63BDE">
        <w:rPr>
          <w:rFonts w:ascii="Calibri" w:hAnsi="Calibri"/>
          <w:sz w:val="22"/>
          <w:szCs w:val="22"/>
        </w:rPr>
        <w:t xml:space="preserve">Individual Master File (IMF)” </w:t>
      </w:r>
      <w:r w:rsidRPr="00044F37">
        <w:rPr>
          <w:rFonts w:ascii="Calibri" w:hAnsi="Calibri"/>
          <w:sz w:val="22"/>
          <w:szCs w:val="22"/>
        </w:rPr>
        <w:t>and a Privacy Act System of Records notice (SORN) has been issued for these systems under</w:t>
      </w:r>
      <w:r w:rsidR="0012358F">
        <w:rPr>
          <w:rFonts w:ascii="Calibri" w:hAnsi="Calibri"/>
          <w:sz w:val="22"/>
          <w:szCs w:val="22"/>
        </w:rPr>
        <w:t xml:space="preserve"> </w:t>
      </w:r>
      <w:r w:rsidRPr="00F63BDE" w:rsidR="00F63BDE">
        <w:rPr>
          <w:rFonts w:ascii="Calibri" w:hAnsi="Calibri"/>
          <w:sz w:val="22"/>
          <w:szCs w:val="22"/>
        </w:rPr>
        <w:t>Treas/IRS 24.030</w:t>
      </w:r>
      <w:r w:rsidR="0012358F">
        <w:rPr>
          <w:rFonts w:ascii="Calibri" w:hAnsi="Calibri"/>
          <w:sz w:val="22"/>
          <w:szCs w:val="22"/>
        </w:rPr>
        <w:t xml:space="preserve"> -</w:t>
      </w:r>
      <w:r w:rsidR="00F63BDE">
        <w:rPr>
          <w:rFonts w:ascii="Calibri" w:hAnsi="Calibri"/>
          <w:sz w:val="22"/>
          <w:szCs w:val="22"/>
        </w:rPr>
        <w:t xml:space="preserve"> </w:t>
      </w:r>
      <w:r w:rsidRPr="00F63BDE" w:rsidR="00F63BDE">
        <w:rPr>
          <w:rFonts w:ascii="Calibri" w:hAnsi="Calibri"/>
          <w:sz w:val="22"/>
          <w:szCs w:val="22"/>
        </w:rPr>
        <w:t>Individual Master File</w:t>
      </w:r>
      <w:r w:rsidR="00F63BDE">
        <w:rPr>
          <w:rFonts w:ascii="Calibri" w:hAnsi="Calibri"/>
          <w:sz w:val="22"/>
          <w:szCs w:val="22"/>
        </w:rPr>
        <w:t>.</w:t>
      </w:r>
      <w:r w:rsidRPr="00044F37">
        <w:rPr>
          <w:rFonts w:ascii="Calibri" w:hAnsi="Calibri"/>
          <w:sz w:val="22"/>
          <w:szCs w:val="22"/>
        </w:rPr>
        <w:t xml:space="preserve"> The </w:t>
      </w:r>
      <w:r>
        <w:rPr>
          <w:rFonts w:ascii="Calibri" w:hAnsi="Calibri"/>
          <w:sz w:val="22"/>
          <w:szCs w:val="22"/>
        </w:rPr>
        <w:t>Internal Revenue Service</w:t>
      </w:r>
      <w:r w:rsidRPr="00044F37">
        <w:rPr>
          <w:rFonts w:ascii="Calibri" w:hAnsi="Calibri"/>
          <w:sz w:val="22"/>
          <w:szCs w:val="22"/>
        </w:rPr>
        <w:t xml:space="preserve"> PIAs can be found at </w:t>
      </w:r>
    </w:p>
    <w:p w:rsidR="00044F37" w:rsidP="00044F37" w:rsidRDefault="00A45EF3" w14:paraId="2362B901" w14:textId="77777777">
      <w:pPr>
        <w:ind w:left="720"/>
        <w:rPr>
          <w:rFonts w:ascii="Calibri" w:hAnsi="Calibri"/>
          <w:sz w:val="22"/>
          <w:szCs w:val="22"/>
        </w:rPr>
      </w:pPr>
      <w:hyperlink w:history="1" r:id="rId7">
        <w:r w:rsidRPr="00380925" w:rsidR="00044F37">
          <w:rPr>
            <w:rStyle w:val="Hyperlink"/>
            <w:rFonts w:ascii="Calibri" w:hAnsi="Calibri"/>
            <w:sz w:val="22"/>
            <w:szCs w:val="22"/>
          </w:rPr>
          <w:t>https://www.irs.gov/uac/Privacy-Impact-Assessments-PIA</w:t>
        </w:r>
      </w:hyperlink>
    </w:p>
    <w:p w:rsidRPr="00044F37" w:rsidR="00044F37" w:rsidP="00044F37" w:rsidRDefault="00044F37" w14:paraId="1D602EB0" w14:textId="77777777">
      <w:pPr>
        <w:ind w:left="720"/>
        <w:rPr>
          <w:rFonts w:ascii="Calibri" w:hAnsi="Calibri"/>
          <w:sz w:val="22"/>
          <w:szCs w:val="22"/>
        </w:rPr>
      </w:pPr>
    </w:p>
    <w:p w:rsidR="007E2EEB" w:rsidP="00044F37" w:rsidRDefault="00044F37" w14:paraId="0DEBC8D1" w14:textId="77777777">
      <w:pPr>
        <w:ind w:left="720"/>
        <w:rPr>
          <w:rFonts w:ascii="Calibri" w:hAnsi="Calibri"/>
          <w:sz w:val="22"/>
          <w:szCs w:val="22"/>
        </w:rPr>
      </w:pPr>
      <w:r w:rsidRPr="00044F37">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2B177C" w:rsidP="00044F37" w:rsidRDefault="002B177C" w14:paraId="2983BA37" w14:textId="77777777">
      <w:pPr>
        <w:ind w:left="720"/>
        <w:rPr>
          <w:rFonts w:ascii="Calibri" w:hAnsi="Calibri"/>
          <w:sz w:val="22"/>
          <w:szCs w:val="22"/>
        </w:rPr>
      </w:pPr>
    </w:p>
    <w:p w:rsidR="003A5A1A" w:rsidP="00044F37" w:rsidRDefault="003A5A1A" w14:paraId="7916A948" w14:textId="23D97569">
      <w:pPr>
        <w:ind w:left="720"/>
        <w:rPr>
          <w:rFonts w:ascii="Calibri" w:hAnsi="Calibri"/>
          <w:sz w:val="22"/>
          <w:szCs w:val="22"/>
        </w:rPr>
      </w:pPr>
    </w:p>
    <w:p w:rsidR="00C846BF" w:rsidP="00044F37" w:rsidRDefault="00C846BF" w14:paraId="687A0932" w14:textId="54BB8EE9">
      <w:pPr>
        <w:ind w:left="720"/>
        <w:rPr>
          <w:rFonts w:ascii="Calibri" w:hAnsi="Calibri"/>
          <w:sz w:val="22"/>
          <w:szCs w:val="22"/>
        </w:rPr>
      </w:pPr>
    </w:p>
    <w:p w:rsidR="00DB649C" w:rsidP="00044F37" w:rsidRDefault="00DB649C" w14:paraId="3A665DA2" w14:textId="5F970889">
      <w:pPr>
        <w:ind w:left="720"/>
        <w:rPr>
          <w:rFonts w:ascii="Calibri" w:hAnsi="Calibri"/>
          <w:sz w:val="22"/>
          <w:szCs w:val="22"/>
        </w:rPr>
      </w:pPr>
    </w:p>
    <w:p w:rsidR="00DB649C" w:rsidP="00044F37" w:rsidRDefault="00DB649C" w14:paraId="402F676E" w14:textId="77777777">
      <w:pPr>
        <w:ind w:left="720"/>
        <w:rPr>
          <w:rFonts w:ascii="Calibri" w:hAnsi="Calibri"/>
          <w:sz w:val="22"/>
          <w:szCs w:val="22"/>
        </w:rPr>
      </w:pPr>
    </w:p>
    <w:p w:rsidR="007E2EEB" w:rsidP="00AF1AEA" w:rsidRDefault="007E2EEB" w14:paraId="75692CE2" w14:textId="77777777">
      <w:pPr>
        <w:pStyle w:val="Level1"/>
        <w:numPr>
          <w:ilvl w:val="0"/>
          <w:numId w:val="4"/>
        </w:numPr>
        <w:tabs>
          <w:tab w:val="left" w:pos="-1440"/>
        </w:tabs>
        <w:rPr>
          <w:rFonts w:ascii="Calibri" w:hAnsi="Calibri"/>
          <w:b/>
          <w:sz w:val="22"/>
          <w:szCs w:val="22"/>
          <w:u w:val="single"/>
        </w:rPr>
      </w:pPr>
      <w:r w:rsidRPr="003127E4">
        <w:rPr>
          <w:rFonts w:ascii="Calibri" w:hAnsi="Calibri"/>
          <w:b/>
          <w:sz w:val="22"/>
          <w:szCs w:val="22"/>
          <w:u w:val="single"/>
        </w:rPr>
        <w:lastRenderedPageBreak/>
        <w:t>ESTIMATED BURDEN OF INFORMATION COLLECTION</w:t>
      </w:r>
    </w:p>
    <w:p w:rsidR="000A4339" w:rsidP="000A4339" w:rsidRDefault="000A4339" w14:paraId="5EEBD283" w14:textId="77777777">
      <w:pPr>
        <w:pStyle w:val="Level1"/>
        <w:numPr>
          <w:ilvl w:val="0"/>
          <w:numId w:val="0"/>
        </w:numPr>
        <w:tabs>
          <w:tab w:val="left" w:pos="-1440"/>
        </w:tabs>
        <w:ind w:left="720" w:hanging="720"/>
        <w:rPr>
          <w:rFonts w:ascii="Calibri" w:hAnsi="Calibri"/>
          <w:b/>
          <w:sz w:val="22"/>
          <w:szCs w:val="22"/>
          <w:u w:val="single"/>
        </w:rPr>
      </w:pPr>
    </w:p>
    <w:p w:rsidR="00A24082" w:rsidP="00A24082" w:rsidRDefault="00A24082" w14:paraId="17F7C189" w14:textId="033F2FEB">
      <w:pPr>
        <w:ind w:left="720"/>
        <w:rPr>
          <w:rFonts w:ascii="Calibri" w:hAnsi="Calibri"/>
          <w:bCs/>
          <w:sz w:val="22"/>
          <w:szCs w:val="22"/>
        </w:rPr>
      </w:pPr>
      <w:r w:rsidRPr="009E0FD6">
        <w:rPr>
          <w:rFonts w:ascii="Calibri" w:hAnsi="Calibri"/>
          <w:bCs/>
          <w:sz w:val="22"/>
          <w:szCs w:val="22"/>
        </w:rPr>
        <w:t xml:space="preserve">We estimate that 5000 taxpayers will make this election and that it will take them 0.5 of an </w:t>
      </w:r>
      <w:proofErr w:type="gramStart"/>
      <w:r w:rsidRPr="009E0FD6">
        <w:rPr>
          <w:rFonts w:ascii="Calibri" w:hAnsi="Calibri"/>
          <w:bCs/>
          <w:sz w:val="22"/>
          <w:szCs w:val="22"/>
        </w:rPr>
        <w:t>hour</w:t>
      </w:r>
      <w:proofErr w:type="gramEnd"/>
      <w:r w:rsidRPr="009E0FD6">
        <w:rPr>
          <w:rFonts w:ascii="Calibri" w:hAnsi="Calibri"/>
          <w:bCs/>
          <w:sz w:val="22"/>
          <w:szCs w:val="22"/>
        </w:rPr>
        <w:t xml:space="preserve"> each, for a total burden of 2,500 hours.</w:t>
      </w:r>
    </w:p>
    <w:p w:rsidR="00E54809" w:rsidP="00A24082" w:rsidRDefault="00E54809" w14:paraId="16751C44" w14:textId="25CA0B16">
      <w:pPr>
        <w:ind w:left="720"/>
        <w:rPr>
          <w:rFonts w:ascii="Calibri" w:hAnsi="Calibri"/>
          <w:bCs/>
          <w:sz w:val="22"/>
          <w:szCs w:val="22"/>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24"/>
        <w:gridCol w:w="1615"/>
        <w:gridCol w:w="1562"/>
        <w:gridCol w:w="1497"/>
        <w:gridCol w:w="1443"/>
        <w:gridCol w:w="1181"/>
      </w:tblGrid>
      <w:tr w:rsidRPr="007B1C36" w:rsidR="00E54809" w:rsidTr="006977E2" w14:paraId="4DCDA03D" w14:textId="77777777">
        <w:tc>
          <w:tcPr>
            <w:tcW w:w="1224" w:type="dxa"/>
          </w:tcPr>
          <w:p w:rsidRPr="007B1C36" w:rsidR="00E54809" w:rsidP="006977E2" w:rsidRDefault="00E54809" w14:paraId="70D4D128" w14:textId="77777777">
            <w:pPr>
              <w:numPr>
                <w:ilvl w:val="12"/>
                <w:numId w:val="0"/>
              </w:numPr>
              <w:jc w:val="center"/>
              <w:rPr>
                <w:rFonts w:ascii="Arial Narrow" w:hAnsi="Arial Narrow"/>
                <w:bCs/>
                <w:sz w:val="18"/>
                <w:szCs w:val="18"/>
              </w:rPr>
            </w:pPr>
          </w:p>
          <w:p w:rsidRPr="007B1C36" w:rsidR="00E54809" w:rsidP="006977E2" w:rsidRDefault="00E54809" w14:paraId="2F68F1F4" w14:textId="77777777">
            <w:pPr>
              <w:numPr>
                <w:ilvl w:val="12"/>
                <w:numId w:val="0"/>
              </w:numPr>
              <w:jc w:val="center"/>
              <w:rPr>
                <w:rFonts w:ascii="Arial Narrow" w:hAnsi="Arial Narrow"/>
                <w:bCs/>
                <w:sz w:val="18"/>
                <w:szCs w:val="18"/>
              </w:rPr>
            </w:pPr>
            <w:r w:rsidRPr="007B1C36">
              <w:rPr>
                <w:rFonts w:ascii="Arial Narrow" w:hAnsi="Arial Narrow"/>
                <w:bCs/>
                <w:sz w:val="18"/>
                <w:szCs w:val="18"/>
              </w:rPr>
              <w:t>Authority</w:t>
            </w:r>
          </w:p>
        </w:tc>
        <w:tc>
          <w:tcPr>
            <w:tcW w:w="1615" w:type="dxa"/>
            <w:shd w:val="clear" w:color="auto" w:fill="auto"/>
            <w:vAlign w:val="center"/>
          </w:tcPr>
          <w:p w:rsidRPr="007B1C36" w:rsidR="00E54809" w:rsidP="006977E2" w:rsidRDefault="00E54809" w14:paraId="6816F262" w14:textId="77777777">
            <w:pPr>
              <w:numPr>
                <w:ilvl w:val="12"/>
                <w:numId w:val="0"/>
              </w:numPr>
              <w:jc w:val="center"/>
              <w:rPr>
                <w:rFonts w:ascii="Arial Narrow" w:hAnsi="Arial Narrow"/>
                <w:bCs/>
                <w:sz w:val="18"/>
                <w:szCs w:val="18"/>
              </w:rPr>
            </w:pPr>
            <w:r w:rsidRPr="007B1C36">
              <w:rPr>
                <w:rFonts w:ascii="Arial Narrow" w:hAnsi="Arial Narrow"/>
                <w:bCs/>
                <w:sz w:val="18"/>
                <w:szCs w:val="18"/>
              </w:rPr>
              <w:t># Respondents</w:t>
            </w:r>
          </w:p>
        </w:tc>
        <w:tc>
          <w:tcPr>
            <w:tcW w:w="1562" w:type="dxa"/>
            <w:shd w:val="clear" w:color="auto" w:fill="auto"/>
            <w:vAlign w:val="center"/>
          </w:tcPr>
          <w:p w:rsidRPr="007B1C36" w:rsidR="00E54809" w:rsidP="006977E2" w:rsidRDefault="00E54809" w14:paraId="535D8426" w14:textId="77777777">
            <w:pPr>
              <w:numPr>
                <w:ilvl w:val="12"/>
                <w:numId w:val="0"/>
              </w:numPr>
              <w:jc w:val="center"/>
              <w:rPr>
                <w:rFonts w:ascii="Arial Narrow" w:hAnsi="Arial Narrow"/>
                <w:bCs/>
                <w:sz w:val="18"/>
                <w:szCs w:val="18"/>
              </w:rPr>
            </w:pPr>
            <w:r w:rsidRPr="007B1C36">
              <w:rPr>
                <w:rFonts w:ascii="Arial Narrow" w:hAnsi="Arial Narrow"/>
                <w:bCs/>
                <w:sz w:val="18"/>
                <w:szCs w:val="18"/>
              </w:rPr>
              <w:t># Responses Per Respondent</w:t>
            </w:r>
          </w:p>
        </w:tc>
        <w:tc>
          <w:tcPr>
            <w:tcW w:w="1497" w:type="dxa"/>
            <w:shd w:val="clear" w:color="auto" w:fill="auto"/>
            <w:vAlign w:val="center"/>
          </w:tcPr>
          <w:p w:rsidRPr="007B1C36" w:rsidR="00E54809" w:rsidP="006977E2" w:rsidRDefault="00E54809" w14:paraId="45A38AE2" w14:textId="77777777">
            <w:pPr>
              <w:numPr>
                <w:ilvl w:val="12"/>
                <w:numId w:val="0"/>
              </w:numPr>
              <w:jc w:val="center"/>
              <w:rPr>
                <w:rFonts w:ascii="Arial Narrow" w:hAnsi="Arial Narrow"/>
                <w:bCs/>
                <w:sz w:val="18"/>
                <w:szCs w:val="18"/>
              </w:rPr>
            </w:pPr>
            <w:r w:rsidRPr="007B1C36">
              <w:rPr>
                <w:rFonts w:ascii="Arial Narrow" w:hAnsi="Arial Narrow"/>
                <w:bCs/>
                <w:sz w:val="18"/>
                <w:szCs w:val="18"/>
              </w:rPr>
              <w:t>Total Annual Responses</w:t>
            </w:r>
          </w:p>
        </w:tc>
        <w:tc>
          <w:tcPr>
            <w:tcW w:w="1443" w:type="dxa"/>
            <w:shd w:val="clear" w:color="auto" w:fill="auto"/>
            <w:vAlign w:val="center"/>
          </w:tcPr>
          <w:p w:rsidRPr="007B1C36" w:rsidR="00E54809" w:rsidP="006977E2" w:rsidRDefault="00E54809" w14:paraId="2E13DB37" w14:textId="77777777">
            <w:pPr>
              <w:numPr>
                <w:ilvl w:val="12"/>
                <w:numId w:val="0"/>
              </w:numPr>
              <w:jc w:val="center"/>
              <w:rPr>
                <w:rFonts w:ascii="Arial Narrow" w:hAnsi="Arial Narrow"/>
                <w:bCs/>
                <w:sz w:val="18"/>
                <w:szCs w:val="18"/>
              </w:rPr>
            </w:pPr>
            <w:r w:rsidRPr="007B1C36">
              <w:rPr>
                <w:rFonts w:ascii="Arial Narrow" w:hAnsi="Arial Narrow"/>
                <w:bCs/>
                <w:sz w:val="18"/>
                <w:szCs w:val="18"/>
              </w:rPr>
              <w:t>Hours Per Response</w:t>
            </w:r>
          </w:p>
        </w:tc>
        <w:tc>
          <w:tcPr>
            <w:tcW w:w="1181" w:type="dxa"/>
            <w:shd w:val="clear" w:color="auto" w:fill="auto"/>
            <w:vAlign w:val="center"/>
          </w:tcPr>
          <w:p w:rsidRPr="007B1C36" w:rsidR="00E54809" w:rsidP="006977E2" w:rsidRDefault="00E54809" w14:paraId="4ACDA206" w14:textId="77777777">
            <w:pPr>
              <w:numPr>
                <w:ilvl w:val="12"/>
                <w:numId w:val="0"/>
              </w:numPr>
              <w:jc w:val="center"/>
              <w:rPr>
                <w:rFonts w:ascii="Arial Narrow" w:hAnsi="Arial Narrow"/>
                <w:bCs/>
                <w:sz w:val="18"/>
                <w:szCs w:val="18"/>
              </w:rPr>
            </w:pPr>
            <w:r w:rsidRPr="007B1C36">
              <w:rPr>
                <w:rFonts w:ascii="Arial Narrow" w:hAnsi="Arial Narrow"/>
                <w:bCs/>
                <w:sz w:val="18"/>
                <w:szCs w:val="18"/>
              </w:rPr>
              <w:t>Total Burden</w:t>
            </w:r>
          </w:p>
        </w:tc>
      </w:tr>
      <w:tr w:rsidRPr="007B1C36" w:rsidR="00E54809" w:rsidTr="006977E2" w14:paraId="69C93228" w14:textId="77777777">
        <w:trPr>
          <w:trHeight w:val="557"/>
        </w:trPr>
        <w:tc>
          <w:tcPr>
            <w:tcW w:w="1224" w:type="dxa"/>
          </w:tcPr>
          <w:p w:rsidRPr="007B1C36" w:rsidR="00E54809" w:rsidP="006977E2" w:rsidRDefault="00E54809" w14:paraId="648918C1" w14:textId="77777777">
            <w:pPr>
              <w:numPr>
                <w:ilvl w:val="12"/>
                <w:numId w:val="0"/>
              </w:numPr>
              <w:jc w:val="center"/>
              <w:rPr>
                <w:rFonts w:ascii="Arial Narrow" w:hAnsi="Arial Narrow"/>
                <w:bCs/>
                <w:sz w:val="18"/>
                <w:szCs w:val="18"/>
              </w:rPr>
            </w:pPr>
          </w:p>
          <w:p w:rsidRPr="007B1C36" w:rsidR="00E54809" w:rsidP="006977E2" w:rsidRDefault="00E54809" w14:paraId="7A8780B9" w14:textId="7F533DF9">
            <w:pPr>
              <w:numPr>
                <w:ilvl w:val="12"/>
                <w:numId w:val="0"/>
              </w:numPr>
              <w:jc w:val="center"/>
              <w:rPr>
                <w:rFonts w:ascii="Arial Narrow" w:hAnsi="Arial Narrow"/>
                <w:bCs/>
                <w:sz w:val="18"/>
                <w:szCs w:val="18"/>
              </w:rPr>
            </w:pPr>
            <w:r w:rsidRPr="007B1C36">
              <w:rPr>
                <w:rFonts w:ascii="Arial Narrow" w:hAnsi="Arial Narrow"/>
                <w:bCs/>
                <w:sz w:val="18"/>
                <w:szCs w:val="18"/>
              </w:rPr>
              <w:t xml:space="preserve">IRC § </w:t>
            </w:r>
            <w:r>
              <w:rPr>
                <w:rFonts w:ascii="Arial Narrow" w:hAnsi="Arial Narrow"/>
                <w:bCs/>
                <w:sz w:val="18"/>
                <w:szCs w:val="18"/>
              </w:rPr>
              <w:t>1.172-13 (c)(3)</w:t>
            </w:r>
          </w:p>
        </w:tc>
        <w:tc>
          <w:tcPr>
            <w:tcW w:w="1615" w:type="dxa"/>
            <w:shd w:val="clear" w:color="auto" w:fill="auto"/>
            <w:vAlign w:val="center"/>
          </w:tcPr>
          <w:p w:rsidRPr="007B1C36" w:rsidR="00E54809" w:rsidP="006977E2" w:rsidRDefault="00E54809" w14:paraId="3B622687" w14:textId="24CF0AAE">
            <w:pPr>
              <w:numPr>
                <w:ilvl w:val="12"/>
                <w:numId w:val="0"/>
              </w:numPr>
              <w:jc w:val="center"/>
              <w:rPr>
                <w:rFonts w:ascii="Arial Narrow" w:hAnsi="Arial Narrow"/>
                <w:bCs/>
                <w:sz w:val="18"/>
                <w:szCs w:val="18"/>
              </w:rPr>
            </w:pPr>
            <w:r>
              <w:rPr>
                <w:rFonts w:ascii="Arial Narrow" w:hAnsi="Arial Narrow"/>
                <w:bCs/>
                <w:sz w:val="18"/>
                <w:szCs w:val="18"/>
              </w:rPr>
              <w:t>5,000</w:t>
            </w:r>
          </w:p>
        </w:tc>
        <w:tc>
          <w:tcPr>
            <w:tcW w:w="1562" w:type="dxa"/>
            <w:shd w:val="clear" w:color="auto" w:fill="auto"/>
            <w:vAlign w:val="center"/>
          </w:tcPr>
          <w:p w:rsidRPr="007B1C36" w:rsidR="00E54809" w:rsidP="006977E2" w:rsidRDefault="00E54809" w14:paraId="3F6CE37B" w14:textId="77777777">
            <w:pPr>
              <w:numPr>
                <w:ilvl w:val="12"/>
                <w:numId w:val="0"/>
              </w:numPr>
              <w:jc w:val="center"/>
              <w:rPr>
                <w:rFonts w:ascii="Arial Narrow" w:hAnsi="Arial Narrow"/>
                <w:bCs/>
                <w:sz w:val="18"/>
                <w:szCs w:val="18"/>
              </w:rPr>
            </w:pPr>
            <w:r w:rsidRPr="007B1C36">
              <w:rPr>
                <w:rFonts w:ascii="Arial Narrow" w:hAnsi="Arial Narrow"/>
                <w:bCs/>
                <w:sz w:val="18"/>
                <w:szCs w:val="18"/>
              </w:rPr>
              <w:t>1</w:t>
            </w:r>
          </w:p>
        </w:tc>
        <w:tc>
          <w:tcPr>
            <w:tcW w:w="1497" w:type="dxa"/>
            <w:shd w:val="clear" w:color="auto" w:fill="auto"/>
            <w:vAlign w:val="center"/>
          </w:tcPr>
          <w:p w:rsidRPr="007B1C36" w:rsidR="00E54809" w:rsidP="006977E2" w:rsidRDefault="00E54809" w14:paraId="4F5FC8BD" w14:textId="1547CADF">
            <w:pPr>
              <w:numPr>
                <w:ilvl w:val="12"/>
                <w:numId w:val="0"/>
              </w:numPr>
              <w:jc w:val="center"/>
              <w:rPr>
                <w:rFonts w:ascii="Arial Narrow" w:hAnsi="Arial Narrow"/>
                <w:bCs/>
                <w:sz w:val="18"/>
                <w:szCs w:val="18"/>
              </w:rPr>
            </w:pPr>
            <w:r>
              <w:rPr>
                <w:rFonts w:ascii="Arial Narrow" w:hAnsi="Arial Narrow"/>
                <w:bCs/>
                <w:sz w:val="18"/>
                <w:szCs w:val="18"/>
              </w:rPr>
              <w:t>5,000</w:t>
            </w:r>
          </w:p>
        </w:tc>
        <w:tc>
          <w:tcPr>
            <w:tcW w:w="1443" w:type="dxa"/>
            <w:shd w:val="clear" w:color="auto" w:fill="auto"/>
            <w:vAlign w:val="center"/>
          </w:tcPr>
          <w:p w:rsidRPr="007B1C36" w:rsidR="00E54809" w:rsidP="006977E2" w:rsidRDefault="00E54809" w14:paraId="28A4D972" w14:textId="1DE5CA4D">
            <w:pPr>
              <w:numPr>
                <w:ilvl w:val="12"/>
                <w:numId w:val="0"/>
              </w:numPr>
              <w:jc w:val="center"/>
              <w:rPr>
                <w:rFonts w:ascii="Arial Narrow" w:hAnsi="Arial Narrow"/>
                <w:bCs/>
                <w:sz w:val="18"/>
                <w:szCs w:val="18"/>
              </w:rPr>
            </w:pPr>
            <w:r>
              <w:rPr>
                <w:rFonts w:ascii="Arial Narrow" w:hAnsi="Arial Narrow"/>
                <w:bCs/>
                <w:sz w:val="18"/>
                <w:szCs w:val="18"/>
              </w:rPr>
              <w:t>.5</w:t>
            </w:r>
            <w:r w:rsidR="002934E5">
              <w:rPr>
                <w:rFonts w:ascii="Arial Narrow" w:hAnsi="Arial Narrow"/>
                <w:bCs/>
                <w:sz w:val="18"/>
                <w:szCs w:val="18"/>
              </w:rPr>
              <w:t xml:space="preserve"> hr.</w:t>
            </w:r>
          </w:p>
        </w:tc>
        <w:tc>
          <w:tcPr>
            <w:tcW w:w="1181" w:type="dxa"/>
            <w:shd w:val="clear" w:color="auto" w:fill="auto"/>
            <w:vAlign w:val="center"/>
          </w:tcPr>
          <w:p w:rsidRPr="007B1C36" w:rsidR="00E54809" w:rsidP="006977E2" w:rsidRDefault="00E54809" w14:paraId="5736BBA3" w14:textId="6F6C5308">
            <w:pPr>
              <w:numPr>
                <w:ilvl w:val="12"/>
                <w:numId w:val="0"/>
              </w:numPr>
              <w:jc w:val="center"/>
              <w:rPr>
                <w:rFonts w:ascii="Arial Narrow" w:hAnsi="Arial Narrow"/>
                <w:bCs/>
                <w:sz w:val="18"/>
                <w:szCs w:val="18"/>
              </w:rPr>
            </w:pPr>
            <w:r w:rsidRPr="007B1C36">
              <w:rPr>
                <w:rFonts w:ascii="Arial Narrow" w:hAnsi="Arial Narrow"/>
                <w:bCs/>
                <w:sz w:val="18"/>
                <w:szCs w:val="18"/>
              </w:rPr>
              <w:t>2</w:t>
            </w:r>
            <w:r>
              <w:rPr>
                <w:rFonts w:ascii="Arial Narrow" w:hAnsi="Arial Narrow"/>
                <w:bCs/>
                <w:sz w:val="18"/>
                <w:szCs w:val="18"/>
              </w:rPr>
              <w:t>,</w:t>
            </w:r>
            <w:r w:rsidRPr="007B1C36">
              <w:rPr>
                <w:rFonts w:ascii="Arial Narrow" w:hAnsi="Arial Narrow"/>
                <w:bCs/>
                <w:sz w:val="18"/>
                <w:szCs w:val="18"/>
              </w:rPr>
              <w:t>5</w:t>
            </w:r>
            <w:r>
              <w:rPr>
                <w:rFonts w:ascii="Arial Narrow" w:hAnsi="Arial Narrow"/>
                <w:bCs/>
                <w:sz w:val="18"/>
                <w:szCs w:val="18"/>
              </w:rPr>
              <w:t>00</w:t>
            </w:r>
          </w:p>
        </w:tc>
      </w:tr>
      <w:tr w:rsidRPr="007B1C36" w:rsidR="00E54809" w:rsidTr="006977E2" w14:paraId="2A6FEDA5" w14:textId="77777777">
        <w:trPr>
          <w:trHeight w:val="557"/>
        </w:trPr>
        <w:tc>
          <w:tcPr>
            <w:tcW w:w="1224" w:type="dxa"/>
            <w:vAlign w:val="bottom"/>
          </w:tcPr>
          <w:p w:rsidRPr="00996D1F" w:rsidR="00E54809" w:rsidP="006977E2" w:rsidRDefault="00E54809" w14:paraId="4530E5BE" w14:textId="77777777">
            <w:pPr>
              <w:numPr>
                <w:ilvl w:val="12"/>
                <w:numId w:val="0"/>
              </w:numPr>
              <w:jc w:val="center"/>
              <w:rPr>
                <w:rFonts w:ascii="Arial" w:hAnsi="Arial" w:cs="Arial"/>
                <w:bCs/>
                <w:sz w:val="18"/>
                <w:szCs w:val="18"/>
              </w:rPr>
            </w:pPr>
            <w:r>
              <w:rPr>
                <w:rFonts w:ascii="Arial" w:hAnsi="Arial" w:cs="Arial"/>
                <w:sz w:val="18"/>
                <w:szCs w:val="18"/>
              </w:rPr>
              <w:t>Totals</w:t>
            </w:r>
          </w:p>
        </w:tc>
        <w:tc>
          <w:tcPr>
            <w:tcW w:w="1615" w:type="dxa"/>
            <w:shd w:val="clear" w:color="auto" w:fill="auto"/>
            <w:vAlign w:val="center"/>
          </w:tcPr>
          <w:p w:rsidRPr="007B1C36" w:rsidR="00E54809" w:rsidP="006977E2" w:rsidRDefault="00E54809" w14:paraId="7FEA80C9" w14:textId="597D3B5F">
            <w:pPr>
              <w:numPr>
                <w:ilvl w:val="12"/>
                <w:numId w:val="0"/>
              </w:numPr>
              <w:jc w:val="center"/>
              <w:rPr>
                <w:rFonts w:ascii="Arial Narrow" w:hAnsi="Arial Narrow"/>
                <w:bCs/>
                <w:sz w:val="18"/>
                <w:szCs w:val="18"/>
              </w:rPr>
            </w:pPr>
            <w:r>
              <w:rPr>
                <w:rFonts w:ascii="Arial Narrow" w:hAnsi="Arial Narrow"/>
                <w:bCs/>
                <w:sz w:val="18"/>
                <w:szCs w:val="18"/>
              </w:rPr>
              <w:t>5,000</w:t>
            </w:r>
          </w:p>
        </w:tc>
        <w:tc>
          <w:tcPr>
            <w:tcW w:w="1562" w:type="dxa"/>
            <w:shd w:val="clear" w:color="auto" w:fill="auto"/>
            <w:vAlign w:val="center"/>
          </w:tcPr>
          <w:p w:rsidRPr="007B1C36" w:rsidR="00E54809" w:rsidP="006977E2" w:rsidRDefault="00E54809" w14:paraId="625BAC42" w14:textId="77777777">
            <w:pPr>
              <w:numPr>
                <w:ilvl w:val="12"/>
                <w:numId w:val="0"/>
              </w:numPr>
              <w:jc w:val="center"/>
              <w:rPr>
                <w:rFonts w:ascii="Arial Narrow" w:hAnsi="Arial Narrow"/>
                <w:bCs/>
                <w:sz w:val="18"/>
                <w:szCs w:val="18"/>
              </w:rPr>
            </w:pPr>
          </w:p>
        </w:tc>
        <w:tc>
          <w:tcPr>
            <w:tcW w:w="1497" w:type="dxa"/>
            <w:shd w:val="clear" w:color="auto" w:fill="auto"/>
            <w:vAlign w:val="center"/>
          </w:tcPr>
          <w:p w:rsidRPr="007B1C36" w:rsidR="00E54809" w:rsidP="006977E2" w:rsidRDefault="00E54809" w14:paraId="71EC48F3" w14:textId="388CE743">
            <w:pPr>
              <w:numPr>
                <w:ilvl w:val="12"/>
                <w:numId w:val="0"/>
              </w:numPr>
              <w:jc w:val="center"/>
              <w:rPr>
                <w:rFonts w:ascii="Arial Narrow" w:hAnsi="Arial Narrow"/>
                <w:bCs/>
                <w:sz w:val="18"/>
                <w:szCs w:val="18"/>
              </w:rPr>
            </w:pPr>
            <w:r>
              <w:rPr>
                <w:rFonts w:ascii="Arial Narrow" w:hAnsi="Arial Narrow"/>
                <w:bCs/>
                <w:sz w:val="18"/>
                <w:szCs w:val="18"/>
              </w:rPr>
              <w:t>5,000</w:t>
            </w:r>
          </w:p>
        </w:tc>
        <w:tc>
          <w:tcPr>
            <w:tcW w:w="1443" w:type="dxa"/>
            <w:shd w:val="clear" w:color="auto" w:fill="auto"/>
            <w:vAlign w:val="center"/>
          </w:tcPr>
          <w:p w:rsidRPr="007B1C36" w:rsidR="00E54809" w:rsidP="006977E2" w:rsidRDefault="00E54809" w14:paraId="10B77E7A" w14:textId="77777777">
            <w:pPr>
              <w:numPr>
                <w:ilvl w:val="12"/>
                <w:numId w:val="0"/>
              </w:numPr>
              <w:jc w:val="center"/>
              <w:rPr>
                <w:rFonts w:ascii="Arial Narrow" w:hAnsi="Arial Narrow"/>
                <w:bCs/>
                <w:sz w:val="18"/>
                <w:szCs w:val="18"/>
              </w:rPr>
            </w:pPr>
          </w:p>
        </w:tc>
        <w:tc>
          <w:tcPr>
            <w:tcW w:w="1181" w:type="dxa"/>
            <w:shd w:val="clear" w:color="auto" w:fill="auto"/>
            <w:vAlign w:val="center"/>
          </w:tcPr>
          <w:p w:rsidRPr="007B1C36" w:rsidR="00E54809" w:rsidP="006977E2" w:rsidRDefault="00E54809" w14:paraId="6A7BCCE2" w14:textId="2D9E9911">
            <w:pPr>
              <w:numPr>
                <w:ilvl w:val="12"/>
                <w:numId w:val="0"/>
              </w:numPr>
              <w:jc w:val="center"/>
              <w:rPr>
                <w:rFonts w:ascii="Arial Narrow" w:hAnsi="Arial Narrow"/>
                <w:bCs/>
                <w:sz w:val="18"/>
                <w:szCs w:val="18"/>
              </w:rPr>
            </w:pPr>
            <w:r>
              <w:rPr>
                <w:rFonts w:ascii="Arial Narrow" w:hAnsi="Arial Narrow"/>
                <w:bCs/>
                <w:sz w:val="18"/>
                <w:szCs w:val="18"/>
              </w:rPr>
              <w:t>2,500</w:t>
            </w:r>
          </w:p>
        </w:tc>
      </w:tr>
    </w:tbl>
    <w:p w:rsidR="002934E5" w:rsidP="002934E5" w:rsidRDefault="002934E5" w14:paraId="07A797B4" w14:textId="77777777">
      <w:pPr>
        <w:ind w:left="720"/>
        <w:rPr>
          <w:rFonts w:ascii="Times New Roman" w:hAnsi="Times New Roman"/>
        </w:rPr>
      </w:pPr>
      <w:bookmarkStart w:name="_Hlk65079402" w:id="2"/>
    </w:p>
    <w:p w:rsidR="002934E5" w:rsidP="002934E5" w:rsidRDefault="002934E5" w14:paraId="0D751692" w14:textId="2265FFAB">
      <w:pPr>
        <w:ind w:left="720"/>
        <w:rPr>
          <w:rFonts w:ascii="Calibri" w:hAnsi="Calibri" w:cs="Calibri"/>
          <w:sz w:val="22"/>
          <w:szCs w:val="22"/>
        </w:rPr>
      </w:pPr>
      <w:r w:rsidRPr="002934E5">
        <w:rPr>
          <w:rFonts w:ascii="Calibri" w:hAnsi="Calibri" w:cs="Calibri"/>
          <w:sz w:val="22"/>
          <w:szCs w:val="22"/>
        </w:rPr>
        <w:t>The following regulation impose no additional burden.  Please continue to assign OMB number 1545-0</w:t>
      </w:r>
      <w:r>
        <w:rPr>
          <w:rFonts w:ascii="Calibri" w:hAnsi="Calibri" w:cs="Calibri"/>
          <w:sz w:val="22"/>
          <w:szCs w:val="22"/>
        </w:rPr>
        <w:t>863</w:t>
      </w:r>
      <w:r w:rsidRPr="002934E5">
        <w:rPr>
          <w:rFonts w:ascii="Calibri" w:hAnsi="Calibri" w:cs="Calibri"/>
          <w:sz w:val="22"/>
          <w:szCs w:val="22"/>
        </w:rPr>
        <w:t xml:space="preserve"> to th</w:t>
      </w:r>
      <w:r>
        <w:rPr>
          <w:rFonts w:ascii="Calibri" w:hAnsi="Calibri" w:cs="Calibri"/>
          <w:sz w:val="22"/>
          <w:szCs w:val="22"/>
        </w:rPr>
        <w:t>is</w:t>
      </w:r>
      <w:r w:rsidRPr="002934E5">
        <w:rPr>
          <w:rFonts w:ascii="Calibri" w:hAnsi="Calibri" w:cs="Calibri"/>
          <w:sz w:val="22"/>
          <w:szCs w:val="22"/>
        </w:rPr>
        <w:t xml:space="preserve"> regulation</w:t>
      </w:r>
      <w:r>
        <w:rPr>
          <w:rFonts w:ascii="Calibri" w:hAnsi="Calibri" w:cs="Calibri"/>
          <w:sz w:val="22"/>
          <w:szCs w:val="22"/>
        </w:rPr>
        <w:t>:</w:t>
      </w:r>
    </w:p>
    <w:p w:rsidR="002934E5" w:rsidP="002934E5" w:rsidRDefault="002934E5" w14:paraId="3E0DF5D9" w14:textId="1D49C6EC">
      <w:pPr>
        <w:ind w:left="720"/>
        <w:rPr>
          <w:rFonts w:ascii="Calibri" w:hAnsi="Calibri" w:cs="Calibri"/>
          <w:sz w:val="22"/>
          <w:szCs w:val="22"/>
        </w:rPr>
      </w:pPr>
    </w:p>
    <w:p w:rsidRPr="002934E5" w:rsidR="002934E5" w:rsidP="002934E5" w:rsidRDefault="002934E5" w14:paraId="3260FF96" w14:textId="574B6A70">
      <w:pPr>
        <w:ind w:left="720"/>
        <w:rPr>
          <w:rFonts w:ascii="Calibri" w:hAnsi="Calibri" w:cs="Calibri"/>
          <w:b/>
          <w:bCs/>
          <w:sz w:val="22"/>
          <w:szCs w:val="22"/>
        </w:rPr>
      </w:pPr>
      <w:r w:rsidRPr="002934E5">
        <w:rPr>
          <w:rFonts w:ascii="Calibri" w:hAnsi="Calibri" w:cs="Calibri"/>
          <w:b/>
          <w:bCs/>
          <w:sz w:val="22"/>
          <w:szCs w:val="22"/>
        </w:rPr>
        <w:t>1.172-13(c)(3)</w:t>
      </w:r>
    </w:p>
    <w:bookmarkEnd w:id="2"/>
    <w:p w:rsidRPr="003127E4" w:rsidR="00C846BF" w:rsidRDefault="00D46069" w14:paraId="250EAE1C" w14:textId="5FEFA120">
      <w:pPr>
        <w:rPr>
          <w:rFonts w:ascii="Calibri" w:hAnsi="Calibri"/>
          <w:sz w:val="22"/>
          <w:szCs w:val="22"/>
        </w:rPr>
      </w:pPr>
      <w:r w:rsidRPr="003127E4">
        <w:rPr>
          <w:rFonts w:ascii="Calibri" w:hAnsi="Calibri"/>
          <w:sz w:val="22"/>
          <w:szCs w:val="22"/>
        </w:rPr>
        <w:t xml:space="preserve">                  </w:t>
      </w:r>
      <w:r w:rsidRPr="003127E4" w:rsidR="007E2EEB">
        <w:rPr>
          <w:rFonts w:ascii="Calibri" w:hAnsi="Calibri"/>
          <w:sz w:val="22"/>
          <w:szCs w:val="22"/>
        </w:rPr>
        <w:t xml:space="preserve">     </w:t>
      </w:r>
    </w:p>
    <w:p w:rsidRPr="003127E4" w:rsidR="007E2EEB" w:rsidP="00AF1AEA" w:rsidRDefault="007E2EEB" w14:paraId="111BABCA"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Pr="003127E4" w:rsidR="007E2EEB" w:rsidRDefault="007E2EEB" w14:paraId="6D9A2425" w14:textId="77777777">
      <w:pPr>
        <w:rPr>
          <w:rFonts w:ascii="Calibri" w:hAnsi="Calibri"/>
          <w:b/>
          <w:sz w:val="22"/>
          <w:szCs w:val="22"/>
        </w:rPr>
      </w:pPr>
    </w:p>
    <w:p w:rsidR="00F26675" w:rsidP="00F26675" w:rsidRDefault="00F26675" w14:paraId="4D698F62" w14:textId="77777777">
      <w:pPr>
        <w:ind w:left="720"/>
        <w:rPr>
          <w:rFonts w:ascii="Calibri" w:hAnsi="Calibri"/>
          <w:sz w:val="22"/>
          <w:szCs w:val="22"/>
        </w:rPr>
      </w:pPr>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127E4" w:rsidR="00D46069" w:rsidP="00F26675" w:rsidRDefault="00D46069" w14:paraId="65AE8AD3" w14:textId="77777777">
      <w:pPr>
        <w:ind w:left="720"/>
        <w:rPr>
          <w:rFonts w:ascii="Calibri" w:hAnsi="Calibri"/>
          <w:sz w:val="22"/>
          <w:szCs w:val="22"/>
        </w:rPr>
      </w:pPr>
    </w:p>
    <w:p w:rsidRPr="003127E4" w:rsidR="007E2EEB" w:rsidRDefault="007E2EEB" w14:paraId="7410B3E4" w14:textId="77777777">
      <w:pPr>
        <w:tabs>
          <w:tab w:val="left" w:pos="-1440"/>
        </w:tabs>
        <w:ind w:left="720" w:hanging="720"/>
        <w:rPr>
          <w:rFonts w:ascii="Calibri" w:hAnsi="Calibri"/>
          <w:sz w:val="22"/>
          <w:szCs w:val="22"/>
        </w:rPr>
      </w:pPr>
      <w:r w:rsidRPr="003127E4">
        <w:rPr>
          <w:rFonts w:ascii="Calibri" w:hAnsi="Calibri"/>
          <w:b/>
          <w:sz w:val="22"/>
          <w:szCs w:val="22"/>
        </w:rPr>
        <w:t>14.</w:t>
      </w:r>
      <w:r w:rsidRPr="003127E4">
        <w:rPr>
          <w:rFonts w:ascii="Calibri" w:hAnsi="Calibri"/>
          <w:sz w:val="22"/>
          <w:szCs w:val="22"/>
        </w:rPr>
        <w:tab/>
      </w:r>
      <w:r w:rsidRPr="003127E4">
        <w:rPr>
          <w:rFonts w:ascii="Calibri" w:hAnsi="Calibri"/>
          <w:b/>
          <w:sz w:val="22"/>
          <w:szCs w:val="22"/>
          <w:u w:val="single"/>
        </w:rPr>
        <w:t>ESTIMATED ANNUALIZED COST TO THE FEDERAL GOVERNMENT</w:t>
      </w:r>
    </w:p>
    <w:p w:rsidRPr="003127E4" w:rsidR="007E2EEB" w:rsidRDefault="007E2EEB" w14:paraId="3FD2199B" w14:textId="77777777">
      <w:pPr>
        <w:rPr>
          <w:rFonts w:ascii="Calibri" w:hAnsi="Calibri"/>
          <w:sz w:val="22"/>
          <w:szCs w:val="22"/>
        </w:rPr>
      </w:pPr>
    </w:p>
    <w:p w:rsidRPr="00F26675" w:rsidR="00F26675" w:rsidP="00F26675" w:rsidRDefault="00F26675" w14:paraId="7A2D18CF" w14:textId="77777777">
      <w:pPr>
        <w:ind w:left="720"/>
        <w:rPr>
          <w:rFonts w:ascii="Calibri" w:hAnsi="Calibri"/>
          <w:sz w:val="22"/>
          <w:szCs w:val="22"/>
        </w:rPr>
      </w:pPr>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127E4" w:rsidR="007E2EEB" w:rsidRDefault="007E2EEB" w14:paraId="2F1DC4AC" w14:textId="77777777">
      <w:pPr>
        <w:rPr>
          <w:rFonts w:ascii="Calibri" w:hAnsi="Calibri"/>
          <w:sz w:val="22"/>
          <w:szCs w:val="22"/>
        </w:rPr>
      </w:pPr>
    </w:p>
    <w:p w:rsidRPr="003127E4" w:rsidR="007E2EEB" w:rsidRDefault="007E2EEB" w14:paraId="240EBD8C"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REASONS FOR CHANGE IN BURDEN</w:t>
      </w:r>
    </w:p>
    <w:p w:rsidRPr="003127E4" w:rsidR="007E2EEB" w:rsidRDefault="007E2EEB" w14:paraId="648A6D23" w14:textId="77777777">
      <w:pPr>
        <w:rPr>
          <w:rFonts w:ascii="Calibri" w:hAnsi="Calibri"/>
          <w:sz w:val="22"/>
          <w:szCs w:val="22"/>
        </w:rPr>
      </w:pPr>
    </w:p>
    <w:p w:rsidR="007E2EEB" w:rsidP="0003463B" w:rsidRDefault="007E2EEB" w14:paraId="2D89CA48" w14:textId="5B4EB063">
      <w:pPr>
        <w:numPr>
          <w:ilvl w:val="12"/>
          <w:numId w:val="0"/>
        </w:numPr>
        <w:ind w:left="720"/>
        <w:rPr>
          <w:rFonts w:ascii="Calibri" w:hAnsi="Calibri"/>
          <w:sz w:val="22"/>
          <w:szCs w:val="22"/>
        </w:rPr>
      </w:pPr>
      <w:r w:rsidRPr="003127E4">
        <w:rPr>
          <w:rFonts w:ascii="Calibri" w:hAnsi="Calibri"/>
          <w:sz w:val="22"/>
          <w:szCs w:val="22"/>
        </w:rPr>
        <w:t xml:space="preserve">There is no change in the paperwork burden previously approved by OMB.   </w:t>
      </w:r>
      <w:r w:rsidRPr="0003463B" w:rsidR="0003463B">
        <w:rPr>
          <w:rFonts w:asciiTheme="minorHAnsi" w:hAnsiTheme="minorHAnsi" w:cstheme="minorHAnsi"/>
          <w:bCs/>
          <w:sz w:val="22"/>
          <w:szCs w:val="22"/>
        </w:rPr>
        <w:t xml:space="preserve">IRS is making this submission to renew the OMB approval. </w:t>
      </w:r>
      <w:r w:rsidRPr="003127E4">
        <w:rPr>
          <w:rFonts w:ascii="Calibri" w:hAnsi="Calibri"/>
          <w:sz w:val="22"/>
          <w:szCs w:val="22"/>
        </w:rPr>
        <w:t xml:space="preserve">             </w:t>
      </w:r>
    </w:p>
    <w:p w:rsidR="0003463B" w:rsidP="0003463B" w:rsidRDefault="0003463B" w14:paraId="74D1B9E0" w14:textId="2CD4C681">
      <w:pPr>
        <w:numPr>
          <w:ilvl w:val="12"/>
          <w:numId w:val="0"/>
        </w:numPr>
        <w:ind w:left="720"/>
        <w:rPr>
          <w:rFonts w:ascii="Calibri" w:hAnsi="Calibri"/>
          <w:sz w:val="22"/>
          <w:szCs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6"/>
        <w:gridCol w:w="1308"/>
        <w:gridCol w:w="1308"/>
        <w:gridCol w:w="1308"/>
        <w:gridCol w:w="1308"/>
        <w:gridCol w:w="1308"/>
        <w:gridCol w:w="1308"/>
      </w:tblGrid>
      <w:tr w:rsidRPr="00BE1790" w:rsidR="0003463B" w:rsidTr="006977E2" w14:paraId="564EAA5F"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BE1790" w:rsidR="0003463B" w:rsidP="006977E2" w:rsidRDefault="0003463B" w14:paraId="3DAB10EE" w14:textId="77777777">
            <w:pPr>
              <w:keepNext/>
              <w:keepLines/>
              <w:autoSpaceDE/>
              <w:autoSpaceDN/>
              <w:adjustRightInd/>
              <w:jc w:val="center"/>
              <w:rPr>
                <w:rFonts w:ascii="Arial Narrow" w:hAnsi="Arial Narrow" w:cs="Arial"/>
                <w:b/>
                <w:bCs/>
                <w:color w:val="000000"/>
                <w:sz w:val="18"/>
                <w:szCs w:val="18"/>
              </w:rPr>
            </w:pPr>
            <w:r w:rsidRPr="00BE1790">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E1790" w:rsidR="0003463B" w:rsidP="006977E2" w:rsidRDefault="0003463B" w14:paraId="66B54038" w14:textId="77777777">
            <w:pPr>
              <w:keepNext/>
              <w:keepLines/>
              <w:autoSpaceDE/>
              <w:autoSpaceDN/>
              <w:adjustRightInd/>
              <w:jc w:val="center"/>
              <w:rPr>
                <w:rFonts w:ascii="Arial Narrow" w:hAnsi="Arial Narrow" w:cs="Arial"/>
                <w:b/>
                <w:bCs/>
                <w:color w:val="000000"/>
                <w:sz w:val="18"/>
                <w:szCs w:val="18"/>
              </w:rPr>
            </w:pPr>
            <w:r w:rsidRPr="00BE1790">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E1790" w:rsidR="0003463B" w:rsidP="006977E2" w:rsidRDefault="0003463B" w14:paraId="526D824E" w14:textId="77777777">
            <w:pPr>
              <w:keepNext/>
              <w:keepLines/>
              <w:autoSpaceDE/>
              <w:autoSpaceDN/>
              <w:adjustRightInd/>
              <w:jc w:val="center"/>
              <w:rPr>
                <w:rFonts w:ascii="Arial Narrow" w:hAnsi="Arial Narrow" w:cs="Arial"/>
                <w:b/>
                <w:bCs/>
                <w:color w:val="000000"/>
                <w:sz w:val="18"/>
                <w:szCs w:val="18"/>
              </w:rPr>
            </w:pPr>
            <w:r w:rsidRPr="00BE1790">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E1790" w:rsidR="0003463B" w:rsidP="006977E2" w:rsidRDefault="0003463B" w14:paraId="4E2CBBA2" w14:textId="77777777">
            <w:pPr>
              <w:keepNext/>
              <w:keepLines/>
              <w:autoSpaceDE/>
              <w:autoSpaceDN/>
              <w:adjustRightInd/>
              <w:jc w:val="center"/>
              <w:rPr>
                <w:rFonts w:ascii="Arial Narrow" w:hAnsi="Arial Narrow" w:cs="Arial"/>
                <w:b/>
                <w:bCs/>
                <w:color w:val="000000"/>
                <w:sz w:val="18"/>
                <w:szCs w:val="18"/>
              </w:rPr>
            </w:pPr>
            <w:r w:rsidRPr="00BE1790">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E1790" w:rsidR="0003463B" w:rsidP="006977E2" w:rsidRDefault="0003463B" w14:paraId="252712C4" w14:textId="77777777">
            <w:pPr>
              <w:keepNext/>
              <w:keepLines/>
              <w:autoSpaceDE/>
              <w:autoSpaceDN/>
              <w:adjustRightInd/>
              <w:jc w:val="center"/>
              <w:rPr>
                <w:rFonts w:ascii="Arial Narrow" w:hAnsi="Arial Narrow" w:cs="Arial"/>
                <w:b/>
                <w:bCs/>
                <w:color w:val="000000"/>
                <w:sz w:val="18"/>
                <w:szCs w:val="18"/>
              </w:rPr>
            </w:pPr>
            <w:r w:rsidRPr="00BE1790">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E1790" w:rsidR="0003463B" w:rsidP="006977E2" w:rsidRDefault="0003463B" w14:paraId="6707A5AB" w14:textId="77777777">
            <w:pPr>
              <w:keepNext/>
              <w:keepLines/>
              <w:autoSpaceDE/>
              <w:autoSpaceDN/>
              <w:adjustRightInd/>
              <w:jc w:val="center"/>
              <w:rPr>
                <w:rFonts w:ascii="Arial Narrow" w:hAnsi="Arial Narrow" w:cs="Arial"/>
                <w:b/>
                <w:bCs/>
                <w:color w:val="000000"/>
                <w:sz w:val="18"/>
                <w:szCs w:val="18"/>
              </w:rPr>
            </w:pPr>
            <w:r w:rsidRPr="00BE1790">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BE1790" w:rsidR="0003463B" w:rsidP="006977E2" w:rsidRDefault="0003463B" w14:paraId="2B6B815E" w14:textId="77777777">
            <w:pPr>
              <w:keepNext/>
              <w:keepLines/>
              <w:autoSpaceDE/>
              <w:autoSpaceDN/>
              <w:adjustRightInd/>
              <w:jc w:val="center"/>
              <w:rPr>
                <w:rFonts w:ascii="Arial Narrow" w:hAnsi="Arial Narrow" w:cs="Arial"/>
                <w:b/>
                <w:bCs/>
                <w:color w:val="000000"/>
                <w:sz w:val="18"/>
                <w:szCs w:val="18"/>
              </w:rPr>
            </w:pPr>
            <w:r w:rsidRPr="00BE1790">
              <w:rPr>
                <w:rFonts w:ascii="Arial Narrow" w:hAnsi="Arial Narrow" w:cs="Arial"/>
                <w:b/>
                <w:bCs/>
                <w:color w:val="000000"/>
                <w:sz w:val="18"/>
                <w:szCs w:val="18"/>
              </w:rPr>
              <w:t>Previously Approved</w:t>
            </w:r>
          </w:p>
        </w:tc>
      </w:tr>
      <w:tr w:rsidRPr="00BE1790" w:rsidR="0003463B" w:rsidTr="006977E2" w14:paraId="2529C125" w14:textId="77777777">
        <w:tc>
          <w:tcPr>
            <w:tcW w:w="0" w:type="auto"/>
            <w:tcBorders>
              <w:top w:val="outset" w:color="auto" w:sz="6" w:space="0"/>
              <w:left w:val="outset" w:color="auto" w:sz="6" w:space="0"/>
              <w:bottom w:val="outset" w:color="auto" w:sz="6" w:space="0"/>
              <w:right w:val="outset" w:color="auto" w:sz="6" w:space="0"/>
            </w:tcBorders>
            <w:hideMark/>
          </w:tcPr>
          <w:p w:rsidRPr="00BE1790" w:rsidR="0003463B" w:rsidP="006977E2" w:rsidRDefault="0003463B" w14:paraId="22EAD355"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BE1790" w:rsidR="0003463B" w:rsidP="006977E2" w:rsidRDefault="0003463B" w14:paraId="25BA2F09" w14:textId="00091A9C">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xml:space="preserve">  </w:t>
            </w:r>
            <w:r w:rsidR="00A8712B">
              <w:rPr>
                <w:rFonts w:ascii="Arial Narrow" w:hAnsi="Arial Narrow" w:cs="Arial"/>
                <w:color w:val="000000"/>
                <w:sz w:val="18"/>
                <w:szCs w:val="18"/>
              </w:rPr>
              <w:t>5,000</w:t>
            </w:r>
          </w:p>
        </w:tc>
        <w:tc>
          <w:tcPr>
            <w:tcW w:w="0" w:type="auto"/>
            <w:tcBorders>
              <w:top w:val="outset" w:color="auto" w:sz="6" w:space="0"/>
              <w:left w:val="outset" w:color="auto" w:sz="6" w:space="0"/>
              <w:bottom w:val="outset" w:color="auto" w:sz="6" w:space="0"/>
              <w:right w:val="outset" w:color="auto" w:sz="6" w:space="0"/>
            </w:tcBorders>
            <w:hideMark/>
          </w:tcPr>
          <w:p w:rsidRPr="00BE1790" w:rsidR="0003463B" w:rsidP="006977E2" w:rsidRDefault="0003463B" w14:paraId="72AB26DC"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E1790" w:rsidR="0003463B" w:rsidP="006977E2" w:rsidRDefault="0003463B" w14:paraId="2AFEC7C6"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xml:space="preserve">  </w:t>
            </w: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E1790" w:rsidR="0003463B" w:rsidP="006977E2" w:rsidRDefault="0003463B" w14:paraId="0B42C888"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E1790" w:rsidR="0003463B" w:rsidP="006977E2" w:rsidRDefault="0003463B" w14:paraId="1C13B577"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E1790" w:rsidR="0003463B" w:rsidP="006977E2" w:rsidRDefault="0003463B" w14:paraId="3B256894" w14:textId="512F5398">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xml:space="preserve">  </w:t>
            </w:r>
            <w:r w:rsidR="00A8712B">
              <w:rPr>
                <w:rFonts w:ascii="Arial Narrow" w:hAnsi="Arial Narrow" w:cs="Arial"/>
                <w:color w:val="000000"/>
                <w:sz w:val="18"/>
                <w:szCs w:val="18"/>
              </w:rPr>
              <w:t>5,000</w:t>
            </w:r>
          </w:p>
        </w:tc>
      </w:tr>
      <w:tr w:rsidRPr="00BE1790" w:rsidR="0003463B" w:rsidTr="006977E2" w14:paraId="285ADDED" w14:textId="77777777">
        <w:tc>
          <w:tcPr>
            <w:tcW w:w="0" w:type="auto"/>
            <w:tcBorders>
              <w:top w:val="outset" w:color="auto" w:sz="6" w:space="0"/>
              <w:left w:val="outset" w:color="auto" w:sz="6" w:space="0"/>
              <w:bottom w:val="outset" w:color="auto" w:sz="6" w:space="0"/>
              <w:right w:val="outset" w:color="auto" w:sz="6" w:space="0"/>
            </w:tcBorders>
            <w:hideMark/>
          </w:tcPr>
          <w:p w:rsidRPr="00BE1790" w:rsidR="0003463B" w:rsidP="006977E2" w:rsidRDefault="0003463B" w14:paraId="4DE377F1"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Annual Time Burden (</w:t>
            </w:r>
            <w:proofErr w:type="spellStart"/>
            <w:r w:rsidRPr="00BE1790">
              <w:rPr>
                <w:rFonts w:ascii="Arial Narrow" w:hAnsi="Arial Narrow" w:cs="Arial"/>
                <w:color w:val="000000"/>
                <w:sz w:val="18"/>
                <w:szCs w:val="18"/>
              </w:rPr>
              <w:t>Hr</w:t>
            </w:r>
            <w:proofErr w:type="spellEnd"/>
            <w:r w:rsidRPr="00BE1790">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BE1790" w:rsidR="0003463B" w:rsidP="006977E2" w:rsidRDefault="00A8712B" w14:paraId="2A7D27AD" w14:textId="4F14137C">
            <w:pPr>
              <w:keepNext/>
              <w:keepLines/>
              <w:autoSpaceDE/>
              <w:autoSpaceDN/>
              <w:adjustRightInd/>
              <w:rPr>
                <w:rFonts w:ascii="Arial Narrow" w:hAnsi="Arial Narrow" w:cs="Arial"/>
                <w:color w:val="000000"/>
                <w:sz w:val="18"/>
                <w:szCs w:val="18"/>
              </w:rPr>
            </w:pPr>
            <w:r>
              <w:rPr>
                <w:rFonts w:ascii="Arial Narrow" w:hAnsi="Arial Narrow" w:cs="Arial"/>
                <w:color w:val="000000"/>
                <w:sz w:val="18"/>
                <w:szCs w:val="18"/>
              </w:rPr>
              <w:t xml:space="preserve"> 2,500</w:t>
            </w:r>
          </w:p>
        </w:tc>
        <w:tc>
          <w:tcPr>
            <w:tcW w:w="0" w:type="auto"/>
            <w:tcBorders>
              <w:top w:val="outset" w:color="auto" w:sz="6" w:space="0"/>
              <w:left w:val="outset" w:color="auto" w:sz="6" w:space="0"/>
              <w:bottom w:val="outset" w:color="auto" w:sz="6" w:space="0"/>
              <w:right w:val="outset" w:color="auto" w:sz="6" w:space="0"/>
            </w:tcBorders>
            <w:hideMark/>
          </w:tcPr>
          <w:p w:rsidRPr="00BE1790" w:rsidR="0003463B" w:rsidP="006977E2" w:rsidRDefault="0003463B" w14:paraId="1E67EA7F"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E1790" w:rsidR="0003463B" w:rsidP="006977E2" w:rsidRDefault="0003463B" w14:paraId="139BCB07"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xml:space="preserve">  </w:t>
            </w: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BE1790" w:rsidR="0003463B" w:rsidP="006977E2" w:rsidRDefault="0003463B" w14:paraId="5AC88A8E"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E1790" w:rsidR="0003463B" w:rsidP="006977E2" w:rsidRDefault="0003463B" w14:paraId="5A786092" w14:textId="77777777">
            <w:pPr>
              <w:keepNext/>
              <w:keepLines/>
              <w:autoSpaceDE/>
              <w:autoSpaceDN/>
              <w:adjustRightInd/>
              <w:rPr>
                <w:rFonts w:ascii="Arial Narrow" w:hAnsi="Arial Narrow" w:cs="Arial"/>
                <w:color w:val="000000"/>
                <w:sz w:val="18"/>
                <w:szCs w:val="18"/>
              </w:rPr>
            </w:pPr>
            <w:r w:rsidRPr="00BE1790">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BE1790" w:rsidR="0003463B" w:rsidP="006977E2" w:rsidRDefault="0003463B" w14:paraId="571DABF6" w14:textId="07EC91B6">
            <w:pPr>
              <w:keepNext/>
              <w:keepLines/>
              <w:autoSpaceDE/>
              <w:autoSpaceDN/>
              <w:adjustRightInd/>
              <w:rPr>
                <w:rFonts w:ascii="Arial Narrow" w:hAnsi="Arial Narrow" w:cs="Arial"/>
                <w:color w:val="000000"/>
                <w:sz w:val="18"/>
                <w:szCs w:val="18"/>
              </w:rPr>
            </w:pPr>
            <w:r>
              <w:rPr>
                <w:rFonts w:ascii="Arial Narrow" w:hAnsi="Arial Narrow" w:cs="Arial"/>
                <w:color w:val="000000"/>
                <w:sz w:val="18"/>
                <w:szCs w:val="18"/>
              </w:rPr>
              <w:t xml:space="preserve">  </w:t>
            </w:r>
            <w:r w:rsidR="00A8712B">
              <w:rPr>
                <w:rFonts w:ascii="Arial Narrow" w:hAnsi="Arial Narrow" w:cs="Arial"/>
                <w:color w:val="000000"/>
                <w:sz w:val="18"/>
                <w:szCs w:val="18"/>
              </w:rPr>
              <w:t>2,500</w:t>
            </w:r>
          </w:p>
        </w:tc>
      </w:tr>
    </w:tbl>
    <w:p w:rsidR="0003463B" w:rsidP="0003463B" w:rsidRDefault="0003463B" w14:paraId="4100939B" w14:textId="5C3AE1A7">
      <w:pPr>
        <w:numPr>
          <w:ilvl w:val="12"/>
          <w:numId w:val="0"/>
        </w:numPr>
        <w:ind w:left="720"/>
        <w:rPr>
          <w:rFonts w:ascii="CG Times" w:hAnsi="CG Times" w:cs="CG Times"/>
          <w:bCs/>
          <w:color w:val="FF0000"/>
        </w:rPr>
      </w:pPr>
    </w:p>
    <w:p w:rsidRPr="003127E4" w:rsidR="007E2EEB" w:rsidRDefault="007E2EEB" w14:paraId="1A21FB95" w14:textId="77777777">
      <w:pPr>
        <w:rPr>
          <w:rFonts w:ascii="Calibri" w:hAnsi="Calibri"/>
          <w:sz w:val="22"/>
          <w:szCs w:val="22"/>
        </w:rPr>
      </w:pPr>
      <w:r w:rsidRPr="003127E4">
        <w:rPr>
          <w:rFonts w:ascii="Calibri" w:hAnsi="Calibri"/>
          <w:sz w:val="22"/>
          <w:szCs w:val="22"/>
        </w:rPr>
        <w:t xml:space="preserve">     </w:t>
      </w:r>
    </w:p>
    <w:p w:rsidRPr="003127E4" w:rsidR="007E2EEB" w:rsidRDefault="007E2EEB" w14:paraId="24BD4B49"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lastRenderedPageBreak/>
        <w:t>PLANS FOR TABULATION, STATISTICAL ANALYSIS AND PUBLICATION</w:t>
      </w:r>
    </w:p>
    <w:p w:rsidRPr="003127E4" w:rsidR="007E2EEB" w:rsidRDefault="007E2EEB" w14:paraId="0CFE064A" w14:textId="77777777">
      <w:pPr>
        <w:rPr>
          <w:rFonts w:ascii="Calibri" w:hAnsi="Calibri"/>
          <w:sz w:val="22"/>
          <w:szCs w:val="22"/>
        </w:rPr>
      </w:pPr>
    </w:p>
    <w:p w:rsidRPr="002A31A5" w:rsidR="00D46069" w:rsidP="00D46069" w:rsidRDefault="00D46069" w14:paraId="08440566" w14:textId="77777777">
      <w:pPr>
        <w:ind w:left="720"/>
        <w:rPr>
          <w:rFonts w:ascii="Calibri" w:hAnsi="Calibri" w:cs="Calibri"/>
          <w:sz w:val="22"/>
          <w:szCs w:val="22"/>
        </w:rPr>
      </w:pPr>
      <w:r w:rsidRPr="002A31A5">
        <w:rPr>
          <w:rFonts w:ascii="Calibri" w:hAnsi="Calibri" w:cs="Calibri"/>
          <w:sz w:val="22"/>
          <w:szCs w:val="22"/>
        </w:rPr>
        <w:t>There are no plans for tabulation, statistical analysis, and publication.</w:t>
      </w:r>
    </w:p>
    <w:p w:rsidRPr="002A31A5" w:rsidR="00D46069" w:rsidP="00D46069" w:rsidRDefault="00D46069" w14:paraId="348FDC98" w14:textId="77777777">
      <w:pPr>
        <w:rPr>
          <w:rFonts w:ascii="Calibri" w:hAnsi="Calibri" w:cs="Calibri"/>
          <w:sz w:val="22"/>
          <w:szCs w:val="22"/>
        </w:rPr>
      </w:pPr>
    </w:p>
    <w:p w:rsidRPr="003127E4" w:rsidR="007E2EEB" w:rsidRDefault="007E2EEB" w14:paraId="0E0E7216"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REASONS WHY DISPLAYING THE OMB EXPIRATION DATE IS</w:t>
      </w:r>
      <w:r w:rsidRPr="003127E4" w:rsidR="00715FFF">
        <w:rPr>
          <w:rFonts w:ascii="Calibri" w:hAnsi="Calibri"/>
          <w:b/>
          <w:sz w:val="22"/>
          <w:szCs w:val="22"/>
          <w:u w:val="single"/>
        </w:rPr>
        <w:t xml:space="preserve"> </w:t>
      </w:r>
      <w:r w:rsidRPr="003127E4">
        <w:rPr>
          <w:rFonts w:ascii="Calibri" w:hAnsi="Calibri"/>
          <w:b/>
          <w:sz w:val="22"/>
          <w:szCs w:val="22"/>
          <w:u w:val="single"/>
        </w:rPr>
        <w:t>INAPPROPRIATE</w:t>
      </w:r>
    </w:p>
    <w:p w:rsidRPr="003127E4" w:rsidR="007E2EEB" w:rsidRDefault="007E2EEB" w14:paraId="5B3B78AD" w14:textId="77777777">
      <w:pPr>
        <w:rPr>
          <w:rFonts w:ascii="Calibri" w:hAnsi="Calibri"/>
          <w:sz w:val="22"/>
          <w:szCs w:val="22"/>
        </w:rPr>
      </w:pPr>
    </w:p>
    <w:p w:rsidRPr="003127E4" w:rsidR="0012358F" w:rsidRDefault="004B6E0C" w14:paraId="13917804" w14:textId="08C32407">
      <w:pPr>
        <w:ind w:left="720"/>
        <w:rPr>
          <w:rFonts w:ascii="Calibri" w:hAnsi="Calibri"/>
          <w:sz w:val="22"/>
          <w:szCs w:val="22"/>
        </w:rPr>
      </w:pPr>
      <w:r>
        <w:rPr>
          <w:rFonts w:ascii="Calibri" w:hAnsi="Calibri"/>
          <w:sz w:val="22"/>
          <w:szCs w:val="22"/>
        </w:rPr>
        <w:t>IRS</w:t>
      </w:r>
      <w:r w:rsidRPr="003127E4" w:rsidR="007E2EEB">
        <w:rPr>
          <w:rFonts w:ascii="Calibri" w:hAnsi="Calibri"/>
          <w:sz w:val="22"/>
          <w:szCs w:val="22"/>
        </w:rPr>
        <w:t xml:space="preserve"> believe</w:t>
      </w:r>
      <w:r>
        <w:rPr>
          <w:rFonts w:ascii="Calibri" w:hAnsi="Calibri"/>
          <w:sz w:val="22"/>
          <w:szCs w:val="22"/>
        </w:rPr>
        <w:t>s</w:t>
      </w:r>
      <w:r w:rsidRPr="003127E4" w:rsidR="007E2EEB">
        <w:rPr>
          <w:rFonts w:ascii="Calibri" w:hAnsi="Calibri"/>
          <w:sz w:val="22"/>
          <w:szCs w:val="22"/>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3127E4" w:rsidR="007E2EEB" w:rsidRDefault="007E2EEB" w14:paraId="4EB5EBE6" w14:textId="77777777">
      <w:pPr>
        <w:rPr>
          <w:rFonts w:ascii="Calibri" w:hAnsi="Calibri"/>
          <w:sz w:val="22"/>
          <w:szCs w:val="22"/>
        </w:rPr>
      </w:pPr>
    </w:p>
    <w:p w:rsidRPr="003127E4" w:rsidR="007E2EEB" w:rsidRDefault="007E2EEB" w14:paraId="3427A41B" w14:textId="77777777">
      <w:pPr>
        <w:pStyle w:val="Level1"/>
        <w:tabs>
          <w:tab w:val="left" w:pos="-1440"/>
          <w:tab w:val="num" w:pos="720"/>
        </w:tabs>
        <w:rPr>
          <w:rFonts w:ascii="Calibri" w:hAnsi="Calibri"/>
          <w:b/>
          <w:sz w:val="22"/>
          <w:szCs w:val="22"/>
        </w:rPr>
      </w:pPr>
      <w:r w:rsidRPr="003127E4">
        <w:rPr>
          <w:rFonts w:ascii="Calibri" w:hAnsi="Calibri"/>
          <w:b/>
          <w:sz w:val="22"/>
          <w:szCs w:val="22"/>
          <w:u w:val="single"/>
        </w:rPr>
        <w:t>EXCEPTIONS TO THE CERTIFICATION STATEMENT</w:t>
      </w:r>
    </w:p>
    <w:p w:rsidRPr="003127E4" w:rsidR="007E2EEB" w:rsidRDefault="007E2EEB" w14:paraId="6FCF7992" w14:textId="77777777">
      <w:pPr>
        <w:rPr>
          <w:rFonts w:ascii="Calibri" w:hAnsi="Calibri"/>
          <w:b/>
          <w:sz w:val="22"/>
          <w:szCs w:val="22"/>
        </w:rPr>
      </w:pPr>
    </w:p>
    <w:p w:rsidR="007E2EEB" w:rsidP="002B177C" w:rsidRDefault="00801A34" w14:paraId="0577C71C" w14:textId="4149DAD6">
      <w:pPr>
        <w:ind w:left="720"/>
        <w:rPr>
          <w:rFonts w:ascii="Calibri" w:hAnsi="Calibri"/>
          <w:sz w:val="22"/>
          <w:szCs w:val="22"/>
        </w:rPr>
      </w:pPr>
      <w:r w:rsidRPr="00801A34">
        <w:rPr>
          <w:rFonts w:ascii="Calibri" w:hAnsi="Calibri"/>
          <w:sz w:val="22"/>
          <w:szCs w:val="22"/>
        </w:rPr>
        <w:t>There are no exceptions to the certification statement</w:t>
      </w:r>
      <w:r w:rsidR="00C846BF">
        <w:rPr>
          <w:rFonts w:ascii="Calibri" w:hAnsi="Calibri"/>
          <w:sz w:val="22"/>
          <w:szCs w:val="22"/>
        </w:rPr>
        <w:t xml:space="preserve"> for this collection.</w:t>
      </w:r>
    </w:p>
    <w:p w:rsidR="00E54809" w:rsidP="002B177C" w:rsidRDefault="00E54809" w14:paraId="495D29B8" w14:textId="161659DA">
      <w:pPr>
        <w:ind w:left="720"/>
        <w:rPr>
          <w:rFonts w:ascii="Calibri" w:hAnsi="Calibri"/>
          <w:sz w:val="22"/>
          <w:szCs w:val="22"/>
        </w:rPr>
      </w:pPr>
    </w:p>
    <w:p w:rsidR="00E54809" w:rsidP="002B177C" w:rsidRDefault="00E54809" w14:paraId="7281CA26" w14:textId="77777777">
      <w:pPr>
        <w:ind w:left="720"/>
        <w:rPr>
          <w:rFonts w:ascii="Calibri" w:hAnsi="Calibri"/>
          <w:sz w:val="22"/>
          <w:szCs w:val="22"/>
        </w:rPr>
      </w:pPr>
    </w:p>
    <w:p w:rsidRPr="003127E4" w:rsidR="007E2EEB" w:rsidP="002934E5" w:rsidRDefault="007E2EEB" w14:paraId="620DFBBE" w14:textId="77777777">
      <w:pPr>
        <w:ind w:left="720"/>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w:t>
      </w:r>
      <w:proofErr w:type="gramStart"/>
      <w:r w:rsidRPr="003127E4">
        <w:rPr>
          <w:rFonts w:ascii="Calibri" w:hAnsi="Calibri"/>
          <w:sz w:val="22"/>
          <w:szCs w:val="22"/>
        </w:rPr>
        <w:t>all of</w:t>
      </w:r>
      <w:proofErr w:type="gramEnd"/>
      <w:r w:rsidRPr="003127E4">
        <w:rPr>
          <w:rFonts w:ascii="Calibri" w:hAnsi="Calibri"/>
          <w:sz w:val="22"/>
          <w:szCs w:val="22"/>
        </w:rPr>
        <w:t xml:space="preserve"> the collections of information in this submission:</w:t>
      </w:r>
    </w:p>
    <w:p w:rsidRPr="003127E4" w:rsidR="007E2EEB" w:rsidRDefault="007E2EEB" w14:paraId="4D7F88FB" w14:textId="77777777">
      <w:pPr>
        <w:rPr>
          <w:rFonts w:ascii="Calibri" w:hAnsi="Calibri"/>
          <w:sz w:val="22"/>
          <w:szCs w:val="22"/>
        </w:rPr>
      </w:pPr>
    </w:p>
    <w:p w:rsidRPr="003127E4" w:rsidR="007E2EEB" w:rsidRDefault="007E2EEB" w14:paraId="30B6E0AC" w14:textId="77777777">
      <w:pPr>
        <w:rPr>
          <w:rFonts w:ascii="Calibri" w:hAnsi="Calibri"/>
          <w:sz w:val="22"/>
          <w:szCs w:val="22"/>
        </w:rPr>
        <w:sectPr w:rsidRPr="003127E4" w:rsidR="007E2EEB" w:rsidSect="005C66C6">
          <w:headerReference w:type="default" r:id="rId8"/>
          <w:footerReference w:type="default" r:id="rId9"/>
          <w:type w:val="continuous"/>
          <w:pgSz w:w="12240" w:h="15840"/>
          <w:pgMar w:top="1440" w:right="1440" w:bottom="864" w:left="1440" w:header="1440" w:footer="1440" w:gutter="0"/>
          <w:cols w:space="720"/>
          <w:noEndnote/>
        </w:sectPr>
      </w:pPr>
    </w:p>
    <w:p w:rsidRPr="003127E4" w:rsidR="007E2EEB" w:rsidP="002934E5" w:rsidRDefault="007E2EEB" w14:paraId="72D5F801" w14:textId="77777777">
      <w:pPr>
        <w:ind w:left="720"/>
        <w:rPr>
          <w:rFonts w:ascii="Calibri" w:hAnsi="Calibri"/>
          <w:sz w:val="22"/>
          <w:szCs w:val="22"/>
        </w:rPr>
      </w:pPr>
      <w:r w:rsidRPr="003127E4">
        <w:rPr>
          <w:rFonts w:ascii="Calibri" w:hAnsi="Calibr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3127E4">
        <w:rPr>
          <w:rFonts w:ascii="Calibri" w:hAnsi="Calibri"/>
          <w:sz w:val="22"/>
          <w:szCs w:val="22"/>
        </w:rPr>
        <w:t>as long as</w:t>
      </w:r>
      <w:proofErr w:type="gramEnd"/>
      <w:r w:rsidRPr="003127E4">
        <w:rPr>
          <w:rFonts w:ascii="Calibri" w:hAnsi="Calibri"/>
          <w:sz w:val="22"/>
          <w:szCs w:val="22"/>
        </w:rPr>
        <w:t xml:space="preserve"> their contents may become material in the administration of any internal revenue law.  Generally, tax returns and tax return information are confidential, as required by 26 U.S.C. 6103.</w:t>
      </w:r>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950F6" w14:textId="77777777" w:rsidR="00A45EF3" w:rsidRDefault="00A45EF3">
      <w:r>
        <w:separator/>
      </w:r>
    </w:p>
  </w:endnote>
  <w:endnote w:type="continuationSeparator" w:id="0">
    <w:p w14:paraId="0AC9FF63" w14:textId="77777777" w:rsidR="00A45EF3" w:rsidRDefault="00A4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erylium">
    <w:altName w:val="Times New Roman"/>
    <w:charset w:val="00"/>
    <w:family w:val="auto"/>
    <w:pitch w:val="variable"/>
    <w:sig w:usb0="00000001" w:usb1="0000004A" w:usb2="00000000" w:usb3="00000000" w:csb0="00000193"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9363703"/>
      <w:docPartObj>
        <w:docPartGallery w:val="Page Numbers (Bottom of Page)"/>
        <w:docPartUnique/>
      </w:docPartObj>
    </w:sdtPr>
    <w:sdtEndPr>
      <w:rPr>
        <w:noProof/>
      </w:rPr>
    </w:sdtEndPr>
    <w:sdtContent>
      <w:p w14:paraId="78854E66" w14:textId="632607B9" w:rsidR="00881072" w:rsidRDefault="008810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7FEF7" w14:textId="77777777" w:rsidR="00ED51E5" w:rsidRDefault="00ED5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EF4C0" w14:textId="77777777" w:rsidR="00A45EF3" w:rsidRDefault="00A45EF3">
      <w:r>
        <w:separator/>
      </w:r>
    </w:p>
  </w:footnote>
  <w:footnote w:type="continuationSeparator" w:id="0">
    <w:p w14:paraId="295803A3" w14:textId="77777777" w:rsidR="00A45EF3" w:rsidRDefault="00A45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1DACF"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220F9"/>
    <w:rsid w:val="0003463B"/>
    <w:rsid w:val="00044F37"/>
    <w:rsid w:val="000A4339"/>
    <w:rsid w:val="000A7FC1"/>
    <w:rsid w:val="001135E3"/>
    <w:rsid w:val="0012358F"/>
    <w:rsid w:val="001337C1"/>
    <w:rsid w:val="00161268"/>
    <w:rsid w:val="00166349"/>
    <w:rsid w:val="001A6F7B"/>
    <w:rsid w:val="001B24BC"/>
    <w:rsid w:val="001C3D05"/>
    <w:rsid w:val="0023566C"/>
    <w:rsid w:val="00246391"/>
    <w:rsid w:val="00251ED2"/>
    <w:rsid w:val="00282B0F"/>
    <w:rsid w:val="00293354"/>
    <w:rsid w:val="002934E5"/>
    <w:rsid w:val="002A243C"/>
    <w:rsid w:val="002B177C"/>
    <w:rsid w:val="002B499E"/>
    <w:rsid w:val="002E56B9"/>
    <w:rsid w:val="002F1933"/>
    <w:rsid w:val="002F79AA"/>
    <w:rsid w:val="00305112"/>
    <w:rsid w:val="00305478"/>
    <w:rsid w:val="003127E4"/>
    <w:rsid w:val="003A5A1A"/>
    <w:rsid w:val="0040164F"/>
    <w:rsid w:val="00427C16"/>
    <w:rsid w:val="00440055"/>
    <w:rsid w:val="00473D0D"/>
    <w:rsid w:val="004B6E0C"/>
    <w:rsid w:val="004D3707"/>
    <w:rsid w:val="004E668F"/>
    <w:rsid w:val="005011E6"/>
    <w:rsid w:val="0051280C"/>
    <w:rsid w:val="00517DF7"/>
    <w:rsid w:val="00520AF6"/>
    <w:rsid w:val="005235D0"/>
    <w:rsid w:val="00525980"/>
    <w:rsid w:val="005649AE"/>
    <w:rsid w:val="005B3EEF"/>
    <w:rsid w:val="005C66C6"/>
    <w:rsid w:val="005D3DAB"/>
    <w:rsid w:val="005D6094"/>
    <w:rsid w:val="005D7415"/>
    <w:rsid w:val="00630912"/>
    <w:rsid w:val="006368E6"/>
    <w:rsid w:val="00644338"/>
    <w:rsid w:val="006726A1"/>
    <w:rsid w:val="006A21C2"/>
    <w:rsid w:val="006E6E53"/>
    <w:rsid w:val="006E71BC"/>
    <w:rsid w:val="00710044"/>
    <w:rsid w:val="00715FFF"/>
    <w:rsid w:val="007369BD"/>
    <w:rsid w:val="00753A0D"/>
    <w:rsid w:val="00763B45"/>
    <w:rsid w:val="007B041B"/>
    <w:rsid w:val="007B7B60"/>
    <w:rsid w:val="007E0010"/>
    <w:rsid w:val="007E2EEB"/>
    <w:rsid w:val="007F12A5"/>
    <w:rsid w:val="00801A34"/>
    <w:rsid w:val="00802986"/>
    <w:rsid w:val="00833904"/>
    <w:rsid w:val="00853C81"/>
    <w:rsid w:val="008723DC"/>
    <w:rsid w:val="00876C56"/>
    <w:rsid w:val="00881072"/>
    <w:rsid w:val="0089341D"/>
    <w:rsid w:val="00894004"/>
    <w:rsid w:val="008A1CD6"/>
    <w:rsid w:val="008B0A5D"/>
    <w:rsid w:val="008D1E10"/>
    <w:rsid w:val="00902FB3"/>
    <w:rsid w:val="00933CA2"/>
    <w:rsid w:val="009501AC"/>
    <w:rsid w:val="009545DF"/>
    <w:rsid w:val="00972A93"/>
    <w:rsid w:val="00974429"/>
    <w:rsid w:val="009846A4"/>
    <w:rsid w:val="00995E2E"/>
    <w:rsid w:val="00997416"/>
    <w:rsid w:val="009978F9"/>
    <w:rsid w:val="009B6400"/>
    <w:rsid w:val="009E0FD6"/>
    <w:rsid w:val="00A0207E"/>
    <w:rsid w:val="00A24082"/>
    <w:rsid w:val="00A45EF3"/>
    <w:rsid w:val="00A70A0A"/>
    <w:rsid w:val="00A8712B"/>
    <w:rsid w:val="00AA74BE"/>
    <w:rsid w:val="00AF1AEA"/>
    <w:rsid w:val="00B07E63"/>
    <w:rsid w:val="00B34FA0"/>
    <w:rsid w:val="00B50ECF"/>
    <w:rsid w:val="00B65514"/>
    <w:rsid w:val="00BA436D"/>
    <w:rsid w:val="00BC0691"/>
    <w:rsid w:val="00C40223"/>
    <w:rsid w:val="00C47A0C"/>
    <w:rsid w:val="00C846BF"/>
    <w:rsid w:val="00CA1998"/>
    <w:rsid w:val="00CA721C"/>
    <w:rsid w:val="00CB4537"/>
    <w:rsid w:val="00D357EB"/>
    <w:rsid w:val="00D46069"/>
    <w:rsid w:val="00DB649C"/>
    <w:rsid w:val="00DC0C44"/>
    <w:rsid w:val="00E17352"/>
    <w:rsid w:val="00E54809"/>
    <w:rsid w:val="00E67DB8"/>
    <w:rsid w:val="00E9076D"/>
    <w:rsid w:val="00EC045C"/>
    <w:rsid w:val="00EC668E"/>
    <w:rsid w:val="00ED51E5"/>
    <w:rsid w:val="00F00DD1"/>
    <w:rsid w:val="00F23C20"/>
    <w:rsid w:val="00F26675"/>
    <w:rsid w:val="00F4647C"/>
    <w:rsid w:val="00F63BDE"/>
    <w:rsid w:val="00F820B4"/>
    <w:rsid w:val="00FA1F7C"/>
    <w:rsid w:val="00FB13EB"/>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32A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845826357">
      <w:bodyDiv w:val="1"/>
      <w:marLeft w:val="0"/>
      <w:marRight w:val="0"/>
      <w:marTop w:val="0"/>
      <w:marBottom w:val="0"/>
      <w:divBdr>
        <w:top w:val="none" w:sz="0" w:space="0" w:color="auto"/>
        <w:left w:val="none" w:sz="0" w:space="0" w:color="auto"/>
        <w:bottom w:val="none" w:sz="0" w:space="0" w:color="auto"/>
        <w:right w:val="none" w:sz="0" w:space="0" w:color="auto"/>
      </w:divBdr>
    </w:div>
    <w:div w:id="1058089347">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 w:id="182033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6980</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2021-04-24T22:25:00Z</dcterms:created>
  <dcterms:modified xsi:type="dcterms:W3CDTF">2021-04-24T22:25:00Z</dcterms:modified>
</cp:coreProperties>
</file>