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bookmarkStart w:name="_GoBack" w:id="0"/>
      <w:bookmarkEnd w:id="0"/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>Federal Register Volume 85, Number 167 (Thursday, August 27, 2020)]</w:t>
      </w: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>[Notices]</w:t>
      </w: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>[Pages 53012-53013]</w:t>
      </w: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>From the Federal Register Online via the Government Publishing Office [</w:t>
      </w:r>
      <w:hyperlink w:history="1" r:id="rId4">
        <w:r w:rsidRPr="00CA5980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www.gpo.gov</w:t>
        </w:r>
      </w:hyperlink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>]</w:t>
      </w: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>[FR Doc No: 2020-18854]</w:t>
      </w: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>=======================================================================</w:t>
      </w: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>DEPARTMENT OF HOMELAND SECURITY</w:t>
      </w: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>Coast Guard</w:t>
      </w: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>[Docket No. USCG-2020-0190]</w:t>
      </w: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 of Information Under Review by Office of Management </w:t>
      </w: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>and Budget; OMB Control Number 1625-0106</w:t>
      </w: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>AGENCY: Coast Guard, DHS.</w:t>
      </w: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>ACTION: Thirty-Day notice requesting comments.</w:t>
      </w: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SUMMARY: In compliance with the Paperwork Reduction Act of 1995 the </w:t>
      </w: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U.S. Coast Guard is forwarding an Information Collection Request (ICR), </w:t>
      </w: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abstracted below, to the Office of Management and Budget (OMB), Office </w:t>
      </w: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of Information and Regulatory Affairs (OIRA), requesting an extension </w:t>
      </w: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of its approval for the following collection of information: 1625-0106, </w:t>
      </w: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Unauthorized Entry </w:t>
      </w:r>
      <w:proofErr w:type="gramStart"/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>Into</w:t>
      </w:r>
      <w:proofErr w:type="gramEnd"/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Cuban Territorial Waters; without change. Our </w:t>
      </w: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ICR describes the information we seek to collect from the public. </w:t>
      </w: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Review and comments by OIRA ensure we only impose paperwork burdens </w:t>
      </w: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>commensurate with our performance of duties.</w:t>
      </w: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DATES: You may submit comments to the Coast Guard and OIRA on or before </w:t>
      </w: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>September 28, 2020.</w:t>
      </w: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ADDRESSES: Comments to the Coast Guard should be submitted using the </w:t>
      </w: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Federal </w:t>
      </w:r>
      <w:proofErr w:type="spellStart"/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Portal at </w:t>
      </w:r>
      <w:hyperlink w:history="1" r:id="rId5">
        <w:r w:rsidRPr="00CA5980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Search for </w:t>
      </w: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docket number [USCG-2020-0190]. Written comments and recommendations to </w:t>
      </w: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OIRA for the proposed information collection should be sent within 30 </w:t>
      </w: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days of publication of this notice to </w:t>
      </w:r>
      <w:hyperlink w:history="1" r:id="rId6">
        <w:r w:rsidRPr="00CA5980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https://www.reginfo.gov/public/do/PRAMain</w:t>
        </w:r>
      </w:hyperlink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Find this particular information collection by selecting </w:t>
      </w: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``Currently under 30-day Review--Open for Public Comments'' or by using </w:t>
      </w: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search function.</w:t>
      </w: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 copy of the ICR is available through the docket on the internet </w:t>
      </w: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at </w:t>
      </w:r>
      <w:hyperlink w:history="1" r:id="rId7">
        <w:r w:rsidRPr="00CA5980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Additionally, copies are available </w:t>
      </w: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from: COMMANDANT (CG-6P), ATTN: PAPERWORK REDUCTION ACT MANAGER, U.S. </w:t>
      </w: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GUARD, 2703 MARTIN LUTHER KING JR. AVE. SE, STOP 7710, </w:t>
      </w: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>WASHINGTON, DC 20593-7710.</w:t>
      </w: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CONTACT: A.L. Craig, Office of Privacy </w:t>
      </w: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Management, telephone 202-475-3528, or fax 202-372-8405, for questions </w:t>
      </w: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lastRenderedPageBreak/>
        <w:t>on these documents.</w:t>
      </w: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>SUPPLEMENTARY INFORMATION:</w:t>
      </w: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>Public Participation and Request for Comments</w:t>
      </w: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This notice relies on the authority of the Paperwork Reduction Act </w:t>
      </w: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of 1995; 44 U.S.C. chapter 35, as amended. An ICR is an application to </w:t>
      </w: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OIRA seeking the approval, extension, or renewal of a Coast Guard </w:t>
      </w: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 of information (Collection). The ICR contains information </w:t>
      </w: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describing the Collection's purpose, the Collection's likely burden on </w:t>
      </w: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the affected public, an explanation of the necessity of the Collection, </w:t>
      </w: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and other important information describing the Collection. There is one </w:t>
      </w: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ICR for each Collection. The Coast Guard invites comments on whether </w:t>
      </w: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this ICR should be granted based on the Collection being necessary for </w:t>
      </w: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the proper performance of Departmental functions. In particular, the </w:t>
      </w: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 would appreciate comments addressing: (1) The practical </w:t>
      </w: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utility of the Collection; (2) the accuracy of the estimated burden of </w:t>
      </w: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the Collection; (3) ways to enhance the quality, utility, and clarity </w:t>
      </w: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of information subject to the Collection; and (4) ways to minimize the </w:t>
      </w: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burden of the Collection on respondents, including the use of automated </w:t>
      </w: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 techniques or other forms of information technology. </w:t>
      </w: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Consistent with the requirements of Executive Order 13771, Reducing </w:t>
      </w: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Regulation and Controlling Regulatory Costs, and Executive Order 13777, </w:t>
      </w: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Enforcing the Regulatory Reform Agenda, the Coast Guard is also </w:t>
      </w: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requesting comments on the extent to which this request for information </w:t>
      </w: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could be modified to reduce the burden on respondents. These comments </w:t>
      </w: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will help OIRA determine whether to approve the ICR referred to in this </w:t>
      </w: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>Notice.</w:t>
      </w: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respond to this request by submitting comments </w:t>
      </w: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and related materials. Comments to Coast Guard or OIRA must contain the </w:t>
      </w: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OMB Control Number of the ICR. They must also contain the docket number </w:t>
      </w: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of this request, [USCG-2020-0190], and must be received by September </w:t>
      </w: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>28, 2020.</w:t>
      </w: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>Submitting Comments</w:t>
      </w: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submit comments through the Federal </w:t>
      </w:r>
      <w:proofErr w:type="spellStart"/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</w:t>
      </w: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Portal at </w:t>
      </w:r>
      <w:hyperlink w:history="1" r:id="rId8">
        <w:r w:rsidRPr="00CA5980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If your material cannot be </w:t>
      </w: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submitted using </w:t>
      </w:r>
      <w:hyperlink w:history="1" r:id="rId9">
        <w:r w:rsidRPr="00CA5980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contact the person in the </w:t>
      </w: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 section of this document for alternate </w:t>
      </w: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instructions. Documents mentioned in this notice, and all public </w:t>
      </w: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comments, are in our online docket at </w:t>
      </w:r>
      <w:hyperlink w:history="1" r:id="rId10">
        <w:r w:rsidRPr="00CA5980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</w:t>
      </w: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can be viewed by following that website's instructions. Additionally, </w:t>
      </w: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if you go to the online docket and sign up for email alerts, you will </w:t>
      </w: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>be notified when comments are posted.</w:t>
      </w: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accept anonymous comments. All comments to the Coast Guard will </w:t>
      </w: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be posted without change to </w:t>
      </w:r>
      <w:hyperlink w:history="1" r:id="rId11">
        <w:r w:rsidRPr="00CA5980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will </w:t>
      </w: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include any personal information you have provided. For more about </w:t>
      </w: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privacy and submissions to the Coast Guard in response to this </w:t>
      </w: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document, see DHS's </w:t>
      </w:r>
      <w:proofErr w:type="spellStart"/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System of Records notice (85 FR 14226, </w:t>
      </w: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>March 11, 2020). For more about privacy and submissions to</w:t>
      </w: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>[[Page 53013]]</w:t>
      </w: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OIRA in response to this document, see the </w:t>
      </w:r>
      <w:hyperlink w:history="1" r:id="rId12">
        <w:r w:rsidRPr="00CA5980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</w:t>
        </w:r>
      </w:hyperlink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</w:t>
      </w: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comment-submission web page. OIRA posts its decisions on ICRs online at </w:t>
      </w:r>
    </w:p>
    <w:p w:rsidRPr="00CA5980" w:rsidR="00CA5980" w:rsidP="00CA5980" w:rsidRDefault="00991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hyperlink w:history="1" r:id="rId13">
        <w:r w:rsidRPr="00CA5980" w:rsidR="00CA5980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https://www.reginfo.gov/public/do/PRAMain</w:t>
        </w:r>
      </w:hyperlink>
      <w:r w:rsidRPr="00CA5980" w:rsidR="00CA59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after the comment period for </w:t>
      </w: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each ICR. An OMB Notice of Action on each ICR will become available via </w:t>
      </w: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>a hyperlink in the OMB Control Number: 1625-0106.</w:t>
      </w: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>Previous Request for Comments</w:t>
      </w: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This request provides a 30-day comment period required by OIRA. The </w:t>
      </w: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 published the 60-day notice (85 FR 35946, June 12, 2020) </w:t>
      </w: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required by 44 U.S.C. 3506(c)(2). We received one comment in response </w:t>
      </w: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>to</w:t>
      </w:r>
      <w:proofErr w:type="gramEnd"/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our 60 day notice. The commenter expressed their support for the </w:t>
      </w: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 of information stating that the USCG should be allowed to </w:t>
      </w: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 the necessary information from all U.S. vessels and vessels </w:t>
      </w: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with no nationality transiting these waters. The commenter also stated </w:t>
      </w: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that this rule not only will reinforce the embargo, but it will </w:t>
      </w: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>increase security.</w:t>
      </w: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The U.S. Coast Guard enforces these requirements on all applicable </w:t>
      </w: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vessels. Under </w:t>
      </w:r>
      <w:proofErr w:type="spellStart"/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>exsiting</w:t>
      </w:r>
      <w:proofErr w:type="spellEnd"/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authority, the Coast Guard can request this </w:t>
      </w: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information from operators of vessels identified as being without </w:t>
      </w: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nationality or stateless. No changes have been made to the information </w:t>
      </w: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>collection request in response to the comment.</w:t>
      </w: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>Information Collection Request</w:t>
      </w: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Title: Unauthorized Entry </w:t>
      </w:r>
      <w:proofErr w:type="gramStart"/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>Into</w:t>
      </w:r>
      <w:proofErr w:type="gramEnd"/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Cuban Territorial Waters.</w:t>
      </w: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OMB Control Number: 1625-0106.</w:t>
      </w: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Summary: The Coast Guard, pursuant to Presidential proclamation and </w:t>
      </w: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order of the Secretary of Homeland Security, is requiring U.S. vessels, </w:t>
      </w: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and vessels without nationality, less than 100 meters, located within </w:t>
      </w: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the internal waters or the 12 nautical mile territorial sea of the </w:t>
      </w: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United States, that thereafter enter Cuban territorial waters, to apply </w:t>
      </w: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>for and receive a Coast Guard permit.</w:t>
      </w: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Need: The information is collected to regulate departure from U.S. </w:t>
      </w: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territorial waters of U.S. vessels, and vessels without nationality, </w:t>
      </w: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and entry thereafter into Cuban territorial waters. The need to </w:t>
      </w: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regulate this vessel traffic supports ongoing efforts to enforce the </w:t>
      </w: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Cuban embargo, which is designed to bring about an end to the current </w:t>
      </w: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government and a peaceful transition to democracy. Accordingly, only </w:t>
      </w: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applicants that demonstrate prior U.S. government approval for exports </w:t>
      </w: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>to and transactions with Cuba will be issued a Coast Guard permit.</w:t>
      </w: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The permit regulation requires that applicants hold United States </w:t>
      </w: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Department of Commerce, Bureau of Industry and Security (BIS) and U.S. </w:t>
      </w: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Department of Treasury the Office of Foreign Assets Control (OFAC) </w:t>
      </w: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licenses that permit exports to and transactions with Cuba. The USCG </w:t>
      </w: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permit process thus allows the agency to collect information from </w:t>
      </w: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>applicants about their status vis-[</w:t>
      </w:r>
      <w:proofErr w:type="spellStart"/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>agrave</w:t>
      </w:r>
      <w:proofErr w:type="spellEnd"/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]-vis BIS and OFAC licenses </w:t>
      </w: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and monitor compliance with BIS and OFAC regulations. These two </w:t>
      </w: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agencies minister statutes and regulations that proscribe exports to </w:t>
      </w: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(BIS) and transactions with (OFAC) Cuba. Accordingly, in order to </w:t>
      </w: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assist BIS and OFAC in the enforcement of these license requirements, </w:t>
      </w: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as directed by the President and the Secretary of Homeland Security, </w:t>
      </w: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the Coast Guard is requiring certain U.S. vessels, and vessels without </w:t>
      </w: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nationality, to demonstrate that they hold these licenses before they </w:t>
      </w: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>depart for Cuban waters.</w:t>
      </w: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Forms: CG-3300, Application for Permit to Enter Cuban Territorial </w:t>
      </w: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>Seas.</w:t>
      </w: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Respondents: Owners and operators of vessels.</w:t>
      </w: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Frequency: On occasion.</w:t>
      </w: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Hour Burden Estimate: The estimated burden has been decreased to 5 </w:t>
      </w: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hours per year due to the reinforced restrictions and current status of </w:t>
      </w: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diplomatic relations between the United States and Cuban governments </w:t>
      </w: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resulting in fewer individuals are attempting to travel to Cuba via the </w:t>
      </w: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>maritime realm.</w:t>
      </w: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Authority: The Paperwork Reduction Act of 1995; 44 U.S.C. </w:t>
      </w: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>chapter 35, as amended.</w:t>
      </w: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Dated: August 21, 2020.</w:t>
      </w: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Kathleen </w:t>
      </w:r>
      <w:proofErr w:type="spellStart"/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>Claffie</w:t>
      </w:r>
      <w:proofErr w:type="spellEnd"/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>,</w:t>
      </w: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>Chief, Office of Privacy Management, U.S. Coast Guard.</w:t>
      </w: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>[FR Doc. 2020-18854 Filed 8-26-20; 8:45 am]</w:t>
      </w: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A5980">
        <w:rPr>
          <w:rFonts w:ascii="Courier New" w:hAnsi="Courier New" w:eastAsia="Times New Roman" w:cs="Courier New"/>
          <w:color w:val="000000"/>
          <w:sz w:val="20"/>
          <w:szCs w:val="20"/>
        </w:rPr>
        <w:t>BILLING CODE 9110-04-P</w:t>
      </w:r>
    </w:p>
    <w:p w:rsidRPr="00CA5980" w:rsidR="00CA5980" w:rsidP="00CA5980" w:rsidRDefault="00CA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CA5980" w:rsidR="00CA5980" w:rsidP="00CA5980" w:rsidRDefault="00CA5980">
      <w:pPr>
        <w:rPr>
          <w:rFonts w:ascii="Times New Roman" w:hAnsi="Times New Roman" w:eastAsia="Times New Roman" w:cs="Times New Roman"/>
        </w:rPr>
      </w:pPr>
    </w:p>
    <w:p w:rsidR="00C830B2" w:rsidRDefault="00C830B2"/>
    <w:sectPr w:rsidR="00C830B2" w:rsidSect="00331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980"/>
    <w:rsid w:val="00331D80"/>
    <w:rsid w:val="00991441"/>
    <w:rsid w:val="00C830B2"/>
    <w:rsid w:val="00CA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8F1FD0F7-7E66-3247-8903-E430E6B80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A59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A5980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A59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" TargetMode="External"/><Relationship Id="rId13" Type="http://schemas.openxmlformats.org/officeDocument/2006/relationships/hyperlink" Target="https://www.reginfo.gov/public/do/PRAMa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egulations.gov" TargetMode="External"/><Relationship Id="rId12" Type="http://schemas.openxmlformats.org/officeDocument/2006/relationships/hyperlink" Target="https://www.reginfo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ginfo.gov/public/do/PRAMain" TargetMode="External"/><Relationship Id="rId11" Type="http://schemas.openxmlformats.org/officeDocument/2006/relationships/hyperlink" Target="https://www.regulations.gov" TargetMode="External"/><Relationship Id="rId5" Type="http://schemas.openxmlformats.org/officeDocument/2006/relationships/hyperlink" Target="https://www.regulations.gov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regulations.gov" TargetMode="External"/><Relationship Id="rId4" Type="http://schemas.openxmlformats.org/officeDocument/2006/relationships/hyperlink" Target="http://www.gpo.gov" TargetMode="External"/><Relationship Id="rId9" Type="http://schemas.openxmlformats.org/officeDocument/2006/relationships/hyperlink" Target="https://www.regulations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1462</Words>
  <Characters>8339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Craig, Albert L CIV</cp:lastModifiedBy>
  <cp:revision>2</cp:revision>
  <dcterms:created xsi:type="dcterms:W3CDTF">2021-05-18T16:36:00Z</dcterms:created>
  <dcterms:modified xsi:type="dcterms:W3CDTF">2021-05-18T16:36:00Z</dcterms:modified>
</cp:coreProperties>
</file>