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header22.xml" ContentType="application/vnd.openxmlformats-officedocument.wordprocessingml.header+xml"/>
  <Override PartName="/word/footer18.xml" ContentType="application/vnd.openxmlformats-officedocument.wordprocessingml.footer+xml"/>
  <Override PartName="/word/header23.xml" ContentType="application/vnd.openxmlformats-officedocument.wordprocessingml.header+xml"/>
  <Override PartName="/word/footer19.xml" ContentType="application/vnd.openxmlformats-officedocument.wordprocessingml.footer+xml"/>
  <Override PartName="/word/header24.xml" ContentType="application/vnd.openxmlformats-officedocument.wordprocessingml.header+xml"/>
  <Override PartName="/word/footer20.xml" ContentType="application/vnd.openxmlformats-officedocument.wordprocessingml.footer+xml"/>
  <Override PartName="/word/header25.xml" ContentType="application/vnd.openxmlformats-officedocument.wordprocessingml.header+xml"/>
  <Override PartName="/word/footer2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2.xml" ContentType="application/vnd.openxmlformats-officedocument.wordprocessingml.footer+xml"/>
  <Override PartName="/word/header28.xml" ContentType="application/vnd.openxmlformats-officedocument.wordprocessingml.header+xml"/>
  <Override PartName="/word/footer23.xml" ContentType="application/vnd.openxmlformats-officedocument.wordprocessingml.footer+xml"/>
  <Override PartName="/word/header29.xml" ContentType="application/vnd.openxmlformats-officedocument.wordprocessingml.header+xml"/>
  <Override PartName="/word/footer24.xml" ContentType="application/vnd.openxmlformats-officedocument.wordprocessingml.footer+xml"/>
  <Override PartName="/word/header30.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footer30.xml" ContentType="application/vnd.openxmlformats-officedocument.wordprocessingml.footer+xml"/>
  <Override PartName="/word/header36.xml" ContentType="application/vnd.openxmlformats-officedocument.wordprocessingml.header+xml"/>
  <Override PartName="/word/footer31.xml" ContentType="application/vnd.openxmlformats-officedocument.wordprocessingml.footer+xml"/>
  <Override PartName="/word/header37.xml" ContentType="application/vnd.openxmlformats-officedocument.wordprocessingml.header+xml"/>
  <Override PartName="/word/footer32.xml" ContentType="application/vnd.openxmlformats-officedocument.wordprocessingml.footer+xml"/>
  <Override PartName="/word/header38.xml" ContentType="application/vnd.openxmlformats-officedocument.wordprocessingml.header+xml"/>
  <Override PartName="/word/footer33.xml" ContentType="application/vnd.openxmlformats-officedocument.wordprocessingml.footer+xml"/>
  <Override PartName="/word/header39.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36.xml" ContentType="application/vnd.openxmlformats-officedocument.wordprocessingml.footer+xml"/>
  <Override PartName="/word/header42.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38.xml" ContentType="application/vnd.openxmlformats-officedocument.wordprocessingml.footer+xml"/>
  <Override PartName="/word/header44.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40.xml" ContentType="application/vnd.openxmlformats-officedocument.wordprocessingml.footer+xml"/>
  <Override PartName="/word/header46.xml" ContentType="application/vnd.openxmlformats-officedocument.wordprocessingml.header+xml"/>
  <Override PartName="/word/footer41.xml" ContentType="application/vnd.openxmlformats-officedocument.wordprocessingml.footer+xml"/>
  <Override PartName="/word/header47.xml" ContentType="application/vnd.openxmlformats-officedocument.wordprocessingml.header+xml"/>
  <Override PartName="/word/footer42.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3.xml" ContentType="application/vnd.openxmlformats-officedocument.wordprocessingml.footer+xml"/>
  <Override PartName="/word/header50.xml" ContentType="application/vnd.openxmlformats-officedocument.wordprocessingml.header+xml"/>
  <Override PartName="/word/footer44.xml" ContentType="application/vnd.openxmlformats-officedocument.wordprocessingml.footer+xml"/>
  <Override PartName="/word/header51.xml" ContentType="application/vnd.openxmlformats-officedocument.wordprocessingml.header+xml"/>
  <Override PartName="/word/footer45.xml" ContentType="application/vnd.openxmlformats-officedocument.wordprocessingml.footer+xml"/>
  <Override PartName="/word/header52.xml" ContentType="application/vnd.openxmlformats-officedocument.wordprocessingml.header+xml"/>
  <Override PartName="/word/footer46.xml" ContentType="application/vnd.openxmlformats-officedocument.wordprocessingml.footer+xml"/>
  <Override PartName="/word/header53.xml" ContentType="application/vnd.openxmlformats-officedocument.wordprocessingml.header+xml"/>
  <Override PartName="/word/footer47.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48.xml" ContentType="application/vnd.openxmlformats-officedocument.wordprocessingml.footer+xml"/>
  <Override PartName="/word/header60.xml" ContentType="application/vnd.openxmlformats-officedocument.wordprocessingml.header+xml"/>
  <Override PartName="/word/footer49.xml" ContentType="application/vnd.openxmlformats-officedocument.wordprocessingml.footer+xml"/>
  <Override PartName="/word/header61.xml" ContentType="application/vnd.openxmlformats-officedocument.wordprocessingml.header+xml"/>
  <Override PartName="/word/footer50.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51.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52.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5765" w:rsidRDefault="009418F4" w14:paraId="1CA046C5" w14:textId="77777777">
      <w:pPr>
        <w:spacing w:before="64"/>
        <w:ind w:left="529" w:right="627"/>
        <w:jc w:val="center"/>
        <w:rPr>
          <w:rFonts w:ascii="Times New Roman"/>
          <w:i/>
          <w:sz w:val="32"/>
        </w:rPr>
      </w:pPr>
      <w:r>
        <w:rPr>
          <w:rFonts w:ascii="Times New Roman"/>
          <w:i/>
          <w:sz w:val="40"/>
        </w:rPr>
        <w:t>N</w:t>
      </w:r>
      <w:r>
        <w:rPr>
          <w:rFonts w:ascii="Times New Roman"/>
          <w:i/>
          <w:sz w:val="32"/>
        </w:rPr>
        <w:t xml:space="preserve">ATIONAL </w:t>
      </w:r>
      <w:r>
        <w:rPr>
          <w:rFonts w:ascii="Times New Roman"/>
          <w:i/>
          <w:sz w:val="40"/>
        </w:rPr>
        <w:t>C</w:t>
      </w:r>
      <w:r>
        <w:rPr>
          <w:rFonts w:ascii="Times New Roman"/>
          <w:i/>
          <w:sz w:val="32"/>
        </w:rPr>
        <w:t xml:space="preserve">ENTER FOR </w:t>
      </w:r>
      <w:r>
        <w:rPr>
          <w:rFonts w:ascii="Times New Roman"/>
          <w:i/>
          <w:sz w:val="40"/>
        </w:rPr>
        <w:t>E</w:t>
      </w:r>
      <w:r>
        <w:rPr>
          <w:rFonts w:ascii="Times New Roman"/>
          <w:i/>
          <w:sz w:val="32"/>
        </w:rPr>
        <w:t xml:space="preserve">DUCATION </w:t>
      </w:r>
      <w:r>
        <w:rPr>
          <w:rFonts w:ascii="Times New Roman"/>
          <w:i/>
          <w:sz w:val="40"/>
        </w:rPr>
        <w:t>S</w:t>
      </w:r>
      <w:r>
        <w:rPr>
          <w:rFonts w:ascii="Times New Roman"/>
          <w:i/>
          <w:sz w:val="32"/>
        </w:rPr>
        <w:t>TATISTICS</w:t>
      </w:r>
    </w:p>
    <w:p w:rsidR="00835765" w:rsidRDefault="009418F4" w14:paraId="1CA046C6" w14:textId="77777777">
      <w:pPr>
        <w:spacing w:before="1"/>
        <w:ind w:left="529" w:right="627"/>
        <w:jc w:val="center"/>
        <w:rPr>
          <w:rFonts w:ascii="Times New Roman"/>
          <w:i/>
          <w:sz w:val="32"/>
        </w:rPr>
      </w:pPr>
      <w:r>
        <w:rPr>
          <w:rFonts w:ascii="Times New Roman"/>
          <w:i/>
          <w:sz w:val="40"/>
        </w:rPr>
        <w:t>N</w:t>
      </w:r>
      <w:r>
        <w:rPr>
          <w:rFonts w:ascii="Times New Roman"/>
          <w:i/>
          <w:sz w:val="32"/>
        </w:rPr>
        <w:t xml:space="preserve">ATIONAL </w:t>
      </w:r>
      <w:r>
        <w:rPr>
          <w:rFonts w:ascii="Times New Roman"/>
          <w:i/>
          <w:sz w:val="40"/>
        </w:rPr>
        <w:t>A</w:t>
      </w:r>
      <w:r>
        <w:rPr>
          <w:rFonts w:ascii="Times New Roman"/>
          <w:i/>
          <w:sz w:val="32"/>
        </w:rPr>
        <w:t xml:space="preserve">SSESSMENT OF </w:t>
      </w:r>
      <w:r>
        <w:rPr>
          <w:rFonts w:ascii="Times New Roman"/>
          <w:i/>
          <w:sz w:val="40"/>
        </w:rPr>
        <w:t>E</w:t>
      </w:r>
      <w:r>
        <w:rPr>
          <w:rFonts w:ascii="Times New Roman"/>
          <w:i/>
          <w:sz w:val="32"/>
        </w:rPr>
        <w:t xml:space="preserve">DUCATIONAL </w:t>
      </w:r>
      <w:r>
        <w:rPr>
          <w:rFonts w:ascii="Times New Roman"/>
          <w:i/>
          <w:sz w:val="40"/>
        </w:rPr>
        <w:t>P</w:t>
      </w:r>
      <w:r>
        <w:rPr>
          <w:rFonts w:ascii="Times New Roman"/>
          <w:i/>
          <w:sz w:val="32"/>
        </w:rPr>
        <w:t>ROGRESS</w:t>
      </w:r>
    </w:p>
    <w:p w:rsidR="00835765" w:rsidRDefault="00835765" w14:paraId="1CA046C7" w14:textId="77777777">
      <w:pPr>
        <w:pStyle w:val="BodyText"/>
        <w:rPr>
          <w:rFonts w:ascii="Times New Roman"/>
          <w:i/>
          <w:sz w:val="44"/>
        </w:rPr>
      </w:pPr>
    </w:p>
    <w:p w:rsidR="00835765" w:rsidRDefault="00835765" w14:paraId="1CA046C8" w14:textId="77777777">
      <w:pPr>
        <w:pStyle w:val="BodyText"/>
        <w:rPr>
          <w:rFonts w:ascii="Times New Roman"/>
          <w:i/>
          <w:sz w:val="43"/>
        </w:rPr>
      </w:pPr>
    </w:p>
    <w:p w:rsidR="00835765" w:rsidRDefault="009418F4" w14:paraId="1CA046C9" w14:textId="77777777">
      <w:pPr>
        <w:spacing w:before="1"/>
        <w:ind w:left="529" w:right="626"/>
        <w:jc w:val="center"/>
        <w:rPr>
          <w:rFonts w:ascii="Times New Roman"/>
          <w:i/>
          <w:sz w:val="40"/>
        </w:rPr>
      </w:pPr>
      <w:r>
        <w:rPr>
          <w:rFonts w:ascii="Times New Roman"/>
          <w:i/>
          <w:sz w:val="40"/>
        </w:rPr>
        <w:t>National Assessment of Educational Progress (NAEP)</w:t>
      </w:r>
    </w:p>
    <w:p w:rsidR="00835765" w:rsidRDefault="009418F4" w14:paraId="1CA046CA" w14:textId="77777777">
      <w:pPr>
        <w:ind w:left="529" w:right="226"/>
        <w:jc w:val="center"/>
        <w:rPr>
          <w:rFonts w:ascii="Times New Roman"/>
          <w:i/>
          <w:sz w:val="40"/>
        </w:rPr>
      </w:pPr>
      <w:r>
        <w:rPr>
          <w:rFonts w:ascii="Times New Roman"/>
          <w:i/>
          <w:sz w:val="40"/>
        </w:rPr>
        <w:t>2022</w:t>
      </w:r>
    </w:p>
    <w:p w:rsidR="00835765" w:rsidRDefault="00835765" w14:paraId="1CA046CB" w14:textId="77777777">
      <w:pPr>
        <w:pStyle w:val="BodyText"/>
        <w:rPr>
          <w:rFonts w:ascii="Times New Roman"/>
          <w:i/>
          <w:sz w:val="44"/>
        </w:rPr>
      </w:pPr>
    </w:p>
    <w:p w:rsidR="00835765" w:rsidRDefault="00835765" w14:paraId="1CA046CC" w14:textId="77777777">
      <w:pPr>
        <w:pStyle w:val="BodyText"/>
        <w:rPr>
          <w:rFonts w:ascii="Times New Roman"/>
          <w:i/>
          <w:sz w:val="44"/>
        </w:rPr>
      </w:pPr>
    </w:p>
    <w:p w:rsidR="00835765" w:rsidRDefault="00835765" w14:paraId="1CA046CD" w14:textId="77777777">
      <w:pPr>
        <w:pStyle w:val="BodyText"/>
        <w:rPr>
          <w:rFonts w:ascii="Times New Roman"/>
          <w:i/>
          <w:sz w:val="44"/>
        </w:rPr>
      </w:pPr>
    </w:p>
    <w:p w:rsidR="00835765" w:rsidRDefault="00835765" w14:paraId="1CA046CE" w14:textId="77777777">
      <w:pPr>
        <w:pStyle w:val="BodyText"/>
        <w:spacing w:before="10"/>
        <w:rPr>
          <w:rFonts w:ascii="Times New Roman"/>
          <w:i/>
          <w:sz w:val="60"/>
        </w:rPr>
      </w:pPr>
    </w:p>
    <w:p w:rsidR="00835765" w:rsidRDefault="009418F4" w14:paraId="1CA046CF" w14:textId="77777777">
      <w:pPr>
        <w:ind w:left="529" w:right="643"/>
        <w:jc w:val="center"/>
        <w:rPr>
          <w:rFonts w:ascii="Times New Roman"/>
          <w:i/>
          <w:sz w:val="40"/>
        </w:rPr>
      </w:pPr>
      <w:r>
        <w:rPr>
          <w:rFonts w:ascii="Times New Roman"/>
          <w:i/>
          <w:sz w:val="40"/>
        </w:rPr>
        <w:t>Appendix G</w:t>
      </w:r>
    </w:p>
    <w:p w:rsidR="00835765" w:rsidRDefault="009418F4" w14:paraId="1CA046D0" w14:textId="77777777">
      <w:pPr>
        <w:spacing w:before="269"/>
        <w:ind w:left="529" w:right="818"/>
        <w:jc w:val="center"/>
        <w:rPr>
          <w:rFonts w:ascii="Times New Roman"/>
          <w:i/>
          <w:sz w:val="36"/>
        </w:rPr>
      </w:pPr>
      <w:r>
        <w:rPr>
          <w:rFonts w:ascii="Times New Roman"/>
          <w:i/>
          <w:sz w:val="36"/>
        </w:rPr>
        <w:t>NAEP 2013 Sample Design</w:t>
      </w:r>
    </w:p>
    <w:p w:rsidR="00835765" w:rsidRDefault="00835765" w14:paraId="1CA046D1" w14:textId="77777777">
      <w:pPr>
        <w:pStyle w:val="BodyText"/>
        <w:rPr>
          <w:rFonts w:ascii="Times New Roman"/>
          <w:i/>
          <w:sz w:val="40"/>
        </w:rPr>
      </w:pPr>
    </w:p>
    <w:p w:rsidR="00835765" w:rsidRDefault="00835765" w14:paraId="1CA046D2" w14:textId="77777777">
      <w:pPr>
        <w:pStyle w:val="BodyText"/>
        <w:rPr>
          <w:rFonts w:ascii="Times New Roman"/>
          <w:i/>
          <w:sz w:val="40"/>
        </w:rPr>
      </w:pPr>
    </w:p>
    <w:p w:rsidR="00835765" w:rsidRDefault="00835765" w14:paraId="1CA046D3" w14:textId="77777777">
      <w:pPr>
        <w:pStyle w:val="BodyText"/>
        <w:spacing w:before="10"/>
        <w:rPr>
          <w:rFonts w:ascii="Times New Roman"/>
          <w:i/>
          <w:sz w:val="43"/>
        </w:rPr>
      </w:pPr>
    </w:p>
    <w:p w:rsidR="00835765" w:rsidRDefault="009418F4" w14:paraId="1CA046D4" w14:textId="2D69D6B5">
      <w:pPr>
        <w:spacing w:before="1"/>
        <w:ind w:left="529" w:right="1098"/>
        <w:jc w:val="center"/>
        <w:rPr>
          <w:rFonts w:ascii="Times New Roman"/>
          <w:i/>
          <w:sz w:val="32"/>
        </w:rPr>
      </w:pPr>
      <w:r>
        <w:rPr>
          <w:rFonts w:ascii="Times New Roman"/>
          <w:i/>
          <w:sz w:val="32"/>
        </w:rPr>
        <w:t>OMB# 1850-</w:t>
      </w:r>
      <w:r w:rsidR="00253522">
        <w:rPr>
          <w:rFonts w:ascii="Times New Roman"/>
          <w:i/>
          <w:sz w:val="32"/>
        </w:rPr>
        <w:t>0928 v.22</w:t>
      </w:r>
    </w:p>
    <w:p w:rsidR="00835765" w:rsidRDefault="00835765" w14:paraId="1CA046D5" w14:textId="77777777">
      <w:pPr>
        <w:pStyle w:val="BodyText"/>
        <w:rPr>
          <w:rFonts w:ascii="Times New Roman"/>
          <w:i/>
          <w:sz w:val="20"/>
        </w:rPr>
      </w:pPr>
    </w:p>
    <w:p w:rsidR="00835765" w:rsidRDefault="00835765" w14:paraId="1CA046D6" w14:textId="77777777">
      <w:pPr>
        <w:pStyle w:val="BodyText"/>
        <w:rPr>
          <w:rFonts w:ascii="Times New Roman"/>
          <w:i/>
          <w:sz w:val="20"/>
        </w:rPr>
      </w:pPr>
    </w:p>
    <w:p w:rsidR="00835765" w:rsidRDefault="00835765" w14:paraId="1CA046D7" w14:textId="77777777">
      <w:pPr>
        <w:pStyle w:val="BodyText"/>
        <w:rPr>
          <w:rFonts w:ascii="Times New Roman"/>
          <w:i/>
          <w:sz w:val="20"/>
        </w:rPr>
      </w:pPr>
    </w:p>
    <w:p w:rsidR="00835765" w:rsidRDefault="00835765" w14:paraId="1CA046D8" w14:textId="77777777">
      <w:pPr>
        <w:pStyle w:val="BodyText"/>
        <w:rPr>
          <w:rFonts w:ascii="Times New Roman"/>
          <w:i/>
          <w:sz w:val="20"/>
        </w:rPr>
      </w:pPr>
    </w:p>
    <w:p w:rsidR="00835765" w:rsidRDefault="00835765" w14:paraId="1CA046D9" w14:textId="77777777">
      <w:pPr>
        <w:pStyle w:val="BodyText"/>
        <w:rPr>
          <w:rFonts w:ascii="Times New Roman"/>
          <w:i/>
          <w:sz w:val="20"/>
        </w:rPr>
      </w:pPr>
    </w:p>
    <w:p w:rsidR="00835765" w:rsidRDefault="009418F4" w14:paraId="1CA046DA" w14:textId="77777777">
      <w:pPr>
        <w:pStyle w:val="BodyText"/>
        <w:rPr>
          <w:rFonts w:ascii="Times New Roman"/>
          <w:i/>
          <w:sz w:val="26"/>
        </w:rPr>
      </w:pPr>
      <w:r>
        <w:rPr>
          <w:noProof/>
        </w:rPr>
        <w:drawing>
          <wp:anchor distT="0" distB="0" distL="0" distR="0" simplePos="0" relativeHeight="251751936" behindDoc="0" locked="0" layoutInCell="1" allowOverlap="1" wp14:editId="1CA06356" wp14:anchorId="1CA06355">
            <wp:simplePos x="0" y="0"/>
            <wp:positionH relativeFrom="page">
              <wp:posOffset>3223260</wp:posOffset>
            </wp:positionH>
            <wp:positionV relativeFrom="paragraph">
              <wp:posOffset>215107</wp:posOffset>
            </wp:positionV>
            <wp:extent cx="1302193" cy="149085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302193" cy="1490852"/>
                    </a:xfrm>
                    <a:prstGeom prst="rect">
                      <a:avLst/>
                    </a:prstGeom>
                  </pic:spPr>
                </pic:pic>
              </a:graphicData>
            </a:graphic>
          </wp:anchor>
        </w:drawing>
      </w:r>
    </w:p>
    <w:p w:rsidR="00835765" w:rsidRDefault="00835765" w14:paraId="1CA046DB" w14:textId="77777777">
      <w:pPr>
        <w:pStyle w:val="BodyText"/>
        <w:rPr>
          <w:rFonts w:ascii="Times New Roman"/>
          <w:i/>
          <w:sz w:val="20"/>
        </w:rPr>
      </w:pPr>
    </w:p>
    <w:p w:rsidR="00835765" w:rsidRDefault="00835765" w14:paraId="1CA046DC" w14:textId="77777777">
      <w:pPr>
        <w:pStyle w:val="BodyText"/>
        <w:rPr>
          <w:rFonts w:ascii="Times New Roman"/>
          <w:i/>
          <w:sz w:val="20"/>
        </w:rPr>
      </w:pPr>
    </w:p>
    <w:p w:rsidR="00835765" w:rsidRDefault="00835765" w14:paraId="1CA046DD" w14:textId="77777777">
      <w:pPr>
        <w:pStyle w:val="BodyText"/>
        <w:spacing w:before="1"/>
        <w:rPr>
          <w:rFonts w:ascii="Times New Roman"/>
          <w:i/>
          <w:sz w:val="23"/>
        </w:rPr>
      </w:pPr>
    </w:p>
    <w:p w:rsidR="00253522" w:rsidRDefault="00253522" w14:paraId="7ED774CA" w14:textId="77777777">
      <w:pPr>
        <w:spacing w:line="252" w:lineRule="auto"/>
        <w:ind w:left="5229" w:right="5323" w:firstLine="110"/>
        <w:jc w:val="center"/>
        <w:rPr>
          <w:rFonts w:ascii="Times New Roman"/>
        </w:rPr>
      </w:pPr>
      <w:r>
        <w:rPr>
          <w:rFonts w:ascii="Times New Roman"/>
        </w:rPr>
        <w:t>March</w:t>
      </w:r>
      <w:r w:rsidR="009418F4">
        <w:rPr>
          <w:rFonts w:ascii="Times New Roman"/>
        </w:rPr>
        <w:t xml:space="preserve"> 2021 </w:t>
      </w:r>
    </w:p>
    <w:p w:rsidR="00835765" w:rsidP="00253522" w:rsidRDefault="009418F4" w14:paraId="1CA046DE" w14:textId="1099FEFA">
      <w:pPr>
        <w:spacing w:line="252" w:lineRule="auto"/>
        <w:ind w:left="5130" w:right="5170"/>
        <w:jc w:val="center"/>
        <w:rPr>
          <w:rFonts w:ascii="Times New Roman"/>
        </w:rPr>
      </w:pPr>
      <w:r>
        <w:rPr>
          <w:rFonts w:ascii="Times New Roman"/>
        </w:rPr>
        <w:t>No changes since November 2020</w:t>
      </w:r>
    </w:p>
    <w:p w:rsidR="00835765" w:rsidRDefault="009418F4" w14:paraId="1CA046DF" w14:textId="77777777">
      <w:pPr>
        <w:spacing w:line="251" w:lineRule="exact"/>
        <w:ind w:left="529" w:right="622"/>
        <w:jc w:val="center"/>
        <w:rPr>
          <w:rFonts w:ascii="Times New Roman"/>
        </w:rPr>
      </w:pPr>
      <w:r>
        <w:rPr>
          <w:rFonts w:ascii="Times New Roman"/>
        </w:rPr>
        <w:t>(1850-0928 v.21)</w:t>
      </w:r>
    </w:p>
    <w:p w:rsidR="00835765" w:rsidRDefault="00835765" w14:paraId="1CA046E0" w14:textId="77777777">
      <w:pPr>
        <w:spacing w:line="251" w:lineRule="exact"/>
        <w:jc w:val="center"/>
        <w:rPr>
          <w:rFonts w:ascii="Times New Roman"/>
        </w:rPr>
        <w:sectPr w:rsidR="00835765">
          <w:type w:val="continuous"/>
          <w:pgSz w:w="12240" w:h="15840"/>
          <w:pgMar w:top="1360" w:right="60" w:bottom="280" w:left="80" w:header="720" w:footer="720" w:gutter="0"/>
          <w:cols w:space="720"/>
        </w:sectPr>
      </w:pPr>
    </w:p>
    <w:p w:rsidR="00835765" w:rsidRDefault="009418F4" w14:paraId="1CA046E1" w14:textId="77777777">
      <w:pPr>
        <w:spacing w:before="76"/>
        <w:ind w:left="1016" w:right="1151"/>
        <w:rPr>
          <w:sz w:val="20"/>
        </w:rPr>
      </w:pPr>
      <w:r>
        <w:rPr>
          <w:color w:val="FF0000"/>
          <w:sz w:val="20"/>
        </w:rPr>
        <w:lastRenderedPageBreak/>
        <w:t>The 2013 Sample Design documentation is the most current version available to the public. At this time, there is not a timeline for when the details for later assessment years will b</w:t>
      </w:r>
      <w:r>
        <w:rPr>
          <w:color w:val="FF0000"/>
          <w:sz w:val="20"/>
        </w:rPr>
        <w:t>e publicly available.</w:t>
      </w:r>
    </w:p>
    <w:p w:rsidR="00835765" w:rsidRDefault="009418F4" w14:paraId="1CA046E2" w14:textId="77777777">
      <w:pPr>
        <w:pStyle w:val="Heading7"/>
        <w:spacing w:before="136"/>
        <w:ind w:left="1440"/>
      </w:pPr>
      <w:r>
        <w:t>NAEP Technical Documentation Website</w:t>
      </w:r>
    </w:p>
    <w:p w:rsidR="00835765" w:rsidRDefault="009418F4" w14:paraId="1CA046E3" w14:textId="77777777">
      <w:pPr>
        <w:spacing w:before="304" w:line="230" w:lineRule="auto"/>
        <w:ind w:left="1440" w:right="1618"/>
        <w:rPr>
          <w:b/>
          <w:sz w:val="48"/>
        </w:rPr>
      </w:pPr>
      <w:r>
        <w:rPr>
          <w:b/>
          <w:sz w:val="48"/>
        </w:rPr>
        <w:t>NAEP Technical Documentation NAEP 2013 Sample Design</w:t>
      </w:r>
    </w:p>
    <w:p w:rsidR="00835765" w:rsidRDefault="00835765" w14:paraId="1CA046E4" w14:textId="77777777">
      <w:pPr>
        <w:pStyle w:val="BodyText"/>
        <w:rPr>
          <w:b/>
          <w:sz w:val="20"/>
        </w:rPr>
      </w:pPr>
    </w:p>
    <w:p w:rsidR="00835765" w:rsidRDefault="00835765" w14:paraId="1CA046E5" w14:textId="77777777">
      <w:pPr>
        <w:pStyle w:val="BodyText"/>
        <w:spacing w:before="5"/>
        <w:rPr>
          <w:b/>
          <w:sz w:val="18"/>
        </w:rPr>
      </w:pPr>
    </w:p>
    <w:p w:rsidR="00835765" w:rsidRDefault="00835765" w14:paraId="1CA046E6" w14:textId="77777777">
      <w:pPr>
        <w:rPr>
          <w:sz w:val="18"/>
        </w:rPr>
        <w:sectPr w:rsidR="00835765">
          <w:footerReference w:type="default" r:id="rId11"/>
          <w:pgSz w:w="12240" w:h="15840"/>
          <w:pgMar w:top="580" w:right="60" w:bottom="620" w:left="80" w:header="0" w:footer="435" w:gutter="0"/>
          <w:pgNumType w:start="2"/>
          <w:cols w:space="720"/>
        </w:sectPr>
      </w:pPr>
    </w:p>
    <w:p w:rsidR="00835765" w:rsidRDefault="00835765" w14:paraId="1CA046E7" w14:textId="77777777">
      <w:pPr>
        <w:pStyle w:val="BodyText"/>
        <w:spacing w:before="7"/>
        <w:rPr>
          <w:b/>
          <w:sz w:val="30"/>
        </w:rPr>
      </w:pPr>
    </w:p>
    <w:p w:rsidR="00835765" w:rsidRDefault="009418F4" w14:paraId="1CA046E8" w14:textId="77777777">
      <w:pPr>
        <w:pStyle w:val="BodyText"/>
        <w:spacing w:line="211" w:lineRule="auto"/>
        <w:ind w:left="1440" w:right="45"/>
      </w:pPr>
      <w:r>
        <w:t>The sample design for NAEP 2013 included samples for various operational, special study, and pilot test assessments.</w:t>
      </w:r>
    </w:p>
    <w:p w:rsidR="00835765" w:rsidRDefault="009418F4" w14:paraId="1CA046E9" w14:textId="77777777">
      <w:pPr>
        <w:pStyle w:val="BodyText"/>
        <w:spacing w:line="211" w:lineRule="auto"/>
        <w:ind w:left="1439" w:right="45"/>
      </w:pPr>
      <w:r>
        <w:t>Representative samples were drawn for the following operational assessments:</w:t>
      </w:r>
    </w:p>
    <w:p w:rsidR="00835765" w:rsidRDefault="009418F4" w14:paraId="1CA046EA" w14:textId="77777777">
      <w:pPr>
        <w:pStyle w:val="BodyText"/>
        <w:spacing w:line="210" w:lineRule="exact"/>
        <w:ind w:left="6270" w:right="-44"/>
        <w:rPr>
          <w:sz w:val="20"/>
        </w:rPr>
      </w:pPr>
      <w:r>
        <w:rPr>
          <w:noProof/>
          <w:position w:val="-3"/>
          <w:sz w:val="20"/>
        </w:rPr>
        <w:drawing>
          <wp:inline distT="0" distB="0" distL="0" distR="0" wp14:anchorId="1CA06357" wp14:editId="1CA06358">
            <wp:extent cx="9525" cy="1333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9525" cy="133350"/>
                    </a:xfrm>
                    <a:prstGeom prst="rect">
                      <a:avLst/>
                    </a:prstGeom>
                  </pic:spPr>
                </pic:pic>
              </a:graphicData>
            </a:graphic>
          </wp:inline>
        </w:drawing>
      </w:r>
    </w:p>
    <w:p w:rsidR="00835765" w:rsidRDefault="009418F4" w14:paraId="1CA046EB" w14:textId="77777777">
      <w:pPr>
        <w:pStyle w:val="BodyText"/>
        <w:spacing w:line="255" w:lineRule="exact"/>
        <w:ind w:left="2040"/>
      </w:pPr>
      <w:r>
        <w:pict w14:anchorId="1CA06359">
          <v:shape id="_x0000_s1501" style="position:absolute;left:0;text-align:left;margin-left:94pt;margin-top:6.75pt;width:3.75pt;height:3.75pt;z-index:251572736;mso-position-horizontal-relative:page" coordsize="75,75" coordorigin="1880,135" fillcolor="black" stroked="f" path="m1918,135r-26,9l1880,173r12,28l1918,210r25,-9l1955,173r-12,-29l1918,135xe">
            <v:path arrowok="t"/>
            <w10:wrap anchorx="page"/>
          </v:shape>
        </w:pict>
      </w:r>
      <w:r>
        <w:t>national assessments in mathematics</w:t>
      </w:r>
    </w:p>
    <w:p w:rsidR="00835765" w:rsidRDefault="009418F4" w14:paraId="1CA046EC" w14:textId="77777777">
      <w:pPr>
        <w:pStyle w:val="BodyText"/>
        <w:spacing w:before="129" w:line="211" w:lineRule="auto"/>
        <w:ind w:left="334" w:right="1450"/>
      </w:pPr>
      <w:r>
        <w:br w:type="column"/>
      </w:r>
      <w:r>
        <w:t xml:space="preserve">2013 State Assessment </w:t>
      </w:r>
      <w:r>
        <w:rPr>
          <w:spacing w:val="-3"/>
        </w:rPr>
        <w:t xml:space="preserve">Sample </w:t>
      </w:r>
      <w:r>
        <w:t>Design</w:t>
      </w:r>
    </w:p>
    <w:p w:rsidR="00835765" w:rsidRDefault="00835765" w14:paraId="1CA046ED" w14:textId="77777777">
      <w:pPr>
        <w:pStyle w:val="BodyText"/>
        <w:spacing w:before="1"/>
        <w:rPr>
          <w:sz w:val="21"/>
        </w:rPr>
      </w:pPr>
    </w:p>
    <w:p w:rsidR="00835765" w:rsidRDefault="009418F4" w14:paraId="1CA046EE" w14:textId="77777777">
      <w:pPr>
        <w:pStyle w:val="BodyText"/>
        <w:spacing w:before="1" w:line="211" w:lineRule="auto"/>
        <w:ind w:left="334" w:right="1450"/>
      </w:pPr>
      <w:r>
        <w:pict w14:anchorId="1CA0635A">
          <v:group id="_x0000_s1498" style="position:absolute;left:0;text-align:left;margin-left:325pt;margin-top:-38.15pt;width:.75pt;height:75.75pt;z-index:251570688;mso-position-horizontal-relative:page" coordsize="15,1515" coordorigin="6500,-763">
            <v:line id="_x0000_s1500" style="position:absolute" strokecolor="#600" from="6508,-763" to="6508,75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499" style="position:absolute;left:6500;top:62;width:15;height:15" type="#_x0000_t75">
              <v:imagedata o:title="" r:id="rId13"/>
            </v:shape>
            <w10:wrap anchorx="page"/>
          </v:group>
        </w:pict>
      </w:r>
      <w:r>
        <w:t xml:space="preserve">2013 National Assessment </w:t>
      </w:r>
      <w:r>
        <w:rPr>
          <w:spacing w:val="-3"/>
        </w:rPr>
        <w:t xml:space="preserve">Sample </w:t>
      </w:r>
      <w:r>
        <w:t>Design</w:t>
      </w:r>
    </w:p>
    <w:p w:rsidR="00835765" w:rsidRDefault="00835765" w14:paraId="1CA046EF" w14:textId="77777777">
      <w:pPr>
        <w:spacing w:line="211" w:lineRule="auto"/>
        <w:sectPr w:rsidR="00835765">
          <w:type w:val="continuous"/>
          <w:pgSz w:w="12240" w:h="15840"/>
          <w:pgMar w:top="1360" w:right="60" w:bottom="280" w:left="80" w:header="720" w:footer="720" w:gutter="0"/>
          <w:cols w:equalWidth="0" w:space="720" w:num="2">
            <w:col w:w="6285" w:space="40"/>
            <w:col w:w="5775"/>
          </w:cols>
        </w:sectPr>
      </w:pPr>
    </w:p>
    <w:p w:rsidR="00835765" w:rsidRDefault="009418F4" w14:paraId="1CA046F0" w14:textId="77777777">
      <w:pPr>
        <w:pStyle w:val="BodyText"/>
        <w:spacing w:line="272" w:lineRule="exact"/>
        <w:ind w:left="2040"/>
      </w:pPr>
      <w:r>
        <w:t>and reading in public and private schools at grades 4, 8, and 12;</w:t>
      </w:r>
    </w:p>
    <w:p w:rsidR="00835765" w:rsidRDefault="009418F4" w14:paraId="1CA046F1" w14:textId="77777777">
      <w:pPr>
        <w:pStyle w:val="BodyText"/>
        <w:spacing w:before="11" w:line="211" w:lineRule="auto"/>
        <w:ind w:left="2039" w:right="1151"/>
      </w:pPr>
      <w:r>
        <w:pict w14:anchorId="1CA0635B">
          <v:shape id="_x0000_s1497" style="position:absolute;left:0;text-align:left;margin-left:94pt;margin-top:5.85pt;width:3.75pt;height:3.75pt;z-index:251573760;mso-position-horizontal-relative:page" coordsize="75,75" coordorigin="1880,117" fillcolor="black" stroked="f" path="m1918,117r-26,10l1880,155r12,28l1918,192r25,-9l1955,155r-12,-28l1918,117xe">
            <v:path arrowok="t"/>
            <w10:wrap anchorx="page"/>
          </v:shape>
        </w:pict>
      </w:r>
      <w:r>
        <w:t>state-by-state and Trial Urban District Assessment</w:t>
      </w:r>
      <w:r>
        <w:t>s (TUDA) assessments in mathematics and reading in public schools at grades 4 and 8;</w:t>
      </w:r>
      <w:r>
        <w:rPr>
          <w:spacing w:val="70"/>
        </w:rPr>
        <w:t xml:space="preserve"> </w:t>
      </w:r>
      <w:r>
        <w:t>and</w:t>
      </w:r>
    </w:p>
    <w:p w:rsidR="00835765" w:rsidRDefault="009418F4" w14:paraId="1CA046F2" w14:textId="77777777">
      <w:pPr>
        <w:pStyle w:val="BodyText"/>
        <w:spacing w:line="211" w:lineRule="auto"/>
        <w:ind w:left="2040" w:right="1618"/>
      </w:pPr>
      <w:r>
        <w:pict w14:anchorId="1CA0635C">
          <v:shape id="_x0000_s1496" style="position:absolute;left:0;text-align:left;margin-left:94pt;margin-top:5.3pt;width:3.75pt;height:3.75pt;z-index:251574784;mso-position-horizontal-relative:page" coordsize="75,75" coordorigin="1880,106" fillcolor="black" stroked="f" path="m1918,106r-26,10l1880,144r12,28l1918,181r25,-9l1955,144r-12,-28l1918,106xe">
            <v:path arrowok="t"/>
            <w10:wrap anchorx="page"/>
          </v:shape>
        </w:pict>
      </w:r>
      <w:r>
        <w:t>state-by-state assessments in mathematics and reading in public schools at grade 12 in 13 states.</w:t>
      </w:r>
    </w:p>
    <w:p w:rsidR="00835765" w:rsidRDefault="009418F4" w14:paraId="1CA046F3" w14:textId="77777777">
      <w:pPr>
        <w:pStyle w:val="BodyText"/>
        <w:spacing w:before="241" w:line="211" w:lineRule="auto"/>
        <w:ind w:left="1440" w:right="1151"/>
      </w:pPr>
      <w:r>
        <w:t>Representative samples were drawn for the following special studies and pilot test assessments:</w:t>
      </w:r>
    </w:p>
    <w:p w:rsidR="00835765" w:rsidRDefault="009418F4" w14:paraId="1CA046F4" w14:textId="77777777">
      <w:pPr>
        <w:pStyle w:val="BodyText"/>
        <w:spacing w:before="240" w:line="211" w:lineRule="auto"/>
        <w:ind w:left="2040" w:right="1618"/>
      </w:pPr>
      <w:r>
        <w:pict w14:anchorId="1CA0635D">
          <v:shape id="_x0000_s1495" style="position:absolute;left:0;text-align:left;margin-left:94pt;margin-top:17.3pt;width:3.75pt;height:3.75pt;z-index:251575808;mso-position-horizontal-relative:page" coordsize="75,75" coordorigin="1880,346" fillcolor="black" stroked="f" path="m1918,346r-26,10l1880,384r12,28l1918,421r25,-9l1955,384r-12,-28l1918,346xe">
            <v:path arrowok="t"/>
            <w10:wrap anchorx="page"/>
          </v:shape>
        </w:pict>
      </w:r>
      <w:r>
        <w:t xml:space="preserve">pilot test of the computer-based assessment of Technical and </w:t>
      </w:r>
      <w:r>
        <w:t>Engineering Literacy (TEL) in public schools at grade 8;</w:t>
      </w:r>
    </w:p>
    <w:p w:rsidR="00835765" w:rsidRDefault="009418F4" w14:paraId="1CA046F5" w14:textId="77777777">
      <w:pPr>
        <w:pStyle w:val="BodyText"/>
        <w:spacing w:line="211" w:lineRule="auto"/>
        <w:ind w:left="2039" w:right="1618"/>
      </w:pPr>
      <w:r>
        <w:pict w14:anchorId="1CA0635E">
          <v:shape id="_x0000_s1494" style="position:absolute;left:0;text-align:left;margin-left:94pt;margin-top:5.3pt;width:3.75pt;height:3.75pt;z-index:251576832;mso-position-horizontal-relative:page" coordsize="75,75" coordorigin="1880,106" fillcolor="black" stroked="f" path="m1918,106r-26,10l1880,144r12,28l1918,181r25,-9l1955,144r-12,-28l1918,106xe">
            <v:path arrowok="t"/>
            <w10:wrap anchorx="page"/>
          </v:shape>
        </w:pict>
      </w:r>
      <w:r>
        <w:t>a special mathematics assessment in public and private schools in Puerto Rico at grades 4 and 8;</w:t>
      </w:r>
    </w:p>
    <w:p w:rsidR="00835765" w:rsidRDefault="009418F4" w14:paraId="1CA046F6" w14:textId="77777777">
      <w:pPr>
        <w:pStyle w:val="BodyText"/>
        <w:spacing w:line="211" w:lineRule="auto"/>
        <w:ind w:left="2040" w:right="1618"/>
      </w:pPr>
      <w:r>
        <w:pict w14:anchorId="1CA0635F">
          <v:shape id="_x0000_s1493" style="position:absolute;left:0;text-align:left;margin-left:94pt;margin-top:5.3pt;width:3.75pt;height:3.75pt;z-index:251577856;mso-position-horizontal-relative:page" coordsize="75,75" coordorigin="1880,106" fillcolor="black" stroked="f" path="m1918,106r-26,10l1880,144r12,28l1918,181r25,-9l1955,144r-12,-28l1918,106xe">
            <v:path arrowok="t"/>
            <w10:wrap anchorx="page"/>
          </v:shape>
        </w:pict>
      </w:r>
      <w:r>
        <w:t>Accessible Booklet Study in reading in public and private schools at grades 4 and 8;</w:t>
      </w:r>
    </w:p>
    <w:p w:rsidR="00835765" w:rsidRDefault="009418F4" w14:paraId="1CA046F7" w14:textId="77777777">
      <w:pPr>
        <w:pStyle w:val="BodyText"/>
        <w:spacing w:line="211" w:lineRule="auto"/>
        <w:ind w:left="2040" w:right="1618"/>
      </w:pPr>
      <w:r>
        <w:pict w14:anchorId="1CA06360">
          <v:shape id="_x0000_s1492" style="position:absolute;left:0;text-align:left;margin-left:94pt;margin-top:5.3pt;width:3.75pt;height:3.75pt;z-index:251579904;mso-position-horizontal-relative:page" coordsize="75,75" coordorigin="1880,106" fillcolor="black" stroked="f" path="m1918,106r-26,10l1880,144r12,28l1918,181r25,-9l1955,144r-12,-28l1918,106xe">
            <v:path arrowok="t"/>
            <w10:wrap anchorx="page"/>
          </v:shape>
        </w:pict>
      </w:r>
      <w:r>
        <w:t>study to exami</w:t>
      </w:r>
      <w:r>
        <w:t>ne the link between Lexile and NAEP reading in public and private schools at grade 8;</w:t>
      </w:r>
    </w:p>
    <w:p w:rsidR="00835765" w:rsidRDefault="009418F4" w14:paraId="1CA046F8" w14:textId="77777777">
      <w:pPr>
        <w:pStyle w:val="BodyText"/>
        <w:spacing w:line="211" w:lineRule="auto"/>
        <w:ind w:left="2040" w:right="1618"/>
      </w:pPr>
      <w:r>
        <w:pict w14:anchorId="1CA06361">
          <v:shape id="_x0000_s1491" style="position:absolute;left:0;text-align:left;margin-left:94pt;margin-top:5.3pt;width:3.75pt;height:3.75pt;z-index:251581952;mso-position-horizontal-relative:page" coordsize="75,75" coordorigin="1880,106" fillcolor="black" stroked="f" path="m1918,106r-26,10l1880,144r12,28l1918,181r25,-9l1955,144r-12,-28l1918,106xe">
            <v:path arrowok="t"/>
            <w10:wrap anchorx="page"/>
          </v:shape>
        </w:pict>
      </w:r>
      <w:r>
        <w:t>study to obtain NAEP grade 12 mathematics scores for students in the National High School Longitudinal Study (HSLS) in public schools;</w:t>
      </w:r>
    </w:p>
    <w:p w:rsidR="00835765" w:rsidRDefault="009418F4" w14:paraId="1CA046F9" w14:textId="77777777">
      <w:pPr>
        <w:pStyle w:val="BodyText"/>
        <w:spacing w:line="211" w:lineRule="auto"/>
        <w:ind w:left="2040" w:right="1618"/>
      </w:pPr>
      <w:r>
        <w:pict w14:anchorId="1CA06362">
          <v:shape id="_x0000_s1490" style="position:absolute;left:0;text-align:left;margin-left:94pt;margin-top:5.3pt;width:3.75pt;height:3.75pt;z-index:251582976;mso-position-horizontal-relative:page" coordsize="75,75" coordorigin="1880,106" fillcolor="black" stroked="f" path="m1918,106r-26,10l1880,144r12,28l1918,181r25,-9l1955,144r-12,-28l1918,106xe">
            <v:path arrowok="t"/>
            <w10:wrap anchorx="page"/>
          </v:shape>
        </w:pict>
      </w:r>
      <w:r>
        <w:t>study to examine the relationship between NAEP grade 8 and grade 12 mathematics scales, conducted in public schools at grades 9, 10, and 11 in two states that conducted PISA assessments in 2012; and</w:t>
      </w:r>
    </w:p>
    <w:p w:rsidR="00835765" w:rsidRDefault="009418F4" w14:paraId="1CA046FA" w14:textId="77777777">
      <w:pPr>
        <w:pStyle w:val="BodyText"/>
        <w:spacing w:before="1" w:line="211" w:lineRule="auto"/>
        <w:ind w:left="2040" w:right="1618"/>
      </w:pPr>
      <w:r>
        <w:pict w14:anchorId="1CA06363">
          <v:shape id="_x0000_s1489" style="position:absolute;left:0;text-align:left;margin-left:94pt;margin-top:5.35pt;width:3.75pt;height:3.75pt;z-index:251585024;mso-position-horizontal-relative:page" coordsize="75,75" coordorigin="1880,107" fillcolor="black" stroked="f" path="m1918,107r-26,10l1880,145r12,28l1918,182r25,-9l1955,145r-12,-28l1918,107xe">
            <v:path arrowok="t"/>
            <w10:wrap anchorx="page"/>
          </v:shape>
        </w:pict>
      </w:r>
      <w:r>
        <w:t>pilot tests in reading and mathematics in public and pri</w:t>
      </w:r>
      <w:r>
        <w:t>vate schools at grades 4 and 8.</w:t>
      </w:r>
    </w:p>
    <w:p w:rsidR="00835765" w:rsidRDefault="009418F4" w14:paraId="1CA046FB" w14:textId="77777777">
      <w:pPr>
        <w:pStyle w:val="BodyText"/>
        <w:spacing w:before="240" w:line="211" w:lineRule="auto"/>
        <w:ind w:left="1440" w:right="1618"/>
      </w:pPr>
      <w:r>
        <w:t>The samples for the operational assessments were organized into four distinct components and sampled separately. The samples for the special studies and pilot tests were integrated into these various components:</w:t>
      </w:r>
    </w:p>
    <w:p w:rsidR="00835765" w:rsidRDefault="009418F4" w14:paraId="1CA046FC" w14:textId="77777777">
      <w:pPr>
        <w:pStyle w:val="BodyText"/>
        <w:spacing w:before="240" w:line="211" w:lineRule="auto"/>
        <w:ind w:left="2040" w:right="1726"/>
      </w:pPr>
      <w:r>
        <w:pict w14:anchorId="1CA06364">
          <v:shape id="_x0000_s1488" style="position:absolute;left:0;text-align:left;margin-left:94pt;margin-top:17.3pt;width:3.75pt;height:3.75pt;z-index:251586048;mso-position-horizontal-relative:page" coordsize="75,75" coordorigin="1880,346" fillcolor="black" stroked="f" path="m1918,346r-26,10l1880,384r12,28l1918,421r25,-9l1955,384r-12,-28l1918,346xe">
            <v:path arrowok="t"/>
            <w10:wrap anchorx="page"/>
          </v:shape>
        </w:pict>
      </w:r>
      <w:r>
        <w:pict w14:anchorId="1CA06365">
          <v:shape id="_x0000_s1487" style="position:absolute;left:0;text-align:left;margin-left:94pt;margin-top:30.05pt;width:3.75pt;height:3.75pt;z-index:251587072;mso-position-horizontal-relative:page" coordsize="75,75" coordorigin="1880,601" fillcolor="black" stroked="f" path="m1918,601r-26,10l1880,639r12,28l1918,676r25,-9l1955,639r-12,-28l1918,601xe">
            <v:path arrowok="t"/>
            <w10:wrap anchorx="page"/>
          </v:shape>
        </w:pict>
      </w:r>
      <w:r>
        <w:pict w14:anchorId="1CA06366">
          <v:shape id="_x0000_s1486" style="position:absolute;left:0;text-align:left;margin-left:94pt;margin-top:42.8pt;width:3.75pt;height:3.75pt;z-index:251588096;mso-position-horizontal-relative:page" coordsize="75,75" coordorigin="1880,856" fillcolor="black" stroked="f" path="m1918,856r-26,10l1880,894r12,28l1918,931r25,-9l1955,894r-12,-28l1918,856xe">
            <v:path arrowok="t"/>
            <w10:wrap anchorx="page"/>
          </v:shape>
        </w:pict>
      </w:r>
      <w:r>
        <w:t>mathemati</w:t>
      </w:r>
      <w:r>
        <w:t>cs and reading assessments in public schools at grades 4 and 8; mathematics and reading assessments in public schools at grade 12; mathematics and reading assessments in private schools at grades 4, 8, and 12; and</w:t>
      </w:r>
    </w:p>
    <w:p w:rsidR="00835765" w:rsidRDefault="009418F4" w14:paraId="1CA046FD" w14:textId="77777777">
      <w:pPr>
        <w:pStyle w:val="BodyText"/>
        <w:spacing w:line="261" w:lineRule="exact"/>
        <w:ind w:left="2040"/>
      </w:pPr>
      <w:r>
        <w:pict w14:anchorId="1CA06367">
          <v:shape id="_x0000_s1485" style="position:absolute;left:0;text-align:left;margin-left:94pt;margin-top:5.35pt;width:3.75pt;height:3.75pt;z-index:251589120;mso-position-horizontal-relative:page" coordsize="75,75" coordorigin="1880,107" fillcolor="black" stroked="f" path="m1918,107r-26,9l1880,144r12,28l1918,182r25,-10l1955,144r-12,-28l1918,107xe">
            <v:path arrowok="t"/>
            <w10:wrap anchorx="page"/>
          </v:shape>
        </w:pict>
      </w:r>
      <w:r>
        <w:t>computer-based TEL pilot assessment in pu</w:t>
      </w:r>
      <w:r>
        <w:t>blic schools at grade</w:t>
      </w:r>
      <w:r>
        <w:rPr>
          <w:spacing w:val="67"/>
        </w:rPr>
        <w:t xml:space="preserve"> </w:t>
      </w:r>
      <w:r>
        <w:t>8.</w:t>
      </w:r>
    </w:p>
    <w:p w:rsidR="00835765" w:rsidRDefault="009418F4" w14:paraId="1CA046FE" w14:textId="77777777">
      <w:pPr>
        <w:pStyle w:val="BodyText"/>
        <w:spacing w:before="234" w:line="211" w:lineRule="auto"/>
        <w:ind w:left="1440" w:right="1376"/>
      </w:pPr>
      <w:r>
        <w:t>The national assessments were designed to achieve nationally representative samples of public and private school students in the fourth, eighth, and twelfth grades. Their</w:t>
      </w:r>
    </w:p>
    <w:p w:rsidR="00835765" w:rsidRDefault="00835765" w14:paraId="1CA046FF" w14:textId="77777777">
      <w:pPr>
        <w:spacing w:line="211" w:lineRule="auto"/>
        <w:sectPr w:rsidR="00835765">
          <w:type w:val="continuous"/>
          <w:pgSz w:w="12240" w:h="15840"/>
          <w:pgMar w:top="1360" w:right="60" w:bottom="280" w:left="80" w:header="720" w:footer="720" w:gutter="0"/>
          <w:cols w:space="720"/>
        </w:sectPr>
      </w:pPr>
    </w:p>
    <w:p w:rsidR="00835765" w:rsidRDefault="009418F4" w14:paraId="1CA04700" w14:textId="77777777">
      <w:pPr>
        <w:pStyle w:val="BodyText"/>
        <w:spacing w:before="118" w:line="211" w:lineRule="auto"/>
        <w:ind w:left="1440" w:right="1376"/>
      </w:pPr>
      <w:r>
        <w:lastRenderedPageBreak/>
        <w:t>target populations included all students in publ</w:t>
      </w:r>
      <w:r>
        <w:t>ic, private, Bureau of Indian Education (BIE), and Department of Defense Education Activity (DoDEA) schools, who were enrolled in grades 4, 8, and 12 at the time of</w:t>
      </w:r>
      <w:r>
        <w:rPr>
          <w:spacing w:val="67"/>
        </w:rPr>
        <w:t xml:space="preserve"> </w:t>
      </w:r>
      <w:r>
        <w:t>assessment.</w:t>
      </w:r>
    </w:p>
    <w:p w:rsidR="00835765" w:rsidRDefault="009418F4" w14:paraId="1CA04701" w14:textId="77777777">
      <w:pPr>
        <w:pStyle w:val="BodyText"/>
        <w:spacing w:before="241" w:line="211" w:lineRule="auto"/>
        <w:ind w:left="1440" w:right="1376"/>
      </w:pPr>
      <w:r>
        <w:t xml:space="preserve">For the fourth- and eighth-grade mathematics and reading assessments in public </w:t>
      </w:r>
      <w:r>
        <w:t xml:space="preserve">schools, the NAEP state student samples and assessments constituted the NAEP national student samples and assessments. Nationally representative samples were drawn for the remaining populations of private school students, DoDEA students, </w:t>
      </w:r>
      <w:r>
        <w:rPr>
          <w:spacing w:val="-4"/>
        </w:rPr>
        <w:t xml:space="preserve">and </w:t>
      </w:r>
      <w:r>
        <w:t>BIE students i</w:t>
      </w:r>
      <w:r>
        <w:t>n the fourth and eighth</w:t>
      </w:r>
      <w:r>
        <w:rPr>
          <w:spacing w:val="60"/>
        </w:rPr>
        <w:t xml:space="preserve"> </w:t>
      </w:r>
      <w:r>
        <w:t>grades.</w:t>
      </w:r>
    </w:p>
    <w:p w:rsidR="00835765" w:rsidRDefault="009418F4" w14:paraId="1CA04702" w14:textId="77777777">
      <w:pPr>
        <w:pStyle w:val="BodyText"/>
        <w:spacing w:before="240" w:line="211" w:lineRule="auto"/>
        <w:ind w:left="1440" w:right="1726"/>
      </w:pPr>
      <w:r>
        <w:t>The TUDA samples formed part of the corresponding state public school samples, and the state samples formed the public school grades 4 and 8 part of the national sample.</w:t>
      </w:r>
    </w:p>
    <w:p w:rsidR="00835765" w:rsidRDefault="00835765" w14:paraId="1CA04703" w14:textId="77777777">
      <w:pPr>
        <w:pStyle w:val="BodyText"/>
        <w:rPr>
          <w:sz w:val="28"/>
        </w:rPr>
      </w:pPr>
    </w:p>
    <w:p w:rsidR="00835765" w:rsidRDefault="00835765" w14:paraId="1CA04704" w14:textId="77777777">
      <w:pPr>
        <w:pStyle w:val="BodyText"/>
        <w:spacing w:before="10"/>
        <w:rPr>
          <w:sz w:val="32"/>
        </w:rPr>
      </w:pPr>
    </w:p>
    <w:p w:rsidR="00835765" w:rsidRDefault="009418F4" w14:paraId="1CA04705" w14:textId="77777777">
      <w:pPr>
        <w:pStyle w:val="BodyText"/>
        <w:spacing w:line="211" w:lineRule="auto"/>
        <w:ind w:left="1440" w:right="1603"/>
        <w:jc w:val="both"/>
      </w:pPr>
      <w:r>
        <w:t>At grade 12, the national samples for mathematics and reading consisted of 13 state samples of public schools and additional samples of public, private, BIE, and DoDEA schools to represent the balance of the</w:t>
      </w:r>
      <w:r>
        <w:rPr>
          <w:spacing w:val="58"/>
        </w:rPr>
        <w:t xml:space="preserve"> </w:t>
      </w:r>
      <w:r>
        <w:t>nation.</w:t>
      </w:r>
    </w:p>
    <w:p w:rsidR="00835765" w:rsidRDefault="009418F4" w14:paraId="1CA04706" w14:textId="77777777">
      <w:pPr>
        <w:pStyle w:val="BodyText"/>
        <w:spacing w:before="11" w:line="490" w:lineRule="atLeast"/>
        <w:ind w:left="2040" w:right="1151" w:hanging="600"/>
      </w:pPr>
      <w:r>
        <w:pict w14:anchorId="1CA06368">
          <v:shape id="_x0000_s1484" style="position:absolute;left:0;text-align:left;margin-left:94pt;margin-top:42.1pt;width:3.75pt;height:3.75pt;z-index:-251563520;mso-position-horizontal-relative:page" coordsize="75,75" coordorigin="1880,842" fillcolor="black" stroked="f" path="m1918,842r-26,10l1880,880r12,28l1918,917r25,-9l1955,880r-12,-28l1918,842xe">
            <v:path arrowok="t"/>
            <w10:wrap anchorx="page"/>
          </v:shape>
        </w:pict>
      </w:r>
      <w:r>
        <w:t>All samples except the TEL pilot sample</w:t>
      </w:r>
      <w:r>
        <w:t xml:space="preserve"> were based on a two-stage sample design: selection of schools within strata; and</w:t>
      </w:r>
    </w:p>
    <w:p w:rsidR="00835765" w:rsidRDefault="009418F4" w14:paraId="1CA04707" w14:textId="77777777">
      <w:pPr>
        <w:pStyle w:val="BodyText"/>
        <w:spacing w:line="261" w:lineRule="exact"/>
        <w:ind w:left="2040"/>
      </w:pPr>
      <w:r>
        <w:pict w14:anchorId="1CA06369">
          <v:shape id="_x0000_s1483" style="position:absolute;left:0;text-align:left;margin-left:94pt;margin-top:5.3pt;width:3.75pt;height:3.75pt;z-index:251590144;mso-position-horizontal-relative:page" coordsize="75,75" coordorigin="1880,106" fillcolor="black" stroked="f" path="m1918,106r-26,10l1880,144r12,28l1918,181r25,-9l1955,144r-12,-28l1918,106xe">
            <v:path arrowok="t"/>
            <w10:wrap anchorx="page"/>
          </v:shape>
        </w:pict>
      </w:r>
      <w:r>
        <w:t>selection of students within schools.</w:t>
      </w:r>
    </w:p>
    <w:p w:rsidR="00835765" w:rsidRDefault="009418F4" w14:paraId="1CA04708" w14:textId="77777777">
      <w:pPr>
        <w:pStyle w:val="BodyText"/>
        <w:spacing w:before="6" w:line="490" w:lineRule="atLeast"/>
        <w:ind w:left="2040" w:right="1151" w:hanging="600"/>
      </w:pPr>
      <w:r>
        <w:pict w14:anchorId="1CA0636A">
          <v:shape id="_x0000_s1482" style="position:absolute;left:0;text-align:left;margin-left:94pt;margin-top:41.8pt;width:3.75pt;height:3.75pt;z-index:-251562496;mso-position-horizontal-relative:page" coordsize="75,75" coordorigin="1880,836" fillcolor="black" stroked="f" path="m1918,836r-26,10l1880,874r12,28l1918,911r25,-9l1955,874r-12,-28l1918,836xe">
            <v:path arrowok="t"/>
            <w10:wrap anchorx="page"/>
          </v:shape>
        </w:pict>
      </w:r>
      <w:r>
        <w:t>The computer-based TEL pilot sample was based on a three-stage sample design: selection of primary sampling units (PSUs);</w:t>
      </w:r>
    </w:p>
    <w:p w:rsidR="00835765" w:rsidRDefault="009418F4" w14:paraId="1CA04709" w14:textId="77777777">
      <w:pPr>
        <w:pStyle w:val="BodyText"/>
        <w:spacing w:line="211" w:lineRule="auto"/>
        <w:ind w:left="2040" w:right="5246"/>
      </w:pPr>
      <w:r>
        <w:pict w14:anchorId="1CA0636B">
          <v:shape id="_x0000_s1481" style="position:absolute;left:0;text-align:left;margin-left:94pt;margin-top:5.3pt;width:3.75pt;height:3.75pt;z-index:251592192;mso-position-horizontal-relative:page" coordsize="75,75" coordorigin="1880,106" fillcolor="black" stroked="f" path="m1918,106r-26,10l1880,144r12,28l1918,181r25,-9l1955,144r-12,-28l1918,106xe">
            <v:path arrowok="t"/>
            <w10:wrap anchorx="page"/>
          </v:shape>
        </w:pict>
      </w:r>
      <w:r>
        <w:pict w14:anchorId="1CA0636C">
          <v:shape id="_x0000_s1480" style="position:absolute;left:0;text-align:left;margin-left:94pt;margin-top:18.05pt;width:3.75pt;height:3.75pt;z-index:251593216;mso-position-horizontal-relative:page" coordsize="75,75" coordorigin="1880,361" fillcolor="black" stroked="f" path="m1918,361r-26,10l1880,399r12,28l1918,436r25,-9l1955,399r-12,-28l1918,361xe">
            <v:path arrowok="t"/>
            <w10:wrap anchorx="page"/>
          </v:shape>
        </w:pict>
      </w:r>
      <w:r>
        <w:t xml:space="preserve">selection </w:t>
      </w:r>
      <w:r>
        <w:t>of schools within strata; and selection of students within schools.</w:t>
      </w:r>
    </w:p>
    <w:p w:rsidR="00835765" w:rsidRDefault="009418F4" w14:paraId="1CA0470A" w14:textId="77777777">
      <w:pPr>
        <w:pStyle w:val="BodyText"/>
        <w:spacing w:before="239" w:line="211" w:lineRule="auto"/>
        <w:ind w:left="1440" w:right="1618"/>
      </w:pPr>
      <w:r>
        <w:t>In the three-stage design for the TEL pilot sample, schools were stratified and selected within the sampled PSUs. The sample of schools was selected with probability proportional to a meas</w:t>
      </w:r>
      <w:r>
        <w:t>ure of size based on the estimated grade 8 student enrollment.</w:t>
      </w:r>
    </w:p>
    <w:p w:rsidR="00835765" w:rsidRDefault="009418F4" w14:paraId="1CA0470B" w14:textId="77777777">
      <w:pPr>
        <w:pStyle w:val="BodyText"/>
        <w:spacing w:before="240" w:line="211" w:lineRule="auto"/>
        <w:ind w:left="1440" w:right="1671"/>
      </w:pPr>
      <w:r>
        <w:t xml:space="preserve">The state assessments were designed to achieve representative samples of students in the respective grade. At grades 4 and 8, the target populations included all students in each participating </w:t>
      </w:r>
      <w:r>
        <w:t>jurisdiction, which included states, District of Columbia, DoDEA, and school districts chosen for the TUDA assessments. At grade 12, the target population consisted of all students in each of the 13 participating states. Each sample was designed to produce</w:t>
      </w:r>
      <w:r>
        <w:t xml:space="preserve"> aggregate estimates with reliable precision for all the participating jurisdictions, as well as estimates for various student subpopulations of</w:t>
      </w:r>
      <w:r>
        <w:rPr>
          <w:spacing w:val="17"/>
        </w:rPr>
        <w:t xml:space="preserve"> </w:t>
      </w:r>
      <w:r>
        <w:t>interest.</w:t>
      </w:r>
    </w:p>
    <w:p w:rsidR="00835765" w:rsidRDefault="009418F4" w14:paraId="1CA0470C" w14:textId="77777777">
      <w:pPr>
        <w:pStyle w:val="BodyText"/>
        <w:spacing w:before="240" w:line="211" w:lineRule="auto"/>
        <w:ind w:left="1440" w:right="1618"/>
      </w:pPr>
      <w:r>
        <w:t xml:space="preserve">In the PISA linking study, samples of students in grades 9 through 11 were selected from the schools </w:t>
      </w:r>
      <w:r>
        <w:t>selected for the grade 12 public school samples in Florida and Massachusetts.</w:t>
      </w:r>
    </w:p>
    <w:p w:rsidR="00835765" w:rsidRDefault="009418F4" w14:paraId="1CA0470D" w14:textId="77777777">
      <w:pPr>
        <w:pStyle w:val="BodyText"/>
        <w:spacing w:before="211"/>
        <w:ind w:left="1440"/>
      </w:pPr>
      <w:r>
        <w:t>The figure below illustrates the various sample types and subjects.</w:t>
      </w:r>
    </w:p>
    <w:p w:rsidR="00835765" w:rsidRDefault="009418F4" w14:paraId="1CA0470E" w14:textId="77777777">
      <w:pPr>
        <w:spacing w:before="234" w:line="211" w:lineRule="auto"/>
        <w:ind w:left="4935" w:right="1618" w:hanging="3136"/>
        <w:rPr>
          <w:b/>
          <w:sz w:val="24"/>
        </w:rPr>
      </w:pPr>
      <w:r>
        <w:rPr>
          <w:b/>
          <w:sz w:val="24"/>
        </w:rPr>
        <w:t>Components of the NAEP samples, by assessment subject, grade, and school type: 2013</w:t>
      </w:r>
    </w:p>
    <w:p w:rsidR="00835765" w:rsidRDefault="00835765" w14:paraId="1CA0470F" w14:textId="77777777">
      <w:pPr>
        <w:spacing w:line="211" w:lineRule="auto"/>
        <w:rPr>
          <w:sz w:val="24"/>
        </w:rPr>
        <w:sectPr w:rsidR="00835765">
          <w:pgSz w:w="12240" w:h="15840"/>
          <w:pgMar w:top="420" w:right="60" w:bottom="720" w:left="80" w:header="0" w:footer="435" w:gutter="0"/>
          <w:cols w:space="720"/>
        </w:sectPr>
      </w:pPr>
    </w:p>
    <w:p w:rsidR="00835765" w:rsidRDefault="009418F4" w14:paraId="1CA04710" w14:textId="77777777">
      <w:pPr>
        <w:pStyle w:val="BodyText"/>
        <w:ind w:left="3405"/>
        <w:rPr>
          <w:sz w:val="20"/>
        </w:rPr>
      </w:pPr>
      <w:r>
        <w:rPr>
          <w:noProof/>
          <w:sz w:val="20"/>
        </w:rPr>
        <w:lastRenderedPageBreak/>
        <w:drawing>
          <wp:inline distT="0" distB="0" distL="0" distR="0" wp14:anchorId="1CA0636D" wp14:editId="1CA0636E">
            <wp:extent cx="3286337" cy="184022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3286337" cy="1840229"/>
                    </a:xfrm>
                    <a:prstGeom prst="rect">
                      <a:avLst/>
                    </a:prstGeom>
                  </pic:spPr>
                </pic:pic>
              </a:graphicData>
            </a:graphic>
          </wp:inline>
        </w:drawing>
      </w:r>
    </w:p>
    <w:p w:rsidR="00835765" w:rsidRDefault="00835765" w14:paraId="1CA04711" w14:textId="77777777">
      <w:pPr>
        <w:pStyle w:val="BodyText"/>
        <w:rPr>
          <w:b/>
          <w:sz w:val="20"/>
        </w:rPr>
      </w:pPr>
    </w:p>
    <w:p w:rsidR="00835765" w:rsidRDefault="00835765" w14:paraId="1CA04712" w14:textId="77777777">
      <w:pPr>
        <w:pStyle w:val="BodyText"/>
        <w:spacing w:before="2"/>
        <w:rPr>
          <w:b/>
          <w:sz w:val="16"/>
        </w:rPr>
      </w:pPr>
    </w:p>
    <w:p w:rsidR="00835765" w:rsidRDefault="009418F4" w14:paraId="1CA04713" w14:textId="77777777">
      <w:pPr>
        <w:pStyle w:val="BodyText"/>
        <w:spacing w:before="129" w:line="211" w:lineRule="auto"/>
        <w:ind w:left="1440" w:right="1618"/>
      </w:pPr>
      <w:r>
        <w:t>SOURCE: U.S. Department of Education, Institute of Education Sciences, National Center for Education Statistics, National Assessment of Educational Progress (NAEP), 2013 Assessments.</w:t>
      </w:r>
    </w:p>
    <w:p w:rsidR="00835765" w:rsidRDefault="00835765" w14:paraId="1CA04714" w14:textId="77777777">
      <w:pPr>
        <w:pStyle w:val="BodyText"/>
        <w:rPr>
          <w:sz w:val="20"/>
        </w:rPr>
      </w:pPr>
    </w:p>
    <w:p w:rsidR="00835765" w:rsidRDefault="00835765" w14:paraId="1CA04715" w14:textId="77777777">
      <w:pPr>
        <w:pStyle w:val="BodyText"/>
        <w:rPr>
          <w:sz w:val="20"/>
        </w:rPr>
      </w:pPr>
    </w:p>
    <w:p w:rsidR="00835765" w:rsidRDefault="00835765" w14:paraId="1CA04716" w14:textId="77777777">
      <w:pPr>
        <w:pStyle w:val="BodyText"/>
        <w:rPr>
          <w:sz w:val="20"/>
        </w:rPr>
      </w:pPr>
    </w:p>
    <w:p w:rsidR="00835765" w:rsidRDefault="00835765" w14:paraId="1CA04717" w14:textId="77777777">
      <w:pPr>
        <w:pStyle w:val="BodyText"/>
        <w:rPr>
          <w:sz w:val="20"/>
        </w:rPr>
      </w:pPr>
    </w:p>
    <w:p w:rsidR="00835765" w:rsidRDefault="00835765" w14:paraId="1CA04718" w14:textId="77777777">
      <w:pPr>
        <w:pStyle w:val="BodyText"/>
        <w:rPr>
          <w:sz w:val="20"/>
        </w:rPr>
      </w:pPr>
    </w:p>
    <w:p w:rsidR="00835765" w:rsidRDefault="009418F4" w14:paraId="1CA04719" w14:textId="77777777">
      <w:pPr>
        <w:pStyle w:val="BodyText"/>
        <w:spacing w:before="11"/>
        <w:rPr>
          <w:sz w:val="14"/>
        </w:rPr>
      </w:pPr>
      <w:r>
        <w:pict w14:anchorId="1CA0636F">
          <v:group id="_x0000_s1475" style="position:absolute;margin-left:76pt;margin-top:11pt;width:459pt;height:.75pt;z-index:-251559424;mso-wrap-distance-left:0;mso-wrap-distance-right:0;mso-position-horizontal-relative:page" coordsize="9180,15" coordorigin="1520,220">
            <v:line id="_x0000_s1479" style="position:absolute" strokecolor="#818181" from="1520,227" to="10700,227"/>
            <v:line id="_x0000_s1478" style="position:absolute" strokecolor="#818181" from="1520,227" to="10700,227"/>
            <v:rect id="_x0000_s1477" style="position:absolute;left:1520;top:219;width:16;height:15" fillcolor="#818181" stroked="f"/>
            <v:rect id="_x0000_s1476" style="position:absolute;left:10685;top:219;width:15;height:15" fillcolor="#818181" stroked="f"/>
            <w10:wrap type="topAndBottom" anchorx="page"/>
          </v:group>
        </w:pict>
      </w:r>
    </w:p>
    <w:p w:rsidR="00835765" w:rsidRDefault="00835765" w14:paraId="1CA0471A" w14:textId="77777777">
      <w:pPr>
        <w:rPr>
          <w:sz w:val="14"/>
        </w:rPr>
        <w:sectPr w:rsidR="00835765">
          <w:pgSz w:w="12240" w:h="15840"/>
          <w:pgMar w:top="540" w:right="60" w:bottom="720" w:left="80" w:header="0" w:footer="435" w:gutter="0"/>
          <w:cols w:space="720"/>
        </w:sectPr>
      </w:pPr>
    </w:p>
    <w:p w:rsidR="00835765" w:rsidRDefault="009418F4" w14:paraId="1CA0471B" w14:textId="77777777">
      <w:pPr>
        <w:pStyle w:val="Heading7"/>
        <w:ind w:left="1185"/>
      </w:pPr>
      <w:r>
        <w:lastRenderedPageBreak/>
        <w:t>NAEP Technical Documentation Website</w:t>
      </w:r>
    </w:p>
    <w:p w:rsidR="00835765" w:rsidRDefault="009418F4" w14:paraId="1CA0471C" w14:textId="77777777">
      <w:pPr>
        <w:spacing w:before="304" w:line="230" w:lineRule="auto"/>
        <w:ind w:left="1185" w:right="1151"/>
        <w:rPr>
          <w:b/>
          <w:sz w:val="48"/>
        </w:rPr>
      </w:pPr>
      <w:r>
        <w:rPr>
          <w:b/>
          <w:sz w:val="48"/>
        </w:rPr>
        <w:t>NAEP Techni</w:t>
      </w:r>
      <w:r>
        <w:rPr>
          <w:b/>
          <w:sz w:val="48"/>
        </w:rPr>
        <w:t>cal Documentation Sample Design for the 2013 State Assessment</w:t>
      </w:r>
    </w:p>
    <w:p w:rsidR="00835765" w:rsidRDefault="00835765" w14:paraId="1CA0471D" w14:textId="77777777">
      <w:pPr>
        <w:pStyle w:val="BodyText"/>
        <w:spacing w:before="3"/>
        <w:rPr>
          <w:b/>
          <w:sz w:val="17"/>
        </w:rPr>
      </w:pPr>
    </w:p>
    <w:p w:rsidR="00835765" w:rsidRDefault="00835765" w14:paraId="1CA0471E" w14:textId="77777777">
      <w:pPr>
        <w:rPr>
          <w:sz w:val="17"/>
        </w:rPr>
        <w:sectPr w:rsidR="00835765">
          <w:pgSz w:w="12240" w:h="15840"/>
          <w:pgMar w:top="1200" w:right="60" w:bottom="620" w:left="80" w:header="0" w:footer="435" w:gutter="0"/>
          <w:cols w:space="720"/>
        </w:sectPr>
      </w:pPr>
    </w:p>
    <w:p w:rsidR="00835765" w:rsidRDefault="009418F4" w14:paraId="1CA0471F" w14:textId="77777777">
      <w:pPr>
        <w:pStyle w:val="BodyText"/>
        <w:spacing w:before="129" w:line="211" w:lineRule="auto"/>
        <w:ind w:left="1185" w:right="149"/>
      </w:pPr>
      <w:r>
        <w:t>Each assessment cycle, a sample of students in designated grades within both public and private schools throughout the United States is selected for assessment. In state assessmen</w:t>
      </w:r>
      <w:r>
        <w:t>t years, of which 2013 is an example, the samples of public schools and their students in each state are large enough to support state-level estimates.</w:t>
      </w:r>
    </w:p>
    <w:p w:rsidR="00835765" w:rsidRDefault="009418F4" w14:paraId="1CA04720" w14:textId="77777777">
      <w:pPr>
        <w:pStyle w:val="BodyText"/>
        <w:spacing w:before="240" w:line="211" w:lineRule="auto"/>
        <w:ind w:left="1185"/>
      </w:pPr>
      <w:r>
        <w:t>The NAEP 2013 state assessments covered fourth- and eighth-grade students in public schools for operatio</w:t>
      </w:r>
      <w:r>
        <w:t>nal mathematics and reading. A representative sample of students was drawn in each participating jurisdiction, including the 50 states, the District of Columbia, Puerto Rico, Bureau of Indian Education (BIE) schools, Department of Defense Education Activit</w:t>
      </w:r>
      <w:r>
        <w:t xml:space="preserve">y (DoDEA) schools, and in school districts chosen for the Trial Urban District Assessment (TUDA) study. The state operational mathematics and reading assessments also </w:t>
      </w:r>
      <w:r>
        <w:rPr>
          <w:noProof/>
          <w:spacing w:val="-15"/>
        </w:rPr>
        <w:drawing>
          <wp:inline distT="0" distB="0" distL="0" distR="0" wp14:anchorId="1CA06370" wp14:editId="1CA06371">
            <wp:extent cx="9525" cy="13335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2" cstate="print"/>
                    <a:stretch>
                      <a:fillRect/>
                    </a:stretch>
                  </pic:blipFill>
                  <pic:spPr>
                    <a:xfrm>
                      <a:off x="0" y="0"/>
                      <a:ext cx="9525" cy="133350"/>
                    </a:xfrm>
                    <a:prstGeom prst="rect">
                      <a:avLst/>
                    </a:prstGeom>
                  </pic:spPr>
                </pic:pic>
              </a:graphicData>
            </a:graphic>
          </wp:inline>
        </w:drawing>
      </w:r>
    </w:p>
    <w:p w:rsidR="00835765" w:rsidRDefault="009418F4" w14:paraId="1CA04721" w14:textId="77777777">
      <w:pPr>
        <w:pStyle w:val="BodyText"/>
        <w:spacing w:before="100" w:line="422" w:lineRule="auto"/>
        <w:ind w:left="334" w:right="1878"/>
      </w:pPr>
      <w:r>
        <w:br w:type="column"/>
      </w:r>
      <w:r>
        <w:t>Target Population Sampling Frame Stratification of Schools School Sample Selection Sub</w:t>
      </w:r>
      <w:r>
        <w:t>stitute Schools Ineligible Schools Student Sample</w:t>
      </w:r>
      <w:r>
        <w:rPr>
          <w:spacing w:val="-8"/>
        </w:rPr>
        <w:t xml:space="preserve"> </w:t>
      </w:r>
      <w:r>
        <w:t>Selection</w:t>
      </w:r>
    </w:p>
    <w:p w:rsidR="00835765" w:rsidRDefault="009418F4" w14:paraId="1CA04722" w14:textId="77777777">
      <w:pPr>
        <w:pStyle w:val="BodyText"/>
        <w:spacing w:before="30" w:line="211" w:lineRule="auto"/>
        <w:ind w:left="334" w:right="1878"/>
      </w:pPr>
      <w:r>
        <w:pict w14:anchorId="1CA06372">
          <v:group id="_x0000_s1472" style="position:absolute;left:0;text-align:left;margin-left:367.75pt;margin-top:-176.95pt;width:.75pt;height:3in;z-index:251596288;mso-position-horizontal-relative:page" coordsize="15,4320" coordorigin="7355,-3539">
            <v:line id="_x0000_s1474" style="position:absolute" strokecolor="#600" from="7363,-3539" to="7363,781"/>
            <v:shape id="_x0000_s1473" style="position:absolute;left:7355;top:-1319;width:15;height:15" type="#_x0000_t75">
              <v:imagedata o:title="" r:id="rId13"/>
            </v:shape>
            <w10:wrap anchorx="page"/>
          </v:group>
        </w:pict>
      </w:r>
      <w:r>
        <w:t>School and Student Participation</w:t>
      </w:r>
    </w:p>
    <w:p w:rsidR="00835765" w:rsidRDefault="00835765" w14:paraId="1CA04723" w14:textId="77777777">
      <w:pPr>
        <w:spacing w:line="211" w:lineRule="auto"/>
        <w:sectPr w:rsidR="00835765">
          <w:type w:val="continuous"/>
          <w:pgSz w:w="12240" w:h="15840"/>
          <w:pgMar w:top="1360" w:right="60" w:bottom="280" w:left="80" w:header="720" w:footer="720" w:gutter="0"/>
          <w:cols w:equalWidth="0" w:space="720" w:num="2">
            <w:col w:w="7140" w:space="40"/>
            <w:col w:w="4920"/>
          </w:cols>
        </w:sectPr>
      </w:pPr>
    </w:p>
    <w:p w:rsidR="00835765" w:rsidRDefault="009418F4" w14:paraId="1CA04724" w14:textId="77777777">
      <w:pPr>
        <w:pStyle w:val="BodyText"/>
        <w:spacing w:line="211" w:lineRule="auto"/>
        <w:ind w:left="1185" w:right="2324"/>
        <w:jc w:val="both"/>
      </w:pPr>
      <w:r>
        <w:t>covered twelfth-grade students in public schools in 13 states for each subject. A representative sample of public school students was drawn in each participating jurisdiction.</w:t>
      </w:r>
    </w:p>
    <w:p w:rsidR="00835765" w:rsidRDefault="009418F4" w14:paraId="1CA04725" w14:textId="77777777">
      <w:pPr>
        <w:pStyle w:val="BodyText"/>
        <w:spacing w:before="240" w:line="211" w:lineRule="auto"/>
        <w:ind w:left="1185" w:right="1275"/>
      </w:pPr>
      <w:r>
        <w:t>All jurisdictions, including the TUDA districts, were included in the mathematic</w:t>
      </w:r>
      <w:r>
        <w:t>s and reading assessments at grades 4 and 8, with the exception of Puerto Rico, where a special mathematics assessment was conducted instead of the operational mathematics and reading assessments. Also, BIE was not designed as a reportable jurisdiction for</w:t>
      </w:r>
      <w:r>
        <w:t xml:space="preserve"> the 2013 state assessments, but a nationally representative sample of students in BIE schools was selected.</w:t>
      </w:r>
    </w:p>
    <w:p w:rsidR="00835765" w:rsidRDefault="009418F4" w14:paraId="1CA04726" w14:textId="77777777">
      <w:pPr>
        <w:pStyle w:val="BodyText"/>
        <w:spacing w:before="240" w:line="211" w:lineRule="auto"/>
        <w:ind w:left="1185" w:right="1252"/>
      </w:pPr>
      <w:r>
        <w:t>Generally for the state assessments, each non-TUDA jurisdiction sample is designed to produce aggregate estimates with approximately equal precisio</w:t>
      </w:r>
      <w:r>
        <w:t>n for all the participating jurisdictions, as well as estimates for various subpopulations of interest. The target  sample size for these jurisdictions is 3,150 for each operational subject. In 2013, the samples for operational mathematics and reading at g</w:t>
      </w:r>
      <w:r>
        <w:t>rades 4 and 8 were designed in this fashion. At grades 4 and 8, the overall target student sample size for the operational samples in each non-TUDA jurisdiction was 6,600—3,150 each for mathematics and reading and 300 for pilot tests. For the mathematics a</w:t>
      </w:r>
      <w:r>
        <w:t>ssessment in Puerto Rico, the target sample size was 5,800 at grades 4 and 8. At grade 12, the target sample sizes varied by jurisdiction. Details can be found in the school sample</w:t>
      </w:r>
      <w:r>
        <w:rPr>
          <w:spacing w:val="56"/>
        </w:rPr>
        <w:t xml:space="preserve"> </w:t>
      </w:r>
      <w:r>
        <w:t>selection.</w:t>
      </w:r>
    </w:p>
    <w:p w:rsidR="00835765" w:rsidRDefault="009418F4" w14:paraId="1CA04727" w14:textId="77777777">
      <w:pPr>
        <w:pStyle w:val="BodyText"/>
        <w:spacing w:before="240" w:line="211" w:lineRule="auto"/>
        <w:ind w:left="1185" w:right="1289"/>
      </w:pPr>
      <w:r>
        <w:t>The target population for the NAEP 2013 state assessment include</w:t>
      </w:r>
      <w:r>
        <w:t xml:space="preserve">d students in public schools who were enrolled in grades 4, 8, and 12 at the time of assessment. The  sampling frame included public schools having the relevant grade in each jurisdiction. </w:t>
      </w:r>
      <w:r>
        <w:rPr>
          <w:spacing w:val="-4"/>
        </w:rPr>
        <w:t xml:space="preserve">The </w:t>
      </w:r>
      <w:r>
        <w:t>samples were selected based on a two-stage sample</w:t>
      </w:r>
      <w:r>
        <w:rPr>
          <w:spacing w:val="60"/>
        </w:rPr>
        <w:t xml:space="preserve"> </w:t>
      </w:r>
      <w:r>
        <w:t>design:</w:t>
      </w:r>
    </w:p>
    <w:p w:rsidR="00835765" w:rsidRDefault="009418F4" w14:paraId="1CA04728" w14:textId="77777777">
      <w:pPr>
        <w:pStyle w:val="BodyText"/>
        <w:spacing w:before="214"/>
        <w:ind w:left="1785"/>
      </w:pPr>
      <w:r>
        <w:pict w14:anchorId="1CA06373">
          <v:shape id="_x0000_s1471" style="position:absolute;left:0;text-align:left;margin-left:81.25pt;margin-top:17.45pt;width:3.75pt;height:3.75pt;z-index:251598336;mso-position-horizontal-relative:page" coordsize="75,75" coordorigin="1625,349" fillcolor="black" stroked="f" path="m1663,349r-26,9l1625,387r12,28l1663,424r25,-9l1700,387r-12,-29l1663,349xe">
            <v:path arrowok="t"/>
            <w10:wrap anchorx="page"/>
          </v:shape>
        </w:pict>
      </w:r>
      <w:r>
        <w:t>sele</w:t>
      </w:r>
      <w:r>
        <w:t>ction of schools within participating jurisdictions; and</w:t>
      </w:r>
    </w:p>
    <w:p w:rsidR="00835765" w:rsidRDefault="00835765" w14:paraId="1CA04729" w14:textId="77777777">
      <w:pPr>
        <w:sectPr w:rsidR="00835765">
          <w:type w:val="continuous"/>
          <w:pgSz w:w="12240" w:h="15840"/>
          <w:pgMar w:top="1360" w:right="60" w:bottom="280" w:left="80" w:header="720" w:footer="720" w:gutter="0"/>
          <w:cols w:space="720"/>
        </w:sectPr>
      </w:pPr>
    </w:p>
    <w:p w:rsidR="00835765" w:rsidRDefault="009418F4" w14:paraId="1CA0472A" w14:textId="77777777">
      <w:pPr>
        <w:pStyle w:val="BodyText"/>
        <w:spacing w:before="75"/>
        <w:ind w:left="1785"/>
      </w:pPr>
      <w:r>
        <w:lastRenderedPageBreak/>
        <w:pict w14:anchorId="1CA06374">
          <v:shape id="_x0000_s1470" style="position:absolute;left:0;text-align:left;margin-left:81.25pt;margin-top:10.5pt;width:3.75pt;height:3.75pt;z-index:251600384;mso-position-horizontal-relative:page" coordsize="75,75" coordorigin="1625,210" fillcolor="black" stroked="f" path="m1663,210r-26,9l1625,248r12,28l1663,285r25,-9l1700,248r-12,-29l1663,210xe">
            <v:path arrowok="t"/>
            <w10:wrap anchorx="page"/>
          </v:shape>
        </w:pict>
      </w:r>
      <w:r>
        <w:t>selection of students within schools.</w:t>
      </w:r>
    </w:p>
    <w:p w:rsidR="00835765" w:rsidRDefault="009418F4" w14:paraId="1CA0472B" w14:textId="77777777">
      <w:pPr>
        <w:pStyle w:val="BodyText"/>
        <w:spacing w:before="234" w:line="211" w:lineRule="auto"/>
        <w:ind w:left="1185" w:right="1289"/>
      </w:pPr>
      <w:r>
        <w:t>From the stratified frame of public schools for each grade within each jurisdiction, a systematic random sample of grade-eligible schools was drawn with probability proportional to a measure of size based on the estimated grade-specific enrollment of the s</w:t>
      </w:r>
      <w:r>
        <w:t>chool.</w:t>
      </w:r>
    </w:p>
    <w:p w:rsidR="00835765" w:rsidRDefault="009418F4" w14:paraId="1CA0472C" w14:textId="77777777">
      <w:pPr>
        <w:pStyle w:val="BodyText"/>
        <w:spacing w:before="240" w:line="211" w:lineRule="auto"/>
        <w:ind w:left="1185" w:right="1253"/>
        <w:jc w:val="both"/>
      </w:pPr>
      <w:r>
        <w:t>For the TUDA study, schools were sampled from the 21 participating TUDA districts at the same time schools were selected for the jurisdiction samples. The TUDA districts are listed below:</w:t>
      </w:r>
    </w:p>
    <w:p w:rsidR="00835765" w:rsidRDefault="009418F4" w14:paraId="1CA0472D" w14:textId="77777777">
      <w:pPr>
        <w:pStyle w:val="BodyText"/>
        <w:spacing w:before="240" w:line="211" w:lineRule="auto"/>
        <w:ind w:left="1785" w:right="5246"/>
      </w:pPr>
      <w:r>
        <w:pict w14:anchorId="1CA06375">
          <v:shape id="_x0000_s1469" style="position:absolute;left:0;text-align:left;margin-left:81.25pt;margin-top:17.3pt;width:3.75pt;height:3.75pt;z-index:251602432;mso-position-horizontal-relative:page" coordsize="75,75" coordorigin="1625,346" fillcolor="black" stroked="f" path="m1663,346r-26,10l1625,384r12,28l1663,421r25,-9l1700,384r-12,-28l1663,346xe">
            <v:path arrowok="t"/>
            <w10:wrap anchorx="page"/>
          </v:shape>
        </w:pict>
      </w:r>
      <w:r>
        <w:pict w14:anchorId="1CA06376">
          <v:shape id="_x0000_s1468" style="position:absolute;left:0;text-align:left;margin-left:81.25pt;margin-top:30.05pt;width:3.75pt;height:3.75pt;z-index:251604480;mso-position-horizontal-relative:page" coordsize="75,75" coordorigin="1625,601" fillcolor="black" stroked="f" path="m1663,601r-26,10l1625,639r12,28l1663,676r25,-9l1700,639r-12,-28l1663,601xe">
            <v:path arrowok="t"/>
            <w10:wrap anchorx="page"/>
          </v:shape>
        </w:pict>
      </w:r>
      <w:r>
        <w:t>Albuquerque Public Schools, New Mexico; Atlanta Public Scho</w:t>
      </w:r>
      <w:r>
        <w:t>ols, Georgia;</w:t>
      </w:r>
    </w:p>
    <w:p w:rsidR="00835765" w:rsidRDefault="009418F4" w14:paraId="1CA0472E" w14:textId="77777777">
      <w:pPr>
        <w:pStyle w:val="BodyText"/>
        <w:spacing w:line="211" w:lineRule="auto"/>
        <w:ind w:left="1785" w:right="5246"/>
      </w:pPr>
      <w:r>
        <w:pict w14:anchorId="1CA06377">
          <v:shape id="_x0000_s1467" style="position:absolute;left:0;text-align:left;margin-left:81.25pt;margin-top:5.3pt;width:3.75pt;height:3.75pt;z-index:251606528;mso-position-horizontal-relative:page" coordsize="75,75" coordorigin="1625,106" fillcolor="black" stroked="f" path="m1663,106r-26,10l1625,144r12,28l1663,181r25,-9l1700,144r-12,-28l1663,106xe">
            <v:path arrowok="t"/>
            <w10:wrap anchorx="page"/>
          </v:shape>
        </w:pict>
      </w:r>
      <w:r>
        <w:pict w14:anchorId="1CA06378">
          <v:shape id="_x0000_s1466" style="position:absolute;left:0;text-align:left;margin-left:81.25pt;margin-top:18.05pt;width:3.75pt;height:3.75pt;z-index:251607552;mso-position-horizontal-relative:page" coordsize="75,75" coordorigin="1625,361" fillcolor="black" stroked="f" path="m1663,361r-26,10l1625,399r12,28l1663,436r25,-9l1700,399r-12,-28l1663,361xe">
            <v:path arrowok="t"/>
            <w10:wrap anchorx="page"/>
          </v:shape>
        </w:pict>
      </w:r>
      <w:r>
        <w:pict w14:anchorId="1CA06379">
          <v:shape id="_x0000_s1465" style="position:absolute;left:0;text-align:left;margin-left:81.25pt;margin-top:30.8pt;width:3.75pt;height:3.75pt;z-index:251608576;mso-position-horizontal-relative:page" coordsize="75,75" coordorigin="1625,616" fillcolor="black" stroked="f" path="m1663,616r-26,10l1625,654r12,28l1663,691r25,-9l1700,654r-12,-28l1663,616xe">
            <v:path arrowok="t"/>
            <w10:wrap anchorx="page"/>
          </v:shape>
        </w:pict>
      </w:r>
      <w:r>
        <w:pict w14:anchorId="1CA0637A">
          <v:shape id="_x0000_s1464" style="position:absolute;left:0;text-align:left;margin-left:81.25pt;margin-top:43.55pt;width:3.75pt;height:3.75pt;z-index:251609600;mso-position-horizontal-relative:page" coordsize="75,75" coordorigin="1625,871" fillcolor="black" stroked="f" path="m1663,871r-26,10l1625,909r12,28l1663,946r25,-9l1700,909r-12,-28l1663,871xe">
            <v:path arrowok="t"/>
            <w10:wrap anchorx="page"/>
          </v:shape>
        </w:pict>
      </w:r>
      <w:r>
        <w:pict w14:anchorId="1CA0637B">
          <v:shape id="_x0000_s1463" style="position:absolute;left:0;text-align:left;margin-left:81.25pt;margin-top:56.3pt;width:3.75pt;height:3.75pt;z-index:251610624;mso-position-horizontal-relative:page" coordsize="75,75" coordorigin="1625,1126" fillcolor="black" stroked="f" path="m1663,1126r-26,10l1625,1164r12,28l1663,1201r25,-9l1700,1164r-12,-28l1663,1126xe">
            <v:path arrowok="t"/>
            <w10:wrap anchorx="page"/>
          </v:shape>
        </w:pict>
      </w:r>
      <w:r>
        <w:t>Austin Independent School District, Texas; Baltimore City Public Schools,  Maryland; Boston Public Schools, Massachusetts; Charlotte-Mecklenburg Schools, North Carolina; Chicago Public Schools,</w:t>
      </w:r>
      <w:r>
        <w:rPr>
          <w:spacing w:val="27"/>
        </w:rPr>
        <w:t xml:space="preserve"> </w:t>
      </w:r>
      <w:r>
        <w:t>Illinois;</w:t>
      </w:r>
    </w:p>
    <w:p w:rsidR="00835765" w:rsidRDefault="009418F4" w14:paraId="1CA0472F" w14:textId="77777777">
      <w:pPr>
        <w:pStyle w:val="BodyText"/>
        <w:spacing w:before="1" w:line="211" w:lineRule="auto"/>
        <w:ind w:left="1785" w:right="5246"/>
      </w:pPr>
      <w:r>
        <w:pict w14:anchorId="1CA0637C">
          <v:shape id="_x0000_s1462" style="position:absolute;left:0;text-align:left;margin-left:81.25pt;margin-top:5.35pt;width:3.75pt;height:3.75pt;z-index:251611648;mso-position-horizontal-relative:page" coordsize="75,75" coordorigin="1625,107" fillcolor="black" stroked="f" path="m1663,107r-26,10l1625,145r12,28l1663,182r25,-9l1700,145r-12,-28l1663,107xe">
            <v:path arrowok="t"/>
            <w10:wrap anchorx="page"/>
          </v:shape>
        </w:pict>
      </w:r>
      <w:r>
        <w:pict w14:anchorId="1CA0637D">
          <v:shape id="_x0000_s1461" style="position:absolute;left:0;text-align:left;margin-left:81.25pt;margin-top:18.1pt;width:3.75pt;height:3.75pt;z-index:251613696;mso-position-horizontal-relative:page" coordsize="75,75" coordorigin="1625,362" fillcolor="black" stroked="f" path="m1663,362r-26,10l1625,400r12,28l1663,437r25,-9l1700,400r-12,-28l1663,362xe">
            <v:path arrowok="t"/>
            <w10:wrap anchorx="page"/>
          </v:shape>
        </w:pict>
      </w:r>
      <w:r>
        <w:pict w14:anchorId="1CA0637E">
          <v:shape id="_x0000_s1460" style="position:absolute;left:0;text-align:left;margin-left:81.25pt;margin-top:30.85pt;width:3.75pt;height:3.75pt;z-index:251615744;mso-position-horizontal-relative:page" coordsize="75,75" coordorigin="1625,617" fillcolor="black" stroked="f" path="m1663,617r-26,10l1625,655r12,28l1663,692r25,-9l1700,655r-12,-28l1663,617xe">
            <v:path arrowok="t"/>
            <w10:wrap anchorx="page"/>
          </v:shape>
        </w:pict>
      </w:r>
      <w:r>
        <w:t>Cleveland Metropolitan School District, Ohio; Dal</w:t>
      </w:r>
      <w:r>
        <w:t>las Independent School District, Texas; Detroit Public Schools, Michigan;</w:t>
      </w:r>
    </w:p>
    <w:p w:rsidR="00835765" w:rsidRDefault="009418F4" w14:paraId="1CA04730" w14:textId="77777777">
      <w:pPr>
        <w:pStyle w:val="BodyText"/>
        <w:spacing w:line="211" w:lineRule="auto"/>
        <w:ind w:left="1785" w:right="4215"/>
      </w:pPr>
      <w:r>
        <w:pict w14:anchorId="1CA0637F">
          <v:shape id="_x0000_s1459" style="position:absolute;left:0;text-align:left;margin-left:81.25pt;margin-top:5.3pt;width:3.75pt;height:3.75pt;z-index:251617792;mso-position-horizontal-relative:page" coordsize="75,75" coordorigin="1625,106" fillcolor="black" stroked="f" path="m1663,106r-26,10l1625,144r12,28l1663,181r25,-9l1700,144r-12,-28l1663,106xe">
            <v:path arrowok="t"/>
            <w10:wrap anchorx="page"/>
          </v:shape>
        </w:pict>
      </w:r>
      <w:r>
        <w:pict w14:anchorId="1CA06380">
          <v:shape id="_x0000_s1458" style="position:absolute;left:0;text-align:left;margin-left:81.25pt;margin-top:18.05pt;width:3.75pt;height:3.75pt;z-index:251619840;mso-position-horizontal-relative:page" coordsize="75,75" coordorigin="1625,361" fillcolor="black" stroked="f" path="m1663,361r-26,10l1625,399r12,28l1663,436r25,-9l1700,399r-12,-28l1663,361xe">
            <v:path arrowok="t"/>
            <w10:wrap anchorx="page"/>
          </v:shape>
        </w:pict>
      </w:r>
      <w:r>
        <w:t>District of Columbia Public Schools, District of Columbia; Fresno Unified School District, California;</w:t>
      </w:r>
    </w:p>
    <w:p w:rsidR="00835765" w:rsidRDefault="009418F4" w14:paraId="1CA04731" w14:textId="77777777">
      <w:pPr>
        <w:pStyle w:val="BodyText"/>
        <w:spacing w:line="211" w:lineRule="auto"/>
        <w:ind w:left="1785" w:right="5246"/>
      </w:pPr>
      <w:r>
        <w:pict w14:anchorId="1CA06381">
          <v:shape id="_x0000_s1457" style="position:absolute;left:0;text-align:left;margin-left:81.25pt;margin-top:5.3pt;width:3.75pt;height:3.75pt;z-index:251621888;mso-position-horizontal-relative:page" coordsize="75,75" coordorigin="1625,106" fillcolor="black" stroked="f" path="m1663,106r-26,10l1625,144r12,28l1663,181r25,-9l1700,144r-12,-28l1663,106xe">
            <v:path arrowok="t"/>
            <w10:wrap anchorx="page"/>
          </v:shape>
        </w:pict>
      </w:r>
      <w:r>
        <w:pict w14:anchorId="1CA06382">
          <v:shape id="_x0000_s1456" style="position:absolute;left:0;text-align:left;margin-left:81.25pt;margin-top:18.05pt;width:3.75pt;height:3.75pt;z-index:251623936;mso-position-horizontal-relative:page" coordsize="75,75" coordorigin="1625,361" fillcolor="black" stroked="f" path="m1663,361r-26,10l1625,399r12,28l1663,436r25,-9l1700,399r-12,-28l1663,361xe">
            <v:path arrowok="t"/>
            <w10:wrap anchorx="page"/>
          </v:shape>
        </w:pict>
      </w:r>
      <w:r>
        <w:t>Hillsborough County Public Schools, Florida; Houston Independent School Dis</w:t>
      </w:r>
      <w:r>
        <w:t>trict, Texas;</w:t>
      </w:r>
    </w:p>
    <w:p w:rsidR="00835765" w:rsidRDefault="009418F4" w14:paraId="1CA04732" w14:textId="77777777">
      <w:pPr>
        <w:pStyle w:val="BodyText"/>
        <w:spacing w:line="211" w:lineRule="auto"/>
        <w:ind w:left="1785" w:right="4215"/>
      </w:pPr>
      <w:r>
        <w:pict w14:anchorId="1CA06383">
          <v:shape id="_x0000_s1455" style="position:absolute;left:0;text-align:left;margin-left:81.25pt;margin-top:5.3pt;width:3.75pt;height:3.75pt;z-index:251624960;mso-position-horizontal-relative:page" coordsize="75,75" coordorigin="1625,106" fillcolor="black" stroked="f" path="m1663,106r-26,10l1625,144r12,28l1663,181r25,-9l1700,144r-12,-28l1663,106xe">
            <v:path arrowok="t"/>
            <w10:wrap anchorx="page"/>
          </v:shape>
        </w:pict>
      </w:r>
      <w:r>
        <w:pict w14:anchorId="1CA06384">
          <v:shape id="_x0000_s1454" style="position:absolute;left:0;text-align:left;margin-left:81.25pt;margin-top:18.05pt;width:3.75pt;height:3.75pt;z-index:251625984;mso-position-horizontal-relative:page" coordsize="75,75" coordorigin="1625,361" fillcolor="black" stroked="f" path="m1663,361r-26,10l1625,399r12,28l1663,436r25,-9l1700,399r-12,-28l1663,361xe">
            <v:path arrowok="t"/>
            <w10:wrap anchorx="page"/>
          </v:shape>
        </w:pict>
      </w:r>
      <w:r>
        <w:t>Jefferson County Public Schools (Louisville), Kentucky; Los Angeles Unified School District, California;</w:t>
      </w:r>
    </w:p>
    <w:p w:rsidR="00835765" w:rsidRDefault="009418F4" w14:paraId="1CA04733" w14:textId="77777777">
      <w:pPr>
        <w:pStyle w:val="BodyText"/>
        <w:spacing w:line="211" w:lineRule="auto"/>
        <w:ind w:left="1785" w:right="5246"/>
      </w:pPr>
      <w:r>
        <w:pict w14:anchorId="1CA06385">
          <v:shape id="_x0000_s1453" style="position:absolute;left:0;text-align:left;margin-left:81.25pt;margin-top:5.3pt;width:3.75pt;height:3.75pt;z-index:251627008;mso-position-horizontal-relative:page" coordsize="75,75" coordorigin="1625,106" fillcolor="black" stroked="f" path="m1663,106r-26,10l1625,144r12,28l1663,181r25,-9l1700,144r-12,-28l1663,106xe">
            <v:path arrowok="t"/>
            <w10:wrap anchorx="page"/>
          </v:shape>
        </w:pict>
      </w:r>
      <w:r>
        <w:pict w14:anchorId="1CA06386">
          <v:shape id="_x0000_s1452" style="position:absolute;left:0;text-align:left;margin-left:81.25pt;margin-top:18.05pt;width:3.75pt;height:3.75pt;z-index:251629056;mso-position-horizontal-relative:page" coordsize="75,75" coordorigin="1625,361" fillcolor="black" stroked="f" path="m1663,361r-26,10l1625,399r12,28l1663,436r25,-9l1700,399r-12,-28l1663,361xe">
            <v:path arrowok="t"/>
            <w10:wrap anchorx="page"/>
          </v:shape>
        </w:pict>
      </w:r>
      <w:r>
        <w:t>Miami-Dade County Public Schools, Florida; Milwaukee Public Schools, Wisconsin;</w:t>
      </w:r>
    </w:p>
    <w:p w:rsidR="00835765" w:rsidRDefault="009418F4" w14:paraId="1CA04734" w14:textId="77777777">
      <w:pPr>
        <w:pStyle w:val="BodyText"/>
        <w:spacing w:before="1" w:line="211" w:lineRule="auto"/>
        <w:ind w:left="1785" w:right="4747"/>
      </w:pPr>
      <w:r>
        <w:pict w14:anchorId="1CA06387">
          <v:shape id="_x0000_s1451" style="position:absolute;left:0;text-align:left;margin-left:81.25pt;margin-top:5.35pt;width:3.75pt;height:3.75pt;z-index:251631104;mso-position-horizontal-relative:page" coordsize="75,75" coordorigin="1625,107" fillcolor="black" stroked="f" path="m1663,107r-26,10l1625,145r12,28l1663,182r25,-9l1700,145r-12,-28l1663,107xe">
            <v:path arrowok="t"/>
            <w10:wrap anchorx="page"/>
          </v:shape>
        </w:pict>
      </w:r>
      <w:r>
        <w:pict w14:anchorId="1CA06388">
          <v:shape id="_x0000_s1450" style="position:absolute;left:0;text-align:left;margin-left:81.25pt;margin-top:18.1pt;width:3.75pt;height:3.75pt;z-index:251632128;mso-position-horizontal-relative:page" coordsize="75,75" coordorigin="1625,362" fillcolor="black" stroked="f" path="m1663,362r-26,10l1625,400r12,28l1663,437r25,-9l1700,400r-12,-28l1663,362xe">
            <v:path arrowok="t"/>
            <w10:wrap anchorx="page"/>
          </v:shape>
        </w:pict>
      </w:r>
      <w:r>
        <w:pict w14:anchorId="1CA06389">
          <v:shape id="_x0000_s1449" style="position:absolute;left:0;text-align:left;margin-left:81.25pt;margin-top:30.85pt;width:3.75pt;height:3.75pt;z-index:251633152;mso-position-horizontal-relative:page" coordsize="75,75" coordorigin="1625,617" fillcolor="black" stroked="f" path="m1663,617r-26,10l1625,655r12,28l1663,692r25,-9l1700,655r-12,-28l1663,617xe">
            <v:path arrowok="t"/>
            <w10:wrap anchorx="page"/>
          </v:shape>
        </w:pict>
      </w:r>
      <w:r>
        <w:t>New York City Department of Education, New York; S</w:t>
      </w:r>
      <w:r>
        <w:t>chool District of Philadelphia, Pennsylvania; and San Diego Unified School District, California.</w:t>
      </w:r>
    </w:p>
    <w:p w:rsidR="00835765" w:rsidRDefault="009418F4" w14:paraId="1CA04735" w14:textId="77777777">
      <w:pPr>
        <w:pStyle w:val="BodyText"/>
        <w:spacing w:before="240" w:line="211" w:lineRule="auto"/>
        <w:ind w:left="1185" w:right="1345"/>
      </w:pPr>
      <w:r>
        <w:t>These subsamples affected the design of the state samples in those states where TUDA districts were oversampled. In each of these states, there were distinct s</w:t>
      </w:r>
      <w:r>
        <w:t>ampling rates for each TUDA district and for the balance of the state (i.e., the rest of the state not in a TUDA district).</w:t>
      </w:r>
    </w:p>
    <w:p w:rsidR="00835765" w:rsidRDefault="009418F4" w14:paraId="1CA04736" w14:textId="77777777">
      <w:pPr>
        <w:pStyle w:val="BodyText"/>
        <w:spacing w:before="240" w:line="211" w:lineRule="auto"/>
        <w:ind w:left="1184" w:right="1376"/>
      </w:pPr>
      <w:r>
        <w:t xml:space="preserve">Each selected school provided a list of eligible enrolled students from which a systematic sample of students was drawn. In fourth- </w:t>
      </w:r>
      <w:r>
        <w:t>and eighth-grade schools, 63 students, if possible, were selected from each school: 30 for mathematics, 30 for reading, and 3 for the pilot tests. In twelfth-grade schools, 60 students, if possible, were selected from each school: 30 for mathematics and 30</w:t>
      </w:r>
      <w:r>
        <w:t xml:space="preserve"> for reading. Details can be found in the student sample</w:t>
      </w:r>
      <w:r>
        <w:rPr>
          <w:spacing w:val="1"/>
        </w:rPr>
        <w:t xml:space="preserve"> </w:t>
      </w:r>
      <w:r>
        <w:t>selection.</w:t>
      </w:r>
    </w:p>
    <w:p w:rsidR="00835765" w:rsidRDefault="00835765" w14:paraId="1CA04737" w14:textId="77777777">
      <w:pPr>
        <w:pStyle w:val="BodyText"/>
        <w:rPr>
          <w:sz w:val="20"/>
        </w:rPr>
      </w:pPr>
    </w:p>
    <w:p w:rsidR="00835765" w:rsidRDefault="00835765" w14:paraId="1CA04738" w14:textId="77777777">
      <w:pPr>
        <w:pStyle w:val="BodyText"/>
        <w:rPr>
          <w:sz w:val="20"/>
        </w:rPr>
      </w:pPr>
    </w:p>
    <w:p w:rsidR="00835765" w:rsidRDefault="00835765" w14:paraId="1CA04739" w14:textId="77777777">
      <w:pPr>
        <w:pStyle w:val="BodyText"/>
        <w:rPr>
          <w:sz w:val="20"/>
        </w:rPr>
      </w:pPr>
    </w:p>
    <w:p w:rsidR="00835765" w:rsidRDefault="00835765" w14:paraId="1CA0473A" w14:textId="77777777">
      <w:pPr>
        <w:pStyle w:val="BodyText"/>
        <w:rPr>
          <w:sz w:val="20"/>
        </w:rPr>
      </w:pPr>
    </w:p>
    <w:p w:rsidR="00835765" w:rsidRDefault="00835765" w14:paraId="1CA0473B" w14:textId="77777777">
      <w:pPr>
        <w:pStyle w:val="BodyText"/>
        <w:rPr>
          <w:sz w:val="20"/>
        </w:rPr>
      </w:pPr>
    </w:p>
    <w:p w:rsidR="00835765" w:rsidRDefault="009418F4" w14:paraId="1CA0473C" w14:textId="77777777">
      <w:pPr>
        <w:pStyle w:val="BodyText"/>
        <w:spacing w:before="11"/>
        <w:rPr>
          <w:sz w:val="14"/>
        </w:rPr>
      </w:pPr>
      <w:r>
        <w:pict w14:anchorId="1CA0638A">
          <v:group id="_x0000_s1444" style="position:absolute;margin-left:63.25pt;margin-top:11pt;width:484.5pt;height:.75pt;z-index:-251558400;mso-wrap-distance-left:0;mso-wrap-distance-right:0;mso-position-horizontal-relative:page" coordsize="9690,15" coordorigin="1265,220">
            <v:line id="_x0000_s1448" style="position:absolute" strokecolor="#818181" from="1265,228" to="10955,228"/>
            <v:line id="_x0000_s1447" style="position:absolute" strokecolor="#818181" from="1265,228" to="10955,228"/>
            <v:rect id="_x0000_s1446" style="position:absolute;left:1265;top:220;width:15;height:15" fillcolor="#818181" stroked="f"/>
            <v:rect id="_x0000_s1445" style="position:absolute;left:10940;top:220;width:15;height:15" fillcolor="#818181" stroked="f"/>
            <w10:wrap type="topAndBottom" anchorx="page"/>
          </v:group>
        </w:pict>
      </w:r>
    </w:p>
    <w:p w:rsidR="00835765" w:rsidRDefault="00835765" w14:paraId="1CA0473D" w14:textId="77777777">
      <w:pPr>
        <w:rPr>
          <w:sz w:val="14"/>
        </w:rPr>
        <w:sectPr w:rsidR="00835765">
          <w:pgSz w:w="12240" w:h="15840"/>
          <w:pgMar w:top="420" w:right="60" w:bottom="720" w:left="80" w:header="0" w:footer="435" w:gutter="0"/>
          <w:cols w:space="720"/>
        </w:sectPr>
      </w:pPr>
    </w:p>
    <w:p w:rsidR="00835765" w:rsidRDefault="00835765" w14:paraId="1CA0473E" w14:textId="77777777">
      <w:pPr>
        <w:pStyle w:val="BodyText"/>
        <w:spacing w:before="4"/>
        <w:rPr>
          <w:sz w:val="15"/>
        </w:rPr>
      </w:pPr>
    </w:p>
    <w:p w:rsidR="00835765" w:rsidRDefault="009418F4" w14:paraId="1CA0473F" w14:textId="77777777">
      <w:pPr>
        <w:pStyle w:val="Heading1"/>
        <w:spacing w:before="119" w:line="230" w:lineRule="auto"/>
        <w:ind w:left="1065" w:right="1726"/>
      </w:pPr>
      <w:r>
        <w:t>NAEP Technical Documentation Target Population for the 2013 State Assessment</w:t>
      </w:r>
    </w:p>
    <w:p w:rsidR="00835765" w:rsidRDefault="009418F4" w14:paraId="1CA04740" w14:textId="77777777">
      <w:pPr>
        <w:pStyle w:val="BodyText"/>
        <w:spacing w:before="336" w:line="211" w:lineRule="auto"/>
        <w:ind w:left="1065" w:right="1115"/>
      </w:pPr>
      <w:r>
        <w:t>The target population for the 2013 state assessment included all students in public schools  in the United States who were enrolled in fourth or eighth grade and, for 13 states,   students enrolled in twelfth grade. In addition, students enrolled in fourth</w:t>
      </w:r>
      <w:r>
        <w:t xml:space="preserve"> and eighth </w:t>
      </w:r>
      <w:r>
        <w:rPr>
          <w:spacing w:val="-3"/>
        </w:rPr>
        <w:t xml:space="preserve">grades </w:t>
      </w:r>
      <w:r>
        <w:t>attending Bureau of Indian Education (BIE) schools, Department of Defense Education Activity (DoDEA) schools, and public schools in Puerto Rico were included. BIE was not designed as a reportable jurisdiction for the 2013 state assessmen</w:t>
      </w:r>
      <w:r>
        <w:t>ts, but a nationally representative sample of students in BIE schools was</w:t>
      </w:r>
      <w:r>
        <w:rPr>
          <w:spacing w:val="47"/>
        </w:rPr>
        <w:t xml:space="preserve"> </w:t>
      </w:r>
      <w:r>
        <w:t>selected.</w:t>
      </w:r>
    </w:p>
    <w:p w:rsidR="00835765" w:rsidRDefault="00835765" w14:paraId="1CA04741" w14:textId="77777777">
      <w:pPr>
        <w:pStyle w:val="BodyText"/>
        <w:rPr>
          <w:sz w:val="20"/>
        </w:rPr>
      </w:pPr>
    </w:p>
    <w:p w:rsidR="00835765" w:rsidRDefault="00835765" w14:paraId="1CA04742" w14:textId="77777777">
      <w:pPr>
        <w:pStyle w:val="BodyText"/>
        <w:rPr>
          <w:sz w:val="20"/>
        </w:rPr>
      </w:pPr>
    </w:p>
    <w:p w:rsidR="00835765" w:rsidRDefault="00835765" w14:paraId="1CA04743" w14:textId="77777777">
      <w:pPr>
        <w:pStyle w:val="BodyText"/>
        <w:rPr>
          <w:sz w:val="20"/>
        </w:rPr>
      </w:pPr>
    </w:p>
    <w:p w:rsidR="00835765" w:rsidRDefault="00835765" w14:paraId="1CA04744" w14:textId="77777777">
      <w:pPr>
        <w:pStyle w:val="BodyText"/>
        <w:rPr>
          <w:sz w:val="20"/>
        </w:rPr>
      </w:pPr>
    </w:p>
    <w:p w:rsidR="00835765" w:rsidRDefault="00835765" w14:paraId="1CA04745" w14:textId="77777777">
      <w:pPr>
        <w:pStyle w:val="BodyText"/>
        <w:rPr>
          <w:sz w:val="20"/>
        </w:rPr>
      </w:pPr>
    </w:p>
    <w:p w:rsidR="00835765" w:rsidRDefault="009418F4" w14:paraId="1CA04746" w14:textId="77777777">
      <w:pPr>
        <w:pStyle w:val="BodyText"/>
        <w:spacing w:before="12"/>
        <w:rPr>
          <w:sz w:val="14"/>
        </w:rPr>
      </w:pPr>
      <w:r>
        <w:pict w14:anchorId="1CA0638B">
          <v:group id="_x0000_s1439" style="position:absolute;margin-left:57.25pt;margin-top:11pt;width:496.55pt;height:.75pt;z-index:251558400;mso-wrap-distance-left:0;mso-wrap-distance-right:0;mso-position-horizontal-relative:page" coordsize="9931,15" coordorigin="1145,220">
            <v:line id="_x0000_s1443" style="position:absolute" strokecolor="#818181" from="1145,228" to="11075,228"/>
            <v:line id="_x0000_s1442" style="position:absolute" strokecolor="#818181" from="1145,228" to="11075,228"/>
            <v:rect id="_x0000_s1441" style="position:absolute;left:1145;top:220;width:15;height:15" fillcolor="#818181" stroked="f"/>
            <v:rect id="_x0000_s1440" style="position:absolute;left:11060;top:220;width:16;height:15" fillcolor="#818181" stroked="f"/>
            <w10:wrap type="topAndBottom" anchorx="page"/>
          </v:group>
        </w:pict>
      </w:r>
    </w:p>
    <w:p w:rsidR="00835765" w:rsidRDefault="00835765" w14:paraId="1CA04747" w14:textId="77777777">
      <w:pPr>
        <w:rPr>
          <w:sz w:val="14"/>
        </w:rPr>
        <w:sectPr w:rsidR="00835765">
          <w:headerReference w:type="default" r:id="rId15"/>
          <w:pgSz w:w="12240" w:h="15840"/>
          <w:pgMar w:top="1700" w:right="60" w:bottom="720" w:left="80" w:header="1275" w:footer="435" w:gutter="0"/>
          <w:cols w:space="720"/>
        </w:sectPr>
      </w:pPr>
    </w:p>
    <w:p w:rsidR="00835765" w:rsidRDefault="00835765" w14:paraId="1CA04748" w14:textId="77777777">
      <w:pPr>
        <w:pStyle w:val="BodyText"/>
        <w:spacing w:before="4"/>
        <w:rPr>
          <w:sz w:val="15"/>
        </w:rPr>
      </w:pPr>
    </w:p>
    <w:p w:rsidR="00835765" w:rsidRDefault="009418F4" w14:paraId="1CA04749" w14:textId="77777777">
      <w:pPr>
        <w:pStyle w:val="Heading1"/>
        <w:spacing w:before="100" w:line="567" w:lineRule="exact"/>
        <w:ind w:left="1125"/>
      </w:pPr>
      <w:r>
        <w:t>NAEP Technical</w:t>
      </w:r>
    </w:p>
    <w:p w:rsidR="00835765" w:rsidRDefault="009418F4" w14:paraId="1CA0474A" w14:textId="77777777">
      <w:pPr>
        <w:spacing w:before="7" w:line="230" w:lineRule="auto"/>
        <w:ind w:left="1125" w:right="1440"/>
        <w:rPr>
          <w:b/>
          <w:sz w:val="48"/>
        </w:rPr>
      </w:pPr>
      <w:r>
        <w:rPr>
          <w:b/>
          <w:sz w:val="48"/>
        </w:rPr>
        <w:t>Documentation Sampling Frame for the 2013 State Assessment</w:t>
      </w:r>
    </w:p>
    <w:p w:rsidR="00835765" w:rsidRDefault="00835765" w14:paraId="1CA0474B" w14:textId="77777777">
      <w:pPr>
        <w:pStyle w:val="BodyText"/>
        <w:spacing w:before="3"/>
        <w:rPr>
          <w:b/>
          <w:sz w:val="17"/>
        </w:rPr>
      </w:pPr>
    </w:p>
    <w:p w:rsidR="00835765" w:rsidRDefault="00835765" w14:paraId="1CA0474C" w14:textId="77777777">
      <w:pPr>
        <w:rPr>
          <w:sz w:val="17"/>
        </w:rPr>
        <w:sectPr w:rsidR="00835765">
          <w:pgSz w:w="12240" w:h="15840"/>
          <w:pgMar w:top="1700" w:right="60" w:bottom="720" w:left="80" w:header="1275" w:footer="435" w:gutter="0"/>
          <w:cols w:space="720"/>
        </w:sectPr>
      </w:pPr>
    </w:p>
    <w:p w:rsidR="00835765" w:rsidRDefault="009418F4" w14:paraId="1CA0474D" w14:textId="77777777">
      <w:pPr>
        <w:pStyle w:val="BodyText"/>
        <w:spacing w:before="129" w:line="211" w:lineRule="auto"/>
        <w:ind w:left="1125" w:hanging="1"/>
      </w:pPr>
      <w:r>
        <w:t>Drawing the school samples for the 2013 assessments required a comprehensive list of public schools in each jurisdiction containing information for stratification purposes. As in previous NAEP assessments,</w:t>
      </w:r>
    </w:p>
    <w:p w:rsidR="00835765" w:rsidRDefault="009418F4" w14:paraId="1CA0474E" w14:textId="77777777">
      <w:pPr>
        <w:pStyle w:val="BodyText"/>
        <w:tabs>
          <w:tab w:val="left" w:pos="7184"/>
        </w:tabs>
        <w:spacing w:line="211" w:lineRule="auto"/>
        <w:ind w:left="1124"/>
      </w:pPr>
      <w:r>
        <w:t>the Common Core of Data (CCD) file developed by NC</w:t>
      </w:r>
      <w:r>
        <w:t xml:space="preserve">ES was used to construct the sampling </w:t>
      </w:r>
      <w:r>
        <w:rPr>
          <w:spacing w:val="2"/>
        </w:rPr>
        <w:t xml:space="preserve">frame. </w:t>
      </w:r>
      <w:r>
        <w:t xml:space="preserve">The CCD file corresponding to the 2009-2010 school year provided the frame for all regular and state-operated public, Bureau of Indian Education (BIE), Department of Defense Education Activity (DoDEA)  schools, </w:t>
      </w:r>
      <w:r>
        <w:t>and schools in</w:t>
      </w:r>
      <w:r>
        <w:rPr>
          <w:spacing w:val="10"/>
        </w:rPr>
        <w:t xml:space="preserve"> </w:t>
      </w:r>
      <w:r>
        <w:t>Puerto Rico.</w:t>
      </w:r>
      <w:r>
        <w:tab/>
      </w:r>
      <w:r>
        <w:rPr>
          <w:noProof/>
          <w:spacing w:val="-19"/>
          <w:position w:val="1"/>
        </w:rPr>
        <w:drawing>
          <wp:inline distT="0" distB="0" distL="0" distR="0" wp14:anchorId="1CA0638C" wp14:editId="1CA0638D">
            <wp:extent cx="9525" cy="133350"/>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6" cstate="print"/>
                    <a:stretch>
                      <a:fillRect/>
                    </a:stretch>
                  </pic:blipFill>
                  <pic:spPr>
                    <a:xfrm>
                      <a:off x="0" y="0"/>
                      <a:ext cx="9525" cy="133350"/>
                    </a:xfrm>
                    <a:prstGeom prst="rect">
                      <a:avLst/>
                    </a:prstGeom>
                  </pic:spPr>
                </pic:pic>
              </a:graphicData>
            </a:graphic>
          </wp:inline>
        </w:drawing>
      </w:r>
    </w:p>
    <w:p w:rsidR="00835765" w:rsidRDefault="009418F4" w14:paraId="1CA0474F" w14:textId="77777777">
      <w:pPr>
        <w:pStyle w:val="BodyText"/>
        <w:spacing w:before="129" w:line="211" w:lineRule="auto"/>
        <w:ind w:left="334" w:right="1182"/>
      </w:pPr>
      <w:r>
        <w:br w:type="column"/>
      </w:r>
      <w:r>
        <w:t>Fourth- and Eighth-Grade Schools and Enrollment in Public School Sampling Frame</w:t>
      </w:r>
    </w:p>
    <w:p w:rsidR="00835765" w:rsidRDefault="00835765" w14:paraId="1CA04750" w14:textId="77777777">
      <w:pPr>
        <w:pStyle w:val="BodyText"/>
        <w:spacing w:before="2"/>
        <w:rPr>
          <w:sz w:val="21"/>
        </w:rPr>
      </w:pPr>
    </w:p>
    <w:p w:rsidR="00835765" w:rsidRDefault="009418F4" w14:paraId="1CA04751" w14:textId="77777777">
      <w:pPr>
        <w:pStyle w:val="BodyText"/>
        <w:spacing w:line="211" w:lineRule="auto"/>
        <w:ind w:left="334" w:right="1182"/>
      </w:pPr>
      <w:r>
        <w:pict w14:anchorId="1CA0638E">
          <v:group id="_x0000_s1436" style="position:absolute;left:0;text-align:left;margin-left:370.75pt;margin-top:-50.9pt;width:.8pt;height:126.8pt;z-index:251636224;mso-position-horizontal-relative:page" coordsize="16,2536" coordorigin="7415,-1018">
            <v:line id="_x0000_s1438" style="position:absolute" strokecolor="#600" strokeweight=".26494mm" from="7423,-1018" to="7423,1517"/>
            <v:shape id="_x0000_s1437" style="position:absolute;left:7415;top:316;width:15;height:15" type="#_x0000_t75">
              <v:imagedata o:title="" r:id="rId13"/>
            </v:shape>
            <w10:wrap anchorx="page"/>
          </v:group>
        </w:pict>
      </w:r>
      <w:r>
        <w:t>Twelfth-Grade Schools and Enrollment Public School Sampling Frame in 13</w:t>
      </w:r>
      <w:r>
        <w:rPr>
          <w:spacing w:val="28"/>
        </w:rPr>
        <w:t xml:space="preserve"> </w:t>
      </w:r>
      <w:r>
        <w:rPr>
          <w:spacing w:val="-3"/>
        </w:rPr>
        <w:t>States</w:t>
      </w:r>
    </w:p>
    <w:p w:rsidR="00835765" w:rsidRDefault="009418F4" w14:paraId="1CA04752" w14:textId="77777777">
      <w:pPr>
        <w:pStyle w:val="BodyText"/>
        <w:spacing w:before="226"/>
        <w:ind w:left="334"/>
      </w:pPr>
      <w:r>
        <w:t>New-School Sampling</w:t>
      </w:r>
      <w:r>
        <w:rPr>
          <w:spacing w:val="16"/>
        </w:rPr>
        <w:t xml:space="preserve"> </w:t>
      </w:r>
      <w:r>
        <w:t>Frame</w:t>
      </w:r>
    </w:p>
    <w:p w:rsidR="00835765" w:rsidRDefault="00835765" w14:paraId="1CA04753" w14:textId="77777777">
      <w:pPr>
        <w:sectPr w:rsidR="00835765">
          <w:type w:val="continuous"/>
          <w:pgSz w:w="12240" w:h="15840"/>
          <w:pgMar w:top="1360" w:right="60" w:bottom="280" w:left="80" w:header="720" w:footer="720" w:gutter="0"/>
          <w:cols w:equalWidth="0" w:space="720" w:num="2">
            <w:col w:w="7200" w:space="40"/>
            <w:col w:w="4860"/>
          </w:cols>
        </w:sectPr>
      </w:pPr>
    </w:p>
    <w:p w:rsidR="00835765" w:rsidRDefault="00835765" w14:paraId="1CA04754" w14:textId="77777777">
      <w:pPr>
        <w:pStyle w:val="BodyText"/>
        <w:spacing w:before="2"/>
        <w:rPr>
          <w:sz w:val="9"/>
        </w:rPr>
      </w:pPr>
    </w:p>
    <w:p w:rsidR="00835765" w:rsidRDefault="009418F4" w14:paraId="1CA04755" w14:textId="77777777">
      <w:pPr>
        <w:pStyle w:val="BodyText"/>
        <w:spacing w:before="129" w:line="211" w:lineRule="auto"/>
        <w:ind w:left="1124" w:right="1151"/>
      </w:pPr>
      <w:r>
        <w:t>The sampling</w:t>
      </w:r>
      <w:r>
        <w:t xml:space="preserve"> frame excluded ungraded schools, vocational schools with no enrollment, special education-only schools, prison and hospital schools, virtual or online schools, home- school entities, and juvenile correctional institutions.</w:t>
      </w:r>
    </w:p>
    <w:p w:rsidR="00835765" w:rsidRDefault="009418F4" w14:paraId="1CA04756" w14:textId="77777777">
      <w:pPr>
        <w:pStyle w:val="BodyText"/>
        <w:spacing w:before="240" w:line="211" w:lineRule="auto"/>
        <w:ind w:left="1124" w:right="1376"/>
      </w:pPr>
      <w:r>
        <w:t>For quality control purposes, sc</w:t>
      </w:r>
      <w:r>
        <w:t>hool and student counts from the NAEP 2013 sampling frame were compared to school and student counts from the previous frame (2012). No revisions to the frame were needed as a result of this check.</w:t>
      </w:r>
    </w:p>
    <w:p w:rsidR="00835765" w:rsidRDefault="00835765" w14:paraId="1CA04757" w14:textId="77777777">
      <w:pPr>
        <w:pStyle w:val="BodyText"/>
        <w:rPr>
          <w:sz w:val="20"/>
        </w:rPr>
      </w:pPr>
    </w:p>
    <w:p w:rsidR="00835765" w:rsidRDefault="00835765" w14:paraId="1CA04758" w14:textId="77777777">
      <w:pPr>
        <w:pStyle w:val="BodyText"/>
        <w:rPr>
          <w:sz w:val="20"/>
        </w:rPr>
      </w:pPr>
    </w:p>
    <w:p w:rsidR="00835765" w:rsidRDefault="00835765" w14:paraId="1CA04759" w14:textId="77777777">
      <w:pPr>
        <w:pStyle w:val="BodyText"/>
        <w:rPr>
          <w:sz w:val="20"/>
        </w:rPr>
      </w:pPr>
    </w:p>
    <w:p w:rsidR="00835765" w:rsidRDefault="00835765" w14:paraId="1CA0475A" w14:textId="77777777">
      <w:pPr>
        <w:pStyle w:val="BodyText"/>
        <w:rPr>
          <w:sz w:val="20"/>
        </w:rPr>
      </w:pPr>
    </w:p>
    <w:p w:rsidR="00835765" w:rsidRDefault="00835765" w14:paraId="1CA0475B" w14:textId="77777777">
      <w:pPr>
        <w:pStyle w:val="BodyText"/>
        <w:rPr>
          <w:sz w:val="20"/>
        </w:rPr>
      </w:pPr>
    </w:p>
    <w:p w:rsidR="00835765" w:rsidRDefault="009418F4" w14:paraId="1CA0475C" w14:textId="77777777">
      <w:pPr>
        <w:pStyle w:val="BodyText"/>
        <w:rPr>
          <w:sz w:val="15"/>
        </w:rPr>
      </w:pPr>
      <w:r>
        <w:pict w14:anchorId="1CA0638F">
          <v:group id="_x0000_s1431" style="position:absolute;margin-left:60.25pt;margin-top:11.05pt;width:490.5pt;height:.75pt;z-index:251559424;mso-wrap-distance-left:0;mso-wrap-distance-right:0;mso-position-horizontal-relative:page" coordsize="9810,15" coordorigin="1205,221">
            <v:line id="_x0000_s1435" style="position:absolute" strokecolor="#818181" from="1205,229" to="11015,229"/>
            <v:line id="_x0000_s1434" style="position:absolute" strokecolor="#818181" from="1205,229" to="11015,229"/>
            <v:rect id="_x0000_s1433" style="position:absolute;left:1205;top:221;width:16;height:15" fillcolor="#818181" stroked="f"/>
            <v:rect id="_x0000_s1432" style="position:absolute;left:11000;top:221;width:15;height:15" fillcolor="#818181" stroked="f"/>
            <w10:wrap type="topAndBottom" anchorx="page"/>
          </v:group>
        </w:pict>
      </w:r>
    </w:p>
    <w:p w:rsidR="00835765" w:rsidRDefault="00835765" w14:paraId="1CA0475D" w14:textId="77777777">
      <w:pPr>
        <w:rPr>
          <w:sz w:val="15"/>
        </w:rPr>
        <w:sectPr w:rsidR="00835765">
          <w:type w:val="continuous"/>
          <w:pgSz w:w="12240" w:h="15840"/>
          <w:pgMar w:top="1360" w:right="60" w:bottom="280" w:left="80" w:header="720" w:footer="720" w:gutter="0"/>
          <w:cols w:space="720"/>
        </w:sectPr>
      </w:pPr>
    </w:p>
    <w:p w:rsidR="00835765" w:rsidRDefault="009418F4" w14:paraId="1CA0475E" w14:textId="77777777">
      <w:pPr>
        <w:spacing w:before="88"/>
        <w:ind w:left="120"/>
        <w:rPr>
          <w:b/>
          <w:sz w:val="30"/>
        </w:rPr>
      </w:pPr>
      <w:r>
        <w:rPr>
          <w:b/>
          <w:sz w:val="30"/>
        </w:rPr>
        <w:lastRenderedPageBreak/>
        <w:t>NAEP Technical Documentation Website</w:t>
      </w:r>
    </w:p>
    <w:p w:rsidR="00835765" w:rsidRDefault="00835765" w14:paraId="1CA0475F" w14:textId="77777777">
      <w:pPr>
        <w:pStyle w:val="BodyText"/>
        <w:rPr>
          <w:b/>
          <w:sz w:val="36"/>
        </w:rPr>
      </w:pPr>
    </w:p>
    <w:p w:rsidR="00835765" w:rsidRDefault="009418F4" w14:paraId="1CA04760" w14:textId="77777777">
      <w:pPr>
        <w:spacing w:before="287" w:line="230" w:lineRule="auto"/>
        <w:ind w:left="120"/>
        <w:rPr>
          <w:b/>
          <w:sz w:val="41"/>
        </w:rPr>
      </w:pPr>
      <w:r>
        <w:rPr>
          <w:b/>
          <w:sz w:val="41"/>
        </w:rPr>
        <w:t>NAEP Technical Documentation Fourth- and Eighth-Grade Schools and Enrollment in the 2013 Public School Sampling Frame</w:t>
      </w:r>
    </w:p>
    <w:p w:rsidR="00835765" w:rsidRDefault="009418F4" w14:paraId="1CA04761" w14:textId="77777777">
      <w:pPr>
        <w:spacing w:before="285" w:line="216" w:lineRule="auto"/>
        <w:ind w:left="120" w:right="660"/>
        <w:rPr>
          <w:sz w:val="20"/>
        </w:rPr>
      </w:pPr>
      <w:r>
        <w:rPr>
          <w:sz w:val="20"/>
        </w:rPr>
        <w:t>The following table displays, by jurisdiction, the number of fourth- and eighth-grade public schools</w:t>
      </w:r>
      <w:r>
        <w:rPr>
          <w:sz w:val="20"/>
        </w:rPr>
        <w:t xml:space="preserve"> and  their  estimated enrollment, as contained in the Common Core of Data (CCD) sampling frame. Grade-specific enrollment was estimated for each school</w:t>
      </w:r>
      <w:r>
        <w:rPr>
          <w:spacing w:val="9"/>
          <w:sz w:val="20"/>
        </w:rPr>
        <w:t xml:space="preserve"> </w:t>
      </w:r>
      <w:r>
        <w:rPr>
          <w:sz w:val="20"/>
        </w:rPr>
        <w:t>as</w:t>
      </w:r>
      <w:r>
        <w:rPr>
          <w:spacing w:val="8"/>
          <w:sz w:val="20"/>
        </w:rPr>
        <w:t xml:space="preserve"> </w:t>
      </w:r>
      <w:r>
        <w:rPr>
          <w:sz w:val="20"/>
        </w:rPr>
        <w:t>the</w:t>
      </w:r>
      <w:r>
        <w:rPr>
          <w:spacing w:val="6"/>
          <w:sz w:val="20"/>
        </w:rPr>
        <w:t xml:space="preserve"> </w:t>
      </w:r>
      <w:r>
        <w:rPr>
          <w:sz w:val="20"/>
        </w:rPr>
        <w:t>average</w:t>
      </w:r>
      <w:r>
        <w:rPr>
          <w:spacing w:val="12"/>
          <w:sz w:val="20"/>
        </w:rPr>
        <w:t xml:space="preserve"> </w:t>
      </w:r>
      <w:r>
        <w:rPr>
          <w:sz w:val="20"/>
        </w:rPr>
        <w:t>grade</w:t>
      </w:r>
      <w:r>
        <w:rPr>
          <w:spacing w:val="12"/>
          <w:sz w:val="20"/>
        </w:rPr>
        <w:t xml:space="preserve"> </w:t>
      </w:r>
      <w:r>
        <w:rPr>
          <w:sz w:val="20"/>
        </w:rPr>
        <w:t>enrollment</w:t>
      </w:r>
      <w:r>
        <w:rPr>
          <w:spacing w:val="12"/>
          <w:sz w:val="20"/>
        </w:rPr>
        <w:t xml:space="preserve"> </w:t>
      </w:r>
      <w:r>
        <w:rPr>
          <w:sz w:val="20"/>
        </w:rPr>
        <w:t>for</w:t>
      </w:r>
      <w:r>
        <w:rPr>
          <w:spacing w:val="8"/>
          <w:sz w:val="20"/>
        </w:rPr>
        <w:t xml:space="preserve"> </w:t>
      </w:r>
      <w:r>
        <w:rPr>
          <w:sz w:val="20"/>
        </w:rPr>
        <w:t>grades</w:t>
      </w:r>
      <w:r>
        <w:rPr>
          <w:spacing w:val="10"/>
          <w:sz w:val="20"/>
        </w:rPr>
        <w:t xml:space="preserve"> </w:t>
      </w:r>
      <w:r>
        <w:rPr>
          <w:sz w:val="20"/>
        </w:rPr>
        <w:t>1</w:t>
      </w:r>
      <w:r>
        <w:rPr>
          <w:spacing w:val="5"/>
          <w:sz w:val="20"/>
        </w:rPr>
        <w:t xml:space="preserve"> </w:t>
      </w:r>
      <w:r>
        <w:rPr>
          <w:sz w:val="20"/>
        </w:rPr>
        <w:t>through</w:t>
      </w:r>
      <w:r>
        <w:rPr>
          <w:spacing w:val="9"/>
          <w:sz w:val="20"/>
        </w:rPr>
        <w:t xml:space="preserve"> </w:t>
      </w:r>
      <w:r>
        <w:rPr>
          <w:sz w:val="20"/>
        </w:rPr>
        <w:t>8.</w:t>
      </w:r>
    </w:p>
    <w:p w:rsidR="00835765" w:rsidRDefault="00835765" w14:paraId="1CA04762" w14:textId="77777777">
      <w:pPr>
        <w:pStyle w:val="BodyText"/>
        <w:spacing w:before="7"/>
        <w:rPr>
          <w:sz w:val="27"/>
        </w:rPr>
      </w:pPr>
    </w:p>
    <w:p w:rsidR="00835765" w:rsidRDefault="009418F4" w14:paraId="1CA04763" w14:textId="77777777">
      <w:pPr>
        <w:spacing w:line="216" w:lineRule="auto"/>
        <w:ind w:left="414" w:right="1151"/>
        <w:rPr>
          <w:b/>
          <w:sz w:val="20"/>
        </w:rPr>
      </w:pPr>
      <w:r>
        <w:rPr>
          <w:b/>
          <w:sz w:val="20"/>
        </w:rPr>
        <w:t>Number of schools and enrollment in public school sampling frame, state assessment, by grade and jurisdiction: 2013</w:t>
      </w:r>
    </w:p>
    <w:p w:rsidR="00835765" w:rsidRDefault="00835765" w14:paraId="1CA04764" w14:textId="77777777">
      <w:pPr>
        <w:pStyle w:val="BodyText"/>
        <w:spacing w:before="9"/>
        <w:rPr>
          <w:b/>
          <w:sz w:val="10"/>
        </w:rPr>
      </w:pPr>
    </w:p>
    <w:tbl>
      <w:tblPr>
        <w:tblW w:w="0" w:type="auto"/>
        <w:tblInd w:w="429"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5988"/>
        <w:gridCol w:w="1107"/>
        <w:gridCol w:w="1497"/>
        <w:gridCol w:w="1113"/>
        <w:gridCol w:w="1516"/>
      </w:tblGrid>
      <w:tr w:rsidR="00835765" w14:paraId="1CA04769" w14:textId="77777777">
        <w:trPr>
          <w:trHeight w:val="227"/>
        </w:trPr>
        <w:tc>
          <w:tcPr>
            <w:tcW w:w="5988" w:type="dxa"/>
            <w:vMerge w:val="restart"/>
            <w:tcBorders>
              <w:left w:val="single" w:color="FFFFFF" w:sz="6" w:space="0"/>
              <w:right w:val="single" w:color="FFFFFF" w:sz="12" w:space="0"/>
            </w:tcBorders>
            <w:shd w:val="clear" w:color="auto" w:fill="F5E4DF"/>
          </w:tcPr>
          <w:p w:rsidR="00835765" w:rsidRDefault="00835765" w14:paraId="1CA04765" w14:textId="77777777">
            <w:pPr>
              <w:pStyle w:val="TableParagraph"/>
              <w:spacing w:before="3" w:line="240" w:lineRule="auto"/>
              <w:jc w:val="left"/>
              <w:rPr>
                <w:b/>
              </w:rPr>
            </w:pPr>
          </w:p>
          <w:p w:rsidR="00835765" w:rsidRDefault="009418F4" w14:paraId="1CA04766" w14:textId="77777777">
            <w:pPr>
              <w:pStyle w:val="TableParagraph"/>
              <w:spacing w:line="227" w:lineRule="exact"/>
              <w:ind w:left="107"/>
              <w:jc w:val="left"/>
              <w:rPr>
                <w:sz w:val="20"/>
              </w:rPr>
            </w:pPr>
            <w:r>
              <w:rPr>
                <w:sz w:val="20"/>
              </w:rPr>
              <w:t>Jurisdiction</w:t>
            </w:r>
          </w:p>
        </w:tc>
        <w:tc>
          <w:tcPr>
            <w:tcW w:w="2604" w:type="dxa"/>
            <w:gridSpan w:val="2"/>
            <w:tcBorders>
              <w:left w:val="single" w:color="FFFFFF" w:sz="12" w:space="0"/>
              <w:bottom w:val="single" w:color="800000" w:sz="18" w:space="0"/>
              <w:right w:val="single" w:color="FFFFFF" w:sz="12" w:space="0"/>
            </w:tcBorders>
            <w:shd w:val="clear" w:color="auto" w:fill="F5E4DF"/>
          </w:tcPr>
          <w:p w:rsidR="00835765" w:rsidRDefault="009418F4" w14:paraId="1CA04767" w14:textId="77777777">
            <w:pPr>
              <w:pStyle w:val="TableParagraph"/>
              <w:spacing w:line="208" w:lineRule="exact"/>
              <w:ind w:left="925" w:right="910"/>
              <w:jc w:val="center"/>
              <w:rPr>
                <w:sz w:val="20"/>
              </w:rPr>
            </w:pPr>
            <w:r>
              <w:rPr>
                <w:sz w:val="20"/>
              </w:rPr>
              <w:t>Grade 4</w:t>
            </w:r>
          </w:p>
        </w:tc>
        <w:tc>
          <w:tcPr>
            <w:tcW w:w="2629" w:type="dxa"/>
            <w:gridSpan w:val="2"/>
            <w:tcBorders>
              <w:left w:val="single" w:color="FFFFFF" w:sz="12" w:space="0"/>
              <w:bottom w:val="single" w:color="800000" w:sz="18" w:space="0"/>
              <w:right w:val="single" w:color="FFFFFF" w:sz="6" w:space="0"/>
            </w:tcBorders>
            <w:shd w:val="clear" w:color="auto" w:fill="F5E4DF"/>
          </w:tcPr>
          <w:p w:rsidR="00835765" w:rsidRDefault="009418F4" w14:paraId="1CA04768" w14:textId="77777777">
            <w:pPr>
              <w:pStyle w:val="TableParagraph"/>
              <w:spacing w:line="208" w:lineRule="exact"/>
              <w:ind w:left="932" w:right="935"/>
              <w:jc w:val="center"/>
              <w:rPr>
                <w:sz w:val="20"/>
              </w:rPr>
            </w:pPr>
            <w:r>
              <w:rPr>
                <w:sz w:val="20"/>
              </w:rPr>
              <w:t>Grade 8</w:t>
            </w:r>
          </w:p>
        </w:tc>
      </w:tr>
      <w:tr w:rsidR="00835765" w14:paraId="1CA0476F" w14:textId="77777777">
        <w:trPr>
          <w:trHeight w:val="227"/>
        </w:trPr>
        <w:tc>
          <w:tcPr>
            <w:tcW w:w="5988" w:type="dxa"/>
            <w:vMerge/>
            <w:tcBorders>
              <w:top w:val="nil"/>
              <w:left w:val="single" w:color="FFFFFF" w:sz="6" w:space="0"/>
              <w:right w:val="single" w:color="FFFFFF" w:sz="12" w:space="0"/>
            </w:tcBorders>
            <w:shd w:val="clear" w:color="auto" w:fill="F5E4DF"/>
          </w:tcPr>
          <w:p w:rsidR="00835765" w:rsidRDefault="00835765" w14:paraId="1CA0476A" w14:textId="77777777">
            <w:pPr>
              <w:rPr>
                <w:sz w:val="2"/>
                <w:szCs w:val="2"/>
              </w:rPr>
            </w:pPr>
          </w:p>
        </w:tc>
        <w:tc>
          <w:tcPr>
            <w:tcW w:w="1107" w:type="dxa"/>
            <w:tcBorders>
              <w:top w:val="single" w:color="800000" w:sz="18" w:space="0"/>
              <w:left w:val="single" w:color="FFFFFF" w:sz="12" w:space="0"/>
              <w:right w:val="single" w:color="FFFFFF" w:sz="12" w:space="0"/>
            </w:tcBorders>
            <w:shd w:val="clear" w:color="auto" w:fill="F5E4DF"/>
          </w:tcPr>
          <w:p w:rsidR="00835765" w:rsidRDefault="009418F4" w14:paraId="1CA0476B" w14:textId="77777777">
            <w:pPr>
              <w:pStyle w:val="TableParagraph"/>
              <w:spacing w:line="208" w:lineRule="exact"/>
              <w:ind w:right="100"/>
              <w:rPr>
                <w:sz w:val="20"/>
              </w:rPr>
            </w:pPr>
            <w:r>
              <w:rPr>
                <w:sz w:val="20"/>
              </w:rPr>
              <w:t>Schools</w:t>
            </w:r>
          </w:p>
        </w:tc>
        <w:tc>
          <w:tcPr>
            <w:tcW w:w="1497" w:type="dxa"/>
            <w:tcBorders>
              <w:top w:val="single" w:color="800000" w:sz="18" w:space="0"/>
              <w:left w:val="single" w:color="FFFFFF" w:sz="12" w:space="0"/>
              <w:right w:val="single" w:color="FFFFFF" w:sz="12" w:space="0"/>
            </w:tcBorders>
            <w:shd w:val="clear" w:color="auto" w:fill="F5E4DF"/>
          </w:tcPr>
          <w:p w:rsidR="00835765" w:rsidRDefault="009418F4" w14:paraId="1CA0476C" w14:textId="77777777">
            <w:pPr>
              <w:pStyle w:val="TableParagraph"/>
              <w:spacing w:line="208" w:lineRule="exact"/>
              <w:ind w:right="95"/>
              <w:rPr>
                <w:sz w:val="20"/>
              </w:rPr>
            </w:pPr>
            <w:r>
              <w:rPr>
                <w:sz w:val="20"/>
              </w:rPr>
              <w:t>Enrollment</w:t>
            </w:r>
          </w:p>
        </w:tc>
        <w:tc>
          <w:tcPr>
            <w:tcW w:w="1113" w:type="dxa"/>
            <w:tcBorders>
              <w:top w:val="single" w:color="800000" w:sz="18" w:space="0"/>
              <w:left w:val="single" w:color="FFFFFF" w:sz="12" w:space="0"/>
              <w:right w:val="single" w:color="FFFFFF" w:sz="12" w:space="0"/>
            </w:tcBorders>
            <w:shd w:val="clear" w:color="auto" w:fill="F5E4DF"/>
          </w:tcPr>
          <w:p w:rsidR="00835765" w:rsidRDefault="009418F4" w14:paraId="1CA0476D" w14:textId="77777777">
            <w:pPr>
              <w:pStyle w:val="TableParagraph"/>
              <w:spacing w:line="208" w:lineRule="exact"/>
              <w:ind w:right="100"/>
              <w:rPr>
                <w:sz w:val="20"/>
              </w:rPr>
            </w:pPr>
            <w:r>
              <w:rPr>
                <w:sz w:val="20"/>
              </w:rPr>
              <w:t>Schools</w:t>
            </w:r>
          </w:p>
        </w:tc>
        <w:tc>
          <w:tcPr>
            <w:tcW w:w="1516" w:type="dxa"/>
            <w:tcBorders>
              <w:top w:val="single" w:color="800000" w:sz="18" w:space="0"/>
              <w:left w:val="single" w:color="FFFFFF" w:sz="12" w:space="0"/>
              <w:right w:val="single" w:color="FFFFFF" w:sz="6" w:space="0"/>
            </w:tcBorders>
            <w:shd w:val="clear" w:color="auto" w:fill="F5E4DF"/>
          </w:tcPr>
          <w:p w:rsidR="00835765" w:rsidRDefault="009418F4" w14:paraId="1CA0476E" w14:textId="77777777">
            <w:pPr>
              <w:pStyle w:val="TableParagraph"/>
              <w:spacing w:line="208" w:lineRule="exact"/>
              <w:ind w:right="96"/>
              <w:rPr>
                <w:sz w:val="20"/>
              </w:rPr>
            </w:pPr>
            <w:r>
              <w:rPr>
                <w:sz w:val="20"/>
              </w:rPr>
              <w:t>Enrollment</w:t>
            </w:r>
          </w:p>
        </w:tc>
      </w:tr>
      <w:tr w:rsidR="00835765" w14:paraId="1CA04775" w14:textId="77777777">
        <w:trPr>
          <w:trHeight w:val="242"/>
        </w:trPr>
        <w:tc>
          <w:tcPr>
            <w:tcW w:w="5988" w:type="dxa"/>
            <w:tcBorders>
              <w:left w:val="single" w:color="FFFFFF" w:sz="6" w:space="0"/>
              <w:bottom w:val="single" w:color="FFFFFF" w:sz="12" w:space="0"/>
              <w:right w:val="single" w:color="FFFFFF" w:sz="12" w:space="0"/>
            </w:tcBorders>
            <w:shd w:val="clear" w:color="auto" w:fill="F5E4DF"/>
          </w:tcPr>
          <w:p w:rsidR="00835765" w:rsidRDefault="009418F4" w14:paraId="1CA04770" w14:textId="77777777">
            <w:pPr>
              <w:pStyle w:val="TableParagraph"/>
              <w:spacing w:line="223" w:lineRule="exact"/>
              <w:ind w:left="350"/>
              <w:jc w:val="left"/>
              <w:rPr>
                <w:b/>
                <w:sz w:val="20"/>
              </w:rPr>
            </w:pPr>
            <w:r>
              <w:rPr>
                <w:b/>
                <w:sz w:val="20"/>
              </w:rPr>
              <w:t>Total</w:t>
            </w:r>
          </w:p>
        </w:tc>
        <w:tc>
          <w:tcPr>
            <w:tcW w:w="1107" w:type="dxa"/>
            <w:tcBorders>
              <w:left w:val="single" w:color="FFFFFF" w:sz="12" w:space="0"/>
              <w:bottom w:val="single" w:color="FFFFFF" w:sz="12" w:space="0"/>
              <w:right w:val="single" w:color="FFFFFF" w:sz="12" w:space="0"/>
            </w:tcBorders>
            <w:shd w:val="clear" w:color="auto" w:fill="F5E4DF"/>
          </w:tcPr>
          <w:p w:rsidR="00835765" w:rsidRDefault="009418F4" w14:paraId="1CA04771" w14:textId="77777777">
            <w:pPr>
              <w:pStyle w:val="TableParagraph"/>
              <w:spacing w:line="223" w:lineRule="exact"/>
              <w:ind w:right="93"/>
              <w:rPr>
                <w:b/>
                <w:sz w:val="20"/>
              </w:rPr>
            </w:pPr>
            <w:r>
              <w:rPr>
                <w:b/>
                <w:sz w:val="20"/>
              </w:rPr>
              <w:t>52,652</w:t>
            </w:r>
          </w:p>
        </w:tc>
        <w:tc>
          <w:tcPr>
            <w:tcW w:w="1497" w:type="dxa"/>
            <w:tcBorders>
              <w:left w:val="single" w:color="FFFFFF" w:sz="12" w:space="0"/>
              <w:bottom w:val="single" w:color="FFFFFF" w:sz="12" w:space="0"/>
              <w:right w:val="single" w:color="FFFFFF" w:sz="12" w:space="0"/>
            </w:tcBorders>
            <w:shd w:val="clear" w:color="auto" w:fill="F5E4DF"/>
          </w:tcPr>
          <w:p w:rsidR="00835765" w:rsidRDefault="009418F4" w14:paraId="1CA04772" w14:textId="77777777">
            <w:pPr>
              <w:pStyle w:val="TableParagraph"/>
              <w:spacing w:line="223" w:lineRule="exact"/>
              <w:ind w:right="101"/>
              <w:rPr>
                <w:b/>
                <w:sz w:val="20"/>
              </w:rPr>
            </w:pPr>
            <w:r>
              <w:rPr>
                <w:b/>
                <w:sz w:val="20"/>
              </w:rPr>
              <w:t>3,755,038</w:t>
            </w:r>
          </w:p>
        </w:tc>
        <w:tc>
          <w:tcPr>
            <w:tcW w:w="1113" w:type="dxa"/>
            <w:tcBorders>
              <w:left w:val="single" w:color="FFFFFF" w:sz="12" w:space="0"/>
              <w:bottom w:val="single" w:color="FFFFFF" w:sz="12" w:space="0"/>
              <w:right w:val="single" w:color="FFFFFF" w:sz="12" w:space="0"/>
            </w:tcBorders>
            <w:shd w:val="clear" w:color="auto" w:fill="F5E4DF"/>
          </w:tcPr>
          <w:p w:rsidR="00835765" w:rsidRDefault="009418F4" w14:paraId="1CA04773" w14:textId="77777777">
            <w:pPr>
              <w:pStyle w:val="TableParagraph"/>
              <w:spacing w:line="223" w:lineRule="exact"/>
              <w:ind w:right="93"/>
              <w:rPr>
                <w:b/>
                <w:sz w:val="20"/>
              </w:rPr>
            </w:pPr>
            <w:r>
              <w:rPr>
                <w:b/>
                <w:sz w:val="20"/>
              </w:rPr>
              <w:t>28,515</w:t>
            </w:r>
          </w:p>
        </w:tc>
        <w:tc>
          <w:tcPr>
            <w:tcW w:w="1516" w:type="dxa"/>
            <w:tcBorders>
              <w:left w:val="single" w:color="FFFFFF" w:sz="12" w:space="0"/>
              <w:bottom w:val="single" w:color="FFFFFF" w:sz="12" w:space="0"/>
              <w:right w:val="single" w:color="FFFFFF" w:sz="6" w:space="0"/>
            </w:tcBorders>
            <w:shd w:val="clear" w:color="auto" w:fill="F5E4DF"/>
          </w:tcPr>
          <w:p w:rsidR="00835765" w:rsidRDefault="009418F4" w14:paraId="1CA04774" w14:textId="77777777">
            <w:pPr>
              <w:pStyle w:val="TableParagraph"/>
              <w:spacing w:line="223" w:lineRule="exact"/>
              <w:ind w:right="102"/>
              <w:rPr>
                <w:b/>
                <w:sz w:val="20"/>
              </w:rPr>
            </w:pPr>
            <w:r>
              <w:rPr>
                <w:b/>
                <w:sz w:val="20"/>
              </w:rPr>
              <w:t>3,664,355</w:t>
            </w:r>
          </w:p>
        </w:tc>
      </w:tr>
      <w:tr w:rsidR="00835765" w14:paraId="1CA0477B"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76" w14:textId="77777777">
            <w:pPr>
              <w:pStyle w:val="TableParagraph"/>
              <w:spacing w:line="219" w:lineRule="exact"/>
              <w:ind w:left="106"/>
              <w:jc w:val="left"/>
              <w:rPr>
                <w:sz w:val="20"/>
              </w:rPr>
            </w:pPr>
            <w:r>
              <w:rPr>
                <w:sz w:val="20"/>
              </w:rPr>
              <w:t>Alabama</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77" w14:textId="77777777">
            <w:pPr>
              <w:pStyle w:val="TableParagraph"/>
              <w:spacing w:line="219" w:lineRule="exact"/>
              <w:ind w:right="103"/>
              <w:rPr>
                <w:sz w:val="20"/>
              </w:rPr>
            </w:pPr>
            <w:r>
              <w:rPr>
                <w:sz w:val="20"/>
              </w:rPr>
              <w:t>748</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78" w14:textId="77777777">
            <w:pPr>
              <w:pStyle w:val="TableParagraph"/>
              <w:spacing w:line="219" w:lineRule="exact"/>
              <w:ind w:right="99"/>
              <w:rPr>
                <w:sz w:val="20"/>
              </w:rPr>
            </w:pPr>
            <w:r>
              <w:rPr>
                <w:sz w:val="20"/>
              </w:rPr>
              <w:t>59,269</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79" w14:textId="77777777">
            <w:pPr>
              <w:pStyle w:val="TableParagraph"/>
              <w:spacing w:line="219" w:lineRule="exact"/>
              <w:ind w:right="103"/>
              <w:rPr>
                <w:sz w:val="20"/>
              </w:rPr>
            </w:pPr>
            <w:r>
              <w:rPr>
                <w:sz w:val="20"/>
              </w:rPr>
              <w:t>484</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7A" w14:textId="77777777">
            <w:pPr>
              <w:pStyle w:val="TableParagraph"/>
              <w:spacing w:line="219" w:lineRule="exact"/>
              <w:ind w:right="100"/>
              <w:rPr>
                <w:sz w:val="20"/>
              </w:rPr>
            </w:pPr>
            <w:r>
              <w:rPr>
                <w:sz w:val="20"/>
              </w:rPr>
              <w:t>57,283</w:t>
            </w:r>
          </w:p>
        </w:tc>
      </w:tr>
      <w:tr w:rsidR="00835765" w14:paraId="1CA04781"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7C" w14:textId="77777777">
            <w:pPr>
              <w:pStyle w:val="TableParagraph"/>
              <w:spacing w:line="219" w:lineRule="exact"/>
              <w:ind w:left="106"/>
              <w:jc w:val="left"/>
              <w:rPr>
                <w:sz w:val="20"/>
              </w:rPr>
            </w:pPr>
            <w:r>
              <w:rPr>
                <w:sz w:val="20"/>
              </w:rPr>
              <w:t>Alaska</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7D" w14:textId="77777777">
            <w:pPr>
              <w:pStyle w:val="TableParagraph"/>
              <w:spacing w:line="219" w:lineRule="exact"/>
              <w:ind w:right="103"/>
              <w:rPr>
                <w:sz w:val="20"/>
              </w:rPr>
            </w:pPr>
            <w:r>
              <w:rPr>
                <w:sz w:val="20"/>
              </w:rPr>
              <w:t>365</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7E" w14:textId="77777777">
            <w:pPr>
              <w:pStyle w:val="TableParagraph"/>
              <w:spacing w:line="219" w:lineRule="exact"/>
              <w:ind w:right="96"/>
              <w:rPr>
                <w:sz w:val="20"/>
              </w:rPr>
            </w:pPr>
            <w:r>
              <w:rPr>
                <w:sz w:val="20"/>
              </w:rPr>
              <w:t>9,827</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7F" w14:textId="77777777">
            <w:pPr>
              <w:pStyle w:val="TableParagraph"/>
              <w:spacing w:line="219" w:lineRule="exact"/>
              <w:ind w:right="103"/>
              <w:rPr>
                <w:sz w:val="20"/>
              </w:rPr>
            </w:pPr>
            <w:r>
              <w:rPr>
                <w:sz w:val="20"/>
              </w:rPr>
              <w:t>285</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80" w14:textId="77777777">
            <w:pPr>
              <w:pStyle w:val="TableParagraph"/>
              <w:spacing w:line="219" w:lineRule="exact"/>
              <w:ind w:right="98"/>
              <w:rPr>
                <w:sz w:val="20"/>
              </w:rPr>
            </w:pPr>
            <w:r>
              <w:rPr>
                <w:sz w:val="20"/>
              </w:rPr>
              <w:t>9,701</w:t>
            </w:r>
          </w:p>
        </w:tc>
      </w:tr>
      <w:tr w:rsidR="00835765" w14:paraId="1CA04787"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82" w14:textId="77777777">
            <w:pPr>
              <w:pStyle w:val="TableParagraph"/>
              <w:spacing w:line="219" w:lineRule="exact"/>
              <w:ind w:left="106"/>
              <w:jc w:val="left"/>
              <w:rPr>
                <w:sz w:val="20"/>
              </w:rPr>
            </w:pPr>
            <w:r>
              <w:rPr>
                <w:sz w:val="20"/>
              </w:rPr>
              <w:t>Arizona</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83" w14:textId="77777777">
            <w:pPr>
              <w:pStyle w:val="TableParagraph"/>
              <w:spacing w:line="219" w:lineRule="exact"/>
              <w:ind w:right="96"/>
              <w:rPr>
                <w:sz w:val="20"/>
              </w:rPr>
            </w:pPr>
            <w:r>
              <w:rPr>
                <w:sz w:val="20"/>
              </w:rPr>
              <w:t>1,179</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84" w14:textId="77777777">
            <w:pPr>
              <w:pStyle w:val="TableParagraph"/>
              <w:spacing w:line="219" w:lineRule="exact"/>
              <w:ind w:right="99"/>
              <w:rPr>
                <w:sz w:val="20"/>
              </w:rPr>
            </w:pPr>
            <w:r>
              <w:rPr>
                <w:sz w:val="20"/>
              </w:rPr>
              <w:t>83,555</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85" w14:textId="77777777">
            <w:pPr>
              <w:pStyle w:val="TableParagraph"/>
              <w:spacing w:line="219" w:lineRule="exact"/>
              <w:ind w:right="103"/>
              <w:rPr>
                <w:sz w:val="20"/>
              </w:rPr>
            </w:pPr>
            <w:r>
              <w:rPr>
                <w:sz w:val="20"/>
              </w:rPr>
              <w:t>769</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86" w14:textId="77777777">
            <w:pPr>
              <w:pStyle w:val="TableParagraph"/>
              <w:spacing w:line="219" w:lineRule="exact"/>
              <w:ind w:right="100"/>
              <w:rPr>
                <w:sz w:val="20"/>
              </w:rPr>
            </w:pPr>
            <w:r>
              <w:rPr>
                <w:sz w:val="20"/>
              </w:rPr>
              <w:t>81,283</w:t>
            </w:r>
          </w:p>
        </w:tc>
      </w:tr>
      <w:tr w:rsidR="00835765" w14:paraId="1CA0478D"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88" w14:textId="77777777">
            <w:pPr>
              <w:pStyle w:val="TableParagraph"/>
              <w:spacing w:line="219" w:lineRule="exact"/>
              <w:ind w:left="106"/>
              <w:jc w:val="left"/>
              <w:rPr>
                <w:sz w:val="20"/>
              </w:rPr>
            </w:pPr>
            <w:r>
              <w:rPr>
                <w:sz w:val="20"/>
              </w:rPr>
              <w:t>Arkansas</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89" w14:textId="77777777">
            <w:pPr>
              <w:pStyle w:val="TableParagraph"/>
              <w:spacing w:line="219" w:lineRule="exact"/>
              <w:ind w:right="103"/>
              <w:rPr>
                <w:sz w:val="20"/>
              </w:rPr>
            </w:pPr>
            <w:r>
              <w:rPr>
                <w:sz w:val="20"/>
              </w:rPr>
              <w:t>496</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8A" w14:textId="77777777">
            <w:pPr>
              <w:pStyle w:val="TableParagraph"/>
              <w:spacing w:line="219" w:lineRule="exact"/>
              <w:ind w:right="99"/>
              <w:rPr>
                <w:sz w:val="20"/>
              </w:rPr>
            </w:pPr>
            <w:r>
              <w:rPr>
                <w:sz w:val="20"/>
              </w:rPr>
              <w:t>37,017</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8B" w14:textId="77777777">
            <w:pPr>
              <w:pStyle w:val="TableParagraph"/>
              <w:spacing w:line="219" w:lineRule="exact"/>
              <w:ind w:right="104"/>
              <w:rPr>
                <w:sz w:val="20"/>
              </w:rPr>
            </w:pPr>
            <w:r>
              <w:rPr>
                <w:sz w:val="20"/>
              </w:rPr>
              <w:t>315</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8C" w14:textId="77777777">
            <w:pPr>
              <w:pStyle w:val="TableParagraph"/>
              <w:spacing w:line="219" w:lineRule="exact"/>
              <w:ind w:right="101"/>
              <w:rPr>
                <w:sz w:val="20"/>
              </w:rPr>
            </w:pPr>
            <w:r>
              <w:rPr>
                <w:sz w:val="20"/>
              </w:rPr>
              <w:t>35,831</w:t>
            </w:r>
          </w:p>
        </w:tc>
      </w:tr>
      <w:tr w:rsidR="00835765" w14:paraId="1CA04793"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8E" w14:textId="77777777">
            <w:pPr>
              <w:pStyle w:val="TableParagraph"/>
              <w:spacing w:line="219" w:lineRule="exact"/>
              <w:ind w:left="105"/>
              <w:jc w:val="left"/>
              <w:rPr>
                <w:sz w:val="20"/>
              </w:rPr>
            </w:pPr>
            <w:r>
              <w:rPr>
                <w:sz w:val="20"/>
              </w:rPr>
              <w:t>California–Fresno</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8F" w14:textId="77777777">
            <w:pPr>
              <w:pStyle w:val="TableParagraph"/>
              <w:spacing w:line="219" w:lineRule="exact"/>
              <w:ind w:right="100"/>
              <w:rPr>
                <w:sz w:val="20"/>
              </w:rPr>
            </w:pPr>
            <w:r>
              <w:rPr>
                <w:sz w:val="20"/>
              </w:rPr>
              <w:t>70</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90" w14:textId="77777777">
            <w:pPr>
              <w:pStyle w:val="TableParagraph"/>
              <w:spacing w:line="219" w:lineRule="exact"/>
              <w:ind w:right="96"/>
              <w:rPr>
                <w:sz w:val="20"/>
              </w:rPr>
            </w:pPr>
            <w:r>
              <w:rPr>
                <w:sz w:val="20"/>
              </w:rPr>
              <w:t>5,823</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91" w14:textId="77777777">
            <w:pPr>
              <w:pStyle w:val="TableParagraph"/>
              <w:spacing w:line="219" w:lineRule="exact"/>
              <w:ind w:right="100"/>
              <w:rPr>
                <w:sz w:val="20"/>
              </w:rPr>
            </w:pPr>
            <w:r>
              <w:rPr>
                <w:sz w:val="20"/>
              </w:rPr>
              <w:t>26</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92" w14:textId="77777777">
            <w:pPr>
              <w:pStyle w:val="TableParagraph"/>
              <w:spacing w:line="219" w:lineRule="exact"/>
              <w:ind w:right="99"/>
              <w:rPr>
                <w:sz w:val="20"/>
              </w:rPr>
            </w:pPr>
            <w:r>
              <w:rPr>
                <w:sz w:val="20"/>
              </w:rPr>
              <w:t>5,457</w:t>
            </w:r>
          </w:p>
        </w:tc>
      </w:tr>
      <w:tr w:rsidR="00835765" w14:paraId="1CA04799"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94" w14:textId="77777777">
            <w:pPr>
              <w:pStyle w:val="TableParagraph"/>
              <w:spacing w:line="219" w:lineRule="exact"/>
              <w:ind w:left="105"/>
              <w:jc w:val="left"/>
              <w:rPr>
                <w:sz w:val="20"/>
              </w:rPr>
            </w:pPr>
            <w:r>
              <w:rPr>
                <w:sz w:val="20"/>
              </w:rPr>
              <w:t>California–Los Angeles</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95" w14:textId="77777777">
            <w:pPr>
              <w:pStyle w:val="TableParagraph"/>
              <w:spacing w:line="219" w:lineRule="exact"/>
              <w:ind w:right="104"/>
              <w:rPr>
                <w:sz w:val="20"/>
              </w:rPr>
            </w:pPr>
            <w:r>
              <w:rPr>
                <w:sz w:val="20"/>
              </w:rPr>
              <w:t>516</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96" w14:textId="77777777">
            <w:pPr>
              <w:pStyle w:val="TableParagraph"/>
              <w:spacing w:line="219" w:lineRule="exact"/>
              <w:ind w:right="100"/>
              <w:rPr>
                <w:sz w:val="20"/>
              </w:rPr>
            </w:pPr>
            <w:r>
              <w:rPr>
                <w:sz w:val="20"/>
              </w:rPr>
              <w:t>51,516</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97" w14:textId="77777777">
            <w:pPr>
              <w:pStyle w:val="TableParagraph"/>
              <w:spacing w:line="219" w:lineRule="exact"/>
              <w:ind w:right="104"/>
              <w:rPr>
                <w:sz w:val="20"/>
              </w:rPr>
            </w:pPr>
            <w:r>
              <w:rPr>
                <w:sz w:val="20"/>
              </w:rPr>
              <w:t>162</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98" w14:textId="77777777">
            <w:pPr>
              <w:pStyle w:val="TableParagraph"/>
              <w:spacing w:line="219" w:lineRule="exact"/>
              <w:ind w:right="101"/>
              <w:rPr>
                <w:sz w:val="20"/>
              </w:rPr>
            </w:pPr>
            <w:r>
              <w:rPr>
                <w:sz w:val="20"/>
              </w:rPr>
              <w:t>46,818</w:t>
            </w:r>
          </w:p>
        </w:tc>
      </w:tr>
      <w:tr w:rsidR="00835765" w14:paraId="1CA0479F"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9A" w14:textId="77777777">
            <w:pPr>
              <w:pStyle w:val="TableParagraph"/>
              <w:spacing w:line="219" w:lineRule="exact"/>
              <w:ind w:left="105"/>
              <w:jc w:val="left"/>
              <w:rPr>
                <w:sz w:val="20"/>
              </w:rPr>
            </w:pPr>
            <w:r>
              <w:rPr>
                <w:sz w:val="20"/>
              </w:rPr>
              <w:t>California–San Diego</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9B" w14:textId="77777777">
            <w:pPr>
              <w:pStyle w:val="TableParagraph"/>
              <w:spacing w:line="219" w:lineRule="exact"/>
              <w:ind w:right="104"/>
              <w:rPr>
                <w:sz w:val="20"/>
              </w:rPr>
            </w:pPr>
            <w:r>
              <w:rPr>
                <w:sz w:val="20"/>
              </w:rPr>
              <w:t>138</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9C" w14:textId="77777777">
            <w:pPr>
              <w:pStyle w:val="TableParagraph"/>
              <w:spacing w:line="219" w:lineRule="exact"/>
              <w:ind w:right="102"/>
              <w:rPr>
                <w:sz w:val="20"/>
              </w:rPr>
            </w:pPr>
            <w:r>
              <w:rPr>
                <w:sz w:val="20"/>
              </w:rPr>
              <w:t>10,040</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9D" w14:textId="77777777">
            <w:pPr>
              <w:pStyle w:val="TableParagraph"/>
              <w:spacing w:line="219" w:lineRule="exact"/>
              <w:ind w:right="101"/>
              <w:rPr>
                <w:sz w:val="20"/>
              </w:rPr>
            </w:pPr>
            <w:r>
              <w:rPr>
                <w:sz w:val="20"/>
              </w:rPr>
              <w:t>63</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9E" w14:textId="77777777">
            <w:pPr>
              <w:pStyle w:val="TableParagraph"/>
              <w:spacing w:line="219" w:lineRule="exact"/>
              <w:ind w:right="98"/>
              <w:rPr>
                <w:sz w:val="20"/>
              </w:rPr>
            </w:pPr>
            <w:r>
              <w:rPr>
                <w:sz w:val="20"/>
              </w:rPr>
              <w:t>9,691</w:t>
            </w:r>
          </w:p>
        </w:tc>
      </w:tr>
      <w:tr w:rsidR="00835765" w14:paraId="1CA047A5"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A0" w14:textId="77777777">
            <w:pPr>
              <w:pStyle w:val="TableParagraph"/>
              <w:spacing w:line="219" w:lineRule="exact"/>
              <w:ind w:left="104"/>
              <w:jc w:val="left"/>
              <w:rPr>
                <w:sz w:val="20"/>
              </w:rPr>
            </w:pPr>
            <w:r>
              <w:rPr>
                <w:sz w:val="20"/>
              </w:rPr>
              <w:t>California–Balance</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A1" w14:textId="77777777">
            <w:pPr>
              <w:pStyle w:val="TableParagraph"/>
              <w:spacing w:line="219" w:lineRule="exact"/>
              <w:ind w:right="97"/>
              <w:rPr>
                <w:sz w:val="20"/>
              </w:rPr>
            </w:pPr>
            <w:r>
              <w:rPr>
                <w:sz w:val="20"/>
              </w:rPr>
              <w:t>5,122</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A2" w14:textId="77777777">
            <w:pPr>
              <w:pStyle w:val="TableParagraph"/>
              <w:spacing w:line="219" w:lineRule="exact"/>
              <w:ind w:right="104"/>
              <w:rPr>
                <w:sz w:val="20"/>
              </w:rPr>
            </w:pPr>
            <w:r>
              <w:rPr>
                <w:sz w:val="20"/>
              </w:rPr>
              <w:t>396,594</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A3" w14:textId="77777777">
            <w:pPr>
              <w:pStyle w:val="TableParagraph"/>
              <w:spacing w:line="219" w:lineRule="exact"/>
              <w:ind w:right="98"/>
              <w:rPr>
                <w:sz w:val="20"/>
              </w:rPr>
            </w:pPr>
            <w:r>
              <w:rPr>
                <w:sz w:val="20"/>
              </w:rPr>
              <w:t>2,567</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A4" w14:textId="77777777">
            <w:pPr>
              <w:pStyle w:val="TableParagraph"/>
              <w:spacing w:line="219" w:lineRule="exact"/>
              <w:ind w:right="105"/>
              <w:rPr>
                <w:sz w:val="20"/>
              </w:rPr>
            </w:pPr>
            <w:r>
              <w:rPr>
                <w:sz w:val="20"/>
              </w:rPr>
              <w:t>394,159</w:t>
            </w:r>
          </w:p>
        </w:tc>
      </w:tr>
      <w:tr w:rsidR="00835765" w14:paraId="1CA047AB"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A6" w14:textId="77777777">
            <w:pPr>
              <w:pStyle w:val="TableParagraph"/>
              <w:spacing w:line="219" w:lineRule="exact"/>
              <w:ind w:left="104"/>
              <w:jc w:val="left"/>
              <w:rPr>
                <w:sz w:val="20"/>
              </w:rPr>
            </w:pPr>
            <w:r>
              <w:rPr>
                <w:sz w:val="20"/>
              </w:rPr>
              <w:t>Colorado</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A7" w14:textId="77777777">
            <w:pPr>
              <w:pStyle w:val="TableParagraph"/>
              <w:spacing w:line="219" w:lineRule="exact"/>
              <w:ind w:right="98"/>
              <w:rPr>
                <w:sz w:val="20"/>
              </w:rPr>
            </w:pPr>
            <w:r>
              <w:rPr>
                <w:sz w:val="20"/>
              </w:rPr>
              <w:t>1,013</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A8" w14:textId="77777777">
            <w:pPr>
              <w:pStyle w:val="TableParagraph"/>
              <w:spacing w:line="219" w:lineRule="exact"/>
              <w:ind w:right="101"/>
              <w:rPr>
                <w:sz w:val="20"/>
              </w:rPr>
            </w:pPr>
            <w:r>
              <w:rPr>
                <w:sz w:val="20"/>
              </w:rPr>
              <w:t>63,266</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A9" w14:textId="77777777">
            <w:pPr>
              <w:pStyle w:val="TableParagraph"/>
              <w:spacing w:line="219" w:lineRule="exact"/>
              <w:ind w:right="105"/>
              <w:rPr>
                <w:sz w:val="20"/>
              </w:rPr>
            </w:pPr>
            <w:r>
              <w:rPr>
                <w:sz w:val="20"/>
              </w:rPr>
              <w:t>520</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AA" w14:textId="77777777">
            <w:pPr>
              <w:pStyle w:val="TableParagraph"/>
              <w:spacing w:line="219" w:lineRule="exact"/>
              <w:ind w:right="102"/>
              <w:rPr>
                <w:sz w:val="20"/>
              </w:rPr>
            </w:pPr>
            <w:r>
              <w:rPr>
                <w:sz w:val="20"/>
              </w:rPr>
              <w:t>59,357</w:t>
            </w:r>
          </w:p>
        </w:tc>
      </w:tr>
      <w:tr w:rsidR="00835765" w14:paraId="1CA047B1"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AC" w14:textId="77777777">
            <w:pPr>
              <w:pStyle w:val="TableParagraph"/>
              <w:spacing w:line="219" w:lineRule="exact"/>
              <w:ind w:left="104"/>
              <w:jc w:val="left"/>
              <w:rPr>
                <w:sz w:val="20"/>
              </w:rPr>
            </w:pPr>
            <w:r>
              <w:rPr>
                <w:sz w:val="20"/>
              </w:rPr>
              <w:t>Connecticut</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AD" w14:textId="77777777">
            <w:pPr>
              <w:pStyle w:val="TableParagraph"/>
              <w:spacing w:line="219" w:lineRule="exact"/>
              <w:ind w:right="105"/>
              <w:rPr>
                <w:sz w:val="20"/>
              </w:rPr>
            </w:pPr>
            <w:r>
              <w:rPr>
                <w:sz w:val="20"/>
              </w:rPr>
              <w:t>604</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AE" w14:textId="77777777">
            <w:pPr>
              <w:pStyle w:val="TableParagraph"/>
              <w:spacing w:line="219" w:lineRule="exact"/>
              <w:ind w:right="102"/>
              <w:rPr>
                <w:sz w:val="20"/>
              </w:rPr>
            </w:pPr>
            <w:r>
              <w:rPr>
                <w:sz w:val="20"/>
              </w:rPr>
              <w:t>41,489</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AF" w14:textId="77777777">
            <w:pPr>
              <w:pStyle w:val="TableParagraph"/>
              <w:spacing w:line="219" w:lineRule="exact"/>
              <w:ind w:right="106"/>
              <w:rPr>
                <w:sz w:val="20"/>
              </w:rPr>
            </w:pPr>
            <w:r>
              <w:rPr>
                <w:sz w:val="20"/>
              </w:rPr>
              <w:t>306</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B0" w14:textId="77777777">
            <w:pPr>
              <w:pStyle w:val="TableParagraph"/>
              <w:spacing w:line="219" w:lineRule="exact"/>
              <w:ind w:right="103"/>
              <w:rPr>
                <w:sz w:val="20"/>
              </w:rPr>
            </w:pPr>
            <w:r>
              <w:rPr>
                <w:sz w:val="20"/>
              </w:rPr>
              <w:t>42,667</w:t>
            </w:r>
          </w:p>
        </w:tc>
      </w:tr>
      <w:tr w:rsidR="00835765" w14:paraId="1CA047B7"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B2" w14:textId="77777777">
            <w:pPr>
              <w:pStyle w:val="TableParagraph"/>
              <w:spacing w:line="219" w:lineRule="exact"/>
              <w:ind w:left="103"/>
              <w:jc w:val="left"/>
              <w:rPr>
                <w:sz w:val="20"/>
              </w:rPr>
            </w:pPr>
            <w:r>
              <w:rPr>
                <w:sz w:val="20"/>
              </w:rPr>
              <w:t>Delaware</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B3" w14:textId="77777777">
            <w:pPr>
              <w:pStyle w:val="TableParagraph"/>
              <w:spacing w:line="219" w:lineRule="exact"/>
              <w:ind w:right="106"/>
              <w:rPr>
                <w:sz w:val="20"/>
              </w:rPr>
            </w:pPr>
            <w:r>
              <w:rPr>
                <w:sz w:val="20"/>
              </w:rPr>
              <w:t>115</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B4" w14:textId="77777777">
            <w:pPr>
              <w:pStyle w:val="TableParagraph"/>
              <w:spacing w:line="219" w:lineRule="exact"/>
              <w:ind w:right="98"/>
              <w:rPr>
                <w:sz w:val="20"/>
              </w:rPr>
            </w:pPr>
            <w:r>
              <w:rPr>
                <w:sz w:val="20"/>
              </w:rPr>
              <w:t>9,647</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B5" w14:textId="77777777">
            <w:pPr>
              <w:pStyle w:val="TableParagraph"/>
              <w:spacing w:line="219" w:lineRule="exact"/>
              <w:ind w:right="103"/>
              <w:rPr>
                <w:sz w:val="20"/>
              </w:rPr>
            </w:pPr>
            <w:r>
              <w:rPr>
                <w:sz w:val="20"/>
              </w:rPr>
              <w:t>60</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B6" w14:textId="77777777">
            <w:pPr>
              <w:pStyle w:val="TableParagraph"/>
              <w:spacing w:line="219" w:lineRule="exact"/>
              <w:ind w:right="100"/>
              <w:rPr>
                <w:sz w:val="20"/>
              </w:rPr>
            </w:pPr>
            <w:r>
              <w:rPr>
                <w:sz w:val="20"/>
              </w:rPr>
              <w:t>9,398</w:t>
            </w:r>
          </w:p>
        </w:tc>
      </w:tr>
      <w:tr w:rsidR="00835765" w14:paraId="1CA047BD"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B8" w14:textId="77777777">
            <w:pPr>
              <w:pStyle w:val="TableParagraph"/>
              <w:spacing w:line="219" w:lineRule="exact"/>
              <w:ind w:left="103"/>
              <w:jc w:val="left"/>
              <w:rPr>
                <w:sz w:val="20"/>
              </w:rPr>
            </w:pPr>
            <w:r>
              <w:rPr>
                <w:sz w:val="20"/>
              </w:rPr>
              <w:t>Florida–Hillsborough County</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B9" w14:textId="77777777">
            <w:pPr>
              <w:pStyle w:val="TableParagraph"/>
              <w:spacing w:line="219" w:lineRule="exact"/>
              <w:ind w:right="106"/>
              <w:rPr>
                <w:sz w:val="20"/>
              </w:rPr>
            </w:pPr>
            <w:r>
              <w:rPr>
                <w:sz w:val="20"/>
              </w:rPr>
              <w:t>164</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BA" w14:textId="77777777">
            <w:pPr>
              <w:pStyle w:val="TableParagraph"/>
              <w:spacing w:line="219" w:lineRule="exact"/>
              <w:ind w:right="102"/>
              <w:rPr>
                <w:sz w:val="20"/>
              </w:rPr>
            </w:pPr>
            <w:r>
              <w:rPr>
                <w:sz w:val="20"/>
              </w:rPr>
              <w:t>15,161</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BB" w14:textId="77777777">
            <w:pPr>
              <w:pStyle w:val="TableParagraph"/>
              <w:spacing w:line="219" w:lineRule="exact"/>
              <w:ind w:right="103"/>
              <w:rPr>
                <w:sz w:val="20"/>
              </w:rPr>
            </w:pPr>
            <w:r>
              <w:rPr>
                <w:sz w:val="20"/>
              </w:rPr>
              <w:t>80</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BC" w14:textId="77777777">
            <w:pPr>
              <w:pStyle w:val="TableParagraph"/>
              <w:spacing w:line="219" w:lineRule="exact"/>
              <w:ind w:right="103"/>
              <w:rPr>
                <w:sz w:val="20"/>
              </w:rPr>
            </w:pPr>
            <w:r>
              <w:rPr>
                <w:sz w:val="20"/>
              </w:rPr>
              <w:t>15,020</w:t>
            </w:r>
          </w:p>
        </w:tc>
      </w:tr>
      <w:tr w:rsidR="00835765" w14:paraId="1CA047C3"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BE" w14:textId="77777777">
            <w:pPr>
              <w:pStyle w:val="TableParagraph"/>
              <w:spacing w:line="219" w:lineRule="exact"/>
              <w:ind w:left="103"/>
              <w:jc w:val="left"/>
              <w:rPr>
                <w:sz w:val="20"/>
              </w:rPr>
            </w:pPr>
            <w:r>
              <w:rPr>
                <w:sz w:val="20"/>
              </w:rPr>
              <w:t>Florida–Miami</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BF" w14:textId="77777777">
            <w:pPr>
              <w:pStyle w:val="TableParagraph"/>
              <w:spacing w:line="219" w:lineRule="exact"/>
              <w:ind w:right="106"/>
              <w:rPr>
                <w:sz w:val="20"/>
              </w:rPr>
            </w:pPr>
            <w:r>
              <w:rPr>
                <w:sz w:val="20"/>
              </w:rPr>
              <w:t>274</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C0" w14:textId="77777777">
            <w:pPr>
              <w:pStyle w:val="TableParagraph"/>
              <w:spacing w:line="219" w:lineRule="exact"/>
              <w:ind w:right="102"/>
              <w:rPr>
                <w:sz w:val="20"/>
              </w:rPr>
            </w:pPr>
            <w:r>
              <w:rPr>
                <w:sz w:val="20"/>
              </w:rPr>
              <w:t>26,903</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C1" w14:textId="77777777">
            <w:pPr>
              <w:pStyle w:val="TableParagraph"/>
              <w:spacing w:line="219" w:lineRule="exact"/>
              <w:ind w:right="106"/>
              <w:rPr>
                <w:sz w:val="20"/>
              </w:rPr>
            </w:pPr>
            <w:r>
              <w:rPr>
                <w:sz w:val="20"/>
              </w:rPr>
              <w:t>160</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C2" w14:textId="77777777">
            <w:pPr>
              <w:pStyle w:val="TableParagraph"/>
              <w:spacing w:line="219" w:lineRule="exact"/>
              <w:ind w:right="103"/>
              <w:rPr>
                <w:sz w:val="20"/>
              </w:rPr>
            </w:pPr>
            <w:r>
              <w:rPr>
                <w:sz w:val="20"/>
              </w:rPr>
              <w:t>25,573</w:t>
            </w:r>
          </w:p>
        </w:tc>
      </w:tr>
      <w:tr w:rsidR="00835765" w14:paraId="1CA047C9"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C4" w14:textId="77777777">
            <w:pPr>
              <w:pStyle w:val="TableParagraph"/>
              <w:spacing w:line="219" w:lineRule="exact"/>
              <w:ind w:left="102"/>
              <w:jc w:val="left"/>
              <w:rPr>
                <w:sz w:val="20"/>
              </w:rPr>
            </w:pPr>
            <w:r>
              <w:rPr>
                <w:sz w:val="20"/>
              </w:rPr>
              <w:t>Florida–Balance</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C5" w14:textId="77777777">
            <w:pPr>
              <w:pStyle w:val="TableParagraph"/>
              <w:spacing w:line="219" w:lineRule="exact"/>
              <w:ind w:right="99"/>
              <w:rPr>
                <w:sz w:val="20"/>
              </w:rPr>
            </w:pPr>
            <w:r>
              <w:rPr>
                <w:sz w:val="20"/>
              </w:rPr>
              <w:t>1,659</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C6" w14:textId="77777777">
            <w:pPr>
              <w:pStyle w:val="TableParagraph"/>
              <w:spacing w:line="219" w:lineRule="exact"/>
              <w:ind w:right="106"/>
              <w:rPr>
                <w:sz w:val="20"/>
              </w:rPr>
            </w:pPr>
            <w:r>
              <w:rPr>
                <w:sz w:val="20"/>
              </w:rPr>
              <w:t>160,638</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C7" w14:textId="77777777">
            <w:pPr>
              <w:pStyle w:val="TableParagraph"/>
              <w:spacing w:line="219" w:lineRule="exact"/>
              <w:ind w:right="107"/>
              <w:rPr>
                <w:sz w:val="20"/>
              </w:rPr>
            </w:pPr>
            <w:r>
              <w:rPr>
                <w:sz w:val="20"/>
              </w:rPr>
              <w:t>910</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C8" w14:textId="77777777">
            <w:pPr>
              <w:pStyle w:val="TableParagraph"/>
              <w:spacing w:line="219" w:lineRule="exact"/>
              <w:ind w:right="107"/>
              <w:rPr>
                <w:sz w:val="20"/>
              </w:rPr>
            </w:pPr>
            <w:r>
              <w:rPr>
                <w:sz w:val="20"/>
              </w:rPr>
              <w:t>156,199</w:t>
            </w:r>
          </w:p>
        </w:tc>
      </w:tr>
      <w:tr w:rsidR="00835765" w14:paraId="1CA047CF"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CA" w14:textId="77777777">
            <w:pPr>
              <w:pStyle w:val="TableParagraph"/>
              <w:spacing w:line="219" w:lineRule="exact"/>
              <w:ind w:left="102"/>
              <w:jc w:val="left"/>
              <w:rPr>
                <w:sz w:val="20"/>
              </w:rPr>
            </w:pPr>
            <w:r>
              <w:rPr>
                <w:sz w:val="20"/>
              </w:rPr>
              <w:t>Georgia–Atlanta</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CB" w14:textId="77777777">
            <w:pPr>
              <w:pStyle w:val="TableParagraph"/>
              <w:spacing w:line="219" w:lineRule="exact"/>
              <w:ind w:right="103"/>
              <w:rPr>
                <w:sz w:val="20"/>
              </w:rPr>
            </w:pPr>
            <w:r>
              <w:rPr>
                <w:sz w:val="20"/>
              </w:rPr>
              <w:t>61</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CC" w14:textId="77777777">
            <w:pPr>
              <w:pStyle w:val="TableParagraph"/>
              <w:spacing w:line="219" w:lineRule="exact"/>
              <w:ind w:right="99"/>
              <w:rPr>
                <w:sz w:val="20"/>
              </w:rPr>
            </w:pPr>
            <w:r>
              <w:rPr>
                <w:sz w:val="20"/>
              </w:rPr>
              <w:t>4,264</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CD" w14:textId="77777777">
            <w:pPr>
              <w:pStyle w:val="TableParagraph"/>
              <w:spacing w:line="219" w:lineRule="exact"/>
              <w:ind w:right="104"/>
              <w:rPr>
                <w:sz w:val="20"/>
              </w:rPr>
            </w:pPr>
            <w:r>
              <w:rPr>
                <w:sz w:val="20"/>
              </w:rPr>
              <w:t>26</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CE" w14:textId="77777777">
            <w:pPr>
              <w:pStyle w:val="TableParagraph"/>
              <w:spacing w:line="219" w:lineRule="exact"/>
              <w:ind w:right="101"/>
              <w:rPr>
                <w:sz w:val="20"/>
              </w:rPr>
            </w:pPr>
            <w:r>
              <w:rPr>
                <w:sz w:val="20"/>
              </w:rPr>
              <w:t>3,369</w:t>
            </w:r>
          </w:p>
        </w:tc>
      </w:tr>
      <w:tr w:rsidR="00835765" w14:paraId="1CA047D5"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D0" w14:textId="77777777">
            <w:pPr>
              <w:pStyle w:val="TableParagraph"/>
              <w:spacing w:line="219" w:lineRule="exact"/>
              <w:ind w:left="102"/>
              <w:jc w:val="left"/>
              <w:rPr>
                <w:sz w:val="20"/>
              </w:rPr>
            </w:pPr>
            <w:r>
              <w:rPr>
                <w:sz w:val="20"/>
              </w:rPr>
              <w:t>Georgia–Balance</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D1" w14:textId="77777777">
            <w:pPr>
              <w:pStyle w:val="TableParagraph"/>
              <w:spacing w:line="219" w:lineRule="exact"/>
              <w:ind w:right="100"/>
              <w:rPr>
                <w:sz w:val="20"/>
              </w:rPr>
            </w:pPr>
            <w:r>
              <w:rPr>
                <w:sz w:val="20"/>
              </w:rPr>
              <w:t>1,181</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D2" w14:textId="77777777">
            <w:pPr>
              <w:pStyle w:val="TableParagraph"/>
              <w:spacing w:line="219" w:lineRule="exact"/>
              <w:ind w:right="107"/>
              <w:rPr>
                <w:sz w:val="20"/>
              </w:rPr>
            </w:pPr>
            <w:r>
              <w:rPr>
                <w:sz w:val="20"/>
              </w:rPr>
              <w:t>125,981</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D3" w14:textId="77777777">
            <w:pPr>
              <w:pStyle w:val="TableParagraph"/>
              <w:spacing w:line="219" w:lineRule="exact"/>
              <w:ind w:right="107"/>
              <w:rPr>
                <w:sz w:val="20"/>
              </w:rPr>
            </w:pPr>
            <w:r>
              <w:rPr>
                <w:sz w:val="20"/>
              </w:rPr>
              <w:t>522</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D4" w14:textId="77777777">
            <w:pPr>
              <w:pStyle w:val="TableParagraph"/>
              <w:spacing w:line="219" w:lineRule="exact"/>
              <w:ind w:right="108"/>
              <w:rPr>
                <w:sz w:val="20"/>
              </w:rPr>
            </w:pPr>
            <w:r>
              <w:rPr>
                <w:sz w:val="20"/>
              </w:rPr>
              <w:t>120,938</w:t>
            </w:r>
          </w:p>
        </w:tc>
      </w:tr>
      <w:tr w:rsidR="00835765" w14:paraId="1CA047DB"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D6" w14:textId="77777777">
            <w:pPr>
              <w:pStyle w:val="TableParagraph"/>
              <w:spacing w:line="219" w:lineRule="exact"/>
              <w:ind w:left="102"/>
              <w:jc w:val="left"/>
              <w:rPr>
                <w:sz w:val="20"/>
              </w:rPr>
            </w:pPr>
            <w:r>
              <w:rPr>
                <w:sz w:val="20"/>
              </w:rPr>
              <w:t>Hawaii</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D7" w14:textId="77777777">
            <w:pPr>
              <w:pStyle w:val="TableParagraph"/>
              <w:spacing w:line="219" w:lineRule="exact"/>
              <w:ind w:right="107"/>
              <w:rPr>
                <w:sz w:val="20"/>
              </w:rPr>
            </w:pPr>
            <w:r>
              <w:rPr>
                <w:sz w:val="20"/>
              </w:rPr>
              <w:t>202</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D8" w14:textId="77777777">
            <w:pPr>
              <w:pStyle w:val="TableParagraph"/>
              <w:spacing w:line="219" w:lineRule="exact"/>
              <w:ind w:right="103"/>
              <w:rPr>
                <w:sz w:val="20"/>
              </w:rPr>
            </w:pPr>
            <w:r>
              <w:rPr>
                <w:sz w:val="20"/>
              </w:rPr>
              <w:t>14,155</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D9" w14:textId="77777777">
            <w:pPr>
              <w:pStyle w:val="TableParagraph"/>
              <w:spacing w:line="219" w:lineRule="exact"/>
              <w:ind w:right="104"/>
              <w:rPr>
                <w:sz w:val="20"/>
              </w:rPr>
            </w:pPr>
            <w:r>
              <w:rPr>
                <w:sz w:val="20"/>
              </w:rPr>
              <w:t>80</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DA" w14:textId="77777777">
            <w:pPr>
              <w:pStyle w:val="TableParagraph"/>
              <w:spacing w:line="219" w:lineRule="exact"/>
              <w:ind w:right="104"/>
              <w:rPr>
                <w:sz w:val="20"/>
              </w:rPr>
            </w:pPr>
            <w:r>
              <w:rPr>
                <w:sz w:val="20"/>
              </w:rPr>
              <w:t>12,843</w:t>
            </w:r>
          </w:p>
        </w:tc>
      </w:tr>
      <w:tr w:rsidR="00835765" w14:paraId="1CA047E1"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DC" w14:textId="77777777">
            <w:pPr>
              <w:pStyle w:val="TableParagraph"/>
              <w:spacing w:line="219" w:lineRule="exact"/>
              <w:ind w:left="102"/>
              <w:jc w:val="left"/>
              <w:rPr>
                <w:sz w:val="20"/>
              </w:rPr>
            </w:pPr>
            <w:r>
              <w:rPr>
                <w:sz w:val="20"/>
              </w:rPr>
              <w:t>Idaho</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DD" w14:textId="77777777">
            <w:pPr>
              <w:pStyle w:val="TableParagraph"/>
              <w:spacing w:line="219" w:lineRule="exact"/>
              <w:ind w:right="107"/>
              <w:rPr>
                <w:sz w:val="20"/>
              </w:rPr>
            </w:pPr>
            <w:r>
              <w:rPr>
                <w:sz w:val="20"/>
              </w:rPr>
              <w:t>368</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DE" w14:textId="77777777">
            <w:pPr>
              <w:pStyle w:val="TableParagraph"/>
              <w:spacing w:line="219" w:lineRule="exact"/>
              <w:ind w:right="104"/>
              <w:rPr>
                <w:sz w:val="20"/>
              </w:rPr>
            </w:pPr>
            <w:r>
              <w:rPr>
                <w:sz w:val="20"/>
              </w:rPr>
              <w:t>21,351</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DF" w14:textId="77777777">
            <w:pPr>
              <w:pStyle w:val="TableParagraph"/>
              <w:spacing w:line="219" w:lineRule="exact"/>
              <w:ind w:right="108"/>
              <w:rPr>
                <w:sz w:val="20"/>
              </w:rPr>
            </w:pPr>
            <w:r>
              <w:rPr>
                <w:sz w:val="20"/>
              </w:rPr>
              <w:t>200</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E0" w14:textId="77777777">
            <w:pPr>
              <w:pStyle w:val="TableParagraph"/>
              <w:spacing w:line="219" w:lineRule="exact"/>
              <w:ind w:right="105"/>
              <w:rPr>
                <w:sz w:val="20"/>
              </w:rPr>
            </w:pPr>
            <w:r>
              <w:rPr>
                <w:sz w:val="20"/>
              </w:rPr>
              <w:t>20,466</w:t>
            </w:r>
          </w:p>
        </w:tc>
      </w:tr>
      <w:tr w:rsidR="00835765" w14:paraId="1CA047E7"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E2" w14:textId="77777777">
            <w:pPr>
              <w:pStyle w:val="TableParagraph"/>
              <w:spacing w:line="219" w:lineRule="exact"/>
              <w:ind w:left="101"/>
              <w:jc w:val="left"/>
              <w:rPr>
                <w:sz w:val="20"/>
              </w:rPr>
            </w:pPr>
            <w:r>
              <w:rPr>
                <w:sz w:val="20"/>
              </w:rPr>
              <w:t>Illinois–Chicago</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E3" w14:textId="77777777">
            <w:pPr>
              <w:pStyle w:val="TableParagraph"/>
              <w:spacing w:line="219" w:lineRule="exact"/>
              <w:ind w:right="108"/>
              <w:rPr>
                <w:sz w:val="20"/>
              </w:rPr>
            </w:pPr>
            <w:r>
              <w:rPr>
                <w:sz w:val="20"/>
              </w:rPr>
              <w:t>488</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E4" w14:textId="77777777">
            <w:pPr>
              <w:pStyle w:val="TableParagraph"/>
              <w:spacing w:line="219" w:lineRule="exact"/>
              <w:ind w:right="104"/>
              <w:rPr>
                <w:sz w:val="20"/>
              </w:rPr>
            </w:pPr>
            <w:r>
              <w:rPr>
                <w:sz w:val="20"/>
              </w:rPr>
              <w:t>29,942</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E5" w14:textId="77777777">
            <w:pPr>
              <w:pStyle w:val="TableParagraph"/>
              <w:spacing w:line="219" w:lineRule="exact"/>
              <w:ind w:right="108"/>
              <w:rPr>
                <w:sz w:val="20"/>
              </w:rPr>
            </w:pPr>
            <w:r>
              <w:rPr>
                <w:sz w:val="20"/>
              </w:rPr>
              <w:t>470</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E6" w14:textId="77777777">
            <w:pPr>
              <w:pStyle w:val="TableParagraph"/>
              <w:spacing w:line="219" w:lineRule="exact"/>
              <w:ind w:right="105"/>
              <w:rPr>
                <w:sz w:val="20"/>
              </w:rPr>
            </w:pPr>
            <w:r>
              <w:rPr>
                <w:sz w:val="20"/>
              </w:rPr>
              <w:t>29,469</w:t>
            </w:r>
          </w:p>
        </w:tc>
      </w:tr>
      <w:tr w:rsidR="00835765" w14:paraId="1CA047ED"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E8" w14:textId="77777777">
            <w:pPr>
              <w:pStyle w:val="TableParagraph"/>
              <w:spacing w:line="219" w:lineRule="exact"/>
              <w:ind w:left="101"/>
              <w:jc w:val="left"/>
              <w:rPr>
                <w:sz w:val="20"/>
              </w:rPr>
            </w:pPr>
            <w:r>
              <w:rPr>
                <w:sz w:val="20"/>
              </w:rPr>
              <w:t>Illinois–Balance</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E9" w14:textId="77777777">
            <w:pPr>
              <w:pStyle w:val="TableParagraph"/>
              <w:spacing w:line="219" w:lineRule="exact"/>
              <w:ind w:right="101"/>
              <w:rPr>
                <w:sz w:val="20"/>
              </w:rPr>
            </w:pPr>
            <w:r>
              <w:rPr>
                <w:sz w:val="20"/>
              </w:rPr>
              <w:t>1,855</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EA" w14:textId="77777777">
            <w:pPr>
              <w:pStyle w:val="TableParagraph"/>
              <w:spacing w:line="219" w:lineRule="exact"/>
              <w:ind w:right="108"/>
              <w:rPr>
                <w:sz w:val="20"/>
              </w:rPr>
            </w:pPr>
            <w:r>
              <w:rPr>
                <w:sz w:val="20"/>
              </w:rPr>
              <w:t>124,553</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EB" w14:textId="77777777">
            <w:pPr>
              <w:pStyle w:val="TableParagraph"/>
              <w:spacing w:line="219" w:lineRule="exact"/>
              <w:ind w:right="101"/>
              <w:rPr>
                <w:sz w:val="20"/>
              </w:rPr>
            </w:pPr>
            <w:r>
              <w:rPr>
                <w:sz w:val="20"/>
              </w:rPr>
              <w:t>1,133</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EC" w14:textId="77777777">
            <w:pPr>
              <w:pStyle w:val="TableParagraph"/>
              <w:spacing w:line="219" w:lineRule="exact"/>
              <w:ind w:right="109"/>
              <w:rPr>
                <w:sz w:val="20"/>
              </w:rPr>
            </w:pPr>
            <w:r>
              <w:rPr>
                <w:sz w:val="20"/>
              </w:rPr>
              <w:t>124,839</w:t>
            </w:r>
          </w:p>
        </w:tc>
      </w:tr>
      <w:tr w:rsidR="00835765" w14:paraId="1CA047F3"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EE" w14:textId="77777777">
            <w:pPr>
              <w:pStyle w:val="TableParagraph"/>
              <w:spacing w:line="219" w:lineRule="exact"/>
              <w:ind w:left="100"/>
              <w:jc w:val="left"/>
              <w:rPr>
                <w:sz w:val="20"/>
              </w:rPr>
            </w:pPr>
            <w:r>
              <w:rPr>
                <w:sz w:val="20"/>
              </w:rPr>
              <w:t>Indiana</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EF" w14:textId="77777777">
            <w:pPr>
              <w:pStyle w:val="TableParagraph"/>
              <w:spacing w:line="219" w:lineRule="exact"/>
              <w:ind w:right="101"/>
              <w:rPr>
                <w:sz w:val="20"/>
              </w:rPr>
            </w:pPr>
            <w:r>
              <w:rPr>
                <w:sz w:val="20"/>
              </w:rPr>
              <w:t>1,101</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F0" w14:textId="77777777">
            <w:pPr>
              <w:pStyle w:val="TableParagraph"/>
              <w:spacing w:line="219" w:lineRule="exact"/>
              <w:ind w:right="105"/>
              <w:rPr>
                <w:sz w:val="20"/>
              </w:rPr>
            </w:pPr>
            <w:r>
              <w:rPr>
                <w:sz w:val="20"/>
              </w:rPr>
              <w:t>80,245</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F1" w14:textId="77777777">
            <w:pPr>
              <w:pStyle w:val="TableParagraph"/>
              <w:spacing w:line="219" w:lineRule="exact"/>
              <w:ind w:right="109"/>
              <w:rPr>
                <w:sz w:val="20"/>
              </w:rPr>
            </w:pPr>
            <w:r>
              <w:rPr>
                <w:sz w:val="20"/>
              </w:rPr>
              <w:t>485</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F2" w14:textId="77777777">
            <w:pPr>
              <w:pStyle w:val="TableParagraph"/>
              <w:spacing w:line="219" w:lineRule="exact"/>
              <w:ind w:right="106"/>
              <w:rPr>
                <w:sz w:val="20"/>
              </w:rPr>
            </w:pPr>
            <w:r>
              <w:rPr>
                <w:sz w:val="20"/>
              </w:rPr>
              <w:t>79,856</w:t>
            </w:r>
          </w:p>
        </w:tc>
      </w:tr>
      <w:tr w:rsidR="00835765" w14:paraId="1CA047F9"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F4" w14:textId="77777777">
            <w:pPr>
              <w:pStyle w:val="TableParagraph"/>
              <w:spacing w:line="219" w:lineRule="exact"/>
              <w:ind w:left="100"/>
              <w:jc w:val="left"/>
              <w:rPr>
                <w:sz w:val="20"/>
              </w:rPr>
            </w:pPr>
            <w:r>
              <w:rPr>
                <w:sz w:val="20"/>
              </w:rPr>
              <w:t>Iowa</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F5" w14:textId="77777777">
            <w:pPr>
              <w:pStyle w:val="TableParagraph"/>
              <w:spacing w:line="219" w:lineRule="exact"/>
              <w:ind w:right="109"/>
              <w:rPr>
                <w:sz w:val="20"/>
              </w:rPr>
            </w:pPr>
            <w:r>
              <w:rPr>
                <w:sz w:val="20"/>
              </w:rPr>
              <w:t>674</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F6" w14:textId="77777777">
            <w:pPr>
              <w:pStyle w:val="TableParagraph"/>
              <w:spacing w:line="219" w:lineRule="exact"/>
              <w:ind w:right="105"/>
              <w:rPr>
                <w:sz w:val="20"/>
              </w:rPr>
            </w:pPr>
            <w:r>
              <w:rPr>
                <w:sz w:val="20"/>
              </w:rPr>
              <w:t>35,421</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F7" w14:textId="77777777">
            <w:pPr>
              <w:pStyle w:val="TableParagraph"/>
              <w:spacing w:line="219" w:lineRule="exact"/>
              <w:ind w:right="109"/>
              <w:rPr>
                <w:sz w:val="20"/>
              </w:rPr>
            </w:pPr>
            <w:r>
              <w:rPr>
                <w:sz w:val="20"/>
              </w:rPr>
              <w:t>387</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F8" w14:textId="77777777">
            <w:pPr>
              <w:pStyle w:val="TableParagraph"/>
              <w:spacing w:line="219" w:lineRule="exact"/>
              <w:ind w:right="106"/>
              <w:rPr>
                <w:sz w:val="20"/>
              </w:rPr>
            </w:pPr>
            <w:r>
              <w:rPr>
                <w:sz w:val="20"/>
              </w:rPr>
              <w:t>34,991</w:t>
            </w:r>
          </w:p>
        </w:tc>
      </w:tr>
      <w:tr w:rsidR="00835765" w14:paraId="1CA047FF"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7FA" w14:textId="77777777">
            <w:pPr>
              <w:pStyle w:val="TableParagraph"/>
              <w:spacing w:line="219" w:lineRule="exact"/>
              <w:ind w:left="99"/>
              <w:jc w:val="left"/>
              <w:rPr>
                <w:sz w:val="20"/>
              </w:rPr>
            </w:pPr>
            <w:r>
              <w:rPr>
                <w:sz w:val="20"/>
              </w:rPr>
              <w:t>Kansas</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FB" w14:textId="77777777">
            <w:pPr>
              <w:pStyle w:val="TableParagraph"/>
              <w:spacing w:line="219" w:lineRule="exact"/>
              <w:ind w:right="109"/>
              <w:rPr>
                <w:sz w:val="20"/>
              </w:rPr>
            </w:pPr>
            <w:r>
              <w:rPr>
                <w:sz w:val="20"/>
              </w:rPr>
              <w:t>729</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FC" w14:textId="77777777">
            <w:pPr>
              <w:pStyle w:val="TableParagraph"/>
              <w:spacing w:line="219" w:lineRule="exact"/>
              <w:ind w:right="106"/>
              <w:rPr>
                <w:sz w:val="20"/>
              </w:rPr>
            </w:pPr>
            <w:r>
              <w:rPr>
                <w:sz w:val="20"/>
              </w:rPr>
              <w:t>35,907</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7FD" w14:textId="77777777">
            <w:pPr>
              <w:pStyle w:val="TableParagraph"/>
              <w:spacing w:line="219" w:lineRule="exact"/>
              <w:ind w:right="110"/>
              <w:rPr>
                <w:sz w:val="20"/>
              </w:rPr>
            </w:pPr>
            <w:r>
              <w:rPr>
                <w:sz w:val="20"/>
              </w:rPr>
              <w:t>412</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7FE" w14:textId="77777777">
            <w:pPr>
              <w:pStyle w:val="TableParagraph"/>
              <w:spacing w:line="219" w:lineRule="exact"/>
              <w:ind w:right="107"/>
              <w:rPr>
                <w:sz w:val="20"/>
              </w:rPr>
            </w:pPr>
            <w:r>
              <w:rPr>
                <w:sz w:val="20"/>
              </w:rPr>
              <w:t>34,645</w:t>
            </w:r>
          </w:p>
        </w:tc>
      </w:tr>
      <w:tr w:rsidR="00835765" w14:paraId="1CA04805"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800" w14:textId="77777777">
            <w:pPr>
              <w:pStyle w:val="TableParagraph"/>
              <w:spacing w:line="219" w:lineRule="exact"/>
              <w:ind w:left="99"/>
              <w:jc w:val="left"/>
              <w:rPr>
                <w:sz w:val="20"/>
              </w:rPr>
            </w:pPr>
            <w:r>
              <w:rPr>
                <w:sz w:val="20"/>
              </w:rPr>
              <w:t>Kentucky–Jefferson County</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01" w14:textId="77777777">
            <w:pPr>
              <w:pStyle w:val="TableParagraph"/>
              <w:spacing w:line="219" w:lineRule="exact"/>
              <w:ind w:right="106"/>
              <w:rPr>
                <w:sz w:val="20"/>
              </w:rPr>
            </w:pPr>
            <w:r>
              <w:rPr>
                <w:sz w:val="20"/>
              </w:rPr>
              <w:t>96</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02" w14:textId="77777777">
            <w:pPr>
              <w:pStyle w:val="TableParagraph"/>
              <w:spacing w:line="219" w:lineRule="exact"/>
              <w:ind w:right="103"/>
              <w:rPr>
                <w:sz w:val="20"/>
              </w:rPr>
            </w:pPr>
            <w:r>
              <w:rPr>
                <w:sz w:val="20"/>
              </w:rPr>
              <w:t>7,617</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03" w14:textId="77777777">
            <w:pPr>
              <w:pStyle w:val="TableParagraph"/>
              <w:spacing w:line="219" w:lineRule="exact"/>
              <w:ind w:right="107"/>
              <w:rPr>
                <w:sz w:val="20"/>
              </w:rPr>
            </w:pPr>
            <w:r>
              <w:rPr>
                <w:sz w:val="20"/>
              </w:rPr>
              <w:t>42</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804" w14:textId="77777777">
            <w:pPr>
              <w:pStyle w:val="TableParagraph"/>
              <w:spacing w:line="219" w:lineRule="exact"/>
              <w:ind w:right="104"/>
              <w:rPr>
                <w:sz w:val="20"/>
              </w:rPr>
            </w:pPr>
            <w:r>
              <w:rPr>
                <w:sz w:val="20"/>
              </w:rPr>
              <w:t>7,030</w:t>
            </w:r>
          </w:p>
        </w:tc>
      </w:tr>
      <w:tr w:rsidR="00835765" w14:paraId="1CA0480B"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806" w14:textId="77777777">
            <w:pPr>
              <w:pStyle w:val="TableParagraph"/>
              <w:spacing w:line="219" w:lineRule="exact"/>
              <w:ind w:left="99"/>
              <w:jc w:val="left"/>
              <w:rPr>
                <w:sz w:val="20"/>
              </w:rPr>
            </w:pPr>
            <w:r>
              <w:rPr>
                <w:sz w:val="20"/>
              </w:rPr>
              <w:t>Kentucky–Balance</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07" w14:textId="77777777">
            <w:pPr>
              <w:pStyle w:val="TableParagraph"/>
              <w:spacing w:line="219" w:lineRule="exact"/>
              <w:ind w:right="110"/>
              <w:rPr>
                <w:sz w:val="20"/>
              </w:rPr>
            </w:pPr>
            <w:r>
              <w:rPr>
                <w:sz w:val="20"/>
              </w:rPr>
              <w:t>635</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08" w14:textId="77777777">
            <w:pPr>
              <w:pStyle w:val="TableParagraph"/>
              <w:spacing w:line="219" w:lineRule="exact"/>
              <w:ind w:right="106"/>
              <w:rPr>
                <w:sz w:val="20"/>
              </w:rPr>
            </w:pPr>
            <w:r>
              <w:rPr>
                <w:sz w:val="20"/>
              </w:rPr>
              <w:t>44,068</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09" w14:textId="77777777">
            <w:pPr>
              <w:pStyle w:val="TableParagraph"/>
              <w:spacing w:line="219" w:lineRule="exact"/>
              <w:ind w:right="110"/>
              <w:rPr>
                <w:sz w:val="20"/>
              </w:rPr>
            </w:pPr>
            <w:r>
              <w:rPr>
                <w:sz w:val="20"/>
              </w:rPr>
              <w:t>349</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80A" w14:textId="77777777">
            <w:pPr>
              <w:pStyle w:val="TableParagraph"/>
              <w:spacing w:line="219" w:lineRule="exact"/>
              <w:ind w:right="107"/>
              <w:rPr>
                <w:sz w:val="20"/>
              </w:rPr>
            </w:pPr>
            <w:r>
              <w:rPr>
                <w:sz w:val="20"/>
              </w:rPr>
              <w:t>42,373</w:t>
            </w:r>
          </w:p>
        </w:tc>
      </w:tr>
      <w:tr w:rsidR="00835765" w14:paraId="1CA04811"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80C" w14:textId="77777777">
            <w:pPr>
              <w:pStyle w:val="TableParagraph"/>
              <w:spacing w:line="219" w:lineRule="exact"/>
              <w:ind w:left="98"/>
              <w:jc w:val="left"/>
              <w:rPr>
                <w:sz w:val="20"/>
              </w:rPr>
            </w:pPr>
            <w:r>
              <w:rPr>
                <w:sz w:val="20"/>
              </w:rPr>
              <w:t>Louisiana</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0D" w14:textId="77777777">
            <w:pPr>
              <w:pStyle w:val="TableParagraph"/>
              <w:spacing w:line="219" w:lineRule="exact"/>
              <w:ind w:right="111"/>
              <w:rPr>
                <w:sz w:val="20"/>
              </w:rPr>
            </w:pPr>
            <w:r>
              <w:rPr>
                <w:sz w:val="20"/>
              </w:rPr>
              <w:t>789</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0E" w14:textId="77777777">
            <w:pPr>
              <w:pStyle w:val="TableParagraph"/>
              <w:spacing w:line="219" w:lineRule="exact"/>
              <w:ind w:right="107"/>
              <w:rPr>
                <w:sz w:val="20"/>
              </w:rPr>
            </w:pPr>
            <w:r>
              <w:rPr>
                <w:sz w:val="20"/>
              </w:rPr>
              <w:t>55,300</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0F" w14:textId="77777777">
            <w:pPr>
              <w:pStyle w:val="TableParagraph"/>
              <w:spacing w:line="219" w:lineRule="exact"/>
              <w:ind w:right="111"/>
              <w:rPr>
                <w:sz w:val="20"/>
              </w:rPr>
            </w:pPr>
            <w:r>
              <w:rPr>
                <w:sz w:val="20"/>
              </w:rPr>
              <w:t>531</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810" w14:textId="77777777">
            <w:pPr>
              <w:pStyle w:val="TableParagraph"/>
              <w:spacing w:line="219" w:lineRule="exact"/>
              <w:ind w:right="108"/>
              <w:rPr>
                <w:sz w:val="20"/>
              </w:rPr>
            </w:pPr>
            <w:r>
              <w:rPr>
                <w:sz w:val="20"/>
              </w:rPr>
              <w:t>50,584</w:t>
            </w:r>
          </w:p>
        </w:tc>
      </w:tr>
      <w:tr w:rsidR="00835765" w14:paraId="1CA04817"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812" w14:textId="77777777">
            <w:pPr>
              <w:pStyle w:val="TableParagraph"/>
              <w:spacing w:line="219" w:lineRule="exact"/>
              <w:ind w:left="98"/>
              <w:jc w:val="left"/>
              <w:rPr>
                <w:sz w:val="20"/>
              </w:rPr>
            </w:pPr>
            <w:r>
              <w:rPr>
                <w:sz w:val="20"/>
              </w:rPr>
              <w:t>Maine</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13" w14:textId="77777777">
            <w:pPr>
              <w:pStyle w:val="TableParagraph"/>
              <w:spacing w:line="219" w:lineRule="exact"/>
              <w:ind w:right="111"/>
              <w:rPr>
                <w:sz w:val="20"/>
              </w:rPr>
            </w:pPr>
            <w:r>
              <w:rPr>
                <w:sz w:val="20"/>
              </w:rPr>
              <w:t>341</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14" w14:textId="77777777">
            <w:pPr>
              <w:pStyle w:val="TableParagraph"/>
              <w:spacing w:line="219" w:lineRule="exact"/>
              <w:ind w:right="107"/>
              <w:rPr>
                <w:sz w:val="20"/>
              </w:rPr>
            </w:pPr>
            <w:r>
              <w:rPr>
                <w:sz w:val="20"/>
              </w:rPr>
              <w:t>13,945</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15" w14:textId="77777777">
            <w:pPr>
              <w:pStyle w:val="TableParagraph"/>
              <w:spacing w:line="219" w:lineRule="exact"/>
              <w:ind w:right="111"/>
              <w:rPr>
                <w:sz w:val="20"/>
              </w:rPr>
            </w:pPr>
            <w:r>
              <w:rPr>
                <w:sz w:val="20"/>
              </w:rPr>
              <w:t>211</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816" w14:textId="77777777">
            <w:pPr>
              <w:pStyle w:val="TableParagraph"/>
              <w:spacing w:line="219" w:lineRule="exact"/>
              <w:ind w:right="108"/>
              <w:rPr>
                <w:sz w:val="20"/>
              </w:rPr>
            </w:pPr>
            <w:r>
              <w:rPr>
                <w:sz w:val="20"/>
              </w:rPr>
              <w:t>14,205</w:t>
            </w:r>
          </w:p>
        </w:tc>
      </w:tr>
      <w:tr w:rsidR="00835765" w14:paraId="1CA0481D"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818" w14:textId="77777777">
            <w:pPr>
              <w:pStyle w:val="TableParagraph"/>
              <w:spacing w:line="219" w:lineRule="exact"/>
              <w:ind w:left="98"/>
              <w:jc w:val="left"/>
              <w:rPr>
                <w:sz w:val="20"/>
              </w:rPr>
            </w:pPr>
            <w:r>
              <w:rPr>
                <w:sz w:val="20"/>
              </w:rPr>
              <w:t>Maryland–Baltimore</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19" w14:textId="77777777">
            <w:pPr>
              <w:pStyle w:val="TableParagraph"/>
              <w:spacing w:line="219" w:lineRule="exact"/>
              <w:ind w:right="111"/>
              <w:rPr>
                <w:sz w:val="20"/>
              </w:rPr>
            </w:pPr>
            <w:r>
              <w:rPr>
                <w:sz w:val="20"/>
              </w:rPr>
              <w:t>124</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1A" w14:textId="77777777">
            <w:pPr>
              <w:pStyle w:val="TableParagraph"/>
              <w:spacing w:line="219" w:lineRule="exact"/>
              <w:ind w:right="104"/>
              <w:rPr>
                <w:sz w:val="20"/>
              </w:rPr>
            </w:pPr>
            <w:r>
              <w:rPr>
                <w:sz w:val="20"/>
              </w:rPr>
              <w:t>6,292</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1B" w14:textId="77777777">
            <w:pPr>
              <w:pStyle w:val="TableParagraph"/>
              <w:spacing w:line="219" w:lineRule="exact"/>
              <w:ind w:right="108"/>
              <w:rPr>
                <w:sz w:val="20"/>
              </w:rPr>
            </w:pPr>
            <w:r>
              <w:rPr>
                <w:sz w:val="20"/>
              </w:rPr>
              <w:t>93</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81C" w14:textId="77777777">
            <w:pPr>
              <w:pStyle w:val="TableParagraph"/>
              <w:spacing w:line="219" w:lineRule="exact"/>
              <w:ind w:right="105"/>
              <w:rPr>
                <w:sz w:val="20"/>
              </w:rPr>
            </w:pPr>
            <w:r>
              <w:rPr>
                <w:sz w:val="20"/>
              </w:rPr>
              <w:t>5,501</w:t>
            </w:r>
          </w:p>
        </w:tc>
      </w:tr>
      <w:tr w:rsidR="00835765" w14:paraId="1CA04823"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81E" w14:textId="77777777">
            <w:pPr>
              <w:pStyle w:val="TableParagraph"/>
              <w:spacing w:line="219" w:lineRule="exact"/>
              <w:ind w:left="97"/>
              <w:jc w:val="left"/>
              <w:rPr>
                <w:sz w:val="20"/>
              </w:rPr>
            </w:pPr>
            <w:r>
              <w:rPr>
                <w:sz w:val="20"/>
              </w:rPr>
              <w:t>Maryland–Balance</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1F" w14:textId="77777777">
            <w:pPr>
              <w:pStyle w:val="TableParagraph"/>
              <w:spacing w:line="219" w:lineRule="exact"/>
              <w:ind w:right="112"/>
              <w:rPr>
                <w:sz w:val="20"/>
              </w:rPr>
            </w:pPr>
            <w:r>
              <w:rPr>
                <w:sz w:val="20"/>
              </w:rPr>
              <w:t>763</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20" w14:textId="77777777">
            <w:pPr>
              <w:pStyle w:val="TableParagraph"/>
              <w:spacing w:line="219" w:lineRule="exact"/>
              <w:ind w:right="108"/>
              <w:rPr>
                <w:sz w:val="20"/>
              </w:rPr>
            </w:pPr>
            <w:r>
              <w:rPr>
                <w:sz w:val="20"/>
              </w:rPr>
              <w:t>55,578</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21" w14:textId="77777777">
            <w:pPr>
              <w:pStyle w:val="TableParagraph"/>
              <w:spacing w:line="219" w:lineRule="exact"/>
              <w:ind w:right="112"/>
              <w:rPr>
                <w:sz w:val="20"/>
              </w:rPr>
            </w:pPr>
            <w:r>
              <w:rPr>
                <w:sz w:val="20"/>
              </w:rPr>
              <w:t>263</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822" w14:textId="77777777">
            <w:pPr>
              <w:pStyle w:val="TableParagraph"/>
              <w:spacing w:line="219" w:lineRule="exact"/>
              <w:ind w:right="109"/>
              <w:rPr>
                <w:sz w:val="20"/>
              </w:rPr>
            </w:pPr>
            <w:r>
              <w:rPr>
                <w:sz w:val="20"/>
              </w:rPr>
              <w:t>55,486</w:t>
            </w:r>
          </w:p>
        </w:tc>
      </w:tr>
      <w:tr w:rsidR="00835765" w14:paraId="1CA04829"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824" w14:textId="77777777">
            <w:pPr>
              <w:pStyle w:val="TableParagraph"/>
              <w:spacing w:line="219" w:lineRule="exact"/>
              <w:ind w:left="97"/>
              <w:jc w:val="left"/>
              <w:rPr>
                <w:sz w:val="20"/>
              </w:rPr>
            </w:pPr>
            <w:r>
              <w:rPr>
                <w:sz w:val="20"/>
              </w:rPr>
              <w:t>Massachusetts–Boston</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25" w14:textId="77777777">
            <w:pPr>
              <w:pStyle w:val="TableParagraph"/>
              <w:spacing w:line="219" w:lineRule="exact"/>
              <w:ind w:right="108"/>
              <w:rPr>
                <w:sz w:val="20"/>
              </w:rPr>
            </w:pPr>
            <w:r>
              <w:rPr>
                <w:sz w:val="20"/>
              </w:rPr>
              <w:t>79</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26" w14:textId="77777777">
            <w:pPr>
              <w:pStyle w:val="TableParagraph"/>
              <w:spacing w:line="219" w:lineRule="exact"/>
              <w:ind w:right="105"/>
              <w:rPr>
                <w:sz w:val="20"/>
              </w:rPr>
            </w:pPr>
            <w:r>
              <w:rPr>
                <w:sz w:val="20"/>
              </w:rPr>
              <w:t>4,106</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27" w14:textId="77777777">
            <w:pPr>
              <w:pStyle w:val="TableParagraph"/>
              <w:spacing w:line="219" w:lineRule="exact"/>
              <w:ind w:right="109"/>
              <w:rPr>
                <w:sz w:val="20"/>
              </w:rPr>
            </w:pPr>
            <w:r>
              <w:rPr>
                <w:sz w:val="20"/>
              </w:rPr>
              <w:t>38</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828" w14:textId="77777777">
            <w:pPr>
              <w:pStyle w:val="TableParagraph"/>
              <w:spacing w:line="219" w:lineRule="exact"/>
              <w:ind w:right="106"/>
              <w:rPr>
                <w:sz w:val="20"/>
              </w:rPr>
            </w:pPr>
            <w:r>
              <w:rPr>
                <w:sz w:val="20"/>
              </w:rPr>
              <w:t>3,808</w:t>
            </w:r>
          </w:p>
        </w:tc>
      </w:tr>
      <w:tr w:rsidR="00835765" w14:paraId="1CA0482F"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82A" w14:textId="77777777">
            <w:pPr>
              <w:pStyle w:val="TableParagraph"/>
              <w:spacing w:line="219" w:lineRule="exact"/>
              <w:ind w:left="97"/>
              <w:jc w:val="left"/>
              <w:rPr>
                <w:sz w:val="20"/>
              </w:rPr>
            </w:pPr>
            <w:r>
              <w:rPr>
                <w:sz w:val="20"/>
              </w:rPr>
              <w:t>Massachusetts–Balance</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2B" w14:textId="77777777">
            <w:pPr>
              <w:pStyle w:val="TableParagraph"/>
              <w:spacing w:line="219" w:lineRule="exact"/>
              <w:ind w:right="112"/>
              <w:rPr>
                <w:sz w:val="20"/>
              </w:rPr>
            </w:pPr>
            <w:r>
              <w:rPr>
                <w:sz w:val="20"/>
              </w:rPr>
              <w:t>894</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2C" w14:textId="77777777">
            <w:pPr>
              <w:pStyle w:val="TableParagraph"/>
              <w:spacing w:line="219" w:lineRule="exact"/>
              <w:ind w:right="108"/>
              <w:rPr>
                <w:sz w:val="20"/>
              </w:rPr>
            </w:pPr>
            <w:r>
              <w:rPr>
                <w:sz w:val="20"/>
              </w:rPr>
              <w:t>67,192</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2D" w14:textId="77777777">
            <w:pPr>
              <w:pStyle w:val="TableParagraph"/>
              <w:spacing w:line="219" w:lineRule="exact"/>
              <w:ind w:right="112"/>
              <w:rPr>
                <w:sz w:val="20"/>
              </w:rPr>
            </w:pPr>
            <w:r>
              <w:rPr>
                <w:sz w:val="20"/>
              </w:rPr>
              <w:t>444</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82E" w14:textId="77777777">
            <w:pPr>
              <w:pStyle w:val="TableParagraph"/>
              <w:spacing w:line="219" w:lineRule="exact"/>
              <w:ind w:right="109"/>
              <w:rPr>
                <w:sz w:val="20"/>
              </w:rPr>
            </w:pPr>
            <w:r>
              <w:rPr>
                <w:sz w:val="20"/>
              </w:rPr>
              <w:t>68,154</w:t>
            </w:r>
          </w:p>
        </w:tc>
      </w:tr>
      <w:tr w:rsidR="00835765" w14:paraId="1CA04835" w14:textId="77777777">
        <w:trPr>
          <w:trHeight w:val="238"/>
        </w:trPr>
        <w:tc>
          <w:tcPr>
            <w:tcW w:w="598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830" w14:textId="77777777">
            <w:pPr>
              <w:pStyle w:val="TableParagraph"/>
              <w:spacing w:line="219" w:lineRule="exact"/>
              <w:ind w:left="96"/>
              <w:jc w:val="left"/>
              <w:rPr>
                <w:sz w:val="20"/>
              </w:rPr>
            </w:pPr>
            <w:r>
              <w:rPr>
                <w:sz w:val="20"/>
              </w:rPr>
              <w:t>Michigan–Detroit</w:t>
            </w:r>
          </w:p>
        </w:tc>
        <w:tc>
          <w:tcPr>
            <w:tcW w:w="110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31" w14:textId="77777777">
            <w:pPr>
              <w:pStyle w:val="TableParagraph"/>
              <w:spacing w:line="219" w:lineRule="exact"/>
              <w:ind w:right="113"/>
              <w:rPr>
                <w:sz w:val="20"/>
              </w:rPr>
            </w:pPr>
            <w:r>
              <w:rPr>
                <w:sz w:val="20"/>
              </w:rPr>
              <w:t>121</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32" w14:textId="77777777">
            <w:pPr>
              <w:pStyle w:val="TableParagraph"/>
              <w:spacing w:line="219" w:lineRule="exact"/>
              <w:ind w:right="105"/>
              <w:rPr>
                <w:sz w:val="20"/>
              </w:rPr>
            </w:pPr>
            <w:r>
              <w:rPr>
                <w:sz w:val="20"/>
              </w:rPr>
              <w:t>7,584</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33" w14:textId="77777777">
            <w:pPr>
              <w:pStyle w:val="TableParagraph"/>
              <w:spacing w:line="219" w:lineRule="exact"/>
              <w:ind w:right="109"/>
              <w:rPr>
                <w:sz w:val="20"/>
              </w:rPr>
            </w:pPr>
            <w:r>
              <w:rPr>
                <w:sz w:val="20"/>
              </w:rPr>
              <w:t>74</w:t>
            </w:r>
          </w:p>
        </w:tc>
        <w:tc>
          <w:tcPr>
            <w:tcW w:w="151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834" w14:textId="77777777">
            <w:pPr>
              <w:pStyle w:val="TableParagraph"/>
              <w:spacing w:line="219" w:lineRule="exact"/>
              <w:ind w:right="106"/>
              <w:rPr>
                <w:sz w:val="20"/>
              </w:rPr>
            </w:pPr>
            <w:r>
              <w:rPr>
                <w:sz w:val="20"/>
              </w:rPr>
              <w:t>5,001</w:t>
            </w:r>
          </w:p>
        </w:tc>
      </w:tr>
      <w:tr w:rsidR="00835765" w14:paraId="1CA0483B" w14:textId="77777777">
        <w:trPr>
          <w:trHeight w:val="106"/>
        </w:trPr>
        <w:tc>
          <w:tcPr>
            <w:tcW w:w="5988" w:type="dxa"/>
            <w:tcBorders>
              <w:top w:val="single" w:color="FFFFFF" w:sz="12" w:space="0"/>
              <w:left w:val="single" w:color="FFFFFF" w:sz="6" w:space="0"/>
              <w:bottom w:val="nil"/>
              <w:right w:val="single" w:color="FFFFFF" w:sz="12" w:space="0"/>
            </w:tcBorders>
            <w:shd w:val="clear" w:color="auto" w:fill="F5E4DF"/>
          </w:tcPr>
          <w:p w:rsidR="00835765" w:rsidRDefault="00835765" w14:paraId="1CA04836" w14:textId="77777777">
            <w:pPr>
              <w:pStyle w:val="TableParagraph"/>
              <w:spacing w:line="240" w:lineRule="auto"/>
              <w:jc w:val="left"/>
              <w:rPr>
                <w:rFonts w:ascii="Times New Roman"/>
                <w:sz w:val="4"/>
              </w:rPr>
            </w:pPr>
          </w:p>
        </w:tc>
        <w:tc>
          <w:tcPr>
            <w:tcW w:w="1107" w:type="dxa"/>
            <w:tcBorders>
              <w:top w:val="single" w:color="FFFFFF" w:sz="12" w:space="0"/>
              <w:left w:val="single" w:color="FFFFFF" w:sz="12" w:space="0"/>
              <w:bottom w:val="nil"/>
              <w:right w:val="single" w:color="FFFFFF" w:sz="12" w:space="0"/>
            </w:tcBorders>
            <w:shd w:val="clear" w:color="auto" w:fill="F5E4DF"/>
          </w:tcPr>
          <w:p w:rsidR="00835765" w:rsidRDefault="00835765" w14:paraId="1CA04837" w14:textId="77777777">
            <w:pPr>
              <w:pStyle w:val="TableParagraph"/>
              <w:spacing w:line="240" w:lineRule="auto"/>
              <w:jc w:val="left"/>
              <w:rPr>
                <w:rFonts w:ascii="Times New Roman"/>
                <w:sz w:val="4"/>
              </w:rPr>
            </w:pPr>
          </w:p>
        </w:tc>
        <w:tc>
          <w:tcPr>
            <w:tcW w:w="1497" w:type="dxa"/>
            <w:tcBorders>
              <w:top w:val="single" w:color="FFFFFF" w:sz="12" w:space="0"/>
              <w:left w:val="single" w:color="FFFFFF" w:sz="12" w:space="0"/>
              <w:bottom w:val="nil"/>
              <w:right w:val="single" w:color="FFFFFF" w:sz="12" w:space="0"/>
            </w:tcBorders>
            <w:shd w:val="clear" w:color="auto" w:fill="F5E4DF"/>
          </w:tcPr>
          <w:p w:rsidR="00835765" w:rsidRDefault="00835765" w14:paraId="1CA04838" w14:textId="77777777">
            <w:pPr>
              <w:pStyle w:val="TableParagraph"/>
              <w:spacing w:line="240" w:lineRule="auto"/>
              <w:jc w:val="left"/>
              <w:rPr>
                <w:rFonts w:ascii="Times New Roman"/>
                <w:sz w:val="4"/>
              </w:rPr>
            </w:pPr>
          </w:p>
        </w:tc>
        <w:tc>
          <w:tcPr>
            <w:tcW w:w="1113" w:type="dxa"/>
            <w:tcBorders>
              <w:top w:val="single" w:color="FFFFFF" w:sz="12" w:space="0"/>
              <w:left w:val="single" w:color="FFFFFF" w:sz="12" w:space="0"/>
              <w:bottom w:val="nil"/>
              <w:right w:val="single" w:color="FFFFFF" w:sz="12" w:space="0"/>
            </w:tcBorders>
            <w:shd w:val="clear" w:color="auto" w:fill="F5E4DF"/>
          </w:tcPr>
          <w:p w:rsidR="00835765" w:rsidRDefault="00835765" w14:paraId="1CA04839" w14:textId="77777777">
            <w:pPr>
              <w:pStyle w:val="TableParagraph"/>
              <w:spacing w:line="240" w:lineRule="auto"/>
              <w:jc w:val="left"/>
              <w:rPr>
                <w:rFonts w:ascii="Times New Roman"/>
                <w:sz w:val="4"/>
              </w:rPr>
            </w:pPr>
          </w:p>
        </w:tc>
        <w:tc>
          <w:tcPr>
            <w:tcW w:w="1516" w:type="dxa"/>
            <w:tcBorders>
              <w:top w:val="single" w:color="FFFFFF" w:sz="12" w:space="0"/>
              <w:left w:val="single" w:color="FFFFFF" w:sz="12" w:space="0"/>
              <w:bottom w:val="nil"/>
              <w:right w:val="single" w:color="FFFFFF" w:sz="6" w:space="0"/>
            </w:tcBorders>
            <w:shd w:val="clear" w:color="auto" w:fill="F5E4DF"/>
          </w:tcPr>
          <w:p w:rsidR="00835765" w:rsidRDefault="00835765" w14:paraId="1CA0483A" w14:textId="77777777">
            <w:pPr>
              <w:pStyle w:val="TableParagraph"/>
              <w:spacing w:line="240" w:lineRule="auto"/>
              <w:jc w:val="left"/>
              <w:rPr>
                <w:rFonts w:ascii="Times New Roman"/>
                <w:sz w:val="4"/>
              </w:rPr>
            </w:pPr>
          </w:p>
        </w:tc>
      </w:tr>
    </w:tbl>
    <w:p w:rsidR="00835765" w:rsidRDefault="00835765" w14:paraId="1CA0483C" w14:textId="77777777">
      <w:pPr>
        <w:rPr>
          <w:rFonts w:ascii="Times New Roman"/>
          <w:sz w:val="4"/>
        </w:rPr>
        <w:sectPr w:rsidR="00835765">
          <w:headerReference w:type="default" r:id="rId17"/>
          <w:footerReference w:type="default" r:id="rId18"/>
          <w:pgSz w:w="12240" w:h="15840"/>
          <w:pgMar w:top="1080" w:right="60" w:bottom="640" w:left="80" w:header="0" w:footer="440" w:gutter="0"/>
          <w:pgNumType w:start="9"/>
          <w:cols w:space="720"/>
        </w:sectPr>
      </w:pPr>
    </w:p>
    <w:tbl>
      <w:tblPr>
        <w:tblW w:w="0" w:type="auto"/>
        <w:tblInd w:w="429"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left w:w="0" w:type="dxa"/>
          <w:right w:w="0" w:type="dxa"/>
        </w:tblCellMar>
        <w:tblLook w:val="01E0" w:firstRow="1" w:lastRow="1" w:firstColumn="1" w:lastColumn="1" w:noHBand="0" w:noVBand="0"/>
      </w:tblPr>
      <w:tblGrid>
        <w:gridCol w:w="5994"/>
        <w:gridCol w:w="1100"/>
        <w:gridCol w:w="1497"/>
        <w:gridCol w:w="1113"/>
        <w:gridCol w:w="1516"/>
      </w:tblGrid>
      <w:tr w:rsidR="00835765" w14:paraId="1CA04842" w14:textId="77777777">
        <w:trPr>
          <w:trHeight w:val="247"/>
        </w:trPr>
        <w:tc>
          <w:tcPr>
            <w:tcW w:w="5994" w:type="dxa"/>
            <w:tcBorders>
              <w:top w:val="nil"/>
              <w:bottom w:val="single" w:color="FFFFFF" w:sz="12" w:space="0"/>
              <w:right w:val="single" w:color="FFFFFF" w:sz="12" w:space="0"/>
            </w:tcBorders>
            <w:shd w:val="clear" w:color="auto" w:fill="F5E4DF"/>
          </w:tcPr>
          <w:p w:rsidR="00835765" w:rsidRDefault="009418F4" w14:paraId="1CA0483D" w14:textId="77777777">
            <w:pPr>
              <w:pStyle w:val="TableParagraph"/>
              <w:spacing w:line="227" w:lineRule="exact"/>
              <w:ind w:left="107"/>
              <w:jc w:val="left"/>
              <w:rPr>
                <w:sz w:val="20"/>
              </w:rPr>
            </w:pPr>
            <w:r>
              <w:rPr>
                <w:sz w:val="20"/>
              </w:rPr>
              <w:lastRenderedPageBreak/>
              <w:t>Michigan–Balance</w:t>
            </w:r>
          </w:p>
        </w:tc>
        <w:tc>
          <w:tcPr>
            <w:tcW w:w="1100" w:type="dxa"/>
            <w:tcBorders>
              <w:top w:val="nil"/>
              <w:left w:val="single" w:color="FFFFFF" w:sz="12" w:space="0"/>
              <w:bottom w:val="single" w:color="FFFFFF" w:sz="12" w:space="0"/>
              <w:right w:val="single" w:color="FFFFFF" w:sz="12" w:space="0"/>
            </w:tcBorders>
            <w:shd w:val="clear" w:color="auto" w:fill="F5E4DF"/>
          </w:tcPr>
          <w:p w:rsidR="00835765" w:rsidRDefault="009418F4" w14:paraId="1CA0483E" w14:textId="77777777">
            <w:pPr>
              <w:pStyle w:val="TableParagraph"/>
              <w:spacing w:line="227" w:lineRule="exact"/>
              <w:ind w:right="93"/>
              <w:rPr>
                <w:sz w:val="20"/>
              </w:rPr>
            </w:pPr>
            <w:r>
              <w:rPr>
                <w:sz w:val="20"/>
              </w:rPr>
              <w:t>1,735</w:t>
            </w:r>
          </w:p>
        </w:tc>
        <w:tc>
          <w:tcPr>
            <w:tcW w:w="1497" w:type="dxa"/>
            <w:tcBorders>
              <w:top w:val="nil"/>
              <w:left w:val="single" w:color="FFFFFF" w:sz="12" w:space="0"/>
              <w:bottom w:val="single" w:color="FFFFFF" w:sz="12" w:space="0"/>
              <w:right w:val="single" w:color="FFFFFF" w:sz="12" w:space="0"/>
            </w:tcBorders>
            <w:shd w:val="clear" w:color="auto" w:fill="F5E4DF"/>
          </w:tcPr>
          <w:p w:rsidR="00835765" w:rsidRDefault="009418F4" w14:paraId="1CA0483F" w14:textId="77777777">
            <w:pPr>
              <w:pStyle w:val="TableParagraph"/>
              <w:spacing w:line="227" w:lineRule="exact"/>
              <w:ind w:right="100"/>
              <w:rPr>
                <w:sz w:val="20"/>
              </w:rPr>
            </w:pPr>
            <w:r>
              <w:rPr>
                <w:sz w:val="20"/>
              </w:rPr>
              <w:t>110,658</w:t>
            </w:r>
          </w:p>
        </w:tc>
        <w:tc>
          <w:tcPr>
            <w:tcW w:w="1113" w:type="dxa"/>
            <w:tcBorders>
              <w:top w:val="nil"/>
              <w:left w:val="single" w:color="FFFFFF" w:sz="12" w:space="0"/>
              <w:bottom w:val="single" w:color="FFFFFF" w:sz="12" w:space="0"/>
              <w:right w:val="single" w:color="FFFFFF" w:sz="12" w:space="0"/>
            </w:tcBorders>
            <w:shd w:val="clear" w:color="auto" w:fill="F5E4DF"/>
          </w:tcPr>
          <w:p w:rsidR="00835765" w:rsidRDefault="009418F4" w14:paraId="1CA04840" w14:textId="77777777">
            <w:pPr>
              <w:pStyle w:val="TableParagraph"/>
              <w:spacing w:line="227" w:lineRule="exact"/>
              <w:ind w:right="101"/>
              <w:rPr>
                <w:sz w:val="20"/>
              </w:rPr>
            </w:pPr>
            <w:r>
              <w:rPr>
                <w:sz w:val="20"/>
              </w:rPr>
              <w:t>968</w:t>
            </w:r>
          </w:p>
        </w:tc>
        <w:tc>
          <w:tcPr>
            <w:tcW w:w="1516" w:type="dxa"/>
            <w:tcBorders>
              <w:top w:val="nil"/>
              <w:left w:val="single" w:color="FFFFFF" w:sz="12" w:space="0"/>
              <w:bottom w:val="single" w:color="FFFFFF" w:sz="12" w:space="0"/>
            </w:tcBorders>
            <w:shd w:val="clear" w:color="auto" w:fill="F5E4DF"/>
          </w:tcPr>
          <w:p w:rsidR="00835765" w:rsidRDefault="009418F4" w14:paraId="1CA04841" w14:textId="77777777">
            <w:pPr>
              <w:pStyle w:val="TableParagraph"/>
              <w:spacing w:line="227" w:lineRule="exact"/>
              <w:ind w:right="101"/>
              <w:rPr>
                <w:sz w:val="20"/>
              </w:rPr>
            </w:pPr>
            <w:r>
              <w:rPr>
                <w:sz w:val="20"/>
              </w:rPr>
              <w:t>115,376</w:t>
            </w:r>
          </w:p>
        </w:tc>
      </w:tr>
      <w:tr w:rsidR="00835765" w14:paraId="1CA04848"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43" w14:textId="77777777">
            <w:pPr>
              <w:pStyle w:val="TableParagraph"/>
              <w:spacing w:line="219" w:lineRule="exact"/>
              <w:ind w:left="107"/>
              <w:jc w:val="left"/>
              <w:rPr>
                <w:sz w:val="20"/>
              </w:rPr>
            </w:pPr>
            <w:r>
              <w:rPr>
                <w:sz w:val="20"/>
              </w:rPr>
              <w:t>Minnesota</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44" w14:textId="77777777">
            <w:pPr>
              <w:pStyle w:val="TableParagraph"/>
              <w:spacing w:line="219" w:lineRule="exact"/>
              <w:ind w:right="101"/>
              <w:rPr>
                <w:sz w:val="20"/>
              </w:rPr>
            </w:pPr>
            <w:r>
              <w:rPr>
                <w:sz w:val="20"/>
              </w:rPr>
              <w:t>952</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45" w14:textId="77777777">
            <w:pPr>
              <w:pStyle w:val="TableParagraph"/>
              <w:spacing w:line="219" w:lineRule="exact"/>
              <w:ind w:right="97"/>
              <w:rPr>
                <w:sz w:val="20"/>
              </w:rPr>
            </w:pPr>
            <w:r>
              <w:rPr>
                <w:sz w:val="20"/>
              </w:rPr>
              <w:t>61,086</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46" w14:textId="77777777">
            <w:pPr>
              <w:pStyle w:val="TableParagraph"/>
              <w:spacing w:line="219" w:lineRule="exact"/>
              <w:ind w:right="101"/>
              <w:rPr>
                <w:sz w:val="20"/>
              </w:rPr>
            </w:pPr>
            <w:r>
              <w:rPr>
                <w:sz w:val="20"/>
              </w:rPr>
              <w:t>695</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47" w14:textId="77777777">
            <w:pPr>
              <w:pStyle w:val="TableParagraph"/>
              <w:spacing w:line="219" w:lineRule="exact"/>
              <w:ind w:right="98"/>
              <w:rPr>
                <w:sz w:val="20"/>
              </w:rPr>
            </w:pPr>
            <w:r>
              <w:rPr>
                <w:sz w:val="20"/>
              </w:rPr>
              <w:t>61,246</w:t>
            </w:r>
          </w:p>
        </w:tc>
      </w:tr>
      <w:tr w:rsidR="00835765" w14:paraId="1CA0484E"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49" w14:textId="77777777">
            <w:pPr>
              <w:pStyle w:val="TableParagraph"/>
              <w:spacing w:line="219" w:lineRule="exact"/>
              <w:ind w:left="107"/>
              <w:jc w:val="left"/>
              <w:rPr>
                <w:sz w:val="20"/>
              </w:rPr>
            </w:pPr>
            <w:r>
              <w:rPr>
                <w:sz w:val="20"/>
              </w:rPr>
              <w:t>Mississippi</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4A" w14:textId="77777777">
            <w:pPr>
              <w:pStyle w:val="TableParagraph"/>
              <w:spacing w:line="219" w:lineRule="exact"/>
              <w:ind w:right="101"/>
              <w:rPr>
                <w:sz w:val="20"/>
              </w:rPr>
            </w:pPr>
            <w:r>
              <w:rPr>
                <w:sz w:val="20"/>
              </w:rPr>
              <w:t>436</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4B" w14:textId="77777777">
            <w:pPr>
              <w:pStyle w:val="TableParagraph"/>
              <w:spacing w:line="219" w:lineRule="exact"/>
              <w:ind w:right="97"/>
              <w:rPr>
                <w:sz w:val="20"/>
              </w:rPr>
            </w:pPr>
            <w:r>
              <w:rPr>
                <w:sz w:val="20"/>
              </w:rPr>
              <w:t>38,958</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4C" w14:textId="77777777">
            <w:pPr>
              <w:pStyle w:val="TableParagraph"/>
              <w:spacing w:line="219" w:lineRule="exact"/>
              <w:ind w:right="101"/>
              <w:rPr>
                <w:sz w:val="20"/>
              </w:rPr>
            </w:pPr>
            <w:r>
              <w:rPr>
                <w:sz w:val="20"/>
              </w:rPr>
              <w:t>290</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4D" w14:textId="77777777">
            <w:pPr>
              <w:pStyle w:val="TableParagraph"/>
              <w:spacing w:line="219" w:lineRule="exact"/>
              <w:ind w:right="98"/>
              <w:rPr>
                <w:sz w:val="20"/>
              </w:rPr>
            </w:pPr>
            <w:r>
              <w:rPr>
                <w:sz w:val="20"/>
              </w:rPr>
              <w:t>36,999</w:t>
            </w:r>
          </w:p>
        </w:tc>
      </w:tr>
      <w:tr w:rsidR="00835765" w14:paraId="1CA04854"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4F" w14:textId="77777777">
            <w:pPr>
              <w:pStyle w:val="TableParagraph"/>
              <w:spacing w:line="219" w:lineRule="exact"/>
              <w:ind w:left="106"/>
              <w:jc w:val="left"/>
              <w:rPr>
                <w:sz w:val="20"/>
              </w:rPr>
            </w:pPr>
            <w:r>
              <w:rPr>
                <w:sz w:val="20"/>
              </w:rPr>
              <w:t>Missouri</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50" w14:textId="77777777">
            <w:pPr>
              <w:pStyle w:val="TableParagraph"/>
              <w:spacing w:line="219" w:lineRule="exact"/>
              <w:ind w:right="94"/>
              <w:rPr>
                <w:sz w:val="20"/>
              </w:rPr>
            </w:pPr>
            <w:r>
              <w:rPr>
                <w:sz w:val="20"/>
              </w:rPr>
              <w:t>1,170</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51" w14:textId="77777777">
            <w:pPr>
              <w:pStyle w:val="TableParagraph"/>
              <w:spacing w:line="219" w:lineRule="exact"/>
              <w:ind w:right="98"/>
              <w:rPr>
                <w:sz w:val="20"/>
              </w:rPr>
            </w:pPr>
            <w:r>
              <w:rPr>
                <w:sz w:val="20"/>
              </w:rPr>
              <w:t>68,189</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52" w14:textId="77777777">
            <w:pPr>
              <w:pStyle w:val="TableParagraph"/>
              <w:spacing w:line="219" w:lineRule="exact"/>
              <w:ind w:right="102"/>
              <w:rPr>
                <w:sz w:val="20"/>
              </w:rPr>
            </w:pPr>
            <w:r>
              <w:rPr>
                <w:sz w:val="20"/>
              </w:rPr>
              <w:t>727</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53" w14:textId="77777777">
            <w:pPr>
              <w:pStyle w:val="TableParagraph"/>
              <w:spacing w:line="219" w:lineRule="exact"/>
              <w:ind w:right="99"/>
              <w:rPr>
                <w:sz w:val="20"/>
              </w:rPr>
            </w:pPr>
            <w:r>
              <w:rPr>
                <w:sz w:val="20"/>
              </w:rPr>
              <w:t>68,007</w:t>
            </w:r>
          </w:p>
        </w:tc>
      </w:tr>
      <w:tr w:rsidR="00835765" w14:paraId="1CA0485A"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55" w14:textId="77777777">
            <w:pPr>
              <w:pStyle w:val="TableParagraph"/>
              <w:spacing w:line="219" w:lineRule="exact"/>
              <w:ind w:left="106"/>
              <w:jc w:val="left"/>
              <w:rPr>
                <w:sz w:val="20"/>
              </w:rPr>
            </w:pPr>
            <w:r>
              <w:rPr>
                <w:sz w:val="20"/>
              </w:rPr>
              <w:t>Montana</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56" w14:textId="77777777">
            <w:pPr>
              <w:pStyle w:val="TableParagraph"/>
              <w:spacing w:line="219" w:lineRule="exact"/>
              <w:ind w:right="102"/>
              <w:rPr>
                <w:sz w:val="20"/>
              </w:rPr>
            </w:pPr>
            <w:r>
              <w:rPr>
                <w:sz w:val="20"/>
              </w:rPr>
              <w:t>400</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57" w14:textId="77777777">
            <w:pPr>
              <w:pStyle w:val="TableParagraph"/>
              <w:spacing w:line="219" w:lineRule="exact"/>
              <w:ind w:right="98"/>
              <w:rPr>
                <w:sz w:val="20"/>
              </w:rPr>
            </w:pPr>
            <w:r>
              <w:rPr>
                <w:sz w:val="20"/>
              </w:rPr>
              <w:t>10,863</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58" w14:textId="77777777">
            <w:pPr>
              <w:pStyle w:val="TableParagraph"/>
              <w:spacing w:line="219" w:lineRule="exact"/>
              <w:ind w:right="102"/>
              <w:rPr>
                <w:sz w:val="20"/>
              </w:rPr>
            </w:pPr>
            <w:r>
              <w:rPr>
                <w:sz w:val="20"/>
              </w:rPr>
              <w:t>289</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59" w14:textId="77777777">
            <w:pPr>
              <w:pStyle w:val="TableParagraph"/>
              <w:spacing w:line="219" w:lineRule="exact"/>
              <w:ind w:right="99"/>
              <w:rPr>
                <w:sz w:val="20"/>
              </w:rPr>
            </w:pPr>
            <w:r>
              <w:rPr>
                <w:sz w:val="20"/>
              </w:rPr>
              <w:t>10,912</w:t>
            </w:r>
          </w:p>
        </w:tc>
      </w:tr>
      <w:tr w:rsidR="00835765" w14:paraId="1CA04860"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5B" w14:textId="77777777">
            <w:pPr>
              <w:pStyle w:val="TableParagraph"/>
              <w:spacing w:line="219" w:lineRule="exact"/>
              <w:ind w:left="106"/>
              <w:jc w:val="left"/>
              <w:rPr>
                <w:sz w:val="20"/>
              </w:rPr>
            </w:pPr>
            <w:r>
              <w:rPr>
                <w:sz w:val="20"/>
              </w:rPr>
              <w:t>Nebraska</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5C" w14:textId="77777777">
            <w:pPr>
              <w:pStyle w:val="TableParagraph"/>
              <w:spacing w:line="219" w:lineRule="exact"/>
              <w:ind w:right="102"/>
              <w:rPr>
                <w:sz w:val="20"/>
              </w:rPr>
            </w:pPr>
            <w:r>
              <w:rPr>
                <w:sz w:val="20"/>
              </w:rPr>
              <w:t>568</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5D" w14:textId="77777777">
            <w:pPr>
              <w:pStyle w:val="TableParagraph"/>
              <w:spacing w:line="219" w:lineRule="exact"/>
              <w:ind w:right="99"/>
              <w:rPr>
                <w:sz w:val="20"/>
              </w:rPr>
            </w:pPr>
            <w:r>
              <w:rPr>
                <w:sz w:val="20"/>
              </w:rPr>
              <w:t>22,085</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5E" w14:textId="77777777">
            <w:pPr>
              <w:pStyle w:val="TableParagraph"/>
              <w:spacing w:line="219" w:lineRule="exact"/>
              <w:ind w:right="103"/>
              <w:rPr>
                <w:sz w:val="20"/>
              </w:rPr>
            </w:pPr>
            <w:r>
              <w:rPr>
                <w:sz w:val="20"/>
              </w:rPr>
              <w:t>339</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5F" w14:textId="77777777">
            <w:pPr>
              <w:pStyle w:val="TableParagraph"/>
              <w:spacing w:line="219" w:lineRule="exact"/>
              <w:ind w:right="100"/>
              <w:rPr>
                <w:sz w:val="20"/>
              </w:rPr>
            </w:pPr>
            <w:r>
              <w:rPr>
                <w:sz w:val="20"/>
              </w:rPr>
              <w:t>21,503</w:t>
            </w:r>
          </w:p>
        </w:tc>
      </w:tr>
      <w:tr w:rsidR="00835765" w14:paraId="1CA04866"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61" w14:textId="77777777">
            <w:pPr>
              <w:pStyle w:val="TableParagraph"/>
              <w:spacing w:line="219" w:lineRule="exact"/>
              <w:ind w:left="105"/>
              <w:jc w:val="left"/>
              <w:rPr>
                <w:sz w:val="20"/>
              </w:rPr>
            </w:pPr>
            <w:r>
              <w:rPr>
                <w:sz w:val="20"/>
              </w:rPr>
              <w:t>Nevada</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62" w14:textId="77777777">
            <w:pPr>
              <w:pStyle w:val="TableParagraph"/>
              <w:spacing w:line="219" w:lineRule="exact"/>
              <w:ind w:right="103"/>
              <w:rPr>
                <w:sz w:val="20"/>
              </w:rPr>
            </w:pPr>
            <w:r>
              <w:rPr>
                <w:sz w:val="20"/>
              </w:rPr>
              <w:t>379</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63" w14:textId="77777777">
            <w:pPr>
              <w:pStyle w:val="TableParagraph"/>
              <w:spacing w:line="219" w:lineRule="exact"/>
              <w:ind w:right="99"/>
              <w:rPr>
                <w:sz w:val="20"/>
              </w:rPr>
            </w:pPr>
            <w:r>
              <w:rPr>
                <w:sz w:val="20"/>
              </w:rPr>
              <w:t>33,851</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64" w14:textId="77777777">
            <w:pPr>
              <w:pStyle w:val="TableParagraph"/>
              <w:spacing w:line="219" w:lineRule="exact"/>
              <w:ind w:right="103"/>
              <w:rPr>
                <w:sz w:val="20"/>
              </w:rPr>
            </w:pPr>
            <w:r>
              <w:rPr>
                <w:sz w:val="20"/>
              </w:rPr>
              <w:t>158</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65" w14:textId="77777777">
            <w:pPr>
              <w:pStyle w:val="TableParagraph"/>
              <w:spacing w:line="219" w:lineRule="exact"/>
              <w:ind w:right="100"/>
              <w:rPr>
                <w:sz w:val="20"/>
              </w:rPr>
            </w:pPr>
            <w:r>
              <w:rPr>
                <w:sz w:val="20"/>
              </w:rPr>
              <w:t>33,028</w:t>
            </w:r>
          </w:p>
        </w:tc>
      </w:tr>
      <w:tr w:rsidR="00835765" w14:paraId="1CA0486C"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67" w14:textId="77777777">
            <w:pPr>
              <w:pStyle w:val="TableParagraph"/>
              <w:spacing w:line="219" w:lineRule="exact"/>
              <w:ind w:left="105"/>
              <w:jc w:val="left"/>
              <w:rPr>
                <w:sz w:val="20"/>
              </w:rPr>
            </w:pPr>
            <w:r>
              <w:rPr>
                <w:sz w:val="20"/>
              </w:rPr>
              <w:t>New Hampshire</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68" w14:textId="77777777">
            <w:pPr>
              <w:pStyle w:val="TableParagraph"/>
              <w:spacing w:line="219" w:lineRule="exact"/>
              <w:ind w:right="103"/>
              <w:rPr>
                <w:sz w:val="20"/>
              </w:rPr>
            </w:pPr>
            <w:r>
              <w:rPr>
                <w:sz w:val="20"/>
              </w:rPr>
              <w:t>265</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69" w14:textId="77777777">
            <w:pPr>
              <w:pStyle w:val="TableParagraph"/>
              <w:spacing w:line="219" w:lineRule="exact"/>
              <w:ind w:right="99"/>
              <w:rPr>
                <w:sz w:val="20"/>
              </w:rPr>
            </w:pPr>
            <w:r>
              <w:rPr>
                <w:sz w:val="20"/>
              </w:rPr>
              <w:t>14,495</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6A" w14:textId="77777777">
            <w:pPr>
              <w:pStyle w:val="TableParagraph"/>
              <w:spacing w:line="219" w:lineRule="exact"/>
              <w:ind w:right="103"/>
              <w:rPr>
                <w:sz w:val="20"/>
              </w:rPr>
            </w:pPr>
            <w:r>
              <w:rPr>
                <w:sz w:val="20"/>
              </w:rPr>
              <w:t>137</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6B" w14:textId="77777777">
            <w:pPr>
              <w:pStyle w:val="TableParagraph"/>
              <w:spacing w:line="219" w:lineRule="exact"/>
              <w:ind w:right="101"/>
              <w:rPr>
                <w:sz w:val="20"/>
              </w:rPr>
            </w:pPr>
            <w:r>
              <w:rPr>
                <w:sz w:val="20"/>
              </w:rPr>
              <w:t>15,191</w:t>
            </w:r>
          </w:p>
        </w:tc>
      </w:tr>
      <w:tr w:rsidR="00835765" w14:paraId="1CA04872"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6D" w14:textId="77777777">
            <w:pPr>
              <w:pStyle w:val="TableParagraph"/>
              <w:spacing w:line="219" w:lineRule="exact"/>
              <w:ind w:left="104"/>
              <w:jc w:val="left"/>
              <w:rPr>
                <w:sz w:val="20"/>
              </w:rPr>
            </w:pPr>
            <w:r>
              <w:rPr>
                <w:sz w:val="20"/>
              </w:rPr>
              <w:t>New Jersey</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6E" w14:textId="77777777">
            <w:pPr>
              <w:pStyle w:val="TableParagraph"/>
              <w:spacing w:line="219" w:lineRule="exact"/>
              <w:ind w:right="96"/>
              <w:rPr>
                <w:sz w:val="20"/>
              </w:rPr>
            </w:pPr>
            <w:r>
              <w:rPr>
                <w:sz w:val="20"/>
              </w:rPr>
              <w:t>1,366</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6F" w14:textId="77777777">
            <w:pPr>
              <w:pStyle w:val="TableParagraph"/>
              <w:spacing w:line="219" w:lineRule="exact"/>
              <w:ind w:right="103"/>
              <w:rPr>
                <w:sz w:val="20"/>
              </w:rPr>
            </w:pPr>
            <w:r>
              <w:rPr>
                <w:sz w:val="20"/>
              </w:rPr>
              <w:t>100,453</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70" w14:textId="77777777">
            <w:pPr>
              <w:pStyle w:val="TableParagraph"/>
              <w:spacing w:line="219" w:lineRule="exact"/>
              <w:ind w:right="104"/>
              <w:rPr>
                <w:sz w:val="20"/>
              </w:rPr>
            </w:pPr>
            <w:r>
              <w:rPr>
                <w:sz w:val="20"/>
              </w:rPr>
              <w:t>741</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71" w14:textId="77777777">
            <w:pPr>
              <w:pStyle w:val="TableParagraph"/>
              <w:spacing w:line="219" w:lineRule="exact"/>
              <w:ind w:right="101"/>
              <w:rPr>
                <w:sz w:val="20"/>
              </w:rPr>
            </w:pPr>
            <w:r>
              <w:rPr>
                <w:sz w:val="20"/>
              </w:rPr>
              <w:t>99,535</w:t>
            </w:r>
          </w:p>
        </w:tc>
      </w:tr>
      <w:tr w:rsidR="00835765" w14:paraId="1CA04878"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73" w14:textId="77777777">
            <w:pPr>
              <w:pStyle w:val="TableParagraph"/>
              <w:spacing w:line="219" w:lineRule="exact"/>
              <w:ind w:left="104"/>
              <w:jc w:val="left"/>
              <w:rPr>
                <w:sz w:val="20"/>
              </w:rPr>
            </w:pPr>
            <w:r>
              <w:rPr>
                <w:sz w:val="20"/>
              </w:rPr>
              <w:t>New Mexico–Albuquerque</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74" w14:textId="77777777">
            <w:pPr>
              <w:pStyle w:val="TableParagraph"/>
              <w:spacing w:line="219" w:lineRule="exact"/>
              <w:ind w:right="101"/>
              <w:rPr>
                <w:sz w:val="20"/>
              </w:rPr>
            </w:pPr>
            <w:r>
              <w:rPr>
                <w:sz w:val="20"/>
              </w:rPr>
              <w:t>99</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75" w14:textId="77777777">
            <w:pPr>
              <w:pStyle w:val="TableParagraph"/>
              <w:spacing w:line="219" w:lineRule="exact"/>
              <w:ind w:right="97"/>
              <w:rPr>
                <w:sz w:val="20"/>
              </w:rPr>
            </w:pPr>
            <w:r>
              <w:rPr>
                <w:sz w:val="20"/>
              </w:rPr>
              <w:t>7,594</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76" w14:textId="77777777">
            <w:pPr>
              <w:pStyle w:val="TableParagraph"/>
              <w:spacing w:line="219" w:lineRule="exact"/>
              <w:ind w:right="101"/>
              <w:rPr>
                <w:sz w:val="20"/>
              </w:rPr>
            </w:pPr>
            <w:r>
              <w:rPr>
                <w:sz w:val="20"/>
              </w:rPr>
              <w:t>42</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77" w14:textId="77777777">
            <w:pPr>
              <w:pStyle w:val="TableParagraph"/>
              <w:spacing w:line="219" w:lineRule="exact"/>
              <w:ind w:right="98"/>
              <w:rPr>
                <w:sz w:val="20"/>
              </w:rPr>
            </w:pPr>
            <w:r>
              <w:rPr>
                <w:sz w:val="20"/>
              </w:rPr>
              <w:t>6,903</w:t>
            </w:r>
          </w:p>
        </w:tc>
      </w:tr>
      <w:tr w:rsidR="00835765" w14:paraId="1CA0487E"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79" w14:textId="77777777">
            <w:pPr>
              <w:pStyle w:val="TableParagraph"/>
              <w:spacing w:line="219" w:lineRule="exact"/>
              <w:ind w:left="104"/>
              <w:jc w:val="left"/>
              <w:rPr>
                <w:sz w:val="20"/>
              </w:rPr>
            </w:pPr>
            <w:r>
              <w:rPr>
                <w:sz w:val="20"/>
              </w:rPr>
              <w:t>New Mexico–Balance</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7A" w14:textId="77777777">
            <w:pPr>
              <w:pStyle w:val="TableParagraph"/>
              <w:spacing w:line="219" w:lineRule="exact"/>
              <w:ind w:right="104"/>
              <w:rPr>
                <w:sz w:val="20"/>
              </w:rPr>
            </w:pPr>
            <w:r>
              <w:rPr>
                <w:sz w:val="20"/>
              </w:rPr>
              <w:t>332</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7B" w14:textId="77777777">
            <w:pPr>
              <w:pStyle w:val="TableParagraph"/>
              <w:spacing w:line="219" w:lineRule="exact"/>
              <w:ind w:right="100"/>
              <w:rPr>
                <w:sz w:val="20"/>
              </w:rPr>
            </w:pPr>
            <w:r>
              <w:rPr>
                <w:sz w:val="20"/>
              </w:rPr>
              <w:t>18,137</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7C" w14:textId="77777777">
            <w:pPr>
              <w:pStyle w:val="TableParagraph"/>
              <w:spacing w:line="219" w:lineRule="exact"/>
              <w:ind w:right="105"/>
              <w:rPr>
                <w:sz w:val="20"/>
              </w:rPr>
            </w:pPr>
            <w:r>
              <w:rPr>
                <w:sz w:val="20"/>
              </w:rPr>
              <w:t>161</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7D" w14:textId="77777777">
            <w:pPr>
              <w:pStyle w:val="TableParagraph"/>
              <w:spacing w:line="219" w:lineRule="exact"/>
              <w:ind w:right="102"/>
              <w:rPr>
                <w:sz w:val="20"/>
              </w:rPr>
            </w:pPr>
            <w:r>
              <w:rPr>
                <w:sz w:val="20"/>
              </w:rPr>
              <w:t>17,280</w:t>
            </w:r>
          </w:p>
        </w:tc>
      </w:tr>
      <w:tr w:rsidR="00835765" w14:paraId="1CA04884"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7F" w14:textId="77777777">
            <w:pPr>
              <w:pStyle w:val="TableParagraph"/>
              <w:spacing w:line="219" w:lineRule="exact"/>
              <w:ind w:left="103"/>
              <w:jc w:val="left"/>
              <w:rPr>
                <w:sz w:val="20"/>
              </w:rPr>
            </w:pPr>
            <w:r>
              <w:rPr>
                <w:sz w:val="20"/>
              </w:rPr>
              <w:t>New York–New York City</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80" w14:textId="77777777">
            <w:pPr>
              <w:pStyle w:val="TableParagraph"/>
              <w:spacing w:line="219" w:lineRule="exact"/>
              <w:ind w:right="105"/>
              <w:rPr>
                <w:sz w:val="20"/>
              </w:rPr>
            </w:pPr>
            <w:r>
              <w:rPr>
                <w:sz w:val="20"/>
              </w:rPr>
              <w:t>709</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81" w14:textId="77777777">
            <w:pPr>
              <w:pStyle w:val="TableParagraph"/>
              <w:spacing w:line="219" w:lineRule="exact"/>
              <w:ind w:right="101"/>
              <w:rPr>
                <w:sz w:val="20"/>
              </w:rPr>
            </w:pPr>
            <w:r>
              <w:rPr>
                <w:sz w:val="20"/>
              </w:rPr>
              <w:t>63,731</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82" w14:textId="77777777">
            <w:pPr>
              <w:pStyle w:val="TableParagraph"/>
              <w:spacing w:line="219" w:lineRule="exact"/>
              <w:ind w:right="105"/>
              <w:rPr>
                <w:sz w:val="20"/>
              </w:rPr>
            </w:pPr>
            <w:r>
              <w:rPr>
                <w:sz w:val="20"/>
              </w:rPr>
              <w:t>458</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83" w14:textId="77777777">
            <w:pPr>
              <w:pStyle w:val="TableParagraph"/>
              <w:spacing w:line="219" w:lineRule="exact"/>
              <w:ind w:right="102"/>
              <w:rPr>
                <w:sz w:val="20"/>
              </w:rPr>
            </w:pPr>
            <w:r>
              <w:rPr>
                <w:sz w:val="20"/>
              </w:rPr>
              <w:t>61,278</w:t>
            </w:r>
          </w:p>
        </w:tc>
      </w:tr>
      <w:tr w:rsidR="00835765" w14:paraId="1CA0488A"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85" w14:textId="77777777">
            <w:pPr>
              <w:pStyle w:val="TableParagraph"/>
              <w:spacing w:line="219" w:lineRule="exact"/>
              <w:ind w:left="103"/>
              <w:jc w:val="left"/>
              <w:rPr>
                <w:sz w:val="20"/>
              </w:rPr>
            </w:pPr>
            <w:r>
              <w:rPr>
                <w:sz w:val="20"/>
              </w:rPr>
              <w:t>New York–Balance</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86" w14:textId="77777777">
            <w:pPr>
              <w:pStyle w:val="TableParagraph"/>
              <w:spacing w:line="219" w:lineRule="exact"/>
              <w:ind w:right="98"/>
              <w:rPr>
                <w:sz w:val="20"/>
              </w:rPr>
            </w:pPr>
            <w:r>
              <w:rPr>
                <w:sz w:val="20"/>
              </w:rPr>
              <w:t>1,659</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87" w14:textId="77777777">
            <w:pPr>
              <w:pStyle w:val="TableParagraph"/>
              <w:spacing w:line="219" w:lineRule="exact"/>
              <w:ind w:right="105"/>
              <w:rPr>
                <w:sz w:val="20"/>
              </w:rPr>
            </w:pPr>
            <w:r>
              <w:rPr>
                <w:sz w:val="20"/>
              </w:rPr>
              <w:t>128,564</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88" w14:textId="77777777">
            <w:pPr>
              <w:pStyle w:val="TableParagraph"/>
              <w:spacing w:line="219" w:lineRule="exact"/>
              <w:ind w:right="105"/>
              <w:rPr>
                <w:sz w:val="20"/>
              </w:rPr>
            </w:pPr>
            <w:r>
              <w:rPr>
                <w:sz w:val="20"/>
              </w:rPr>
              <w:t>877</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89" w14:textId="77777777">
            <w:pPr>
              <w:pStyle w:val="TableParagraph"/>
              <w:spacing w:line="219" w:lineRule="exact"/>
              <w:ind w:right="106"/>
              <w:rPr>
                <w:sz w:val="20"/>
              </w:rPr>
            </w:pPr>
            <w:r>
              <w:rPr>
                <w:sz w:val="20"/>
              </w:rPr>
              <w:t>131,957</w:t>
            </w:r>
          </w:p>
        </w:tc>
      </w:tr>
      <w:tr w:rsidR="00835765" w14:paraId="1CA04890"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8B" w14:textId="77777777">
            <w:pPr>
              <w:pStyle w:val="TableParagraph"/>
              <w:spacing w:line="219" w:lineRule="exact"/>
              <w:ind w:left="103"/>
              <w:jc w:val="left"/>
              <w:rPr>
                <w:sz w:val="20"/>
              </w:rPr>
            </w:pPr>
            <w:r>
              <w:rPr>
                <w:sz w:val="20"/>
              </w:rPr>
              <w:t>North Carolina–Charlotte</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8C" w14:textId="77777777">
            <w:pPr>
              <w:pStyle w:val="TableParagraph"/>
              <w:spacing w:line="219" w:lineRule="exact"/>
              <w:ind w:right="105"/>
              <w:rPr>
                <w:sz w:val="20"/>
              </w:rPr>
            </w:pPr>
            <w:r>
              <w:rPr>
                <w:sz w:val="20"/>
              </w:rPr>
              <w:t>105</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8D" w14:textId="77777777">
            <w:pPr>
              <w:pStyle w:val="TableParagraph"/>
              <w:spacing w:line="219" w:lineRule="exact"/>
              <w:ind w:right="101"/>
              <w:rPr>
                <w:sz w:val="20"/>
              </w:rPr>
            </w:pPr>
            <w:r>
              <w:rPr>
                <w:sz w:val="20"/>
              </w:rPr>
              <w:t>11,245</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8E" w14:textId="77777777">
            <w:pPr>
              <w:pStyle w:val="TableParagraph"/>
              <w:spacing w:line="219" w:lineRule="exact"/>
              <w:ind w:right="102"/>
              <w:rPr>
                <w:sz w:val="20"/>
              </w:rPr>
            </w:pPr>
            <w:r>
              <w:rPr>
                <w:sz w:val="20"/>
              </w:rPr>
              <w:t>38</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8F" w14:textId="77777777">
            <w:pPr>
              <w:pStyle w:val="TableParagraph"/>
              <w:spacing w:line="219" w:lineRule="exact"/>
              <w:ind w:right="99"/>
              <w:rPr>
                <w:sz w:val="20"/>
              </w:rPr>
            </w:pPr>
            <w:r>
              <w:rPr>
                <w:sz w:val="20"/>
              </w:rPr>
              <w:t>9,852</w:t>
            </w:r>
          </w:p>
        </w:tc>
      </w:tr>
      <w:tr w:rsidR="00835765" w14:paraId="1CA04896"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91" w14:textId="77777777">
            <w:pPr>
              <w:pStyle w:val="TableParagraph"/>
              <w:spacing w:line="219" w:lineRule="exact"/>
              <w:ind w:left="102"/>
              <w:jc w:val="left"/>
              <w:rPr>
                <w:sz w:val="20"/>
              </w:rPr>
            </w:pPr>
            <w:r>
              <w:rPr>
                <w:sz w:val="20"/>
              </w:rPr>
              <w:t>North Carolina–Balance</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92" w14:textId="77777777">
            <w:pPr>
              <w:pStyle w:val="TableParagraph"/>
              <w:spacing w:line="219" w:lineRule="exact"/>
              <w:ind w:right="98"/>
              <w:rPr>
                <w:sz w:val="20"/>
              </w:rPr>
            </w:pPr>
            <w:r>
              <w:rPr>
                <w:sz w:val="20"/>
              </w:rPr>
              <w:t>1,309</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93" w14:textId="77777777">
            <w:pPr>
              <w:pStyle w:val="TableParagraph"/>
              <w:spacing w:line="219" w:lineRule="exact"/>
              <w:ind w:right="105"/>
              <w:rPr>
                <w:sz w:val="20"/>
              </w:rPr>
            </w:pPr>
            <w:r>
              <w:rPr>
                <w:sz w:val="20"/>
              </w:rPr>
              <w:t>106,884</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94" w14:textId="77777777">
            <w:pPr>
              <w:pStyle w:val="TableParagraph"/>
              <w:spacing w:line="219" w:lineRule="exact"/>
              <w:ind w:right="106"/>
              <w:rPr>
                <w:sz w:val="20"/>
              </w:rPr>
            </w:pPr>
            <w:r>
              <w:rPr>
                <w:sz w:val="20"/>
              </w:rPr>
              <w:t>656</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95" w14:textId="77777777">
            <w:pPr>
              <w:pStyle w:val="TableParagraph"/>
              <w:spacing w:line="219" w:lineRule="exact"/>
              <w:ind w:right="106"/>
              <w:rPr>
                <w:sz w:val="20"/>
              </w:rPr>
            </w:pPr>
            <w:r>
              <w:rPr>
                <w:sz w:val="20"/>
              </w:rPr>
              <w:t>101,491</w:t>
            </w:r>
          </w:p>
        </w:tc>
      </w:tr>
      <w:tr w:rsidR="00835765" w14:paraId="1CA0489C"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97" w14:textId="77777777">
            <w:pPr>
              <w:pStyle w:val="TableParagraph"/>
              <w:spacing w:line="219" w:lineRule="exact"/>
              <w:ind w:left="102"/>
              <w:jc w:val="left"/>
              <w:rPr>
                <w:sz w:val="20"/>
              </w:rPr>
            </w:pPr>
            <w:r>
              <w:rPr>
                <w:sz w:val="20"/>
              </w:rPr>
              <w:t>North Dakota</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98" w14:textId="77777777">
            <w:pPr>
              <w:pStyle w:val="TableParagraph"/>
              <w:spacing w:line="219" w:lineRule="exact"/>
              <w:ind w:right="106"/>
              <w:rPr>
                <w:sz w:val="20"/>
              </w:rPr>
            </w:pPr>
            <w:r>
              <w:rPr>
                <w:sz w:val="20"/>
              </w:rPr>
              <w:t>260</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99" w14:textId="77777777">
            <w:pPr>
              <w:pStyle w:val="TableParagraph"/>
              <w:spacing w:line="219" w:lineRule="exact"/>
              <w:ind w:right="98"/>
              <w:rPr>
                <w:sz w:val="20"/>
              </w:rPr>
            </w:pPr>
            <w:r>
              <w:rPr>
                <w:sz w:val="20"/>
              </w:rPr>
              <w:t>6,995</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9A" w14:textId="77777777">
            <w:pPr>
              <w:pStyle w:val="TableParagraph"/>
              <w:spacing w:line="219" w:lineRule="exact"/>
              <w:ind w:right="106"/>
              <w:rPr>
                <w:sz w:val="20"/>
              </w:rPr>
            </w:pPr>
            <w:r>
              <w:rPr>
                <w:sz w:val="20"/>
              </w:rPr>
              <w:t>188</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9B" w14:textId="77777777">
            <w:pPr>
              <w:pStyle w:val="TableParagraph"/>
              <w:spacing w:line="219" w:lineRule="exact"/>
              <w:ind w:right="99"/>
              <w:rPr>
                <w:sz w:val="20"/>
              </w:rPr>
            </w:pPr>
            <w:r>
              <w:rPr>
                <w:sz w:val="20"/>
              </w:rPr>
              <w:t>7,330</w:t>
            </w:r>
          </w:p>
        </w:tc>
      </w:tr>
      <w:tr w:rsidR="00835765" w14:paraId="1CA048A2"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9D" w14:textId="77777777">
            <w:pPr>
              <w:pStyle w:val="TableParagraph"/>
              <w:spacing w:line="219" w:lineRule="exact"/>
              <w:ind w:left="102"/>
              <w:jc w:val="left"/>
              <w:rPr>
                <w:sz w:val="20"/>
              </w:rPr>
            </w:pPr>
            <w:r>
              <w:rPr>
                <w:sz w:val="20"/>
              </w:rPr>
              <w:t>Ohio–Cleveland</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9E" w14:textId="77777777">
            <w:pPr>
              <w:pStyle w:val="TableParagraph"/>
              <w:spacing w:line="219" w:lineRule="exact"/>
              <w:ind w:right="102"/>
              <w:rPr>
                <w:sz w:val="20"/>
              </w:rPr>
            </w:pPr>
            <w:r>
              <w:rPr>
                <w:sz w:val="20"/>
              </w:rPr>
              <w:t>83</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9F" w14:textId="77777777">
            <w:pPr>
              <w:pStyle w:val="TableParagraph"/>
              <w:spacing w:line="219" w:lineRule="exact"/>
              <w:ind w:right="98"/>
              <w:rPr>
                <w:sz w:val="20"/>
              </w:rPr>
            </w:pPr>
            <w:r>
              <w:rPr>
                <w:sz w:val="20"/>
              </w:rPr>
              <w:t>3,573</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A0" w14:textId="77777777">
            <w:pPr>
              <w:pStyle w:val="TableParagraph"/>
              <w:spacing w:line="219" w:lineRule="exact"/>
              <w:ind w:right="102"/>
              <w:rPr>
                <w:sz w:val="20"/>
              </w:rPr>
            </w:pPr>
            <w:r>
              <w:rPr>
                <w:sz w:val="20"/>
              </w:rPr>
              <w:t>81</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A1" w14:textId="77777777">
            <w:pPr>
              <w:pStyle w:val="TableParagraph"/>
              <w:spacing w:line="219" w:lineRule="exact"/>
              <w:ind w:right="99"/>
              <w:rPr>
                <w:sz w:val="20"/>
              </w:rPr>
            </w:pPr>
            <w:r>
              <w:rPr>
                <w:sz w:val="20"/>
              </w:rPr>
              <w:t>3,550</w:t>
            </w:r>
          </w:p>
        </w:tc>
      </w:tr>
      <w:tr w:rsidR="00835765" w14:paraId="1CA048A8"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A3" w14:textId="77777777">
            <w:pPr>
              <w:pStyle w:val="TableParagraph"/>
              <w:spacing w:line="219" w:lineRule="exact"/>
              <w:ind w:left="102"/>
              <w:jc w:val="left"/>
              <w:rPr>
                <w:sz w:val="20"/>
              </w:rPr>
            </w:pPr>
            <w:r>
              <w:rPr>
                <w:sz w:val="20"/>
              </w:rPr>
              <w:t>Ohio–Balance</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A4" w14:textId="77777777">
            <w:pPr>
              <w:pStyle w:val="TableParagraph"/>
              <w:spacing w:line="219" w:lineRule="exact"/>
              <w:ind w:right="99"/>
              <w:rPr>
                <w:sz w:val="20"/>
              </w:rPr>
            </w:pPr>
            <w:r>
              <w:rPr>
                <w:sz w:val="20"/>
              </w:rPr>
              <w:t>1,794</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A5" w14:textId="77777777">
            <w:pPr>
              <w:pStyle w:val="TableParagraph"/>
              <w:spacing w:line="219" w:lineRule="exact"/>
              <w:ind w:right="106"/>
              <w:rPr>
                <w:sz w:val="20"/>
              </w:rPr>
            </w:pPr>
            <w:r>
              <w:rPr>
                <w:sz w:val="20"/>
              </w:rPr>
              <w:t>129,785</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A6" w14:textId="77777777">
            <w:pPr>
              <w:pStyle w:val="TableParagraph"/>
              <w:spacing w:line="219" w:lineRule="exact"/>
              <w:ind w:right="99"/>
              <w:rPr>
                <w:sz w:val="20"/>
              </w:rPr>
            </w:pPr>
            <w:r>
              <w:rPr>
                <w:sz w:val="20"/>
              </w:rPr>
              <w:t>1,009</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A7" w14:textId="77777777">
            <w:pPr>
              <w:pStyle w:val="TableParagraph"/>
              <w:spacing w:line="219" w:lineRule="exact"/>
              <w:ind w:right="107"/>
              <w:rPr>
                <w:sz w:val="20"/>
              </w:rPr>
            </w:pPr>
            <w:r>
              <w:rPr>
                <w:sz w:val="20"/>
              </w:rPr>
              <w:t>129,136</w:t>
            </w:r>
          </w:p>
        </w:tc>
      </w:tr>
      <w:tr w:rsidR="00835765" w14:paraId="1CA048AE"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A9" w14:textId="77777777">
            <w:pPr>
              <w:pStyle w:val="TableParagraph"/>
              <w:spacing w:line="219" w:lineRule="exact"/>
              <w:ind w:left="102"/>
              <w:jc w:val="left"/>
              <w:rPr>
                <w:sz w:val="20"/>
              </w:rPr>
            </w:pPr>
            <w:r>
              <w:rPr>
                <w:sz w:val="20"/>
              </w:rPr>
              <w:t>Oklahoma</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AA" w14:textId="77777777">
            <w:pPr>
              <w:pStyle w:val="TableParagraph"/>
              <w:spacing w:line="219" w:lineRule="exact"/>
              <w:ind w:right="106"/>
              <w:rPr>
                <w:sz w:val="20"/>
              </w:rPr>
            </w:pPr>
            <w:r>
              <w:rPr>
                <w:sz w:val="20"/>
              </w:rPr>
              <w:t>895</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AB" w14:textId="77777777">
            <w:pPr>
              <w:pStyle w:val="TableParagraph"/>
              <w:spacing w:line="219" w:lineRule="exact"/>
              <w:ind w:right="102"/>
              <w:rPr>
                <w:sz w:val="20"/>
              </w:rPr>
            </w:pPr>
            <w:r>
              <w:rPr>
                <w:sz w:val="20"/>
              </w:rPr>
              <w:t>49,300</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AC" w14:textId="77777777">
            <w:pPr>
              <w:pStyle w:val="TableParagraph"/>
              <w:spacing w:line="219" w:lineRule="exact"/>
              <w:ind w:right="107"/>
              <w:rPr>
                <w:sz w:val="20"/>
              </w:rPr>
            </w:pPr>
            <w:r>
              <w:rPr>
                <w:sz w:val="20"/>
              </w:rPr>
              <w:t>593</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AD" w14:textId="77777777">
            <w:pPr>
              <w:pStyle w:val="TableParagraph"/>
              <w:spacing w:line="219" w:lineRule="exact"/>
              <w:ind w:right="104"/>
              <w:rPr>
                <w:sz w:val="20"/>
              </w:rPr>
            </w:pPr>
            <w:r>
              <w:rPr>
                <w:sz w:val="20"/>
              </w:rPr>
              <w:t>46,433</w:t>
            </w:r>
          </w:p>
        </w:tc>
      </w:tr>
      <w:tr w:rsidR="00835765" w14:paraId="1CA048B4"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AF" w14:textId="77777777">
            <w:pPr>
              <w:pStyle w:val="TableParagraph"/>
              <w:spacing w:line="219" w:lineRule="exact"/>
              <w:ind w:left="101"/>
              <w:jc w:val="left"/>
              <w:rPr>
                <w:sz w:val="20"/>
              </w:rPr>
            </w:pPr>
            <w:r>
              <w:rPr>
                <w:sz w:val="20"/>
              </w:rPr>
              <w:t>Oregon</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B0" w14:textId="77777777">
            <w:pPr>
              <w:pStyle w:val="TableParagraph"/>
              <w:spacing w:line="219" w:lineRule="exact"/>
              <w:ind w:right="107"/>
              <w:rPr>
                <w:sz w:val="20"/>
              </w:rPr>
            </w:pPr>
            <w:r>
              <w:rPr>
                <w:sz w:val="20"/>
              </w:rPr>
              <w:t>767</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B1" w14:textId="77777777">
            <w:pPr>
              <w:pStyle w:val="TableParagraph"/>
              <w:spacing w:line="219" w:lineRule="exact"/>
              <w:ind w:right="103"/>
              <w:rPr>
                <w:sz w:val="20"/>
              </w:rPr>
            </w:pPr>
            <w:r>
              <w:rPr>
                <w:sz w:val="20"/>
              </w:rPr>
              <w:t>42,827</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B2" w14:textId="77777777">
            <w:pPr>
              <w:pStyle w:val="TableParagraph"/>
              <w:spacing w:line="219" w:lineRule="exact"/>
              <w:ind w:right="107"/>
              <w:rPr>
                <w:sz w:val="20"/>
              </w:rPr>
            </w:pPr>
            <w:r>
              <w:rPr>
                <w:sz w:val="20"/>
              </w:rPr>
              <w:t>414</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B3" w14:textId="77777777">
            <w:pPr>
              <w:pStyle w:val="TableParagraph"/>
              <w:spacing w:line="219" w:lineRule="exact"/>
              <w:ind w:right="104"/>
              <w:rPr>
                <w:sz w:val="20"/>
              </w:rPr>
            </w:pPr>
            <w:r>
              <w:rPr>
                <w:sz w:val="20"/>
              </w:rPr>
              <w:t>42,949</w:t>
            </w:r>
          </w:p>
        </w:tc>
      </w:tr>
      <w:tr w:rsidR="00835765" w14:paraId="1CA048BA"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B5" w14:textId="77777777">
            <w:pPr>
              <w:pStyle w:val="TableParagraph"/>
              <w:spacing w:line="219" w:lineRule="exact"/>
              <w:ind w:left="101"/>
              <w:jc w:val="left"/>
              <w:rPr>
                <w:sz w:val="20"/>
              </w:rPr>
            </w:pPr>
            <w:r>
              <w:rPr>
                <w:sz w:val="20"/>
              </w:rPr>
              <w:t>Pennsylvania–Philadelphia</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B6" w14:textId="77777777">
            <w:pPr>
              <w:pStyle w:val="TableParagraph"/>
              <w:spacing w:line="219" w:lineRule="exact"/>
              <w:ind w:right="107"/>
              <w:rPr>
                <w:sz w:val="20"/>
              </w:rPr>
            </w:pPr>
            <w:r>
              <w:rPr>
                <w:sz w:val="20"/>
              </w:rPr>
              <w:t>177</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B7" w14:textId="77777777">
            <w:pPr>
              <w:pStyle w:val="TableParagraph"/>
              <w:spacing w:line="219" w:lineRule="exact"/>
              <w:ind w:right="103"/>
              <w:rPr>
                <w:sz w:val="20"/>
              </w:rPr>
            </w:pPr>
            <w:r>
              <w:rPr>
                <w:sz w:val="20"/>
              </w:rPr>
              <w:t>12,098</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B8" w14:textId="77777777">
            <w:pPr>
              <w:pStyle w:val="TableParagraph"/>
              <w:spacing w:line="219" w:lineRule="exact"/>
              <w:ind w:right="107"/>
              <w:rPr>
                <w:sz w:val="20"/>
              </w:rPr>
            </w:pPr>
            <w:r>
              <w:rPr>
                <w:sz w:val="20"/>
              </w:rPr>
              <w:t>142</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B9" w14:textId="77777777">
            <w:pPr>
              <w:pStyle w:val="TableParagraph"/>
              <w:spacing w:line="219" w:lineRule="exact"/>
              <w:ind w:right="104"/>
              <w:rPr>
                <w:sz w:val="20"/>
              </w:rPr>
            </w:pPr>
            <w:r>
              <w:rPr>
                <w:sz w:val="20"/>
              </w:rPr>
              <w:t>10,970</w:t>
            </w:r>
          </w:p>
        </w:tc>
      </w:tr>
      <w:tr w:rsidR="00835765" w14:paraId="1CA048C0"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BB" w14:textId="77777777">
            <w:pPr>
              <w:pStyle w:val="TableParagraph"/>
              <w:spacing w:line="219" w:lineRule="exact"/>
              <w:ind w:left="100"/>
              <w:jc w:val="left"/>
              <w:rPr>
                <w:sz w:val="20"/>
              </w:rPr>
            </w:pPr>
            <w:r>
              <w:rPr>
                <w:sz w:val="20"/>
              </w:rPr>
              <w:t>Pennsylvania–Balance</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BC" w14:textId="77777777">
            <w:pPr>
              <w:pStyle w:val="TableParagraph"/>
              <w:spacing w:line="219" w:lineRule="exact"/>
              <w:ind w:right="100"/>
              <w:rPr>
                <w:sz w:val="20"/>
              </w:rPr>
            </w:pPr>
            <w:r>
              <w:rPr>
                <w:sz w:val="20"/>
              </w:rPr>
              <w:t>1,565</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BD" w14:textId="77777777">
            <w:pPr>
              <w:pStyle w:val="TableParagraph"/>
              <w:spacing w:line="219" w:lineRule="exact"/>
              <w:ind w:right="107"/>
              <w:rPr>
                <w:sz w:val="20"/>
              </w:rPr>
            </w:pPr>
            <w:r>
              <w:rPr>
                <w:sz w:val="20"/>
              </w:rPr>
              <w:t>117,452</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BE" w14:textId="77777777">
            <w:pPr>
              <w:pStyle w:val="TableParagraph"/>
              <w:spacing w:line="219" w:lineRule="exact"/>
              <w:ind w:right="108"/>
              <w:rPr>
                <w:sz w:val="20"/>
              </w:rPr>
            </w:pPr>
            <w:r>
              <w:rPr>
                <w:sz w:val="20"/>
              </w:rPr>
              <w:t>772</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BF" w14:textId="77777777">
            <w:pPr>
              <w:pStyle w:val="TableParagraph"/>
              <w:spacing w:line="219" w:lineRule="exact"/>
              <w:ind w:right="108"/>
              <w:rPr>
                <w:sz w:val="20"/>
              </w:rPr>
            </w:pPr>
            <w:r>
              <w:rPr>
                <w:sz w:val="20"/>
              </w:rPr>
              <w:t>121,829</w:t>
            </w:r>
          </w:p>
        </w:tc>
      </w:tr>
      <w:tr w:rsidR="00835765" w14:paraId="1CA048C6"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C1" w14:textId="77777777">
            <w:pPr>
              <w:pStyle w:val="TableParagraph"/>
              <w:spacing w:line="219" w:lineRule="exact"/>
              <w:ind w:left="100"/>
              <w:jc w:val="left"/>
              <w:rPr>
                <w:sz w:val="20"/>
              </w:rPr>
            </w:pPr>
            <w:r>
              <w:rPr>
                <w:sz w:val="20"/>
              </w:rPr>
              <w:t>Rhode Island</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C2" w14:textId="77777777">
            <w:pPr>
              <w:pStyle w:val="TableParagraph"/>
              <w:spacing w:line="219" w:lineRule="exact"/>
              <w:ind w:right="108"/>
              <w:rPr>
                <w:sz w:val="20"/>
              </w:rPr>
            </w:pPr>
            <w:r>
              <w:rPr>
                <w:sz w:val="20"/>
              </w:rPr>
              <w:t>170</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C3" w14:textId="77777777">
            <w:pPr>
              <w:pStyle w:val="TableParagraph"/>
              <w:spacing w:line="219" w:lineRule="exact"/>
              <w:ind w:right="104"/>
              <w:rPr>
                <w:sz w:val="20"/>
              </w:rPr>
            </w:pPr>
            <w:r>
              <w:rPr>
                <w:sz w:val="20"/>
              </w:rPr>
              <w:t>10,437</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C4" w14:textId="77777777">
            <w:pPr>
              <w:pStyle w:val="TableParagraph"/>
              <w:spacing w:line="219" w:lineRule="exact"/>
              <w:ind w:right="105"/>
              <w:rPr>
                <w:sz w:val="20"/>
              </w:rPr>
            </w:pPr>
            <w:r>
              <w:rPr>
                <w:sz w:val="20"/>
              </w:rPr>
              <w:t>57</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C5" w14:textId="77777777">
            <w:pPr>
              <w:pStyle w:val="TableParagraph"/>
              <w:spacing w:line="219" w:lineRule="exact"/>
              <w:ind w:right="105"/>
              <w:rPr>
                <w:sz w:val="20"/>
              </w:rPr>
            </w:pPr>
            <w:r>
              <w:rPr>
                <w:sz w:val="20"/>
              </w:rPr>
              <w:t>10,842</w:t>
            </w:r>
          </w:p>
        </w:tc>
      </w:tr>
      <w:tr w:rsidR="00835765" w14:paraId="1CA048CC"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C7" w14:textId="77777777">
            <w:pPr>
              <w:pStyle w:val="TableParagraph"/>
              <w:spacing w:line="219" w:lineRule="exact"/>
              <w:ind w:left="100"/>
              <w:jc w:val="left"/>
              <w:rPr>
                <w:sz w:val="20"/>
              </w:rPr>
            </w:pPr>
            <w:r>
              <w:rPr>
                <w:sz w:val="20"/>
              </w:rPr>
              <w:t>South Carolina</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C8" w14:textId="77777777">
            <w:pPr>
              <w:pStyle w:val="TableParagraph"/>
              <w:spacing w:line="219" w:lineRule="exact"/>
              <w:ind w:right="108"/>
              <w:rPr>
                <w:sz w:val="20"/>
              </w:rPr>
            </w:pPr>
            <w:r>
              <w:rPr>
                <w:sz w:val="20"/>
              </w:rPr>
              <w:t>618</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C9" w14:textId="77777777">
            <w:pPr>
              <w:pStyle w:val="TableParagraph"/>
              <w:spacing w:line="219" w:lineRule="exact"/>
              <w:ind w:right="104"/>
              <w:rPr>
                <w:sz w:val="20"/>
              </w:rPr>
            </w:pPr>
            <w:r>
              <w:rPr>
                <w:sz w:val="20"/>
              </w:rPr>
              <w:t>55,228</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CA" w14:textId="77777777">
            <w:pPr>
              <w:pStyle w:val="TableParagraph"/>
              <w:spacing w:line="219" w:lineRule="exact"/>
              <w:ind w:right="108"/>
              <w:rPr>
                <w:sz w:val="20"/>
              </w:rPr>
            </w:pPr>
            <w:r>
              <w:rPr>
                <w:sz w:val="20"/>
              </w:rPr>
              <w:t>298</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CB" w14:textId="77777777">
            <w:pPr>
              <w:pStyle w:val="TableParagraph"/>
              <w:spacing w:line="219" w:lineRule="exact"/>
              <w:ind w:right="105"/>
              <w:rPr>
                <w:sz w:val="20"/>
              </w:rPr>
            </w:pPr>
            <w:r>
              <w:rPr>
                <w:sz w:val="20"/>
              </w:rPr>
              <w:t>52,433</w:t>
            </w:r>
          </w:p>
        </w:tc>
      </w:tr>
      <w:tr w:rsidR="00835765" w14:paraId="1CA048D2"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CD" w14:textId="77777777">
            <w:pPr>
              <w:pStyle w:val="TableParagraph"/>
              <w:spacing w:line="219" w:lineRule="exact"/>
              <w:ind w:left="100"/>
              <w:jc w:val="left"/>
              <w:rPr>
                <w:sz w:val="20"/>
              </w:rPr>
            </w:pPr>
            <w:r>
              <w:rPr>
                <w:sz w:val="20"/>
              </w:rPr>
              <w:t>South Dakota</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CE" w14:textId="77777777">
            <w:pPr>
              <w:pStyle w:val="TableParagraph"/>
              <w:spacing w:line="219" w:lineRule="exact"/>
              <w:ind w:right="108"/>
              <w:rPr>
                <w:sz w:val="20"/>
              </w:rPr>
            </w:pPr>
            <w:r>
              <w:rPr>
                <w:sz w:val="20"/>
              </w:rPr>
              <w:t>328</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CF" w14:textId="77777777">
            <w:pPr>
              <w:pStyle w:val="TableParagraph"/>
              <w:spacing w:line="219" w:lineRule="exact"/>
              <w:ind w:right="101"/>
              <w:rPr>
                <w:sz w:val="20"/>
              </w:rPr>
            </w:pPr>
            <w:r>
              <w:rPr>
                <w:sz w:val="20"/>
              </w:rPr>
              <w:t>9,380</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D0" w14:textId="77777777">
            <w:pPr>
              <w:pStyle w:val="TableParagraph"/>
              <w:spacing w:line="219" w:lineRule="exact"/>
              <w:ind w:right="108"/>
              <w:rPr>
                <w:sz w:val="20"/>
              </w:rPr>
            </w:pPr>
            <w:r>
              <w:rPr>
                <w:sz w:val="20"/>
              </w:rPr>
              <w:t>254</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D1" w14:textId="77777777">
            <w:pPr>
              <w:pStyle w:val="TableParagraph"/>
              <w:spacing w:line="219" w:lineRule="exact"/>
              <w:ind w:right="102"/>
              <w:rPr>
                <w:sz w:val="20"/>
              </w:rPr>
            </w:pPr>
            <w:r>
              <w:rPr>
                <w:sz w:val="20"/>
              </w:rPr>
              <w:t>9,306</w:t>
            </w:r>
          </w:p>
        </w:tc>
      </w:tr>
      <w:tr w:rsidR="00835765" w14:paraId="1CA048D8"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D3" w14:textId="77777777">
            <w:pPr>
              <w:pStyle w:val="TableParagraph"/>
              <w:spacing w:line="219" w:lineRule="exact"/>
              <w:ind w:left="100"/>
              <w:jc w:val="left"/>
              <w:rPr>
                <w:sz w:val="20"/>
              </w:rPr>
            </w:pPr>
            <w:r>
              <w:rPr>
                <w:sz w:val="20"/>
              </w:rPr>
              <w:t>Tennessee</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D4" w14:textId="77777777">
            <w:pPr>
              <w:pStyle w:val="TableParagraph"/>
              <w:spacing w:line="219" w:lineRule="exact"/>
              <w:ind w:right="108"/>
              <w:rPr>
                <w:sz w:val="20"/>
              </w:rPr>
            </w:pPr>
            <w:r>
              <w:rPr>
                <w:sz w:val="20"/>
              </w:rPr>
              <w:t>998</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D5" w14:textId="77777777">
            <w:pPr>
              <w:pStyle w:val="TableParagraph"/>
              <w:spacing w:line="219" w:lineRule="exact"/>
              <w:ind w:right="105"/>
              <w:rPr>
                <w:sz w:val="20"/>
              </w:rPr>
            </w:pPr>
            <w:r>
              <w:rPr>
                <w:sz w:val="20"/>
              </w:rPr>
              <w:t>75,934</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D6" w14:textId="77777777">
            <w:pPr>
              <w:pStyle w:val="TableParagraph"/>
              <w:spacing w:line="219" w:lineRule="exact"/>
              <w:ind w:right="109"/>
              <w:rPr>
                <w:sz w:val="20"/>
              </w:rPr>
            </w:pPr>
            <w:r>
              <w:rPr>
                <w:sz w:val="20"/>
              </w:rPr>
              <w:t>565</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D7" w14:textId="77777777">
            <w:pPr>
              <w:pStyle w:val="TableParagraph"/>
              <w:spacing w:line="219" w:lineRule="exact"/>
              <w:ind w:right="106"/>
              <w:rPr>
                <w:sz w:val="20"/>
              </w:rPr>
            </w:pPr>
            <w:r>
              <w:rPr>
                <w:sz w:val="20"/>
              </w:rPr>
              <w:t>71,570</w:t>
            </w:r>
          </w:p>
        </w:tc>
      </w:tr>
      <w:tr w:rsidR="00835765" w14:paraId="1CA048DE"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D9" w14:textId="77777777">
            <w:pPr>
              <w:pStyle w:val="TableParagraph"/>
              <w:spacing w:line="219" w:lineRule="exact"/>
              <w:ind w:left="99"/>
              <w:jc w:val="left"/>
              <w:rPr>
                <w:sz w:val="20"/>
              </w:rPr>
            </w:pPr>
            <w:r>
              <w:rPr>
                <w:sz w:val="20"/>
              </w:rPr>
              <w:t>Texas–Austin</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DA" w14:textId="77777777">
            <w:pPr>
              <w:pStyle w:val="TableParagraph"/>
              <w:spacing w:line="219" w:lineRule="exact"/>
              <w:ind w:right="105"/>
              <w:rPr>
                <w:sz w:val="20"/>
              </w:rPr>
            </w:pPr>
            <w:r>
              <w:rPr>
                <w:sz w:val="20"/>
              </w:rPr>
              <w:t>80</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DB" w14:textId="77777777">
            <w:pPr>
              <w:pStyle w:val="TableParagraph"/>
              <w:spacing w:line="219" w:lineRule="exact"/>
              <w:ind w:right="101"/>
              <w:rPr>
                <w:sz w:val="20"/>
              </w:rPr>
            </w:pPr>
            <w:r>
              <w:rPr>
                <w:sz w:val="20"/>
              </w:rPr>
              <w:t>6,862</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DC" w14:textId="77777777">
            <w:pPr>
              <w:pStyle w:val="TableParagraph"/>
              <w:spacing w:line="219" w:lineRule="exact"/>
              <w:ind w:right="106"/>
              <w:rPr>
                <w:sz w:val="20"/>
              </w:rPr>
            </w:pPr>
            <w:r>
              <w:rPr>
                <w:sz w:val="20"/>
              </w:rPr>
              <w:t>24</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DD" w14:textId="77777777">
            <w:pPr>
              <w:pStyle w:val="TableParagraph"/>
              <w:spacing w:line="219" w:lineRule="exact"/>
              <w:ind w:right="103"/>
              <w:rPr>
                <w:sz w:val="20"/>
              </w:rPr>
            </w:pPr>
            <w:r>
              <w:rPr>
                <w:sz w:val="20"/>
              </w:rPr>
              <w:t>5,360</w:t>
            </w:r>
          </w:p>
        </w:tc>
      </w:tr>
      <w:tr w:rsidR="00835765" w14:paraId="1CA048E4"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DF" w14:textId="77777777">
            <w:pPr>
              <w:pStyle w:val="TableParagraph"/>
              <w:spacing w:line="219" w:lineRule="exact"/>
              <w:ind w:left="99"/>
              <w:jc w:val="left"/>
              <w:rPr>
                <w:sz w:val="20"/>
              </w:rPr>
            </w:pPr>
            <w:r>
              <w:rPr>
                <w:sz w:val="20"/>
              </w:rPr>
              <w:t>Texas–Dallas</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E0" w14:textId="77777777">
            <w:pPr>
              <w:pStyle w:val="TableParagraph"/>
              <w:spacing w:line="219" w:lineRule="exact"/>
              <w:ind w:right="109"/>
              <w:rPr>
                <w:sz w:val="20"/>
              </w:rPr>
            </w:pPr>
            <w:r>
              <w:rPr>
                <w:sz w:val="20"/>
              </w:rPr>
              <w:t>147</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E1" w14:textId="77777777">
            <w:pPr>
              <w:pStyle w:val="TableParagraph"/>
              <w:spacing w:line="219" w:lineRule="exact"/>
              <w:ind w:right="105"/>
              <w:rPr>
                <w:sz w:val="20"/>
              </w:rPr>
            </w:pPr>
            <w:r>
              <w:rPr>
                <w:sz w:val="20"/>
              </w:rPr>
              <w:t>12,932</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E2" w14:textId="77777777">
            <w:pPr>
              <w:pStyle w:val="TableParagraph"/>
              <w:spacing w:line="219" w:lineRule="exact"/>
              <w:ind w:right="106"/>
              <w:rPr>
                <w:sz w:val="20"/>
              </w:rPr>
            </w:pPr>
            <w:r>
              <w:rPr>
                <w:sz w:val="20"/>
              </w:rPr>
              <w:t>38</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E3" w14:textId="77777777">
            <w:pPr>
              <w:pStyle w:val="TableParagraph"/>
              <w:spacing w:line="219" w:lineRule="exact"/>
              <w:ind w:right="106"/>
              <w:rPr>
                <w:sz w:val="20"/>
              </w:rPr>
            </w:pPr>
            <w:r>
              <w:rPr>
                <w:sz w:val="20"/>
              </w:rPr>
              <w:t>10,113</w:t>
            </w:r>
          </w:p>
        </w:tc>
      </w:tr>
      <w:tr w:rsidR="00835765" w14:paraId="1CA048EA"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E5" w14:textId="77777777">
            <w:pPr>
              <w:pStyle w:val="TableParagraph"/>
              <w:spacing w:line="219" w:lineRule="exact"/>
              <w:ind w:left="99"/>
              <w:jc w:val="left"/>
              <w:rPr>
                <w:sz w:val="20"/>
              </w:rPr>
            </w:pPr>
            <w:r>
              <w:rPr>
                <w:sz w:val="20"/>
              </w:rPr>
              <w:t>Texas–Houston</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E6" w14:textId="77777777">
            <w:pPr>
              <w:pStyle w:val="TableParagraph"/>
              <w:spacing w:line="219" w:lineRule="exact"/>
              <w:ind w:right="109"/>
              <w:rPr>
                <w:sz w:val="20"/>
              </w:rPr>
            </w:pPr>
            <w:r>
              <w:rPr>
                <w:sz w:val="20"/>
              </w:rPr>
              <w:t>179</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E7" w14:textId="77777777">
            <w:pPr>
              <w:pStyle w:val="TableParagraph"/>
              <w:spacing w:line="219" w:lineRule="exact"/>
              <w:ind w:right="105"/>
              <w:rPr>
                <w:sz w:val="20"/>
              </w:rPr>
            </w:pPr>
            <w:r>
              <w:rPr>
                <w:sz w:val="20"/>
              </w:rPr>
              <w:t>16,525</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E8" w14:textId="77777777">
            <w:pPr>
              <w:pStyle w:val="TableParagraph"/>
              <w:spacing w:line="219" w:lineRule="exact"/>
              <w:ind w:right="106"/>
              <w:rPr>
                <w:sz w:val="20"/>
              </w:rPr>
            </w:pPr>
            <w:r>
              <w:rPr>
                <w:sz w:val="20"/>
              </w:rPr>
              <w:t>64</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E9" w14:textId="77777777">
            <w:pPr>
              <w:pStyle w:val="TableParagraph"/>
              <w:spacing w:line="219" w:lineRule="exact"/>
              <w:ind w:right="106"/>
              <w:rPr>
                <w:sz w:val="20"/>
              </w:rPr>
            </w:pPr>
            <w:r>
              <w:rPr>
                <w:sz w:val="20"/>
              </w:rPr>
              <w:t>12,738</w:t>
            </w:r>
          </w:p>
        </w:tc>
      </w:tr>
      <w:tr w:rsidR="00835765" w14:paraId="1CA048F0"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EB" w14:textId="77777777">
            <w:pPr>
              <w:pStyle w:val="TableParagraph"/>
              <w:spacing w:line="219" w:lineRule="exact"/>
              <w:ind w:left="99"/>
              <w:jc w:val="left"/>
              <w:rPr>
                <w:sz w:val="20"/>
              </w:rPr>
            </w:pPr>
            <w:r>
              <w:rPr>
                <w:sz w:val="20"/>
              </w:rPr>
              <w:t>Texas–Balance</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EC" w14:textId="77777777">
            <w:pPr>
              <w:pStyle w:val="TableParagraph"/>
              <w:spacing w:line="219" w:lineRule="exact"/>
              <w:ind w:right="102"/>
              <w:rPr>
                <w:sz w:val="20"/>
              </w:rPr>
            </w:pPr>
            <w:r>
              <w:rPr>
                <w:sz w:val="20"/>
              </w:rPr>
              <w:t>3,871</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ED" w14:textId="77777777">
            <w:pPr>
              <w:pStyle w:val="TableParagraph"/>
              <w:spacing w:line="219" w:lineRule="exact"/>
              <w:ind w:right="109"/>
              <w:rPr>
                <w:sz w:val="20"/>
              </w:rPr>
            </w:pPr>
            <w:r>
              <w:rPr>
                <w:sz w:val="20"/>
              </w:rPr>
              <w:t>337,085</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EE" w14:textId="77777777">
            <w:pPr>
              <w:pStyle w:val="TableParagraph"/>
              <w:spacing w:line="219" w:lineRule="exact"/>
              <w:ind w:right="102"/>
              <w:rPr>
                <w:sz w:val="20"/>
              </w:rPr>
            </w:pPr>
            <w:r>
              <w:rPr>
                <w:sz w:val="20"/>
              </w:rPr>
              <w:t>2,039</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EF" w14:textId="77777777">
            <w:pPr>
              <w:pStyle w:val="TableParagraph"/>
              <w:spacing w:line="219" w:lineRule="exact"/>
              <w:ind w:right="110"/>
              <w:rPr>
                <w:sz w:val="20"/>
              </w:rPr>
            </w:pPr>
            <w:r>
              <w:rPr>
                <w:sz w:val="20"/>
              </w:rPr>
              <w:t>320,696</w:t>
            </w:r>
          </w:p>
        </w:tc>
      </w:tr>
      <w:tr w:rsidR="00835765" w14:paraId="1CA048F6"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F1" w14:textId="77777777">
            <w:pPr>
              <w:pStyle w:val="TableParagraph"/>
              <w:spacing w:line="219" w:lineRule="exact"/>
              <w:ind w:left="98"/>
              <w:jc w:val="left"/>
              <w:rPr>
                <w:sz w:val="20"/>
              </w:rPr>
            </w:pPr>
            <w:r>
              <w:rPr>
                <w:sz w:val="20"/>
              </w:rPr>
              <w:t>Utah</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F2" w14:textId="77777777">
            <w:pPr>
              <w:pStyle w:val="TableParagraph"/>
              <w:spacing w:line="219" w:lineRule="exact"/>
              <w:ind w:right="110"/>
              <w:rPr>
                <w:sz w:val="20"/>
              </w:rPr>
            </w:pPr>
            <w:r>
              <w:rPr>
                <w:sz w:val="20"/>
              </w:rPr>
              <w:t>582</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F3" w14:textId="77777777">
            <w:pPr>
              <w:pStyle w:val="TableParagraph"/>
              <w:spacing w:line="219" w:lineRule="exact"/>
              <w:ind w:right="106"/>
              <w:rPr>
                <w:sz w:val="20"/>
              </w:rPr>
            </w:pPr>
            <w:r>
              <w:rPr>
                <w:sz w:val="20"/>
              </w:rPr>
              <w:t>46,508</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F4" w14:textId="77777777">
            <w:pPr>
              <w:pStyle w:val="TableParagraph"/>
              <w:spacing w:line="219" w:lineRule="exact"/>
              <w:ind w:right="110"/>
              <w:rPr>
                <w:sz w:val="20"/>
              </w:rPr>
            </w:pPr>
            <w:r>
              <w:rPr>
                <w:sz w:val="20"/>
              </w:rPr>
              <w:t>232</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F5" w14:textId="77777777">
            <w:pPr>
              <w:pStyle w:val="TableParagraph"/>
              <w:spacing w:line="219" w:lineRule="exact"/>
              <w:ind w:right="107"/>
              <w:rPr>
                <w:sz w:val="20"/>
              </w:rPr>
            </w:pPr>
            <w:r>
              <w:rPr>
                <w:sz w:val="20"/>
              </w:rPr>
              <w:t>42,593</w:t>
            </w:r>
          </w:p>
        </w:tc>
      </w:tr>
      <w:tr w:rsidR="00835765" w14:paraId="1CA048FC"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F7" w14:textId="77777777">
            <w:pPr>
              <w:pStyle w:val="TableParagraph"/>
              <w:spacing w:line="219" w:lineRule="exact"/>
              <w:ind w:left="98"/>
              <w:jc w:val="left"/>
              <w:rPr>
                <w:sz w:val="20"/>
              </w:rPr>
            </w:pPr>
            <w:r>
              <w:rPr>
                <w:sz w:val="20"/>
              </w:rPr>
              <w:t>Vermont</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F8" w14:textId="77777777">
            <w:pPr>
              <w:pStyle w:val="TableParagraph"/>
              <w:spacing w:line="219" w:lineRule="exact"/>
              <w:ind w:right="110"/>
              <w:rPr>
                <w:sz w:val="20"/>
              </w:rPr>
            </w:pPr>
            <w:r>
              <w:rPr>
                <w:sz w:val="20"/>
              </w:rPr>
              <w:t>224</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F9" w14:textId="77777777">
            <w:pPr>
              <w:pStyle w:val="TableParagraph"/>
              <w:spacing w:line="219" w:lineRule="exact"/>
              <w:ind w:right="103"/>
              <w:rPr>
                <w:sz w:val="20"/>
              </w:rPr>
            </w:pPr>
            <w:r>
              <w:rPr>
                <w:sz w:val="20"/>
              </w:rPr>
              <w:t>6,419</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FA" w14:textId="77777777">
            <w:pPr>
              <w:pStyle w:val="TableParagraph"/>
              <w:spacing w:line="219" w:lineRule="exact"/>
              <w:ind w:right="110"/>
              <w:rPr>
                <w:sz w:val="20"/>
              </w:rPr>
            </w:pPr>
            <w:r>
              <w:rPr>
                <w:sz w:val="20"/>
              </w:rPr>
              <w:t>122</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8FB" w14:textId="77777777">
            <w:pPr>
              <w:pStyle w:val="TableParagraph"/>
              <w:spacing w:line="219" w:lineRule="exact"/>
              <w:ind w:right="104"/>
              <w:rPr>
                <w:sz w:val="20"/>
              </w:rPr>
            </w:pPr>
            <w:r>
              <w:rPr>
                <w:sz w:val="20"/>
              </w:rPr>
              <w:t>6,364</w:t>
            </w:r>
          </w:p>
        </w:tc>
      </w:tr>
      <w:tr w:rsidR="00835765" w14:paraId="1CA04902"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8FD" w14:textId="77777777">
            <w:pPr>
              <w:pStyle w:val="TableParagraph"/>
              <w:spacing w:line="219" w:lineRule="exact"/>
              <w:ind w:left="98"/>
              <w:jc w:val="left"/>
              <w:rPr>
                <w:sz w:val="20"/>
              </w:rPr>
            </w:pPr>
            <w:r>
              <w:rPr>
                <w:sz w:val="20"/>
              </w:rPr>
              <w:t>Virginia</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FE" w14:textId="77777777">
            <w:pPr>
              <w:pStyle w:val="TableParagraph"/>
              <w:spacing w:line="219" w:lineRule="exact"/>
              <w:ind w:right="103"/>
              <w:rPr>
                <w:sz w:val="20"/>
              </w:rPr>
            </w:pPr>
            <w:r>
              <w:rPr>
                <w:sz w:val="20"/>
              </w:rPr>
              <w:t>1,137</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8FF" w14:textId="77777777">
            <w:pPr>
              <w:pStyle w:val="TableParagraph"/>
              <w:spacing w:line="219" w:lineRule="exact"/>
              <w:ind w:right="106"/>
              <w:rPr>
                <w:sz w:val="20"/>
              </w:rPr>
            </w:pPr>
            <w:r>
              <w:rPr>
                <w:sz w:val="20"/>
              </w:rPr>
              <w:t>93,610</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00" w14:textId="77777777">
            <w:pPr>
              <w:pStyle w:val="TableParagraph"/>
              <w:spacing w:line="219" w:lineRule="exact"/>
              <w:ind w:right="111"/>
              <w:rPr>
                <w:sz w:val="20"/>
              </w:rPr>
            </w:pPr>
            <w:r>
              <w:rPr>
                <w:sz w:val="20"/>
              </w:rPr>
              <w:t>388</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901" w14:textId="77777777">
            <w:pPr>
              <w:pStyle w:val="TableParagraph"/>
              <w:spacing w:line="219" w:lineRule="exact"/>
              <w:ind w:right="108"/>
              <w:rPr>
                <w:sz w:val="20"/>
              </w:rPr>
            </w:pPr>
            <w:r>
              <w:rPr>
                <w:sz w:val="20"/>
              </w:rPr>
              <w:t>92,179</w:t>
            </w:r>
          </w:p>
        </w:tc>
      </w:tr>
      <w:tr w:rsidR="00835765" w14:paraId="1CA04908"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903" w14:textId="77777777">
            <w:pPr>
              <w:pStyle w:val="TableParagraph"/>
              <w:spacing w:line="219" w:lineRule="exact"/>
              <w:ind w:left="97"/>
              <w:jc w:val="left"/>
              <w:rPr>
                <w:sz w:val="20"/>
              </w:rPr>
            </w:pPr>
            <w:r>
              <w:rPr>
                <w:sz w:val="20"/>
              </w:rPr>
              <w:t>Washington</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04" w14:textId="77777777">
            <w:pPr>
              <w:pStyle w:val="TableParagraph"/>
              <w:spacing w:line="219" w:lineRule="exact"/>
              <w:ind w:right="103"/>
              <w:rPr>
                <w:sz w:val="20"/>
              </w:rPr>
            </w:pPr>
            <w:r>
              <w:rPr>
                <w:sz w:val="20"/>
              </w:rPr>
              <w:t>1,214</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05" w14:textId="77777777">
            <w:pPr>
              <w:pStyle w:val="TableParagraph"/>
              <w:spacing w:line="219" w:lineRule="exact"/>
              <w:ind w:right="107"/>
              <w:rPr>
                <w:sz w:val="20"/>
              </w:rPr>
            </w:pPr>
            <w:r>
              <w:rPr>
                <w:sz w:val="20"/>
              </w:rPr>
              <w:t>77,826</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06" w14:textId="77777777">
            <w:pPr>
              <w:pStyle w:val="TableParagraph"/>
              <w:spacing w:line="219" w:lineRule="exact"/>
              <w:ind w:right="111"/>
              <w:rPr>
                <w:sz w:val="20"/>
              </w:rPr>
            </w:pPr>
            <w:r>
              <w:rPr>
                <w:sz w:val="20"/>
              </w:rPr>
              <w:t>606</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907" w14:textId="77777777">
            <w:pPr>
              <w:pStyle w:val="TableParagraph"/>
              <w:spacing w:line="219" w:lineRule="exact"/>
              <w:ind w:right="108"/>
              <w:rPr>
                <w:sz w:val="20"/>
              </w:rPr>
            </w:pPr>
            <w:r>
              <w:rPr>
                <w:sz w:val="20"/>
              </w:rPr>
              <w:t>77,099</w:t>
            </w:r>
          </w:p>
        </w:tc>
      </w:tr>
      <w:tr w:rsidR="00835765" w14:paraId="1CA0490E"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909" w14:textId="77777777">
            <w:pPr>
              <w:pStyle w:val="TableParagraph"/>
              <w:spacing w:line="219" w:lineRule="exact"/>
              <w:ind w:left="97"/>
              <w:jc w:val="left"/>
              <w:rPr>
                <w:sz w:val="20"/>
              </w:rPr>
            </w:pPr>
            <w:r>
              <w:rPr>
                <w:sz w:val="20"/>
              </w:rPr>
              <w:t>West Virginia</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0A" w14:textId="77777777">
            <w:pPr>
              <w:pStyle w:val="TableParagraph"/>
              <w:spacing w:line="219" w:lineRule="exact"/>
              <w:ind w:right="111"/>
              <w:rPr>
                <w:sz w:val="20"/>
              </w:rPr>
            </w:pPr>
            <w:r>
              <w:rPr>
                <w:sz w:val="20"/>
              </w:rPr>
              <w:t>425</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0B" w14:textId="77777777">
            <w:pPr>
              <w:pStyle w:val="TableParagraph"/>
              <w:spacing w:line="219" w:lineRule="exact"/>
              <w:ind w:right="107"/>
              <w:rPr>
                <w:sz w:val="20"/>
              </w:rPr>
            </w:pPr>
            <w:r>
              <w:rPr>
                <w:sz w:val="20"/>
              </w:rPr>
              <w:t>20,875</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0C" w14:textId="77777777">
            <w:pPr>
              <w:pStyle w:val="TableParagraph"/>
              <w:spacing w:line="219" w:lineRule="exact"/>
              <w:ind w:right="111"/>
              <w:rPr>
                <w:sz w:val="20"/>
              </w:rPr>
            </w:pPr>
            <w:r>
              <w:rPr>
                <w:sz w:val="20"/>
              </w:rPr>
              <w:t>202</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90D" w14:textId="77777777">
            <w:pPr>
              <w:pStyle w:val="TableParagraph"/>
              <w:spacing w:line="219" w:lineRule="exact"/>
              <w:ind w:right="108"/>
              <w:rPr>
                <w:sz w:val="20"/>
              </w:rPr>
            </w:pPr>
            <w:r>
              <w:rPr>
                <w:sz w:val="20"/>
              </w:rPr>
              <w:t>20,637</w:t>
            </w:r>
          </w:p>
        </w:tc>
      </w:tr>
      <w:tr w:rsidR="00835765" w14:paraId="1CA04914"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90F" w14:textId="77777777">
            <w:pPr>
              <w:pStyle w:val="TableParagraph"/>
              <w:spacing w:line="219" w:lineRule="exact"/>
              <w:ind w:left="97"/>
              <w:jc w:val="left"/>
              <w:rPr>
                <w:sz w:val="20"/>
              </w:rPr>
            </w:pPr>
            <w:r>
              <w:rPr>
                <w:sz w:val="20"/>
              </w:rPr>
              <w:t>Wisconsin–Milwaukee</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10" w14:textId="77777777">
            <w:pPr>
              <w:pStyle w:val="TableParagraph"/>
              <w:spacing w:line="219" w:lineRule="exact"/>
              <w:ind w:right="111"/>
              <w:rPr>
                <w:sz w:val="20"/>
              </w:rPr>
            </w:pPr>
            <w:r>
              <w:rPr>
                <w:sz w:val="20"/>
              </w:rPr>
              <w:t>115</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11" w14:textId="77777777">
            <w:pPr>
              <w:pStyle w:val="TableParagraph"/>
              <w:spacing w:line="219" w:lineRule="exact"/>
              <w:ind w:right="104"/>
              <w:rPr>
                <w:sz w:val="20"/>
              </w:rPr>
            </w:pPr>
            <w:r>
              <w:rPr>
                <w:sz w:val="20"/>
              </w:rPr>
              <w:t>5,807</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12" w14:textId="77777777">
            <w:pPr>
              <w:pStyle w:val="TableParagraph"/>
              <w:spacing w:line="219" w:lineRule="exact"/>
              <w:ind w:right="108"/>
              <w:rPr>
                <w:sz w:val="20"/>
              </w:rPr>
            </w:pPr>
            <w:r>
              <w:rPr>
                <w:sz w:val="20"/>
              </w:rPr>
              <w:t>89</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913" w14:textId="77777777">
            <w:pPr>
              <w:pStyle w:val="TableParagraph"/>
              <w:spacing w:line="219" w:lineRule="exact"/>
              <w:ind w:right="105"/>
              <w:rPr>
                <w:sz w:val="20"/>
              </w:rPr>
            </w:pPr>
            <w:r>
              <w:rPr>
                <w:sz w:val="20"/>
              </w:rPr>
              <w:t>5,371</w:t>
            </w:r>
          </w:p>
        </w:tc>
      </w:tr>
      <w:tr w:rsidR="00835765" w14:paraId="1CA0491A"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915" w14:textId="77777777">
            <w:pPr>
              <w:pStyle w:val="TableParagraph"/>
              <w:spacing w:line="219" w:lineRule="exact"/>
              <w:ind w:left="96"/>
              <w:jc w:val="left"/>
              <w:rPr>
                <w:sz w:val="20"/>
              </w:rPr>
            </w:pPr>
            <w:r>
              <w:rPr>
                <w:sz w:val="20"/>
              </w:rPr>
              <w:t>Wisconsin–Balance</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16" w14:textId="77777777">
            <w:pPr>
              <w:pStyle w:val="TableParagraph"/>
              <w:spacing w:line="219" w:lineRule="exact"/>
              <w:ind w:right="112"/>
              <w:rPr>
                <w:sz w:val="20"/>
              </w:rPr>
            </w:pPr>
            <w:r>
              <w:rPr>
                <w:sz w:val="20"/>
              </w:rPr>
              <w:t>996</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17" w14:textId="77777777">
            <w:pPr>
              <w:pStyle w:val="TableParagraph"/>
              <w:spacing w:line="219" w:lineRule="exact"/>
              <w:ind w:right="108"/>
              <w:rPr>
                <w:sz w:val="20"/>
              </w:rPr>
            </w:pPr>
            <w:r>
              <w:rPr>
                <w:sz w:val="20"/>
              </w:rPr>
              <w:t>55,190</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18" w14:textId="77777777">
            <w:pPr>
              <w:pStyle w:val="TableParagraph"/>
              <w:spacing w:line="219" w:lineRule="exact"/>
              <w:ind w:right="112"/>
              <w:rPr>
                <w:sz w:val="20"/>
              </w:rPr>
            </w:pPr>
            <w:r>
              <w:rPr>
                <w:sz w:val="20"/>
              </w:rPr>
              <w:t>544</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919" w14:textId="77777777">
            <w:pPr>
              <w:pStyle w:val="TableParagraph"/>
              <w:spacing w:line="219" w:lineRule="exact"/>
              <w:ind w:right="109"/>
              <w:rPr>
                <w:sz w:val="20"/>
              </w:rPr>
            </w:pPr>
            <w:r>
              <w:rPr>
                <w:sz w:val="20"/>
              </w:rPr>
              <w:t>55,692</w:t>
            </w:r>
          </w:p>
        </w:tc>
      </w:tr>
      <w:tr w:rsidR="00835765" w14:paraId="1CA04920" w14:textId="77777777">
        <w:trPr>
          <w:trHeight w:val="232"/>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91B" w14:textId="77777777">
            <w:pPr>
              <w:pStyle w:val="TableParagraph"/>
              <w:spacing w:line="212" w:lineRule="exact"/>
              <w:ind w:left="96"/>
              <w:jc w:val="left"/>
              <w:rPr>
                <w:sz w:val="20"/>
              </w:rPr>
            </w:pPr>
            <w:r>
              <w:rPr>
                <w:sz w:val="20"/>
              </w:rPr>
              <w:t>Wyoming</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1C" w14:textId="77777777">
            <w:pPr>
              <w:pStyle w:val="TableParagraph"/>
              <w:spacing w:line="212" w:lineRule="exact"/>
              <w:ind w:right="112"/>
              <w:rPr>
                <w:sz w:val="20"/>
              </w:rPr>
            </w:pPr>
            <w:r>
              <w:rPr>
                <w:sz w:val="20"/>
              </w:rPr>
              <w:t>188</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1D" w14:textId="77777777">
            <w:pPr>
              <w:pStyle w:val="TableParagraph"/>
              <w:spacing w:line="212" w:lineRule="exact"/>
              <w:ind w:right="105"/>
              <w:rPr>
                <w:sz w:val="20"/>
              </w:rPr>
            </w:pPr>
            <w:r>
              <w:rPr>
                <w:sz w:val="20"/>
              </w:rPr>
              <w:t>6,849</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1E" w14:textId="77777777">
            <w:pPr>
              <w:pStyle w:val="TableParagraph"/>
              <w:spacing w:line="212" w:lineRule="exact"/>
              <w:ind w:right="109"/>
              <w:rPr>
                <w:sz w:val="20"/>
              </w:rPr>
            </w:pPr>
            <w:r>
              <w:rPr>
                <w:sz w:val="20"/>
              </w:rPr>
              <w:t>93</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91F" w14:textId="77777777">
            <w:pPr>
              <w:pStyle w:val="TableParagraph"/>
              <w:spacing w:line="212" w:lineRule="exact"/>
              <w:ind w:right="106"/>
              <w:rPr>
                <w:sz w:val="20"/>
              </w:rPr>
            </w:pPr>
            <w:r>
              <w:rPr>
                <w:sz w:val="20"/>
              </w:rPr>
              <w:t>6,568</w:t>
            </w:r>
          </w:p>
        </w:tc>
      </w:tr>
      <w:tr w:rsidR="00835765" w14:paraId="1CA04922" w14:textId="77777777">
        <w:trPr>
          <w:trHeight w:val="238"/>
        </w:trPr>
        <w:tc>
          <w:tcPr>
            <w:tcW w:w="11220" w:type="dxa"/>
            <w:gridSpan w:val="5"/>
            <w:tcBorders>
              <w:top w:val="single" w:color="FFFFFF" w:sz="12" w:space="0"/>
              <w:bottom w:val="single" w:color="FFFFFF" w:sz="12" w:space="0"/>
            </w:tcBorders>
            <w:shd w:val="clear" w:color="auto" w:fill="F5E4DF"/>
          </w:tcPr>
          <w:p w:rsidR="00835765" w:rsidRDefault="009418F4" w14:paraId="1CA04921" w14:textId="77777777">
            <w:pPr>
              <w:pStyle w:val="TableParagraph"/>
              <w:spacing w:line="219" w:lineRule="exact"/>
              <w:ind w:left="96"/>
              <w:jc w:val="left"/>
              <w:rPr>
                <w:sz w:val="20"/>
              </w:rPr>
            </w:pPr>
            <w:r>
              <w:rPr>
                <w:sz w:val="20"/>
              </w:rPr>
              <w:t>Other jurisdictions</w:t>
            </w:r>
          </w:p>
        </w:tc>
      </w:tr>
      <w:tr w:rsidR="00835765" w14:paraId="1CA04928" w14:textId="77777777">
        <w:trPr>
          <w:trHeight w:val="245"/>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923" w14:textId="77777777">
            <w:pPr>
              <w:pStyle w:val="TableParagraph"/>
              <w:spacing w:line="225" w:lineRule="exact"/>
              <w:ind w:left="339"/>
              <w:jc w:val="left"/>
              <w:rPr>
                <w:sz w:val="20"/>
              </w:rPr>
            </w:pPr>
            <w:r>
              <w:rPr>
                <w:sz w:val="20"/>
              </w:rPr>
              <w:t>Bureau of Indian Education (BIE)</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24" w14:textId="77777777">
            <w:pPr>
              <w:pStyle w:val="TableParagraph"/>
              <w:spacing w:line="225" w:lineRule="exact"/>
              <w:ind w:right="112"/>
              <w:rPr>
                <w:sz w:val="20"/>
              </w:rPr>
            </w:pPr>
            <w:r>
              <w:rPr>
                <w:sz w:val="20"/>
              </w:rPr>
              <w:t>135</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25" w14:textId="77777777">
            <w:pPr>
              <w:pStyle w:val="TableParagraph"/>
              <w:spacing w:line="225" w:lineRule="exact"/>
              <w:ind w:right="105"/>
              <w:rPr>
                <w:sz w:val="20"/>
              </w:rPr>
            </w:pPr>
            <w:r>
              <w:rPr>
                <w:sz w:val="20"/>
              </w:rPr>
              <w:t>3,246</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26" w14:textId="77777777">
            <w:pPr>
              <w:pStyle w:val="TableParagraph"/>
              <w:spacing w:line="225" w:lineRule="exact"/>
              <w:ind w:right="112"/>
              <w:rPr>
                <w:sz w:val="20"/>
              </w:rPr>
            </w:pPr>
            <w:r>
              <w:rPr>
                <w:sz w:val="20"/>
              </w:rPr>
              <w:t>109</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927" w14:textId="77777777">
            <w:pPr>
              <w:pStyle w:val="TableParagraph"/>
              <w:spacing w:line="225" w:lineRule="exact"/>
              <w:ind w:right="106"/>
              <w:rPr>
                <w:sz w:val="20"/>
              </w:rPr>
            </w:pPr>
            <w:r>
              <w:rPr>
                <w:sz w:val="20"/>
              </w:rPr>
              <w:t>2,785</w:t>
            </w:r>
          </w:p>
        </w:tc>
      </w:tr>
      <w:tr w:rsidR="00835765" w14:paraId="1CA0492E"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929" w14:textId="77777777">
            <w:pPr>
              <w:pStyle w:val="TableParagraph"/>
              <w:spacing w:line="219" w:lineRule="exact"/>
              <w:ind w:left="338"/>
              <w:jc w:val="left"/>
              <w:rPr>
                <w:sz w:val="20"/>
              </w:rPr>
            </w:pPr>
            <w:r>
              <w:rPr>
                <w:sz w:val="20"/>
              </w:rPr>
              <w:t>Department of Defense Education Activity</w:t>
            </w:r>
            <w:r>
              <w:rPr>
                <w:spacing w:val="58"/>
                <w:sz w:val="20"/>
              </w:rPr>
              <w:t xml:space="preserve"> </w:t>
            </w:r>
            <w:r>
              <w:rPr>
                <w:sz w:val="20"/>
              </w:rPr>
              <w:t>(DoDEA)</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2A" w14:textId="77777777">
            <w:pPr>
              <w:pStyle w:val="TableParagraph"/>
              <w:spacing w:line="219" w:lineRule="exact"/>
              <w:ind w:right="113"/>
              <w:rPr>
                <w:sz w:val="20"/>
              </w:rPr>
            </w:pPr>
            <w:r>
              <w:rPr>
                <w:sz w:val="20"/>
              </w:rPr>
              <w:t>108</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2B" w14:textId="77777777">
            <w:pPr>
              <w:pStyle w:val="TableParagraph"/>
              <w:spacing w:line="219" w:lineRule="exact"/>
              <w:ind w:right="105"/>
              <w:rPr>
                <w:sz w:val="20"/>
              </w:rPr>
            </w:pPr>
            <w:r>
              <w:rPr>
                <w:sz w:val="20"/>
              </w:rPr>
              <w:t>7,507</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2C" w14:textId="77777777">
            <w:pPr>
              <w:pStyle w:val="TableParagraph"/>
              <w:spacing w:line="219" w:lineRule="exact"/>
              <w:ind w:right="109"/>
              <w:rPr>
                <w:sz w:val="20"/>
              </w:rPr>
            </w:pPr>
            <w:r>
              <w:rPr>
                <w:sz w:val="20"/>
              </w:rPr>
              <w:t>63</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92D" w14:textId="77777777">
            <w:pPr>
              <w:pStyle w:val="TableParagraph"/>
              <w:spacing w:line="219" w:lineRule="exact"/>
              <w:ind w:right="106"/>
              <w:rPr>
                <w:sz w:val="20"/>
              </w:rPr>
            </w:pPr>
            <w:r>
              <w:rPr>
                <w:sz w:val="20"/>
              </w:rPr>
              <w:t>5,589</w:t>
            </w:r>
          </w:p>
        </w:tc>
      </w:tr>
      <w:tr w:rsidR="00835765" w14:paraId="1CA04934"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92F" w14:textId="77777777">
            <w:pPr>
              <w:pStyle w:val="TableParagraph"/>
              <w:spacing w:line="219" w:lineRule="exact"/>
              <w:ind w:left="338"/>
              <w:jc w:val="left"/>
              <w:rPr>
                <w:sz w:val="20"/>
              </w:rPr>
            </w:pPr>
            <w:r>
              <w:rPr>
                <w:sz w:val="20"/>
              </w:rPr>
              <w:t>District of Columbia (TUDA)</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30" w14:textId="77777777">
            <w:pPr>
              <w:pStyle w:val="TableParagraph"/>
              <w:spacing w:line="219" w:lineRule="exact"/>
              <w:ind w:right="110"/>
              <w:rPr>
                <w:sz w:val="20"/>
              </w:rPr>
            </w:pPr>
            <w:r>
              <w:rPr>
                <w:sz w:val="20"/>
              </w:rPr>
              <w:t>87</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31" w14:textId="77777777">
            <w:pPr>
              <w:pStyle w:val="TableParagraph"/>
              <w:spacing w:line="219" w:lineRule="exact"/>
              <w:ind w:right="106"/>
              <w:rPr>
                <w:sz w:val="20"/>
              </w:rPr>
            </w:pPr>
            <w:r>
              <w:rPr>
                <w:sz w:val="20"/>
              </w:rPr>
              <w:t>3,369</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32" w14:textId="77777777">
            <w:pPr>
              <w:pStyle w:val="TableParagraph"/>
              <w:spacing w:line="219" w:lineRule="exact"/>
              <w:ind w:right="110"/>
              <w:rPr>
                <w:sz w:val="20"/>
              </w:rPr>
            </w:pPr>
            <w:r>
              <w:rPr>
                <w:sz w:val="20"/>
              </w:rPr>
              <w:t>37</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933" w14:textId="77777777">
            <w:pPr>
              <w:pStyle w:val="TableParagraph"/>
              <w:spacing w:line="219" w:lineRule="exact"/>
              <w:ind w:right="107"/>
              <w:rPr>
                <w:sz w:val="20"/>
              </w:rPr>
            </w:pPr>
            <w:r>
              <w:rPr>
                <w:sz w:val="20"/>
              </w:rPr>
              <w:t>2,357</w:t>
            </w:r>
          </w:p>
        </w:tc>
      </w:tr>
      <w:tr w:rsidR="00835765" w14:paraId="1CA0493A" w14:textId="77777777">
        <w:trPr>
          <w:trHeight w:val="238"/>
        </w:trPr>
        <w:tc>
          <w:tcPr>
            <w:tcW w:w="5994" w:type="dxa"/>
            <w:tcBorders>
              <w:top w:val="single" w:color="FFFFFF" w:sz="12" w:space="0"/>
              <w:bottom w:val="single" w:color="FFFFFF" w:sz="12" w:space="0"/>
              <w:right w:val="single" w:color="FFFFFF" w:sz="12" w:space="0"/>
            </w:tcBorders>
            <w:shd w:val="clear" w:color="auto" w:fill="F5E4DF"/>
          </w:tcPr>
          <w:p w:rsidR="00835765" w:rsidRDefault="009418F4" w14:paraId="1CA04935" w14:textId="77777777">
            <w:pPr>
              <w:pStyle w:val="TableParagraph"/>
              <w:spacing w:line="219" w:lineRule="exact"/>
              <w:ind w:left="338"/>
              <w:jc w:val="left"/>
              <w:rPr>
                <w:sz w:val="20"/>
              </w:rPr>
            </w:pPr>
            <w:r>
              <w:rPr>
                <w:sz w:val="20"/>
              </w:rPr>
              <w:t>District of Columbia–Balance</w:t>
            </w:r>
          </w:p>
        </w:tc>
        <w:tc>
          <w:tcPr>
            <w:tcW w:w="110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36" w14:textId="77777777">
            <w:pPr>
              <w:pStyle w:val="TableParagraph"/>
              <w:spacing w:line="219" w:lineRule="exact"/>
              <w:ind w:right="110"/>
              <w:rPr>
                <w:sz w:val="20"/>
              </w:rPr>
            </w:pPr>
            <w:r>
              <w:rPr>
                <w:sz w:val="20"/>
              </w:rPr>
              <w:t>44</w:t>
            </w:r>
          </w:p>
        </w:tc>
        <w:tc>
          <w:tcPr>
            <w:tcW w:w="14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37" w14:textId="77777777">
            <w:pPr>
              <w:pStyle w:val="TableParagraph"/>
              <w:spacing w:line="219" w:lineRule="exact"/>
              <w:ind w:right="106"/>
              <w:rPr>
                <w:sz w:val="20"/>
              </w:rPr>
            </w:pPr>
            <w:r>
              <w:rPr>
                <w:sz w:val="20"/>
              </w:rPr>
              <w:t>1,538</w:t>
            </w:r>
          </w:p>
        </w:tc>
        <w:tc>
          <w:tcPr>
            <w:tcW w:w="11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38" w14:textId="77777777">
            <w:pPr>
              <w:pStyle w:val="TableParagraph"/>
              <w:spacing w:line="219" w:lineRule="exact"/>
              <w:ind w:right="110"/>
              <w:rPr>
                <w:sz w:val="20"/>
              </w:rPr>
            </w:pPr>
            <w:r>
              <w:rPr>
                <w:sz w:val="20"/>
              </w:rPr>
              <w:t>42</w:t>
            </w:r>
          </w:p>
        </w:tc>
        <w:tc>
          <w:tcPr>
            <w:tcW w:w="1516" w:type="dxa"/>
            <w:tcBorders>
              <w:top w:val="single" w:color="FFFFFF" w:sz="12" w:space="0"/>
              <w:left w:val="single" w:color="FFFFFF" w:sz="12" w:space="0"/>
              <w:bottom w:val="single" w:color="FFFFFF" w:sz="12" w:space="0"/>
            </w:tcBorders>
            <w:shd w:val="clear" w:color="auto" w:fill="F5E4DF"/>
          </w:tcPr>
          <w:p w:rsidR="00835765" w:rsidRDefault="009418F4" w14:paraId="1CA04939" w14:textId="77777777">
            <w:pPr>
              <w:pStyle w:val="TableParagraph"/>
              <w:spacing w:line="219" w:lineRule="exact"/>
              <w:ind w:right="107"/>
              <w:rPr>
                <w:sz w:val="20"/>
              </w:rPr>
            </w:pPr>
            <w:r>
              <w:rPr>
                <w:sz w:val="20"/>
              </w:rPr>
              <w:t>1,950</w:t>
            </w:r>
          </w:p>
        </w:tc>
      </w:tr>
      <w:tr w:rsidR="00835765" w14:paraId="1CA04940" w14:textId="77777777">
        <w:trPr>
          <w:trHeight w:val="230"/>
        </w:trPr>
        <w:tc>
          <w:tcPr>
            <w:tcW w:w="5994" w:type="dxa"/>
            <w:tcBorders>
              <w:top w:val="single" w:color="FFFFFF" w:sz="12" w:space="0"/>
              <w:bottom w:val="single" w:color="800000" w:sz="24" w:space="0"/>
              <w:right w:val="single" w:color="FFFFFF" w:sz="12" w:space="0"/>
            </w:tcBorders>
            <w:shd w:val="clear" w:color="auto" w:fill="F5E4DF"/>
          </w:tcPr>
          <w:p w:rsidR="00835765" w:rsidRDefault="009418F4" w14:paraId="1CA0493B" w14:textId="77777777">
            <w:pPr>
              <w:pStyle w:val="TableParagraph"/>
              <w:spacing w:line="210" w:lineRule="exact"/>
              <w:ind w:left="337"/>
              <w:jc w:val="left"/>
              <w:rPr>
                <w:sz w:val="20"/>
              </w:rPr>
            </w:pPr>
            <w:r>
              <w:rPr>
                <w:sz w:val="20"/>
              </w:rPr>
              <w:t>Puerto Rico</w:t>
            </w:r>
          </w:p>
        </w:tc>
        <w:tc>
          <w:tcPr>
            <w:tcW w:w="1100"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493C" w14:textId="77777777">
            <w:pPr>
              <w:pStyle w:val="TableParagraph"/>
              <w:spacing w:line="210" w:lineRule="exact"/>
              <w:ind w:right="106"/>
              <w:rPr>
                <w:sz w:val="20"/>
              </w:rPr>
            </w:pPr>
            <w:r>
              <w:rPr>
                <w:sz w:val="20"/>
              </w:rPr>
              <w:t>1,017</w:t>
            </w:r>
          </w:p>
        </w:tc>
        <w:tc>
          <w:tcPr>
            <w:tcW w:w="1497"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493D" w14:textId="77777777">
            <w:pPr>
              <w:pStyle w:val="TableParagraph"/>
              <w:spacing w:line="210" w:lineRule="exact"/>
              <w:ind w:right="110"/>
              <w:rPr>
                <w:sz w:val="20"/>
              </w:rPr>
            </w:pPr>
            <w:r>
              <w:rPr>
                <w:sz w:val="20"/>
              </w:rPr>
              <w:t>38,842</w:t>
            </w:r>
          </w:p>
        </w:tc>
        <w:tc>
          <w:tcPr>
            <w:tcW w:w="1113"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493E" w14:textId="77777777">
            <w:pPr>
              <w:pStyle w:val="TableParagraph"/>
              <w:spacing w:line="210" w:lineRule="exact"/>
              <w:ind w:right="114"/>
              <w:rPr>
                <w:sz w:val="20"/>
              </w:rPr>
            </w:pPr>
            <w:r>
              <w:rPr>
                <w:sz w:val="20"/>
              </w:rPr>
              <w:t>407</w:t>
            </w:r>
          </w:p>
        </w:tc>
        <w:tc>
          <w:tcPr>
            <w:tcW w:w="1516" w:type="dxa"/>
            <w:tcBorders>
              <w:top w:val="single" w:color="FFFFFF" w:sz="12" w:space="0"/>
              <w:left w:val="single" w:color="FFFFFF" w:sz="12" w:space="0"/>
              <w:bottom w:val="single" w:color="800000" w:sz="24" w:space="0"/>
            </w:tcBorders>
            <w:shd w:val="clear" w:color="auto" w:fill="F5E4DF"/>
          </w:tcPr>
          <w:p w:rsidR="00835765" w:rsidRDefault="009418F4" w14:paraId="1CA0493F" w14:textId="77777777">
            <w:pPr>
              <w:pStyle w:val="TableParagraph"/>
              <w:spacing w:line="210" w:lineRule="exact"/>
              <w:ind w:right="111"/>
              <w:rPr>
                <w:sz w:val="20"/>
              </w:rPr>
            </w:pPr>
            <w:r>
              <w:rPr>
                <w:sz w:val="20"/>
              </w:rPr>
              <w:t>37,363</w:t>
            </w:r>
          </w:p>
        </w:tc>
      </w:tr>
      <w:tr w:rsidR="00835765" w14:paraId="1CA04942" w14:textId="77777777">
        <w:trPr>
          <w:trHeight w:val="468"/>
        </w:trPr>
        <w:tc>
          <w:tcPr>
            <w:tcW w:w="11220" w:type="dxa"/>
            <w:gridSpan w:val="5"/>
            <w:tcBorders>
              <w:top w:val="single" w:color="800000" w:sz="24" w:space="0"/>
              <w:bottom w:val="nil"/>
            </w:tcBorders>
          </w:tcPr>
          <w:p w:rsidR="00835765" w:rsidRDefault="009418F4" w14:paraId="1CA04941" w14:textId="77777777">
            <w:pPr>
              <w:pStyle w:val="TableParagraph"/>
              <w:spacing w:before="7" w:line="216" w:lineRule="auto"/>
              <w:ind w:left="107" w:right="424"/>
              <w:jc w:val="left"/>
              <w:rPr>
                <w:sz w:val="20"/>
              </w:rPr>
            </w:pPr>
            <w:r>
              <w:rPr>
                <w:sz w:val="20"/>
              </w:rPr>
              <w:t>SOURCE: U.S. Department of Education, Institute of Education Sciences, National Center for Education Statistics, National Assessment of Educational Progress (NAEP), 2013 State Assessment.</w:t>
            </w:r>
          </w:p>
        </w:tc>
      </w:tr>
    </w:tbl>
    <w:p w:rsidR="00835765" w:rsidRDefault="00835765" w14:paraId="1CA04943" w14:textId="77777777">
      <w:pPr>
        <w:pStyle w:val="BodyText"/>
        <w:rPr>
          <w:b/>
          <w:sz w:val="20"/>
        </w:rPr>
      </w:pPr>
    </w:p>
    <w:p w:rsidR="00835765" w:rsidRDefault="00835765" w14:paraId="1CA04944" w14:textId="77777777">
      <w:pPr>
        <w:pStyle w:val="BodyText"/>
        <w:rPr>
          <w:b/>
          <w:sz w:val="20"/>
        </w:rPr>
      </w:pPr>
    </w:p>
    <w:p w:rsidR="00835765" w:rsidRDefault="00835765" w14:paraId="1CA04945" w14:textId="77777777">
      <w:pPr>
        <w:pStyle w:val="BodyText"/>
        <w:rPr>
          <w:b/>
          <w:sz w:val="20"/>
        </w:rPr>
      </w:pPr>
    </w:p>
    <w:p w:rsidR="00835765" w:rsidRDefault="00835765" w14:paraId="1CA04946" w14:textId="77777777">
      <w:pPr>
        <w:pStyle w:val="BodyText"/>
        <w:rPr>
          <w:b/>
          <w:sz w:val="20"/>
        </w:rPr>
      </w:pPr>
    </w:p>
    <w:p w:rsidR="00835765" w:rsidRDefault="00835765" w14:paraId="1CA04947" w14:textId="77777777">
      <w:pPr>
        <w:pStyle w:val="BodyText"/>
        <w:rPr>
          <w:b/>
          <w:sz w:val="20"/>
        </w:rPr>
      </w:pPr>
    </w:p>
    <w:p w:rsidR="00835765" w:rsidRDefault="00835765" w14:paraId="1CA04948" w14:textId="77777777">
      <w:pPr>
        <w:pStyle w:val="BodyText"/>
        <w:rPr>
          <w:b/>
          <w:sz w:val="20"/>
        </w:rPr>
      </w:pPr>
    </w:p>
    <w:p w:rsidR="00835765" w:rsidRDefault="009418F4" w14:paraId="1CA04949" w14:textId="77777777">
      <w:pPr>
        <w:pStyle w:val="BodyText"/>
        <w:spacing w:before="10"/>
        <w:rPr>
          <w:b/>
          <w:sz w:val="11"/>
        </w:rPr>
      </w:pPr>
      <w:r>
        <w:pict w14:anchorId="1CA06390">
          <v:group id="_x0000_s1426" style="position:absolute;margin-left:10pt;margin-top:9.15pt;width:591.75pt;height:.65pt;z-index:251564544;mso-wrap-distance-left:0;mso-wrap-distance-right:0;mso-position-horizontal-relative:page" coordsize="11835,13" coordorigin="200,183">
            <v:line id="_x0000_s1430" style="position:absolute" strokecolor="#818181" strokeweight=".64pt" from="200,189" to="12035,189"/>
            <v:line id="_x0000_s1429" style="position:absolute" strokecolor="#818181" strokeweight=".64pt" from="200,189" to="12035,189"/>
            <v:rect id="_x0000_s1428" style="position:absolute;left:200;top:182;width:13;height:13" fillcolor="#818181" stroked="f"/>
            <v:rect id="_x0000_s1427" style="position:absolute;left:12022;top:182;width:13;height:13" fillcolor="#818181" stroked="f"/>
            <w10:wrap type="topAndBottom" anchorx="page"/>
          </v:group>
        </w:pict>
      </w:r>
    </w:p>
    <w:p w:rsidR="00835765" w:rsidRDefault="00835765" w14:paraId="1CA0494A" w14:textId="77777777">
      <w:pPr>
        <w:rPr>
          <w:sz w:val="11"/>
        </w:rPr>
        <w:sectPr w:rsidR="00835765">
          <w:headerReference w:type="default" r:id="rId19"/>
          <w:footerReference w:type="default" r:id="rId20"/>
          <w:pgSz w:w="12240" w:h="15840"/>
          <w:pgMar w:top="520" w:right="60" w:bottom="640" w:left="80" w:header="0" w:footer="443" w:gutter="0"/>
          <w:pgNumType w:start="10"/>
          <w:cols w:space="720"/>
        </w:sectPr>
      </w:pPr>
    </w:p>
    <w:p w:rsidR="00835765" w:rsidRDefault="009418F4" w14:paraId="1CA0494B" w14:textId="77777777">
      <w:pPr>
        <w:spacing w:before="87"/>
        <w:ind w:left="120"/>
        <w:rPr>
          <w:b/>
          <w:sz w:val="30"/>
        </w:rPr>
      </w:pPr>
      <w:r>
        <w:rPr>
          <w:b/>
          <w:sz w:val="30"/>
        </w:rPr>
        <w:lastRenderedPageBreak/>
        <w:t>NAEP Technical Documentation Website</w:t>
      </w:r>
    </w:p>
    <w:p w:rsidR="00835765" w:rsidRDefault="009418F4" w14:paraId="1CA0494C" w14:textId="77777777">
      <w:pPr>
        <w:spacing w:before="261" w:line="232" w:lineRule="auto"/>
        <w:ind w:left="120" w:right="660"/>
        <w:rPr>
          <w:b/>
          <w:sz w:val="40"/>
        </w:rPr>
      </w:pPr>
      <w:r>
        <w:rPr>
          <w:b/>
          <w:sz w:val="40"/>
        </w:rPr>
        <w:t>NAEP Technical Documentation Twelfth-Grade Schools and Enrollment in the 2013 Public School Sampling Frame in 13 States</w:t>
      </w:r>
    </w:p>
    <w:p w:rsidR="00835765" w:rsidRDefault="009418F4" w14:paraId="1CA0494D" w14:textId="77777777">
      <w:pPr>
        <w:spacing w:before="293" w:line="213" w:lineRule="auto"/>
        <w:ind w:left="120"/>
        <w:rPr>
          <w:sz w:val="20"/>
        </w:rPr>
      </w:pPr>
      <w:r>
        <w:rPr>
          <w:sz w:val="20"/>
        </w:rPr>
        <w:t>The following table presents the number of schools and estimated enrollment for the twelfth-grade CCD frame for the 13 state assessments</w:t>
      </w:r>
      <w:r>
        <w:rPr>
          <w:sz w:val="20"/>
        </w:rPr>
        <w:t>.</w:t>
      </w:r>
    </w:p>
    <w:p w:rsidR="00835765" w:rsidRDefault="00835765" w14:paraId="1CA0494E" w14:textId="77777777">
      <w:pPr>
        <w:pStyle w:val="BodyText"/>
        <w:spacing w:before="7"/>
        <w:rPr>
          <w:sz w:val="27"/>
        </w:rPr>
      </w:pPr>
    </w:p>
    <w:p w:rsidR="00835765" w:rsidRDefault="009418F4" w14:paraId="1CA0494F" w14:textId="77777777">
      <w:pPr>
        <w:spacing w:line="213" w:lineRule="auto"/>
        <w:ind w:left="1861" w:right="2202"/>
        <w:rPr>
          <w:b/>
          <w:sz w:val="20"/>
        </w:rPr>
      </w:pPr>
      <w:r>
        <w:rPr>
          <w:b/>
          <w:sz w:val="20"/>
        </w:rPr>
        <w:t>Number of schools and enrollment in public school sampling frame, grade 12 state assessment, by jurisdiction: 2013</w:t>
      </w:r>
    </w:p>
    <w:p w:rsidR="00835765" w:rsidRDefault="00835765" w14:paraId="1CA04950" w14:textId="77777777">
      <w:pPr>
        <w:pStyle w:val="BodyText"/>
        <w:spacing w:before="9"/>
        <w:rPr>
          <w:b/>
          <w:sz w:val="10"/>
        </w:rPr>
      </w:pPr>
    </w:p>
    <w:tbl>
      <w:tblPr>
        <w:tblW w:w="0" w:type="auto"/>
        <w:tblInd w:w="1876"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3591"/>
        <w:gridCol w:w="2046"/>
        <w:gridCol w:w="2701"/>
      </w:tblGrid>
      <w:tr w:rsidR="00835765" w14:paraId="1CA04954" w14:textId="77777777">
        <w:trPr>
          <w:trHeight w:val="232"/>
        </w:trPr>
        <w:tc>
          <w:tcPr>
            <w:tcW w:w="3591" w:type="dxa"/>
            <w:tcBorders>
              <w:left w:val="single" w:color="FFFFFF" w:sz="6" w:space="0"/>
              <w:right w:val="single" w:color="FFFFFF" w:sz="12" w:space="0"/>
            </w:tcBorders>
            <w:shd w:val="clear" w:color="auto" w:fill="F5E4DF"/>
          </w:tcPr>
          <w:p w:rsidR="00835765" w:rsidRDefault="009418F4" w14:paraId="1CA04951" w14:textId="77777777">
            <w:pPr>
              <w:pStyle w:val="TableParagraph"/>
              <w:spacing w:line="212" w:lineRule="exact"/>
              <w:ind w:left="106"/>
              <w:jc w:val="left"/>
              <w:rPr>
                <w:sz w:val="20"/>
              </w:rPr>
            </w:pPr>
            <w:r>
              <w:rPr>
                <w:sz w:val="20"/>
              </w:rPr>
              <w:t>Jurisdiction</w:t>
            </w:r>
          </w:p>
        </w:tc>
        <w:tc>
          <w:tcPr>
            <w:tcW w:w="2046" w:type="dxa"/>
            <w:tcBorders>
              <w:left w:val="single" w:color="FFFFFF" w:sz="12" w:space="0"/>
              <w:right w:val="single" w:color="FFFFFF" w:sz="12" w:space="0"/>
            </w:tcBorders>
            <w:shd w:val="clear" w:color="auto" w:fill="F5E4DF"/>
          </w:tcPr>
          <w:p w:rsidR="00835765" w:rsidRDefault="009418F4" w14:paraId="1CA04952" w14:textId="77777777">
            <w:pPr>
              <w:pStyle w:val="TableParagraph"/>
              <w:spacing w:line="212" w:lineRule="exact"/>
              <w:ind w:right="98"/>
              <w:rPr>
                <w:sz w:val="20"/>
              </w:rPr>
            </w:pPr>
            <w:r>
              <w:rPr>
                <w:sz w:val="20"/>
              </w:rPr>
              <w:t>Schools</w:t>
            </w:r>
          </w:p>
        </w:tc>
        <w:tc>
          <w:tcPr>
            <w:tcW w:w="2701" w:type="dxa"/>
            <w:tcBorders>
              <w:left w:val="single" w:color="FFFFFF" w:sz="12" w:space="0"/>
              <w:right w:val="single" w:color="FFFFFF" w:sz="6" w:space="0"/>
            </w:tcBorders>
            <w:shd w:val="clear" w:color="auto" w:fill="F5E4DF"/>
          </w:tcPr>
          <w:p w:rsidR="00835765" w:rsidRDefault="009418F4" w14:paraId="1CA04953" w14:textId="77777777">
            <w:pPr>
              <w:pStyle w:val="TableParagraph"/>
              <w:spacing w:line="212" w:lineRule="exact"/>
              <w:ind w:right="93"/>
              <w:rPr>
                <w:sz w:val="20"/>
              </w:rPr>
            </w:pPr>
            <w:r>
              <w:rPr>
                <w:sz w:val="20"/>
              </w:rPr>
              <w:t>Enrollment</w:t>
            </w:r>
          </w:p>
        </w:tc>
      </w:tr>
      <w:tr w:rsidR="00835765" w14:paraId="1CA04958" w14:textId="77777777">
        <w:trPr>
          <w:trHeight w:val="291"/>
        </w:trPr>
        <w:tc>
          <w:tcPr>
            <w:tcW w:w="3591" w:type="dxa"/>
            <w:tcBorders>
              <w:left w:val="single" w:color="FFFFFF" w:sz="6" w:space="0"/>
              <w:bottom w:val="single" w:color="FFFFFF" w:sz="12" w:space="0"/>
              <w:right w:val="single" w:color="FFFFFF" w:sz="12" w:space="0"/>
            </w:tcBorders>
            <w:shd w:val="clear" w:color="auto" w:fill="F5E4DF"/>
          </w:tcPr>
          <w:p w:rsidR="00835765" w:rsidRDefault="009418F4" w14:paraId="1CA04955" w14:textId="77777777">
            <w:pPr>
              <w:pStyle w:val="TableParagraph"/>
              <w:spacing w:line="272" w:lineRule="exact"/>
              <w:ind w:left="538"/>
              <w:jc w:val="left"/>
              <w:rPr>
                <w:b/>
                <w:sz w:val="16"/>
              </w:rPr>
            </w:pPr>
            <w:r>
              <w:rPr>
                <w:b/>
                <w:sz w:val="20"/>
              </w:rPr>
              <w:t xml:space="preserve">Total </w:t>
            </w:r>
            <w:r>
              <w:rPr>
                <w:b/>
                <w:position w:val="8"/>
                <w:sz w:val="16"/>
              </w:rPr>
              <w:t>1</w:t>
            </w:r>
          </w:p>
        </w:tc>
        <w:tc>
          <w:tcPr>
            <w:tcW w:w="2046" w:type="dxa"/>
            <w:tcBorders>
              <w:left w:val="single" w:color="FFFFFF" w:sz="12" w:space="0"/>
              <w:bottom w:val="single" w:color="FFFFFF" w:sz="12" w:space="0"/>
              <w:right w:val="single" w:color="FFFFFF" w:sz="12" w:space="0"/>
            </w:tcBorders>
            <w:shd w:val="clear" w:color="auto" w:fill="F5E4DF"/>
          </w:tcPr>
          <w:p w:rsidR="00835765" w:rsidRDefault="009418F4" w14:paraId="1CA04956" w14:textId="77777777">
            <w:pPr>
              <w:pStyle w:val="TableParagraph"/>
              <w:spacing w:line="227" w:lineRule="exact"/>
              <w:ind w:right="93"/>
              <w:rPr>
                <w:b/>
                <w:sz w:val="20"/>
              </w:rPr>
            </w:pPr>
            <w:r>
              <w:rPr>
                <w:b/>
                <w:sz w:val="20"/>
              </w:rPr>
              <w:t>5,710</w:t>
            </w:r>
          </w:p>
        </w:tc>
        <w:tc>
          <w:tcPr>
            <w:tcW w:w="2701" w:type="dxa"/>
            <w:tcBorders>
              <w:left w:val="single" w:color="FFFFFF" w:sz="12" w:space="0"/>
              <w:bottom w:val="single" w:color="FFFFFF" w:sz="12" w:space="0"/>
              <w:right w:val="single" w:color="FFFFFF" w:sz="6" w:space="0"/>
            </w:tcBorders>
            <w:shd w:val="clear" w:color="auto" w:fill="F5E4DF"/>
          </w:tcPr>
          <w:p w:rsidR="00835765" w:rsidRDefault="009418F4" w14:paraId="1CA04957" w14:textId="77777777">
            <w:pPr>
              <w:pStyle w:val="TableParagraph"/>
              <w:spacing w:line="227" w:lineRule="exact"/>
              <w:ind w:right="101"/>
              <w:rPr>
                <w:b/>
                <w:sz w:val="20"/>
              </w:rPr>
            </w:pPr>
            <w:r>
              <w:rPr>
                <w:b/>
                <w:sz w:val="20"/>
              </w:rPr>
              <w:t>859,758</w:t>
            </w:r>
          </w:p>
        </w:tc>
      </w:tr>
      <w:tr w:rsidR="00835765" w14:paraId="1CA0495C" w14:textId="77777777">
        <w:trPr>
          <w:trHeight w:val="236"/>
        </w:trPr>
        <w:tc>
          <w:tcPr>
            <w:tcW w:w="359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959" w14:textId="77777777">
            <w:pPr>
              <w:pStyle w:val="TableParagraph"/>
              <w:spacing w:line="217" w:lineRule="exact"/>
              <w:ind w:left="106"/>
              <w:jc w:val="left"/>
              <w:rPr>
                <w:sz w:val="20"/>
              </w:rPr>
            </w:pPr>
            <w:r>
              <w:rPr>
                <w:sz w:val="20"/>
              </w:rPr>
              <w:t>Arkansas</w:t>
            </w:r>
          </w:p>
        </w:tc>
        <w:tc>
          <w:tcPr>
            <w:tcW w:w="20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5A" w14:textId="77777777">
            <w:pPr>
              <w:pStyle w:val="TableParagraph"/>
              <w:spacing w:line="217" w:lineRule="exact"/>
              <w:ind w:right="100"/>
              <w:rPr>
                <w:sz w:val="20"/>
              </w:rPr>
            </w:pPr>
            <w:r>
              <w:rPr>
                <w:sz w:val="20"/>
              </w:rPr>
              <w:t>297</w:t>
            </w:r>
          </w:p>
        </w:tc>
        <w:tc>
          <w:tcPr>
            <w:tcW w:w="270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95B" w14:textId="77777777">
            <w:pPr>
              <w:pStyle w:val="TableParagraph"/>
              <w:spacing w:line="217" w:lineRule="exact"/>
              <w:ind w:right="97"/>
              <w:rPr>
                <w:sz w:val="20"/>
              </w:rPr>
            </w:pPr>
            <w:r>
              <w:rPr>
                <w:sz w:val="20"/>
              </w:rPr>
              <w:t>32,035</w:t>
            </w:r>
          </w:p>
        </w:tc>
      </w:tr>
      <w:tr w:rsidR="00835765" w14:paraId="1CA04960" w14:textId="77777777">
        <w:trPr>
          <w:trHeight w:val="236"/>
        </w:trPr>
        <w:tc>
          <w:tcPr>
            <w:tcW w:w="359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95D" w14:textId="77777777">
            <w:pPr>
              <w:pStyle w:val="TableParagraph"/>
              <w:spacing w:line="217" w:lineRule="exact"/>
              <w:ind w:left="106"/>
              <w:jc w:val="left"/>
              <w:rPr>
                <w:sz w:val="20"/>
              </w:rPr>
            </w:pPr>
            <w:r>
              <w:rPr>
                <w:sz w:val="20"/>
              </w:rPr>
              <w:t>Connecticut</w:t>
            </w:r>
          </w:p>
        </w:tc>
        <w:tc>
          <w:tcPr>
            <w:tcW w:w="20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5E" w14:textId="77777777">
            <w:pPr>
              <w:pStyle w:val="TableParagraph"/>
              <w:spacing w:line="217" w:lineRule="exact"/>
              <w:ind w:right="100"/>
              <w:rPr>
                <w:sz w:val="20"/>
              </w:rPr>
            </w:pPr>
            <w:r>
              <w:rPr>
                <w:sz w:val="20"/>
              </w:rPr>
              <w:t>245</w:t>
            </w:r>
          </w:p>
        </w:tc>
        <w:tc>
          <w:tcPr>
            <w:tcW w:w="270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95F" w14:textId="77777777">
            <w:pPr>
              <w:pStyle w:val="TableParagraph"/>
              <w:spacing w:line="217" w:lineRule="exact"/>
              <w:ind w:right="97"/>
              <w:rPr>
                <w:sz w:val="20"/>
              </w:rPr>
            </w:pPr>
            <w:r>
              <w:rPr>
                <w:sz w:val="20"/>
              </w:rPr>
              <w:t>41,607</w:t>
            </w:r>
          </w:p>
        </w:tc>
      </w:tr>
      <w:tr w:rsidR="00835765" w14:paraId="1CA04964" w14:textId="77777777">
        <w:trPr>
          <w:trHeight w:val="236"/>
        </w:trPr>
        <w:tc>
          <w:tcPr>
            <w:tcW w:w="359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961" w14:textId="77777777">
            <w:pPr>
              <w:pStyle w:val="TableParagraph"/>
              <w:spacing w:line="217" w:lineRule="exact"/>
              <w:ind w:left="106"/>
              <w:jc w:val="left"/>
              <w:rPr>
                <w:sz w:val="20"/>
              </w:rPr>
            </w:pPr>
            <w:r>
              <w:rPr>
                <w:sz w:val="20"/>
              </w:rPr>
              <w:t>Florida</w:t>
            </w:r>
          </w:p>
        </w:tc>
        <w:tc>
          <w:tcPr>
            <w:tcW w:w="20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62" w14:textId="77777777">
            <w:pPr>
              <w:pStyle w:val="TableParagraph"/>
              <w:spacing w:line="217" w:lineRule="exact"/>
              <w:ind w:right="100"/>
              <w:rPr>
                <w:sz w:val="20"/>
              </w:rPr>
            </w:pPr>
            <w:r>
              <w:rPr>
                <w:sz w:val="20"/>
              </w:rPr>
              <w:t>965</w:t>
            </w:r>
          </w:p>
        </w:tc>
        <w:tc>
          <w:tcPr>
            <w:tcW w:w="270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963" w14:textId="77777777">
            <w:pPr>
              <w:pStyle w:val="TableParagraph"/>
              <w:spacing w:line="217" w:lineRule="exact"/>
              <w:ind w:right="100"/>
              <w:rPr>
                <w:sz w:val="20"/>
              </w:rPr>
            </w:pPr>
            <w:r>
              <w:rPr>
                <w:sz w:val="20"/>
              </w:rPr>
              <w:t>176,821</w:t>
            </w:r>
          </w:p>
        </w:tc>
      </w:tr>
      <w:tr w:rsidR="00835765" w14:paraId="1CA04968" w14:textId="77777777">
        <w:trPr>
          <w:trHeight w:val="236"/>
        </w:trPr>
        <w:tc>
          <w:tcPr>
            <w:tcW w:w="359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965" w14:textId="77777777">
            <w:pPr>
              <w:pStyle w:val="TableParagraph"/>
              <w:spacing w:line="217" w:lineRule="exact"/>
              <w:ind w:left="106"/>
              <w:jc w:val="left"/>
              <w:rPr>
                <w:sz w:val="20"/>
              </w:rPr>
            </w:pPr>
            <w:r>
              <w:rPr>
                <w:sz w:val="20"/>
              </w:rPr>
              <w:t>Idaho</w:t>
            </w:r>
          </w:p>
        </w:tc>
        <w:tc>
          <w:tcPr>
            <w:tcW w:w="20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66" w14:textId="77777777">
            <w:pPr>
              <w:pStyle w:val="TableParagraph"/>
              <w:spacing w:line="217" w:lineRule="exact"/>
              <w:ind w:right="100"/>
              <w:rPr>
                <w:sz w:val="20"/>
              </w:rPr>
            </w:pPr>
            <w:r>
              <w:rPr>
                <w:sz w:val="20"/>
              </w:rPr>
              <w:t>210</w:t>
            </w:r>
          </w:p>
        </w:tc>
        <w:tc>
          <w:tcPr>
            <w:tcW w:w="270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967" w14:textId="77777777">
            <w:pPr>
              <w:pStyle w:val="TableParagraph"/>
              <w:spacing w:line="217" w:lineRule="exact"/>
              <w:ind w:right="97"/>
              <w:rPr>
                <w:sz w:val="20"/>
              </w:rPr>
            </w:pPr>
            <w:r>
              <w:rPr>
                <w:sz w:val="20"/>
              </w:rPr>
              <w:t>19,057</w:t>
            </w:r>
          </w:p>
        </w:tc>
      </w:tr>
      <w:tr w:rsidR="00835765" w14:paraId="1CA0496C" w14:textId="77777777">
        <w:trPr>
          <w:trHeight w:val="236"/>
        </w:trPr>
        <w:tc>
          <w:tcPr>
            <w:tcW w:w="359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969" w14:textId="77777777">
            <w:pPr>
              <w:pStyle w:val="TableParagraph"/>
              <w:spacing w:line="217" w:lineRule="exact"/>
              <w:ind w:left="106"/>
              <w:jc w:val="left"/>
              <w:rPr>
                <w:sz w:val="20"/>
              </w:rPr>
            </w:pPr>
            <w:r>
              <w:rPr>
                <w:sz w:val="20"/>
              </w:rPr>
              <w:t>Illinois</w:t>
            </w:r>
          </w:p>
        </w:tc>
        <w:tc>
          <w:tcPr>
            <w:tcW w:w="20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6A" w14:textId="77777777">
            <w:pPr>
              <w:pStyle w:val="TableParagraph"/>
              <w:spacing w:line="217" w:lineRule="exact"/>
              <w:ind w:right="100"/>
              <w:rPr>
                <w:sz w:val="20"/>
              </w:rPr>
            </w:pPr>
            <w:r>
              <w:rPr>
                <w:sz w:val="20"/>
              </w:rPr>
              <w:t>954</w:t>
            </w:r>
          </w:p>
        </w:tc>
        <w:tc>
          <w:tcPr>
            <w:tcW w:w="270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96B" w14:textId="77777777">
            <w:pPr>
              <w:pStyle w:val="TableParagraph"/>
              <w:spacing w:line="217" w:lineRule="exact"/>
              <w:ind w:right="100"/>
              <w:rPr>
                <w:sz w:val="20"/>
              </w:rPr>
            </w:pPr>
            <w:r>
              <w:rPr>
                <w:sz w:val="20"/>
              </w:rPr>
              <w:t>149,998</w:t>
            </w:r>
          </w:p>
        </w:tc>
      </w:tr>
      <w:tr w:rsidR="00835765" w14:paraId="1CA04970" w14:textId="77777777">
        <w:trPr>
          <w:trHeight w:val="236"/>
        </w:trPr>
        <w:tc>
          <w:tcPr>
            <w:tcW w:w="359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96D" w14:textId="77777777">
            <w:pPr>
              <w:pStyle w:val="TableParagraph"/>
              <w:spacing w:line="217" w:lineRule="exact"/>
              <w:ind w:left="106"/>
              <w:jc w:val="left"/>
              <w:rPr>
                <w:sz w:val="20"/>
              </w:rPr>
            </w:pPr>
            <w:r>
              <w:rPr>
                <w:sz w:val="20"/>
              </w:rPr>
              <w:t>Iowa</w:t>
            </w:r>
          </w:p>
        </w:tc>
        <w:tc>
          <w:tcPr>
            <w:tcW w:w="20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6E" w14:textId="77777777">
            <w:pPr>
              <w:pStyle w:val="TableParagraph"/>
              <w:spacing w:line="217" w:lineRule="exact"/>
              <w:ind w:right="100"/>
              <w:rPr>
                <w:sz w:val="20"/>
              </w:rPr>
            </w:pPr>
            <w:r>
              <w:rPr>
                <w:sz w:val="20"/>
              </w:rPr>
              <w:t>408</w:t>
            </w:r>
          </w:p>
        </w:tc>
        <w:tc>
          <w:tcPr>
            <w:tcW w:w="270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96F" w14:textId="77777777">
            <w:pPr>
              <w:pStyle w:val="TableParagraph"/>
              <w:spacing w:line="217" w:lineRule="exact"/>
              <w:ind w:right="97"/>
              <w:rPr>
                <w:sz w:val="20"/>
              </w:rPr>
            </w:pPr>
            <w:r>
              <w:rPr>
                <w:sz w:val="20"/>
              </w:rPr>
              <w:t>37,793</w:t>
            </w:r>
          </w:p>
        </w:tc>
      </w:tr>
      <w:tr w:rsidR="00835765" w14:paraId="1CA04974" w14:textId="77777777">
        <w:trPr>
          <w:trHeight w:val="236"/>
        </w:trPr>
        <w:tc>
          <w:tcPr>
            <w:tcW w:w="359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971" w14:textId="77777777">
            <w:pPr>
              <w:pStyle w:val="TableParagraph"/>
              <w:spacing w:line="217" w:lineRule="exact"/>
              <w:ind w:left="106"/>
              <w:jc w:val="left"/>
              <w:rPr>
                <w:sz w:val="20"/>
              </w:rPr>
            </w:pPr>
            <w:r>
              <w:rPr>
                <w:sz w:val="20"/>
              </w:rPr>
              <w:t>Massachusetts</w:t>
            </w:r>
          </w:p>
        </w:tc>
        <w:tc>
          <w:tcPr>
            <w:tcW w:w="20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72" w14:textId="77777777">
            <w:pPr>
              <w:pStyle w:val="TableParagraph"/>
              <w:spacing w:line="217" w:lineRule="exact"/>
              <w:ind w:right="100"/>
              <w:rPr>
                <w:sz w:val="20"/>
              </w:rPr>
            </w:pPr>
            <w:r>
              <w:rPr>
                <w:sz w:val="20"/>
              </w:rPr>
              <w:t>371</w:t>
            </w:r>
          </w:p>
        </w:tc>
        <w:tc>
          <w:tcPr>
            <w:tcW w:w="270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973" w14:textId="77777777">
            <w:pPr>
              <w:pStyle w:val="TableParagraph"/>
              <w:spacing w:line="217" w:lineRule="exact"/>
              <w:ind w:right="97"/>
              <w:rPr>
                <w:sz w:val="20"/>
              </w:rPr>
            </w:pPr>
            <w:r>
              <w:rPr>
                <w:sz w:val="20"/>
              </w:rPr>
              <w:t>67,923</w:t>
            </w:r>
          </w:p>
        </w:tc>
      </w:tr>
      <w:tr w:rsidR="00835765" w14:paraId="1CA04978" w14:textId="77777777">
        <w:trPr>
          <w:trHeight w:val="236"/>
        </w:trPr>
        <w:tc>
          <w:tcPr>
            <w:tcW w:w="359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975" w14:textId="77777777">
            <w:pPr>
              <w:pStyle w:val="TableParagraph"/>
              <w:spacing w:line="217" w:lineRule="exact"/>
              <w:ind w:left="106"/>
              <w:jc w:val="left"/>
              <w:rPr>
                <w:sz w:val="20"/>
              </w:rPr>
            </w:pPr>
            <w:r>
              <w:rPr>
                <w:sz w:val="20"/>
              </w:rPr>
              <w:t>Michigan</w:t>
            </w:r>
          </w:p>
        </w:tc>
        <w:tc>
          <w:tcPr>
            <w:tcW w:w="20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76" w14:textId="77777777">
            <w:pPr>
              <w:pStyle w:val="TableParagraph"/>
              <w:spacing w:line="217" w:lineRule="exact"/>
              <w:ind w:right="93"/>
              <w:rPr>
                <w:sz w:val="20"/>
              </w:rPr>
            </w:pPr>
            <w:r>
              <w:rPr>
                <w:sz w:val="20"/>
              </w:rPr>
              <w:t>1,032</w:t>
            </w:r>
          </w:p>
        </w:tc>
        <w:tc>
          <w:tcPr>
            <w:tcW w:w="270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977" w14:textId="77777777">
            <w:pPr>
              <w:pStyle w:val="TableParagraph"/>
              <w:spacing w:line="217" w:lineRule="exact"/>
              <w:ind w:right="100"/>
              <w:rPr>
                <w:sz w:val="20"/>
              </w:rPr>
            </w:pPr>
            <w:r>
              <w:rPr>
                <w:sz w:val="20"/>
              </w:rPr>
              <w:t>126,382</w:t>
            </w:r>
          </w:p>
        </w:tc>
      </w:tr>
      <w:tr w:rsidR="00835765" w14:paraId="1CA0497C" w14:textId="77777777">
        <w:trPr>
          <w:trHeight w:val="236"/>
        </w:trPr>
        <w:tc>
          <w:tcPr>
            <w:tcW w:w="359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979" w14:textId="77777777">
            <w:pPr>
              <w:pStyle w:val="TableParagraph"/>
              <w:spacing w:line="217" w:lineRule="exact"/>
              <w:ind w:left="106"/>
              <w:jc w:val="left"/>
              <w:rPr>
                <w:sz w:val="20"/>
              </w:rPr>
            </w:pPr>
            <w:r>
              <w:rPr>
                <w:sz w:val="20"/>
              </w:rPr>
              <w:t>New Hampshire</w:t>
            </w:r>
          </w:p>
        </w:tc>
        <w:tc>
          <w:tcPr>
            <w:tcW w:w="20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7A" w14:textId="77777777">
            <w:pPr>
              <w:pStyle w:val="TableParagraph"/>
              <w:spacing w:line="217" w:lineRule="exact"/>
              <w:ind w:right="97"/>
              <w:rPr>
                <w:sz w:val="20"/>
              </w:rPr>
            </w:pPr>
            <w:r>
              <w:rPr>
                <w:sz w:val="20"/>
              </w:rPr>
              <w:t>89</w:t>
            </w:r>
          </w:p>
        </w:tc>
        <w:tc>
          <w:tcPr>
            <w:tcW w:w="270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97B" w14:textId="77777777">
            <w:pPr>
              <w:pStyle w:val="TableParagraph"/>
              <w:spacing w:line="217" w:lineRule="exact"/>
              <w:ind w:right="97"/>
              <w:rPr>
                <w:sz w:val="20"/>
              </w:rPr>
            </w:pPr>
            <w:r>
              <w:rPr>
                <w:sz w:val="20"/>
              </w:rPr>
              <w:t>15,749</w:t>
            </w:r>
          </w:p>
        </w:tc>
      </w:tr>
      <w:tr w:rsidR="00835765" w14:paraId="1CA04980" w14:textId="77777777">
        <w:trPr>
          <w:trHeight w:val="236"/>
        </w:trPr>
        <w:tc>
          <w:tcPr>
            <w:tcW w:w="359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97D" w14:textId="77777777">
            <w:pPr>
              <w:pStyle w:val="TableParagraph"/>
              <w:spacing w:line="217" w:lineRule="exact"/>
              <w:ind w:left="106"/>
              <w:jc w:val="left"/>
              <w:rPr>
                <w:sz w:val="20"/>
              </w:rPr>
            </w:pPr>
            <w:r>
              <w:rPr>
                <w:sz w:val="20"/>
              </w:rPr>
              <w:t>New Jersey</w:t>
            </w:r>
          </w:p>
        </w:tc>
        <w:tc>
          <w:tcPr>
            <w:tcW w:w="20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7E" w14:textId="77777777">
            <w:pPr>
              <w:pStyle w:val="TableParagraph"/>
              <w:spacing w:line="217" w:lineRule="exact"/>
              <w:ind w:right="100"/>
              <w:rPr>
                <w:sz w:val="20"/>
              </w:rPr>
            </w:pPr>
            <w:r>
              <w:rPr>
                <w:sz w:val="20"/>
              </w:rPr>
              <w:t>432</w:t>
            </w:r>
          </w:p>
        </w:tc>
        <w:tc>
          <w:tcPr>
            <w:tcW w:w="270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97F" w14:textId="77777777">
            <w:pPr>
              <w:pStyle w:val="TableParagraph"/>
              <w:spacing w:line="217" w:lineRule="exact"/>
              <w:ind w:right="97"/>
              <w:rPr>
                <w:sz w:val="20"/>
              </w:rPr>
            </w:pPr>
            <w:r>
              <w:rPr>
                <w:sz w:val="20"/>
              </w:rPr>
              <w:t>97,690</w:t>
            </w:r>
          </w:p>
        </w:tc>
      </w:tr>
      <w:tr w:rsidR="00835765" w14:paraId="1CA04984" w14:textId="77777777">
        <w:trPr>
          <w:trHeight w:val="236"/>
        </w:trPr>
        <w:tc>
          <w:tcPr>
            <w:tcW w:w="359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981" w14:textId="77777777">
            <w:pPr>
              <w:pStyle w:val="TableParagraph"/>
              <w:spacing w:line="217" w:lineRule="exact"/>
              <w:ind w:left="106"/>
              <w:jc w:val="left"/>
              <w:rPr>
                <w:sz w:val="20"/>
              </w:rPr>
            </w:pPr>
            <w:r>
              <w:rPr>
                <w:sz w:val="20"/>
              </w:rPr>
              <w:t>South Dakota</w:t>
            </w:r>
          </w:p>
        </w:tc>
        <w:tc>
          <w:tcPr>
            <w:tcW w:w="20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82" w14:textId="77777777">
            <w:pPr>
              <w:pStyle w:val="TableParagraph"/>
              <w:spacing w:line="217" w:lineRule="exact"/>
              <w:ind w:right="100"/>
              <w:rPr>
                <w:sz w:val="20"/>
              </w:rPr>
            </w:pPr>
            <w:r>
              <w:rPr>
                <w:sz w:val="20"/>
              </w:rPr>
              <w:t>191</w:t>
            </w:r>
          </w:p>
        </w:tc>
        <w:tc>
          <w:tcPr>
            <w:tcW w:w="270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983" w14:textId="77777777">
            <w:pPr>
              <w:pStyle w:val="TableParagraph"/>
              <w:spacing w:line="217" w:lineRule="exact"/>
              <w:ind w:right="94"/>
              <w:rPr>
                <w:sz w:val="20"/>
              </w:rPr>
            </w:pPr>
            <w:r>
              <w:rPr>
                <w:sz w:val="20"/>
              </w:rPr>
              <w:t>8,796</w:t>
            </w:r>
          </w:p>
        </w:tc>
      </w:tr>
      <w:tr w:rsidR="00835765" w14:paraId="1CA04988" w14:textId="77777777">
        <w:trPr>
          <w:trHeight w:val="236"/>
        </w:trPr>
        <w:tc>
          <w:tcPr>
            <w:tcW w:w="359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985" w14:textId="77777777">
            <w:pPr>
              <w:pStyle w:val="TableParagraph"/>
              <w:spacing w:line="217" w:lineRule="exact"/>
              <w:ind w:left="106"/>
              <w:jc w:val="left"/>
              <w:rPr>
                <w:sz w:val="20"/>
              </w:rPr>
            </w:pPr>
            <w:r>
              <w:rPr>
                <w:sz w:val="20"/>
              </w:rPr>
              <w:t>Tennessee</w:t>
            </w:r>
          </w:p>
        </w:tc>
        <w:tc>
          <w:tcPr>
            <w:tcW w:w="20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986" w14:textId="77777777">
            <w:pPr>
              <w:pStyle w:val="TableParagraph"/>
              <w:spacing w:line="217" w:lineRule="exact"/>
              <w:ind w:right="101"/>
              <w:rPr>
                <w:sz w:val="20"/>
              </w:rPr>
            </w:pPr>
            <w:r>
              <w:rPr>
                <w:sz w:val="20"/>
              </w:rPr>
              <w:t>369</w:t>
            </w:r>
          </w:p>
        </w:tc>
        <w:tc>
          <w:tcPr>
            <w:tcW w:w="270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987" w14:textId="77777777">
            <w:pPr>
              <w:pStyle w:val="TableParagraph"/>
              <w:spacing w:line="217" w:lineRule="exact"/>
              <w:ind w:right="97"/>
              <w:rPr>
                <w:sz w:val="20"/>
              </w:rPr>
            </w:pPr>
            <w:r>
              <w:rPr>
                <w:sz w:val="20"/>
              </w:rPr>
              <w:t>67,111</w:t>
            </w:r>
          </w:p>
        </w:tc>
      </w:tr>
      <w:tr w:rsidR="00835765" w14:paraId="1CA0498C" w14:textId="77777777">
        <w:trPr>
          <w:trHeight w:val="228"/>
        </w:trPr>
        <w:tc>
          <w:tcPr>
            <w:tcW w:w="3591" w:type="dxa"/>
            <w:tcBorders>
              <w:top w:val="single" w:color="FFFFFF" w:sz="12" w:space="0"/>
              <w:left w:val="single" w:color="FFFFFF" w:sz="6" w:space="0"/>
              <w:right w:val="single" w:color="FFFFFF" w:sz="12" w:space="0"/>
            </w:tcBorders>
            <w:shd w:val="clear" w:color="auto" w:fill="F5E4DF"/>
          </w:tcPr>
          <w:p w:rsidR="00835765" w:rsidRDefault="009418F4" w14:paraId="1CA04989" w14:textId="77777777">
            <w:pPr>
              <w:pStyle w:val="TableParagraph"/>
              <w:spacing w:line="208" w:lineRule="exact"/>
              <w:ind w:left="106"/>
              <w:jc w:val="left"/>
              <w:rPr>
                <w:sz w:val="20"/>
              </w:rPr>
            </w:pPr>
            <w:r>
              <w:rPr>
                <w:sz w:val="20"/>
              </w:rPr>
              <w:t>West Virginia</w:t>
            </w:r>
          </w:p>
        </w:tc>
        <w:tc>
          <w:tcPr>
            <w:tcW w:w="2046" w:type="dxa"/>
            <w:tcBorders>
              <w:top w:val="single" w:color="FFFFFF" w:sz="12" w:space="0"/>
              <w:left w:val="single" w:color="FFFFFF" w:sz="12" w:space="0"/>
              <w:right w:val="single" w:color="FFFFFF" w:sz="12" w:space="0"/>
            </w:tcBorders>
            <w:shd w:val="clear" w:color="auto" w:fill="F5E4DF"/>
          </w:tcPr>
          <w:p w:rsidR="00835765" w:rsidRDefault="009418F4" w14:paraId="1CA0498A" w14:textId="77777777">
            <w:pPr>
              <w:pStyle w:val="TableParagraph"/>
              <w:spacing w:line="208" w:lineRule="exact"/>
              <w:ind w:right="101"/>
              <w:rPr>
                <w:sz w:val="20"/>
              </w:rPr>
            </w:pPr>
            <w:r>
              <w:rPr>
                <w:sz w:val="20"/>
              </w:rPr>
              <w:t>147</w:t>
            </w:r>
          </w:p>
        </w:tc>
        <w:tc>
          <w:tcPr>
            <w:tcW w:w="2701" w:type="dxa"/>
            <w:tcBorders>
              <w:top w:val="single" w:color="FFFFFF" w:sz="12" w:space="0"/>
              <w:left w:val="single" w:color="FFFFFF" w:sz="12" w:space="0"/>
              <w:right w:val="single" w:color="FFFFFF" w:sz="6" w:space="0"/>
            </w:tcBorders>
            <w:shd w:val="clear" w:color="auto" w:fill="F5E4DF"/>
          </w:tcPr>
          <w:p w:rsidR="00835765" w:rsidRDefault="009418F4" w14:paraId="1CA0498B" w14:textId="77777777">
            <w:pPr>
              <w:pStyle w:val="TableParagraph"/>
              <w:spacing w:line="208" w:lineRule="exact"/>
              <w:ind w:right="97"/>
              <w:rPr>
                <w:sz w:val="20"/>
              </w:rPr>
            </w:pPr>
            <w:r>
              <w:rPr>
                <w:sz w:val="20"/>
              </w:rPr>
              <w:t>18,796</w:t>
            </w:r>
          </w:p>
        </w:tc>
      </w:tr>
      <w:tr w:rsidR="00835765" w14:paraId="1CA0498E" w14:textId="77777777">
        <w:trPr>
          <w:trHeight w:val="1152"/>
        </w:trPr>
        <w:tc>
          <w:tcPr>
            <w:tcW w:w="8338" w:type="dxa"/>
            <w:gridSpan w:val="3"/>
            <w:tcBorders>
              <w:left w:val="single" w:color="FFFFFF" w:sz="6" w:space="0"/>
              <w:bottom w:val="nil"/>
              <w:right w:val="single" w:color="FFFFFF" w:sz="6" w:space="0"/>
            </w:tcBorders>
          </w:tcPr>
          <w:p w:rsidR="00835765" w:rsidRDefault="009418F4" w14:paraId="1CA0498D" w14:textId="77777777">
            <w:pPr>
              <w:pStyle w:val="TableParagraph"/>
              <w:spacing w:before="19" w:line="213" w:lineRule="auto"/>
              <w:ind w:left="106" w:right="156"/>
              <w:jc w:val="left"/>
              <w:rPr>
                <w:sz w:val="20"/>
              </w:rPr>
            </w:pPr>
            <w:r>
              <w:rPr>
                <w:position w:val="8"/>
                <w:sz w:val="16"/>
              </w:rPr>
              <w:t xml:space="preserve">1 </w:t>
            </w:r>
            <w:r>
              <w:rPr>
                <w:sz w:val="20"/>
              </w:rPr>
              <w:t>The aggregate of the 13 states participating in the state assessments at grade 12. SOURCE: U.S. Department of Education, Institute of Education Sciences, National Center for Education Statistics, National Assessment of Educational Progress (NAEP), 2013 Sta</w:t>
            </w:r>
            <w:r>
              <w:rPr>
                <w:sz w:val="20"/>
              </w:rPr>
              <w:t>te Assessment.</w:t>
            </w:r>
          </w:p>
        </w:tc>
      </w:tr>
    </w:tbl>
    <w:p w:rsidR="00835765" w:rsidRDefault="00835765" w14:paraId="1CA0498F" w14:textId="77777777">
      <w:pPr>
        <w:pStyle w:val="BodyText"/>
        <w:rPr>
          <w:b/>
          <w:sz w:val="20"/>
        </w:rPr>
      </w:pPr>
    </w:p>
    <w:p w:rsidR="00835765" w:rsidRDefault="00835765" w14:paraId="1CA04990" w14:textId="77777777">
      <w:pPr>
        <w:pStyle w:val="BodyText"/>
        <w:rPr>
          <w:b/>
          <w:sz w:val="20"/>
        </w:rPr>
      </w:pPr>
    </w:p>
    <w:p w:rsidR="00835765" w:rsidRDefault="00835765" w14:paraId="1CA04991" w14:textId="77777777">
      <w:pPr>
        <w:pStyle w:val="BodyText"/>
        <w:rPr>
          <w:b/>
          <w:sz w:val="20"/>
        </w:rPr>
      </w:pPr>
    </w:p>
    <w:p w:rsidR="00835765" w:rsidRDefault="009418F4" w14:paraId="1CA04992" w14:textId="77777777">
      <w:pPr>
        <w:pStyle w:val="BodyText"/>
        <w:spacing w:before="4"/>
        <w:rPr>
          <w:b/>
          <w:sz w:val="19"/>
        </w:rPr>
      </w:pPr>
      <w:r>
        <w:pict w14:anchorId="1CA06391">
          <v:group id="_x0000_s1421" style="position:absolute;margin-left:10pt;margin-top:13.7pt;width:591.75pt;height:.65pt;z-index:251565568;mso-wrap-distance-left:0;mso-wrap-distance-right:0;mso-position-horizontal-relative:page" coordsize="11835,13" coordorigin="200,274">
            <v:line id="_x0000_s1425" style="position:absolute" strokecolor="#818181" strokeweight=".22403mm" from="200,280" to="12035,280"/>
            <v:line id="_x0000_s1424" style="position:absolute" strokecolor="#818181" strokeweight=".22403mm" from="200,280" to="12035,280"/>
            <v:rect id="_x0000_s1423" style="position:absolute;left:200;top:273;width:13;height:13" fillcolor="#818181" stroked="f"/>
            <v:rect id="_x0000_s1422" style="position:absolute;left:12022;top:273;width:13;height:13" fillcolor="#818181" stroked="f"/>
            <w10:wrap type="topAndBottom" anchorx="page"/>
          </v:group>
        </w:pict>
      </w:r>
    </w:p>
    <w:p w:rsidR="00835765" w:rsidRDefault="00835765" w14:paraId="1CA04993" w14:textId="77777777">
      <w:pPr>
        <w:rPr>
          <w:sz w:val="19"/>
        </w:rPr>
        <w:sectPr w:rsidR="00835765">
          <w:headerReference w:type="default" r:id="rId21"/>
          <w:footerReference w:type="default" r:id="rId22"/>
          <w:pgSz w:w="12240" w:h="15840"/>
          <w:pgMar w:top="1080" w:right="60" w:bottom="640" w:left="80" w:header="0" w:footer="443" w:gutter="0"/>
          <w:pgNumType w:start="11"/>
          <w:cols w:space="720"/>
        </w:sectPr>
      </w:pPr>
    </w:p>
    <w:p w:rsidR="00835765" w:rsidRDefault="009418F4" w14:paraId="1CA04994" w14:textId="77777777">
      <w:pPr>
        <w:spacing w:before="75"/>
        <w:ind w:left="570"/>
        <w:rPr>
          <w:b/>
          <w:sz w:val="36"/>
        </w:rPr>
      </w:pPr>
      <w:r>
        <w:rPr>
          <w:b/>
          <w:sz w:val="36"/>
        </w:rPr>
        <w:lastRenderedPageBreak/>
        <w:t>NAEP Technical Documentation Website</w:t>
      </w:r>
    </w:p>
    <w:p w:rsidR="00835765" w:rsidRDefault="009418F4" w14:paraId="1CA04995" w14:textId="77777777">
      <w:pPr>
        <w:spacing w:before="304" w:line="230" w:lineRule="auto"/>
        <w:ind w:left="570" w:right="906"/>
        <w:rPr>
          <w:b/>
          <w:sz w:val="48"/>
        </w:rPr>
      </w:pPr>
      <w:r>
        <w:rPr>
          <w:b/>
          <w:sz w:val="48"/>
        </w:rPr>
        <w:t>NAEP Technical Documentation New-School Sampling Frame for the 2013 State Assessment</w:t>
      </w:r>
    </w:p>
    <w:p w:rsidR="00835765" w:rsidRDefault="009418F4" w14:paraId="1CA04996" w14:textId="77777777">
      <w:pPr>
        <w:pStyle w:val="BodyText"/>
        <w:spacing w:before="336" w:line="211" w:lineRule="auto"/>
        <w:ind w:left="569" w:right="660"/>
      </w:pPr>
      <w:r>
        <w:t>The Common Core of Data (CCD) file used for the frame corresponds to the 2009-2010 school year, whereas the assessment year is the 2012-2013 school year. During this 3-yea</w:t>
      </w:r>
      <w:r>
        <w:t>r period, some</w:t>
      </w:r>
    </w:p>
    <w:p w:rsidR="00835765" w:rsidRDefault="009418F4" w14:paraId="1CA04997" w14:textId="77777777">
      <w:pPr>
        <w:pStyle w:val="BodyText"/>
        <w:spacing w:line="211" w:lineRule="auto"/>
        <w:ind w:left="569" w:right="660"/>
      </w:pPr>
      <w:r>
        <w:t>schools closed, some changed structure (one school becoming two schools, for example), and others came into existence.</w:t>
      </w:r>
    </w:p>
    <w:p w:rsidR="00835765" w:rsidRDefault="009418F4" w14:paraId="1CA04998" w14:textId="77777777">
      <w:pPr>
        <w:pStyle w:val="BodyText"/>
        <w:spacing w:before="240" w:line="211" w:lineRule="auto"/>
        <w:ind w:left="569" w:right="660"/>
      </w:pPr>
      <w:r>
        <w:t>As was done in previous years, to achieve as close to full coverage as possible, the school frame was supplemented by a sa</w:t>
      </w:r>
      <w:r>
        <w:t>mple of new schools obtained from a sample of districts. Each sampled district was sent a list of the CCD schools and asked to add in any new schools or old schools that had become newly eligible for grades 4, 8, and</w:t>
      </w:r>
      <w:r>
        <w:rPr>
          <w:spacing w:val="63"/>
        </w:rPr>
        <w:t xml:space="preserve"> </w:t>
      </w:r>
      <w:r>
        <w:t>12.</w:t>
      </w:r>
    </w:p>
    <w:p w:rsidR="00835765" w:rsidRDefault="009418F4" w14:paraId="1CA04999" w14:textId="77777777">
      <w:pPr>
        <w:pStyle w:val="BodyText"/>
        <w:spacing w:before="240" w:line="211" w:lineRule="auto"/>
        <w:ind w:left="569" w:right="906"/>
      </w:pPr>
      <w:r>
        <w:t xml:space="preserve">Since asking every school district </w:t>
      </w:r>
      <w:r>
        <w:t>to list new and newly-eligible schools would have generated too much of a burden, a sample of districts was contacted to obtain a list of new schools. To represent the unsampled districts in the full sample of schools, weights for schools included in the n</w:t>
      </w:r>
      <w:r>
        <w:t>ew-school sample were adjusted to reflect the district selection</w:t>
      </w:r>
      <w:r>
        <w:rPr>
          <w:spacing w:val="65"/>
        </w:rPr>
        <w:t xml:space="preserve"> </w:t>
      </w:r>
      <w:r>
        <w:t>probability.</w:t>
      </w:r>
    </w:p>
    <w:p w:rsidR="00835765" w:rsidRDefault="009418F4" w14:paraId="1CA0499A" w14:textId="77777777">
      <w:pPr>
        <w:pStyle w:val="BodyText"/>
        <w:spacing w:before="240" w:line="211" w:lineRule="auto"/>
        <w:ind w:left="569" w:right="861"/>
      </w:pPr>
      <w:r>
        <w:t>The goal was to allow every new school a chance of selection, thereby fully covering the target population of schools in operation during the 2012-2013 school year. The first ste</w:t>
      </w:r>
      <w:r>
        <w:t>p in this process was the development of a new-school frame through the construction of a district-level file from the CCD school-level file. To develop the frame, the district-level file was divided into two files: one</w:t>
      </w:r>
    </w:p>
    <w:p w:rsidR="00835765" w:rsidRDefault="009418F4" w14:paraId="1CA0499B" w14:textId="77777777">
      <w:pPr>
        <w:pStyle w:val="BodyText"/>
        <w:spacing w:line="261" w:lineRule="exact"/>
        <w:ind w:left="569"/>
      </w:pPr>
      <w:r>
        <w:t>for small districts and a second for</w:t>
      </w:r>
      <w:r>
        <w:t xml:space="preserve"> medium and large districts.</w:t>
      </w:r>
    </w:p>
    <w:p w:rsidR="00835765" w:rsidRDefault="009418F4" w14:paraId="1CA0499C" w14:textId="77777777">
      <w:pPr>
        <w:pStyle w:val="BodyText"/>
        <w:spacing w:before="235" w:line="211" w:lineRule="auto"/>
        <w:ind w:left="570" w:right="660" w:hanging="1"/>
      </w:pPr>
      <w:r>
        <w:t xml:space="preserve">Small districts contained no more than three schools on the frame in total, with no more than one school at each targeted grade (4, 8, and 12). New schools in small districts were identified during school recruitment and added </w:t>
      </w:r>
      <w:r>
        <w:t>to the sample if the old school was sampled. From a sampling perspective, the new school was viewed as an “annex” to the sampled school that had a well-defined probability of selection equal to that of the old school. The “frame” in this case was, in fact,</w:t>
      </w:r>
      <w:r>
        <w:t xml:space="preserve"> the original frame; when the old school was sampled in a small district, the new school was automatically sampled as well.</w:t>
      </w:r>
    </w:p>
    <w:p w:rsidR="00835765" w:rsidRDefault="009418F4" w14:paraId="1CA0499D" w14:textId="77777777">
      <w:pPr>
        <w:pStyle w:val="BodyText"/>
        <w:spacing w:before="240" w:line="211" w:lineRule="auto"/>
        <w:ind w:left="570" w:right="651"/>
      </w:pPr>
      <w:r>
        <w:t>The remaining districts were defined as medium and large districts. In these districts, a frame of new schools was developed based o</w:t>
      </w:r>
      <w:r>
        <w:t>n information provided by the district. To limit the required effort, the new-school frame was created through developing information on a sample of medium and large public school districts in each jurisdiction.</w:t>
      </w:r>
    </w:p>
    <w:p w:rsidR="00835765" w:rsidRDefault="009418F4" w14:paraId="1CA0499E" w14:textId="77777777">
      <w:pPr>
        <w:pStyle w:val="BodyText"/>
        <w:spacing w:before="240" w:line="211" w:lineRule="auto"/>
        <w:ind w:left="570" w:right="660"/>
      </w:pPr>
      <w:r>
        <w:t>Prior to district sampling, specific distric</w:t>
      </w:r>
      <w:r>
        <w:t>ts were in sample with certainty. They included the following districts:</w:t>
      </w:r>
    </w:p>
    <w:p w:rsidR="00835765" w:rsidRDefault="009418F4" w14:paraId="1CA0499F" w14:textId="77777777">
      <w:pPr>
        <w:pStyle w:val="BodyText"/>
        <w:spacing w:before="213" w:line="410" w:lineRule="auto"/>
        <w:ind w:left="1245" w:right="725"/>
      </w:pPr>
      <w:r>
        <w:pict w14:anchorId="1CA06392">
          <v:shape id="_x0000_s1420" style="position:absolute;left:0;text-align:left;margin-left:50.5pt;margin-top:17.4pt;width:3.75pt;height:3.75pt;z-index:251639296;mso-position-horizontal-relative:page" coordsize="75,75" coordorigin="1010,348" fillcolor="black" stroked="f" path="m1048,348r-26,9l1010,386r12,28l1048,423r25,-9l1085,386r-12,-29l1048,348xe">
            <v:path arrowok="t"/>
            <w10:wrap anchorx="page"/>
          </v:shape>
        </w:pict>
      </w:r>
      <w:r>
        <w:pict w14:anchorId="1CA06393">
          <v:shape id="_x0000_s1419" style="position:absolute;left:0;text-align:left;margin-left:50.5pt;margin-top:42.15pt;width:3.75pt;height:3.75pt;z-index:251640320;mso-position-horizontal-relative:page" coordsize="75,75" coordorigin="1010,843" fillcolor="black" stroked="f" path="m1048,843r-26,9l1010,881r12,28l1048,918r25,-9l1085,881r-12,-29l1048,843xe">
            <v:path arrowok="t"/>
            <w10:wrap anchorx="page"/>
          </v:shape>
        </w:pict>
      </w:r>
      <w:r>
        <w:t>districts in jurisdictions where all schools were selected for sample at any of grades 4, 8 or 12; state-operated districts;</w:t>
      </w:r>
    </w:p>
    <w:p w:rsidR="00835765" w:rsidRDefault="009418F4" w14:paraId="1CA049A0" w14:textId="77777777">
      <w:pPr>
        <w:pStyle w:val="BodyText"/>
        <w:spacing w:line="289" w:lineRule="exact"/>
        <w:ind w:left="1245"/>
      </w:pPr>
      <w:r>
        <w:pict w14:anchorId="1CA06394">
          <v:shape id="_x0000_s1418" style="position:absolute;left:0;text-align:left;margin-left:50.5pt;margin-top:6.7pt;width:3.75pt;height:3.75pt;z-index:251641344;mso-position-horizontal-relative:page" coordsize="75,75" coordorigin="1010,134" fillcolor="black" stroked="f" path="m1048,134r-26,10l1010,172r12,28l1048,209r25,-9l1085,172r-12,-28l1048,134xe">
            <v:path arrowok="t"/>
            <w10:wrap anchorx="page"/>
          </v:shape>
        </w:pict>
      </w:r>
      <w:r>
        <w:t>districts in states with fewer than 10 districts;</w:t>
      </w:r>
    </w:p>
    <w:p w:rsidR="00835765" w:rsidRDefault="009418F4" w14:paraId="1CA049A1" w14:textId="77777777">
      <w:pPr>
        <w:pStyle w:val="BodyText"/>
        <w:spacing w:before="205"/>
        <w:ind w:left="1245"/>
      </w:pPr>
      <w:r>
        <w:pict w14:anchorId="1CA06395">
          <v:shape id="_x0000_s1417" style="position:absolute;left:0;text-align:left;margin-left:50.5pt;margin-top:17pt;width:3.75pt;height:3.75pt;z-index:251642368;mso-position-horizontal-relative:page" coordsize="75,75" coordorigin="1010,340" fillcolor="black" stroked="f" path="m1048,340r-26,9l1010,378r12,28l1048,415r25,-9l1085,378r-12,-29l1048,340xe">
            <v:path arrowok="t"/>
            <w10:wrap anchorx="page"/>
          </v:shape>
        </w:pict>
      </w:r>
      <w:r>
        <w:t>charter-only districts (that is, districts containing no schools other than charter schools); and</w:t>
      </w:r>
    </w:p>
    <w:p w:rsidR="00835765" w:rsidRDefault="00835765" w14:paraId="1CA049A2" w14:textId="77777777">
      <w:pPr>
        <w:sectPr w:rsidR="00835765">
          <w:headerReference w:type="default" r:id="rId23"/>
          <w:footerReference w:type="default" r:id="rId24"/>
          <w:pgSz w:w="12240" w:h="15840"/>
          <w:pgMar w:top="1200" w:right="60" w:bottom="660" w:left="80" w:header="0" w:footer="465" w:gutter="0"/>
          <w:pgNumType w:start="12"/>
          <w:cols w:space="720"/>
        </w:sectPr>
      </w:pPr>
    </w:p>
    <w:p w:rsidR="00835765" w:rsidRDefault="009418F4" w14:paraId="1CA049A3" w14:textId="77777777">
      <w:pPr>
        <w:pStyle w:val="BodyText"/>
        <w:spacing w:before="85"/>
        <w:ind w:left="1245"/>
      </w:pPr>
      <w:r>
        <w:lastRenderedPageBreak/>
        <w:pict w14:anchorId="1CA06396">
          <v:shape id="_x0000_s1416" style="position:absolute;left:0;text-align:left;margin-left:50.5pt;margin-top:11pt;width:3.75pt;height:3.75pt;z-index:251643392;mso-position-horizontal-relative:page" coordsize="75,75" coordorigin="1010,220" fillcolor="black" stroked="f" path="m1048,220r-26,9l1010,258r12,28l1048,295r25,-9l1085,258r-12,-29l1048,220xe">
            <v:path arrowok="t"/>
            <w10:wrap anchorx="page"/>
          </v:shape>
        </w:pict>
      </w:r>
      <w:r>
        <w:t>TUDA districts.</w:t>
      </w:r>
    </w:p>
    <w:p w:rsidR="00835765" w:rsidRDefault="009418F4" w14:paraId="1CA049A4" w14:textId="77777777">
      <w:pPr>
        <w:pStyle w:val="BodyText"/>
        <w:spacing w:before="234" w:line="211" w:lineRule="auto"/>
        <w:ind w:left="569" w:right="660"/>
      </w:pPr>
      <w:r>
        <w:t>The remaining districts in each jurisdiction (except the certainty juri</w:t>
      </w:r>
      <w:r>
        <w:t xml:space="preserve">sdictions) were separated into </w:t>
      </w:r>
      <w:r>
        <w:rPr>
          <w:spacing w:val="-4"/>
        </w:rPr>
        <w:t xml:space="preserve">two </w:t>
      </w:r>
      <w:r>
        <w:t xml:space="preserve">strata of </w:t>
      </w:r>
      <w:r>
        <w:rPr>
          <w:spacing w:val="2"/>
        </w:rPr>
        <w:t xml:space="preserve">large- </w:t>
      </w:r>
      <w:r>
        <w:t>and medium-size districts. These strata were defined by computing an aggregate percentage of enrollment for each district within the state (removing districts in the certainty strata defined above) and so</w:t>
      </w:r>
      <w:r>
        <w:t>rting in descending order by percentage of jurisdiction enrollment represented by the district. All districts up to and including the first district at or above the 80th cumulative percentage</w:t>
      </w:r>
      <w:r>
        <w:rPr>
          <w:spacing w:val="2"/>
        </w:rPr>
        <w:t xml:space="preserve"> </w:t>
      </w:r>
      <w:r>
        <w:t>were</w:t>
      </w:r>
      <w:r>
        <w:rPr>
          <w:spacing w:val="8"/>
        </w:rPr>
        <w:t xml:space="preserve"> </w:t>
      </w:r>
      <w:r>
        <w:t>defined</w:t>
      </w:r>
      <w:r>
        <w:rPr>
          <w:spacing w:val="11"/>
        </w:rPr>
        <w:t xml:space="preserve"> </w:t>
      </w:r>
      <w:r>
        <w:t>as</w:t>
      </w:r>
      <w:r>
        <w:rPr>
          <w:spacing w:val="5"/>
        </w:rPr>
        <w:t xml:space="preserve"> </w:t>
      </w:r>
      <w:r>
        <w:t>large</w:t>
      </w:r>
      <w:r>
        <w:rPr>
          <w:spacing w:val="13"/>
        </w:rPr>
        <w:t xml:space="preserve"> </w:t>
      </w:r>
      <w:r>
        <w:t>districts.</w:t>
      </w:r>
      <w:r>
        <w:rPr>
          <w:spacing w:val="13"/>
        </w:rPr>
        <w:t xml:space="preserve"> </w:t>
      </w:r>
      <w:r>
        <w:t>The</w:t>
      </w:r>
      <w:r>
        <w:rPr>
          <w:spacing w:val="4"/>
        </w:rPr>
        <w:t xml:space="preserve"> </w:t>
      </w:r>
      <w:r>
        <w:t>remaining</w:t>
      </w:r>
      <w:r>
        <w:rPr>
          <w:spacing w:val="13"/>
        </w:rPr>
        <w:t xml:space="preserve"> </w:t>
      </w:r>
      <w:r>
        <w:t>districts</w:t>
      </w:r>
      <w:r>
        <w:rPr>
          <w:spacing w:val="10"/>
        </w:rPr>
        <w:t xml:space="preserve"> </w:t>
      </w:r>
      <w:r>
        <w:t>were</w:t>
      </w:r>
      <w:r>
        <w:rPr>
          <w:spacing w:val="8"/>
        </w:rPr>
        <w:t xml:space="preserve"> </w:t>
      </w:r>
      <w:r>
        <w:t>de</w:t>
      </w:r>
      <w:r>
        <w:t>fined</w:t>
      </w:r>
      <w:r>
        <w:rPr>
          <w:spacing w:val="11"/>
        </w:rPr>
        <w:t xml:space="preserve"> </w:t>
      </w:r>
      <w:r>
        <w:t>as</w:t>
      </w:r>
      <w:r>
        <w:rPr>
          <w:spacing w:val="5"/>
        </w:rPr>
        <w:t xml:space="preserve"> </w:t>
      </w:r>
      <w:r>
        <w:t>medium</w:t>
      </w:r>
      <w:r>
        <w:rPr>
          <w:spacing w:val="3"/>
        </w:rPr>
        <w:t xml:space="preserve"> </w:t>
      </w:r>
      <w:r>
        <w:t>districts.</w:t>
      </w:r>
    </w:p>
    <w:p w:rsidR="00835765" w:rsidRDefault="009418F4" w14:paraId="1CA049A5" w14:textId="77777777">
      <w:pPr>
        <w:pStyle w:val="BodyText"/>
        <w:spacing w:before="240" w:line="211" w:lineRule="auto"/>
        <w:ind w:left="569" w:right="1151"/>
      </w:pPr>
      <w:r>
        <w:t>An example is given below. A state's districts are ordered by percentage enrollment. The first six become large districts and the last six become medium districts.</w:t>
      </w:r>
    </w:p>
    <w:p w:rsidR="00835765" w:rsidRDefault="00835765" w14:paraId="1CA049A6" w14:textId="77777777">
      <w:pPr>
        <w:pStyle w:val="BodyText"/>
        <w:rPr>
          <w:sz w:val="28"/>
        </w:rPr>
      </w:pPr>
    </w:p>
    <w:p w:rsidR="00835765" w:rsidRDefault="00835765" w14:paraId="1CA049A7" w14:textId="77777777">
      <w:pPr>
        <w:pStyle w:val="BodyText"/>
        <w:spacing w:before="5"/>
        <w:rPr>
          <w:sz w:val="25"/>
        </w:rPr>
      </w:pPr>
    </w:p>
    <w:p w:rsidR="00835765" w:rsidRDefault="009418F4" w14:paraId="1CA049A8" w14:textId="77777777">
      <w:pPr>
        <w:spacing w:line="211" w:lineRule="auto"/>
        <w:ind w:left="839" w:right="660"/>
        <w:rPr>
          <w:b/>
          <w:sz w:val="24"/>
        </w:rPr>
      </w:pPr>
      <w:r>
        <w:rPr>
          <w:b/>
          <w:sz w:val="24"/>
        </w:rPr>
        <w:t>Large and medium districts example, state assessment, by enrollment, stratum, and district: 2013</w:t>
      </w:r>
    </w:p>
    <w:p w:rsidR="00835765" w:rsidRDefault="00835765" w14:paraId="1CA049A9" w14:textId="77777777">
      <w:pPr>
        <w:pStyle w:val="BodyText"/>
        <w:spacing w:before="7"/>
        <w:rPr>
          <w:b/>
          <w:sz w:val="12"/>
        </w:rPr>
      </w:pPr>
    </w:p>
    <w:tbl>
      <w:tblPr>
        <w:tblW w:w="0" w:type="auto"/>
        <w:tblInd w:w="854"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1192"/>
        <w:gridCol w:w="3165"/>
        <w:gridCol w:w="4650"/>
        <w:gridCol w:w="1342"/>
      </w:tblGrid>
      <w:tr w:rsidR="00835765" w14:paraId="1CA049AE" w14:textId="77777777">
        <w:trPr>
          <w:trHeight w:val="285"/>
        </w:trPr>
        <w:tc>
          <w:tcPr>
            <w:tcW w:w="1192" w:type="dxa"/>
            <w:tcBorders>
              <w:left w:val="single" w:color="FFFFFF" w:sz="6" w:space="0"/>
              <w:right w:val="single" w:color="FFFFFF" w:sz="18" w:space="0"/>
            </w:tcBorders>
            <w:shd w:val="clear" w:color="auto" w:fill="F5E4DF"/>
          </w:tcPr>
          <w:p w:rsidR="00835765" w:rsidRDefault="009418F4" w14:paraId="1CA049AA" w14:textId="77777777">
            <w:pPr>
              <w:pStyle w:val="TableParagraph"/>
              <w:spacing w:line="265" w:lineRule="exact"/>
              <w:ind w:left="127"/>
              <w:jc w:val="left"/>
              <w:rPr>
                <w:sz w:val="24"/>
              </w:rPr>
            </w:pPr>
            <w:r>
              <w:rPr>
                <w:sz w:val="24"/>
              </w:rPr>
              <w:t>District</w:t>
            </w:r>
          </w:p>
        </w:tc>
        <w:tc>
          <w:tcPr>
            <w:tcW w:w="3165" w:type="dxa"/>
            <w:tcBorders>
              <w:left w:val="single" w:color="FFFFFF" w:sz="18" w:space="0"/>
              <w:right w:val="single" w:color="FFFFFF" w:sz="12" w:space="0"/>
            </w:tcBorders>
            <w:shd w:val="clear" w:color="auto" w:fill="F5E4DF"/>
          </w:tcPr>
          <w:p w:rsidR="00835765" w:rsidRDefault="009418F4" w14:paraId="1CA049AB" w14:textId="77777777">
            <w:pPr>
              <w:pStyle w:val="TableParagraph"/>
              <w:spacing w:line="265" w:lineRule="exact"/>
              <w:ind w:right="122"/>
              <w:rPr>
                <w:sz w:val="24"/>
              </w:rPr>
            </w:pPr>
            <w:r>
              <w:rPr>
                <w:sz w:val="24"/>
              </w:rPr>
              <w:t>Percentage enrollment</w:t>
            </w:r>
          </w:p>
        </w:tc>
        <w:tc>
          <w:tcPr>
            <w:tcW w:w="4650" w:type="dxa"/>
            <w:tcBorders>
              <w:left w:val="single" w:color="FFFFFF" w:sz="12" w:space="0"/>
              <w:right w:val="single" w:color="FFFFFF" w:sz="18" w:space="0"/>
            </w:tcBorders>
            <w:shd w:val="clear" w:color="auto" w:fill="F5E4DF"/>
          </w:tcPr>
          <w:p w:rsidR="00835765" w:rsidRDefault="009418F4" w14:paraId="1CA049AC" w14:textId="77777777">
            <w:pPr>
              <w:pStyle w:val="TableParagraph"/>
              <w:spacing w:line="265" w:lineRule="exact"/>
              <w:ind w:right="115"/>
              <w:rPr>
                <w:sz w:val="24"/>
              </w:rPr>
            </w:pPr>
            <w:r>
              <w:rPr>
                <w:sz w:val="24"/>
              </w:rPr>
              <w:t>Cumulative percentage enrollment</w:t>
            </w:r>
          </w:p>
        </w:tc>
        <w:tc>
          <w:tcPr>
            <w:tcW w:w="1342" w:type="dxa"/>
            <w:tcBorders>
              <w:left w:val="single" w:color="FFFFFF" w:sz="18" w:space="0"/>
              <w:right w:val="single" w:color="FFFFFF" w:sz="6" w:space="0"/>
            </w:tcBorders>
            <w:shd w:val="clear" w:color="auto" w:fill="F5E4DF"/>
          </w:tcPr>
          <w:p w:rsidR="00835765" w:rsidRDefault="009418F4" w14:paraId="1CA049AD" w14:textId="77777777">
            <w:pPr>
              <w:pStyle w:val="TableParagraph"/>
              <w:spacing w:line="265" w:lineRule="exact"/>
              <w:ind w:right="124"/>
              <w:rPr>
                <w:sz w:val="24"/>
              </w:rPr>
            </w:pPr>
            <w:r>
              <w:rPr>
                <w:w w:val="95"/>
                <w:sz w:val="24"/>
              </w:rPr>
              <w:t>Stratum</w:t>
            </w:r>
          </w:p>
        </w:tc>
      </w:tr>
      <w:tr w:rsidR="00835765" w14:paraId="1CA049B3" w14:textId="77777777">
        <w:trPr>
          <w:trHeight w:val="277"/>
        </w:trPr>
        <w:tc>
          <w:tcPr>
            <w:tcW w:w="1192" w:type="dxa"/>
            <w:tcBorders>
              <w:left w:val="single" w:color="FFFFFF" w:sz="6" w:space="0"/>
              <w:bottom w:val="single" w:color="FFFFFF" w:sz="18" w:space="0"/>
              <w:right w:val="single" w:color="FFFFFF" w:sz="12" w:space="0"/>
            </w:tcBorders>
            <w:shd w:val="clear" w:color="auto" w:fill="F5E4DF"/>
          </w:tcPr>
          <w:p w:rsidR="00835765" w:rsidRDefault="009418F4" w14:paraId="1CA049AF" w14:textId="77777777">
            <w:pPr>
              <w:pStyle w:val="TableParagraph"/>
              <w:spacing w:line="257" w:lineRule="exact"/>
              <w:ind w:left="277"/>
              <w:jc w:val="left"/>
              <w:rPr>
                <w:sz w:val="24"/>
              </w:rPr>
            </w:pPr>
            <w:r>
              <w:rPr>
                <w:sz w:val="24"/>
              </w:rPr>
              <w:t>1</w:t>
            </w:r>
          </w:p>
        </w:tc>
        <w:tc>
          <w:tcPr>
            <w:tcW w:w="3165" w:type="dxa"/>
            <w:tcBorders>
              <w:left w:val="single" w:color="FFFFFF" w:sz="12" w:space="0"/>
              <w:bottom w:val="single" w:color="FFFFFF" w:sz="18" w:space="0"/>
              <w:right w:val="single" w:color="FFFFFF" w:sz="12" w:space="0"/>
            </w:tcBorders>
            <w:shd w:val="clear" w:color="auto" w:fill="F5E4DF"/>
          </w:tcPr>
          <w:p w:rsidR="00835765" w:rsidRDefault="009418F4" w14:paraId="1CA049B0" w14:textId="77777777">
            <w:pPr>
              <w:pStyle w:val="TableParagraph"/>
              <w:spacing w:line="257" w:lineRule="exact"/>
              <w:ind w:right="118"/>
              <w:rPr>
                <w:sz w:val="24"/>
              </w:rPr>
            </w:pPr>
            <w:r>
              <w:rPr>
                <w:sz w:val="24"/>
              </w:rPr>
              <w:t>20</w:t>
            </w:r>
          </w:p>
        </w:tc>
        <w:tc>
          <w:tcPr>
            <w:tcW w:w="4650" w:type="dxa"/>
            <w:tcBorders>
              <w:left w:val="single" w:color="FFFFFF" w:sz="12" w:space="0"/>
              <w:bottom w:val="single" w:color="FFFFFF" w:sz="18" w:space="0"/>
              <w:right w:val="single" w:color="FFFFFF" w:sz="18" w:space="0"/>
            </w:tcBorders>
            <w:shd w:val="clear" w:color="auto" w:fill="F5E4DF"/>
          </w:tcPr>
          <w:p w:rsidR="00835765" w:rsidRDefault="009418F4" w14:paraId="1CA049B1" w14:textId="77777777">
            <w:pPr>
              <w:pStyle w:val="TableParagraph"/>
              <w:spacing w:line="257" w:lineRule="exact"/>
              <w:ind w:right="110"/>
              <w:rPr>
                <w:sz w:val="24"/>
              </w:rPr>
            </w:pPr>
            <w:r>
              <w:rPr>
                <w:sz w:val="24"/>
              </w:rPr>
              <w:t>20</w:t>
            </w:r>
          </w:p>
        </w:tc>
        <w:tc>
          <w:tcPr>
            <w:tcW w:w="1342" w:type="dxa"/>
            <w:tcBorders>
              <w:left w:val="single" w:color="FFFFFF" w:sz="18" w:space="0"/>
              <w:bottom w:val="single" w:color="FFFFFF" w:sz="18" w:space="0"/>
              <w:right w:val="single" w:color="FFFFFF" w:sz="6" w:space="0"/>
            </w:tcBorders>
            <w:shd w:val="clear" w:color="auto" w:fill="F5E4DF"/>
          </w:tcPr>
          <w:p w:rsidR="00835765" w:rsidRDefault="009418F4" w14:paraId="1CA049B2" w14:textId="77777777">
            <w:pPr>
              <w:pStyle w:val="TableParagraph"/>
              <w:spacing w:line="257" w:lineRule="exact"/>
              <w:ind w:right="110"/>
              <w:rPr>
                <w:sz w:val="24"/>
              </w:rPr>
            </w:pPr>
            <w:r>
              <w:rPr>
                <w:sz w:val="24"/>
              </w:rPr>
              <w:t>L</w:t>
            </w:r>
          </w:p>
        </w:tc>
      </w:tr>
      <w:tr w:rsidR="00835765" w14:paraId="1CA049B8" w14:textId="77777777">
        <w:trPr>
          <w:trHeight w:val="270"/>
        </w:trPr>
        <w:tc>
          <w:tcPr>
            <w:tcW w:w="1192" w:type="dxa"/>
            <w:tcBorders>
              <w:top w:val="single" w:color="FFFFFF" w:sz="18" w:space="0"/>
              <w:left w:val="single" w:color="FFFFFF" w:sz="6" w:space="0"/>
              <w:bottom w:val="single" w:color="FFFFFF" w:sz="18" w:space="0"/>
              <w:right w:val="single" w:color="FFFFFF" w:sz="12" w:space="0"/>
            </w:tcBorders>
            <w:shd w:val="clear" w:color="auto" w:fill="F5E4DF"/>
          </w:tcPr>
          <w:p w:rsidR="00835765" w:rsidRDefault="009418F4" w14:paraId="1CA049B4" w14:textId="77777777">
            <w:pPr>
              <w:pStyle w:val="TableParagraph"/>
              <w:spacing w:line="250" w:lineRule="exact"/>
              <w:ind w:left="277"/>
              <w:jc w:val="left"/>
              <w:rPr>
                <w:sz w:val="24"/>
              </w:rPr>
            </w:pPr>
            <w:r>
              <w:rPr>
                <w:sz w:val="24"/>
              </w:rPr>
              <w:t>2</w:t>
            </w:r>
          </w:p>
        </w:tc>
        <w:tc>
          <w:tcPr>
            <w:tcW w:w="31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49B5" w14:textId="77777777">
            <w:pPr>
              <w:pStyle w:val="TableParagraph"/>
              <w:spacing w:line="250" w:lineRule="exact"/>
              <w:ind w:right="118"/>
              <w:rPr>
                <w:sz w:val="24"/>
              </w:rPr>
            </w:pPr>
            <w:r>
              <w:rPr>
                <w:sz w:val="24"/>
              </w:rPr>
              <w:t>20</w:t>
            </w:r>
          </w:p>
        </w:tc>
        <w:tc>
          <w:tcPr>
            <w:tcW w:w="465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49B6" w14:textId="77777777">
            <w:pPr>
              <w:pStyle w:val="TableParagraph"/>
              <w:spacing w:line="250" w:lineRule="exact"/>
              <w:ind w:right="110"/>
              <w:rPr>
                <w:sz w:val="24"/>
              </w:rPr>
            </w:pPr>
            <w:r>
              <w:rPr>
                <w:sz w:val="24"/>
              </w:rPr>
              <w:t>40</w:t>
            </w:r>
          </w:p>
        </w:tc>
        <w:tc>
          <w:tcPr>
            <w:tcW w:w="1342"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49B7" w14:textId="77777777">
            <w:pPr>
              <w:pStyle w:val="TableParagraph"/>
              <w:spacing w:line="250" w:lineRule="exact"/>
              <w:ind w:right="110"/>
              <w:rPr>
                <w:sz w:val="24"/>
              </w:rPr>
            </w:pPr>
            <w:r>
              <w:rPr>
                <w:sz w:val="24"/>
              </w:rPr>
              <w:t>L</w:t>
            </w:r>
          </w:p>
        </w:tc>
      </w:tr>
      <w:tr w:rsidR="00835765" w14:paraId="1CA049BD" w14:textId="77777777">
        <w:trPr>
          <w:trHeight w:val="270"/>
        </w:trPr>
        <w:tc>
          <w:tcPr>
            <w:tcW w:w="1192" w:type="dxa"/>
            <w:tcBorders>
              <w:top w:val="single" w:color="FFFFFF" w:sz="18" w:space="0"/>
              <w:left w:val="single" w:color="FFFFFF" w:sz="6" w:space="0"/>
              <w:bottom w:val="single" w:color="FFFFFF" w:sz="18" w:space="0"/>
              <w:right w:val="single" w:color="FFFFFF" w:sz="12" w:space="0"/>
            </w:tcBorders>
            <w:shd w:val="clear" w:color="auto" w:fill="F5E4DF"/>
          </w:tcPr>
          <w:p w:rsidR="00835765" w:rsidRDefault="009418F4" w14:paraId="1CA049B9" w14:textId="77777777">
            <w:pPr>
              <w:pStyle w:val="TableParagraph"/>
              <w:spacing w:line="250" w:lineRule="exact"/>
              <w:ind w:left="277"/>
              <w:jc w:val="left"/>
              <w:rPr>
                <w:sz w:val="24"/>
              </w:rPr>
            </w:pPr>
            <w:r>
              <w:rPr>
                <w:sz w:val="24"/>
              </w:rPr>
              <w:t>3</w:t>
            </w:r>
          </w:p>
        </w:tc>
        <w:tc>
          <w:tcPr>
            <w:tcW w:w="31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49BA" w14:textId="77777777">
            <w:pPr>
              <w:pStyle w:val="TableParagraph"/>
              <w:spacing w:line="250" w:lineRule="exact"/>
              <w:ind w:right="118"/>
              <w:rPr>
                <w:sz w:val="24"/>
              </w:rPr>
            </w:pPr>
            <w:r>
              <w:rPr>
                <w:sz w:val="24"/>
              </w:rPr>
              <w:t>15</w:t>
            </w:r>
          </w:p>
        </w:tc>
        <w:tc>
          <w:tcPr>
            <w:tcW w:w="465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49BB" w14:textId="77777777">
            <w:pPr>
              <w:pStyle w:val="TableParagraph"/>
              <w:spacing w:line="250" w:lineRule="exact"/>
              <w:ind w:right="110"/>
              <w:rPr>
                <w:sz w:val="24"/>
              </w:rPr>
            </w:pPr>
            <w:r>
              <w:rPr>
                <w:sz w:val="24"/>
              </w:rPr>
              <w:t>55</w:t>
            </w:r>
          </w:p>
        </w:tc>
        <w:tc>
          <w:tcPr>
            <w:tcW w:w="1342"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49BC" w14:textId="77777777">
            <w:pPr>
              <w:pStyle w:val="TableParagraph"/>
              <w:spacing w:line="250" w:lineRule="exact"/>
              <w:ind w:right="110"/>
              <w:rPr>
                <w:sz w:val="24"/>
              </w:rPr>
            </w:pPr>
            <w:r>
              <w:rPr>
                <w:sz w:val="24"/>
              </w:rPr>
              <w:t>L</w:t>
            </w:r>
          </w:p>
        </w:tc>
      </w:tr>
      <w:tr w:rsidR="00835765" w14:paraId="1CA049C2" w14:textId="77777777">
        <w:trPr>
          <w:trHeight w:val="270"/>
        </w:trPr>
        <w:tc>
          <w:tcPr>
            <w:tcW w:w="1192" w:type="dxa"/>
            <w:tcBorders>
              <w:top w:val="single" w:color="FFFFFF" w:sz="18" w:space="0"/>
              <w:left w:val="single" w:color="FFFFFF" w:sz="6" w:space="0"/>
              <w:bottom w:val="single" w:color="FFFFFF" w:sz="18" w:space="0"/>
              <w:right w:val="single" w:color="FFFFFF" w:sz="12" w:space="0"/>
            </w:tcBorders>
            <w:shd w:val="clear" w:color="auto" w:fill="F5E4DF"/>
          </w:tcPr>
          <w:p w:rsidR="00835765" w:rsidRDefault="009418F4" w14:paraId="1CA049BE" w14:textId="77777777">
            <w:pPr>
              <w:pStyle w:val="TableParagraph"/>
              <w:spacing w:line="250" w:lineRule="exact"/>
              <w:ind w:left="277"/>
              <w:jc w:val="left"/>
              <w:rPr>
                <w:sz w:val="24"/>
              </w:rPr>
            </w:pPr>
            <w:r>
              <w:rPr>
                <w:sz w:val="24"/>
              </w:rPr>
              <w:t>4</w:t>
            </w:r>
          </w:p>
        </w:tc>
        <w:tc>
          <w:tcPr>
            <w:tcW w:w="31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49BF" w14:textId="77777777">
            <w:pPr>
              <w:pStyle w:val="TableParagraph"/>
              <w:spacing w:line="250" w:lineRule="exact"/>
              <w:ind w:right="118"/>
              <w:rPr>
                <w:sz w:val="24"/>
              </w:rPr>
            </w:pPr>
            <w:r>
              <w:rPr>
                <w:sz w:val="24"/>
              </w:rPr>
              <w:t>10</w:t>
            </w:r>
          </w:p>
        </w:tc>
        <w:tc>
          <w:tcPr>
            <w:tcW w:w="465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49C0" w14:textId="77777777">
            <w:pPr>
              <w:pStyle w:val="TableParagraph"/>
              <w:spacing w:line="250" w:lineRule="exact"/>
              <w:ind w:right="110"/>
              <w:rPr>
                <w:sz w:val="24"/>
              </w:rPr>
            </w:pPr>
            <w:r>
              <w:rPr>
                <w:sz w:val="24"/>
              </w:rPr>
              <w:t>65</w:t>
            </w:r>
          </w:p>
        </w:tc>
        <w:tc>
          <w:tcPr>
            <w:tcW w:w="1342"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49C1" w14:textId="77777777">
            <w:pPr>
              <w:pStyle w:val="TableParagraph"/>
              <w:spacing w:line="250" w:lineRule="exact"/>
              <w:ind w:right="110"/>
              <w:rPr>
                <w:sz w:val="24"/>
              </w:rPr>
            </w:pPr>
            <w:r>
              <w:rPr>
                <w:sz w:val="24"/>
              </w:rPr>
              <w:t>L</w:t>
            </w:r>
          </w:p>
        </w:tc>
      </w:tr>
      <w:tr w:rsidR="00835765" w14:paraId="1CA049C7" w14:textId="77777777">
        <w:trPr>
          <w:trHeight w:val="270"/>
        </w:trPr>
        <w:tc>
          <w:tcPr>
            <w:tcW w:w="1192" w:type="dxa"/>
            <w:tcBorders>
              <w:top w:val="single" w:color="FFFFFF" w:sz="18" w:space="0"/>
              <w:left w:val="single" w:color="FFFFFF" w:sz="6" w:space="0"/>
              <w:bottom w:val="single" w:color="FFFFFF" w:sz="18" w:space="0"/>
              <w:right w:val="single" w:color="FFFFFF" w:sz="12" w:space="0"/>
            </w:tcBorders>
            <w:shd w:val="clear" w:color="auto" w:fill="F5E4DF"/>
          </w:tcPr>
          <w:p w:rsidR="00835765" w:rsidRDefault="009418F4" w14:paraId="1CA049C3" w14:textId="77777777">
            <w:pPr>
              <w:pStyle w:val="TableParagraph"/>
              <w:spacing w:line="250" w:lineRule="exact"/>
              <w:ind w:left="277"/>
              <w:jc w:val="left"/>
              <w:rPr>
                <w:sz w:val="24"/>
              </w:rPr>
            </w:pPr>
            <w:r>
              <w:rPr>
                <w:sz w:val="24"/>
              </w:rPr>
              <w:t>5</w:t>
            </w:r>
          </w:p>
        </w:tc>
        <w:tc>
          <w:tcPr>
            <w:tcW w:w="31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49C4" w14:textId="77777777">
            <w:pPr>
              <w:pStyle w:val="TableParagraph"/>
              <w:spacing w:line="250" w:lineRule="exact"/>
              <w:ind w:right="118"/>
              <w:rPr>
                <w:sz w:val="24"/>
              </w:rPr>
            </w:pPr>
            <w:r>
              <w:rPr>
                <w:sz w:val="24"/>
              </w:rPr>
              <w:t>10</w:t>
            </w:r>
          </w:p>
        </w:tc>
        <w:tc>
          <w:tcPr>
            <w:tcW w:w="465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49C5" w14:textId="77777777">
            <w:pPr>
              <w:pStyle w:val="TableParagraph"/>
              <w:spacing w:line="250" w:lineRule="exact"/>
              <w:ind w:right="110"/>
              <w:rPr>
                <w:sz w:val="24"/>
              </w:rPr>
            </w:pPr>
            <w:r>
              <w:rPr>
                <w:sz w:val="24"/>
              </w:rPr>
              <w:t>75</w:t>
            </w:r>
          </w:p>
        </w:tc>
        <w:tc>
          <w:tcPr>
            <w:tcW w:w="1342"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49C6" w14:textId="77777777">
            <w:pPr>
              <w:pStyle w:val="TableParagraph"/>
              <w:spacing w:line="250" w:lineRule="exact"/>
              <w:ind w:right="110"/>
              <w:rPr>
                <w:sz w:val="24"/>
              </w:rPr>
            </w:pPr>
            <w:r>
              <w:rPr>
                <w:sz w:val="24"/>
              </w:rPr>
              <w:t>L</w:t>
            </w:r>
          </w:p>
        </w:tc>
      </w:tr>
      <w:tr w:rsidR="00835765" w14:paraId="1CA049CC" w14:textId="77777777">
        <w:trPr>
          <w:trHeight w:val="270"/>
        </w:trPr>
        <w:tc>
          <w:tcPr>
            <w:tcW w:w="1192" w:type="dxa"/>
            <w:tcBorders>
              <w:top w:val="single" w:color="FFFFFF" w:sz="18" w:space="0"/>
              <w:left w:val="single" w:color="FFFFFF" w:sz="6" w:space="0"/>
              <w:bottom w:val="single" w:color="FFFFFF" w:sz="18" w:space="0"/>
              <w:right w:val="single" w:color="FFFFFF" w:sz="12" w:space="0"/>
            </w:tcBorders>
            <w:shd w:val="clear" w:color="auto" w:fill="F5E4DF"/>
          </w:tcPr>
          <w:p w:rsidR="00835765" w:rsidRDefault="009418F4" w14:paraId="1CA049C8" w14:textId="77777777">
            <w:pPr>
              <w:pStyle w:val="TableParagraph"/>
              <w:spacing w:line="250" w:lineRule="exact"/>
              <w:ind w:left="277"/>
              <w:jc w:val="left"/>
              <w:rPr>
                <w:sz w:val="24"/>
              </w:rPr>
            </w:pPr>
            <w:r>
              <w:rPr>
                <w:sz w:val="24"/>
              </w:rPr>
              <w:t>6</w:t>
            </w:r>
          </w:p>
        </w:tc>
        <w:tc>
          <w:tcPr>
            <w:tcW w:w="31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49C9" w14:textId="77777777">
            <w:pPr>
              <w:pStyle w:val="TableParagraph"/>
              <w:spacing w:line="250" w:lineRule="exact"/>
              <w:ind w:right="118"/>
              <w:rPr>
                <w:sz w:val="24"/>
              </w:rPr>
            </w:pPr>
            <w:r>
              <w:rPr>
                <w:sz w:val="24"/>
              </w:rPr>
              <w:t>10</w:t>
            </w:r>
          </w:p>
        </w:tc>
        <w:tc>
          <w:tcPr>
            <w:tcW w:w="465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49CA" w14:textId="77777777">
            <w:pPr>
              <w:pStyle w:val="TableParagraph"/>
              <w:spacing w:line="250" w:lineRule="exact"/>
              <w:ind w:right="110"/>
              <w:rPr>
                <w:sz w:val="24"/>
              </w:rPr>
            </w:pPr>
            <w:r>
              <w:rPr>
                <w:sz w:val="24"/>
              </w:rPr>
              <w:t>85</w:t>
            </w:r>
          </w:p>
        </w:tc>
        <w:tc>
          <w:tcPr>
            <w:tcW w:w="1342"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49CB" w14:textId="77777777">
            <w:pPr>
              <w:pStyle w:val="TableParagraph"/>
              <w:spacing w:line="250" w:lineRule="exact"/>
              <w:ind w:right="110"/>
              <w:rPr>
                <w:sz w:val="24"/>
              </w:rPr>
            </w:pPr>
            <w:r>
              <w:rPr>
                <w:sz w:val="24"/>
              </w:rPr>
              <w:t>L</w:t>
            </w:r>
          </w:p>
        </w:tc>
      </w:tr>
      <w:tr w:rsidR="00835765" w14:paraId="1CA049D1" w14:textId="77777777">
        <w:trPr>
          <w:trHeight w:val="270"/>
        </w:trPr>
        <w:tc>
          <w:tcPr>
            <w:tcW w:w="1192" w:type="dxa"/>
            <w:tcBorders>
              <w:top w:val="single" w:color="FFFFFF" w:sz="18" w:space="0"/>
              <w:left w:val="single" w:color="FFFFFF" w:sz="6" w:space="0"/>
              <w:bottom w:val="single" w:color="FFFFFF" w:sz="18" w:space="0"/>
              <w:right w:val="single" w:color="FFFFFF" w:sz="12" w:space="0"/>
            </w:tcBorders>
            <w:shd w:val="clear" w:color="auto" w:fill="F5E4DF"/>
          </w:tcPr>
          <w:p w:rsidR="00835765" w:rsidRDefault="009418F4" w14:paraId="1CA049CD" w14:textId="77777777">
            <w:pPr>
              <w:pStyle w:val="TableParagraph"/>
              <w:spacing w:line="250" w:lineRule="exact"/>
              <w:ind w:left="277"/>
              <w:jc w:val="left"/>
              <w:rPr>
                <w:sz w:val="24"/>
              </w:rPr>
            </w:pPr>
            <w:r>
              <w:rPr>
                <w:sz w:val="24"/>
              </w:rPr>
              <w:t>7</w:t>
            </w:r>
          </w:p>
        </w:tc>
        <w:tc>
          <w:tcPr>
            <w:tcW w:w="31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49CE" w14:textId="77777777">
            <w:pPr>
              <w:pStyle w:val="TableParagraph"/>
              <w:spacing w:line="250" w:lineRule="exact"/>
              <w:ind w:right="114"/>
              <w:rPr>
                <w:sz w:val="24"/>
              </w:rPr>
            </w:pPr>
            <w:r>
              <w:rPr>
                <w:sz w:val="24"/>
              </w:rPr>
              <w:t>5</w:t>
            </w:r>
          </w:p>
        </w:tc>
        <w:tc>
          <w:tcPr>
            <w:tcW w:w="465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49CF" w14:textId="77777777">
            <w:pPr>
              <w:pStyle w:val="TableParagraph"/>
              <w:spacing w:line="250" w:lineRule="exact"/>
              <w:ind w:right="111"/>
              <w:rPr>
                <w:sz w:val="24"/>
              </w:rPr>
            </w:pPr>
            <w:r>
              <w:rPr>
                <w:sz w:val="24"/>
              </w:rPr>
              <w:t>90</w:t>
            </w:r>
          </w:p>
        </w:tc>
        <w:tc>
          <w:tcPr>
            <w:tcW w:w="1342"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49D0" w14:textId="77777777">
            <w:pPr>
              <w:pStyle w:val="TableParagraph"/>
              <w:spacing w:line="250" w:lineRule="exact"/>
              <w:ind w:right="120"/>
              <w:rPr>
                <w:sz w:val="24"/>
              </w:rPr>
            </w:pPr>
            <w:r>
              <w:rPr>
                <w:sz w:val="24"/>
              </w:rPr>
              <w:t>M</w:t>
            </w:r>
          </w:p>
        </w:tc>
      </w:tr>
      <w:tr w:rsidR="00835765" w14:paraId="1CA049D6" w14:textId="77777777">
        <w:trPr>
          <w:trHeight w:val="270"/>
        </w:trPr>
        <w:tc>
          <w:tcPr>
            <w:tcW w:w="1192" w:type="dxa"/>
            <w:tcBorders>
              <w:top w:val="single" w:color="FFFFFF" w:sz="18" w:space="0"/>
              <w:left w:val="single" w:color="FFFFFF" w:sz="6" w:space="0"/>
              <w:bottom w:val="single" w:color="FFFFFF" w:sz="18" w:space="0"/>
              <w:right w:val="single" w:color="FFFFFF" w:sz="12" w:space="0"/>
            </w:tcBorders>
            <w:shd w:val="clear" w:color="auto" w:fill="F5E4DF"/>
          </w:tcPr>
          <w:p w:rsidR="00835765" w:rsidRDefault="009418F4" w14:paraId="1CA049D2" w14:textId="77777777">
            <w:pPr>
              <w:pStyle w:val="TableParagraph"/>
              <w:spacing w:line="250" w:lineRule="exact"/>
              <w:ind w:left="276"/>
              <w:jc w:val="left"/>
              <w:rPr>
                <w:sz w:val="24"/>
              </w:rPr>
            </w:pPr>
            <w:r>
              <w:rPr>
                <w:sz w:val="24"/>
              </w:rPr>
              <w:t>8</w:t>
            </w:r>
          </w:p>
        </w:tc>
        <w:tc>
          <w:tcPr>
            <w:tcW w:w="31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49D3" w14:textId="77777777">
            <w:pPr>
              <w:pStyle w:val="TableParagraph"/>
              <w:spacing w:line="250" w:lineRule="exact"/>
              <w:ind w:right="114"/>
              <w:rPr>
                <w:sz w:val="24"/>
              </w:rPr>
            </w:pPr>
            <w:r>
              <w:rPr>
                <w:sz w:val="24"/>
              </w:rPr>
              <w:t>2</w:t>
            </w:r>
          </w:p>
        </w:tc>
        <w:tc>
          <w:tcPr>
            <w:tcW w:w="465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49D4" w14:textId="77777777">
            <w:pPr>
              <w:pStyle w:val="TableParagraph"/>
              <w:spacing w:line="250" w:lineRule="exact"/>
              <w:ind w:right="111"/>
              <w:rPr>
                <w:sz w:val="24"/>
              </w:rPr>
            </w:pPr>
            <w:r>
              <w:rPr>
                <w:sz w:val="24"/>
              </w:rPr>
              <w:t>92</w:t>
            </w:r>
          </w:p>
        </w:tc>
        <w:tc>
          <w:tcPr>
            <w:tcW w:w="1342"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49D5" w14:textId="77777777">
            <w:pPr>
              <w:pStyle w:val="TableParagraph"/>
              <w:spacing w:line="250" w:lineRule="exact"/>
              <w:ind w:right="120"/>
              <w:rPr>
                <w:sz w:val="24"/>
              </w:rPr>
            </w:pPr>
            <w:r>
              <w:rPr>
                <w:sz w:val="24"/>
              </w:rPr>
              <w:t>M</w:t>
            </w:r>
          </w:p>
        </w:tc>
      </w:tr>
      <w:tr w:rsidR="00835765" w14:paraId="1CA049DB" w14:textId="77777777">
        <w:trPr>
          <w:trHeight w:val="270"/>
        </w:trPr>
        <w:tc>
          <w:tcPr>
            <w:tcW w:w="1192" w:type="dxa"/>
            <w:tcBorders>
              <w:top w:val="single" w:color="FFFFFF" w:sz="18" w:space="0"/>
              <w:left w:val="single" w:color="FFFFFF" w:sz="6" w:space="0"/>
              <w:bottom w:val="single" w:color="FFFFFF" w:sz="18" w:space="0"/>
              <w:right w:val="single" w:color="FFFFFF" w:sz="12" w:space="0"/>
            </w:tcBorders>
            <w:shd w:val="clear" w:color="auto" w:fill="F5E4DF"/>
          </w:tcPr>
          <w:p w:rsidR="00835765" w:rsidRDefault="009418F4" w14:paraId="1CA049D7" w14:textId="77777777">
            <w:pPr>
              <w:pStyle w:val="TableParagraph"/>
              <w:spacing w:line="250" w:lineRule="exact"/>
              <w:ind w:left="276"/>
              <w:jc w:val="left"/>
              <w:rPr>
                <w:sz w:val="24"/>
              </w:rPr>
            </w:pPr>
            <w:r>
              <w:rPr>
                <w:sz w:val="24"/>
              </w:rPr>
              <w:t>9</w:t>
            </w:r>
          </w:p>
        </w:tc>
        <w:tc>
          <w:tcPr>
            <w:tcW w:w="31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49D8" w14:textId="77777777">
            <w:pPr>
              <w:pStyle w:val="TableParagraph"/>
              <w:spacing w:line="250" w:lineRule="exact"/>
              <w:ind w:right="115"/>
              <w:rPr>
                <w:sz w:val="24"/>
              </w:rPr>
            </w:pPr>
            <w:r>
              <w:rPr>
                <w:sz w:val="24"/>
              </w:rPr>
              <w:t>2</w:t>
            </w:r>
          </w:p>
        </w:tc>
        <w:tc>
          <w:tcPr>
            <w:tcW w:w="465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49D9" w14:textId="77777777">
            <w:pPr>
              <w:pStyle w:val="TableParagraph"/>
              <w:spacing w:line="250" w:lineRule="exact"/>
              <w:ind w:right="111"/>
              <w:rPr>
                <w:sz w:val="24"/>
              </w:rPr>
            </w:pPr>
            <w:r>
              <w:rPr>
                <w:sz w:val="24"/>
              </w:rPr>
              <w:t>94</w:t>
            </w:r>
          </w:p>
        </w:tc>
        <w:tc>
          <w:tcPr>
            <w:tcW w:w="1342"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49DA" w14:textId="77777777">
            <w:pPr>
              <w:pStyle w:val="TableParagraph"/>
              <w:spacing w:line="250" w:lineRule="exact"/>
              <w:ind w:right="120"/>
              <w:rPr>
                <w:sz w:val="24"/>
              </w:rPr>
            </w:pPr>
            <w:r>
              <w:rPr>
                <w:sz w:val="24"/>
              </w:rPr>
              <w:t>M</w:t>
            </w:r>
          </w:p>
        </w:tc>
      </w:tr>
      <w:tr w:rsidR="00835765" w14:paraId="1CA049E0" w14:textId="77777777">
        <w:trPr>
          <w:trHeight w:val="270"/>
        </w:trPr>
        <w:tc>
          <w:tcPr>
            <w:tcW w:w="1192" w:type="dxa"/>
            <w:tcBorders>
              <w:top w:val="single" w:color="FFFFFF" w:sz="18" w:space="0"/>
              <w:left w:val="single" w:color="FFFFFF" w:sz="6" w:space="0"/>
              <w:bottom w:val="single" w:color="FFFFFF" w:sz="18" w:space="0"/>
              <w:right w:val="single" w:color="FFFFFF" w:sz="12" w:space="0"/>
            </w:tcBorders>
            <w:shd w:val="clear" w:color="auto" w:fill="F5E4DF"/>
          </w:tcPr>
          <w:p w:rsidR="00835765" w:rsidRDefault="009418F4" w14:paraId="1CA049DC" w14:textId="77777777">
            <w:pPr>
              <w:pStyle w:val="TableParagraph"/>
              <w:spacing w:line="250" w:lineRule="exact"/>
              <w:ind w:left="126"/>
              <w:jc w:val="left"/>
              <w:rPr>
                <w:sz w:val="24"/>
              </w:rPr>
            </w:pPr>
            <w:r>
              <w:rPr>
                <w:sz w:val="24"/>
              </w:rPr>
              <w:t>10</w:t>
            </w:r>
          </w:p>
        </w:tc>
        <w:tc>
          <w:tcPr>
            <w:tcW w:w="31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49DD" w14:textId="77777777">
            <w:pPr>
              <w:pStyle w:val="TableParagraph"/>
              <w:spacing w:line="250" w:lineRule="exact"/>
              <w:ind w:right="115"/>
              <w:rPr>
                <w:sz w:val="24"/>
              </w:rPr>
            </w:pPr>
            <w:r>
              <w:rPr>
                <w:sz w:val="24"/>
              </w:rPr>
              <w:t>2</w:t>
            </w:r>
          </w:p>
        </w:tc>
        <w:tc>
          <w:tcPr>
            <w:tcW w:w="465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49DE" w14:textId="77777777">
            <w:pPr>
              <w:pStyle w:val="TableParagraph"/>
              <w:spacing w:line="250" w:lineRule="exact"/>
              <w:ind w:right="111"/>
              <w:rPr>
                <w:sz w:val="24"/>
              </w:rPr>
            </w:pPr>
            <w:r>
              <w:rPr>
                <w:sz w:val="24"/>
              </w:rPr>
              <w:t>96</w:t>
            </w:r>
          </w:p>
        </w:tc>
        <w:tc>
          <w:tcPr>
            <w:tcW w:w="1342"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49DF" w14:textId="77777777">
            <w:pPr>
              <w:pStyle w:val="TableParagraph"/>
              <w:spacing w:line="250" w:lineRule="exact"/>
              <w:ind w:right="121"/>
              <w:rPr>
                <w:sz w:val="24"/>
              </w:rPr>
            </w:pPr>
            <w:r>
              <w:rPr>
                <w:sz w:val="24"/>
              </w:rPr>
              <w:t>M</w:t>
            </w:r>
          </w:p>
        </w:tc>
      </w:tr>
      <w:tr w:rsidR="00835765" w14:paraId="1CA049E5" w14:textId="77777777">
        <w:trPr>
          <w:trHeight w:val="270"/>
        </w:trPr>
        <w:tc>
          <w:tcPr>
            <w:tcW w:w="1192" w:type="dxa"/>
            <w:tcBorders>
              <w:top w:val="single" w:color="FFFFFF" w:sz="18" w:space="0"/>
              <w:left w:val="single" w:color="FFFFFF" w:sz="6" w:space="0"/>
              <w:bottom w:val="single" w:color="FFFFFF" w:sz="18" w:space="0"/>
              <w:right w:val="single" w:color="FFFFFF" w:sz="12" w:space="0"/>
            </w:tcBorders>
            <w:shd w:val="clear" w:color="auto" w:fill="F5E4DF"/>
          </w:tcPr>
          <w:p w:rsidR="00835765" w:rsidRDefault="009418F4" w14:paraId="1CA049E1" w14:textId="77777777">
            <w:pPr>
              <w:pStyle w:val="TableParagraph"/>
              <w:spacing w:line="250" w:lineRule="exact"/>
              <w:ind w:left="125"/>
              <w:jc w:val="left"/>
              <w:rPr>
                <w:sz w:val="24"/>
              </w:rPr>
            </w:pPr>
            <w:r>
              <w:rPr>
                <w:sz w:val="24"/>
              </w:rPr>
              <w:t>11</w:t>
            </w:r>
          </w:p>
        </w:tc>
        <w:tc>
          <w:tcPr>
            <w:tcW w:w="31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49E2" w14:textId="77777777">
            <w:pPr>
              <w:pStyle w:val="TableParagraph"/>
              <w:spacing w:line="250" w:lineRule="exact"/>
              <w:ind w:right="115"/>
              <w:rPr>
                <w:sz w:val="24"/>
              </w:rPr>
            </w:pPr>
            <w:r>
              <w:rPr>
                <w:sz w:val="24"/>
              </w:rPr>
              <w:t>2</w:t>
            </w:r>
          </w:p>
        </w:tc>
        <w:tc>
          <w:tcPr>
            <w:tcW w:w="465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49E3" w14:textId="77777777">
            <w:pPr>
              <w:pStyle w:val="TableParagraph"/>
              <w:spacing w:line="250" w:lineRule="exact"/>
              <w:ind w:right="112"/>
              <w:rPr>
                <w:sz w:val="24"/>
              </w:rPr>
            </w:pPr>
            <w:r>
              <w:rPr>
                <w:sz w:val="24"/>
              </w:rPr>
              <w:t>98</w:t>
            </w:r>
          </w:p>
        </w:tc>
        <w:tc>
          <w:tcPr>
            <w:tcW w:w="1342"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49E4" w14:textId="77777777">
            <w:pPr>
              <w:pStyle w:val="TableParagraph"/>
              <w:spacing w:line="250" w:lineRule="exact"/>
              <w:ind w:right="121"/>
              <w:rPr>
                <w:sz w:val="24"/>
              </w:rPr>
            </w:pPr>
            <w:r>
              <w:rPr>
                <w:sz w:val="24"/>
              </w:rPr>
              <w:t>M</w:t>
            </w:r>
          </w:p>
        </w:tc>
      </w:tr>
      <w:tr w:rsidR="00835765" w14:paraId="1CA049EA" w14:textId="77777777">
        <w:trPr>
          <w:trHeight w:val="265"/>
        </w:trPr>
        <w:tc>
          <w:tcPr>
            <w:tcW w:w="1192" w:type="dxa"/>
            <w:tcBorders>
              <w:top w:val="single" w:color="FFFFFF" w:sz="18" w:space="0"/>
              <w:left w:val="single" w:color="FFFFFF" w:sz="6" w:space="0"/>
              <w:bottom w:val="single" w:color="800000" w:sz="34" w:space="0"/>
              <w:right w:val="single" w:color="FFFFFF" w:sz="12" w:space="0"/>
            </w:tcBorders>
            <w:shd w:val="clear" w:color="auto" w:fill="F5E4DF"/>
          </w:tcPr>
          <w:p w:rsidR="00835765" w:rsidRDefault="009418F4" w14:paraId="1CA049E6" w14:textId="77777777">
            <w:pPr>
              <w:pStyle w:val="TableParagraph"/>
              <w:spacing w:line="245" w:lineRule="exact"/>
              <w:ind w:left="125"/>
              <w:jc w:val="left"/>
              <w:rPr>
                <w:sz w:val="24"/>
              </w:rPr>
            </w:pPr>
            <w:r>
              <w:rPr>
                <w:sz w:val="24"/>
              </w:rPr>
              <w:t>12</w:t>
            </w:r>
          </w:p>
        </w:tc>
        <w:tc>
          <w:tcPr>
            <w:tcW w:w="3165" w:type="dxa"/>
            <w:tcBorders>
              <w:top w:val="single" w:color="FFFFFF" w:sz="18" w:space="0"/>
              <w:left w:val="single" w:color="FFFFFF" w:sz="12" w:space="0"/>
              <w:bottom w:val="single" w:color="800000" w:sz="34" w:space="0"/>
              <w:right w:val="single" w:color="FFFFFF" w:sz="12" w:space="0"/>
            </w:tcBorders>
            <w:shd w:val="clear" w:color="auto" w:fill="F5E4DF"/>
          </w:tcPr>
          <w:p w:rsidR="00835765" w:rsidRDefault="009418F4" w14:paraId="1CA049E7" w14:textId="77777777">
            <w:pPr>
              <w:pStyle w:val="TableParagraph"/>
              <w:spacing w:line="245" w:lineRule="exact"/>
              <w:ind w:right="115"/>
              <w:rPr>
                <w:sz w:val="24"/>
              </w:rPr>
            </w:pPr>
            <w:r>
              <w:rPr>
                <w:sz w:val="24"/>
              </w:rPr>
              <w:t>2</w:t>
            </w:r>
          </w:p>
        </w:tc>
        <w:tc>
          <w:tcPr>
            <w:tcW w:w="4650" w:type="dxa"/>
            <w:tcBorders>
              <w:top w:val="single" w:color="FFFFFF" w:sz="18" w:space="0"/>
              <w:left w:val="single" w:color="FFFFFF" w:sz="12" w:space="0"/>
              <w:bottom w:val="single" w:color="800000" w:sz="34" w:space="0"/>
              <w:right w:val="single" w:color="FFFFFF" w:sz="18" w:space="0"/>
            </w:tcBorders>
            <w:shd w:val="clear" w:color="auto" w:fill="F5E4DF"/>
          </w:tcPr>
          <w:p w:rsidR="00835765" w:rsidRDefault="009418F4" w14:paraId="1CA049E8" w14:textId="77777777">
            <w:pPr>
              <w:pStyle w:val="TableParagraph"/>
              <w:spacing w:line="245" w:lineRule="exact"/>
              <w:ind w:right="116"/>
              <w:rPr>
                <w:sz w:val="24"/>
              </w:rPr>
            </w:pPr>
            <w:r>
              <w:rPr>
                <w:sz w:val="24"/>
              </w:rPr>
              <w:t>100</w:t>
            </w:r>
          </w:p>
        </w:tc>
        <w:tc>
          <w:tcPr>
            <w:tcW w:w="1342" w:type="dxa"/>
            <w:tcBorders>
              <w:top w:val="single" w:color="FFFFFF" w:sz="18" w:space="0"/>
              <w:left w:val="single" w:color="FFFFFF" w:sz="18" w:space="0"/>
              <w:bottom w:val="single" w:color="800000" w:sz="34" w:space="0"/>
              <w:right w:val="single" w:color="FFFFFF" w:sz="6" w:space="0"/>
            </w:tcBorders>
            <w:shd w:val="clear" w:color="auto" w:fill="F5E4DF"/>
          </w:tcPr>
          <w:p w:rsidR="00835765" w:rsidRDefault="009418F4" w14:paraId="1CA049E9" w14:textId="77777777">
            <w:pPr>
              <w:pStyle w:val="TableParagraph"/>
              <w:spacing w:line="245" w:lineRule="exact"/>
              <w:ind w:right="121"/>
              <w:rPr>
                <w:sz w:val="24"/>
              </w:rPr>
            </w:pPr>
            <w:r>
              <w:rPr>
                <w:sz w:val="24"/>
              </w:rPr>
              <w:t>M</w:t>
            </w:r>
          </w:p>
        </w:tc>
      </w:tr>
      <w:tr w:rsidR="00835765" w14:paraId="1CA049EC" w14:textId="77777777">
        <w:trPr>
          <w:trHeight w:val="797"/>
        </w:trPr>
        <w:tc>
          <w:tcPr>
            <w:tcW w:w="10349" w:type="dxa"/>
            <w:gridSpan w:val="4"/>
            <w:tcBorders>
              <w:top w:val="single" w:color="800000" w:sz="34" w:space="0"/>
              <w:left w:val="single" w:color="FFFFFF" w:sz="6" w:space="0"/>
              <w:bottom w:val="nil"/>
              <w:right w:val="single" w:color="FFFFFF" w:sz="6" w:space="0"/>
            </w:tcBorders>
          </w:tcPr>
          <w:p w:rsidR="00835765" w:rsidRDefault="009418F4" w14:paraId="1CA049EB" w14:textId="77777777">
            <w:pPr>
              <w:pStyle w:val="TableParagraph"/>
              <w:spacing w:line="211" w:lineRule="auto"/>
              <w:ind w:left="125"/>
              <w:jc w:val="left"/>
              <w:rPr>
                <w:sz w:val="24"/>
              </w:rPr>
            </w:pPr>
            <w:r>
              <w:rPr>
                <w:sz w:val="24"/>
              </w:rPr>
              <w:t>SOURCE: U.S. Department of Education, Institute of Education Sciences, National Center for Education Statistics, National Assessment of Educational Progress (NAEP), 2013 State Assessment.</w:t>
            </w:r>
          </w:p>
        </w:tc>
      </w:tr>
    </w:tbl>
    <w:p w:rsidR="00835765" w:rsidRDefault="00835765" w14:paraId="1CA049ED" w14:textId="77777777">
      <w:pPr>
        <w:pStyle w:val="BodyText"/>
        <w:rPr>
          <w:b/>
          <w:sz w:val="40"/>
        </w:rPr>
      </w:pPr>
    </w:p>
    <w:p w:rsidR="00835765" w:rsidRDefault="009418F4" w14:paraId="1CA049EE" w14:textId="77777777">
      <w:pPr>
        <w:pStyle w:val="BodyText"/>
        <w:spacing w:before="1" w:line="211" w:lineRule="auto"/>
        <w:ind w:left="568" w:right="906"/>
      </w:pPr>
      <w:r>
        <w:t>The target sample size for each jurisdiction was 10 districts. Whe</w:t>
      </w:r>
      <w:r>
        <w:t>re possible, eight large and two medium districts were selected. However, in the example above, since there are only six large districts, all of the large districts and four of the medium districts were selected for the new-school inquiry.</w:t>
      </w:r>
    </w:p>
    <w:p w:rsidR="00835765" w:rsidRDefault="009418F4" w14:paraId="1CA049EF" w14:textId="77777777">
      <w:pPr>
        <w:pStyle w:val="BodyText"/>
        <w:spacing w:before="240" w:line="211" w:lineRule="auto"/>
        <w:ind w:left="568" w:right="660"/>
      </w:pPr>
      <w:r>
        <w:t xml:space="preserve">If sampling was </w:t>
      </w:r>
      <w:r>
        <w:t>needed in the medium stratum, the medium districts were selected with equal probability. If sampling was needed in the large stratum, the large districts were sampled with probability proportional to enrollment. These probabilities were retained and used i</w:t>
      </w:r>
      <w:r>
        <w:t>n later stages of sampling and weighting, as the district probability then represented the number of other districts that were not sampled to be surveyed for new</w:t>
      </w:r>
      <w:r>
        <w:rPr>
          <w:spacing w:val="59"/>
        </w:rPr>
        <w:t xml:space="preserve"> </w:t>
      </w:r>
      <w:r>
        <w:t>schools.</w:t>
      </w:r>
    </w:p>
    <w:p w:rsidR="00835765" w:rsidRDefault="009418F4" w14:paraId="1CA049F0" w14:textId="77777777">
      <w:pPr>
        <w:pStyle w:val="BodyText"/>
        <w:spacing w:before="240" w:line="211" w:lineRule="auto"/>
        <w:ind w:left="568" w:right="660"/>
      </w:pPr>
      <w:r>
        <w:t>The selected districts in each jurisdiction were then sent a listing of all their sch</w:t>
      </w:r>
      <w:r>
        <w:t>ools that appeared on the 2009-2010 CCD file and were asked to provide information about the new schools not included in the file and grade span changes of existing schools. These listings provided by the selected districts were used as sampling frames for</w:t>
      </w:r>
      <w:r>
        <w:t xml:space="preserve"> selection of new public schools and updates of existing schools.</w:t>
      </w:r>
    </w:p>
    <w:p w:rsidR="00835765" w:rsidRDefault="009418F4" w14:paraId="1CA049F1" w14:textId="77777777">
      <w:pPr>
        <w:pStyle w:val="BodyText"/>
        <w:spacing w:line="211" w:lineRule="auto"/>
        <w:ind w:left="568" w:right="1115"/>
      </w:pPr>
      <w:r>
        <w:t>This process was conducted through the NAEP State Coordinator in each jurisdiction. The coordinators were sent the information for all sampled districts in their respective states and were r</w:t>
      </w:r>
      <w:r>
        <w:t>esponsible for returning the completed updates.</w:t>
      </w:r>
    </w:p>
    <w:p w:rsidR="00835765" w:rsidRDefault="00835765" w14:paraId="1CA049F2" w14:textId="77777777">
      <w:pPr>
        <w:spacing w:line="211" w:lineRule="auto"/>
        <w:sectPr w:rsidR="00835765">
          <w:headerReference w:type="default" r:id="rId25"/>
          <w:footerReference w:type="default" r:id="rId26"/>
          <w:pgSz w:w="12240" w:h="15840"/>
          <w:pgMar w:top="620" w:right="60" w:bottom="720" w:left="80" w:header="0" w:footer="523" w:gutter="0"/>
          <w:pgNumType w:start="13"/>
          <w:cols w:space="720"/>
        </w:sectPr>
      </w:pPr>
    </w:p>
    <w:p w:rsidR="00835765" w:rsidRDefault="009418F4" w14:paraId="1CA049F3" w14:textId="77777777">
      <w:pPr>
        <w:pStyle w:val="BodyText"/>
        <w:spacing w:before="118" w:line="211" w:lineRule="auto"/>
        <w:ind w:left="570" w:right="960"/>
      </w:pPr>
      <w:r>
        <w:lastRenderedPageBreak/>
        <w:t>The eligibility of a school was determined based on the grade span. A school also was classified as “newly-eligible” if a change of grade span had occurred such that the school status changed from ineligible to eligible in a particular</w:t>
      </w:r>
      <w:r>
        <w:rPr>
          <w:spacing w:val="55"/>
        </w:rPr>
        <w:t xml:space="preserve"> </w:t>
      </w:r>
      <w:r>
        <w:t>grade.</w:t>
      </w:r>
    </w:p>
    <w:p w:rsidR="00835765" w:rsidRDefault="00835765" w14:paraId="1CA049F4" w14:textId="77777777">
      <w:pPr>
        <w:pStyle w:val="BodyText"/>
        <w:rPr>
          <w:sz w:val="20"/>
        </w:rPr>
      </w:pPr>
    </w:p>
    <w:p w:rsidR="00835765" w:rsidRDefault="00835765" w14:paraId="1CA049F5" w14:textId="77777777">
      <w:pPr>
        <w:pStyle w:val="BodyText"/>
        <w:rPr>
          <w:sz w:val="20"/>
        </w:rPr>
      </w:pPr>
    </w:p>
    <w:p w:rsidR="00835765" w:rsidRDefault="00835765" w14:paraId="1CA049F6" w14:textId="77777777">
      <w:pPr>
        <w:pStyle w:val="BodyText"/>
        <w:rPr>
          <w:sz w:val="20"/>
        </w:rPr>
      </w:pPr>
    </w:p>
    <w:p w:rsidR="00835765" w:rsidRDefault="00835765" w14:paraId="1CA049F7" w14:textId="77777777">
      <w:pPr>
        <w:pStyle w:val="BodyText"/>
        <w:rPr>
          <w:sz w:val="20"/>
        </w:rPr>
      </w:pPr>
    </w:p>
    <w:p w:rsidR="00835765" w:rsidRDefault="00835765" w14:paraId="1CA049F8" w14:textId="77777777">
      <w:pPr>
        <w:pStyle w:val="BodyText"/>
        <w:rPr>
          <w:sz w:val="20"/>
        </w:rPr>
      </w:pPr>
    </w:p>
    <w:p w:rsidR="00835765" w:rsidRDefault="009418F4" w14:paraId="1CA049F9" w14:textId="77777777">
      <w:pPr>
        <w:pStyle w:val="BodyText"/>
        <w:spacing w:before="11"/>
        <w:rPr>
          <w:sz w:val="14"/>
        </w:rPr>
      </w:pPr>
      <w:r>
        <w:pict w14:anchorId="1CA06397">
          <v:group id="_x0000_s1411" style="position:absolute;margin-left:32.5pt;margin-top:11pt;width:546.05pt;height:.75pt;z-index:251566592;mso-wrap-distance-left:0;mso-wrap-distance-right:0;mso-position-horizontal-relative:page" coordsize="10921,15" coordorigin="650,220">
            <v:line id="_x0000_s1415" style="position:absolute" strokecolor="#818181" from="650,228" to="11570,228"/>
            <v:line id="_x0000_s1414" style="position:absolute" strokecolor="#818181" from="650,228" to="11570,228"/>
            <v:rect id="_x0000_s1413" style="position:absolute;left:650;top:220;width:15;height:15" fillcolor="#818181" stroked="f"/>
            <v:rect id="_x0000_s1412" style="position:absolute;left:11555;top:220;width:16;height:15" fillcolor="#818181" stroked="f"/>
            <w10:wrap type="topAndBottom" anchorx="page"/>
          </v:group>
        </w:pict>
      </w:r>
    </w:p>
    <w:p w:rsidR="00835765" w:rsidRDefault="00835765" w14:paraId="1CA049FA" w14:textId="77777777">
      <w:pPr>
        <w:rPr>
          <w:sz w:val="14"/>
        </w:rPr>
        <w:sectPr w:rsidR="00835765">
          <w:headerReference w:type="default" r:id="rId27"/>
          <w:footerReference w:type="default" r:id="rId28"/>
          <w:pgSz w:w="12240" w:h="15840"/>
          <w:pgMar w:top="420" w:right="60" w:bottom="720" w:left="80" w:header="0" w:footer="523" w:gutter="0"/>
          <w:pgNumType w:start="14"/>
          <w:cols w:space="720"/>
        </w:sectPr>
      </w:pPr>
    </w:p>
    <w:p w:rsidR="00835765" w:rsidRDefault="00835765" w14:paraId="1CA049FB" w14:textId="77777777">
      <w:pPr>
        <w:pStyle w:val="BodyText"/>
        <w:rPr>
          <w:sz w:val="17"/>
        </w:rPr>
      </w:pPr>
    </w:p>
    <w:p w:rsidR="00835765" w:rsidRDefault="00835765" w14:paraId="1CA049FC" w14:textId="77777777">
      <w:pPr>
        <w:rPr>
          <w:sz w:val="17"/>
        </w:rPr>
        <w:sectPr w:rsidR="00835765">
          <w:headerReference w:type="default" r:id="rId29"/>
          <w:pgSz w:w="12240" w:h="15840"/>
          <w:pgMar w:top="3680" w:right="60" w:bottom="720" w:left="80" w:header="1275" w:footer="523" w:gutter="0"/>
          <w:cols w:space="720"/>
        </w:sectPr>
      </w:pPr>
    </w:p>
    <w:p w:rsidR="00835765" w:rsidRDefault="009418F4" w14:paraId="1CA049FD" w14:textId="77777777">
      <w:pPr>
        <w:pStyle w:val="BodyText"/>
        <w:spacing w:before="129" w:line="211" w:lineRule="auto"/>
        <w:ind w:left="764"/>
      </w:pPr>
      <w:r>
        <w:pict w14:anchorId="1CA06398">
          <v:group id="_x0000_s1408" style="position:absolute;left:0;text-align:left;margin-left:437.5pt;margin-top:6.5pt;width:.75pt;height:37.5pt;z-index:251646464;mso-position-horizontal-relative:page" coordsize="15,750" coordorigin="8750,130">
            <v:line id="_x0000_s1410" style="position:absolute" strokecolor="#600" from="8758,130" to="8758,880"/>
            <v:shape id="_x0000_s1409" style="position:absolute;left:8750;top:565;width:15;height:15" type="#_x0000_t75">
              <v:imagedata o:title="" r:id="rId13"/>
            </v:shape>
            <w10:wrap anchorx="page"/>
          </v:group>
        </w:pict>
      </w:r>
      <w:r>
        <w:t>The purpose of school stratification is to increase the efficiency and ensure the representativeness of the school samples in terms of important school-level characteri</w:t>
      </w:r>
      <w:r>
        <w:t>stics, such as geography (e.g., states and TUDA districts), urbanicity, and race/ethnicity classification. NAEP school sampling utilizes two types of stratification: explicit and implicit.</w:t>
      </w:r>
    </w:p>
    <w:p w:rsidR="00835765" w:rsidRDefault="009418F4" w14:paraId="1CA049FE" w14:textId="77777777">
      <w:pPr>
        <w:pStyle w:val="BodyText"/>
        <w:spacing w:before="129" w:line="211" w:lineRule="auto"/>
        <w:ind w:left="645" w:right="1766"/>
      </w:pPr>
      <w:r>
        <w:br w:type="column"/>
      </w:r>
      <w:r>
        <w:t>Stratification Variables</w:t>
      </w:r>
    </w:p>
    <w:p w:rsidR="00835765" w:rsidRDefault="00835765" w14:paraId="1CA049FF" w14:textId="77777777">
      <w:pPr>
        <w:spacing w:line="211" w:lineRule="auto"/>
        <w:sectPr w:rsidR="00835765">
          <w:type w:val="continuous"/>
          <w:pgSz w:w="12240" w:h="15840"/>
          <w:pgMar w:top="1360" w:right="60" w:bottom="280" w:left="80" w:header="720" w:footer="720" w:gutter="0"/>
          <w:cols w:equalWidth="0" w:space="720" w:num="2">
            <w:col w:w="8300" w:space="40"/>
            <w:col w:w="3760"/>
          </w:cols>
        </w:sectPr>
      </w:pPr>
    </w:p>
    <w:p w:rsidR="00835765" w:rsidRDefault="00835765" w14:paraId="1CA04A00" w14:textId="77777777">
      <w:pPr>
        <w:pStyle w:val="BodyText"/>
        <w:spacing w:before="3"/>
        <w:rPr>
          <w:sz w:val="9"/>
        </w:rPr>
      </w:pPr>
    </w:p>
    <w:p w:rsidR="00835765" w:rsidRDefault="009418F4" w14:paraId="1CA04A01" w14:textId="77777777">
      <w:pPr>
        <w:pStyle w:val="BodyText"/>
        <w:spacing w:before="129" w:line="211" w:lineRule="auto"/>
        <w:ind w:left="764" w:right="929"/>
      </w:pPr>
      <w:r>
        <w:t>Explicit stratifi</w:t>
      </w:r>
      <w:r>
        <w:t>cation partitions the sampling frame into mutually exclusive groupings called strata. The systematic samples selected from these strata are independent, meaning that each is  selected with its own unique random start. The explicit school strata for the 201</w:t>
      </w:r>
      <w:r>
        <w:t>3 NAEP state assessments were usually states. If a state contained Trial Urban District Assessment (TUDA) districts, the explicit strata were each individual TUDA district and the balance of the state. In 2013, there were 21 participating TUDA districts in</w:t>
      </w:r>
      <w:r>
        <w:t xml:space="preserve"> the NAEP state assessment program. They are listed</w:t>
      </w:r>
      <w:r>
        <w:rPr>
          <w:spacing w:val="14"/>
        </w:rPr>
        <w:t xml:space="preserve"> </w:t>
      </w:r>
      <w:r>
        <w:t>below:</w:t>
      </w:r>
    </w:p>
    <w:p w:rsidR="00835765" w:rsidRDefault="009418F4" w14:paraId="1CA04A02" w14:textId="77777777">
      <w:pPr>
        <w:pStyle w:val="BodyText"/>
        <w:spacing w:before="241" w:line="211" w:lineRule="auto"/>
        <w:ind w:left="1365" w:right="5666"/>
      </w:pPr>
      <w:r>
        <w:pict w14:anchorId="1CA06399">
          <v:shape id="_x0000_s1407" style="position:absolute;left:0;text-align:left;margin-left:60.25pt;margin-top:17.35pt;width:3.75pt;height:3.75pt;z-index:251647488;mso-position-horizontal-relative:page" coordsize="75,75" coordorigin="1205,347" fillcolor="black" stroked="f" path="m1243,347r-26,10l1205,385r12,28l1243,422r25,-9l1280,385r-12,-28l1243,347xe">
            <v:path arrowok="t"/>
            <w10:wrap anchorx="page"/>
          </v:shape>
        </w:pict>
      </w:r>
      <w:r>
        <w:pict w14:anchorId="1CA0639A">
          <v:shape id="_x0000_s1406" style="position:absolute;left:0;text-align:left;margin-left:60.25pt;margin-top:30.1pt;width:3.75pt;height:3.75pt;z-index:251648512;mso-position-horizontal-relative:page" coordsize="75,75" coordorigin="1205,602" fillcolor="black" stroked="f" path="m1243,602r-26,10l1205,640r12,28l1243,677r25,-9l1280,640r-12,-28l1243,602xe">
            <v:path arrowok="t"/>
            <w10:wrap anchorx="page"/>
          </v:shape>
        </w:pict>
      </w:r>
      <w:r>
        <w:t>Albuquerque Public Schools, New Mexico; Atlanta Public Schools, Georgia;</w:t>
      </w:r>
    </w:p>
    <w:p w:rsidR="00835765" w:rsidRDefault="009418F4" w14:paraId="1CA04A03" w14:textId="77777777">
      <w:pPr>
        <w:pStyle w:val="BodyText"/>
        <w:spacing w:line="211" w:lineRule="auto"/>
        <w:ind w:left="1365" w:right="5666"/>
      </w:pPr>
      <w:r>
        <w:pict w14:anchorId="1CA0639B">
          <v:shape id="_x0000_s1405" style="position:absolute;left:0;text-align:left;margin-left:60.25pt;margin-top:5.3pt;width:3.75pt;height:3.75pt;z-index:251649536;mso-position-horizontal-relative:page" coordsize="75,75" coordorigin="1205,106" fillcolor="black" stroked="f" path="m1243,106r-26,10l1205,144r12,28l1243,181r25,-9l1280,144r-12,-28l1243,106xe">
            <v:path arrowok="t"/>
            <w10:wrap anchorx="page"/>
          </v:shape>
        </w:pict>
      </w:r>
      <w:r>
        <w:pict w14:anchorId="1CA0639C">
          <v:shape id="_x0000_s1404" style="position:absolute;left:0;text-align:left;margin-left:60.25pt;margin-top:18.05pt;width:3.75pt;height:3.75pt;z-index:251650560;mso-position-horizontal-relative:page" coordsize="75,75" coordorigin="1205,361" fillcolor="black" stroked="f" path="m1243,361r-26,10l1205,399r12,28l1243,436r25,-9l1280,399r-12,-28l1243,361xe">
            <v:path arrowok="t"/>
            <w10:wrap anchorx="page"/>
          </v:shape>
        </w:pict>
      </w:r>
      <w:r>
        <w:pict w14:anchorId="1CA0639D">
          <v:shape id="_x0000_s1403" style="position:absolute;left:0;text-align:left;margin-left:60.25pt;margin-top:30.8pt;width:3.75pt;height:3.75pt;z-index:251651584;mso-position-horizontal-relative:page" coordsize="75,75" coordorigin="1205,616" fillcolor="black" stroked="f" path="m1243,616r-26,10l1205,654r12,28l1243,691r25,-9l1280,654r-12,-28l1243,616xe">
            <v:path arrowok="t"/>
            <w10:wrap anchorx="page"/>
          </v:shape>
        </w:pict>
      </w:r>
      <w:r>
        <w:pict w14:anchorId="1CA0639E">
          <v:shape id="_x0000_s1402" style="position:absolute;left:0;text-align:left;margin-left:60.25pt;margin-top:43.55pt;width:3.75pt;height:3.75pt;z-index:251652608;mso-position-horizontal-relative:page" coordsize="75,75" coordorigin="1205,871" fillcolor="black" stroked="f" path="m1243,871r-26,10l1205,909r12,28l1243,946r25,-9l1280,909r-12,-28l1243,871xe">
            <v:path arrowok="t"/>
            <w10:wrap anchorx="page"/>
          </v:shape>
        </w:pict>
      </w:r>
      <w:r>
        <w:pict w14:anchorId="1CA0639F">
          <v:shape id="_x0000_s1401" style="position:absolute;left:0;text-align:left;margin-left:60.25pt;margin-top:56.3pt;width:3.75pt;height:3.75pt;z-index:251653632;mso-position-horizontal-relative:page" coordsize="75,75" coordorigin="1205,1126" fillcolor="black" stroked="f" path="m1243,1126r-26,10l1205,1164r12,28l1243,1201r25,-9l1280,1164r-12,-28l1243,1126xe">
            <v:path arrowok="t"/>
            <w10:wrap anchorx="page"/>
          </v:shape>
        </w:pict>
      </w:r>
      <w:r>
        <w:t>Austin Independent School District, Texas; Baltimore City Public Schools,  Maryland; Boston Public Schools, Massachusetts; Charlotte-Mecklenburg Schools, North Carolina; Chicago Public Schools,</w:t>
      </w:r>
      <w:r>
        <w:rPr>
          <w:spacing w:val="27"/>
        </w:rPr>
        <w:t xml:space="preserve"> </w:t>
      </w:r>
      <w:r>
        <w:t>Illinois;</w:t>
      </w:r>
    </w:p>
    <w:p w:rsidR="00835765" w:rsidRDefault="009418F4" w14:paraId="1CA04A04" w14:textId="77777777">
      <w:pPr>
        <w:pStyle w:val="BodyText"/>
        <w:spacing w:line="211" w:lineRule="auto"/>
        <w:ind w:left="1365" w:right="5666"/>
      </w:pPr>
      <w:r>
        <w:pict w14:anchorId="1CA063A0">
          <v:shape id="_x0000_s1400" style="position:absolute;left:0;text-align:left;margin-left:60.25pt;margin-top:5.3pt;width:3.75pt;height:3.75pt;z-index:251654656;mso-position-horizontal-relative:page" coordsize="75,75" coordorigin="1205,106" fillcolor="black" stroked="f" path="m1243,106r-26,10l1205,144r12,28l1243,181r25,-9l1280,144r-12,-28l1243,106xe">
            <v:path arrowok="t"/>
            <w10:wrap anchorx="page"/>
          </v:shape>
        </w:pict>
      </w:r>
      <w:r>
        <w:pict w14:anchorId="1CA063A1">
          <v:shape id="_x0000_s1399" style="position:absolute;left:0;text-align:left;margin-left:60.25pt;margin-top:18.05pt;width:3.75pt;height:3.75pt;z-index:251655680;mso-position-horizontal-relative:page" coordsize="75,75" coordorigin="1205,361" fillcolor="black" stroked="f" path="m1243,361r-26,10l1205,399r12,28l1243,436r25,-9l1280,399r-12,-28l1243,361xe">
            <v:path arrowok="t"/>
            <w10:wrap anchorx="page"/>
          </v:shape>
        </w:pict>
      </w:r>
      <w:r>
        <w:pict w14:anchorId="1CA063A2">
          <v:shape id="_x0000_s1398" style="position:absolute;left:0;text-align:left;margin-left:60.25pt;margin-top:30.8pt;width:3.75pt;height:3.75pt;z-index:251656704;mso-position-horizontal-relative:page" coordsize="75,75" coordorigin="1205,616" fillcolor="black" stroked="f" path="m1243,616r-26,10l1205,654r12,28l1243,691r25,-9l1280,654r-12,-28l1243,616xe">
            <v:path arrowok="t"/>
            <w10:wrap anchorx="page"/>
          </v:shape>
        </w:pict>
      </w:r>
      <w:r>
        <w:t>Cleveland Metropolitan School District, Ohio; Dal</w:t>
      </w:r>
      <w:r>
        <w:t>las Independent School District, Texas; Detroit Public Schools, Michigan;</w:t>
      </w:r>
    </w:p>
    <w:p w:rsidR="00835765" w:rsidRDefault="009418F4" w14:paraId="1CA04A05" w14:textId="77777777">
      <w:pPr>
        <w:pStyle w:val="BodyText"/>
        <w:spacing w:line="211" w:lineRule="auto"/>
        <w:ind w:left="1365" w:right="4215"/>
      </w:pPr>
      <w:r>
        <w:pict w14:anchorId="1CA063A3">
          <v:shape id="_x0000_s1397" style="position:absolute;left:0;text-align:left;margin-left:60.25pt;margin-top:5.3pt;width:3.75pt;height:3.75pt;z-index:251657728;mso-position-horizontal-relative:page" coordsize="75,75" coordorigin="1205,106" fillcolor="black" stroked="f" path="m1243,106r-26,10l1205,144r12,28l1243,181r25,-9l1280,144r-12,-28l1243,106xe">
            <v:path arrowok="t"/>
            <w10:wrap anchorx="page"/>
          </v:shape>
        </w:pict>
      </w:r>
      <w:r>
        <w:pict w14:anchorId="1CA063A4">
          <v:shape id="_x0000_s1396" style="position:absolute;left:0;text-align:left;margin-left:60.25pt;margin-top:18.05pt;width:3.75pt;height:3.75pt;z-index:251659776;mso-position-horizontal-relative:page" coordsize="75,75" coordorigin="1205,361" fillcolor="black" stroked="f" path="m1243,361r-26,10l1205,399r12,28l1243,436r25,-9l1280,399r-12,-28l1243,361xe">
            <v:path arrowok="t"/>
            <w10:wrap anchorx="page"/>
          </v:shape>
        </w:pict>
      </w:r>
      <w:r>
        <w:t>District of Columbia Public Schools, District of Columbia; Fresno Unified School District, California;</w:t>
      </w:r>
    </w:p>
    <w:p w:rsidR="00835765" w:rsidRDefault="009418F4" w14:paraId="1CA04A06" w14:textId="77777777">
      <w:pPr>
        <w:pStyle w:val="BodyText"/>
        <w:spacing w:line="211" w:lineRule="auto"/>
        <w:ind w:left="1365" w:right="5246"/>
      </w:pPr>
      <w:r>
        <w:pict w14:anchorId="1CA063A5">
          <v:shape id="_x0000_s1395" style="position:absolute;left:0;text-align:left;margin-left:60.25pt;margin-top:5.3pt;width:3.75pt;height:3.75pt;z-index:251661824;mso-position-horizontal-relative:page" coordsize="75,75" coordorigin="1205,106" fillcolor="black" stroked="f" path="m1243,106r-26,10l1205,144r12,28l1243,181r25,-9l1280,144r-12,-28l1243,106xe">
            <v:path arrowok="t"/>
            <w10:wrap anchorx="page"/>
          </v:shape>
        </w:pict>
      </w:r>
      <w:r>
        <w:pict w14:anchorId="1CA063A6">
          <v:shape id="_x0000_s1394" style="position:absolute;left:0;text-align:left;margin-left:60.25pt;margin-top:18.05pt;width:3.75pt;height:3.75pt;z-index:251663872;mso-position-horizontal-relative:page" coordsize="75,75" coordorigin="1205,361" fillcolor="black" stroked="f" path="m1243,361r-26,10l1205,399r12,28l1243,436r25,-9l1280,399r-12,-28l1243,361xe">
            <v:path arrowok="t"/>
            <w10:wrap anchorx="page"/>
          </v:shape>
        </w:pict>
      </w:r>
      <w:r>
        <w:t>Hillsborough County Public Schools, Florida; Houston Independent School District, Texas;</w:t>
      </w:r>
    </w:p>
    <w:p w:rsidR="00835765" w:rsidRDefault="009418F4" w14:paraId="1CA04A07" w14:textId="77777777">
      <w:pPr>
        <w:pStyle w:val="BodyText"/>
        <w:spacing w:before="1" w:line="211" w:lineRule="auto"/>
        <w:ind w:left="1365" w:right="4747"/>
      </w:pPr>
      <w:r>
        <w:pict w14:anchorId="1CA063A7">
          <v:shape id="_x0000_s1393" style="position:absolute;left:0;text-align:left;margin-left:60.25pt;margin-top:5.35pt;width:3.75pt;height:3.75pt;z-index:251665920;mso-position-horizontal-relative:page" coordsize="75,75" coordorigin="1205,107" fillcolor="black" stroked="f" path="m1243,107r-26,10l1205,145r12,28l1243,182r25,-9l1280,145r-12,-28l1243,107xe">
            <v:path arrowok="t"/>
            <w10:wrap anchorx="page"/>
          </v:shape>
        </w:pict>
      </w:r>
      <w:r>
        <w:pict w14:anchorId="1CA063A8">
          <v:shape id="_x0000_s1392" style="position:absolute;left:0;text-align:left;margin-left:60.25pt;margin-top:18.1pt;width:3.75pt;height:3.75pt;z-index:251667968;mso-position-horizontal-relative:page" coordsize="75,75" coordorigin="1205,362" fillcolor="black" stroked="f" path="m1243,362r-26,10l1205,400r12,28l1243,437r25,-9l1280,400r-12,-28l1243,362xe">
            <v:path arrowok="t"/>
            <w10:wrap anchorx="page"/>
          </v:shape>
        </w:pict>
      </w:r>
      <w:r>
        <w:t>Jefferson County Public Schools (Louisville), Kentucky; Los Angeles Unified School District, California;</w:t>
      </w:r>
    </w:p>
    <w:p w:rsidR="00835765" w:rsidRDefault="009418F4" w14:paraId="1CA04A08" w14:textId="77777777">
      <w:pPr>
        <w:pStyle w:val="BodyText"/>
        <w:spacing w:line="211" w:lineRule="auto"/>
        <w:ind w:left="1365" w:right="5246"/>
      </w:pPr>
      <w:r>
        <w:pict w14:anchorId="1CA063A9">
          <v:shape id="_x0000_s1391" style="position:absolute;left:0;text-align:left;margin-left:60.25pt;margin-top:5.3pt;width:3.75pt;height:3.75pt;z-index:251670016;mso-position-horizontal-relative:page" coordsize="75,75" coordorigin="1205,106" fillcolor="black" stroked="f" path="m1243,106r-26,10l1205,144r12,28l1243,181r25,-9l1280,144r-12,-28l1243,106xe">
            <v:path arrowok="t"/>
            <w10:wrap anchorx="page"/>
          </v:shape>
        </w:pict>
      </w:r>
      <w:r>
        <w:pict w14:anchorId="1CA063AA">
          <v:shape id="_x0000_s1390" style="position:absolute;left:0;text-align:left;margin-left:60.25pt;margin-top:18.05pt;width:3.75pt;height:3.75pt;z-index:251671040;mso-position-horizontal-relative:page" coordsize="75,75" coordorigin="1205,361" fillcolor="black" stroked="f" path="m1243,361r-26,10l1205,399r12,28l1243,436r25,-9l1280,399r-12,-28l1243,361xe">
            <v:path arrowok="t"/>
            <w10:wrap anchorx="page"/>
          </v:shape>
        </w:pict>
      </w:r>
      <w:r>
        <w:t>Miami-Dade County Public Schools, Florida; Milwaukee Publi</w:t>
      </w:r>
      <w:r>
        <w:t>c Schools, Wisconsin;</w:t>
      </w:r>
    </w:p>
    <w:p w:rsidR="00835765" w:rsidRDefault="009418F4" w14:paraId="1CA04A09" w14:textId="77777777">
      <w:pPr>
        <w:pStyle w:val="BodyText"/>
        <w:spacing w:line="211" w:lineRule="auto"/>
        <w:ind w:left="1365" w:right="5246"/>
      </w:pPr>
      <w:r>
        <w:pict w14:anchorId="1CA063AB">
          <v:shape id="_x0000_s1389" style="position:absolute;left:0;text-align:left;margin-left:60.25pt;margin-top:5.3pt;width:3.75pt;height:3.75pt;z-index:251672064;mso-position-horizontal-relative:page" coordsize="75,75" coordorigin="1205,106" fillcolor="black" stroked="f" path="m1243,106r-26,10l1205,144r12,28l1243,181r25,-9l1280,144r-12,-28l1243,106xe">
            <v:path arrowok="t"/>
            <w10:wrap anchorx="page"/>
          </v:shape>
        </w:pict>
      </w:r>
      <w:r>
        <w:pict w14:anchorId="1CA063AC">
          <v:shape id="_x0000_s1388" style="position:absolute;left:0;text-align:left;margin-left:60.25pt;margin-top:18.05pt;width:3.75pt;height:3.75pt;z-index:251673088;mso-position-horizontal-relative:page" coordsize="75,75" coordorigin="1205,361" fillcolor="black" stroked="f" path="m1243,361r-26,10l1205,399r12,28l1243,436r25,-9l1280,399r-12,-28l1243,361xe">
            <v:path arrowok="t"/>
            <w10:wrap anchorx="page"/>
          </v:shape>
        </w:pict>
      </w:r>
      <w:r>
        <w:pict w14:anchorId="1CA063AD">
          <v:shape id="_x0000_s1387" style="position:absolute;left:0;text-align:left;margin-left:60.25pt;margin-top:30.8pt;width:3.75pt;height:3.75pt;z-index:251674112;mso-position-horizontal-relative:page" coordsize="75,75" coordorigin="1205,616" fillcolor="black" stroked="f" path="m1243,616r-26,10l1205,654r12,28l1243,691r25,-9l1280,654r-12,-28l1243,616xe">
            <v:path arrowok="t"/>
            <w10:wrap anchorx="page"/>
          </v:shape>
        </w:pict>
      </w:r>
      <w:r>
        <w:t>New York City Department of Education, New York; School District of Philadelphia, Pennsylvania; and San Diego Unified School District, California.</w:t>
      </w:r>
    </w:p>
    <w:p w:rsidR="00835765" w:rsidRDefault="009418F4" w14:paraId="1CA04A0A" w14:textId="77777777">
      <w:pPr>
        <w:pStyle w:val="BodyText"/>
        <w:spacing w:before="240" w:line="211" w:lineRule="auto"/>
        <w:ind w:left="764" w:right="660"/>
      </w:pPr>
      <w:r>
        <w:t xml:space="preserve">Implicit stratification involves sorting the sampling frame, as opposed to grouping </w:t>
      </w:r>
      <w:r>
        <w:t>the frame. For NAEP, schools are sorted by key school characteristics within explicit strata and sampled systematically using this ordering. This type of stratification ensures the representativeness of the school samples with respect to the key school cha</w:t>
      </w:r>
      <w:r>
        <w:t>racteristics. The implicit school stratification variables for the 2013 state assessments included urbanicity, race/ethnicity classification, and achievement score/median income. Further details about these variables can be found here.</w:t>
      </w:r>
    </w:p>
    <w:p w:rsidR="00835765" w:rsidRDefault="00835765" w14:paraId="1CA04A0B" w14:textId="77777777">
      <w:pPr>
        <w:spacing w:line="211" w:lineRule="auto"/>
        <w:sectPr w:rsidR="00835765">
          <w:type w:val="continuous"/>
          <w:pgSz w:w="12240" w:h="15840"/>
          <w:pgMar w:top="1360" w:right="60" w:bottom="280" w:left="80" w:header="720" w:footer="720" w:gutter="0"/>
          <w:cols w:space="720"/>
        </w:sectPr>
      </w:pPr>
    </w:p>
    <w:p w:rsidR="00835765" w:rsidRDefault="00835765" w14:paraId="1CA04A0C" w14:textId="77777777">
      <w:pPr>
        <w:pStyle w:val="BodyText"/>
        <w:rPr>
          <w:sz w:val="17"/>
        </w:rPr>
      </w:pPr>
    </w:p>
    <w:p w:rsidR="00835765" w:rsidRDefault="00835765" w14:paraId="1CA04A0D" w14:textId="77777777">
      <w:pPr>
        <w:rPr>
          <w:sz w:val="17"/>
        </w:rPr>
        <w:sectPr w:rsidR="00835765">
          <w:headerReference w:type="default" r:id="rId30"/>
          <w:pgSz w:w="12240" w:h="15840"/>
          <w:pgMar w:top="3680" w:right="60" w:bottom="720" w:left="80" w:header="1275" w:footer="523" w:gutter="0"/>
          <w:cols w:space="720"/>
        </w:sectPr>
      </w:pPr>
    </w:p>
    <w:p w:rsidR="00835765" w:rsidRDefault="009418F4" w14:paraId="1CA04A0E" w14:textId="77777777">
      <w:pPr>
        <w:pStyle w:val="BodyText"/>
        <w:spacing w:before="129" w:line="211" w:lineRule="auto"/>
        <w:ind w:left="854"/>
      </w:pPr>
      <w:r>
        <w:t>The implicit stratification of public schools for the NAEP 2013 state assessments involved three dimensions:</w:t>
      </w:r>
    </w:p>
    <w:p w:rsidR="00835765" w:rsidRDefault="009418F4" w14:paraId="1CA04A0F" w14:textId="77777777">
      <w:pPr>
        <w:pStyle w:val="BodyText"/>
        <w:spacing w:before="240" w:line="211" w:lineRule="auto"/>
        <w:ind w:left="1455"/>
      </w:pPr>
      <w:r>
        <w:pict w14:anchorId="1CA063AE">
          <v:shape id="_x0000_s1386" style="position:absolute;left:0;text-align:left;margin-left:64.75pt;margin-top:17.3pt;width:3.75pt;height:3.75pt;z-index:251677184;mso-position-horizontal-relative:page" coordsize="75,75" coordorigin="1295,346" fillcolor="black" stroked="f" path="m1333,346r-26,10l1295,384r12,28l1333,421r25,-9l1370,384r-12,-28l1333,346xe">
            <v:path arrowok="t"/>
            <w10:wrap anchorx="page"/>
          </v:shape>
        </w:pict>
      </w:r>
      <w:r>
        <w:pict w14:anchorId="1CA063AF">
          <v:shape id="_x0000_s1385" style="position:absolute;left:0;text-align:left;margin-left:64.75pt;margin-top:30.05pt;width:3.75pt;height:3.75pt;z-index:251679232;mso-position-horizontal-relative:page" coordsize="75,75" coordorigin="1295,601" fillcolor="black" stroked="f" path="m1333,601r-26,10l1295,639r12,28l1333,676r25,-9l1370,639r-12,-28l1333,601xe">
            <v:path arrowok="t"/>
            <w10:wrap anchorx="page"/>
          </v:shape>
        </w:pict>
      </w:r>
      <w:r>
        <w:t>urbanicity classification (urban-centric locale); race/ethnicity classification; and</w:t>
      </w:r>
    </w:p>
    <w:p w:rsidR="00835765" w:rsidRDefault="009418F4" w14:paraId="1CA04A10" w14:textId="77777777">
      <w:pPr>
        <w:pStyle w:val="BodyText"/>
        <w:spacing w:line="261" w:lineRule="exact"/>
        <w:ind w:left="1455"/>
      </w:pPr>
      <w:r>
        <w:pict w14:anchorId="1CA063B0">
          <v:shape id="_x0000_s1384" style="position:absolute;left:0;text-align:left;margin-left:64.75pt;margin-top:5.3pt;width:3.75pt;height:3.75pt;z-index:251681280;mso-position-horizontal-relative:page" coordsize="75,75" coordorigin="1295,106" fillcolor="black" stroked="f" path="m1333,106r-26,10l1295,144r12,28l1333,181r25,-9l1370,144r-12,-28l1333,106xe">
            <v:path arrowok="t"/>
            <w10:wrap anchorx="page"/>
          </v:shape>
        </w:pict>
      </w:r>
      <w:r>
        <w:t>achievement level or median income.</w:t>
      </w:r>
    </w:p>
    <w:p w:rsidR="00835765" w:rsidRDefault="009418F4" w14:paraId="1CA04A11" w14:textId="77777777">
      <w:pPr>
        <w:pStyle w:val="BodyText"/>
        <w:spacing w:before="235" w:line="211" w:lineRule="auto"/>
        <w:ind w:left="854"/>
      </w:pPr>
      <w:r>
        <w:t xml:space="preserve">The urbanicity stratum </w:t>
      </w:r>
      <w:r>
        <w:t xml:space="preserve">is the top-level implicit stratification variable and is assigned within each explicit stratum. It is derived from the NCES urban-centric </w:t>
      </w:r>
      <w:r>
        <w:rPr>
          <w:spacing w:val="-3"/>
        </w:rPr>
        <w:t xml:space="preserve">locale </w:t>
      </w:r>
      <w:r>
        <w:t>variable and classifies schools based on location (city, suburb, town, rural) and proximity to urbanized</w:t>
      </w:r>
      <w:r>
        <w:rPr>
          <w:spacing w:val="56"/>
        </w:rPr>
        <w:t xml:space="preserve"> </w:t>
      </w:r>
      <w:r>
        <w:t>areas.</w:t>
      </w:r>
    </w:p>
    <w:p w:rsidR="00835765" w:rsidRDefault="009418F4" w14:paraId="1CA04A12" w14:textId="77777777">
      <w:pPr>
        <w:pStyle w:val="BodyText"/>
        <w:spacing w:line="261" w:lineRule="exact"/>
        <w:ind w:left="854"/>
      </w:pPr>
      <w:r>
        <w:t>It has 12 possible values.</w:t>
      </w:r>
    </w:p>
    <w:p w:rsidR="00835765" w:rsidRDefault="009418F4" w14:paraId="1CA04A13" w14:textId="77777777">
      <w:pPr>
        <w:pStyle w:val="BodyText"/>
        <w:spacing w:before="129" w:line="211" w:lineRule="auto"/>
        <w:ind w:left="737" w:right="1597"/>
      </w:pPr>
      <w:r>
        <w:br w:type="column"/>
      </w:r>
      <w:r>
        <w:t>Stratification by Urbanicity Classification</w:t>
      </w:r>
    </w:p>
    <w:p w:rsidR="00835765" w:rsidRDefault="00835765" w14:paraId="1CA04A14" w14:textId="77777777">
      <w:pPr>
        <w:pStyle w:val="BodyText"/>
        <w:spacing w:before="2"/>
        <w:rPr>
          <w:sz w:val="21"/>
        </w:rPr>
      </w:pPr>
    </w:p>
    <w:p w:rsidR="00835765" w:rsidRDefault="009418F4" w14:paraId="1CA04A15" w14:textId="77777777">
      <w:pPr>
        <w:pStyle w:val="BodyText"/>
        <w:spacing w:line="211" w:lineRule="auto"/>
        <w:ind w:left="737" w:right="1155"/>
      </w:pPr>
      <w:r>
        <w:pict w14:anchorId="1CA063B1">
          <v:group id="_x0000_s1381" style="position:absolute;left:0;text-align:left;margin-left:373pt;margin-top:-38.2pt;width:.8pt;height:139.5pt;z-index:251675136;mso-position-horizontal-relative:page" coordsize="16,2790" coordorigin="7460,-764">
            <v:line id="_x0000_s1383" style="position:absolute" strokecolor="#600" strokeweight=".26494mm" from="7468,-764" to="7468,2026"/>
            <v:shape id="_x0000_s1382" style="position:absolute;left:7460;top:691;width:15;height:15" type="#_x0000_t75">
              <v:imagedata o:title="" r:id="rId13"/>
            </v:shape>
            <w10:wrap anchorx="page"/>
          </v:group>
        </w:pict>
      </w:r>
      <w:r>
        <w:t>Stratification by Race/ethnicity Classification</w:t>
      </w:r>
    </w:p>
    <w:p w:rsidR="00835765" w:rsidRDefault="00835765" w14:paraId="1CA04A16" w14:textId="77777777">
      <w:pPr>
        <w:pStyle w:val="BodyText"/>
        <w:spacing w:before="1"/>
        <w:rPr>
          <w:sz w:val="21"/>
        </w:rPr>
      </w:pPr>
    </w:p>
    <w:p w:rsidR="00835765" w:rsidRDefault="009418F4" w14:paraId="1CA04A17" w14:textId="77777777">
      <w:pPr>
        <w:pStyle w:val="BodyText"/>
        <w:spacing w:line="211" w:lineRule="auto"/>
        <w:ind w:left="737" w:right="1296"/>
      </w:pPr>
      <w:r>
        <w:t>Stratification by Achievement Data and Median Income</w:t>
      </w:r>
    </w:p>
    <w:p w:rsidR="00835765" w:rsidRDefault="009418F4" w14:paraId="1CA04A18" w14:textId="77777777">
      <w:pPr>
        <w:pStyle w:val="BodyText"/>
        <w:spacing w:before="227"/>
        <w:ind w:left="737"/>
      </w:pPr>
      <w:r>
        <w:t>Missing Stratification Variables</w:t>
      </w:r>
    </w:p>
    <w:p w:rsidR="00835765" w:rsidRDefault="00835765" w14:paraId="1CA04A19" w14:textId="77777777">
      <w:pPr>
        <w:sectPr w:rsidR="00835765">
          <w:type w:val="continuous"/>
          <w:pgSz w:w="12240" w:h="15840"/>
          <w:pgMar w:top="1360" w:right="60" w:bottom="280" w:left="80" w:header="720" w:footer="720" w:gutter="0"/>
          <w:cols w:equalWidth="0" w:space="720" w:num="2">
            <w:col w:w="6918" w:space="40"/>
            <w:col w:w="5142"/>
          </w:cols>
        </w:sectPr>
      </w:pPr>
    </w:p>
    <w:p w:rsidR="00835765" w:rsidRDefault="00835765" w14:paraId="1CA04A1A" w14:textId="77777777">
      <w:pPr>
        <w:pStyle w:val="BodyText"/>
        <w:spacing w:before="8"/>
        <w:rPr>
          <w:sz w:val="8"/>
        </w:rPr>
      </w:pPr>
    </w:p>
    <w:p w:rsidR="00835765" w:rsidRDefault="009418F4" w14:paraId="1CA04A1B" w14:textId="77777777">
      <w:pPr>
        <w:pStyle w:val="BodyText"/>
        <w:spacing w:before="129" w:line="211" w:lineRule="auto"/>
        <w:ind w:left="854" w:right="1151"/>
      </w:pPr>
      <w:r>
        <w:t>The race/ethnicity stratum classifies schools by the relative magnitude of enrollment of non- Hispanic White, non-Hispanic Black, Hispanic, Asian, American Indian/Alaska Native, Hawaiian/Pacific Islander, and students classified as two or more races repres</w:t>
      </w:r>
      <w:r>
        <w:t>ented in schools. The source of the race/ethnicity data is the Common Core of Data (CCD). The race/ethnicity stratum is the second-level variable in the stratification hierarchy and is nested within the urbanicity stratum.</w:t>
      </w:r>
    </w:p>
    <w:p w:rsidR="00835765" w:rsidRDefault="009418F4" w14:paraId="1CA04A1C" w14:textId="77777777">
      <w:pPr>
        <w:pStyle w:val="BodyText"/>
        <w:spacing w:before="240" w:line="211" w:lineRule="auto"/>
        <w:ind w:left="854" w:right="914"/>
      </w:pPr>
      <w:r>
        <w:t>The last stratification dimension</w:t>
      </w:r>
      <w:r>
        <w:t xml:space="preserve"> is a classification of schools based on either achievement data  or median household income. For most states, it is based on achievement data. However, not all states provide achievement data. In these cases, median household income is used</w:t>
      </w:r>
      <w:r>
        <w:rPr>
          <w:spacing w:val="7"/>
        </w:rPr>
        <w:t xml:space="preserve"> </w:t>
      </w:r>
      <w:r>
        <w:t>instead.</w:t>
      </w:r>
    </w:p>
    <w:p w:rsidR="00835765" w:rsidRDefault="009418F4" w14:paraId="1CA04A1D" w14:textId="77777777">
      <w:pPr>
        <w:pStyle w:val="BodyText"/>
        <w:spacing w:line="211" w:lineRule="auto"/>
        <w:ind w:left="854" w:right="660"/>
      </w:pPr>
      <w:r>
        <w:t>Media</w:t>
      </w:r>
      <w:r>
        <w:t>n income comes from the 2000 Census and it corresponds to the zip code area where the school is located.</w:t>
      </w:r>
    </w:p>
    <w:p w:rsidR="00835765" w:rsidRDefault="009418F4" w14:paraId="1CA04A1E" w14:textId="77777777">
      <w:pPr>
        <w:pStyle w:val="BodyText"/>
        <w:spacing w:before="212"/>
        <w:ind w:left="854"/>
      </w:pPr>
      <w:r>
        <w:t>Missing values for stratification variables were imputed.</w:t>
      </w:r>
    </w:p>
    <w:p w:rsidR="00835765" w:rsidRDefault="009418F4" w14:paraId="1CA04A1F" w14:textId="77777777">
      <w:pPr>
        <w:pStyle w:val="BodyText"/>
        <w:spacing w:before="234" w:line="211" w:lineRule="auto"/>
        <w:ind w:left="854" w:right="906"/>
      </w:pPr>
      <w:r>
        <w:t xml:space="preserve">The implicit stratification in this three-fold hierarchical procedure was achieved via a "serpentine sort" within a given explicit stratum. This sort was accomplished by alternating between ascending and descending sort order on each variable successively </w:t>
      </w:r>
      <w:r>
        <w:t>through the sort hierarchy.</w:t>
      </w:r>
    </w:p>
    <w:p w:rsidR="00835765" w:rsidRDefault="009418F4" w14:paraId="1CA04A20" w14:textId="77777777">
      <w:pPr>
        <w:pStyle w:val="BodyText"/>
        <w:spacing w:line="211" w:lineRule="auto"/>
        <w:ind w:left="854" w:right="914"/>
      </w:pPr>
      <w:r>
        <w:t>Within this sorted list the schools were arranged in serpentine order by achievement data (or median household income) within each cell determined by the two higher stratification variables (urbanicity and race/ethnicity classif</w:t>
      </w:r>
      <w:r>
        <w:t>ications), with ascending order for achievement data/median household income used in every other cell, and descending order for achievement data/median household income used in the remaining cells, giving an ascending-descending-ascending- descending patte</w:t>
      </w:r>
      <w:r>
        <w:t>rn. Schools in these urbanicity and race/ethnicity classification cells were also sorted in serpentine order. Within each urbanicity and race/ethnicity classification cells, schools were sorted in ascending order within one urbanicity stratum, by descendin</w:t>
      </w:r>
      <w:r>
        <w:t>g order within the next urbanicity stratum, and so on. The following table shows an oversimplified example to illustrate the ascending-descending-ascending-descending pattern of the serpentine</w:t>
      </w:r>
      <w:r>
        <w:rPr>
          <w:spacing w:val="55"/>
        </w:rPr>
        <w:t xml:space="preserve"> </w:t>
      </w:r>
      <w:r>
        <w:t>sort.</w:t>
      </w:r>
    </w:p>
    <w:p w:rsidR="00835765" w:rsidRDefault="00835765" w14:paraId="1CA04A21" w14:textId="77777777">
      <w:pPr>
        <w:spacing w:line="211" w:lineRule="auto"/>
        <w:sectPr w:rsidR="00835765">
          <w:type w:val="continuous"/>
          <w:pgSz w:w="12240" w:h="15840"/>
          <w:pgMar w:top="1360" w:right="60" w:bottom="280" w:left="80" w:header="720" w:footer="720" w:gutter="0"/>
          <w:cols w:space="720"/>
        </w:sectPr>
      </w:pPr>
    </w:p>
    <w:p w:rsidR="00835765" w:rsidRDefault="009418F4" w14:paraId="1CA04A22" w14:textId="77777777">
      <w:pPr>
        <w:spacing w:before="90"/>
        <w:ind w:left="1110"/>
        <w:rPr>
          <w:b/>
          <w:sz w:val="24"/>
        </w:rPr>
      </w:pPr>
      <w:r>
        <w:rPr>
          <w:b/>
          <w:sz w:val="24"/>
        </w:rPr>
        <w:lastRenderedPageBreak/>
        <w:t>Stratification variables sorted by serpentine</w:t>
      </w:r>
      <w:r>
        <w:rPr>
          <w:b/>
          <w:sz w:val="24"/>
        </w:rPr>
        <w:t xml:space="preserve"> sort:</w:t>
      </w:r>
      <w:r>
        <w:rPr>
          <w:b/>
          <w:spacing w:val="66"/>
          <w:sz w:val="24"/>
        </w:rPr>
        <w:t xml:space="preserve"> </w:t>
      </w:r>
      <w:r>
        <w:rPr>
          <w:b/>
          <w:sz w:val="24"/>
        </w:rPr>
        <w:t>2013</w:t>
      </w:r>
    </w:p>
    <w:p w:rsidR="00835765" w:rsidRDefault="00835765" w14:paraId="1CA04A23" w14:textId="77777777">
      <w:pPr>
        <w:pStyle w:val="BodyText"/>
        <w:rPr>
          <w:b/>
          <w:sz w:val="12"/>
        </w:rPr>
      </w:pPr>
    </w:p>
    <w:tbl>
      <w:tblPr>
        <w:tblW w:w="0" w:type="auto"/>
        <w:tblInd w:w="1124"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1200"/>
        <w:gridCol w:w="2235"/>
        <w:gridCol w:w="3225"/>
        <w:gridCol w:w="3165"/>
      </w:tblGrid>
      <w:tr w:rsidR="00835765" w14:paraId="1CA04A28" w14:textId="77777777">
        <w:trPr>
          <w:trHeight w:val="285"/>
        </w:trPr>
        <w:tc>
          <w:tcPr>
            <w:tcW w:w="1200" w:type="dxa"/>
            <w:tcBorders>
              <w:left w:val="single" w:color="FFFFFF" w:sz="6" w:space="0"/>
              <w:right w:val="single" w:color="FFFFFF" w:sz="12" w:space="0"/>
            </w:tcBorders>
            <w:shd w:val="clear" w:color="auto" w:fill="F5E4DF"/>
          </w:tcPr>
          <w:p w:rsidR="00835765" w:rsidRDefault="009418F4" w14:paraId="1CA04A24" w14:textId="77777777">
            <w:pPr>
              <w:pStyle w:val="TableParagraph"/>
              <w:spacing w:line="265" w:lineRule="exact"/>
              <w:ind w:left="127"/>
              <w:jc w:val="left"/>
              <w:rPr>
                <w:sz w:val="24"/>
              </w:rPr>
            </w:pPr>
            <w:r>
              <w:rPr>
                <w:sz w:val="24"/>
              </w:rPr>
              <w:t>TUDA</w:t>
            </w:r>
          </w:p>
        </w:tc>
        <w:tc>
          <w:tcPr>
            <w:tcW w:w="2235" w:type="dxa"/>
            <w:tcBorders>
              <w:left w:val="single" w:color="FFFFFF" w:sz="12" w:space="0"/>
              <w:right w:val="single" w:color="FFFFFF" w:sz="18" w:space="0"/>
            </w:tcBorders>
            <w:shd w:val="clear" w:color="auto" w:fill="F5E4DF"/>
          </w:tcPr>
          <w:p w:rsidR="00835765" w:rsidRDefault="009418F4" w14:paraId="1CA04A25" w14:textId="77777777">
            <w:pPr>
              <w:pStyle w:val="TableParagraph"/>
              <w:spacing w:line="265" w:lineRule="exact"/>
              <w:ind w:left="134"/>
              <w:jc w:val="left"/>
              <w:rPr>
                <w:sz w:val="24"/>
              </w:rPr>
            </w:pPr>
            <w:r>
              <w:rPr>
                <w:sz w:val="24"/>
              </w:rPr>
              <w:t>Urbanicity</w:t>
            </w:r>
          </w:p>
        </w:tc>
        <w:tc>
          <w:tcPr>
            <w:tcW w:w="3225" w:type="dxa"/>
            <w:tcBorders>
              <w:left w:val="single" w:color="FFFFFF" w:sz="18" w:space="0"/>
              <w:right w:val="single" w:color="FFFFFF" w:sz="18" w:space="0"/>
            </w:tcBorders>
            <w:shd w:val="clear" w:color="auto" w:fill="F5E4DF"/>
          </w:tcPr>
          <w:p w:rsidR="00835765" w:rsidRDefault="009418F4" w14:paraId="1CA04A26" w14:textId="77777777">
            <w:pPr>
              <w:pStyle w:val="TableParagraph"/>
              <w:spacing w:line="265" w:lineRule="exact"/>
              <w:ind w:left="127"/>
              <w:jc w:val="left"/>
              <w:rPr>
                <w:sz w:val="24"/>
              </w:rPr>
            </w:pPr>
            <w:r>
              <w:rPr>
                <w:sz w:val="24"/>
              </w:rPr>
              <w:t>Race/ethnicity level</w:t>
            </w:r>
          </w:p>
        </w:tc>
        <w:tc>
          <w:tcPr>
            <w:tcW w:w="3165" w:type="dxa"/>
            <w:tcBorders>
              <w:left w:val="single" w:color="FFFFFF" w:sz="18" w:space="0"/>
              <w:right w:val="single" w:color="FFFFFF" w:sz="8" w:space="0"/>
            </w:tcBorders>
            <w:shd w:val="clear" w:color="auto" w:fill="F5E4DF"/>
          </w:tcPr>
          <w:p w:rsidR="00835765" w:rsidRDefault="009418F4" w14:paraId="1CA04A27" w14:textId="77777777">
            <w:pPr>
              <w:pStyle w:val="TableParagraph"/>
              <w:spacing w:line="265" w:lineRule="exact"/>
              <w:ind w:right="117"/>
              <w:rPr>
                <w:sz w:val="24"/>
              </w:rPr>
            </w:pPr>
            <w:r>
              <w:rPr>
                <w:sz w:val="24"/>
              </w:rPr>
              <w:t>Achievement score</w:t>
            </w:r>
          </w:p>
        </w:tc>
      </w:tr>
      <w:tr w:rsidR="00835765" w14:paraId="1CA04A2D" w14:textId="77777777">
        <w:trPr>
          <w:trHeight w:val="269"/>
        </w:trPr>
        <w:tc>
          <w:tcPr>
            <w:tcW w:w="1200" w:type="dxa"/>
            <w:vMerge w:val="restart"/>
            <w:tcBorders>
              <w:left w:val="single" w:color="FFFFFF" w:sz="6" w:space="0"/>
              <w:right w:val="single" w:color="FFFFFF" w:sz="12" w:space="0"/>
            </w:tcBorders>
            <w:shd w:val="clear" w:color="auto" w:fill="F5E4DF"/>
          </w:tcPr>
          <w:p w:rsidR="00835765" w:rsidRDefault="009418F4" w14:paraId="1CA04A29" w14:textId="77777777">
            <w:pPr>
              <w:pStyle w:val="TableParagraph"/>
              <w:spacing w:line="289" w:lineRule="exact"/>
              <w:ind w:left="127"/>
              <w:jc w:val="left"/>
              <w:rPr>
                <w:sz w:val="24"/>
              </w:rPr>
            </w:pPr>
            <w:r>
              <w:rPr>
                <w:sz w:val="24"/>
              </w:rPr>
              <w:t>Yes</w:t>
            </w:r>
          </w:p>
        </w:tc>
        <w:tc>
          <w:tcPr>
            <w:tcW w:w="2235" w:type="dxa"/>
            <w:vMerge w:val="restart"/>
            <w:tcBorders>
              <w:left w:val="single" w:color="FFFFFF" w:sz="12" w:space="0"/>
              <w:bottom w:val="single" w:color="800000" w:sz="18" w:space="0"/>
              <w:right w:val="single" w:color="FFFFFF" w:sz="18" w:space="0"/>
            </w:tcBorders>
            <w:shd w:val="clear" w:color="auto" w:fill="F5E4DF"/>
          </w:tcPr>
          <w:p w:rsidR="00835765" w:rsidRDefault="009418F4" w14:paraId="1CA04A2A" w14:textId="77777777">
            <w:pPr>
              <w:pStyle w:val="TableParagraph"/>
              <w:spacing w:line="289" w:lineRule="exact"/>
              <w:ind w:left="134"/>
              <w:jc w:val="left"/>
              <w:rPr>
                <w:sz w:val="24"/>
              </w:rPr>
            </w:pPr>
            <w:r>
              <w:rPr>
                <w:sz w:val="24"/>
              </w:rPr>
              <w:t>Large City</w:t>
            </w:r>
          </w:p>
        </w:tc>
        <w:tc>
          <w:tcPr>
            <w:tcW w:w="3225" w:type="dxa"/>
            <w:vMerge w:val="restart"/>
            <w:tcBorders>
              <w:left w:val="single" w:color="FFFFFF" w:sz="12" w:space="0"/>
              <w:right w:val="single" w:color="FFFFFF" w:sz="18" w:space="0"/>
            </w:tcBorders>
            <w:shd w:val="clear" w:color="auto" w:fill="F5E4DF"/>
          </w:tcPr>
          <w:p w:rsidR="00835765" w:rsidRDefault="009418F4" w14:paraId="1CA04A2B" w14:textId="77777777">
            <w:pPr>
              <w:pStyle w:val="TableParagraph"/>
              <w:spacing w:line="274" w:lineRule="exact"/>
              <w:ind w:left="135"/>
              <w:jc w:val="left"/>
              <w:rPr>
                <w:sz w:val="24"/>
              </w:rPr>
            </w:pPr>
            <w:r>
              <w:rPr>
                <w:sz w:val="24"/>
              </w:rPr>
              <w:t>High minority</w:t>
            </w:r>
          </w:p>
        </w:tc>
        <w:tc>
          <w:tcPr>
            <w:tcW w:w="3165" w:type="dxa"/>
            <w:tcBorders>
              <w:left w:val="single" w:color="FFFFFF" w:sz="18" w:space="0"/>
              <w:bottom w:val="single" w:color="FFFFFF" w:sz="18" w:space="0"/>
              <w:right w:val="single" w:color="FFFFFF" w:sz="8" w:space="0"/>
            </w:tcBorders>
            <w:shd w:val="clear" w:color="auto" w:fill="F5E4DF"/>
          </w:tcPr>
          <w:p w:rsidR="00835765" w:rsidRDefault="009418F4" w14:paraId="1CA04A2C" w14:textId="77777777">
            <w:pPr>
              <w:pStyle w:val="TableParagraph"/>
              <w:spacing w:line="250" w:lineRule="exact"/>
              <w:ind w:right="115"/>
              <w:rPr>
                <w:sz w:val="24"/>
              </w:rPr>
            </w:pPr>
            <w:r>
              <w:rPr>
                <w:sz w:val="24"/>
              </w:rPr>
              <w:t>20</w:t>
            </w:r>
          </w:p>
        </w:tc>
      </w:tr>
      <w:tr w:rsidR="00835765" w14:paraId="1CA04A32" w14:textId="77777777">
        <w:trPr>
          <w:trHeight w:val="255"/>
        </w:trPr>
        <w:tc>
          <w:tcPr>
            <w:tcW w:w="1200" w:type="dxa"/>
            <w:vMerge/>
            <w:tcBorders>
              <w:top w:val="nil"/>
              <w:left w:val="single" w:color="FFFFFF" w:sz="6" w:space="0"/>
              <w:right w:val="single" w:color="FFFFFF" w:sz="12" w:space="0"/>
            </w:tcBorders>
            <w:shd w:val="clear" w:color="auto" w:fill="F5E4DF"/>
          </w:tcPr>
          <w:p w:rsidR="00835765" w:rsidRDefault="00835765" w14:paraId="1CA04A2E" w14:textId="77777777">
            <w:pPr>
              <w:rPr>
                <w:sz w:val="2"/>
                <w:szCs w:val="2"/>
              </w:rPr>
            </w:pPr>
          </w:p>
        </w:tc>
        <w:tc>
          <w:tcPr>
            <w:tcW w:w="2235" w:type="dxa"/>
            <w:vMerge/>
            <w:tcBorders>
              <w:top w:val="nil"/>
              <w:left w:val="single" w:color="FFFFFF" w:sz="12" w:space="0"/>
              <w:bottom w:val="single" w:color="800000" w:sz="18" w:space="0"/>
              <w:right w:val="single" w:color="FFFFFF" w:sz="18" w:space="0"/>
            </w:tcBorders>
            <w:shd w:val="clear" w:color="auto" w:fill="F5E4DF"/>
          </w:tcPr>
          <w:p w:rsidR="00835765" w:rsidRDefault="00835765" w14:paraId="1CA04A2F" w14:textId="77777777">
            <w:pPr>
              <w:rPr>
                <w:sz w:val="2"/>
                <w:szCs w:val="2"/>
              </w:rPr>
            </w:pPr>
          </w:p>
        </w:tc>
        <w:tc>
          <w:tcPr>
            <w:tcW w:w="3225" w:type="dxa"/>
            <w:vMerge/>
            <w:tcBorders>
              <w:top w:val="nil"/>
              <w:left w:val="single" w:color="FFFFFF" w:sz="12" w:space="0"/>
              <w:right w:val="single" w:color="FFFFFF" w:sz="18" w:space="0"/>
            </w:tcBorders>
            <w:shd w:val="clear" w:color="auto" w:fill="F5E4DF"/>
          </w:tcPr>
          <w:p w:rsidR="00835765" w:rsidRDefault="00835765" w14:paraId="1CA04A30" w14:textId="77777777">
            <w:pPr>
              <w:rPr>
                <w:sz w:val="2"/>
                <w:szCs w:val="2"/>
              </w:rPr>
            </w:pPr>
          </w:p>
        </w:tc>
        <w:tc>
          <w:tcPr>
            <w:tcW w:w="3165" w:type="dxa"/>
            <w:tcBorders>
              <w:top w:val="single" w:color="FFFFFF" w:sz="18" w:space="0"/>
              <w:left w:val="single" w:color="FFFFFF" w:sz="18" w:space="0"/>
              <w:bottom w:val="single" w:color="FFFFFF" w:sz="18" w:space="0"/>
              <w:right w:val="single" w:color="FFFFFF" w:sz="8" w:space="0"/>
            </w:tcBorders>
            <w:shd w:val="clear" w:color="auto" w:fill="F5E4DF"/>
          </w:tcPr>
          <w:p w:rsidR="00835765" w:rsidRDefault="009418F4" w14:paraId="1CA04A31" w14:textId="77777777">
            <w:pPr>
              <w:pStyle w:val="TableParagraph"/>
              <w:spacing w:line="235" w:lineRule="exact"/>
              <w:ind w:right="115"/>
              <w:rPr>
                <w:sz w:val="24"/>
              </w:rPr>
            </w:pPr>
            <w:r>
              <w:rPr>
                <w:sz w:val="24"/>
              </w:rPr>
              <w:t>22</w:t>
            </w:r>
          </w:p>
        </w:tc>
      </w:tr>
      <w:tr w:rsidR="00835765" w14:paraId="1CA04A37" w14:textId="77777777">
        <w:trPr>
          <w:trHeight w:val="255"/>
        </w:trPr>
        <w:tc>
          <w:tcPr>
            <w:tcW w:w="1200" w:type="dxa"/>
            <w:vMerge/>
            <w:tcBorders>
              <w:top w:val="nil"/>
              <w:left w:val="single" w:color="FFFFFF" w:sz="6" w:space="0"/>
              <w:right w:val="single" w:color="FFFFFF" w:sz="12" w:space="0"/>
            </w:tcBorders>
            <w:shd w:val="clear" w:color="auto" w:fill="F5E4DF"/>
          </w:tcPr>
          <w:p w:rsidR="00835765" w:rsidRDefault="00835765" w14:paraId="1CA04A33" w14:textId="77777777">
            <w:pPr>
              <w:rPr>
                <w:sz w:val="2"/>
                <w:szCs w:val="2"/>
              </w:rPr>
            </w:pPr>
          </w:p>
        </w:tc>
        <w:tc>
          <w:tcPr>
            <w:tcW w:w="2235" w:type="dxa"/>
            <w:vMerge/>
            <w:tcBorders>
              <w:top w:val="nil"/>
              <w:left w:val="single" w:color="FFFFFF" w:sz="12" w:space="0"/>
              <w:bottom w:val="single" w:color="800000" w:sz="18" w:space="0"/>
              <w:right w:val="single" w:color="FFFFFF" w:sz="18" w:space="0"/>
            </w:tcBorders>
            <w:shd w:val="clear" w:color="auto" w:fill="F5E4DF"/>
          </w:tcPr>
          <w:p w:rsidR="00835765" w:rsidRDefault="00835765" w14:paraId="1CA04A34" w14:textId="77777777">
            <w:pPr>
              <w:rPr>
                <w:sz w:val="2"/>
                <w:szCs w:val="2"/>
              </w:rPr>
            </w:pPr>
          </w:p>
        </w:tc>
        <w:tc>
          <w:tcPr>
            <w:tcW w:w="3225" w:type="dxa"/>
            <w:vMerge/>
            <w:tcBorders>
              <w:top w:val="nil"/>
              <w:left w:val="single" w:color="FFFFFF" w:sz="12" w:space="0"/>
              <w:right w:val="single" w:color="FFFFFF" w:sz="18" w:space="0"/>
            </w:tcBorders>
            <w:shd w:val="clear" w:color="auto" w:fill="F5E4DF"/>
          </w:tcPr>
          <w:p w:rsidR="00835765" w:rsidRDefault="00835765" w14:paraId="1CA04A35" w14:textId="77777777">
            <w:pPr>
              <w:rPr>
                <w:sz w:val="2"/>
                <w:szCs w:val="2"/>
              </w:rPr>
            </w:pPr>
          </w:p>
        </w:tc>
        <w:tc>
          <w:tcPr>
            <w:tcW w:w="3165" w:type="dxa"/>
            <w:tcBorders>
              <w:top w:val="single" w:color="FFFFFF" w:sz="18" w:space="0"/>
              <w:left w:val="single" w:color="FFFFFF" w:sz="18" w:space="0"/>
              <w:bottom w:val="single" w:color="FFFFFF" w:sz="18" w:space="0"/>
              <w:right w:val="single" w:color="FFFFFF" w:sz="8" w:space="0"/>
            </w:tcBorders>
            <w:shd w:val="clear" w:color="auto" w:fill="F5E4DF"/>
          </w:tcPr>
          <w:p w:rsidR="00835765" w:rsidRDefault="009418F4" w14:paraId="1CA04A36" w14:textId="77777777">
            <w:pPr>
              <w:pStyle w:val="TableParagraph"/>
              <w:spacing w:line="235" w:lineRule="exact"/>
              <w:ind w:right="115"/>
              <w:rPr>
                <w:sz w:val="24"/>
              </w:rPr>
            </w:pPr>
            <w:r>
              <w:rPr>
                <w:sz w:val="24"/>
              </w:rPr>
              <w:t>27</w:t>
            </w:r>
          </w:p>
        </w:tc>
      </w:tr>
      <w:tr w:rsidR="00835765" w14:paraId="1CA04A3C" w14:textId="77777777">
        <w:trPr>
          <w:trHeight w:val="262"/>
        </w:trPr>
        <w:tc>
          <w:tcPr>
            <w:tcW w:w="1200" w:type="dxa"/>
            <w:vMerge/>
            <w:tcBorders>
              <w:top w:val="nil"/>
              <w:left w:val="single" w:color="FFFFFF" w:sz="6" w:space="0"/>
              <w:right w:val="single" w:color="FFFFFF" w:sz="12" w:space="0"/>
            </w:tcBorders>
            <w:shd w:val="clear" w:color="auto" w:fill="F5E4DF"/>
          </w:tcPr>
          <w:p w:rsidR="00835765" w:rsidRDefault="00835765" w14:paraId="1CA04A38" w14:textId="77777777">
            <w:pPr>
              <w:rPr>
                <w:sz w:val="2"/>
                <w:szCs w:val="2"/>
              </w:rPr>
            </w:pPr>
          </w:p>
        </w:tc>
        <w:tc>
          <w:tcPr>
            <w:tcW w:w="2235" w:type="dxa"/>
            <w:vMerge/>
            <w:tcBorders>
              <w:top w:val="nil"/>
              <w:left w:val="single" w:color="FFFFFF" w:sz="12" w:space="0"/>
              <w:bottom w:val="single" w:color="800000" w:sz="18" w:space="0"/>
              <w:right w:val="single" w:color="FFFFFF" w:sz="18" w:space="0"/>
            </w:tcBorders>
            <w:shd w:val="clear" w:color="auto" w:fill="F5E4DF"/>
          </w:tcPr>
          <w:p w:rsidR="00835765" w:rsidRDefault="00835765" w14:paraId="1CA04A39" w14:textId="77777777">
            <w:pPr>
              <w:rPr>
                <w:sz w:val="2"/>
                <w:szCs w:val="2"/>
              </w:rPr>
            </w:pPr>
          </w:p>
        </w:tc>
        <w:tc>
          <w:tcPr>
            <w:tcW w:w="3225" w:type="dxa"/>
            <w:vMerge/>
            <w:tcBorders>
              <w:top w:val="nil"/>
              <w:left w:val="single" w:color="FFFFFF" w:sz="12" w:space="0"/>
              <w:right w:val="single" w:color="FFFFFF" w:sz="18" w:space="0"/>
            </w:tcBorders>
            <w:shd w:val="clear" w:color="auto" w:fill="F5E4DF"/>
          </w:tcPr>
          <w:p w:rsidR="00835765" w:rsidRDefault="00835765" w14:paraId="1CA04A3A" w14:textId="77777777">
            <w:pPr>
              <w:rPr>
                <w:sz w:val="2"/>
                <w:szCs w:val="2"/>
              </w:rPr>
            </w:pPr>
          </w:p>
        </w:tc>
        <w:tc>
          <w:tcPr>
            <w:tcW w:w="3165" w:type="dxa"/>
            <w:tcBorders>
              <w:top w:val="single" w:color="FFFFFF" w:sz="18" w:space="0"/>
              <w:left w:val="single" w:color="FFFFFF" w:sz="18" w:space="0"/>
              <w:right w:val="single" w:color="FFFFFF" w:sz="8" w:space="0"/>
            </w:tcBorders>
            <w:shd w:val="clear" w:color="auto" w:fill="F5E4DF"/>
          </w:tcPr>
          <w:p w:rsidR="00835765" w:rsidRDefault="009418F4" w14:paraId="1CA04A3B" w14:textId="77777777">
            <w:pPr>
              <w:pStyle w:val="TableParagraph"/>
              <w:spacing w:line="243" w:lineRule="exact"/>
              <w:ind w:right="115"/>
              <w:rPr>
                <w:sz w:val="24"/>
              </w:rPr>
            </w:pPr>
            <w:r>
              <w:rPr>
                <w:sz w:val="24"/>
              </w:rPr>
              <w:t>30</w:t>
            </w:r>
          </w:p>
        </w:tc>
      </w:tr>
      <w:tr w:rsidR="00835765" w14:paraId="1CA04A41" w14:textId="77777777">
        <w:trPr>
          <w:trHeight w:val="262"/>
        </w:trPr>
        <w:tc>
          <w:tcPr>
            <w:tcW w:w="1200" w:type="dxa"/>
            <w:vMerge/>
            <w:tcBorders>
              <w:top w:val="nil"/>
              <w:left w:val="single" w:color="FFFFFF" w:sz="6" w:space="0"/>
              <w:right w:val="single" w:color="FFFFFF" w:sz="12" w:space="0"/>
            </w:tcBorders>
            <w:shd w:val="clear" w:color="auto" w:fill="F5E4DF"/>
          </w:tcPr>
          <w:p w:rsidR="00835765" w:rsidRDefault="00835765" w14:paraId="1CA04A3D" w14:textId="77777777">
            <w:pPr>
              <w:rPr>
                <w:sz w:val="2"/>
                <w:szCs w:val="2"/>
              </w:rPr>
            </w:pPr>
          </w:p>
        </w:tc>
        <w:tc>
          <w:tcPr>
            <w:tcW w:w="2235" w:type="dxa"/>
            <w:vMerge/>
            <w:tcBorders>
              <w:top w:val="nil"/>
              <w:left w:val="single" w:color="FFFFFF" w:sz="12" w:space="0"/>
              <w:bottom w:val="single" w:color="800000" w:sz="18" w:space="0"/>
              <w:right w:val="single" w:color="FFFFFF" w:sz="18" w:space="0"/>
            </w:tcBorders>
            <w:shd w:val="clear" w:color="auto" w:fill="F5E4DF"/>
          </w:tcPr>
          <w:p w:rsidR="00835765" w:rsidRDefault="00835765" w14:paraId="1CA04A3E" w14:textId="77777777">
            <w:pPr>
              <w:rPr>
                <w:sz w:val="2"/>
                <w:szCs w:val="2"/>
              </w:rPr>
            </w:pPr>
          </w:p>
        </w:tc>
        <w:tc>
          <w:tcPr>
            <w:tcW w:w="3225" w:type="dxa"/>
            <w:vMerge w:val="restart"/>
            <w:tcBorders>
              <w:left w:val="single" w:color="FFFFFF" w:sz="18" w:space="0"/>
              <w:bottom w:val="single" w:color="800000" w:sz="18" w:space="0"/>
              <w:right w:val="single" w:color="FFFFFF" w:sz="18" w:space="0"/>
            </w:tcBorders>
            <w:shd w:val="clear" w:color="auto" w:fill="F5E4DF"/>
          </w:tcPr>
          <w:p w:rsidR="00835765" w:rsidRDefault="009418F4" w14:paraId="1CA04A3F" w14:textId="77777777">
            <w:pPr>
              <w:pStyle w:val="TableParagraph"/>
              <w:spacing w:line="267" w:lineRule="exact"/>
              <w:ind w:left="127"/>
              <w:jc w:val="left"/>
              <w:rPr>
                <w:sz w:val="24"/>
              </w:rPr>
            </w:pPr>
            <w:r>
              <w:rPr>
                <w:sz w:val="24"/>
              </w:rPr>
              <w:t>Low minority</w:t>
            </w:r>
          </w:p>
        </w:tc>
        <w:tc>
          <w:tcPr>
            <w:tcW w:w="3165" w:type="dxa"/>
            <w:tcBorders>
              <w:left w:val="single" w:color="FFFFFF" w:sz="18" w:space="0"/>
              <w:bottom w:val="single" w:color="FFFFFF" w:sz="12" w:space="0"/>
              <w:right w:val="single" w:color="FFFFFF" w:sz="8" w:space="0"/>
            </w:tcBorders>
            <w:shd w:val="clear" w:color="auto" w:fill="F5E4DF"/>
          </w:tcPr>
          <w:p w:rsidR="00835765" w:rsidRDefault="009418F4" w14:paraId="1CA04A40" w14:textId="77777777">
            <w:pPr>
              <w:pStyle w:val="TableParagraph"/>
              <w:spacing w:line="243" w:lineRule="exact"/>
              <w:ind w:right="115"/>
              <w:rPr>
                <w:sz w:val="24"/>
              </w:rPr>
            </w:pPr>
            <w:r>
              <w:rPr>
                <w:sz w:val="24"/>
              </w:rPr>
              <w:t>29</w:t>
            </w:r>
          </w:p>
        </w:tc>
      </w:tr>
      <w:tr w:rsidR="00835765" w14:paraId="1CA04A46" w14:textId="77777777">
        <w:trPr>
          <w:trHeight w:val="255"/>
        </w:trPr>
        <w:tc>
          <w:tcPr>
            <w:tcW w:w="1200" w:type="dxa"/>
            <w:vMerge/>
            <w:tcBorders>
              <w:top w:val="nil"/>
              <w:left w:val="single" w:color="FFFFFF" w:sz="6" w:space="0"/>
              <w:right w:val="single" w:color="FFFFFF" w:sz="12" w:space="0"/>
            </w:tcBorders>
            <w:shd w:val="clear" w:color="auto" w:fill="F5E4DF"/>
          </w:tcPr>
          <w:p w:rsidR="00835765" w:rsidRDefault="00835765" w14:paraId="1CA04A42" w14:textId="77777777">
            <w:pPr>
              <w:rPr>
                <w:sz w:val="2"/>
                <w:szCs w:val="2"/>
              </w:rPr>
            </w:pPr>
          </w:p>
        </w:tc>
        <w:tc>
          <w:tcPr>
            <w:tcW w:w="2235" w:type="dxa"/>
            <w:vMerge/>
            <w:tcBorders>
              <w:top w:val="nil"/>
              <w:left w:val="single" w:color="FFFFFF" w:sz="12" w:space="0"/>
              <w:bottom w:val="single" w:color="800000" w:sz="18" w:space="0"/>
              <w:right w:val="single" w:color="FFFFFF" w:sz="18" w:space="0"/>
            </w:tcBorders>
            <w:shd w:val="clear" w:color="auto" w:fill="F5E4DF"/>
          </w:tcPr>
          <w:p w:rsidR="00835765" w:rsidRDefault="00835765" w14:paraId="1CA04A43" w14:textId="77777777">
            <w:pPr>
              <w:rPr>
                <w:sz w:val="2"/>
                <w:szCs w:val="2"/>
              </w:rPr>
            </w:pPr>
          </w:p>
        </w:tc>
        <w:tc>
          <w:tcPr>
            <w:tcW w:w="3225" w:type="dxa"/>
            <w:vMerge/>
            <w:tcBorders>
              <w:top w:val="nil"/>
              <w:left w:val="single" w:color="FFFFFF" w:sz="18" w:space="0"/>
              <w:bottom w:val="single" w:color="800000" w:sz="18" w:space="0"/>
              <w:right w:val="single" w:color="FFFFFF" w:sz="18" w:space="0"/>
            </w:tcBorders>
            <w:shd w:val="clear" w:color="auto" w:fill="F5E4DF"/>
          </w:tcPr>
          <w:p w:rsidR="00835765" w:rsidRDefault="00835765" w14:paraId="1CA04A44" w14:textId="77777777">
            <w:pPr>
              <w:rPr>
                <w:sz w:val="2"/>
                <w:szCs w:val="2"/>
              </w:rPr>
            </w:pPr>
          </w:p>
        </w:tc>
        <w:tc>
          <w:tcPr>
            <w:tcW w:w="3165" w:type="dxa"/>
            <w:tcBorders>
              <w:top w:val="single" w:color="FFFFFF" w:sz="12" w:space="0"/>
              <w:left w:val="single" w:color="FFFFFF" w:sz="18" w:space="0"/>
              <w:bottom w:val="single" w:color="FFFFFF" w:sz="12" w:space="0"/>
              <w:right w:val="single" w:color="FFFFFF" w:sz="8" w:space="0"/>
            </w:tcBorders>
            <w:shd w:val="clear" w:color="auto" w:fill="F5E4DF"/>
          </w:tcPr>
          <w:p w:rsidR="00835765" w:rsidRDefault="009418F4" w14:paraId="1CA04A45" w14:textId="77777777">
            <w:pPr>
              <w:pStyle w:val="TableParagraph"/>
              <w:spacing w:line="235" w:lineRule="exact"/>
              <w:ind w:right="115"/>
              <w:rPr>
                <w:sz w:val="24"/>
              </w:rPr>
            </w:pPr>
            <w:r>
              <w:rPr>
                <w:sz w:val="24"/>
              </w:rPr>
              <w:t>26</w:t>
            </w:r>
          </w:p>
        </w:tc>
      </w:tr>
      <w:tr w:rsidR="00835765" w14:paraId="1CA04A4B" w14:textId="77777777">
        <w:trPr>
          <w:trHeight w:val="255"/>
        </w:trPr>
        <w:tc>
          <w:tcPr>
            <w:tcW w:w="1200" w:type="dxa"/>
            <w:vMerge/>
            <w:tcBorders>
              <w:top w:val="nil"/>
              <w:left w:val="single" w:color="FFFFFF" w:sz="6" w:space="0"/>
              <w:right w:val="single" w:color="FFFFFF" w:sz="12" w:space="0"/>
            </w:tcBorders>
            <w:shd w:val="clear" w:color="auto" w:fill="F5E4DF"/>
          </w:tcPr>
          <w:p w:rsidR="00835765" w:rsidRDefault="00835765" w14:paraId="1CA04A47" w14:textId="77777777">
            <w:pPr>
              <w:rPr>
                <w:sz w:val="2"/>
                <w:szCs w:val="2"/>
              </w:rPr>
            </w:pPr>
          </w:p>
        </w:tc>
        <w:tc>
          <w:tcPr>
            <w:tcW w:w="2235" w:type="dxa"/>
            <w:vMerge/>
            <w:tcBorders>
              <w:top w:val="nil"/>
              <w:left w:val="single" w:color="FFFFFF" w:sz="12" w:space="0"/>
              <w:bottom w:val="single" w:color="800000" w:sz="18" w:space="0"/>
              <w:right w:val="single" w:color="FFFFFF" w:sz="18" w:space="0"/>
            </w:tcBorders>
            <w:shd w:val="clear" w:color="auto" w:fill="F5E4DF"/>
          </w:tcPr>
          <w:p w:rsidR="00835765" w:rsidRDefault="00835765" w14:paraId="1CA04A48" w14:textId="77777777">
            <w:pPr>
              <w:rPr>
                <w:sz w:val="2"/>
                <w:szCs w:val="2"/>
              </w:rPr>
            </w:pPr>
          </w:p>
        </w:tc>
        <w:tc>
          <w:tcPr>
            <w:tcW w:w="3225" w:type="dxa"/>
            <w:vMerge/>
            <w:tcBorders>
              <w:top w:val="nil"/>
              <w:left w:val="single" w:color="FFFFFF" w:sz="18" w:space="0"/>
              <w:bottom w:val="single" w:color="800000" w:sz="18" w:space="0"/>
              <w:right w:val="single" w:color="FFFFFF" w:sz="18" w:space="0"/>
            </w:tcBorders>
            <w:shd w:val="clear" w:color="auto" w:fill="F5E4DF"/>
          </w:tcPr>
          <w:p w:rsidR="00835765" w:rsidRDefault="00835765" w14:paraId="1CA04A49" w14:textId="77777777">
            <w:pPr>
              <w:rPr>
                <w:sz w:val="2"/>
                <w:szCs w:val="2"/>
              </w:rPr>
            </w:pPr>
          </w:p>
        </w:tc>
        <w:tc>
          <w:tcPr>
            <w:tcW w:w="3165" w:type="dxa"/>
            <w:tcBorders>
              <w:top w:val="single" w:color="FFFFFF" w:sz="12" w:space="0"/>
              <w:left w:val="single" w:color="FFFFFF" w:sz="18" w:space="0"/>
              <w:bottom w:val="single" w:color="FFFFFF" w:sz="12" w:space="0"/>
              <w:right w:val="single" w:color="FFFFFF" w:sz="8" w:space="0"/>
            </w:tcBorders>
            <w:shd w:val="clear" w:color="auto" w:fill="F5E4DF"/>
          </w:tcPr>
          <w:p w:rsidR="00835765" w:rsidRDefault="009418F4" w14:paraId="1CA04A4A" w14:textId="77777777">
            <w:pPr>
              <w:pStyle w:val="TableParagraph"/>
              <w:spacing w:line="235" w:lineRule="exact"/>
              <w:ind w:right="115"/>
              <w:rPr>
                <w:sz w:val="24"/>
              </w:rPr>
            </w:pPr>
            <w:r>
              <w:rPr>
                <w:sz w:val="24"/>
              </w:rPr>
              <w:t>20</w:t>
            </w:r>
          </w:p>
        </w:tc>
      </w:tr>
      <w:tr w:rsidR="00835765" w14:paraId="1CA04A50" w14:textId="77777777">
        <w:trPr>
          <w:trHeight w:val="277"/>
        </w:trPr>
        <w:tc>
          <w:tcPr>
            <w:tcW w:w="1200" w:type="dxa"/>
            <w:vMerge/>
            <w:tcBorders>
              <w:top w:val="nil"/>
              <w:left w:val="single" w:color="FFFFFF" w:sz="6" w:space="0"/>
              <w:right w:val="single" w:color="FFFFFF" w:sz="12" w:space="0"/>
            </w:tcBorders>
            <w:shd w:val="clear" w:color="auto" w:fill="F5E4DF"/>
          </w:tcPr>
          <w:p w:rsidR="00835765" w:rsidRDefault="00835765" w14:paraId="1CA04A4C" w14:textId="77777777">
            <w:pPr>
              <w:rPr>
                <w:sz w:val="2"/>
                <w:szCs w:val="2"/>
              </w:rPr>
            </w:pPr>
          </w:p>
        </w:tc>
        <w:tc>
          <w:tcPr>
            <w:tcW w:w="2235" w:type="dxa"/>
            <w:vMerge/>
            <w:tcBorders>
              <w:top w:val="nil"/>
              <w:left w:val="single" w:color="FFFFFF" w:sz="12" w:space="0"/>
              <w:bottom w:val="single" w:color="800000" w:sz="18" w:space="0"/>
              <w:right w:val="single" w:color="FFFFFF" w:sz="18" w:space="0"/>
            </w:tcBorders>
            <w:shd w:val="clear" w:color="auto" w:fill="F5E4DF"/>
          </w:tcPr>
          <w:p w:rsidR="00835765" w:rsidRDefault="00835765" w14:paraId="1CA04A4D" w14:textId="77777777">
            <w:pPr>
              <w:rPr>
                <w:sz w:val="2"/>
                <w:szCs w:val="2"/>
              </w:rPr>
            </w:pPr>
          </w:p>
        </w:tc>
        <w:tc>
          <w:tcPr>
            <w:tcW w:w="3225" w:type="dxa"/>
            <w:vMerge/>
            <w:tcBorders>
              <w:top w:val="nil"/>
              <w:left w:val="single" w:color="FFFFFF" w:sz="18" w:space="0"/>
              <w:bottom w:val="single" w:color="800000" w:sz="18" w:space="0"/>
              <w:right w:val="single" w:color="FFFFFF" w:sz="18" w:space="0"/>
            </w:tcBorders>
            <w:shd w:val="clear" w:color="auto" w:fill="F5E4DF"/>
          </w:tcPr>
          <w:p w:rsidR="00835765" w:rsidRDefault="00835765" w14:paraId="1CA04A4E" w14:textId="77777777">
            <w:pPr>
              <w:rPr>
                <w:sz w:val="2"/>
                <w:szCs w:val="2"/>
              </w:rPr>
            </w:pPr>
          </w:p>
        </w:tc>
        <w:tc>
          <w:tcPr>
            <w:tcW w:w="3165" w:type="dxa"/>
            <w:tcBorders>
              <w:top w:val="single" w:color="FFFFFF" w:sz="12" w:space="0"/>
              <w:left w:val="single" w:color="FFFFFF" w:sz="18" w:space="0"/>
              <w:bottom w:val="single" w:color="800000" w:sz="18" w:space="0"/>
              <w:right w:val="single" w:color="FFFFFF" w:sz="8" w:space="0"/>
            </w:tcBorders>
            <w:shd w:val="clear" w:color="auto" w:fill="F5E4DF"/>
          </w:tcPr>
          <w:p w:rsidR="00835765" w:rsidRDefault="009418F4" w14:paraId="1CA04A4F" w14:textId="77777777">
            <w:pPr>
              <w:pStyle w:val="TableParagraph"/>
              <w:spacing w:line="258" w:lineRule="exact"/>
              <w:ind w:right="115"/>
              <w:rPr>
                <w:sz w:val="24"/>
              </w:rPr>
            </w:pPr>
            <w:r>
              <w:rPr>
                <w:sz w:val="24"/>
              </w:rPr>
              <w:t>18</w:t>
            </w:r>
          </w:p>
        </w:tc>
      </w:tr>
      <w:tr w:rsidR="00835765" w14:paraId="1CA04A55" w14:textId="77777777">
        <w:trPr>
          <w:trHeight w:val="262"/>
        </w:trPr>
        <w:tc>
          <w:tcPr>
            <w:tcW w:w="1200" w:type="dxa"/>
            <w:vMerge/>
            <w:tcBorders>
              <w:top w:val="nil"/>
              <w:left w:val="single" w:color="FFFFFF" w:sz="6" w:space="0"/>
              <w:right w:val="single" w:color="FFFFFF" w:sz="12" w:space="0"/>
            </w:tcBorders>
            <w:shd w:val="clear" w:color="auto" w:fill="F5E4DF"/>
          </w:tcPr>
          <w:p w:rsidR="00835765" w:rsidRDefault="00835765" w14:paraId="1CA04A51" w14:textId="77777777">
            <w:pPr>
              <w:rPr>
                <w:sz w:val="2"/>
                <w:szCs w:val="2"/>
              </w:rPr>
            </w:pPr>
          </w:p>
        </w:tc>
        <w:tc>
          <w:tcPr>
            <w:tcW w:w="2235" w:type="dxa"/>
            <w:vMerge w:val="restart"/>
            <w:tcBorders>
              <w:top w:val="single" w:color="800000" w:sz="18" w:space="0"/>
              <w:left w:val="single" w:color="FFFFFF" w:sz="12" w:space="0"/>
              <w:right w:val="single" w:color="FFFFFF" w:sz="18" w:space="0"/>
            </w:tcBorders>
            <w:shd w:val="clear" w:color="auto" w:fill="F5E4DF"/>
          </w:tcPr>
          <w:p w:rsidR="00835765" w:rsidRDefault="009418F4" w14:paraId="1CA04A52" w14:textId="77777777">
            <w:pPr>
              <w:pStyle w:val="TableParagraph"/>
              <w:spacing w:line="266" w:lineRule="exact"/>
              <w:ind w:left="134"/>
              <w:jc w:val="left"/>
              <w:rPr>
                <w:sz w:val="24"/>
              </w:rPr>
            </w:pPr>
            <w:r>
              <w:rPr>
                <w:sz w:val="24"/>
              </w:rPr>
              <w:t>Mid-size City</w:t>
            </w:r>
          </w:p>
        </w:tc>
        <w:tc>
          <w:tcPr>
            <w:tcW w:w="3225" w:type="dxa"/>
            <w:vMerge w:val="restart"/>
            <w:tcBorders>
              <w:top w:val="single" w:color="800000" w:sz="18" w:space="0"/>
              <w:left w:val="single" w:color="FFFFFF" w:sz="18" w:space="0"/>
              <w:bottom w:val="single" w:color="800000" w:sz="18" w:space="0"/>
              <w:right w:val="single" w:color="FFFFFF" w:sz="18" w:space="0"/>
            </w:tcBorders>
            <w:shd w:val="clear" w:color="auto" w:fill="F5E4DF"/>
          </w:tcPr>
          <w:p w:rsidR="00835765" w:rsidRDefault="009418F4" w14:paraId="1CA04A53" w14:textId="77777777">
            <w:pPr>
              <w:pStyle w:val="TableParagraph"/>
              <w:spacing w:line="266" w:lineRule="exact"/>
              <w:ind w:left="127"/>
              <w:jc w:val="left"/>
              <w:rPr>
                <w:sz w:val="24"/>
              </w:rPr>
            </w:pPr>
            <w:r>
              <w:rPr>
                <w:sz w:val="24"/>
              </w:rPr>
              <w:t>Low minority</w:t>
            </w:r>
          </w:p>
        </w:tc>
        <w:tc>
          <w:tcPr>
            <w:tcW w:w="3165" w:type="dxa"/>
            <w:tcBorders>
              <w:top w:val="single" w:color="800000" w:sz="18" w:space="0"/>
              <w:left w:val="single" w:color="FFFFFF" w:sz="18" w:space="0"/>
              <w:bottom w:val="single" w:color="FFFFFF" w:sz="18" w:space="0"/>
              <w:right w:val="single" w:color="FFFFFF" w:sz="8" w:space="0"/>
            </w:tcBorders>
            <w:shd w:val="clear" w:color="auto" w:fill="F5E4DF"/>
          </w:tcPr>
          <w:p w:rsidR="00835765" w:rsidRDefault="009418F4" w14:paraId="1CA04A54" w14:textId="77777777">
            <w:pPr>
              <w:pStyle w:val="TableParagraph"/>
              <w:spacing w:line="242" w:lineRule="exact"/>
              <w:ind w:right="115"/>
              <w:rPr>
                <w:sz w:val="24"/>
              </w:rPr>
            </w:pPr>
            <w:r>
              <w:rPr>
                <w:sz w:val="24"/>
              </w:rPr>
              <w:t>15</w:t>
            </w:r>
          </w:p>
        </w:tc>
      </w:tr>
      <w:tr w:rsidR="00835765" w14:paraId="1CA04A5A" w14:textId="77777777">
        <w:trPr>
          <w:trHeight w:val="255"/>
        </w:trPr>
        <w:tc>
          <w:tcPr>
            <w:tcW w:w="1200" w:type="dxa"/>
            <w:vMerge/>
            <w:tcBorders>
              <w:top w:val="nil"/>
              <w:left w:val="single" w:color="FFFFFF" w:sz="6" w:space="0"/>
              <w:right w:val="single" w:color="FFFFFF" w:sz="12" w:space="0"/>
            </w:tcBorders>
            <w:shd w:val="clear" w:color="auto" w:fill="F5E4DF"/>
          </w:tcPr>
          <w:p w:rsidR="00835765" w:rsidRDefault="00835765" w14:paraId="1CA04A56" w14:textId="77777777">
            <w:pPr>
              <w:rPr>
                <w:sz w:val="2"/>
                <w:szCs w:val="2"/>
              </w:rPr>
            </w:pPr>
          </w:p>
        </w:tc>
        <w:tc>
          <w:tcPr>
            <w:tcW w:w="2235" w:type="dxa"/>
            <w:vMerge/>
            <w:tcBorders>
              <w:top w:val="nil"/>
              <w:left w:val="single" w:color="FFFFFF" w:sz="12" w:space="0"/>
              <w:right w:val="single" w:color="FFFFFF" w:sz="18" w:space="0"/>
            </w:tcBorders>
            <w:shd w:val="clear" w:color="auto" w:fill="F5E4DF"/>
          </w:tcPr>
          <w:p w:rsidR="00835765" w:rsidRDefault="00835765" w14:paraId="1CA04A57" w14:textId="77777777">
            <w:pPr>
              <w:rPr>
                <w:sz w:val="2"/>
                <w:szCs w:val="2"/>
              </w:rPr>
            </w:pPr>
          </w:p>
        </w:tc>
        <w:tc>
          <w:tcPr>
            <w:tcW w:w="3225" w:type="dxa"/>
            <w:vMerge/>
            <w:tcBorders>
              <w:top w:val="nil"/>
              <w:left w:val="single" w:color="FFFFFF" w:sz="18" w:space="0"/>
              <w:bottom w:val="single" w:color="800000" w:sz="18" w:space="0"/>
              <w:right w:val="single" w:color="FFFFFF" w:sz="18" w:space="0"/>
            </w:tcBorders>
            <w:shd w:val="clear" w:color="auto" w:fill="F5E4DF"/>
          </w:tcPr>
          <w:p w:rsidR="00835765" w:rsidRDefault="00835765" w14:paraId="1CA04A58" w14:textId="77777777">
            <w:pPr>
              <w:rPr>
                <w:sz w:val="2"/>
                <w:szCs w:val="2"/>
              </w:rPr>
            </w:pPr>
          </w:p>
        </w:tc>
        <w:tc>
          <w:tcPr>
            <w:tcW w:w="3165" w:type="dxa"/>
            <w:tcBorders>
              <w:top w:val="single" w:color="FFFFFF" w:sz="18" w:space="0"/>
              <w:left w:val="single" w:color="FFFFFF" w:sz="18" w:space="0"/>
              <w:bottom w:val="single" w:color="FFFFFF" w:sz="18" w:space="0"/>
              <w:right w:val="single" w:color="FFFFFF" w:sz="8" w:space="0"/>
            </w:tcBorders>
            <w:shd w:val="clear" w:color="auto" w:fill="F5E4DF"/>
          </w:tcPr>
          <w:p w:rsidR="00835765" w:rsidRDefault="009418F4" w14:paraId="1CA04A59" w14:textId="77777777">
            <w:pPr>
              <w:pStyle w:val="TableParagraph"/>
              <w:spacing w:line="235" w:lineRule="exact"/>
              <w:ind w:right="115"/>
              <w:rPr>
                <w:sz w:val="24"/>
              </w:rPr>
            </w:pPr>
            <w:r>
              <w:rPr>
                <w:sz w:val="24"/>
              </w:rPr>
              <w:t>25</w:t>
            </w:r>
          </w:p>
        </w:tc>
      </w:tr>
      <w:tr w:rsidR="00835765" w14:paraId="1CA04A5F" w14:textId="77777777">
        <w:trPr>
          <w:trHeight w:val="255"/>
        </w:trPr>
        <w:tc>
          <w:tcPr>
            <w:tcW w:w="1200" w:type="dxa"/>
            <w:vMerge/>
            <w:tcBorders>
              <w:top w:val="nil"/>
              <w:left w:val="single" w:color="FFFFFF" w:sz="6" w:space="0"/>
              <w:right w:val="single" w:color="FFFFFF" w:sz="12" w:space="0"/>
            </w:tcBorders>
            <w:shd w:val="clear" w:color="auto" w:fill="F5E4DF"/>
          </w:tcPr>
          <w:p w:rsidR="00835765" w:rsidRDefault="00835765" w14:paraId="1CA04A5B" w14:textId="77777777">
            <w:pPr>
              <w:rPr>
                <w:sz w:val="2"/>
                <w:szCs w:val="2"/>
              </w:rPr>
            </w:pPr>
          </w:p>
        </w:tc>
        <w:tc>
          <w:tcPr>
            <w:tcW w:w="2235" w:type="dxa"/>
            <w:vMerge/>
            <w:tcBorders>
              <w:top w:val="nil"/>
              <w:left w:val="single" w:color="FFFFFF" w:sz="12" w:space="0"/>
              <w:right w:val="single" w:color="FFFFFF" w:sz="18" w:space="0"/>
            </w:tcBorders>
            <w:shd w:val="clear" w:color="auto" w:fill="F5E4DF"/>
          </w:tcPr>
          <w:p w:rsidR="00835765" w:rsidRDefault="00835765" w14:paraId="1CA04A5C" w14:textId="77777777">
            <w:pPr>
              <w:rPr>
                <w:sz w:val="2"/>
                <w:szCs w:val="2"/>
              </w:rPr>
            </w:pPr>
          </w:p>
        </w:tc>
        <w:tc>
          <w:tcPr>
            <w:tcW w:w="3225" w:type="dxa"/>
            <w:vMerge/>
            <w:tcBorders>
              <w:top w:val="nil"/>
              <w:left w:val="single" w:color="FFFFFF" w:sz="18" w:space="0"/>
              <w:bottom w:val="single" w:color="800000" w:sz="18" w:space="0"/>
              <w:right w:val="single" w:color="FFFFFF" w:sz="18" w:space="0"/>
            </w:tcBorders>
            <w:shd w:val="clear" w:color="auto" w:fill="F5E4DF"/>
          </w:tcPr>
          <w:p w:rsidR="00835765" w:rsidRDefault="00835765" w14:paraId="1CA04A5D" w14:textId="77777777">
            <w:pPr>
              <w:rPr>
                <w:sz w:val="2"/>
                <w:szCs w:val="2"/>
              </w:rPr>
            </w:pPr>
          </w:p>
        </w:tc>
        <w:tc>
          <w:tcPr>
            <w:tcW w:w="3165" w:type="dxa"/>
            <w:tcBorders>
              <w:top w:val="single" w:color="FFFFFF" w:sz="18" w:space="0"/>
              <w:left w:val="single" w:color="FFFFFF" w:sz="18" w:space="0"/>
              <w:bottom w:val="single" w:color="FFFFFF" w:sz="18" w:space="0"/>
              <w:right w:val="single" w:color="FFFFFF" w:sz="8" w:space="0"/>
            </w:tcBorders>
            <w:shd w:val="clear" w:color="auto" w:fill="F5E4DF"/>
          </w:tcPr>
          <w:p w:rsidR="00835765" w:rsidRDefault="009418F4" w14:paraId="1CA04A5E" w14:textId="77777777">
            <w:pPr>
              <w:pStyle w:val="TableParagraph"/>
              <w:spacing w:line="235" w:lineRule="exact"/>
              <w:ind w:right="115"/>
              <w:rPr>
                <w:sz w:val="24"/>
              </w:rPr>
            </w:pPr>
            <w:r>
              <w:rPr>
                <w:sz w:val="24"/>
              </w:rPr>
              <w:t>27</w:t>
            </w:r>
          </w:p>
        </w:tc>
      </w:tr>
      <w:tr w:rsidR="00835765" w14:paraId="1CA04A64" w14:textId="77777777">
        <w:trPr>
          <w:trHeight w:val="277"/>
        </w:trPr>
        <w:tc>
          <w:tcPr>
            <w:tcW w:w="1200" w:type="dxa"/>
            <w:vMerge/>
            <w:tcBorders>
              <w:top w:val="nil"/>
              <w:left w:val="single" w:color="FFFFFF" w:sz="6" w:space="0"/>
              <w:right w:val="single" w:color="FFFFFF" w:sz="12" w:space="0"/>
            </w:tcBorders>
            <w:shd w:val="clear" w:color="auto" w:fill="F5E4DF"/>
          </w:tcPr>
          <w:p w:rsidR="00835765" w:rsidRDefault="00835765" w14:paraId="1CA04A60" w14:textId="77777777">
            <w:pPr>
              <w:rPr>
                <w:sz w:val="2"/>
                <w:szCs w:val="2"/>
              </w:rPr>
            </w:pPr>
          </w:p>
        </w:tc>
        <w:tc>
          <w:tcPr>
            <w:tcW w:w="2235" w:type="dxa"/>
            <w:vMerge/>
            <w:tcBorders>
              <w:top w:val="nil"/>
              <w:left w:val="single" w:color="FFFFFF" w:sz="12" w:space="0"/>
              <w:right w:val="single" w:color="FFFFFF" w:sz="18" w:space="0"/>
            </w:tcBorders>
            <w:shd w:val="clear" w:color="auto" w:fill="F5E4DF"/>
          </w:tcPr>
          <w:p w:rsidR="00835765" w:rsidRDefault="00835765" w14:paraId="1CA04A61" w14:textId="77777777">
            <w:pPr>
              <w:rPr>
                <w:sz w:val="2"/>
                <w:szCs w:val="2"/>
              </w:rPr>
            </w:pPr>
          </w:p>
        </w:tc>
        <w:tc>
          <w:tcPr>
            <w:tcW w:w="3225" w:type="dxa"/>
            <w:vMerge/>
            <w:tcBorders>
              <w:top w:val="nil"/>
              <w:left w:val="single" w:color="FFFFFF" w:sz="18" w:space="0"/>
              <w:bottom w:val="single" w:color="800000" w:sz="18" w:space="0"/>
              <w:right w:val="single" w:color="FFFFFF" w:sz="18" w:space="0"/>
            </w:tcBorders>
            <w:shd w:val="clear" w:color="auto" w:fill="F5E4DF"/>
          </w:tcPr>
          <w:p w:rsidR="00835765" w:rsidRDefault="00835765" w14:paraId="1CA04A62" w14:textId="77777777">
            <w:pPr>
              <w:rPr>
                <w:sz w:val="2"/>
                <w:szCs w:val="2"/>
              </w:rPr>
            </w:pPr>
          </w:p>
        </w:tc>
        <w:tc>
          <w:tcPr>
            <w:tcW w:w="3165" w:type="dxa"/>
            <w:tcBorders>
              <w:top w:val="single" w:color="FFFFFF" w:sz="18" w:space="0"/>
              <w:left w:val="single" w:color="FFFFFF" w:sz="18" w:space="0"/>
              <w:bottom w:val="single" w:color="800000" w:sz="18" w:space="0"/>
              <w:right w:val="single" w:color="FFFFFF" w:sz="8" w:space="0"/>
            </w:tcBorders>
            <w:shd w:val="clear" w:color="auto" w:fill="F5E4DF"/>
          </w:tcPr>
          <w:p w:rsidR="00835765" w:rsidRDefault="009418F4" w14:paraId="1CA04A63" w14:textId="77777777">
            <w:pPr>
              <w:pStyle w:val="TableParagraph"/>
              <w:spacing w:line="258" w:lineRule="exact"/>
              <w:ind w:right="115"/>
              <w:rPr>
                <w:sz w:val="24"/>
              </w:rPr>
            </w:pPr>
            <w:r>
              <w:rPr>
                <w:sz w:val="24"/>
              </w:rPr>
              <w:t>31</w:t>
            </w:r>
          </w:p>
        </w:tc>
      </w:tr>
      <w:tr w:rsidR="00835765" w14:paraId="1CA04A69" w14:textId="77777777">
        <w:trPr>
          <w:trHeight w:val="262"/>
        </w:trPr>
        <w:tc>
          <w:tcPr>
            <w:tcW w:w="1200" w:type="dxa"/>
            <w:vMerge/>
            <w:tcBorders>
              <w:top w:val="nil"/>
              <w:left w:val="single" w:color="FFFFFF" w:sz="6" w:space="0"/>
              <w:right w:val="single" w:color="FFFFFF" w:sz="12" w:space="0"/>
            </w:tcBorders>
            <w:shd w:val="clear" w:color="auto" w:fill="F5E4DF"/>
          </w:tcPr>
          <w:p w:rsidR="00835765" w:rsidRDefault="00835765" w14:paraId="1CA04A65" w14:textId="77777777">
            <w:pPr>
              <w:rPr>
                <w:sz w:val="2"/>
                <w:szCs w:val="2"/>
              </w:rPr>
            </w:pPr>
          </w:p>
        </w:tc>
        <w:tc>
          <w:tcPr>
            <w:tcW w:w="2235" w:type="dxa"/>
            <w:vMerge/>
            <w:tcBorders>
              <w:top w:val="nil"/>
              <w:left w:val="single" w:color="FFFFFF" w:sz="12" w:space="0"/>
              <w:right w:val="single" w:color="FFFFFF" w:sz="18" w:space="0"/>
            </w:tcBorders>
            <w:shd w:val="clear" w:color="auto" w:fill="F5E4DF"/>
          </w:tcPr>
          <w:p w:rsidR="00835765" w:rsidRDefault="00835765" w14:paraId="1CA04A66" w14:textId="77777777">
            <w:pPr>
              <w:rPr>
                <w:sz w:val="2"/>
                <w:szCs w:val="2"/>
              </w:rPr>
            </w:pPr>
          </w:p>
        </w:tc>
        <w:tc>
          <w:tcPr>
            <w:tcW w:w="3225" w:type="dxa"/>
            <w:vMerge w:val="restart"/>
            <w:tcBorders>
              <w:top w:val="single" w:color="800000" w:sz="18" w:space="0"/>
              <w:left w:val="single" w:color="FFFFFF" w:sz="18" w:space="0"/>
              <w:right w:val="single" w:color="FFFFFF" w:sz="18" w:space="0"/>
            </w:tcBorders>
            <w:shd w:val="clear" w:color="auto" w:fill="F5E4DF"/>
          </w:tcPr>
          <w:p w:rsidR="00835765" w:rsidRDefault="009418F4" w14:paraId="1CA04A67" w14:textId="77777777">
            <w:pPr>
              <w:pStyle w:val="TableParagraph"/>
              <w:spacing w:line="266" w:lineRule="exact"/>
              <w:ind w:left="127"/>
              <w:jc w:val="left"/>
              <w:rPr>
                <w:sz w:val="24"/>
              </w:rPr>
            </w:pPr>
            <w:r>
              <w:rPr>
                <w:sz w:val="24"/>
              </w:rPr>
              <w:t>High minority</w:t>
            </w:r>
          </w:p>
        </w:tc>
        <w:tc>
          <w:tcPr>
            <w:tcW w:w="3165" w:type="dxa"/>
            <w:tcBorders>
              <w:top w:val="single" w:color="800000" w:sz="18" w:space="0"/>
              <w:left w:val="single" w:color="FFFFFF" w:sz="18" w:space="0"/>
              <w:bottom w:val="single" w:color="FFFFFF" w:sz="12" w:space="0"/>
              <w:right w:val="single" w:color="FFFFFF" w:sz="8" w:space="0"/>
            </w:tcBorders>
            <w:shd w:val="clear" w:color="auto" w:fill="F5E4DF"/>
          </w:tcPr>
          <w:p w:rsidR="00835765" w:rsidRDefault="009418F4" w14:paraId="1CA04A68" w14:textId="77777777">
            <w:pPr>
              <w:pStyle w:val="TableParagraph"/>
              <w:spacing w:line="243" w:lineRule="exact"/>
              <w:ind w:right="115"/>
              <w:rPr>
                <w:sz w:val="24"/>
              </w:rPr>
            </w:pPr>
            <w:r>
              <w:rPr>
                <w:sz w:val="24"/>
              </w:rPr>
              <w:t>35</w:t>
            </w:r>
          </w:p>
        </w:tc>
      </w:tr>
      <w:tr w:rsidR="00835765" w14:paraId="1CA04A6E" w14:textId="77777777">
        <w:trPr>
          <w:trHeight w:val="255"/>
        </w:trPr>
        <w:tc>
          <w:tcPr>
            <w:tcW w:w="1200" w:type="dxa"/>
            <w:vMerge/>
            <w:tcBorders>
              <w:top w:val="nil"/>
              <w:left w:val="single" w:color="FFFFFF" w:sz="6" w:space="0"/>
              <w:right w:val="single" w:color="FFFFFF" w:sz="12" w:space="0"/>
            </w:tcBorders>
            <w:shd w:val="clear" w:color="auto" w:fill="F5E4DF"/>
          </w:tcPr>
          <w:p w:rsidR="00835765" w:rsidRDefault="00835765" w14:paraId="1CA04A6A" w14:textId="77777777">
            <w:pPr>
              <w:rPr>
                <w:sz w:val="2"/>
                <w:szCs w:val="2"/>
              </w:rPr>
            </w:pPr>
          </w:p>
        </w:tc>
        <w:tc>
          <w:tcPr>
            <w:tcW w:w="2235" w:type="dxa"/>
            <w:vMerge/>
            <w:tcBorders>
              <w:top w:val="nil"/>
              <w:left w:val="single" w:color="FFFFFF" w:sz="12" w:space="0"/>
              <w:right w:val="single" w:color="FFFFFF" w:sz="18" w:space="0"/>
            </w:tcBorders>
            <w:shd w:val="clear" w:color="auto" w:fill="F5E4DF"/>
          </w:tcPr>
          <w:p w:rsidR="00835765" w:rsidRDefault="00835765" w14:paraId="1CA04A6B" w14:textId="77777777">
            <w:pPr>
              <w:rPr>
                <w:sz w:val="2"/>
                <w:szCs w:val="2"/>
              </w:rPr>
            </w:pPr>
          </w:p>
        </w:tc>
        <w:tc>
          <w:tcPr>
            <w:tcW w:w="3225" w:type="dxa"/>
            <w:vMerge/>
            <w:tcBorders>
              <w:top w:val="nil"/>
              <w:left w:val="single" w:color="FFFFFF" w:sz="18" w:space="0"/>
              <w:right w:val="single" w:color="FFFFFF" w:sz="18" w:space="0"/>
            </w:tcBorders>
            <w:shd w:val="clear" w:color="auto" w:fill="F5E4DF"/>
          </w:tcPr>
          <w:p w:rsidR="00835765" w:rsidRDefault="00835765" w14:paraId="1CA04A6C" w14:textId="77777777">
            <w:pPr>
              <w:rPr>
                <w:sz w:val="2"/>
                <w:szCs w:val="2"/>
              </w:rPr>
            </w:pPr>
          </w:p>
        </w:tc>
        <w:tc>
          <w:tcPr>
            <w:tcW w:w="3165" w:type="dxa"/>
            <w:tcBorders>
              <w:top w:val="single" w:color="FFFFFF" w:sz="12" w:space="0"/>
              <w:left w:val="single" w:color="FFFFFF" w:sz="18" w:space="0"/>
              <w:bottom w:val="single" w:color="FFFFFF" w:sz="12" w:space="0"/>
              <w:right w:val="single" w:color="FFFFFF" w:sz="8" w:space="0"/>
            </w:tcBorders>
            <w:shd w:val="clear" w:color="auto" w:fill="F5E4DF"/>
          </w:tcPr>
          <w:p w:rsidR="00835765" w:rsidRDefault="009418F4" w14:paraId="1CA04A6D" w14:textId="77777777">
            <w:pPr>
              <w:pStyle w:val="TableParagraph"/>
              <w:spacing w:line="235" w:lineRule="exact"/>
              <w:ind w:right="115"/>
              <w:rPr>
                <w:sz w:val="24"/>
              </w:rPr>
            </w:pPr>
            <w:r>
              <w:rPr>
                <w:sz w:val="24"/>
              </w:rPr>
              <w:t>32</w:t>
            </w:r>
          </w:p>
        </w:tc>
      </w:tr>
      <w:tr w:rsidR="00835765" w14:paraId="1CA04A73" w14:textId="77777777">
        <w:trPr>
          <w:trHeight w:val="255"/>
        </w:trPr>
        <w:tc>
          <w:tcPr>
            <w:tcW w:w="1200" w:type="dxa"/>
            <w:vMerge/>
            <w:tcBorders>
              <w:top w:val="nil"/>
              <w:left w:val="single" w:color="FFFFFF" w:sz="6" w:space="0"/>
              <w:right w:val="single" w:color="FFFFFF" w:sz="12" w:space="0"/>
            </w:tcBorders>
            <w:shd w:val="clear" w:color="auto" w:fill="F5E4DF"/>
          </w:tcPr>
          <w:p w:rsidR="00835765" w:rsidRDefault="00835765" w14:paraId="1CA04A6F" w14:textId="77777777">
            <w:pPr>
              <w:rPr>
                <w:sz w:val="2"/>
                <w:szCs w:val="2"/>
              </w:rPr>
            </w:pPr>
          </w:p>
        </w:tc>
        <w:tc>
          <w:tcPr>
            <w:tcW w:w="2235" w:type="dxa"/>
            <w:vMerge/>
            <w:tcBorders>
              <w:top w:val="nil"/>
              <w:left w:val="single" w:color="FFFFFF" w:sz="12" w:space="0"/>
              <w:right w:val="single" w:color="FFFFFF" w:sz="18" w:space="0"/>
            </w:tcBorders>
            <w:shd w:val="clear" w:color="auto" w:fill="F5E4DF"/>
          </w:tcPr>
          <w:p w:rsidR="00835765" w:rsidRDefault="00835765" w14:paraId="1CA04A70" w14:textId="77777777">
            <w:pPr>
              <w:rPr>
                <w:sz w:val="2"/>
                <w:szCs w:val="2"/>
              </w:rPr>
            </w:pPr>
          </w:p>
        </w:tc>
        <w:tc>
          <w:tcPr>
            <w:tcW w:w="3225" w:type="dxa"/>
            <w:vMerge/>
            <w:tcBorders>
              <w:top w:val="nil"/>
              <w:left w:val="single" w:color="FFFFFF" w:sz="18" w:space="0"/>
              <w:right w:val="single" w:color="FFFFFF" w:sz="18" w:space="0"/>
            </w:tcBorders>
            <w:shd w:val="clear" w:color="auto" w:fill="F5E4DF"/>
          </w:tcPr>
          <w:p w:rsidR="00835765" w:rsidRDefault="00835765" w14:paraId="1CA04A71" w14:textId="77777777">
            <w:pPr>
              <w:rPr>
                <w:sz w:val="2"/>
                <w:szCs w:val="2"/>
              </w:rPr>
            </w:pPr>
          </w:p>
        </w:tc>
        <w:tc>
          <w:tcPr>
            <w:tcW w:w="3165" w:type="dxa"/>
            <w:tcBorders>
              <w:top w:val="single" w:color="FFFFFF" w:sz="12" w:space="0"/>
              <w:left w:val="single" w:color="FFFFFF" w:sz="18" w:space="0"/>
              <w:bottom w:val="single" w:color="FFFFFF" w:sz="12" w:space="0"/>
              <w:right w:val="single" w:color="FFFFFF" w:sz="8" w:space="0"/>
            </w:tcBorders>
            <w:shd w:val="clear" w:color="auto" w:fill="F5E4DF"/>
          </w:tcPr>
          <w:p w:rsidR="00835765" w:rsidRDefault="009418F4" w14:paraId="1CA04A72" w14:textId="77777777">
            <w:pPr>
              <w:pStyle w:val="TableParagraph"/>
              <w:spacing w:line="235" w:lineRule="exact"/>
              <w:ind w:right="115"/>
              <w:rPr>
                <w:sz w:val="24"/>
              </w:rPr>
            </w:pPr>
            <w:r>
              <w:rPr>
                <w:sz w:val="24"/>
              </w:rPr>
              <w:t>30</w:t>
            </w:r>
          </w:p>
        </w:tc>
      </w:tr>
      <w:tr w:rsidR="00835765" w14:paraId="1CA04A78" w14:textId="77777777">
        <w:trPr>
          <w:trHeight w:val="277"/>
        </w:trPr>
        <w:tc>
          <w:tcPr>
            <w:tcW w:w="1200" w:type="dxa"/>
            <w:vMerge/>
            <w:tcBorders>
              <w:top w:val="nil"/>
              <w:left w:val="single" w:color="FFFFFF" w:sz="6" w:space="0"/>
              <w:right w:val="single" w:color="FFFFFF" w:sz="12" w:space="0"/>
            </w:tcBorders>
            <w:shd w:val="clear" w:color="auto" w:fill="F5E4DF"/>
          </w:tcPr>
          <w:p w:rsidR="00835765" w:rsidRDefault="00835765" w14:paraId="1CA04A74" w14:textId="77777777">
            <w:pPr>
              <w:rPr>
                <w:sz w:val="2"/>
                <w:szCs w:val="2"/>
              </w:rPr>
            </w:pPr>
          </w:p>
        </w:tc>
        <w:tc>
          <w:tcPr>
            <w:tcW w:w="2235" w:type="dxa"/>
            <w:vMerge/>
            <w:tcBorders>
              <w:top w:val="nil"/>
              <w:left w:val="single" w:color="FFFFFF" w:sz="12" w:space="0"/>
              <w:right w:val="single" w:color="FFFFFF" w:sz="18" w:space="0"/>
            </w:tcBorders>
            <w:shd w:val="clear" w:color="auto" w:fill="F5E4DF"/>
          </w:tcPr>
          <w:p w:rsidR="00835765" w:rsidRDefault="00835765" w14:paraId="1CA04A75" w14:textId="77777777">
            <w:pPr>
              <w:rPr>
                <w:sz w:val="2"/>
                <w:szCs w:val="2"/>
              </w:rPr>
            </w:pPr>
          </w:p>
        </w:tc>
        <w:tc>
          <w:tcPr>
            <w:tcW w:w="3225" w:type="dxa"/>
            <w:vMerge/>
            <w:tcBorders>
              <w:top w:val="nil"/>
              <w:left w:val="single" w:color="FFFFFF" w:sz="18" w:space="0"/>
              <w:right w:val="single" w:color="FFFFFF" w:sz="18" w:space="0"/>
            </w:tcBorders>
            <w:shd w:val="clear" w:color="auto" w:fill="F5E4DF"/>
          </w:tcPr>
          <w:p w:rsidR="00835765" w:rsidRDefault="00835765" w14:paraId="1CA04A76" w14:textId="77777777">
            <w:pPr>
              <w:rPr>
                <w:sz w:val="2"/>
                <w:szCs w:val="2"/>
              </w:rPr>
            </w:pPr>
          </w:p>
        </w:tc>
        <w:tc>
          <w:tcPr>
            <w:tcW w:w="3165" w:type="dxa"/>
            <w:tcBorders>
              <w:top w:val="single" w:color="FFFFFF" w:sz="12" w:space="0"/>
              <w:left w:val="single" w:color="FFFFFF" w:sz="18" w:space="0"/>
              <w:right w:val="single" w:color="FFFFFF" w:sz="8" w:space="0"/>
            </w:tcBorders>
            <w:shd w:val="clear" w:color="auto" w:fill="F5E4DF"/>
          </w:tcPr>
          <w:p w:rsidR="00835765" w:rsidRDefault="009418F4" w14:paraId="1CA04A77" w14:textId="77777777">
            <w:pPr>
              <w:pStyle w:val="TableParagraph"/>
              <w:spacing w:line="257" w:lineRule="exact"/>
              <w:ind w:right="115"/>
              <w:rPr>
                <w:sz w:val="24"/>
              </w:rPr>
            </w:pPr>
            <w:r>
              <w:rPr>
                <w:sz w:val="24"/>
              </w:rPr>
              <w:t>28</w:t>
            </w:r>
          </w:p>
        </w:tc>
      </w:tr>
      <w:tr w:rsidR="00835765" w14:paraId="1CA04A7D" w14:textId="77777777">
        <w:trPr>
          <w:trHeight w:val="262"/>
        </w:trPr>
        <w:tc>
          <w:tcPr>
            <w:tcW w:w="1200" w:type="dxa"/>
            <w:vMerge w:val="restart"/>
            <w:tcBorders>
              <w:left w:val="single" w:color="FFFFFF" w:sz="6" w:space="0"/>
              <w:right w:val="single" w:color="FFFFFF" w:sz="12" w:space="0"/>
            </w:tcBorders>
            <w:shd w:val="clear" w:color="auto" w:fill="F5E4DF"/>
          </w:tcPr>
          <w:p w:rsidR="00835765" w:rsidRDefault="009418F4" w14:paraId="1CA04A79" w14:textId="77777777">
            <w:pPr>
              <w:pStyle w:val="TableParagraph"/>
              <w:spacing w:line="266" w:lineRule="exact"/>
              <w:ind w:left="127"/>
              <w:jc w:val="left"/>
              <w:rPr>
                <w:sz w:val="24"/>
              </w:rPr>
            </w:pPr>
            <w:r>
              <w:rPr>
                <w:sz w:val="24"/>
              </w:rPr>
              <w:t>No</w:t>
            </w:r>
          </w:p>
        </w:tc>
        <w:tc>
          <w:tcPr>
            <w:tcW w:w="2235" w:type="dxa"/>
            <w:vMerge w:val="restart"/>
            <w:tcBorders>
              <w:left w:val="single" w:color="FFFFFF" w:sz="12" w:space="0"/>
              <w:bottom w:val="single" w:color="800000" w:sz="18" w:space="0"/>
              <w:right w:val="single" w:color="FFFFFF" w:sz="18" w:space="0"/>
            </w:tcBorders>
            <w:shd w:val="clear" w:color="auto" w:fill="F5E4DF"/>
          </w:tcPr>
          <w:p w:rsidR="00835765" w:rsidRDefault="009418F4" w14:paraId="1CA04A7A" w14:textId="77777777">
            <w:pPr>
              <w:pStyle w:val="TableParagraph"/>
              <w:spacing w:line="266" w:lineRule="exact"/>
              <w:ind w:left="134"/>
              <w:jc w:val="left"/>
              <w:rPr>
                <w:sz w:val="24"/>
              </w:rPr>
            </w:pPr>
            <w:r>
              <w:rPr>
                <w:sz w:val="24"/>
              </w:rPr>
              <w:t>Mid-size City</w:t>
            </w:r>
          </w:p>
        </w:tc>
        <w:tc>
          <w:tcPr>
            <w:tcW w:w="3225" w:type="dxa"/>
            <w:vMerge w:val="restart"/>
            <w:tcBorders>
              <w:left w:val="single" w:color="FFFFFF" w:sz="18" w:space="0"/>
              <w:bottom w:val="single" w:color="800000" w:sz="18" w:space="0"/>
              <w:right w:val="single" w:color="FFFFFF" w:sz="18" w:space="0"/>
            </w:tcBorders>
            <w:shd w:val="clear" w:color="auto" w:fill="F5E4DF"/>
          </w:tcPr>
          <w:p w:rsidR="00835765" w:rsidRDefault="009418F4" w14:paraId="1CA04A7B" w14:textId="77777777">
            <w:pPr>
              <w:pStyle w:val="TableParagraph"/>
              <w:spacing w:line="266" w:lineRule="exact"/>
              <w:ind w:left="127"/>
              <w:jc w:val="left"/>
              <w:rPr>
                <w:sz w:val="24"/>
              </w:rPr>
            </w:pPr>
            <w:r>
              <w:rPr>
                <w:sz w:val="24"/>
              </w:rPr>
              <w:t>High minority</w:t>
            </w:r>
          </w:p>
        </w:tc>
        <w:tc>
          <w:tcPr>
            <w:tcW w:w="3165" w:type="dxa"/>
            <w:tcBorders>
              <w:left w:val="single" w:color="FFFFFF" w:sz="18" w:space="0"/>
              <w:bottom w:val="single" w:color="FFFFFF" w:sz="12" w:space="0"/>
              <w:right w:val="single" w:color="FFFFFF" w:sz="8" w:space="0"/>
            </w:tcBorders>
            <w:shd w:val="clear" w:color="auto" w:fill="F5E4DF"/>
          </w:tcPr>
          <w:p w:rsidR="00835765" w:rsidRDefault="009418F4" w14:paraId="1CA04A7C" w14:textId="77777777">
            <w:pPr>
              <w:pStyle w:val="TableParagraph"/>
              <w:spacing w:line="243" w:lineRule="exact"/>
              <w:ind w:right="115"/>
              <w:rPr>
                <w:sz w:val="24"/>
              </w:rPr>
            </w:pPr>
            <w:r>
              <w:rPr>
                <w:sz w:val="24"/>
              </w:rPr>
              <w:t>20</w:t>
            </w:r>
          </w:p>
        </w:tc>
      </w:tr>
      <w:tr w:rsidR="00835765" w14:paraId="1CA04A82" w14:textId="77777777">
        <w:trPr>
          <w:trHeight w:val="255"/>
        </w:trPr>
        <w:tc>
          <w:tcPr>
            <w:tcW w:w="1200" w:type="dxa"/>
            <w:vMerge/>
            <w:tcBorders>
              <w:top w:val="nil"/>
              <w:left w:val="single" w:color="FFFFFF" w:sz="6" w:space="0"/>
              <w:right w:val="single" w:color="FFFFFF" w:sz="12" w:space="0"/>
            </w:tcBorders>
            <w:shd w:val="clear" w:color="auto" w:fill="F5E4DF"/>
          </w:tcPr>
          <w:p w:rsidR="00835765" w:rsidRDefault="00835765" w14:paraId="1CA04A7E" w14:textId="77777777">
            <w:pPr>
              <w:rPr>
                <w:sz w:val="2"/>
                <w:szCs w:val="2"/>
              </w:rPr>
            </w:pPr>
          </w:p>
        </w:tc>
        <w:tc>
          <w:tcPr>
            <w:tcW w:w="2235" w:type="dxa"/>
            <w:vMerge/>
            <w:tcBorders>
              <w:top w:val="nil"/>
              <w:left w:val="single" w:color="FFFFFF" w:sz="12" w:space="0"/>
              <w:bottom w:val="single" w:color="800000" w:sz="18" w:space="0"/>
              <w:right w:val="single" w:color="FFFFFF" w:sz="18" w:space="0"/>
            </w:tcBorders>
            <w:shd w:val="clear" w:color="auto" w:fill="F5E4DF"/>
          </w:tcPr>
          <w:p w:rsidR="00835765" w:rsidRDefault="00835765" w14:paraId="1CA04A7F" w14:textId="77777777">
            <w:pPr>
              <w:rPr>
                <w:sz w:val="2"/>
                <w:szCs w:val="2"/>
              </w:rPr>
            </w:pPr>
          </w:p>
        </w:tc>
        <w:tc>
          <w:tcPr>
            <w:tcW w:w="3225" w:type="dxa"/>
            <w:vMerge/>
            <w:tcBorders>
              <w:top w:val="nil"/>
              <w:left w:val="single" w:color="FFFFFF" w:sz="18" w:space="0"/>
              <w:bottom w:val="single" w:color="800000" w:sz="18" w:space="0"/>
              <w:right w:val="single" w:color="FFFFFF" w:sz="18" w:space="0"/>
            </w:tcBorders>
            <w:shd w:val="clear" w:color="auto" w:fill="F5E4DF"/>
          </w:tcPr>
          <w:p w:rsidR="00835765" w:rsidRDefault="00835765" w14:paraId="1CA04A80" w14:textId="77777777">
            <w:pPr>
              <w:rPr>
                <w:sz w:val="2"/>
                <w:szCs w:val="2"/>
              </w:rPr>
            </w:pPr>
          </w:p>
        </w:tc>
        <w:tc>
          <w:tcPr>
            <w:tcW w:w="3165" w:type="dxa"/>
            <w:tcBorders>
              <w:top w:val="single" w:color="FFFFFF" w:sz="12" w:space="0"/>
              <w:left w:val="single" w:color="FFFFFF" w:sz="18" w:space="0"/>
              <w:bottom w:val="single" w:color="FFFFFF" w:sz="12" w:space="0"/>
              <w:right w:val="single" w:color="FFFFFF" w:sz="8" w:space="0"/>
            </w:tcBorders>
            <w:shd w:val="clear" w:color="auto" w:fill="F5E4DF"/>
          </w:tcPr>
          <w:p w:rsidR="00835765" w:rsidRDefault="009418F4" w14:paraId="1CA04A81" w14:textId="77777777">
            <w:pPr>
              <w:pStyle w:val="TableParagraph"/>
              <w:spacing w:line="235" w:lineRule="exact"/>
              <w:ind w:right="115"/>
              <w:rPr>
                <w:sz w:val="24"/>
              </w:rPr>
            </w:pPr>
            <w:r>
              <w:rPr>
                <w:sz w:val="24"/>
              </w:rPr>
              <w:t>22</w:t>
            </w:r>
          </w:p>
        </w:tc>
      </w:tr>
      <w:tr w:rsidR="00835765" w14:paraId="1CA04A87" w14:textId="77777777">
        <w:trPr>
          <w:trHeight w:val="255"/>
        </w:trPr>
        <w:tc>
          <w:tcPr>
            <w:tcW w:w="1200" w:type="dxa"/>
            <w:vMerge/>
            <w:tcBorders>
              <w:top w:val="nil"/>
              <w:left w:val="single" w:color="FFFFFF" w:sz="6" w:space="0"/>
              <w:right w:val="single" w:color="FFFFFF" w:sz="12" w:space="0"/>
            </w:tcBorders>
            <w:shd w:val="clear" w:color="auto" w:fill="F5E4DF"/>
          </w:tcPr>
          <w:p w:rsidR="00835765" w:rsidRDefault="00835765" w14:paraId="1CA04A83" w14:textId="77777777">
            <w:pPr>
              <w:rPr>
                <w:sz w:val="2"/>
                <w:szCs w:val="2"/>
              </w:rPr>
            </w:pPr>
          </w:p>
        </w:tc>
        <w:tc>
          <w:tcPr>
            <w:tcW w:w="2235" w:type="dxa"/>
            <w:vMerge/>
            <w:tcBorders>
              <w:top w:val="nil"/>
              <w:left w:val="single" w:color="FFFFFF" w:sz="12" w:space="0"/>
              <w:bottom w:val="single" w:color="800000" w:sz="18" w:space="0"/>
              <w:right w:val="single" w:color="FFFFFF" w:sz="18" w:space="0"/>
            </w:tcBorders>
            <w:shd w:val="clear" w:color="auto" w:fill="F5E4DF"/>
          </w:tcPr>
          <w:p w:rsidR="00835765" w:rsidRDefault="00835765" w14:paraId="1CA04A84" w14:textId="77777777">
            <w:pPr>
              <w:rPr>
                <w:sz w:val="2"/>
                <w:szCs w:val="2"/>
              </w:rPr>
            </w:pPr>
          </w:p>
        </w:tc>
        <w:tc>
          <w:tcPr>
            <w:tcW w:w="3225" w:type="dxa"/>
            <w:vMerge/>
            <w:tcBorders>
              <w:top w:val="nil"/>
              <w:left w:val="single" w:color="FFFFFF" w:sz="18" w:space="0"/>
              <w:bottom w:val="single" w:color="800000" w:sz="18" w:space="0"/>
              <w:right w:val="single" w:color="FFFFFF" w:sz="18" w:space="0"/>
            </w:tcBorders>
            <w:shd w:val="clear" w:color="auto" w:fill="F5E4DF"/>
          </w:tcPr>
          <w:p w:rsidR="00835765" w:rsidRDefault="00835765" w14:paraId="1CA04A85" w14:textId="77777777">
            <w:pPr>
              <w:rPr>
                <w:sz w:val="2"/>
                <w:szCs w:val="2"/>
              </w:rPr>
            </w:pPr>
          </w:p>
        </w:tc>
        <w:tc>
          <w:tcPr>
            <w:tcW w:w="3165" w:type="dxa"/>
            <w:tcBorders>
              <w:top w:val="single" w:color="FFFFFF" w:sz="12" w:space="0"/>
              <w:left w:val="single" w:color="FFFFFF" w:sz="18" w:space="0"/>
              <w:bottom w:val="single" w:color="FFFFFF" w:sz="12" w:space="0"/>
              <w:right w:val="single" w:color="FFFFFF" w:sz="8" w:space="0"/>
            </w:tcBorders>
            <w:shd w:val="clear" w:color="auto" w:fill="F5E4DF"/>
          </w:tcPr>
          <w:p w:rsidR="00835765" w:rsidRDefault="009418F4" w14:paraId="1CA04A86" w14:textId="77777777">
            <w:pPr>
              <w:pStyle w:val="TableParagraph"/>
              <w:spacing w:line="235" w:lineRule="exact"/>
              <w:ind w:right="115"/>
              <w:rPr>
                <w:sz w:val="24"/>
              </w:rPr>
            </w:pPr>
            <w:r>
              <w:rPr>
                <w:sz w:val="24"/>
              </w:rPr>
              <w:t>27</w:t>
            </w:r>
          </w:p>
        </w:tc>
      </w:tr>
      <w:tr w:rsidR="00835765" w14:paraId="1CA04A8C" w14:textId="77777777">
        <w:trPr>
          <w:trHeight w:val="277"/>
        </w:trPr>
        <w:tc>
          <w:tcPr>
            <w:tcW w:w="1200" w:type="dxa"/>
            <w:vMerge/>
            <w:tcBorders>
              <w:top w:val="nil"/>
              <w:left w:val="single" w:color="FFFFFF" w:sz="6" w:space="0"/>
              <w:right w:val="single" w:color="FFFFFF" w:sz="12" w:space="0"/>
            </w:tcBorders>
            <w:shd w:val="clear" w:color="auto" w:fill="F5E4DF"/>
          </w:tcPr>
          <w:p w:rsidR="00835765" w:rsidRDefault="00835765" w14:paraId="1CA04A88" w14:textId="77777777">
            <w:pPr>
              <w:rPr>
                <w:sz w:val="2"/>
                <w:szCs w:val="2"/>
              </w:rPr>
            </w:pPr>
          </w:p>
        </w:tc>
        <w:tc>
          <w:tcPr>
            <w:tcW w:w="2235" w:type="dxa"/>
            <w:vMerge/>
            <w:tcBorders>
              <w:top w:val="nil"/>
              <w:left w:val="single" w:color="FFFFFF" w:sz="12" w:space="0"/>
              <w:bottom w:val="single" w:color="800000" w:sz="18" w:space="0"/>
              <w:right w:val="single" w:color="FFFFFF" w:sz="18" w:space="0"/>
            </w:tcBorders>
            <w:shd w:val="clear" w:color="auto" w:fill="F5E4DF"/>
          </w:tcPr>
          <w:p w:rsidR="00835765" w:rsidRDefault="00835765" w14:paraId="1CA04A89" w14:textId="77777777">
            <w:pPr>
              <w:rPr>
                <w:sz w:val="2"/>
                <w:szCs w:val="2"/>
              </w:rPr>
            </w:pPr>
          </w:p>
        </w:tc>
        <w:tc>
          <w:tcPr>
            <w:tcW w:w="3225" w:type="dxa"/>
            <w:vMerge/>
            <w:tcBorders>
              <w:top w:val="nil"/>
              <w:left w:val="single" w:color="FFFFFF" w:sz="18" w:space="0"/>
              <w:bottom w:val="single" w:color="800000" w:sz="18" w:space="0"/>
              <w:right w:val="single" w:color="FFFFFF" w:sz="18" w:space="0"/>
            </w:tcBorders>
            <w:shd w:val="clear" w:color="auto" w:fill="F5E4DF"/>
          </w:tcPr>
          <w:p w:rsidR="00835765" w:rsidRDefault="00835765" w14:paraId="1CA04A8A" w14:textId="77777777">
            <w:pPr>
              <w:rPr>
                <w:sz w:val="2"/>
                <w:szCs w:val="2"/>
              </w:rPr>
            </w:pPr>
          </w:p>
        </w:tc>
        <w:tc>
          <w:tcPr>
            <w:tcW w:w="3165" w:type="dxa"/>
            <w:tcBorders>
              <w:top w:val="single" w:color="FFFFFF" w:sz="12" w:space="0"/>
              <w:left w:val="single" w:color="FFFFFF" w:sz="18" w:space="0"/>
              <w:bottom w:val="single" w:color="800000" w:sz="18" w:space="0"/>
              <w:right w:val="single" w:color="FFFFFF" w:sz="8" w:space="0"/>
            </w:tcBorders>
            <w:shd w:val="clear" w:color="auto" w:fill="F5E4DF"/>
          </w:tcPr>
          <w:p w:rsidR="00835765" w:rsidRDefault="009418F4" w14:paraId="1CA04A8B" w14:textId="77777777">
            <w:pPr>
              <w:pStyle w:val="TableParagraph"/>
              <w:spacing w:line="258" w:lineRule="exact"/>
              <w:ind w:right="115"/>
              <w:rPr>
                <w:sz w:val="24"/>
              </w:rPr>
            </w:pPr>
            <w:r>
              <w:rPr>
                <w:sz w:val="24"/>
              </w:rPr>
              <w:t>30</w:t>
            </w:r>
          </w:p>
        </w:tc>
      </w:tr>
      <w:tr w:rsidR="00835765" w14:paraId="1CA04A91" w14:textId="77777777">
        <w:trPr>
          <w:trHeight w:val="262"/>
        </w:trPr>
        <w:tc>
          <w:tcPr>
            <w:tcW w:w="1200" w:type="dxa"/>
            <w:vMerge/>
            <w:tcBorders>
              <w:top w:val="nil"/>
              <w:left w:val="single" w:color="FFFFFF" w:sz="6" w:space="0"/>
              <w:right w:val="single" w:color="FFFFFF" w:sz="12" w:space="0"/>
            </w:tcBorders>
            <w:shd w:val="clear" w:color="auto" w:fill="F5E4DF"/>
          </w:tcPr>
          <w:p w:rsidR="00835765" w:rsidRDefault="00835765" w14:paraId="1CA04A8D" w14:textId="77777777">
            <w:pPr>
              <w:rPr>
                <w:sz w:val="2"/>
                <w:szCs w:val="2"/>
              </w:rPr>
            </w:pPr>
          </w:p>
        </w:tc>
        <w:tc>
          <w:tcPr>
            <w:tcW w:w="2235" w:type="dxa"/>
            <w:vMerge/>
            <w:tcBorders>
              <w:top w:val="nil"/>
              <w:left w:val="single" w:color="FFFFFF" w:sz="12" w:space="0"/>
              <w:bottom w:val="single" w:color="800000" w:sz="18" w:space="0"/>
              <w:right w:val="single" w:color="FFFFFF" w:sz="18" w:space="0"/>
            </w:tcBorders>
            <w:shd w:val="clear" w:color="auto" w:fill="F5E4DF"/>
          </w:tcPr>
          <w:p w:rsidR="00835765" w:rsidRDefault="00835765" w14:paraId="1CA04A8E" w14:textId="77777777">
            <w:pPr>
              <w:rPr>
                <w:sz w:val="2"/>
                <w:szCs w:val="2"/>
              </w:rPr>
            </w:pPr>
          </w:p>
        </w:tc>
        <w:tc>
          <w:tcPr>
            <w:tcW w:w="3225" w:type="dxa"/>
            <w:vMerge w:val="restart"/>
            <w:tcBorders>
              <w:top w:val="single" w:color="800000" w:sz="18" w:space="0"/>
              <w:left w:val="single" w:color="FFFFFF" w:sz="18" w:space="0"/>
              <w:bottom w:val="single" w:color="800000" w:sz="18" w:space="0"/>
              <w:right w:val="single" w:color="FFFFFF" w:sz="18" w:space="0"/>
            </w:tcBorders>
            <w:shd w:val="clear" w:color="auto" w:fill="F5E4DF"/>
          </w:tcPr>
          <w:p w:rsidR="00835765" w:rsidRDefault="009418F4" w14:paraId="1CA04A8F" w14:textId="77777777">
            <w:pPr>
              <w:pStyle w:val="TableParagraph"/>
              <w:spacing w:line="266" w:lineRule="exact"/>
              <w:ind w:left="127"/>
              <w:jc w:val="left"/>
              <w:rPr>
                <w:sz w:val="24"/>
              </w:rPr>
            </w:pPr>
            <w:r>
              <w:rPr>
                <w:sz w:val="24"/>
              </w:rPr>
              <w:t>Low minority</w:t>
            </w:r>
          </w:p>
        </w:tc>
        <w:tc>
          <w:tcPr>
            <w:tcW w:w="3165" w:type="dxa"/>
            <w:tcBorders>
              <w:top w:val="single" w:color="800000" w:sz="18" w:space="0"/>
              <w:left w:val="single" w:color="FFFFFF" w:sz="18" w:space="0"/>
              <w:bottom w:val="single" w:color="FFFFFF" w:sz="18" w:space="0"/>
              <w:right w:val="single" w:color="FFFFFF" w:sz="8" w:space="0"/>
            </w:tcBorders>
            <w:shd w:val="clear" w:color="auto" w:fill="F5E4DF"/>
          </w:tcPr>
          <w:p w:rsidR="00835765" w:rsidRDefault="009418F4" w14:paraId="1CA04A90" w14:textId="77777777">
            <w:pPr>
              <w:pStyle w:val="TableParagraph"/>
              <w:spacing w:line="242" w:lineRule="exact"/>
              <w:ind w:right="115"/>
              <w:rPr>
                <w:sz w:val="24"/>
              </w:rPr>
            </w:pPr>
            <w:r>
              <w:rPr>
                <w:sz w:val="24"/>
              </w:rPr>
              <w:t>29</w:t>
            </w:r>
          </w:p>
        </w:tc>
      </w:tr>
      <w:tr w:rsidR="00835765" w14:paraId="1CA04A96" w14:textId="77777777">
        <w:trPr>
          <w:trHeight w:val="255"/>
        </w:trPr>
        <w:tc>
          <w:tcPr>
            <w:tcW w:w="1200" w:type="dxa"/>
            <w:vMerge/>
            <w:tcBorders>
              <w:top w:val="nil"/>
              <w:left w:val="single" w:color="FFFFFF" w:sz="6" w:space="0"/>
              <w:right w:val="single" w:color="FFFFFF" w:sz="12" w:space="0"/>
            </w:tcBorders>
            <w:shd w:val="clear" w:color="auto" w:fill="F5E4DF"/>
          </w:tcPr>
          <w:p w:rsidR="00835765" w:rsidRDefault="00835765" w14:paraId="1CA04A92" w14:textId="77777777">
            <w:pPr>
              <w:rPr>
                <w:sz w:val="2"/>
                <w:szCs w:val="2"/>
              </w:rPr>
            </w:pPr>
          </w:p>
        </w:tc>
        <w:tc>
          <w:tcPr>
            <w:tcW w:w="2235" w:type="dxa"/>
            <w:vMerge/>
            <w:tcBorders>
              <w:top w:val="nil"/>
              <w:left w:val="single" w:color="FFFFFF" w:sz="12" w:space="0"/>
              <w:bottom w:val="single" w:color="800000" w:sz="18" w:space="0"/>
              <w:right w:val="single" w:color="FFFFFF" w:sz="18" w:space="0"/>
            </w:tcBorders>
            <w:shd w:val="clear" w:color="auto" w:fill="F5E4DF"/>
          </w:tcPr>
          <w:p w:rsidR="00835765" w:rsidRDefault="00835765" w14:paraId="1CA04A93" w14:textId="77777777">
            <w:pPr>
              <w:rPr>
                <w:sz w:val="2"/>
                <w:szCs w:val="2"/>
              </w:rPr>
            </w:pPr>
          </w:p>
        </w:tc>
        <w:tc>
          <w:tcPr>
            <w:tcW w:w="3225" w:type="dxa"/>
            <w:vMerge/>
            <w:tcBorders>
              <w:top w:val="nil"/>
              <w:left w:val="single" w:color="FFFFFF" w:sz="18" w:space="0"/>
              <w:bottom w:val="single" w:color="800000" w:sz="18" w:space="0"/>
              <w:right w:val="single" w:color="FFFFFF" w:sz="18" w:space="0"/>
            </w:tcBorders>
            <w:shd w:val="clear" w:color="auto" w:fill="F5E4DF"/>
          </w:tcPr>
          <w:p w:rsidR="00835765" w:rsidRDefault="00835765" w14:paraId="1CA04A94" w14:textId="77777777">
            <w:pPr>
              <w:rPr>
                <w:sz w:val="2"/>
                <w:szCs w:val="2"/>
              </w:rPr>
            </w:pPr>
          </w:p>
        </w:tc>
        <w:tc>
          <w:tcPr>
            <w:tcW w:w="3165" w:type="dxa"/>
            <w:tcBorders>
              <w:top w:val="single" w:color="FFFFFF" w:sz="18" w:space="0"/>
              <w:left w:val="single" w:color="FFFFFF" w:sz="18" w:space="0"/>
              <w:bottom w:val="single" w:color="FFFFFF" w:sz="18" w:space="0"/>
              <w:right w:val="single" w:color="FFFFFF" w:sz="8" w:space="0"/>
            </w:tcBorders>
            <w:shd w:val="clear" w:color="auto" w:fill="F5E4DF"/>
          </w:tcPr>
          <w:p w:rsidR="00835765" w:rsidRDefault="009418F4" w14:paraId="1CA04A95" w14:textId="77777777">
            <w:pPr>
              <w:pStyle w:val="TableParagraph"/>
              <w:spacing w:line="235" w:lineRule="exact"/>
              <w:ind w:right="115"/>
              <w:rPr>
                <w:sz w:val="24"/>
              </w:rPr>
            </w:pPr>
            <w:r>
              <w:rPr>
                <w:sz w:val="24"/>
              </w:rPr>
              <w:t>26</w:t>
            </w:r>
          </w:p>
        </w:tc>
      </w:tr>
      <w:tr w:rsidR="00835765" w14:paraId="1CA04A9B" w14:textId="77777777">
        <w:trPr>
          <w:trHeight w:val="255"/>
        </w:trPr>
        <w:tc>
          <w:tcPr>
            <w:tcW w:w="1200" w:type="dxa"/>
            <w:vMerge/>
            <w:tcBorders>
              <w:top w:val="nil"/>
              <w:left w:val="single" w:color="FFFFFF" w:sz="6" w:space="0"/>
              <w:right w:val="single" w:color="FFFFFF" w:sz="12" w:space="0"/>
            </w:tcBorders>
            <w:shd w:val="clear" w:color="auto" w:fill="F5E4DF"/>
          </w:tcPr>
          <w:p w:rsidR="00835765" w:rsidRDefault="00835765" w14:paraId="1CA04A97" w14:textId="77777777">
            <w:pPr>
              <w:rPr>
                <w:sz w:val="2"/>
                <w:szCs w:val="2"/>
              </w:rPr>
            </w:pPr>
          </w:p>
        </w:tc>
        <w:tc>
          <w:tcPr>
            <w:tcW w:w="2235" w:type="dxa"/>
            <w:vMerge/>
            <w:tcBorders>
              <w:top w:val="nil"/>
              <w:left w:val="single" w:color="FFFFFF" w:sz="12" w:space="0"/>
              <w:bottom w:val="single" w:color="800000" w:sz="18" w:space="0"/>
              <w:right w:val="single" w:color="FFFFFF" w:sz="18" w:space="0"/>
            </w:tcBorders>
            <w:shd w:val="clear" w:color="auto" w:fill="F5E4DF"/>
          </w:tcPr>
          <w:p w:rsidR="00835765" w:rsidRDefault="00835765" w14:paraId="1CA04A98" w14:textId="77777777">
            <w:pPr>
              <w:rPr>
                <w:sz w:val="2"/>
                <w:szCs w:val="2"/>
              </w:rPr>
            </w:pPr>
          </w:p>
        </w:tc>
        <w:tc>
          <w:tcPr>
            <w:tcW w:w="3225" w:type="dxa"/>
            <w:vMerge/>
            <w:tcBorders>
              <w:top w:val="nil"/>
              <w:left w:val="single" w:color="FFFFFF" w:sz="18" w:space="0"/>
              <w:bottom w:val="single" w:color="800000" w:sz="18" w:space="0"/>
              <w:right w:val="single" w:color="FFFFFF" w:sz="18" w:space="0"/>
            </w:tcBorders>
            <w:shd w:val="clear" w:color="auto" w:fill="F5E4DF"/>
          </w:tcPr>
          <w:p w:rsidR="00835765" w:rsidRDefault="00835765" w14:paraId="1CA04A99" w14:textId="77777777">
            <w:pPr>
              <w:rPr>
                <w:sz w:val="2"/>
                <w:szCs w:val="2"/>
              </w:rPr>
            </w:pPr>
          </w:p>
        </w:tc>
        <w:tc>
          <w:tcPr>
            <w:tcW w:w="3165" w:type="dxa"/>
            <w:tcBorders>
              <w:top w:val="single" w:color="FFFFFF" w:sz="18" w:space="0"/>
              <w:left w:val="single" w:color="FFFFFF" w:sz="18" w:space="0"/>
              <w:bottom w:val="single" w:color="FFFFFF" w:sz="18" w:space="0"/>
              <w:right w:val="single" w:color="FFFFFF" w:sz="8" w:space="0"/>
            </w:tcBorders>
            <w:shd w:val="clear" w:color="auto" w:fill="F5E4DF"/>
          </w:tcPr>
          <w:p w:rsidR="00835765" w:rsidRDefault="009418F4" w14:paraId="1CA04A9A" w14:textId="77777777">
            <w:pPr>
              <w:pStyle w:val="TableParagraph"/>
              <w:spacing w:line="235" w:lineRule="exact"/>
              <w:ind w:right="115"/>
              <w:rPr>
                <w:sz w:val="24"/>
              </w:rPr>
            </w:pPr>
            <w:r>
              <w:rPr>
                <w:sz w:val="24"/>
              </w:rPr>
              <w:t>20</w:t>
            </w:r>
          </w:p>
        </w:tc>
      </w:tr>
      <w:tr w:rsidR="00835765" w14:paraId="1CA04AA0" w14:textId="77777777">
        <w:trPr>
          <w:trHeight w:val="277"/>
        </w:trPr>
        <w:tc>
          <w:tcPr>
            <w:tcW w:w="1200" w:type="dxa"/>
            <w:vMerge/>
            <w:tcBorders>
              <w:top w:val="nil"/>
              <w:left w:val="single" w:color="FFFFFF" w:sz="6" w:space="0"/>
              <w:right w:val="single" w:color="FFFFFF" w:sz="12" w:space="0"/>
            </w:tcBorders>
            <w:shd w:val="clear" w:color="auto" w:fill="F5E4DF"/>
          </w:tcPr>
          <w:p w:rsidR="00835765" w:rsidRDefault="00835765" w14:paraId="1CA04A9C" w14:textId="77777777">
            <w:pPr>
              <w:rPr>
                <w:sz w:val="2"/>
                <w:szCs w:val="2"/>
              </w:rPr>
            </w:pPr>
          </w:p>
        </w:tc>
        <w:tc>
          <w:tcPr>
            <w:tcW w:w="2235" w:type="dxa"/>
            <w:vMerge/>
            <w:tcBorders>
              <w:top w:val="nil"/>
              <w:left w:val="single" w:color="FFFFFF" w:sz="12" w:space="0"/>
              <w:bottom w:val="single" w:color="800000" w:sz="18" w:space="0"/>
              <w:right w:val="single" w:color="FFFFFF" w:sz="18" w:space="0"/>
            </w:tcBorders>
            <w:shd w:val="clear" w:color="auto" w:fill="F5E4DF"/>
          </w:tcPr>
          <w:p w:rsidR="00835765" w:rsidRDefault="00835765" w14:paraId="1CA04A9D" w14:textId="77777777">
            <w:pPr>
              <w:rPr>
                <w:sz w:val="2"/>
                <w:szCs w:val="2"/>
              </w:rPr>
            </w:pPr>
          </w:p>
        </w:tc>
        <w:tc>
          <w:tcPr>
            <w:tcW w:w="3225" w:type="dxa"/>
            <w:vMerge/>
            <w:tcBorders>
              <w:top w:val="nil"/>
              <w:left w:val="single" w:color="FFFFFF" w:sz="18" w:space="0"/>
              <w:bottom w:val="single" w:color="800000" w:sz="18" w:space="0"/>
              <w:right w:val="single" w:color="FFFFFF" w:sz="18" w:space="0"/>
            </w:tcBorders>
            <w:shd w:val="clear" w:color="auto" w:fill="F5E4DF"/>
          </w:tcPr>
          <w:p w:rsidR="00835765" w:rsidRDefault="00835765" w14:paraId="1CA04A9E" w14:textId="77777777">
            <w:pPr>
              <w:rPr>
                <w:sz w:val="2"/>
                <w:szCs w:val="2"/>
              </w:rPr>
            </w:pPr>
          </w:p>
        </w:tc>
        <w:tc>
          <w:tcPr>
            <w:tcW w:w="3165" w:type="dxa"/>
            <w:tcBorders>
              <w:top w:val="single" w:color="FFFFFF" w:sz="18" w:space="0"/>
              <w:left w:val="single" w:color="FFFFFF" w:sz="18" w:space="0"/>
              <w:bottom w:val="single" w:color="800000" w:sz="18" w:space="0"/>
              <w:right w:val="single" w:color="FFFFFF" w:sz="8" w:space="0"/>
            </w:tcBorders>
            <w:shd w:val="clear" w:color="auto" w:fill="F5E4DF"/>
          </w:tcPr>
          <w:p w:rsidR="00835765" w:rsidRDefault="009418F4" w14:paraId="1CA04A9F" w14:textId="77777777">
            <w:pPr>
              <w:pStyle w:val="TableParagraph"/>
              <w:spacing w:line="258" w:lineRule="exact"/>
              <w:ind w:right="115"/>
              <w:rPr>
                <w:sz w:val="24"/>
              </w:rPr>
            </w:pPr>
            <w:r>
              <w:rPr>
                <w:sz w:val="24"/>
              </w:rPr>
              <w:t>18</w:t>
            </w:r>
          </w:p>
        </w:tc>
      </w:tr>
      <w:tr w:rsidR="00835765" w14:paraId="1CA04AA5" w14:textId="77777777">
        <w:trPr>
          <w:trHeight w:val="262"/>
        </w:trPr>
        <w:tc>
          <w:tcPr>
            <w:tcW w:w="1200" w:type="dxa"/>
            <w:vMerge/>
            <w:tcBorders>
              <w:top w:val="nil"/>
              <w:left w:val="single" w:color="FFFFFF" w:sz="6" w:space="0"/>
              <w:right w:val="single" w:color="FFFFFF" w:sz="12" w:space="0"/>
            </w:tcBorders>
            <w:shd w:val="clear" w:color="auto" w:fill="F5E4DF"/>
          </w:tcPr>
          <w:p w:rsidR="00835765" w:rsidRDefault="00835765" w14:paraId="1CA04AA1" w14:textId="77777777">
            <w:pPr>
              <w:rPr>
                <w:sz w:val="2"/>
                <w:szCs w:val="2"/>
              </w:rPr>
            </w:pPr>
          </w:p>
        </w:tc>
        <w:tc>
          <w:tcPr>
            <w:tcW w:w="2235" w:type="dxa"/>
            <w:vMerge w:val="restart"/>
            <w:tcBorders>
              <w:top w:val="single" w:color="800000" w:sz="18" w:space="0"/>
              <w:left w:val="single" w:color="FFFFFF" w:sz="12" w:space="0"/>
              <w:right w:val="single" w:color="FFFFFF" w:sz="18" w:space="0"/>
            </w:tcBorders>
            <w:shd w:val="clear" w:color="auto" w:fill="F5E4DF"/>
          </w:tcPr>
          <w:p w:rsidR="00835765" w:rsidRDefault="009418F4" w14:paraId="1CA04AA2" w14:textId="77777777">
            <w:pPr>
              <w:pStyle w:val="TableParagraph"/>
              <w:spacing w:line="265" w:lineRule="exact"/>
              <w:ind w:left="134"/>
              <w:jc w:val="left"/>
              <w:rPr>
                <w:sz w:val="24"/>
              </w:rPr>
            </w:pPr>
            <w:r>
              <w:rPr>
                <w:sz w:val="24"/>
              </w:rPr>
              <w:t>Large City</w:t>
            </w:r>
          </w:p>
        </w:tc>
        <w:tc>
          <w:tcPr>
            <w:tcW w:w="3225" w:type="dxa"/>
            <w:vMerge w:val="restart"/>
            <w:tcBorders>
              <w:top w:val="single" w:color="800000" w:sz="18" w:space="0"/>
              <w:left w:val="single" w:color="FFFFFF" w:sz="18" w:space="0"/>
              <w:right w:val="single" w:color="FFFFFF" w:sz="18" w:space="0"/>
            </w:tcBorders>
            <w:shd w:val="clear" w:color="auto" w:fill="F5E4DF"/>
          </w:tcPr>
          <w:p w:rsidR="00835765" w:rsidRDefault="009418F4" w14:paraId="1CA04AA3" w14:textId="77777777">
            <w:pPr>
              <w:pStyle w:val="TableParagraph"/>
              <w:spacing w:line="265" w:lineRule="exact"/>
              <w:ind w:left="127"/>
              <w:jc w:val="left"/>
              <w:rPr>
                <w:sz w:val="24"/>
              </w:rPr>
            </w:pPr>
            <w:r>
              <w:rPr>
                <w:sz w:val="24"/>
              </w:rPr>
              <w:t>Low minority</w:t>
            </w:r>
          </w:p>
        </w:tc>
        <w:tc>
          <w:tcPr>
            <w:tcW w:w="3165" w:type="dxa"/>
            <w:tcBorders>
              <w:top w:val="single" w:color="800000" w:sz="18" w:space="0"/>
              <w:left w:val="single" w:color="FFFFFF" w:sz="18" w:space="0"/>
              <w:bottom w:val="single" w:color="FFFFFF" w:sz="12" w:space="0"/>
              <w:right w:val="single" w:color="FFFFFF" w:sz="8" w:space="0"/>
            </w:tcBorders>
            <w:shd w:val="clear" w:color="auto" w:fill="F5E4DF"/>
          </w:tcPr>
          <w:p w:rsidR="00835765" w:rsidRDefault="009418F4" w14:paraId="1CA04AA4" w14:textId="77777777">
            <w:pPr>
              <w:pStyle w:val="TableParagraph"/>
              <w:spacing w:line="243" w:lineRule="exact"/>
              <w:ind w:right="115"/>
              <w:rPr>
                <w:sz w:val="24"/>
              </w:rPr>
            </w:pPr>
            <w:r>
              <w:rPr>
                <w:sz w:val="24"/>
              </w:rPr>
              <w:t>15</w:t>
            </w:r>
          </w:p>
        </w:tc>
      </w:tr>
      <w:tr w:rsidR="00835765" w14:paraId="1CA04AAA" w14:textId="77777777">
        <w:trPr>
          <w:trHeight w:val="255"/>
        </w:trPr>
        <w:tc>
          <w:tcPr>
            <w:tcW w:w="1200" w:type="dxa"/>
            <w:vMerge/>
            <w:tcBorders>
              <w:top w:val="nil"/>
              <w:left w:val="single" w:color="FFFFFF" w:sz="6" w:space="0"/>
              <w:right w:val="single" w:color="FFFFFF" w:sz="12" w:space="0"/>
            </w:tcBorders>
            <w:shd w:val="clear" w:color="auto" w:fill="F5E4DF"/>
          </w:tcPr>
          <w:p w:rsidR="00835765" w:rsidRDefault="00835765" w14:paraId="1CA04AA6" w14:textId="77777777">
            <w:pPr>
              <w:rPr>
                <w:sz w:val="2"/>
                <w:szCs w:val="2"/>
              </w:rPr>
            </w:pPr>
          </w:p>
        </w:tc>
        <w:tc>
          <w:tcPr>
            <w:tcW w:w="2235" w:type="dxa"/>
            <w:vMerge/>
            <w:tcBorders>
              <w:top w:val="nil"/>
              <w:left w:val="single" w:color="FFFFFF" w:sz="12" w:space="0"/>
              <w:right w:val="single" w:color="FFFFFF" w:sz="18" w:space="0"/>
            </w:tcBorders>
            <w:shd w:val="clear" w:color="auto" w:fill="F5E4DF"/>
          </w:tcPr>
          <w:p w:rsidR="00835765" w:rsidRDefault="00835765" w14:paraId="1CA04AA7" w14:textId="77777777">
            <w:pPr>
              <w:rPr>
                <w:sz w:val="2"/>
                <w:szCs w:val="2"/>
              </w:rPr>
            </w:pPr>
          </w:p>
        </w:tc>
        <w:tc>
          <w:tcPr>
            <w:tcW w:w="3225" w:type="dxa"/>
            <w:vMerge/>
            <w:tcBorders>
              <w:top w:val="nil"/>
              <w:left w:val="single" w:color="FFFFFF" w:sz="18" w:space="0"/>
              <w:right w:val="single" w:color="FFFFFF" w:sz="18" w:space="0"/>
            </w:tcBorders>
            <w:shd w:val="clear" w:color="auto" w:fill="F5E4DF"/>
          </w:tcPr>
          <w:p w:rsidR="00835765" w:rsidRDefault="00835765" w14:paraId="1CA04AA8" w14:textId="77777777">
            <w:pPr>
              <w:rPr>
                <w:sz w:val="2"/>
                <w:szCs w:val="2"/>
              </w:rPr>
            </w:pPr>
          </w:p>
        </w:tc>
        <w:tc>
          <w:tcPr>
            <w:tcW w:w="3165" w:type="dxa"/>
            <w:tcBorders>
              <w:top w:val="single" w:color="FFFFFF" w:sz="12" w:space="0"/>
              <w:left w:val="single" w:color="FFFFFF" w:sz="18" w:space="0"/>
              <w:bottom w:val="single" w:color="FFFFFF" w:sz="12" w:space="0"/>
              <w:right w:val="single" w:color="FFFFFF" w:sz="8" w:space="0"/>
            </w:tcBorders>
            <w:shd w:val="clear" w:color="auto" w:fill="F5E4DF"/>
          </w:tcPr>
          <w:p w:rsidR="00835765" w:rsidRDefault="009418F4" w14:paraId="1CA04AA9" w14:textId="77777777">
            <w:pPr>
              <w:pStyle w:val="TableParagraph"/>
              <w:spacing w:line="235" w:lineRule="exact"/>
              <w:ind w:right="115"/>
              <w:rPr>
                <w:sz w:val="24"/>
              </w:rPr>
            </w:pPr>
            <w:r>
              <w:rPr>
                <w:sz w:val="24"/>
              </w:rPr>
              <w:t>25</w:t>
            </w:r>
          </w:p>
        </w:tc>
      </w:tr>
      <w:tr w:rsidR="00835765" w14:paraId="1CA04AAF" w14:textId="77777777">
        <w:trPr>
          <w:trHeight w:val="255"/>
        </w:trPr>
        <w:tc>
          <w:tcPr>
            <w:tcW w:w="1200" w:type="dxa"/>
            <w:vMerge/>
            <w:tcBorders>
              <w:top w:val="nil"/>
              <w:left w:val="single" w:color="FFFFFF" w:sz="6" w:space="0"/>
              <w:right w:val="single" w:color="FFFFFF" w:sz="12" w:space="0"/>
            </w:tcBorders>
            <w:shd w:val="clear" w:color="auto" w:fill="F5E4DF"/>
          </w:tcPr>
          <w:p w:rsidR="00835765" w:rsidRDefault="00835765" w14:paraId="1CA04AAB" w14:textId="77777777">
            <w:pPr>
              <w:rPr>
                <w:sz w:val="2"/>
                <w:szCs w:val="2"/>
              </w:rPr>
            </w:pPr>
          </w:p>
        </w:tc>
        <w:tc>
          <w:tcPr>
            <w:tcW w:w="2235" w:type="dxa"/>
            <w:vMerge/>
            <w:tcBorders>
              <w:top w:val="nil"/>
              <w:left w:val="single" w:color="FFFFFF" w:sz="12" w:space="0"/>
              <w:right w:val="single" w:color="FFFFFF" w:sz="18" w:space="0"/>
            </w:tcBorders>
            <w:shd w:val="clear" w:color="auto" w:fill="F5E4DF"/>
          </w:tcPr>
          <w:p w:rsidR="00835765" w:rsidRDefault="00835765" w14:paraId="1CA04AAC" w14:textId="77777777">
            <w:pPr>
              <w:rPr>
                <w:sz w:val="2"/>
                <w:szCs w:val="2"/>
              </w:rPr>
            </w:pPr>
          </w:p>
        </w:tc>
        <w:tc>
          <w:tcPr>
            <w:tcW w:w="3225" w:type="dxa"/>
            <w:vMerge/>
            <w:tcBorders>
              <w:top w:val="nil"/>
              <w:left w:val="single" w:color="FFFFFF" w:sz="18" w:space="0"/>
              <w:right w:val="single" w:color="FFFFFF" w:sz="18" w:space="0"/>
            </w:tcBorders>
            <w:shd w:val="clear" w:color="auto" w:fill="F5E4DF"/>
          </w:tcPr>
          <w:p w:rsidR="00835765" w:rsidRDefault="00835765" w14:paraId="1CA04AAD" w14:textId="77777777">
            <w:pPr>
              <w:rPr>
                <w:sz w:val="2"/>
                <w:szCs w:val="2"/>
              </w:rPr>
            </w:pPr>
          </w:p>
        </w:tc>
        <w:tc>
          <w:tcPr>
            <w:tcW w:w="3165" w:type="dxa"/>
            <w:tcBorders>
              <w:top w:val="single" w:color="FFFFFF" w:sz="12" w:space="0"/>
              <w:left w:val="single" w:color="FFFFFF" w:sz="18" w:space="0"/>
              <w:bottom w:val="single" w:color="FFFFFF" w:sz="12" w:space="0"/>
              <w:right w:val="single" w:color="FFFFFF" w:sz="8" w:space="0"/>
            </w:tcBorders>
            <w:shd w:val="clear" w:color="auto" w:fill="F5E4DF"/>
          </w:tcPr>
          <w:p w:rsidR="00835765" w:rsidRDefault="009418F4" w14:paraId="1CA04AAE" w14:textId="77777777">
            <w:pPr>
              <w:pStyle w:val="TableParagraph"/>
              <w:spacing w:line="235" w:lineRule="exact"/>
              <w:ind w:right="115"/>
              <w:rPr>
                <w:sz w:val="24"/>
              </w:rPr>
            </w:pPr>
            <w:r>
              <w:rPr>
                <w:sz w:val="24"/>
              </w:rPr>
              <w:t>27</w:t>
            </w:r>
          </w:p>
        </w:tc>
      </w:tr>
      <w:tr w:rsidR="00835765" w14:paraId="1CA04AB4" w14:textId="77777777">
        <w:trPr>
          <w:trHeight w:val="277"/>
        </w:trPr>
        <w:tc>
          <w:tcPr>
            <w:tcW w:w="1200" w:type="dxa"/>
            <w:vMerge/>
            <w:tcBorders>
              <w:top w:val="nil"/>
              <w:left w:val="single" w:color="FFFFFF" w:sz="6" w:space="0"/>
              <w:right w:val="single" w:color="FFFFFF" w:sz="12" w:space="0"/>
            </w:tcBorders>
            <w:shd w:val="clear" w:color="auto" w:fill="F5E4DF"/>
          </w:tcPr>
          <w:p w:rsidR="00835765" w:rsidRDefault="00835765" w14:paraId="1CA04AB0" w14:textId="77777777">
            <w:pPr>
              <w:rPr>
                <w:sz w:val="2"/>
                <w:szCs w:val="2"/>
              </w:rPr>
            </w:pPr>
          </w:p>
        </w:tc>
        <w:tc>
          <w:tcPr>
            <w:tcW w:w="2235" w:type="dxa"/>
            <w:vMerge/>
            <w:tcBorders>
              <w:top w:val="nil"/>
              <w:left w:val="single" w:color="FFFFFF" w:sz="12" w:space="0"/>
              <w:right w:val="single" w:color="FFFFFF" w:sz="18" w:space="0"/>
            </w:tcBorders>
            <w:shd w:val="clear" w:color="auto" w:fill="F5E4DF"/>
          </w:tcPr>
          <w:p w:rsidR="00835765" w:rsidRDefault="00835765" w14:paraId="1CA04AB1" w14:textId="77777777">
            <w:pPr>
              <w:rPr>
                <w:sz w:val="2"/>
                <w:szCs w:val="2"/>
              </w:rPr>
            </w:pPr>
          </w:p>
        </w:tc>
        <w:tc>
          <w:tcPr>
            <w:tcW w:w="3225" w:type="dxa"/>
            <w:vMerge/>
            <w:tcBorders>
              <w:top w:val="nil"/>
              <w:left w:val="single" w:color="FFFFFF" w:sz="18" w:space="0"/>
              <w:right w:val="single" w:color="FFFFFF" w:sz="18" w:space="0"/>
            </w:tcBorders>
            <w:shd w:val="clear" w:color="auto" w:fill="F5E4DF"/>
          </w:tcPr>
          <w:p w:rsidR="00835765" w:rsidRDefault="00835765" w14:paraId="1CA04AB2" w14:textId="77777777">
            <w:pPr>
              <w:rPr>
                <w:sz w:val="2"/>
                <w:szCs w:val="2"/>
              </w:rPr>
            </w:pPr>
          </w:p>
        </w:tc>
        <w:tc>
          <w:tcPr>
            <w:tcW w:w="3165" w:type="dxa"/>
            <w:tcBorders>
              <w:top w:val="single" w:color="FFFFFF" w:sz="12" w:space="0"/>
              <w:left w:val="single" w:color="FFFFFF" w:sz="18" w:space="0"/>
              <w:right w:val="single" w:color="FFFFFF" w:sz="8" w:space="0"/>
            </w:tcBorders>
            <w:shd w:val="clear" w:color="auto" w:fill="F5E4DF"/>
          </w:tcPr>
          <w:p w:rsidR="00835765" w:rsidRDefault="009418F4" w14:paraId="1CA04AB3" w14:textId="77777777">
            <w:pPr>
              <w:pStyle w:val="TableParagraph"/>
              <w:spacing w:line="257" w:lineRule="exact"/>
              <w:ind w:right="115"/>
              <w:rPr>
                <w:sz w:val="24"/>
              </w:rPr>
            </w:pPr>
            <w:r>
              <w:rPr>
                <w:sz w:val="24"/>
              </w:rPr>
              <w:t>31</w:t>
            </w:r>
          </w:p>
        </w:tc>
      </w:tr>
      <w:tr w:rsidR="00835765" w14:paraId="1CA04AB9" w14:textId="77777777">
        <w:trPr>
          <w:trHeight w:val="262"/>
        </w:trPr>
        <w:tc>
          <w:tcPr>
            <w:tcW w:w="1200" w:type="dxa"/>
            <w:vMerge/>
            <w:tcBorders>
              <w:top w:val="nil"/>
              <w:left w:val="single" w:color="FFFFFF" w:sz="6" w:space="0"/>
              <w:right w:val="single" w:color="FFFFFF" w:sz="12" w:space="0"/>
            </w:tcBorders>
            <w:shd w:val="clear" w:color="auto" w:fill="F5E4DF"/>
          </w:tcPr>
          <w:p w:rsidR="00835765" w:rsidRDefault="00835765" w14:paraId="1CA04AB5" w14:textId="77777777">
            <w:pPr>
              <w:rPr>
                <w:sz w:val="2"/>
                <w:szCs w:val="2"/>
              </w:rPr>
            </w:pPr>
          </w:p>
        </w:tc>
        <w:tc>
          <w:tcPr>
            <w:tcW w:w="2235" w:type="dxa"/>
            <w:vMerge/>
            <w:tcBorders>
              <w:top w:val="nil"/>
              <w:left w:val="single" w:color="FFFFFF" w:sz="12" w:space="0"/>
              <w:right w:val="single" w:color="FFFFFF" w:sz="18" w:space="0"/>
            </w:tcBorders>
            <w:shd w:val="clear" w:color="auto" w:fill="F5E4DF"/>
          </w:tcPr>
          <w:p w:rsidR="00835765" w:rsidRDefault="00835765" w14:paraId="1CA04AB6" w14:textId="77777777">
            <w:pPr>
              <w:rPr>
                <w:sz w:val="2"/>
                <w:szCs w:val="2"/>
              </w:rPr>
            </w:pPr>
          </w:p>
        </w:tc>
        <w:tc>
          <w:tcPr>
            <w:tcW w:w="3225" w:type="dxa"/>
            <w:vMerge w:val="restart"/>
            <w:tcBorders>
              <w:left w:val="single" w:color="FFFFFF" w:sz="18" w:space="0"/>
              <w:right w:val="single" w:color="FFFFFF" w:sz="18" w:space="0"/>
            </w:tcBorders>
            <w:shd w:val="clear" w:color="auto" w:fill="F5E4DF"/>
          </w:tcPr>
          <w:p w:rsidR="00835765" w:rsidRDefault="009418F4" w14:paraId="1CA04AB7" w14:textId="77777777">
            <w:pPr>
              <w:pStyle w:val="TableParagraph"/>
              <w:spacing w:line="265" w:lineRule="exact"/>
              <w:ind w:left="127"/>
              <w:jc w:val="left"/>
              <w:rPr>
                <w:sz w:val="24"/>
              </w:rPr>
            </w:pPr>
            <w:r>
              <w:rPr>
                <w:sz w:val="24"/>
              </w:rPr>
              <w:t>High minority</w:t>
            </w:r>
          </w:p>
        </w:tc>
        <w:tc>
          <w:tcPr>
            <w:tcW w:w="3165" w:type="dxa"/>
            <w:tcBorders>
              <w:left w:val="single" w:color="FFFFFF" w:sz="18" w:space="0"/>
              <w:bottom w:val="single" w:color="FFFFFF" w:sz="12" w:space="0"/>
              <w:right w:val="single" w:color="FFFFFF" w:sz="8" w:space="0"/>
            </w:tcBorders>
            <w:shd w:val="clear" w:color="auto" w:fill="F5E4DF"/>
          </w:tcPr>
          <w:p w:rsidR="00835765" w:rsidRDefault="009418F4" w14:paraId="1CA04AB8" w14:textId="77777777">
            <w:pPr>
              <w:pStyle w:val="TableParagraph"/>
              <w:spacing w:line="243" w:lineRule="exact"/>
              <w:ind w:right="115"/>
              <w:rPr>
                <w:sz w:val="24"/>
              </w:rPr>
            </w:pPr>
            <w:r>
              <w:rPr>
                <w:sz w:val="24"/>
              </w:rPr>
              <w:t>35</w:t>
            </w:r>
          </w:p>
        </w:tc>
      </w:tr>
      <w:tr w:rsidR="00835765" w14:paraId="1CA04ABE" w14:textId="77777777">
        <w:trPr>
          <w:trHeight w:val="255"/>
        </w:trPr>
        <w:tc>
          <w:tcPr>
            <w:tcW w:w="1200" w:type="dxa"/>
            <w:vMerge/>
            <w:tcBorders>
              <w:top w:val="nil"/>
              <w:left w:val="single" w:color="FFFFFF" w:sz="6" w:space="0"/>
              <w:right w:val="single" w:color="FFFFFF" w:sz="12" w:space="0"/>
            </w:tcBorders>
            <w:shd w:val="clear" w:color="auto" w:fill="F5E4DF"/>
          </w:tcPr>
          <w:p w:rsidR="00835765" w:rsidRDefault="00835765" w14:paraId="1CA04ABA" w14:textId="77777777">
            <w:pPr>
              <w:rPr>
                <w:sz w:val="2"/>
                <w:szCs w:val="2"/>
              </w:rPr>
            </w:pPr>
          </w:p>
        </w:tc>
        <w:tc>
          <w:tcPr>
            <w:tcW w:w="2235" w:type="dxa"/>
            <w:vMerge/>
            <w:tcBorders>
              <w:top w:val="nil"/>
              <w:left w:val="single" w:color="FFFFFF" w:sz="12" w:space="0"/>
              <w:right w:val="single" w:color="FFFFFF" w:sz="18" w:space="0"/>
            </w:tcBorders>
            <w:shd w:val="clear" w:color="auto" w:fill="F5E4DF"/>
          </w:tcPr>
          <w:p w:rsidR="00835765" w:rsidRDefault="00835765" w14:paraId="1CA04ABB" w14:textId="77777777">
            <w:pPr>
              <w:rPr>
                <w:sz w:val="2"/>
                <w:szCs w:val="2"/>
              </w:rPr>
            </w:pPr>
          </w:p>
        </w:tc>
        <w:tc>
          <w:tcPr>
            <w:tcW w:w="3225" w:type="dxa"/>
            <w:vMerge/>
            <w:tcBorders>
              <w:top w:val="nil"/>
              <w:left w:val="single" w:color="FFFFFF" w:sz="18" w:space="0"/>
              <w:right w:val="single" w:color="FFFFFF" w:sz="18" w:space="0"/>
            </w:tcBorders>
            <w:shd w:val="clear" w:color="auto" w:fill="F5E4DF"/>
          </w:tcPr>
          <w:p w:rsidR="00835765" w:rsidRDefault="00835765" w14:paraId="1CA04ABC" w14:textId="77777777">
            <w:pPr>
              <w:rPr>
                <w:sz w:val="2"/>
                <w:szCs w:val="2"/>
              </w:rPr>
            </w:pPr>
          </w:p>
        </w:tc>
        <w:tc>
          <w:tcPr>
            <w:tcW w:w="3165" w:type="dxa"/>
            <w:tcBorders>
              <w:top w:val="single" w:color="FFFFFF" w:sz="12" w:space="0"/>
              <w:left w:val="single" w:color="FFFFFF" w:sz="18" w:space="0"/>
              <w:bottom w:val="single" w:color="FFFFFF" w:sz="12" w:space="0"/>
              <w:right w:val="single" w:color="FFFFFF" w:sz="8" w:space="0"/>
            </w:tcBorders>
            <w:shd w:val="clear" w:color="auto" w:fill="F5E4DF"/>
          </w:tcPr>
          <w:p w:rsidR="00835765" w:rsidRDefault="009418F4" w14:paraId="1CA04ABD" w14:textId="77777777">
            <w:pPr>
              <w:pStyle w:val="TableParagraph"/>
              <w:spacing w:line="235" w:lineRule="exact"/>
              <w:ind w:right="115"/>
              <w:rPr>
                <w:sz w:val="24"/>
              </w:rPr>
            </w:pPr>
            <w:r>
              <w:rPr>
                <w:sz w:val="24"/>
              </w:rPr>
              <w:t>32</w:t>
            </w:r>
          </w:p>
        </w:tc>
      </w:tr>
      <w:tr w:rsidR="00835765" w14:paraId="1CA04AC3" w14:textId="77777777">
        <w:trPr>
          <w:trHeight w:val="255"/>
        </w:trPr>
        <w:tc>
          <w:tcPr>
            <w:tcW w:w="1200" w:type="dxa"/>
            <w:vMerge/>
            <w:tcBorders>
              <w:top w:val="nil"/>
              <w:left w:val="single" w:color="FFFFFF" w:sz="6" w:space="0"/>
              <w:right w:val="single" w:color="FFFFFF" w:sz="12" w:space="0"/>
            </w:tcBorders>
            <w:shd w:val="clear" w:color="auto" w:fill="F5E4DF"/>
          </w:tcPr>
          <w:p w:rsidR="00835765" w:rsidRDefault="00835765" w14:paraId="1CA04ABF" w14:textId="77777777">
            <w:pPr>
              <w:rPr>
                <w:sz w:val="2"/>
                <w:szCs w:val="2"/>
              </w:rPr>
            </w:pPr>
          </w:p>
        </w:tc>
        <w:tc>
          <w:tcPr>
            <w:tcW w:w="2235" w:type="dxa"/>
            <w:vMerge/>
            <w:tcBorders>
              <w:top w:val="nil"/>
              <w:left w:val="single" w:color="FFFFFF" w:sz="12" w:space="0"/>
              <w:right w:val="single" w:color="FFFFFF" w:sz="18" w:space="0"/>
            </w:tcBorders>
            <w:shd w:val="clear" w:color="auto" w:fill="F5E4DF"/>
          </w:tcPr>
          <w:p w:rsidR="00835765" w:rsidRDefault="00835765" w14:paraId="1CA04AC0" w14:textId="77777777">
            <w:pPr>
              <w:rPr>
                <w:sz w:val="2"/>
                <w:szCs w:val="2"/>
              </w:rPr>
            </w:pPr>
          </w:p>
        </w:tc>
        <w:tc>
          <w:tcPr>
            <w:tcW w:w="3225" w:type="dxa"/>
            <w:vMerge/>
            <w:tcBorders>
              <w:top w:val="nil"/>
              <w:left w:val="single" w:color="FFFFFF" w:sz="18" w:space="0"/>
              <w:right w:val="single" w:color="FFFFFF" w:sz="18" w:space="0"/>
            </w:tcBorders>
            <w:shd w:val="clear" w:color="auto" w:fill="F5E4DF"/>
          </w:tcPr>
          <w:p w:rsidR="00835765" w:rsidRDefault="00835765" w14:paraId="1CA04AC1" w14:textId="77777777">
            <w:pPr>
              <w:rPr>
                <w:sz w:val="2"/>
                <w:szCs w:val="2"/>
              </w:rPr>
            </w:pPr>
          </w:p>
        </w:tc>
        <w:tc>
          <w:tcPr>
            <w:tcW w:w="3165" w:type="dxa"/>
            <w:tcBorders>
              <w:top w:val="single" w:color="FFFFFF" w:sz="12" w:space="0"/>
              <w:left w:val="single" w:color="FFFFFF" w:sz="18" w:space="0"/>
              <w:bottom w:val="single" w:color="FFFFFF" w:sz="12" w:space="0"/>
              <w:right w:val="single" w:color="FFFFFF" w:sz="8" w:space="0"/>
            </w:tcBorders>
            <w:shd w:val="clear" w:color="auto" w:fill="F5E4DF"/>
          </w:tcPr>
          <w:p w:rsidR="00835765" w:rsidRDefault="009418F4" w14:paraId="1CA04AC2" w14:textId="77777777">
            <w:pPr>
              <w:pStyle w:val="TableParagraph"/>
              <w:spacing w:line="235" w:lineRule="exact"/>
              <w:ind w:right="115"/>
              <w:rPr>
                <w:sz w:val="24"/>
              </w:rPr>
            </w:pPr>
            <w:r>
              <w:rPr>
                <w:sz w:val="24"/>
              </w:rPr>
              <w:t>30</w:t>
            </w:r>
          </w:p>
        </w:tc>
      </w:tr>
      <w:tr w:rsidR="00835765" w14:paraId="1CA04AC8" w14:textId="77777777">
        <w:trPr>
          <w:trHeight w:val="285"/>
        </w:trPr>
        <w:tc>
          <w:tcPr>
            <w:tcW w:w="1200" w:type="dxa"/>
            <w:vMerge/>
            <w:tcBorders>
              <w:top w:val="nil"/>
              <w:left w:val="single" w:color="FFFFFF" w:sz="6" w:space="0"/>
              <w:right w:val="single" w:color="FFFFFF" w:sz="12" w:space="0"/>
            </w:tcBorders>
            <w:shd w:val="clear" w:color="auto" w:fill="F5E4DF"/>
          </w:tcPr>
          <w:p w:rsidR="00835765" w:rsidRDefault="00835765" w14:paraId="1CA04AC4" w14:textId="77777777">
            <w:pPr>
              <w:rPr>
                <w:sz w:val="2"/>
                <w:szCs w:val="2"/>
              </w:rPr>
            </w:pPr>
          </w:p>
        </w:tc>
        <w:tc>
          <w:tcPr>
            <w:tcW w:w="2235" w:type="dxa"/>
            <w:vMerge/>
            <w:tcBorders>
              <w:top w:val="nil"/>
              <w:left w:val="single" w:color="FFFFFF" w:sz="12" w:space="0"/>
              <w:right w:val="single" w:color="FFFFFF" w:sz="18" w:space="0"/>
            </w:tcBorders>
            <w:shd w:val="clear" w:color="auto" w:fill="F5E4DF"/>
          </w:tcPr>
          <w:p w:rsidR="00835765" w:rsidRDefault="00835765" w14:paraId="1CA04AC5" w14:textId="77777777">
            <w:pPr>
              <w:rPr>
                <w:sz w:val="2"/>
                <w:szCs w:val="2"/>
              </w:rPr>
            </w:pPr>
          </w:p>
        </w:tc>
        <w:tc>
          <w:tcPr>
            <w:tcW w:w="3225" w:type="dxa"/>
            <w:vMerge/>
            <w:tcBorders>
              <w:top w:val="nil"/>
              <w:left w:val="single" w:color="FFFFFF" w:sz="18" w:space="0"/>
              <w:right w:val="single" w:color="FFFFFF" w:sz="18" w:space="0"/>
            </w:tcBorders>
            <w:shd w:val="clear" w:color="auto" w:fill="F5E4DF"/>
          </w:tcPr>
          <w:p w:rsidR="00835765" w:rsidRDefault="00835765" w14:paraId="1CA04AC6" w14:textId="77777777">
            <w:pPr>
              <w:rPr>
                <w:sz w:val="2"/>
                <w:szCs w:val="2"/>
              </w:rPr>
            </w:pPr>
          </w:p>
        </w:tc>
        <w:tc>
          <w:tcPr>
            <w:tcW w:w="3165" w:type="dxa"/>
            <w:tcBorders>
              <w:top w:val="single" w:color="FFFFFF" w:sz="12" w:space="0"/>
              <w:left w:val="single" w:color="FFFFFF" w:sz="18" w:space="0"/>
              <w:right w:val="single" w:color="FFFFFF" w:sz="8" w:space="0"/>
            </w:tcBorders>
            <w:shd w:val="clear" w:color="auto" w:fill="F5E4DF"/>
          </w:tcPr>
          <w:p w:rsidR="00835765" w:rsidRDefault="009418F4" w14:paraId="1CA04AC7" w14:textId="77777777">
            <w:pPr>
              <w:pStyle w:val="TableParagraph"/>
              <w:spacing w:line="265" w:lineRule="exact"/>
              <w:ind w:right="115"/>
              <w:rPr>
                <w:sz w:val="24"/>
              </w:rPr>
            </w:pPr>
            <w:r>
              <w:rPr>
                <w:sz w:val="24"/>
              </w:rPr>
              <w:t>28</w:t>
            </w:r>
          </w:p>
        </w:tc>
      </w:tr>
      <w:tr w:rsidR="00835765" w14:paraId="1CA04ACA" w14:textId="77777777">
        <w:trPr>
          <w:trHeight w:val="809"/>
        </w:trPr>
        <w:tc>
          <w:tcPr>
            <w:tcW w:w="9825" w:type="dxa"/>
            <w:gridSpan w:val="4"/>
            <w:tcBorders>
              <w:left w:val="single" w:color="FFFFFF" w:sz="6" w:space="0"/>
              <w:bottom w:val="nil"/>
              <w:right w:val="single" w:color="FFFFFF" w:sz="8" w:space="0"/>
            </w:tcBorders>
          </w:tcPr>
          <w:p w:rsidR="00835765" w:rsidRDefault="009418F4" w14:paraId="1CA04AC9" w14:textId="77777777">
            <w:pPr>
              <w:pStyle w:val="TableParagraph"/>
              <w:spacing w:before="14" w:line="211" w:lineRule="auto"/>
              <w:ind w:left="127" w:right="178"/>
              <w:jc w:val="both"/>
              <w:rPr>
                <w:sz w:val="24"/>
              </w:rPr>
            </w:pPr>
            <w:r>
              <w:rPr>
                <w:sz w:val="24"/>
              </w:rPr>
              <w:t>SOURCE: U.S. Department of Education, Institute of Education Sciences, National Center for Education Statistics, National Assessment of Educational Progress (NAEP), 2013 State Assessment.</w:t>
            </w:r>
          </w:p>
        </w:tc>
      </w:tr>
    </w:tbl>
    <w:p w:rsidR="00835765" w:rsidRDefault="00835765" w14:paraId="1CA04ACB" w14:textId="77777777">
      <w:pPr>
        <w:pStyle w:val="BodyText"/>
        <w:rPr>
          <w:b/>
          <w:sz w:val="20"/>
        </w:rPr>
      </w:pPr>
    </w:p>
    <w:p w:rsidR="00835765" w:rsidRDefault="00835765" w14:paraId="1CA04ACC" w14:textId="77777777">
      <w:pPr>
        <w:pStyle w:val="BodyText"/>
        <w:rPr>
          <w:b/>
          <w:sz w:val="20"/>
        </w:rPr>
      </w:pPr>
    </w:p>
    <w:p w:rsidR="00835765" w:rsidRDefault="00835765" w14:paraId="1CA04ACD" w14:textId="77777777">
      <w:pPr>
        <w:pStyle w:val="BodyText"/>
        <w:rPr>
          <w:b/>
          <w:sz w:val="20"/>
        </w:rPr>
      </w:pPr>
    </w:p>
    <w:p w:rsidR="00835765" w:rsidRDefault="00835765" w14:paraId="1CA04ACE" w14:textId="77777777">
      <w:pPr>
        <w:pStyle w:val="BodyText"/>
        <w:rPr>
          <w:b/>
          <w:sz w:val="20"/>
        </w:rPr>
      </w:pPr>
    </w:p>
    <w:p w:rsidR="00835765" w:rsidRDefault="00835765" w14:paraId="1CA04ACF" w14:textId="77777777">
      <w:pPr>
        <w:pStyle w:val="BodyText"/>
        <w:rPr>
          <w:b/>
          <w:sz w:val="20"/>
        </w:rPr>
      </w:pPr>
    </w:p>
    <w:p w:rsidR="00835765" w:rsidRDefault="00835765" w14:paraId="1CA04AD0" w14:textId="77777777">
      <w:pPr>
        <w:pStyle w:val="BodyText"/>
        <w:rPr>
          <w:b/>
          <w:sz w:val="20"/>
        </w:rPr>
      </w:pPr>
    </w:p>
    <w:p w:rsidR="00835765" w:rsidRDefault="00835765" w14:paraId="1CA04AD1" w14:textId="77777777">
      <w:pPr>
        <w:pStyle w:val="BodyText"/>
        <w:rPr>
          <w:b/>
          <w:sz w:val="20"/>
        </w:rPr>
      </w:pPr>
    </w:p>
    <w:p w:rsidR="00835765" w:rsidRDefault="009418F4" w14:paraId="1CA04AD2" w14:textId="77777777">
      <w:pPr>
        <w:pStyle w:val="BodyText"/>
        <w:spacing w:before="2"/>
        <w:rPr>
          <w:b/>
          <w:sz w:val="15"/>
        </w:rPr>
      </w:pPr>
      <w:r>
        <w:pict w14:anchorId="1CA063B2">
          <v:group id="_x0000_s1376" style="position:absolute;margin-left:46.75pt;margin-top:11.15pt;width:518.3pt;height:.75pt;z-index:251567616;mso-wrap-distance-left:0;mso-wrap-distance-right:0;mso-position-horizontal-relative:page" coordsize="10366,15" coordorigin="935,223">
            <v:line id="_x0000_s1380" style="position:absolute" strokecolor="#818181" from="935,230" to="11300,230"/>
            <v:line id="_x0000_s1379" style="position:absolute" strokecolor="#818181" from="935,230" to="11300,230"/>
            <v:rect id="_x0000_s1378" style="position:absolute;left:935;top:222;width:16;height:15" fillcolor="#818181" stroked="f"/>
            <v:rect id="_x0000_s1377" style="position:absolute;left:11285;top:222;width:16;height:15" fillcolor="#818181" stroked="f"/>
            <w10:wrap type="topAndBottom" anchorx="page"/>
          </v:group>
        </w:pict>
      </w:r>
    </w:p>
    <w:p w:rsidR="00835765" w:rsidRDefault="00835765" w14:paraId="1CA04AD3" w14:textId="77777777">
      <w:pPr>
        <w:rPr>
          <w:sz w:val="15"/>
        </w:rPr>
        <w:sectPr w:rsidR="00835765">
          <w:headerReference w:type="default" r:id="rId31"/>
          <w:pgSz w:w="12240" w:h="15840"/>
          <w:pgMar w:top="420" w:right="60" w:bottom="720" w:left="80" w:header="0" w:footer="523" w:gutter="0"/>
          <w:cols w:space="720"/>
        </w:sectPr>
      </w:pPr>
    </w:p>
    <w:p w:rsidR="00835765" w:rsidRDefault="009418F4" w14:paraId="1CA04AD4" w14:textId="77777777">
      <w:pPr>
        <w:spacing w:before="80"/>
        <w:ind w:left="120"/>
        <w:rPr>
          <w:b/>
          <w:sz w:val="35"/>
        </w:rPr>
      </w:pPr>
      <w:r>
        <w:rPr>
          <w:b/>
          <w:sz w:val="35"/>
        </w:rPr>
        <w:lastRenderedPageBreak/>
        <w:t>NAEP Technical Documentation Website</w:t>
      </w:r>
    </w:p>
    <w:p w:rsidR="00835765" w:rsidRDefault="009418F4" w14:paraId="1CA04AD5" w14:textId="77777777">
      <w:pPr>
        <w:spacing w:before="297" w:line="232" w:lineRule="auto"/>
        <w:ind w:left="120"/>
        <w:rPr>
          <w:b/>
          <w:sz w:val="46"/>
        </w:rPr>
      </w:pPr>
      <w:r>
        <w:rPr>
          <w:b/>
          <w:sz w:val="46"/>
        </w:rPr>
        <w:t>NAEP Technical Documentation Stratification by Urbanization Classification for the 2013 State Assessment</w:t>
      </w:r>
    </w:p>
    <w:p w:rsidR="00835765" w:rsidRDefault="009418F4" w14:paraId="1CA04AD6" w14:textId="77777777">
      <w:pPr>
        <w:spacing w:before="329" w:line="213" w:lineRule="auto"/>
        <w:ind w:left="120" w:hanging="1"/>
        <w:rPr>
          <w:sz w:val="23"/>
        </w:rPr>
      </w:pPr>
      <w:r>
        <w:rPr>
          <w:sz w:val="23"/>
        </w:rPr>
        <w:t>The creation of the urbanicity classification variable was based on the NCES urban-centric locale and was defined within each explicit stratum. The NCE</w:t>
      </w:r>
      <w:r>
        <w:rPr>
          <w:sz w:val="23"/>
        </w:rPr>
        <w:t>S urban-centric locale contains the following categories:</w:t>
      </w:r>
    </w:p>
    <w:p w:rsidR="00835765" w:rsidRDefault="009418F4" w14:paraId="1CA04AD7" w14:textId="77777777">
      <w:pPr>
        <w:pStyle w:val="ListParagraph"/>
        <w:numPr>
          <w:ilvl w:val="0"/>
          <w:numId w:val="1"/>
        </w:numPr>
        <w:tabs>
          <w:tab w:val="left" w:pos="703"/>
        </w:tabs>
        <w:spacing w:before="208" w:line="263" w:lineRule="exact"/>
        <w:jc w:val="left"/>
        <w:rPr>
          <w:sz w:val="23"/>
        </w:rPr>
      </w:pPr>
      <w:r>
        <w:rPr>
          <w:sz w:val="23"/>
        </w:rPr>
        <w:t>Large</w:t>
      </w:r>
      <w:r>
        <w:rPr>
          <w:spacing w:val="15"/>
          <w:sz w:val="23"/>
        </w:rPr>
        <w:t xml:space="preserve"> </w:t>
      </w:r>
      <w:r>
        <w:rPr>
          <w:sz w:val="23"/>
        </w:rPr>
        <w:t>City:</w:t>
      </w:r>
      <w:r>
        <w:rPr>
          <w:spacing w:val="18"/>
          <w:sz w:val="23"/>
        </w:rPr>
        <w:t xml:space="preserve"> </w:t>
      </w:r>
      <w:r>
        <w:rPr>
          <w:sz w:val="23"/>
        </w:rPr>
        <w:t>Territory</w:t>
      </w:r>
      <w:r>
        <w:rPr>
          <w:spacing w:val="11"/>
          <w:sz w:val="23"/>
        </w:rPr>
        <w:t xml:space="preserve"> </w:t>
      </w:r>
      <w:r>
        <w:rPr>
          <w:sz w:val="23"/>
        </w:rPr>
        <w:t>inside</w:t>
      </w:r>
      <w:r>
        <w:rPr>
          <w:spacing w:val="11"/>
          <w:sz w:val="23"/>
        </w:rPr>
        <w:t xml:space="preserve"> </w:t>
      </w:r>
      <w:r>
        <w:rPr>
          <w:sz w:val="23"/>
        </w:rPr>
        <w:t>an</w:t>
      </w:r>
      <w:r>
        <w:rPr>
          <w:spacing w:val="17"/>
          <w:sz w:val="23"/>
        </w:rPr>
        <w:t xml:space="preserve"> </w:t>
      </w:r>
      <w:r>
        <w:rPr>
          <w:sz w:val="23"/>
        </w:rPr>
        <w:t>urbanized</w:t>
      </w:r>
      <w:r>
        <w:rPr>
          <w:spacing w:val="8"/>
          <w:sz w:val="23"/>
        </w:rPr>
        <w:t xml:space="preserve"> </w:t>
      </w:r>
      <w:r>
        <w:rPr>
          <w:sz w:val="23"/>
        </w:rPr>
        <w:t>area</w:t>
      </w:r>
      <w:r>
        <w:rPr>
          <w:spacing w:val="7"/>
          <w:sz w:val="23"/>
        </w:rPr>
        <w:t xml:space="preserve"> </w:t>
      </w:r>
      <w:r>
        <w:rPr>
          <w:sz w:val="23"/>
        </w:rPr>
        <w:t>and</w:t>
      </w:r>
      <w:r>
        <w:rPr>
          <w:spacing w:val="19"/>
          <w:sz w:val="23"/>
        </w:rPr>
        <w:t xml:space="preserve"> </w:t>
      </w:r>
      <w:r>
        <w:rPr>
          <w:sz w:val="23"/>
        </w:rPr>
        <w:t>inside</w:t>
      </w:r>
      <w:r>
        <w:rPr>
          <w:spacing w:val="11"/>
          <w:sz w:val="23"/>
        </w:rPr>
        <w:t xml:space="preserve"> </w:t>
      </w:r>
      <w:r>
        <w:rPr>
          <w:sz w:val="23"/>
        </w:rPr>
        <w:t>a</w:t>
      </w:r>
      <w:r>
        <w:rPr>
          <w:spacing w:val="15"/>
          <w:sz w:val="23"/>
        </w:rPr>
        <w:t xml:space="preserve"> </w:t>
      </w:r>
      <w:r>
        <w:rPr>
          <w:sz w:val="23"/>
        </w:rPr>
        <w:t>principal</w:t>
      </w:r>
      <w:r>
        <w:rPr>
          <w:spacing w:val="20"/>
          <w:sz w:val="23"/>
        </w:rPr>
        <w:t xml:space="preserve"> </w:t>
      </w:r>
      <w:r>
        <w:rPr>
          <w:sz w:val="23"/>
        </w:rPr>
        <w:t>city</w:t>
      </w:r>
      <w:r>
        <w:rPr>
          <w:spacing w:val="17"/>
          <w:sz w:val="23"/>
        </w:rPr>
        <w:t xml:space="preserve"> </w:t>
      </w:r>
      <w:r>
        <w:rPr>
          <w:sz w:val="23"/>
        </w:rPr>
        <w:t>with</w:t>
      </w:r>
      <w:r>
        <w:rPr>
          <w:spacing w:val="9"/>
          <w:sz w:val="23"/>
        </w:rPr>
        <w:t xml:space="preserve"> </w:t>
      </w:r>
      <w:r>
        <w:rPr>
          <w:sz w:val="23"/>
        </w:rPr>
        <w:t>population</w:t>
      </w:r>
      <w:r>
        <w:rPr>
          <w:spacing w:val="6"/>
          <w:sz w:val="23"/>
        </w:rPr>
        <w:t xml:space="preserve"> </w:t>
      </w:r>
      <w:r>
        <w:rPr>
          <w:sz w:val="23"/>
        </w:rPr>
        <w:t>of</w:t>
      </w:r>
      <w:r>
        <w:rPr>
          <w:spacing w:val="11"/>
          <w:sz w:val="23"/>
        </w:rPr>
        <w:t xml:space="preserve"> </w:t>
      </w:r>
      <w:r>
        <w:rPr>
          <w:sz w:val="23"/>
        </w:rPr>
        <w:t>250,000</w:t>
      </w:r>
      <w:r>
        <w:rPr>
          <w:spacing w:val="18"/>
          <w:sz w:val="23"/>
        </w:rPr>
        <w:t xml:space="preserve"> </w:t>
      </w:r>
      <w:r>
        <w:rPr>
          <w:sz w:val="23"/>
        </w:rPr>
        <w:t>or</w:t>
      </w:r>
      <w:r>
        <w:rPr>
          <w:spacing w:val="15"/>
          <w:sz w:val="23"/>
        </w:rPr>
        <w:t xml:space="preserve"> </w:t>
      </w:r>
      <w:r>
        <w:rPr>
          <w:sz w:val="23"/>
        </w:rPr>
        <w:t>more;</w:t>
      </w:r>
    </w:p>
    <w:p w:rsidR="00835765" w:rsidRDefault="009418F4" w14:paraId="1CA04AD8" w14:textId="77777777">
      <w:pPr>
        <w:pStyle w:val="ListParagraph"/>
        <w:numPr>
          <w:ilvl w:val="0"/>
          <w:numId w:val="1"/>
        </w:numPr>
        <w:tabs>
          <w:tab w:val="left" w:pos="703"/>
        </w:tabs>
        <w:spacing w:before="11" w:line="213" w:lineRule="auto"/>
        <w:ind w:right="1053"/>
        <w:jc w:val="left"/>
        <w:rPr>
          <w:sz w:val="23"/>
        </w:rPr>
      </w:pPr>
      <w:r>
        <w:rPr>
          <w:sz w:val="23"/>
        </w:rPr>
        <w:t>Mid-size City: Territory inside an urbanized area and inside a principal city with population less than 250,000 and greater than or equal to 100,000;</w:t>
      </w:r>
    </w:p>
    <w:p w:rsidR="00835765" w:rsidRDefault="009418F4" w14:paraId="1CA04AD9" w14:textId="77777777">
      <w:pPr>
        <w:pStyle w:val="ListParagraph"/>
        <w:numPr>
          <w:ilvl w:val="0"/>
          <w:numId w:val="1"/>
        </w:numPr>
        <w:tabs>
          <w:tab w:val="left" w:pos="703"/>
        </w:tabs>
        <w:spacing w:line="238" w:lineRule="exact"/>
        <w:jc w:val="left"/>
        <w:rPr>
          <w:sz w:val="23"/>
        </w:rPr>
      </w:pPr>
      <w:r>
        <w:rPr>
          <w:sz w:val="23"/>
        </w:rPr>
        <w:t>Small</w:t>
      </w:r>
      <w:r>
        <w:rPr>
          <w:spacing w:val="20"/>
          <w:sz w:val="23"/>
        </w:rPr>
        <w:t xml:space="preserve"> </w:t>
      </w:r>
      <w:r>
        <w:rPr>
          <w:sz w:val="23"/>
        </w:rPr>
        <w:t>City:</w:t>
      </w:r>
      <w:r>
        <w:rPr>
          <w:spacing w:val="17"/>
          <w:sz w:val="23"/>
        </w:rPr>
        <w:t xml:space="preserve"> </w:t>
      </w:r>
      <w:r>
        <w:rPr>
          <w:sz w:val="23"/>
        </w:rPr>
        <w:t>Territory</w:t>
      </w:r>
      <w:r>
        <w:rPr>
          <w:spacing w:val="11"/>
          <w:sz w:val="23"/>
        </w:rPr>
        <w:t xml:space="preserve"> </w:t>
      </w:r>
      <w:r>
        <w:rPr>
          <w:sz w:val="23"/>
        </w:rPr>
        <w:t>inside</w:t>
      </w:r>
      <w:r>
        <w:rPr>
          <w:spacing w:val="11"/>
          <w:sz w:val="23"/>
        </w:rPr>
        <w:t xml:space="preserve"> </w:t>
      </w:r>
      <w:r>
        <w:rPr>
          <w:sz w:val="23"/>
        </w:rPr>
        <w:t>an</w:t>
      </w:r>
      <w:r>
        <w:rPr>
          <w:spacing w:val="16"/>
          <w:sz w:val="23"/>
        </w:rPr>
        <w:t xml:space="preserve"> </w:t>
      </w:r>
      <w:r>
        <w:rPr>
          <w:sz w:val="23"/>
        </w:rPr>
        <w:t>urbanized</w:t>
      </w:r>
      <w:r>
        <w:rPr>
          <w:spacing w:val="7"/>
          <w:sz w:val="23"/>
        </w:rPr>
        <w:t xml:space="preserve"> </w:t>
      </w:r>
      <w:r>
        <w:rPr>
          <w:sz w:val="23"/>
        </w:rPr>
        <w:t>area</w:t>
      </w:r>
      <w:r>
        <w:rPr>
          <w:spacing w:val="7"/>
          <w:sz w:val="23"/>
        </w:rPr>
        <w:t xml:space="preserve"> </w:t>
      </w:r>
      <w:r>
        <w:rPr>
          <w:sz w:val="23"/>
        </w:rPr>
        <w:t>and</w:t>
      </w:r>
      <w:r>
        <w:rPr>
          <w:spacing w:val="18"/>
          <w:sz w:val="23"/>
        </w:rPr>
        <w:t xml:space="preserve"> </w:t>
      </w:r>
      <w:r>
        <w:rPr>
          <w:sz w:val="23"/>
        </w:rPr>
        <w:t>inside</w:t>
      </w:r>
      <w:r>
        <w:rPr>
          <w:spacing w:val="10"/>
          <w:sz w:val="23"/>
        </w:rPr>
        <w:t xml:space="preserve"> </w:t>
      </w:r>
      <w:r>
        <w:rPr>
          <w:sz w:val="23"/>
        </w:rPr>
        <w:t>a</w:t>
      </w:r>
      <w:r>
        <w:rPr>
          <w:spacing w:val="16"/>
          <w:sz w:val="23"/>
        </w:rPr>
        <w:t xml:space="preserve"> </w:t>
      </w:r>
      <w:r>
        <w:rPr>
          <w:sz w:val="23"/>
        </w:rPr>
        <w:t>principal</w:t>
      </w:r>
      <w:r>
        <w:rPr>
          <w:spacing w:val="19"/>
          <w:sz w:val="23"/>
        </w:rPr>
        <w:t xml:space="preserve"> </w:t>
      </w:r>
      <w:r>
        <w:rPr>
          <w:sz w:val="23"/>
        </w:rPr>
        <w:t>city</w:t>
      </w:r>
      <w:r>
        <w:rPr>
          <w:spacing w:val="16"/>
          <w:sz w:val="23"/>
        </w:rPr>
        <w:t xml:space="preserve"> </w:t>
      </w:r>
      <w:r>
        <w:rPr>
          <w:sz w:val="23"/>
        </w:rPr>
        <w:t>with</w:t>
      </w:r>
      <w:r>
        <w:rPr>
          <w:spacing w:val="8"/>
          <w:sz w:val="23"/>
        </w:rPr>
        <w:t xml:space="preserve"> </w:t>
      </w:r>
      <w:r>
        <w:rPr>
          <w:sz w:val="23"/>
        </w:rPr>
        <w:t>population</w:t>
      </w:r>
      <w:r>
        <w:rPr>
          <w:spacing w:val="6"/>
          <w:sz w:val="23"/>
        </w:rPr>
        <w:t xml:space="preserve"> </w:t>
      </w:r>
      <w:r>
        <w:rPr>
          <w:sz w:val="23"/>
        </w:rPr>
        <w:t>less</w:t>
      </w:r>
      <w:r>
        <w:rPr>
          <w:spacing w:val="16"/>
          <w:sz w:val="23"/>
        </w:rPr>
        <w:t xml:space="preserve"> </w:t>
      </w:r>
      <w:r>
        <w:rPr>
          <w:sz w:val="23"/>
        </w:rPr>
        <w:t>than</w:t>
      </w:r>
      <w:r>
        <w:rPr>
          <w:spacing w:val="14"/>
          <w:sz w:val="23"/>
        </w:rPr>
        <w:t xml:space="preserve"> </w:t>
      </w:r>
      <w:r>
        <w:rPr>
          <w:sz w:val="23"/>
        </w:rPr>
        <w:t>100,0</w:t>
      </w:r>
      <w:r>
        <w:rPr>
          <w:sz w:val="23"/>
        </w:rPr>
        <w:t>00;</w:t>
      </w:r>
    </w:p>
    <w:p w:rsidR="00835765" w:rsidRDefault="009418F4" w14:paraId="1CA04ADA" w14:textId="77777777">
      <w:pPr>
        <w:pStyle w:val="ListParagraph"/>
        <w:numPr>
          <w:ilvl w:val="0"/>
          <w:numId w:val="1"/>
        </w:numPr>
        <w:tabs>
          <w:tab w:val="left" w:pos="703"/>
        </w:tabs>
        <w:spacing w:before="10" w:line="213" w:lineRule="auto"/>
        <w:ind w:right="343"/>
        <w:jc w:val="left"/>
        <w:rPr>
          <w:sz w:val="23"/>
        </w:rPr>
      </w:pPr>
      <w:r>
        <w:rPr>
          <w:sz w:val="23"/>
        </w:rPr>
        <w:t>Large Suburb: Territory outside a principal city and inside an urbanized area with population of 250,000 or more;</w:t>
      </w:r>
    </w:p>
    <w:p w:rsidR="00835765" w:rsidRDefault="009418F4" w14:paraId="1CA04ADB" w14:textId="77777777">
      <w:pPr>
        <w:pStyle w:val="ListParagraph"/>
        <w:numPr>
          <w:ilvl w:val="0"/>
          <w:numId w:val="1"/>
        </w:numPr>
        <w:tabs>
          <w:tab w:val="left" w:pos="703"/>
        </w:tabs>
        <w:spacing w:line="213" w:lineRule="auto"/>
        <w:ind w:right="1101"/>
        <w:jc w:val="left"/>
        <w:rPr>
          <w:sz w:val="23"/>
        </w:rPr>
      </w:pPr>
      <w:r>
        <w:rPr>
          <w:sz w:val="23"/>
        </w:rPr>
        <w:t>Mid-size Suburb: Territory outside a principal city and inside an urbanized area with population less than 250,000 and greater than or equ</w:t>
      </w:r>
      <w:r>
        <w:rPr>
          <w:sz w:val="23"/>
        </w:rPr>
        <w:t>al to</w:t>
      </w:r>
      <w:r>
        <w:rPr>
          <w:spacing w:val="5"/>
          <w:sz w:val="23"/>
        </w:rPr>
        <w:t xml:space="preserve"> </w:t>
      </w:r>
      <w:r>
        <w:rPr>
          <w:sz w:val="23"/>
        </w:rPr>
        <w:t>100,000;</w:t>
      </w:r>
    </w:p>
    <w:p w:rsidR="00835765" w:rsidRDefault="009418F4" w14:paraId="1CA04ADC" w14:textId="77777777">
      <w:pPr>
        <w:pStyle w:val="ListParagraph"/>
        <w:numPr>
          <w:ilvl w:val="0"/>
          <w:numId w:val="1"/>
        </w:numPr>
        <w:tabs>
          <w:tab w:val="left" w:pos="702"/>
        </w:tabs>
        <w:spacing w:before="1" w:line="213" w:lineRule="auto"/>
        <w:ind w:left="701" w:right="834" w:hanging="334"/>
        <w:jc w:val="left"/>
        <w:rPr>
          <w:sz w:val="23"/>
        </w:rPr>
      </w:pPr>
      <w:r>
        <w:rPr>
          <w:sz w:val="23"/>
        </w:rPr>
        <w:t>Small Suburb: Territory outside a principal city and inside an urbanized area with population less than 100,000;</w:t>
      </w:r>
    </w:p>
    <w:p w:rsidR="00835765" w:rsidRDefault="009418F4" w14:paraId="1CA04ADD" w14:textId="77777777">
      <w:pPr>
        <w:pStyle w:val="ListParagraph"/>
        <w:numPr>
          <w:ilvl w:val="0"/>
          <w:numId w:val="1"/>
        </w:numPr>
        <w:tabs>
          <w:tab w:val="left" w:pos="702"/>
        </w:tabs>
        <w:spacing w:line="238" w:lineRule="exact"/>
        <w:ind w:left="701" w:hanging="334"/>
        <w:jc w:val="left"/>
        <w:rPr>
          <w:sz w:val="23"/>
        </w:rPr>
      </w:pPr>
      <w:r>
        <w:rPr>
          <w:sz w:val="23"/>
        </w:rPr>
        <w:t>Fringe</w:t>
      </w:r>
      <w:r>
        <w:rPr>
          <w:spacing w:val="6"/>
          <w:sz w:val="23"/>
        </w:rPr>
        <w:t xml:space="preserve"> </w:t>
      </w:r>
      <w:r>
        <w:rPr>
          <w:sz w:val="23"/>
        </w:rPr>
        <w:t>Town:</w:t>
      </w:r>
      <w:r>
        <w:rPr>
          <w:spacing w:val="13"/>
          <w:sz w:val="23"/>
        </w:rPr>
        <w:t xml:space="preserve"> </w:t>
      </w:r>
      <w:r>
        <w:rPr>
          <w:sz w:val="23"/>
        </w:rPr>
        <w:t>Territory</w:t>
      </w:r>
      <w:r>
        <w:rPr>
          <w:spacing w:val="11"/>
          <w:sz w:val="23"/>
        </w:rPr>
        <w:t xml:space="preserve"> </w:t>
      </w:r>
      <w:r>
        <w:rPr>
          <w:sz w:val="23"/>
        </w:rPr>
        <w:t>inside</w:t>
      </w:r>
      <w:r>
        <w:rPr>
          <w:spacing w:val="10"/>
          <w:sz w:val="23"/>
        </w:rPr>
        <w:t xml:space="preserve"> </w:t>
      </w:r>
      <w:r>
        <w:rPr>
          <w:sz w:val="23"/>
        </w:rPr>
        <w:t>an</w:t>
      </w:r>
      <w:r>
        <w:rPr>
          <w:spacing w:val="16"/>
          <w:sz w:val="23"/>
        </w:rPr>
        <w:t xml:space="preserve"> </w:t>
      </w:r>
      <w:r>
        <w:rPr>
          <w:sz w:val="23"/>
        </w:rPr>
        <w:t>urban</w:t>
      </w:r>
      <w:r>
        <w:rPr>
          <w:spacing w:val="7"/>
          <w:sz w:val="23"/>
        </w:rPr>
        <w:t xml:space="preserve"> </w:t>
      </w:r>
      <w:r>
        <w:rPr>
          <w:sz w:val="23"/>
        </w:rPr>
        <w:t>cluster</w:t>
      </w:r>
      <w:r>
        <w:rPr>
          <w:spacing w:val="12"/>
          <w:sz w:val="23"/>
        </w:rPr>
        <w:t xml:space="preserve"> </w:t>
      </w:r>
      <w:r>
        <w:rPr>
          <w:sz w:val="23"/>
        </w:rPr>
        <w:t>that</w:t>
      </w:r>
      <w:r>
        <w:rPr>
          <w:spacing w:val="21"/>
          <w:sz w:val="23"/>
        </w:rPr>
        <w:t xml:space="preserve"> </w:t>
      </w:r>
      <w:r>
        <w:rPr>
          <w:sz w:val="23"/>
        </w:rPr>
        <w:t>is</w:t>
      </w:r>
      <w:r>
        <w:rPr>
          <w:spacing w:val="8"/>
          <w:sz w:val="23"/>
        </w:rPr>
        <w:t xml:space="preserve"> </w:t>
      </w:r>
      <w:r>
        <w:rPr>
          <w:sz w:val="23"/>
        </w:rPr>
        <w:t>less</w:t>
      </w:r>
      <w:r>
        <w:rPr>
          <w:spacing w:val="16"/>
          <w:sz w:val="23"/>
        </w:rPr>
        <w:t xml:space="preserve"> </w:t>
      </w:r>
      <w:r>
        <w:rPr>
          <w:sz w:val="23"/>
        </w:rPr>
        <w:t>than</w:t>
      </w:r>
      <w:r>
        <w:rPr>
          <w:spacing w:val="11"/>
          <w:sz w:val="23"/>
        </w:rPr>
        <w:t xml:space="preserve"> </w:t>
      </w:r>
      <w:r>
        <w:rPr>
          <w:sz w:val="23"/>
        </w:rPr>
        <w:t>or</w:t>
      </w:r>
      <w:r>
        <w:rPr>
          <w:spacing w:val="14"/>
          <w:sz w:val="23"/>
        </w:rPr>
        <w:t xml:space="preserve"> </w:t>
      </w:r>
      <w:r>
        <w:rPr>
          <w:sz w:val="23"/>
        </w:rPr>
        <w:t>equal</w:t>
      </w:r>
      <w:r>
        <w:rPr>
          <w:spacing w:val="17"/>
          <w:sz w:val="23"/>
        </w:rPr>
        <w:t xml:space="preserve"> </w:t>
      </w:r>
      <w:r>
        <w:rPr>
          <w:sz w:val="23"/>
        </w:rPr>
        <w:t>to</w:t>
      </w:r>
      <w:r>
        <w:rPr>
          <w:spacing w:val="21"/>
          <w:sz w:val="23"/>
        </w:rPr>
        <w:t xml:space="preserve"> </w:t>
      </w:r>
      <w:r>
        <w:rPr>
          <w:sz w:val="23"/>
        </w:rPr>
        <w:t>10</w:t>
      </w:r>
      <w:r>
        <w:rPr>
          <w:spacing w:val="14"/>
          <w:sz w:val="23"/>
        </w:rPr>
        <w:t xml:space="preserve"> </w:t>
      </w:r>
      <w:r>
        <w:rPr>
          <w:sz w:val="23"/>
        </w:rPr>
        <w:t>miles</w:t>
      </w:r>
      <w:r>
        <w:rPr>
          <w:spacing w:val="15"/>
          <w:sz w:val="23"/>
        </w:rPr>
        <w:t xml:space="preserve"> </w:t>
      </w:r>
      <w:r>
        <w:rPr>
          <w:sz w:val="23"/>
        </w:rPr>
        <w:t>from</w:t>
      </w:r>
      <w:r>
        <w:rPr>
          <w:spacing w:val="6"/>
          <w:sz w:val="23"/>
        </w:rPr>
        <w:t xml:space="preserve"> </w:t>
      </w:r>
      <w:r>
        <w:rPr>
          <w:sz w:val="23"/>
        </w:rPr>
        <w:t>an</w:t>
      </w:r>
      <w:r>
        <w:rPr>
          <w:spacing w:val="16"/>
          <w:sz w:val="23"/>
        </w:rPr>
        <w:t xml:space="preserve"> </w:t>
      </w:r>
      <w:r>
        <w:rPr>
          <w:sz w:val="23"/>
        </w:rPr>
        <w:t>urbanized</w:t>
      </w:r>
      <w:r>
        <w:rPr>
          <w:spacing w:val="10"/>
          <w:sz w:val="23"/>
        </w:rPr>
        <w:t xml:space="preserve"> </w:t>
      </w:r>
      <w:r>
        <w:rPr>
          <w:sz w:val="23"/>
        </w:rPr>
        <w:t>area;</w:t>
      </w:r>
    </w:p>
    <w:p w:rsidR="00835765" w:rsidRDefault="009418F4" w14:paraId="1CA04ADE" w14:textId="77777777">
      <w:pPr>
        <w:pStyle w:val="ListParagraph"/>
        <w:numPr>
          <w:ilvl w:val="0"/>
          <w:numId w:val="1"/>
        </w:numPr>
        <w:tabs>
          <w:tab w:val="left" w:pos="702"/>
        </w:tabs>
        <w:spacing w:before="10" w:line="213" w:lineRule="auto"/>
        <w:ind w:left="701" w:right="1046" w:hanging="334"/>
        <w:jc w:val="left"/>
        <w:rPr>
          <w:sz w:val="23"/>
        </w:rPr>
      </w:pPr>
      <w:r>
        <w:rPr>
          <w:sz w:val="23"/>
        </w:rPr>
        <w:t>Distant Town: Territory inside an urban cluster that is more than 10 miles and less than or equal to 35 miles from an urbanized</w:t>
      </w:r>
      <w:r>
        <w:rPr>
          <w:spacing w:val="33"/>
          <w:sz w:val="23"/>
        </w:rPr>
        <w:t xml:space="preserve"> </w:t>
      </w:r>
      <w:r>
        <w:rPr>
          <w:sz w:val="23"/>
        </w:rPr>
        <w:t>area.</w:t>
      </w:r>
    </w:p>
    <w:p w:rsidR="00835765" w:rsidRDefault="009418F4" w14:paraId="1CA04ADF" w14:textId="77777777">
      <w:pPr>
        <w:pStyle w:val="ListParagraph"/>
        <w:numPr>
          <w:ilvl w:val="0"/>
          <w:numId w:val="1"/>
        </w:numPr>
        <w:tabs>
          <w:tab w:val="left" w:pos="702"/>
        </w:tabs>
        <w:spacing w:line="238" w:lineRule="exact"/>
        <w:ind w:left="701"/>
        <w:jc w:val="left"/>
        <w:rPr>
          <w:sz w:val="23"/>
        </w:rPr>
      </w:pPr>
      <w:r>
        <w:rPr>
          <w:sz w:val="23"/>
        </w:rPr>
        <w:t>Remote</w:t>
      </w:r>
      <w:r>
        <w:rPr>
          <w:spacing w:val="15"/>
          <w:sz w:val="23"/>
        </w:rPr>
        <w:t xml:space="preserve"> </w:t>
      </w:r>
      <w:r>
        <w:rPr>
          <w:sz w:val="23"/>
        </w:rPr>
        <w:t>Town:</w:t>
      </w:r>
      <w:r>
        <w:rPr>
          <w:spacing w:val="11"/>
          <w:sz w:val="23"/>
        </w:rPr>
        <w:t xml:space="preserve"> </w:t>
      </w:r>
      <w:r>
        <w:rPr>
          <w:sz w:val="23"/>
        </w:rPr>
        <w:t>Territory</w:t>
      </w:r>
      <w:r>
        <w:rPr>
          <w:spacing w:val="8"/>
          <w:sz w:val="23"/>
        </w:rPr>
        <w:t xml:space="preserve"> </w:t>
      </w:r>
      <w:r>
        <w:rPr>
          <w:sz w:val="23"/>
        </w:rPr>
        <w:t>inside</w:t>
      </w:r>
      <w:r>
        <w:rPr>
          <w:spacing w:val="8"/>
          <w:sz w:val="23"/>
        </w:rPr>
        <w:t xml:space="preserve"> </w:t>
      </w:r>
      <w:r>
        <w:rPr>
          <w:sz w:val="23"/>
        </w:rPr>
        <w:t>an</w:t>
      </w:r>
      <w:r>
        <w:rPr>
          <w:spacing w:val="14"/>
          <w:sz w:val="23"/>
        </w:rPr>
        <w:t xml:space="preserve"> </w:t>
      </w:r>
      <w:r>
        <w:rPr>
          <w:sz w:val="23"/>
        </w:rPr>
        <w:t>urban</w:t>
      </w:r>
      <w:r>
        <w:rPr>
          <w:spacing w:val="5"/>
          <w:sz w:val="23"/>
        </w:rPr>
        <w:t xml:space="preserve"> </w:t>
      </w:r>
      <w:r>
        <w:rPr>
          <w:sz w:val="23"/>
        </w:rPr>
        <w:t>cluster</w:t>
      </w:r>
      <w:r>
        <w:rPr>
          <w:spacing w:val="9"/>
          <w:sz w:val="23"/>
        </w:rPr>
        <w:t xml:space="preserve"> </w:t>
      </w:r>
      <w:r>
        <w:rPr>
          <w:sz w:val="23"/>
        </w:rPr>
        <w:t>that</w:t>
      </w:r>
      <w:r>
        <w:rPr>
          <w:spacing w:val="18"/>
          <w:sz w:val="23"/>
        </w:rPr>
        <w:t xml:space="preserve"> </w:t>
      </w:r>
      <w:r>
        <w:rPr>
          <w:sz w:val="23"/>
        </w:rPr>
        <w:t>is</w:t>
      </w:r>
      <w:r>
        <w:rPr>
          <w:spacing w:val="6"/>
          <w:sz w:val="23"/>
        </w:rPr>
        <w:t xml:space="preserve"> </w:t>
      </w:r>
      <w:r>
        <w:rPr>
          <w:sz w:val="23"/>
        </w:rPr>
        <w:t>more</w:t>
      </w:r>
      <w:r>
        <w:rPr>
          <w:spacing w:val="15"/>
          <w:sz w:val="23"/>
        </w:rPr>
        <w:t xml:space="preserve"> </w:t>
      </w:r>
      <w:r>
        <w:rPr>
          <w:sz w:val="23"/>
        </w:rPr>
        <w:t>than</w:t>
      </w:r>
      <w:r>
        <w:rPr>
          <w:spacing w:val="9"/>
          <w:sz w:val="23"/>
        </w:rPr>
        <w:t xml:space="preserve"> </w:t>
      </w:r>
      <w:r>
        <w:rPr>
          <w:sz w:val="23"/>
        </w:rPr>
        <w:t>35</w:t>
      </w:r>
      <w:r>
        <w:rPr>
          <w:spacing w:val="11"/>
          <w:sz w:val="23"/>
        </w:rPr>
        <w:t xml:space="preserve"> </w:t>
      </w:r>
      <w:r>
        <w:rPr>
          <w:sz w:val="23"/>
        </w:rPr>
        <w:t>miles</w:t>
      </w:r>
      <w:r>
        <w:rPr>
          <w:spacing w:val="15"/>
          <w:sz w:val="23"/>
        </w:rPr>
        <w:t xml:space="preserve"> </w:t>
      </w:r>
      <w:r>
        <w:rPr>
          <w:sz w:val="23"/>
        </w:rPr>
        <w:t>of</w:t>
      </w:r>
      <w:r>
        <w:rPr>
          <w:spacing w:val="7"/>
          <w:sz w:val="23"/>
        </w:rPr>
        <w:t xml:space="preserve"> </w:t>
      </w:r>
      <w:r>
        <w:rPr>
          <w:sz w:val="23"/>
        </w:rPr>
        <w:t>an</w:t>
      </w:r>
      <w:r>
        <w:rPr>
          <w:spacing w:val="13"/>
          <w:sz w:val="23"/>
        </w:rPr>
        <w:t xml:space="preserve"> </w:t>
      </w:r>
      <w:r>
        <w:rPr>
          <w:sz w:val="23"/>
        </w:rPr>
        <w:t>urbanized</w:t>
      </w:r>
      <w:r>
        <w:rPr>
          <w:spacing w:val="5"/>
          <w:sz w:val="23"/>
        </w:rPr>
        <w:t xml:space="preserve"> </w:t>
      </w:r>
      <w:r>
        <w:rPr>
          <w:sz w:val="23"/>
        </w:rPr>
        <w:t>area;</w:t>
      </w:r>
    </w:p>
    <w:p w:rsidR="00835765" w:rsidRDefault="009418F4" w14:paraId="1CA04AE0" w14:textId="77777777">
      <w:pPr>
        <w:pStyle w:val="ListParagraph"/>
        <w:numPr>
          <w:ilvl w:val="0"/>
          <w:numId w:val="1"/>
        </w:numPr>
        <w:tabs>
          <w:tab w:val="left" w:pos="702"/>
        </w:tabs>
        <w:spacing w:before="10" w:line="213" w:lineRule="auto"/>
        <w:ind w:left="701" w:right="295" w:hanging="466"/>
        <w:jc w:val="left"/>
        <w:rPr>
          <w:sz w:val="23"/>
        </w:rPr>
      </w:pPr>
      <w:r>
        <w:rPr>
          <w:sz w:val="23"/>
        </w:rPr>
        <w:t>Fringe Rural: Census-defin</w:t>
      </w:r>
      <w:r>
        <w:rPr>
          <w:sz w:val="23"/>
        </w:rPr>
        <w:t>ed rural territory that is less than or equal to 5 miles from an urbanized area, as well</w:t>
      </w:r>
      <w:r>
        <w:rPr>
          <w:spacing w:val="7"/>
          <w:sz w:val="23"/>
        </w:rPr>
        <w:t xml:space="preserve"> </w:t>
      </w:r>
      <w:r>
        <w:rPr>
          <w:sz w:val="23"/>
        </w:rPr>
        <w:t>as</w:t>
      </w:r>
      <w:r>
        <w:rPr>
          <w:spacing w:val="9"/>
          <w:sz w:val="23"/>
        </w:rPr>
        <w:t xml:space="preserve"> </w:t>
      </w:r>
      <w:r>
        <w:rPr>
          <w:sz w:val="23"/>
        </w:rPr>
        <w:t>rural</w:t>
      </w:r>
      <w:r>
        <w:rPr>
          <w:spacing w:val="10"/>
          <w:sz w:val="23"/>
        </w:rPr>
        <w:t xml:space="preserve"> </w:t>
      </w:r>
      <w:r>
        <w:rPr>
          <w:sz w:val="23"/>
        </w:rPr>
        <w:t>territory</w:t>
      </w:r>
      <w:r>
        <w:rPr>
          <w:spacing w:val="7"/>
          <w:sz w:val="23"/>
        </w:rPr>
        <w:t xml:space="preserve"> </w:t>
      </w:r>
      <w:r>
        <w:rPr>
          <w:sz w:val="23"/>
        </w:rPr>
        <w:t>that</w:t>
      </w:r>
      <w:r>
        <w:rPr>
          <w:spacing w:val="17"/>
          <w:sz w:val="23"/>
        </w:rPr>
        <w:t xml:space="preserve"> </w:t>
      </w:r>
      <w:r>
        <w:rPr>
          <w:sz w:val="23"/>
        </w:rPr>
        <w:t>is</w:t>
      </w:r>
      <w:r>
        <w:rPr>
          <w:spacing w:val="4"/>
          <w:sz w:val="23"/>
        </w:rPr>
        <w:t xml:space="preserve"> </w:t>
      </w:r>
      <w:r>
        <w:rPr>
          <w:sz w:val="23"/>
        </w:rPr>
        <w:t>less</w:t>
      </w:r>
      <w:r>
        <w:rPr>
          <w:spacing w:val="12"/>
          <w:sz w:val="23"/>
        </w:rPr>
        <w:t xml:space="preserve"> </w:t>
      </w:r>
      <w:r>
        <w:rPr>
          <w:sz w:val="23"/>
        </w:rPr>
        <w:t>than</w:t>
      </w:r>
      <w:r>
        <w:rPr>
          <w:spacing w:val="8"/>
          <w:sz w:val="23"/>
        </w:rPr>
        <w:t xml:space="preserve"> </w:t>
      </w:r>
      <w:r>
        <w:rPr>
          <w:sz w:val="23"/>
        </w:rPr>
        <w:t>or</w:t>
      </w:r>
      <w:r>
        <w:rPr>
          <w:spacing w:val="10"/>
          <w:sz w:val="23"/>
        </w:rPr>
        <w:t xml:space="preserve"> </w:t>
      </w:r>
      <w:r>
        <w:rPr>
          <w:sz w:val="23"/>
        </w:rPr>
        <w:t>equal</w:t>
      </w:r>
      <w:r>
        <w:rPr>
          <w:spacing w:val="13"/>
          <w:sz w:val="23"/>
        </w:rPr>
        <w:t xml:space="preserve"> </w:t>
      </w:r>
      <w:r>
        <w:rPr>
          <w:sz w:val="23"/>
        </w:rPr>
        <w:t>to</w:t>
      </w:r>
      <w:r>
        <w:rPr>
          <w:spacing w:val="17"/>
          <w:sz w:val="23"/>
        </w:rPr>
        <w:t xml:space="preserve"> </w:t>
      </w:r>
      <w:r>
        <w:rPr>
          <w:sz w:val="23"/>
        </w:rPr>
        <w:t>2.5</w:t>
      </w:r>
      <w:r>
        <w:rPr>
          <w:spacing w:val="12"/>
          <w:sz w:val="23"/>
        </w:rPr>
        <w:t xml:space="preserve"> </w:t>
      </w:r>
      <w:r>
        <w:rPr>
          <w:sz w:val="23"/>
        </w:rPr>
        <w:t>miles</w:t>
      </w:r>
      <w:r>
        <w:rPr>
          <w:spacing w:val="11"/>
          <w:sz w:val="23"/>
        </w:rPr>
        <w:t xml:space="preserve"> </w:t>
      </w:r>
      <w:r>
        <w:rPr>
          <w:sz w:val="23"/>
        </w:rPr>
        <w:t>from</w:t>
      </w:r>
      <w:r>
        <w:rPr>
          <w:spacing w:val="3"/>
          <w:sz w:val="23"/>
        </w:rPr>
        <w:t xml:space="preserve"> </w:t>
      </w:r>
      <w:r>
        <w:rPr>
          <w:sz w:val="23"/>
        </w:rPr>
        <w:t>an</w:t>
      </w:r>
      <w:r>
        <w:rPr>
          <w:spacing w:val="12"/>
          <w:sz w:val="23"/>
        </w:rPr>
        <w:t xml:space="preserve"> </w:t>
      </w:r>
      <w:r>
        <w:rPr>
          <w:sz w:val="23"/>
        </w:rPr>
        <w:t>urban</w:t>
      </w:r>
      <w:r>
        <w:rPr>
          <w:spacing w:val="4"/>
          <w:sz w:val="23"/>
        </w:rPr>
        <w:t xml:space="preserve"> </w:t>
      </w:r>
      <w:r>
        <w:rPr>
          <w:sz w:val="23"/>
        </w:rPr>
        <w:t>cluster;</w:t>
      </w:r>
    </w:p>
    <w:p w:rsidR="00835765" w:rsidRDefault="009418F4" w14:paraId="1CA04AE1" w14:textId="77777777">
      <w:pPr>
        <w:pStyle w:val="ListParagraph"/>
        <w:numPr>
          <w:ilvl w:val="0"/>
          <w:numId w:val="1"/>
        </w:numPr>
        <w:tabs>
          <w:tab w:val="left" w:pos="702"/>
        </w:tabs>
        <w:spacing w:line="238" w:lineRule="exact"/>
        <w:ind w:left="701" w:hanging="466"/>
        <w:jc w:val="left"/>
        <w:rPr>
          <w:sz w:val="23"/>
        </w:rPr>
      </w:pPr>
      <w:r>
        <w:rPr>
          <w:sz w:val="23"/>
        </w:rPr>
        <w:t>Distant</w:t>
      </w:r>
      <w:r>
        <w:rPr>
          <w:spacing w:val="9"/>
          <w:sz w:val="23"/>
        </w:rPr>
        <w:t xml:space="preserve"> </w:t>
      </w:r>
      <w:r>
        <w:rPr>
          <w:sz w:val="23"/>
        </w:rPr>
        <w:t>Rural:</w:t>
      </w:r>
      <w:r>
        <w:rPr>
          <w:spacing w:val="14"/>
          <w:sz w:val="23"/>
        </w:rPr>
        <w:t xml:space="preserve"> </w:t>
      </w:r>
      <w:r>
        <w:rPr>
          <w:sz w:val="23"/>
        </w:rPr>
        <w:t>Census-defined</w:t>
      </w:r>
      <w:r>
        <w:rPr>
          <w:spacing w:val="16"/>
          <w:sz w:val="23"/>
        </w:rPr>
        <w:t xml:space="preserve"> </w:t>
      </w:r>
      <w:r>
        <w:rPr>
          <w:sz w:val="23"/>
        </w:rPr>
        <w:t>rural</w:t>
      </w:r>
      <w:r>
        <w:rPr>
          <w:spacing w:val="12"/>
          <w:sz w:val="23"/>
        </w:rPr>
        <w:t xml:space="preserve"> </w:t>
      </w:r>
      <w:r>
        <w:rPr>
          <w:sz w:val="23"/>
        </w:rPr>
        <w:t>territory</w:t>
      </w:r>
      <w:r>
        <w:rPr>
          <w:spacing w:val="8"/>
          <w:sz w:val="23"/>
        </w:rPr>
        <w:t xml:space="preserve"> </w:t>
      </w:r>
      <w:r>
        <w:rPr>
          <w:sz w:val="23"/>
        </w:rPr>
        <w:t>that</w:t>
      </w:r>
      <w:r>
        <w:rPr>
          <w:spacing w:val="20"/>
          <w:sz w:val="23"/>
        </w:rPr>
        <w:t xml:space="preserve"> </w:t>
      </w:r>
      <w:r>
        <w:rPr>
          <w:sz w:val="23"/>
        </w:rPr>
        <w:t>is</w:t>
      </w:r>
      <w:r>
        <w:rPr>
          <w:spacing w:val="6"/>
          <w:sz w:val="23"/>
        </w:rPr>
        <w:t xml:space="preserve"> </w:t>
      </w:r>
      <w:r>
        <w:rPr>
          <w:sz w:val="23"/>
        </w:rPr>
        <w:t>more</w:t>
      </w:r>
      <w:r>
        <w:rPr>
          <w:spacing w:val="15"/>
          <w:sz w:val="23"/>
        </w:rPr>
        <w:t xml:space="preserve"> </w:t>
      </w:r>
      <w:r>
        <w:rPr>
          <w:sz w:val="23"/>
        </w:rPr>
        <w:t>than</w:t>
      </w:r>
      <w:r>
        <w:rPr>
          <w:spacing w:val="10"/>
          <w:sz w:val="23"/>
        </w:rPr>
        <w:t xml:space="preserve"> </w:t>
      </w:r>
      <w:r>
        <w:rPr>
          <w:sz w:val="23"/>
        </w:rPr>
        <w:t>5</w:t>
      </w:r>
      <w:r>
        <w:rPr>
          <w:spacing w:val="7"/>
          <w:sz w:val="23"/>
        </w:rPr>
        <w:t xml:space="preserve"> </w:t>
      </w:r>
      <w:r>
        <w:rPr>
          <w:sz w:val="23"/>
        </w:rPr>
        <w:t>miles</w:t>
      </w:r>
      <w:r>
        <w:rPr>
          <w:spacing w:val="14"/>
          <w:sz w:val="23"/>
        </w:rPr>
        <w:t xml:space="preserve"> </w:t>
      </w:r>
      <w:r>
        <w:rPr>
          <w:sz w:val="23"/>
        </w:rPr>
        <w:t>but</w:t>
      </w:r>
      <w:r>
        <w:rPr>
          <w:spacing w:val="17"/>
          <w:sz w:val="23"/>
        </w:rPr>
        <w:t xml:space="preserve"> </w:t>
      </w:r>
      <w:r>
        <w:rPr>
          <w:sz w:val="23"/>
        </w:rPr>
        <w:t>less</w:t>
      </w:r>
      <w:r>
        <w:rPr>
          <w:spacing w:val="14"/>
          <w:sz w:val="23"/>
        </w:rPr>
        <w:t xml:space="preserve"> </w:t>
      </w:r>
      <w:r>
        <w:rPr>
          <w:sz w:val="23"/>
        </w:rPr>
        <w:t>than</w:t>
      </w:r>
      <w:r>
        <w:rPr>
          <w:spacing w:val="10"/>
          <w:sz w:val="23"/>
        </w:rPr>
        <w:t xml:space="preserve"> </w:t>
      </w:r>
      <w:r>
        <w:rPr>
          <w:sz w:val="23"/>
        </w:rPr>
        <w:t>or</w:t>
      </w:r>
      <w:r>
        <w:rPr>
          <w:spacing w:val="12"/>
          <w:sz w:val="23"/>
        </w:rPr>
        <w:t xml:space="preserve"> </w:t>
      </w:r>
      <w:r>
        <w:rPr>
          <w:sz w:val="23"/>
        </w:rPr>
        <w:t>equal</w:t>
      </w:r>
      <w:r>
        <w:rPr>
          <w:spacing w:val="15"/>
          <w:sz w:val="23"/>
        </w:rPr>
        <w:t xml:space="preserve"> </w:t>
      </w:r>
      <w:r>
        <w:rPr>
          <w:sz w:val="23"/>
        </w:rPr>
        <w:t>to</w:t>
      </w:r>
      <w:r>
        <w:rPr>
          <w:spacing w:val="19"/>
          <w:sz w:val="23"/>
        </w:rPr>
        <w:t xml:space="preserve"> </w:t>
      </w:r>
      <w:r>
        <w:rPr>
          <w:sz w:val="23"/>
        </w:rPr>
        <w:t>25</w:t>
      </w:r>
    </w:p>
    <w:p w:rsidR="00835765" w:rsidRDefault="009418F4" w14:paraId="1CA04AE2" w14:textId="77777777">
      <w:pPr>
        <w:spacing w:before="11" w:line="213" w:lineRule="auto"/>
        <w:ind w:left="701" w:right="432"/>
        <w:rPr>
          <w:sz w:val="23"/>
        </w:rPr>
      </w:pPr>
      <w:r>
        <w:rPr>
          <w:sz w:val="23"/>
        </w:rPr>
        <w:t>miles from an urbanized area, as well as rural territory that is more than 2.5 miles but less than or equal to 10 miles from an urban</w:t>
      </w:r>
      <w:r>
        <w:rPr>
          <w:spacing w:val="32"/>
          <w:sz w:val="23"/>
        </w:rPr>
        <w:t xml:space="preserve"> </w:t>
      </w:r>
      <w:r>
        <w:rPr>
          <w:sz w:val="23"/>
        </w:rPr>
        <w:t>cluster;</w:t>
      </w:r>
    </w:p>
    <w:p w:rsidR="00835765" w:rsidRDefault="009418F4" w14:paraId="1CA04AE3" w14:textId="77777777">
      <w:pPr>
        <w:pStyle w:val="ListParagraph"/>
        <w:numPr>
          <w:ilvl w:val="0"/>
          <w:numId w:val="1"/>
        </w:numPr>
        <w:tabs>
          <w:tab w:val="left" w:pos="702"/>
        </w:tabs>
        <w:spacing w:line="213" w:lineRule="auto"/>
        <w:ind w:left="701" w:right="276" w:hanging="466"/>
        <w:jc w:val="left"/>
        <w:rPr>
          <w:sz w:val="23"/>
        </w:rPr>
      </w:pPr>
      <w:r>
        <w:rPr>
          <w:sz w:val="23"/>
        </w:rPr>
        <w:t>Remote Rural: Census-defined rural territory that is more than 25 miles from an urbanized area and is also more than 10 miles from an urban cluster;</w:t>
      </w:r>
      <w:r>
        <w:rPr>
          <w:spacing w:val="63"/>
          <w:sz w:val="23"/>
        </w:rPr>
        <w:t xml:space="preserve"> </w:t>
      </w:r>
      <w:r>
        <w:rPr>
          <w:sz w:val="23"/>
        </w:rPr>
        <w:t>and</w:t>
      </w:r>
    </w:p>
    <w:p w:rsidR="00835765" w:rsidRDefault="009418F4" w14:paraId="1CA04AE4" w14:textId="77777777">
      <w:pPr>
        <w:pStyle w:val="ListParagraph"/>
        <w:numPr>
          <w:ilvl w:val="0"/>
          <w:numId w:val="1"/>
        </w:numPr>
        <w:tabs>
          <w:tab w:val="left" w:pos="702"/>
        </w:tabs>
        <w:spacing w:before="1" w:line="213" w:lineRule="auto"/>
        <w:ind w:left="701" w:right="174" w:hanging="466"/>
        <w:jc w:val="left"/>
        <w:rPr>
          <w:sz w:val="23"/>
        </w:rPr>
      </w:pPr>
      <w:r>
        <w:rPr>
          <w:sz w:val="23"/>
        </w:rPr>
        <w:t>Outside of the United States: Department of Defense Education Activity (DoDEA) overseas schools or Puer</w:t>
      </w:r>
      <w:r>
        <w:rPr>
          <w:sz w:val="23"/>
        </w:rPr>
        <w:t>to Rico.</w:t>
      </w:r>
    </w:p>
    <w:p w:rsidR="00835765" w:rsidRDefault="009418F4" w14:paraId="1CA04AE5" w14:textId="77777777">
      <w:pPr>
        <w:spacing w:before="236" w:line="213" w:lineRule="auto"/>
        <w:ind w:left="120" w:right="1115"/>
        <w:rPr>
          <w:sz w:val="23"/>
        </w:rPr>
      </w:pPr>
      <w:r>
        <w:rPr>
          <w:sz w:val="23"/>
        </w:rPr>
        <w:t xml:space="preserve">For the definitions of the geographic terms used in these descriptions, please refer to the Census Bureau’s website (for example, </w:t>
      </w:r>
      <w:hyperlink r:id="rId32">
        <w:r>
          <w:rPr>
            <w:sz w:val="23"/>
          </w:rPr>
          <w:t>www.census.gov/population/www/metroareas/a</w:t>
        </w:r>
        <w:r>
          <w:rPr>
            <w:sz w:val="23"/>
          </w:rPr>
          <w:t>boutmetro.html)</w:t>
        </w:r>
      </w:hyperlink>
    </w:p>
    <w:p w:rsidR="00835765" w:rsidRDefault="009418F4" w14:paraId="1CA04AE6" w14:textId="77777777">
      <w:pPr>
        <w:spacing w:before="233" w:line="213" w:lineRule="auto"/>
        <w:ind w:left="119" w:right="432"/>
        <w:rPr>
          <w:sz w:val="23"/>
        </w:rPr>
      </w:pPr>
      <w:r>
        <w:rPr>
          <w:sz w:val="23"/>
        </w:rPr>
        <w:t>The urbanicity classification cells were created by starting with the original NCES urban-centric locale   categories. Urbanicity strata were collapsed with neighboring strata until a minimum cell size criterion, in terms of</w:t>
      </w:r>
      <w:r>
        <w:rPr>
          <w:spacing w:val="10"/>
          <w:sz w:val="23"/>
        </w:rPr>
        <w:t xml:space="preserve"> </w:t>
      </w:r>
      <w:r>
        <w:rPr>
          <w:sz w:val="23"/>
        </w:rPr>
        <w:t>the</w:t>
      </w:r>
      <w:r>
        <w:rPr>
          <w:spacing w:val="11"/>
          <w:sz w:val="23"/>
        </w:rPr>
        <w:t xml:space="preserve"> </w:t>
      </w:r>
      <w:r>
        <w:rPr>
          <w:sz w:val="23"/>
        </w:rPr>
        <w:t>percentage</w:t>
      </w:r>
      <w:r>
        <w:rPr>
          <w:spacing w:val="10"/>
          <w:sz w:val="23"/>
        </w:rPr>
        <w:t xml:space="preserve"> </w:t>
      </w:r>
      <w:r>
        <w:rPr>
          <w:sz w:val="23"/>
        </w:rPr>
        <w:t>of</w:t>
      </w:r>
      <w:r>
        <w:rPr>
          <w:spacing w:val="11"/>
          <w:sz w:val="23"/>
        </w:rPr>
        <w:t xml:space="preserve"> </w:t>
      </w:r>
      <w:r>
        <w:rPr>
          <w:sz w:val="23"/>
        </w:rPr>
        <w:t>students,</w:t>
      </w:r>
      <w:r>
        <w:rPr>
          <w:spacing w:val="7"/>
          <w:sz w:val="23"/>
        </w:rPr>
        <w:t xml:space="preserve"> </w:t>
      </w:r>
      <w:r>
        <w:rPr>
          <w:sz w:val="23"/>
        </w:rPr>
        <w:t>was</w:t>
      </w:r>
      <w:r>
        <w:rPr>
          <w:spacing w:val="15"/>
          <w:sz w:val="23"/>
        </w:rPr>
        <w:t xml:space="preserve"> </w:t>
      </w:r>
      <w:r>
        <w:rPr>
          <w:sz w:val="23"/>
        </w:rPr>
        <w:t>met.</w:t>
      </w:r>
      <w:r>
        <w:rPr>
          <w:spacing w:val="21"/>
          <w:sz w:val="23"/>
        </w:rPr>
        <w:t xml:space="preserve"> </w:t>
      </w:r>
      <w:r>
        <w:rPr>
          <w:sz w:val="23"/>
        </w:rPr>
        <w:t>The</w:t>
      </w:r>
      <w:r>
        <w:rPr>
          <w:spacing w:val="12"/>
          <w:sz w:val="23"/>
        </w:rPr>
        <w:t xml:space="preserve"> </w:t>
      </w:r>
      <w:r>
        <w:rPr>
          <w:sz w:val="23"/>
        </w:rPr>
        <w:t>minimum</w:t>
      </w:r>
      <w:r>
        <w:rPr>
          <w:spacing w:val="14"/>
          <w:sz w:val="23"/>
        </w:rPr>
        <w:t xml:space="preserve"> </w:t>
      </w:r>
      <w:r>
        <w:rPr>
          <w:sz w:val="23"/>
        </w:rPr>
        <w:t>cell</w:t>
      </w:r>
      <w:r>
        <w:rPr>
          <w:spacing w:val="20"/>
          <w:sz w:val="23"/>
        </w:rPr>
        <w:t xml:space="preserve"> </w:t>
      </w:r>
      <w:r>
        <w:rPr>
          <w:sz w:val="23"/>
        </w:rPr>
        <w:t>size</w:t>
      </w:r>
      <w:r>
        <w:rPr>
          <w:spacing w:val="17"/>
          <w:sz w:val="23"/>
        </w:rPr>
        <w:t xml:space="preserve"> </w:t>
      </w:r>
      <w:r>
        <w:rPr>
          <w:sz w:val="23"/>
        </w:rPr>
        <w:t>criterion</w:t>
      </w:r>
      <w:r>
        <w:rPr>
          <w:spacing w:val="12"/>
          <w:sz w:val="23"/>
        </w:rPr>
        <w:t xml:space="preserve"> </w:t>
      </w:r>
      <w:r>
        <w:rPr>
          <w:sz w:val="23"/>
        </w:rPr>
        <w:t>varied</w:t>
      </w:r>
      <w:r>
        <w:rPr>
          <w:spacing w:val="21"/>
          <w:sz w:val="23"/>
        </w:rPr>
        <w:t xml:space="preserve"> </w:t>
      </w:r>
      <w:r>
        <w:rPr>
          <w:sz w:val="23"/>
        </w:rPr>
        <w:t>by</w:t>
      </w:r>
      <w:r>
        <w:rPr>
          <w:spacing w:val="10"/>
          <w:sz w:val="23"/>
        </w:rPr>
        <w:t xml:space="preserve"> </w:t>
      </w:r>
      <w:r>
        <w:rPr>
          <w:sz w:val="23"/>
        </w:rPr>
        <w:t>type</w:t>
      </w:r>
      <w:r>
        <w:rPr>
          <w:spacing w:val="13"/>
          <w:sz w:val="23"/>
        </w:rPr>
        <w:t xml:space="preserve"> </w:t>
      </w:r>
      <w:r>
        <w:rPr>
          <w:sz w:val="23"/>
        </w:rPr>
        <w:t>of</w:t>
      </w:r>
      <w:r>
        <w:rPr>
          <w:spacing w:val="10"/>
          <w:sz w:val="23"/>
        </w:rPr>
        <w:t xml:space="preserve"> </w:t>
      </w:r>
      <w:r>
        <w:rPr>
          <w:sz w:val="23"/>
        </w:rPr>
        <w:t>explicit</w:t>
      </w:r>
      <w:r>
        <w:rPr>
          <w:spacing w:val="8"/>
          <w:sz w:val="23"/>
        </w:rPr>
        <w:t xml:space="preserve"> </w:t>
      </w:r>
      <w:r>
        <w:rPr>
          <w:sz w:val="23"/>
        </w:rPr>
        <w:t>stratum.</w:t>
      </w:r>
      <w:r>
        <w:rPr>
          <w:spacing w:val="19"/>
          <w:sz w:val="23"/>
        </w:rPr>
        <w:t xml:space="preserve"> </w:t>
      </w:r>
      <w:r>
        <w:rPr>
          <w:sz w:val="23"/>
        </w:rPr>
        <w:t>The</w:t>
      </w:r>
    </w:p>
    <w:p w:rsidR="00835765" w:rsidRDefault="009418F4" w14:paraId="1CA04AE7" w14:textId="77777777">
      <w:pPr>
        <w:spacing w:before="1" w:line="213" w:lineRule="auto"/>
        <w:ind w:left="119" w:right="295"/>
        <w:rPr>
          <w:sz w:val="23"/>
        </w:rPr>
      </w:pPr>
      <w:r>
        <w:rPr>
          <w:sz w:val="23"/>
        </w:rPr>
        <w:t>criterion for explicit strata comprising the largest TUDA districts (Los Angeles, New York City, Chicago, Miami, and Houston) was 12 percent; for the other TUDA d</w:t>
      </w:r>
      <w:r>
        <w:rPr>
          <w:sz w:val="23"/>
        </w:rPr>
        <w:t>istricts,  it  was 18 percent; and for all other  explicit strata, it  was 9</w:t>
      </w:r>
      <w:r>
        <w:rPr>
          <w:spacing w:val="4"/>
          <w:sz w:val="23"/>
        </w:rPr>
        <w:t xml:space="preserve"> </w:t>
      </w:r>
      <w:r>
        <w:rPr>
          <w:sz w:val="23"/>
        </w:rPr>
        <w:t>percent.</w:t>
      </w:r>
    </w:p>
    <w:p w:rsidR="00835765" w:rsidRDefault="009418F4" w14:paraId="1CA04AE8" w14:textId="77777777">
      <w:pPr>
        <w:spacing w:before="234" w:line="213" w:lineRule="auto"/>
        <w:ind w:left="119" w:right="331"/>
        <w:rPr>
          <w:sz w:val="23"/>
        </w:rPr>
      </w:pPr>
      <w:r>
        <w:rPr>
          <w:sz w:val="23"/>
        </w:rPr>
        <w:t>The urbanicity classification variable was equal to the original NCES urban-centric locale if no collapsing was necessary. If collapsing was necessary, the collapsing sch</w:t>
      </w:r>
      <w:r>
        <w:rPr>
          <w:sz w:val="23"/>
        </w:rPr>
        <w:t>eme first collapsed within the four major strata (city, suburbs,</w:t>
      </w:r>
      <w:r>
        <w:rPr>
          <w:spacing w:val="15"/>
          <w:sz w:val="23"/>
        </w:rPr>
        <w:t xml:space="preserve"> </w:t>
      </w:r>
      <w:r>
        <w:rPr>
          <w:sz w:val="23"/>
        </w:rPr>
        <w:t>town,</w:t>
      </w:r>
      <w:r>
        <w:rPr>
          <w:spacing w:val="12"/>
          <w:sz w:val="23"/>
        </w:rPr>
        <w:t xml:space="preserve"> </w:t>
      </w:r>
      <w:r>
        <w:rPr>
          <w:sz w:val="23"/>
        </w:rPr>
        <w:t>rural).</w:t>
      </w:r>
      <w:r>
        <w:rPr>
          <w:spacing w:val="14"/>
          <w:sz w:val="23"/>
        </w:rPr>
        <w:t xml:space="preserve"> </w:t>
      </w:r>
      <w:r>
        <w:rPr>
          <w:sz w:val="23"/>
        </w:rPr>
        <w:t>For</w:t>
      </w:r>
      <w:r>
        <w:rPr>
          <w:spacing w:val="10"/>
          <w:sz w:val="23"/>
        </w:rPr>
        <w:t xml:space="preserve"> </w:t>
      </w:r>
      <w:r>
        <w:rPr>
          <w:sz w:val="23"/>
        </w:rPr>
        <w:t>example,</w:t>
      </w:r>
      <w:r>
        <w:rPr>
          <w:spacing w:val="8"/>
          <w:sz w:val="23"/>
        </w:rPr>
        <w:t xml:space="preserve"> </w:t>
      </w:r>
      <w:r>
        <w:rPr>
          <w:sz w:val="23"/>
        </w:rPr>
        <w:t>urbanicity</w:t>
      </w:r>
      <w:r>
        <w:rPr>
          <w:spacing w:val="8"/>
          <w:sz w:val="23"/>
        </w:rPr>
        <w:t xml:space="preserve"> </w:t>
      </w:r>
      <w:r>
        <w:rPr>
          <w:sz w:val="23"/>
        </w:rPr>
        <w:t>categories</w:t>
      </w:r>
      <w:r>
        <w:rPr>
          <w:spacing w:val="21"/>
          <w:sz w:val="23"/>
        </w:rPr>
        <w:t xml:space="preserve"> </w:t>
      </w:r>
      <w:r>
        <w:rPr>
          <w:sz w:val="23"/>
        </w:rPr>
        <w:t>1,</w:t>
      </w:r>
      <w:r>
        <w:rPr>
          <w:spacing w:val="12"/>
          <w:sz w:val="23"/>
        </w:rPr>
        <w:t xml:space="preserve"> </w:t>
      </w:r>
      <w:r>
        <w:rPr>
          <w:sz w:val="23"/>
        </w:rPr>
        <w:t>2,</w:t>
      </w:r>
      <w:r>
        <w:rPr>
          <w:spacing w:val="13"/>
          <w:sz w:val="23"/>
        </w:rPr>
        <w:t xml:space="preserve"> </w:t>
      </w:r>
      <w:r>
        <w:rPr>
          <w:sz w:val="23"/>
        </w:rPr>
        <w:t>and</w:t>
      </w:r>
      <w:r>
        <w:rPr>
          <w:spacing w:val="19"/>
          <w:sz w:val="23"/>
        </w:rPr>
        <w:t xml:space="preserve"> </w:t>
      </w:r>
      <w:r>
        <w:rPr>
          <w:sz w:val="23"/>
        </w:rPr>
        <w:t>3</w:t>
      </w:r>
      <w:r>
        <w:rPr>
          <w:spacing w:val="10"/>
          <w:sz w:val="23"/>
        </w:rPr>
        <w:t xml:space="preserve"> </w:t>
      </w:r>
      <w:r>
        <w:rPr>
          <w:sz w:val="23"/>
        </w:rPr>
        <w:t>within</w:t>
      </w:r>
      <w:r>
        <w:rPr>
          <w:spacing w:val="16"/>
          <w:sz w:val="23"/>
        </w:rPr>
        <w:t xml:space="preserve"> </w:t>
      </w:r>
      <w:r>
        <w:rPr>
          <w:sz w:val="23"/>
        </w:rPr>
        <w:t>city</w:t>
      </w:r>
      <w:r>
        <w:rPr>
          <w:spacing w:val="16"/>
          <w:sz w:val="23"/>
        </w:rPr>
        <w:t xml:space="preserve"> </w:t>
      </w:r>
      <w:r>
        <w:rPr>
          <w:sz w:val="23"/>
        </w:rPr>
        <w:t>were</w:t>
      </w:r>
      <w:r>
        <w:rPr>
          <w:spacing w:val="15"/>
          <w:sz w:val="23"/>
        </w:rPr>
        <w:t xml:space="preserve"> </w:t>
      </w:r>
      <w:r>
        <w:rPr>
          <w:sz w:val="23"/>
        </w:rPr>
        <w:t>collapsed</w:t>
      </w:r>
      <w:r>
        <w:rPr>
          <w:spacing w:val="25"/>
          <w:sz w:val="23"/>
        </w:rPr>
        <w:t xml:space="preserve"> </w:t>
      </w:r>
      <w:r>
        <w:rPr>
          <w:sz w:val="23"/>
        </w:rPr>
        <w:t>(1</w:t>
      </w:r>
      <w:r>
        <w:rPr>
          <w:spacing w:val="9"/>
          <w:sz w:val="23"/>
        </w:rPr>
        <w:t xml:space="preserve"> </w:t>
      </w:r>
      <w:r>
        <w:rPr>
          <w:sz w:val="23"/>
        </w:rPr>
        <w:t>with</w:t>
      </w:r>
      <w:r>
        <w:rPr>
          <w:spacing w:val="9"/>
          <w:sz w:val="23"/>
        </w:rPr>
        <w:t xml:space="preserve"> </w:t>
      </w:r>
      <w:r>
        <w:rPr>
          <w:sz w:val="23"/>
        </w:rPr>
        <w:t>2,</w:t>
      </w:r>
      <w:r>
        <w:rPr>
          <w:spacing w:val="12"/>
          <w:sz w:val="23"/>
        </w:rPr>
        <w:t xml:space="preserve"> </w:t>
      </w:r>
      <w:r>
        <w:rPr>
          <w:sz w:val="23"/>
        </w:rPr>
        <w:t>2</w:t>
      </w:r>
      <w:r>
        <w:rPr>
          <w:spacing w:val="10"/>
          <w:sz w:val="23"/>
        </w:rPr>
        <w:t xml:space="preserve"> </w:t>
      </w:r>
      <w:r>
        <w:rPr>
          <w:sz w:val="23"/>
        </w:rPr>
        <w:t>with</w:t>
      </w:r>
    </w:p>
    <w:p w:rsidR="00835765" w:rsidRDefault="009418F4" w14:paraId="1CA04AE9" w14:textId="77777777">
      <w:pPr>
        <w:spacing w:before="1" w:line="213" w:lineRule="auto"/>
        <w:ind w:left="119" w:right="295"/>
        <w:rPr>
          <w:sz w:val="23"/>
        </w:rPr>
      </w:pPr>
      <w:r>
        <w:rPr>
          <w:sz w:val="23"/>
        </w:rPr>
        <w:t>3) if cells 1 or 3 were deficient. If the middle cell (e.g., 2) was deficient, then it was collapsed with the smaller of the two end cells. If a collapsed pair was still deficient, it was collapsed with the remaining unit within the major stratum. That  is</w:t>
      </w:r>
      <w:r>
        <w:rPr>
          <w:sz w:val="23"/>
        </w:rPr>
        <w:t>, a single city cell would be created by collapsing the large city, mid-size city, and small city cells.  If a cell was still deficient after collapsing  within major stratum,  further  collapsing  across major strata occurred as</w:t>
      </w:r>
      <w:r>
        <w:rPr>
          <w:spacing w:val="13"/>
          <w:sz w:val="23"/>
        </w:rPr>
        <w:t xml:space="preserve"> </w:t>
      </w:r>
      <w:r>
        <w:rPr>
          <w:sz w:val="23"/>
        </w:rPr>
        <w:t>needed</w:t>
      </w:r>
      <w:r>
        <w:rPr>
          <w:spacing w:val="9"/>
          <w:sz w:val="23"/>
        </w:rPr>
        <w:t xml:space="preserve"> </w:t>
      </w:r>
      <w:r>
        <w:rPr>
          <w:sz w:val="23"/>
        </w:rPr>
        <w:t>until</w:t>
      </w:r>
      <w:r>
        <w:rPr>
          <w:spacing w:val="14"/>
          <w:sz w:val="23"/>
        </w:rPr>
        <w:t xml:space="preserve"> </w:t>
      </w:r>
      <w:r>
        <w:rPr>
          <w:sz w:val="23"/>
        </w:rPr>
        <w:t>the</w:t>
      </w:r>
      <w:r>
        <w:rPr>
          <w:spacing w:val="12"/>
          <w:sz w:val="23"/>
        </w:rPr>
        <w:t xml:space="preserve"> </w:t>
      </w:r>
      <w:r>
        <w:rPr>
          <w:sz w:val="23"/>
        </w:rPr>
        <w:t>deficienc</w:t>
      </w:r>
      <w:r>
        <w:rPr>
          <w:sz w:val="23"/>
        </w:rPr>
        <w:t>y</w:t>
      </w:r>
      <w:r>
        <w:rPr>
          <w:spacing w:val="10"/>
          <w:sz w:val="23"/>
        </w:rPr>
        <w:t xml:space="preserve"> </w:t>
      </w:r>
      <w:r>
        <w:rPr>
          <w:sz w:val="23"/>
        </w:rPr>
        <w:t>was</w:t>
      </w:r>
      <w:r>
        <w:rPr>
          <w:spacing w:val="16"/>
          <w:sz w:val="23"/>
        </w:rPr>
        <w:t xml:space="preserve"> </w:t>
      </w:r>
      <w:r>
        <w:rPr>
          <w:sz w:val="23"/>
        </w:rPr>
        <w:t>resolved.</w:t>
      </w:r>
      <w:r>
        <w:rPr>
          <w:spacing w:val="11"/>
          <w:sz w:val="23"/>
        </w:rPr>
        <w:t xml:space="preserve"> </w:t>
      </w:r>
      <w:r>
        <w:rPr>
          <w:sz w:val="23"/>
        </w:rPr>
        <w:t>The</w:t>
      </w:r>
      <w:r>
        <w:rPr>
          <w:spacing w:val="11"/>
          <w:sz w:val="23"/>
        </w:rPr>
        <w:t xml:space="preserve"> </w:t>
      </w:r>
      <w:r>
        <w:rPr>
          <w:sz w:val="23"/>
        </w:rPr>
        <w:t>values</w:t>
      </w:r>
      <w:r>
        <w:rPr>
          <w:spacing w:val="15"/>
          <w:sz w:val="23"/>
        </w:rPr>
        <w:t xml:space="preserve"> </w:t>
      </w:r>
      <w:r>
        <w:rPr>
          <w:sz w:val="23"/>
        </w:rPr>
        <w:t>of</w:t>
      </w:r>
      <w:r>
        <w:rPr>
          <w:spacing w:val="11"/>
          <w:sz w:val="23"/>
        </w:rPr>
        <w:t xml:space="preserve"> </w:t>
      </w:r>
      <w:r>
        <w:rPr>
          <w:sz w:val="23"/>
        </w:rPr>
        <w:t>the</w:t>
      </w:r>
      <w:r>
        <w:rPr>
          <w:spacing w:val="11"/>
          <w:sz w:val="23"/>
        </w:rPr>
        <w:t xml:space="preserve"> </w:t>
      </w:r>
      <w:r>
        <w:rPr>
          <w:sz w:val="23"/>
        </w:rPr>
        <w:t>urbanicity</w:t>
      </w:r>
      <w:r>
        <w:rPr>
          <w:spacing w:val="8"/>
          <w:sz w:val="23"/>
        </w:rPr>
        <w:t xml:space="preserve"> </w:t>
      </w:r>
      <w:r>
        <w:rPr>
          <w:sz w:val="23"/>
        </w:rPr>
        <w:t>classification</w:t>
      </w:r>
      <w:r>
        <w:rPr>
          <w:spacing w:val="14"/>
          <w:sz w:val="23"/>
        </w:rPr>
        <w:t xml:space="preserve"> </w:t>
      </w:r>
      <w:r>
        <w:rPr>
          <w:sz w:val="23"/>
        </w:rPr>
        <w:t>variable</w:t>
      </w:r>
      <w:r>
        <w:rPr>
          <w:spacing w:val="20"/>
          <w:sz w:val="23"/>
        </w:rPr>
        <w:t xml:space="preserve"> </w:t>
      </w:r>
      <w:r>
        <w:rPr>
          <w:sz w:val="23"/>
        </w:rPr>
        <w:t>were</w:t>
      </w:r>
      <w:r>
        <w:rPr>
          <w:spacing w:val="15"/>
          <w:sz w:val="23"/>
        </w:rPr>
        <w:t xml:space="preserve"> </w:t>
      </w:r>
      <w:r>
        <w:rPr>
          <w:sz w:val="23"/>
        </w:rPr>
        <w:t>set</w:t>
      </w:r>
      <w:r>
        <w:rPr>
          <w:spacing w:val="9"/>
          <w:sz w:val="23"/>
        </w:rPr>
        <w:t xml:space="preserve"> </w:t>
      </w:r>
      <w:r>
        <w:rPr>
          <w:sz w:val="23"/>
        </w:rPr>
        <w:t>equal</w:t>
      </w:r>
      <w:r>
        <w:rPr>
          <w:spacing w:val="18"/>
          <w:sz w:val="23"/>
        </w:rPr>
        <w:t xml:space="preserve"> </w:t>
      </w:r>
      <w:r>
        <w:rPr>
          <w:sz w:val="23"/>
        </w:rPr>
        <w:t>to</w:t>
      </w:r>
    </w:p>
    <w:p w:rsidR="00835765" w:rsidRDefault="00835765" w14:paraId="1CA04AEA" w14:textId="77777777">
      <w:pPr>
        <w:spacing w:line="213" w:lineRule="auto"/>
        <w:rPr>
          <w:sz w:val="23"/>
        </w:rPr>
        <w:sectPr w:rsidR="00835765">
          <w:headerReference w:type="default" r:id="rId33"/>
          <w:footerReference w:type="default" r:id="rId34"/>
          <w:pgSz w:w="12240" w:h="15840"/>
          <w:pgMar w:top="1180" w:right="60" w:bottom="720" w:left="80" w:header="0" w:footer="523" w:gutter="0"/>
          <w:pgNumType w:start="18"/>
          <w:cols w:space="720"/>
        </w:sectPr>
      </w:pPr>
    </w:p>
    <w:p w:rsidR="00835765" w:rsidRDefault="009418F4" w14:paraId="1CA04AEB" w14:textId="77777777">
      <w:pPr>
        <w:spacing w:before="82"/>
        <w:ind w:left="120"/>
        <w:rPr>
          <w:sz w:val="23"/>
        </w:rPr>
      </w:pPr>
      <w:r>
        <w:rPr>
          <w:sz w:val="23"/>
        </w:rPr>
        <w:lastRenderedPageBreak/>
        <w:t>the cell value of the final level of</w:t>
      </w:r>
      <w:r>
        <w:rPr>
          <w:spacing w:val="60"/>
          <w:sz w:val="23"/>
        </w:rPr>
        <w:t xml:space="preserve"> </w:t>
      </w:r>
      <w:r>
        <w:rPr>
          <w:sz w:val="23"/>
        </w:rPr>
        <w:t>collapsing.</w:t>
      </w:r>
    </w:p>
    <w:p w:rsidR="00835765" w:rsidRDefault="00835765" w14:paraId="1CA04AEC" w14:textId="77777777">
      <w:pPr>
        <w:pStyle w:val="BodyText"/>
        <w:rPr>
          <w:sz w:val="28"/>
        </w:rPr>
      </w:pPr>
    </w:p>
    <w:p w:rsidR="00835765" w:rsidRDefault="00835765" w14:paraId="1CA04AED" w14:textId="77777777">
      <w:pPr>
        <w:pStyle w:val="BodyText"/>
        <w:spacing w:before="8"/>
        <w:rPr>
          <w:sz w:val="30"/>
        </w:rPr>
      </w:pPr>
    </w:p>
    <w:p w:rsidR="00835765" w:rsidRDefault="009418F4" w14:paraId="1CA04AEE" w14:textId="77777777">
      <w:pPr>
        <w:spacing w:line="213" w:lineRule="auto"/>
        <w:ind w:left="120" w:right="369"/>
        <w:rPr>
          <w:sz w:val="23"/>
        </w:rPr>
      </w:pPr>
      <w:r>
        <w:rPr>
          <w:sz w:val="23"/>
        </w:rPr>
        <w:t xml:space="preserve">Prior experience with this type of stratification has shown that the greatest efficiency of stratification results </w:t>
      </w:r>
      <w:r>
        <w:rPr>
          <w:spacing w:val="-3"/>
          <w:sz w:val="23"/>
        </w:rPr>
        <w:t xml:space="preserve">when </w:t>
      </w:r>
      <w:r>
        <w:rPr>
          <w:sz w:val="23"/>
        </w:rPr>
        <w:t>cities and suburb fringe areas are always kept separate from towns and rural areas, even if the enrollment   criterion is</w:t>
      </w:r>
      <w:r>
        <w:rPr>
          <w:spacing w:val="9"/>
          <w:sz w:val="23"/>
        </w:rPr>
        <w:t xml:space="preserve"> </w:t>
      </w:r>
      <w:r>
        <w:rPr>
          <w:sz w:val="23"/>
        </w:rPr>
        <w:t>violated.</w:t>
      </w:r>
    </w:p>
    <w:p w:rsidR="00835765" w:rsidRDefault="00835765" w14:paraId="1CA04AEF" w14:textId="77777777">
      <w:pPr>
        <w:pStyle w:val="BodyText"/>
        <w:rPr>
          <w:sz w:val="20"/>
        </w:rPr>
      </w:pPr>
    </w:p>
    <w:p w:rsidR="00835765" w:rsidRDefault="00835765" w14:paraId="1CA04AF0" w14:textId="77777777">
      <w:pPr>
        <w:pStyle w:val="BodyText"/>
        <w:rPr>
          <w:sz w:val="20"/>
        </w:rPr>
      </w:pPr>
    </w:p>
    <w:p w:rsidR="00835765" w:rsidRDefault="00835765" w14:paraId="1CA04AF1" w14:textId="77777777">
      <w:pPr>
        <w:pStyle w:val="BodyText"/>
        <w:rPr>
          <w:sz w:val="20"/>
        </w:rPr>
      </w:pPr>
    </w:p>
    <w:p w:rsidR="00835765" w:rsidRDefault="00835765" w14:paraId="1CA04AF2" w14:textId="77777777">
      <w:pPr>
        <w:pStyle w:val="BodyText"/>
        <w:rPr>
          <w:sz w:val="20"/>
        </w:rPr>
      </w:pPr>
    </w:p>
    <w:p w:rsidR="00835765" w:rsidRDefault="00835765" w14:paraId="1CA04AF3" w14:textId="77777777">
      <w:pPr>
        <w:pStyle w:val="BodyText"/>
        <w:rPr>
          <w:sz w:val="20"/>
        </w:rPr>
      </w:pPr>
    </w:p>
    <w:p w:rsidR="00835765" w:rsidRDefault="009418F4" w14:paraId="1CA04AF4" w14:textId="77777777">
      <w:pPr>
        <w:pStyle w:val="BodyText"/>
        <w:spacing w:before="5"/>
        <w:rPr>
          <w:sz w:val="11"/>
        </w:rPr>
      </w:pPr>
      <w:r>
        <w:pict w14:anchorId="1CA063B3">
          <v:group id="_x0000_s1371" style="position:absolute;margin-left:10pt;margin-top:8.9pt;width:591.75pt;height:.75pt;z-index:251568640;mso-wrap-distance-left:0;mso-wrap-distance-right:0;mso-position-horizontal-relative:page" coordsize="11835,15" coordorigin="200,178">
            <v:line id="_x0000_s1375" style="position:absolute" strokecolor="#818181" strokeweight=".25647mm" from="200,186" to="12035,186"/>
            <v:line id="_x0000_s1374" style="position:absolute" strokecolor="#818181" strokeweight=".25647mm" from="200,186" to="12035,186"/>
            <v:rect id="_x0000_s1373" style="position:absolute;left:200;top:178;width:15;height:15" fillcolor="#818181" stroked="f"/>
            <v:rect id="_x0000_s1372" style="position:absolute;left:12020;top:178;width:15;height:15" fillcolor="#818181" stroked="f"/>
            <w10:wrap type="topAndBottom" anchorx="page"/>
          </v:group>
        </w:pict>
      </w:r>
    </w:p>
    <w:p w:rsidR="00835765" w:rsidRDefault="00835765" w14:paraId="1CA04AF5" w14:textId="77777777">
      <w:pPr>
        <w:rPr>
          <w:sz w:val="11"/>
        </w:rPr>
        <w:sectPr w:rsidR="00835765">
          <w:headerReference w:type="default" r:id="rId35"/>
          <w:footerReference w:type="default" r:id="rId36"/>
          <w:pgSz w:w="12240" w:h="15840"/>
          <w:pgMar w:top="440" w:right="60" w:bottom="720" w:left="80" w:header="0" w:footer="523" w:gutter="0"/>
          <w:pgNumType w:start="19"/>
          <w:cols w:space="720"/>
        </w:sectPr>
      </w:pPr>
    </w:p>
    <w:p w:rsidR="00835765" w:rsidRDefault="009418F4" w14:paraId="1CA04AF6" w14:textId="77777777">
      <w:pPr>
        <w:spacing w:before="86"/>
        <w:ind w:left="120"/>
        <w:rPr>
          <w:b/>
          <w:sz w:val="34"/>
        </w:rPr>
      </w:pPr>
      <w:r>
        <w:rPr>
          <w:b/>
          <w:sz w:val="34"/>
        </w:rPr>
        <w:lastRenderedPageBreak/>
        <w:t>NAEP Technical Documentation Website</w:t>
      </w:r>
    </w:p>
    <w:p w:rsidR="00835765" w:rsidRDefault="009418F4" w14:paraId="1CA04AF7" w14:textId="77777777">
      <w:pPr>
        <w:spacing w:before="294" w:line="230" w:lineRule="auto"/>
        <w:ind w:left="120" w:right="855"/>
        <w:jc w:val="both"/>
        <w:rPr>
          <w:b/>
          <w:sz w:val="46"/>
        </w:rPr>
      </w:pPr>
      <w:r>
        <w:rPr>
          <w:b/>
          <w:sz w:val="46"/>
        </w:rPr>
        <w:t>NAEP Technical Documentation Stratification by Race/Ethnicity Classification for the 2013 State Assessment</w:t>
      </w:r>
    </w:p>
    <w:p w:rsidR="00835765" w:rsidRDefault="009418F4" w14:paraId="1CA04AF8" w14:textId="77777777">
      <w:pPr>
        <w:spacing w:before="325" w:line="211" w:lineRule="auto"/>
        <w:ind w:left="120" w:right="242"/>
        <w:rPr>
          <w:sz w:val="23"/>
        </w:rPr>
      </w:pPr>
      <w:r>
        <w:rPr>
          <w:sz w:val="23"/>
        </w:rPr>
        <w:t xml:space="preserve">Race/ethnicity classification was based on the second and third largest race/ethnicity percentages (among non- Hispanic White, non-Hispanic Black, Hispanic, Asian, American Indian/Alaska Native, Hawaiian/Pacific Islander, and students classified as two or </w:t>
      </w:r>
      <w:r>
        <w:rPr>
          <w:sz w:val="23"/>
        </w:rPr>
        <w:t>more races) within each urbanicity classification stratum. The race/ethnicity strata were formed using one of three classification schemes as</w:t>
      </w:r>
      <w:r>
        <w:rPr>
          <w:spacing w:val="58"/>
          <w:sz w:val="23"/>
        </w:rPr>
        <w:t xml:space="preserve"> </w:t>
      </w:r>
      <w:r>
        <w:rPr>
          <w:sz w:val="23"/>
        </w:rPr>
        <w:t>follows:</w:t>
      </w:r>
    </w:p>
    <w:p w:rsidR="00835765" w:rsidRDefault="00835765" w14:paraId="1CA04AF9" w14:textId="77777777">
      <w:pPr>
        <w:pStyle w:val="BodyText"/>
        <w:rPr>
          <w:sz w:val="28"/>
        </w:rPr>
      </w:pPr>
    </w:p>
    <w:p w:rsidR="00835765" w:rsidRDefault="00835765" w14:paraId="1CA04AFA" w14:textId="77777777">
      <w:pPr>
        <w:pStyle w:val="BodyText"/>
        <w:spacing w:before="7"/>
        <w:rPr>
          <w:sz w:val="30"/>
        </w:rPr>
      </w:pPr>
    </w:p>
    <w:p w:rsidR="00835765" w:rsidRDefault="009418F4" w14:paraId="1CA04AFB" w14:textId="77777777">
      <w:pPr>
        <w:spacing w:line="211" w:lineRule="auto"/>
        <w:ind w:left="120" w:right="660"/>
        <w:rPr>
          <w:sz w:val="23"/>
        </w:rPr>
      </w:pPr>
      <w:r>
        <w:rPr>
          <w:i/>
          <w:sz w:val="23"/>
        </w:rPr>
        <w:t>Case 1</w:t>
      </w:r>
      <w:r>
        <w:rPr>
          <w:sz w:val="23"/>
        </w:rPr>
        <w:t>: Urbanicity cells where both the second and third largest race/ethnicity groups contained less than 7 percent of students in the urbanicity cell were not stratified by race/ethnicity enrollment (race/ethnicity stratification value was set to 0). There wer</w:t>
      </w:r>
      <w:r>
        <w:rPr>
          <w:sz w:val="23"/>
        </w:rPr>
        <w:t>e no race/ethnicity strata formed within these urbanicity cells.</w:t>
      </w:r>
    </w:p>
    <w:p w:rsidR="00835765" w:rsidRDefault="009418F4" w14:paraId="1CA04AFC" w14:textId="77777777">
      <w:pPr>
        <w:spacing w:before="232" w:line="211" w:lineRule="auto"/>
        <w:ind w:left="120" w:right="432"/>
        <w:rPr>
          <w:sz w:val="23"/>
        </w:rPr>
      </w:pPr>
      <w:r>
        <w:rPr>
          <w:i/>
          <w:sz w:val="23"/>
        </w:rPr>
        <w:t>Case 2</w:t>
      </w:r>
      <w:r>
        <w:rPr>
          <w:sz w:val="23"/>
        </w:rPr>
        <w:t>: Urbanicity cells where the second largest race/ethnicity group contained at least 7 percent but no more than 15 percent of students in the urbanicity cell were stratified into three r</w:t>
      </w:r>
      <w:r>
        <w:rPr>
          <w:sz w:val="23"/>
        </w:rPr>
        <w:t>ace/ethnicity cells. Schools were ordered by the sum of the percentage of race/ethnicity enrollment for the second and third largest groups within the urbanicity cell and then divided into three approximately equal size groups in terms of students.</w:t>
      </w:r>
    </w:p>
    <w:p w:rsidR="00835765" w:rsidRDefault="009418F4" w14:paraId="1CA04AFD" w14:textId="77777777">
      <w:pPr>
        <w:spacing w:before="232" w:line="211" w:lineRule="auto"/>
        <w:ind w:left="120" w:right="165"/>
        <w:rPr>
          <w:sz w:val="23"/>
        </w:rPr>
      </w:pPr>
      <w:r>
        <w:rPr>
          <w:i/>
          <w:sz w:val="23"/>
        </w:rPr>
        <w:t>Case 3</w:t>
      </w:r>
      <w:r>
        <w:rPr>
          <w:sz w:val="23"/>
        </w:rPr>
        <w:t>:</w:t>
      </w:r>
      <w:r>
        <w:rPr>
          <w:sz w:val="23"/>
        </w:rPr>
        <w:t xml:space="preserve"> Urbanicity cells where both the second and third largest race/ethnicity groups contained more than 15 percent of students in the urbanicity cell were stratified into four race/ethnicity cells. The second largest group provided the primary stratification v</w:t>
      </w:r>
      <w:r>
        <w:rPr>
          <w:sz w:val="23"/>
        </w:rPr>
        <w:t>ariable; the third largest group provided the secondary stratification variable. Within an urbanicity cell, schools were first sorted based on the primary stratification variable. Then they were divided into two strata of schools containing approximately e</w:t>
      </w:r>
      <w:r>
        <w:rPr>
          <w:sz w:val="23"/>
        </w:rPr>
        <w:t>qual numbers of students. Within each of these two strata, the schools were sorted by the secondary stratification variable and subdivided into two substrata of   schools containing approximately equal numbers of students. The four race/ethnicity classific</w:t>
      </w:r>
      <w:r>
        <w:rPr>
          <w:sz w:val="23"/>
        </w:rPr>
        <w:t>ations consisted of the following values; low primary variable/low secondary variable, low primary variable/high secondary variable, high primary variable/low secondary variable, and high primary variable/high secondary</w:t>
      </w:r>
      <w:r>
        <w:rPr>
          <w:spacing w:val="50"/>
          <w:sz w:val="23"/>
        </w:rPr>
        <w:t xml:space="preserve"> </w:t>
      </w:r>
      <w:r>
        <w:rPr>
          <w:sz w:val="23"/>
        </w:rPr>
        <w:t>variable.</w:t>
      </w:r>
    </w:p>
    <w:p w:rsidR="00835765" w:rsidRDefault="00835765" w14:paraId="1CA04AFE" w14:textId="77777777">
      <w:pPr>
        <w:pStyle w:val="BodyText"/>
        <w:rPr>
          <w:sz w:val="20"/>
        </w:rPr>
      </w:pPr>
    </w:p>
    <w:p w:rsidR="00835765" w:rsidRDefault="00835765" w14:paraId="1CA04AFF" w14:textId="77777777">
      <w:pPr>
        <w:pStyle w:val="BodyText"/>
        <w:rPr>
          <w:sz w:val="20"/>
        </w:rPr>
      </w:pPr>
    </w:p>
    <w:p w:rsidR="00835765" w:rsidRDefault="00835765" w14:paraId="1CA04B00" w14:textId="77777777">
      <w:pPr>
        <w:pStyle w:val="BodyText"/>
        <w:rPr>
          <w:sz w:val="20"/>
        </w:rPr>
      </w:pPr>
    </w:p>
    <w:p w:rsidR="00835765" w:rsidRDefault="00835765" w14:paraId="1CA04B01" w14:textId="77777777">
      <w:pPr>
        <w:pStyle w:val="BodyText"/>
        <w:rPr>
          <w:sz w:val="20"/>
        </w:rPr>
      </w:pPr>
    </w:p>
    <w:p w:rsidR="00835765" w:rsidRDefault="00835765" w14:paraId="1CA04B02" w14:textId="77777777">
      <w:pPr>
        <w:pStyle w:val="BodyText"/>
        <w:rPr>
          <w:sz w:val="20"/>
        </w:rPr>
      </w:pPr>
    </w:p>
    <w:p w:rsidR="00835765" w:rsidRDefault="009418F4" w14:paraId="1CA04B03" w14:textId="77777777">
      <w:pPr>
        <w:pStyle w:val="BodyText"/>
        <w:spacing w:before="5"/>
        <w:rPr>
          <w:sz w:val="10"/>
        </w:rPr>
      </w:pPr>
      <w:r>
        <w:pict w14:anchorId="1CA063B4">
          <v:group id="_x0000_s1366" style="position:absolute;margin-left:10pt;margin-top:8.3pt;width:591.75pt;height:.75pt;z-index:251569664;mso-wrap-distance-left:0;mso-wrap-distance-right:0;mso-position-horizontal-relative:page" coordsize="11835,15" coordorigin="200,166">
            <v:line id="_x0000_s1370" style="position:absolute" strokecolor="#818181" strokeweight=".72pt" from="200,173" to="12035,173"/>
            <v:line id="_x0000_s1369" style="position:absolute" strokecolor="#818181" strokeweight=".72pt" from="200,173" to="12035,173"/>
            <v:rect id="_x0000_s1368" style="position:absolute;left:200;top:165;width:15;height:15" fillcolor="#818181" stroked="f"/>
            <v:rect id="_x0000_s1367" style="position:absolute;left:12020;top:165;width:15;height:15" fillcolor="#818181" stroked="f"/>
            <w10:wrap type="topAndBottom" anchorx="page"/>
          </v:group>
        </w:pict>
      </w:r>
    </w:p>
    <w:p w:rsidR="00835765" w:rsidRDefault="00835765" w14:paraId="1CA04B04" w14:textId="77777777">
      <w:pPr>
        <w:rPr>
          <w:sz w:val="10"/>
        </w:rPr>
        <w:sectPr w:rsidR="00835765">
          <w:headerReference w:type="default" r:id="rId37"/>
          <w:footerReference w:type="default" r:id="rId38"/>
          <w:pgSz w:w="12240" w:h="15840"/>
          <w:pgMar w:top="1160" w:right="60" w:bottom="720" w:left="80" w:header="0" w:footer="523" w:gutter="0"/>
          <w:pgNumType w:start="20"/>
          <w:cols w:space="720"/>
        </w:sectPr>
      </w:pPr>
    </w:p>
    <w:p w:rsidR="00835765" w:rsidRDefault="009418F4" w14:paraId="1CA04B05" w14:textId="77777777">
      <w:pPr>
        <w:spacing w:before="70"/>
        <w:ind w:left="120"/>
        <w:rPr>
          <w:b/>
          <w:sz w:val="32"/>
        </w:rPr>
      </w:pPr>
      <w:r>
        <w:rPr>
          <w:b/>
          <w:sz w:val="32"/>
        </w:rPr>
        <w:lastRenderedPageBreak/>
        <w:t>NAEP Technical Documentation Website</w:t>
      </w:r>
    </w:p>
    <w:p w:rsidR="00835765" w:rsidRDefault="009418F4" w14:paraId="1CA04B06" w14:textId="77777777">
      <w:pPr>
        <w:spacing w:before="273" w:line="232" w:lineRule="auto"/>
        <w:ind w:left="120" w:right="660"/>
        <w:rPr>
          <w:b/>
          <w:sz w:val="42"/>
        </w:rPr>
      </w:pPr>
      <w:r>
        <w:rPr>
          <w:b/>
          <w:sz w:val="42"/>
        </w:rPr>
        <w:t>NAEP Technical Documentation Stratification by Achievement Data and Median Income for the 2013 State Assessment</w:t>
      </w:r>
    </w:p>
    <w:p w:rsidR="00835765" w:rsidRDefault="00835765" w14:paraId="1CA04B07" w14:textId="77777777">
      <w:pPr>
        <w:pStyle w:val="BodyText"/>
        <w:rPr>
          <w:b/>
          <w:sz w:val="20"/>
        </w:rPr>
      </w:pPr>
    </w:p>
    <w:p w:rsidR="00835765" w:rsidRDefault="00835765" w14:paraId="1CA04B08" w14:textId="77777777">
      <w:pPr>
        <w:rPr>
          <w:sz w:val="20"/>
        </w:rPr>
        <w:sectPr w:rsidR="00835765">
          <w:headerReference w:type="default" r:id="rId39"/>
          <w:footerReference w:type="default" r:id="rId40"/>
          <w:pgSz w:w="12240" w:h="15840"/>
          <w:pgMar w:top="1120" w:right="60" w:bottom="720" w:left="80" w:header="0" w:footer="523" w:gutter="0"/>
          <w:pgNumType w:start="21"/>
          <w:cols w:space="720"/>
        </w:sectPr>
      </w:pPr>
    </w:p>
    <w:p w:rsidR="00835765" w:rsidRDefault="00835765" w14:paraId="1CA04B09" w14:textId="77777777">
      <w:pPr>
        <w:pStyle w:val="BodyText"/>
        <w:rPr>
          <w:b/>
          <w:sz w:val="26"/>
        </w:rPr>
      </w:pPr>
    </w:p>
    <w:p w:rsidR="00835765" w:rsidRDefault="009418F4" w14:paraId="1CA04B0A" w14:textId="77777777">
      <w:pPr>
        <w:spacing w:before="192" w:line="213" w:lineRule="auto"/>
        <w:ind w:left="120" w:right="160"/>
        <w:rPr>
          <w:sz w:val="21"/>
        </w:rPr>
      </w:pPr>
      <w:r>
        <w:pict w14:anchorId="1CA063B5">
          <v:group id="_x0000_s1363" style="position:absolute;left:0;text-align:left;margin-left:424.95pt;margin-top:-1.05pt;width:.7pt;height:44.7pt;z-index:251685376;mso-position-horizontal-relative:page" coordsize="14,894" coordorigin="8499,-21">
            <v:line id="_x0000_s1365" style="position:absolute" strokecolor="#600" strokeweight=".23531mm" from="8506,-21" to="8506,873"/>
            <v:shape id="_x0000_s1364" style="position:absolute;left:8499;top:485;width:14;height:14" type="#_x0000_t75">
              <v:imagedata o:title="" r:id="rId41"/>
            </v:shape>
            <w10:wrap anchorx="page"/>
          </v:group>
        </w:pict>
      </w:r>
      <w:r>
        <w:rPr>
          <w:sz w:val="21"/>
        </w:rPr>
        <w:t xml:space="preserve">The achievement data obtained  from each  jurisdiction are derived from the results of state assessment programs. The contents of the achievement data files varied </w:t>
      </w:r>
      <w:r>
        <w:rPr>
          <w:spacing w:val="-6"/>
          <w:sz w:val="21"/>
        </w:rPr>
        <w:t xml:space="preserve">by </w:t>
      </w:r>
      <w:r>
        <w:rPr>
          <w:sz w:val="21"/>
        </w:rPr>
        <w:t>jurisdiction and included achievement measures for a variety of subjects, grades,  and mu</w:t>
      </w:r>
      <w:r>
        <w:rPr>
          <w:sz w:val="21"/>
        </w:rPr>
        <w:t>ltiple assessment programs. One achievement measure was selected</w:t>
      </w:r>
      <w:r>
        <w:rPr>
          <w:spacing w:val="61"/>
          <w:sz w:val="21"/>
        </w:rPr>
        <w:t xml:space="preserve"> </w:t>
      </w:r>
      <w:r>
        <w:rPr>
          <w:sz w:val="21"/>
        </w:rPr>
        <w:t>for</w:t>
      </w:r>
    </w:p>
    <w:p w:rsidR="00835765" w:rsidRDefault="009418F4" w14:paraId="1CA04B0B" w14:textId="77777777">
      <w:pPr>
        <w:pStyle w:val="BodyText"/>
        <w:spacing w:before="2"/>
      </w:pPr>
      <w:r>
        <w:br w:type="column"/>
      </w:r>
    </w:p>
    <w:p w:rsidR="00835765" w:rsidRDefault="009418F4" w14:paraId="1CA04B0C" w14:textId="77777777">
      <w:pPr>
        <w:spacing w:before="1" w:line="213" w:lineRule="auto"/>
        <w:ind w:left="120" w:right="270"/>
        <w:rPr>
          <w:sz w:val="21"/>
        </w:rPr>
      </w:pPr>
      <w:r>
        <w:rPr>
          <w:sz w:val="21"/>
        </w:rPr>
        <w:t>Jurisdictions Using Achievement Data or Median Household Income in Stratification</w:t>
      </w:r>
    </w:p>
    <w:p w:rsidR="00835765" w:rsidRDefault="00835765" w14:paraId="1CA04B0D" w14:textId="77777777">
      <w:pPr>
        <w:spacing w:line="213" w:lineRule="auto"/>
        <w:rPr>
          <w:sz w:val="21"/>
        </w:rPr>
        <w:sectPr w:rsidR="00835765">
          <w:type w:val="continuous"/>
          <w:pgSz w:w="12240" w:h="15840"/>
          <w:pgMar w:top="1360" w:right="60" w:bottom="280" w:left="80" w:header="720" w:footer="720" w:gutter="0"/>
          <w:cols w:equalWidth="0" w:space="720" w:num="2">
            <w:col w:w="8136" w:space="444"/>
            <w:col w:w="3520"/>
          </w:cols>
        </w:sectPr>
      </w:pPr>
    </w:p>
    <w:p w:rsidR="00835765" w:rsidRDefault="009418F4" w14:paraId="1CA04B0E" w14:textId="77777777">
      <w:pPr>
        <w:spacing w:line="222" w:lineRule="exact"/>
        <w:ind w:left="120"/>
        <w:rPr>
          <w:sz w:val="21"/>
        </w:rPr>
      </w:pPr>
      <w:r>
        <w:rPr>
          <w:sz w:val="21"/>
        </w:rPr>
        <w:t>each responding jurisdiction to be used in the stratification process. Where available, the achievement data were used</w:t>
      </w:r>
    </w:p>
    <w:p w:rsidR="00835765" w:rsidRDefault="009418F4" w14:paraId="1CA04B0F" w14:textId="77777777">
      <w:pPr>
        <w:spacing w:before="10" w:line="213" w:lineRule="auto"/>
        <w:ind w:left="119" w:right="295"/>
        <w:rPr>
          <w:sz w:val="21"/>
        </w:rPr>
      </w:pPr>
      <w:r>
        <w:rPr>
          <w:sz w:val="21"/>
        </w:rPr>
        <w:t xml:space="preserve">for implicit stratification by grade. Since the achievement data are more current than the median household income data, as well as more </w:t>
      </w:r>
      <w:r>
        <w:rPr>
          <w:sz w:val="21"/>
        </w:rPr>
        <w:t>likely to be well-correlated to NAEP assessment scores, they were judged to be a more effective stratification variable. The achievement measures were selected according to the following criteria:</w:t>
      </w:r>
    </w:p>
    <w:p w:rsidR="00835765" w:rsidRDefault="009418F4" w14:paraId="1CA04B10" w14:textId="77777777">
      <w:pPr>
        <w:spacing w:before="217" w:line="213" w:lineRule="auto"/>
        <w:ind w:left="653" w:right="272"/>
        <w:rPr>
          <w:sz w:val="21"/>
        </w:rPr>
      </w:pPr>
      <w:r>
        <w:pict w14:anchorId="1CA063B6">
          <v:shape id="_x0000_s1362" style="position:absolute;left:0;text-align:left;margin-left:26pt;margin-top:15.55pt;width:3.35pt;height:3.35pt;z-index:251687424;mso-position-horizontal-relative:page" coordsize="67,67" coordorigin="520,311" fillcolor="black" stroked="f" path="m554,311r-23,8l520,344r11,25l554,377r23,-8l587,344,577,319r-23,-8xe">
            <v:path arrowok="t"/>
            <w10:wrap anchorx="page"/>
          </v:shape>
        </w:pict>
      </w:r>
      <w:r>
        <w:rPr>
          <w:sz w:val="21"/>
        </w:rPr>
        <w:t>Achievement measures from state assessments conducted in m</w:t>
      </w:r>
      <w:r>
        <w:rPr>
          <w:sz w:val="21"/>
        </w:rPr>
        <w:t>athematics and reading (in that order of priority) were utilized, if available. For grade 4, data from fourth-grade assessments were used, if available; otherwise, data from third-grade assessments. For grade 8, data from eighth-grade assessments were used</w:t>
      </w:r>
      <w:r>
        <w:rPr>
          <w:sz w:val="21"/>
        </w:rPr>
        <w:t>, if available; otherwise, data from seventh-grade assessments. For both grades, data from 2009 assessments (the latest available) were used. For grade 12, achievement measures were not</w:t>
      </w:r>
      <w:r>
        <w:rPr>
          <w:spacing w:val="48"/>
          <w:sz w:val="21"/>
        </w:rPr>
        <w:t xml:space="preserve"> </w:t>
      </w:r>
      <w:r>
        <w:rPr>
          <w:sz w:val="21"/>
        </w:rPr>
        <w:t>available.</w:t>
      </w:r>
    </w:p>
    <w:p w:rsidR="00835765" w:rsidRDefault="009418F4" w14:paraId="1CA04B11" w14:textId="77777777">
      <w:pPr>
        <w:spacing w:before="196"/>
        <w:ind w:left="653"/>
        <w:rPr>
          <w:sz w:val="21"/>
        </w:rPr>
      </w:pPr>
      <w:r>
        <w:pict w14:anchorId="1CA063B7">
          <v:shape id="_x0000_s1361" style="position:absolute;left:0;text-align:left;margin-left:26pt;margin-top:15.65pt;width:3.35pt;height:3.35pt;z-index:251689472;mso-position-horizontal-relative:page" coordsize="67,67" coordorigin="520,313" fillcolor="black" stroked="f" path="m554,313r-23,8l520,346r11,25l554,379r23,-8l587,346,577,321r-23,-8xe">
            <v:path arrowok="t"/>
            <w10:wrap anchorx="page"/>
          </v:shape>
        </w:pict>
      </w:r>
      <w:r>
        <w:rPr>
          <w:sz w:val="21"/>
        </w:rPr>
        <w:t>Achievement measures should match to at least 70 percent o</w:t>
      </w:r>
      <w:r>
        <w:rPr>
          <w:sz w:val="21"/>
        </w:rPr>
        <w:t>f the schools on the sampling frames.</w:t>
      </w:r>
    </w:p>
    <w:p w:rsidR="00835765" w:rsidRDefault="009418F4" w14:paraId="1CA04B12" w14:textId="77777777">
      <w:pPr>
        <w:spacing w:before="210" w:line="213" w:lineRule="auto"/>
        <w:ind w:left="653" w:right="295"/>
        <w:rPr>
          <w:sz w:val="21"/>
        </w:rPr>
      </w:pPr>
      <w:r>
        <w:pict w14:anchorId="1CA063B8">
          <v:shape id="_x0000_s1360" style="position:absolute;left:0;text-align:left;margin-left:26pt;margin-top:15.2pt;width:3.35pt;height:3.35pt;z-index:251691520;mso-position-horizontal-relative:page" coordsize="67,67" coordorigin="520,304" fillcolor="black" stroked="f" path="m554,304r-23,8l520,337r11,25l554,370r23,-8l587,337,577,312r-23,-8xe">
            <v:path arrowok="t"/>
            <w10:wrap anchorx="page"/>
          </v:shape>
        </w:pict>
      </w:r>
      <w:r>
        <w:rPr>
          <w:sz w:val="21"/>
        </w:rPr>
        <w:t>Achievement measures should differentiate schools from one another. For example, district-level measures, those with high missing rates or pass/fail indicators, were judged not to be useful for differentiating schools</w:t>
      </w:r>
      <w:r>
        <w:rPr>
          <w:sz w:val="21"/>
        </w:rPr>
        <w:t>. In addition, achievement measures that did not have good dispersion were not used for stratification.</w:t>
      </w:r>
    </w:p>
    <w:p w:rsidR="00835765" w:rsidRDefault="009418F4" w14:paraId="1CA04B13" w14:textId="77777777">
      <w:pPr>
        <w:spacing w:before="218" w:line="213" w:lineRule="auto"/>
        <w:ind w:left="653" w:right="282"/>
        <w:jc w:val="both"/>
        <w:rPr>
          <w:sz w:val="21"/>
        </w:rPr>
      </w:pPr>
      <w:r>
        <w:pict w14:anchorId="1CA063B9">
          <v:shape id="_x0000_s1359" style="position:absolute;left:0;text-align:left;margin-left:26pt;margin-top:15.6pt;width:3.35pt;height:3.35pt;z-index:251693568;mso-position-horizontal-relative:page" coordsize="67,67" coordorigin="520,312" fillcolor="black" stroked="f" path="m554,312r-23,8l520,345r11,25l554,378r23,-8l587,345,577,320r-23,-8xe">
            <v:path arrowok="t"/>
            <w10:wrap anchorx="page"/>
          </v:shape>
        </w:pict>
      </w:r>
      <w:r>
        <w:rPr>
          <w:sz w:val="21"/>
        </w:rPr>
        <w:t xml:space="preserve">All other things being equal, the possibilities for score types were average scale score, median scale score, percentile rank, median percentile rank, </w:t>
      </w:r>
      <w:r>
        <w:rPr>
          <w:sz w:val="21"/>
        </w:rPr>
        <w:t>normal curve equivalent, raw score, index score, and percentage above a particular cut score or quartile. In general, the availability varied for any given state/grade/subject/year.</w:t>
      </w:r>
    </w:p>
    <w:p w:rsidR="00835765" w:rsidRDefault="009418F4" w14:paraId="1CA04B14" w14:textId="77777777">
      <w:pPr>
        <w:spacing w:before="217" w:line="213" w:lineRule="auto"/>
        <w:ind w:left="120" w:right="660"/>
        <w:rPr>
          <w:sz w:val="21"/>
        </w:rPr>
      </w:pPr>
      <w:r>
        <w:rPr>
          <w:sz w:val="21"/>
        </w:rPr>
        <w:t xml:space="preserve">Achievement data useful for implicit stratification were obtained from 50 </w:t>
      </w:r>
      <w:r>
        <w:rPr>
          <w:sz w:val="21"/>
        </w:rPr>
        <w:t>of 52 jurisdictions for both fourth- and eighth- grade assessments. Where achievement data were not used, median household income was used based on the zip code area in which the school is located. The source of median household income is the 2000 Census.</w:t>
      </w:r>
    </w:p>
    <w:p w:rsidR="00835765" w:rsidRDefault="00835765" w14:paraId="1CA04B15" w14:textId="77777777">
      <w:pPr>
        <w:pStyle w:val="BodyText"/>
        <w:rPr>
          <w:sz w:val="20"/>
        </w:rPr>
      </w:pPr>
    </w:p>
    <w:p w:rsidR="00835765" w:rsidRDefault="00835765" w14:paraId="1CA04B16" w14:textId="77777777">
      <w:pPr>
        <w:pStyle w:val="BodyText"/>
        <w:rPr>
          <w:sz w:val="20"/>
        </w:rPr>
      </w:pPr>
    </w:p>
    <w:p w:rsidR="00835765" w:rsidRDefault="00835765" w14:paraId="1CA04B17" w14:textId="77777777">
      <w:pPr>
        <w:pStyle w:val="BodyText"/>
        <w:rPr>
          <w:sz w:val="20"/>
        </w:rPr>
      </w:pPr>
    </w:p>
    <w:p w:rsidR="00835765" w:rsidRDefault="00835765" w14:paraId="1CA04B18" w14:textId="77777777">
      <w:pPr>
        <w:pStyle w:val="BodyText"/>
        <w:rPr>
          <w:sz w:val="20"/>
        </w:rPr>
      </w:pPr>
    </w:p>
    <w:p w:rsidR="00835765" w:rsidRDefault="009418F4" w14:paraId="1CA04B19" w14:textId="77777777">
      <w:pPr>
        <w:pStyle w:val="BodyText"/>
        <w:rPr>
          <w:sz w:val="22"/>
        </w:rPr>
      </w:pPr>
      <w:r>
        <w:pict w14:anchorId="1CA063BA">
          <v:group id="_x0000_s1354" style="position:absolute;margin-left:10pt;margin-top:15.3pt;width:591.75pt;height:.7pt;z-index:251571712;mso-wrap-distance-left:0;mso-wrap-distance-right:0;mso-position-horizontal-relative:page" coordsize="11835,14" coordorigin="200,306">
            <v:line id="_x0000_s1358" style="position:absolute" strokecolor="#818181" strokeweight=".23531mm" from="200,313" to="12035,313"/>
            <v:line id="_x0000_s1357" style="position:absolute" strokecolor="#818181" strokeweight=".23531mm" from="200,313" to="12035,313"/>
            <v:rect id="_x0000_s1356" style="position:absolute;left:200;top:305;width:14;height:14" fillcolor="#818181" stroked="f"/>
            <v:rect id="_x0000_s1355" style="position:absolute;left:12021;top:305;width:14;height:14" fillcolor="#818181" stroked="f"/>
            <w10:wrap type="topAndBottom" anchorx="page"/>
          </v:group>
        </w:pict>
      </w:r>
    </w:p>
    <w:p w:rsidR="00835765" w:rsidRDefault="00835765" w14:paraId="1CA04B1A" w14:textId="77777777">
      <w:pPr>
        <w:sectPr w:rsidR="00835765">
          <w:type w:val="continuous"/>
          <w:pgSz w:w="12240" w:h="15840"/>
          <w:pgMar w:top="1360" w:right="60" w:bottom="280" w:left="80" w:header="720" w:footer="720" w:gutter="0"/>
          <w:cols w:space="720"/>
        </w:sectPr>
      </w:pPr>
    </w:p>
    <w:p w:rsidR="00835765" w:rsidRDefault="009418F4" w14:paraId="1CA04B1B" w14:textId="77777777">
      <w:pPr>
        <w:spacing w:before="85"/>
        <w:ind w:left="120"/>
        <w:rPr>
          <w:b/>
          <w:sz w:val="27"/>
        </w:rPr>
      </w:pPr>
      <w:r>
        <w:rPr>
          <w:b/>
          <w:sz w:val="27"/>
        </w:rPr>
        <w:lastRenderedPageBreak/>
        <w:t>NAEP Technical Documentation Website</w:t>
      </w:r>
    </w:p>
    <w:p w:rsidR="00835765" w:rsidRDefault="009418F4" w14:paraId="1CA04B1C" w14:textId="77777777">
      <w:pPr>
        <w:spacing w:before="231" w:line="230" w:lineRule="auto"/>
        <w:ind w:left="120"/>
        <w:rPr>
          <w:b/>
          <w:sz w:val="36"/>
        </w:rPr>
      </w:pPr>
      <w:r>
        <w:rPr>
          <w:b/>
          <w:sz w:val="36"/>
        </w:rPr>
        <w:t>NAEP Technical Documentation Jurisdictions Using Achievement Data or Median Household Income in Stratification for the 2013 State Assessment</w:t>
      </w:r>
    </w:p>
    <w:p w:rsidR="00835765" w:rsidRDefault="009418F4" w14:paraId="1CA04B1D" w14:textId="77777777">
      <w:pPr>
        <w:spacing w:before="234" w:line="204" w:lineRule="exact"/>
        <w:ind w:left="120"/>
        <w:rPr>
          <w:sz w:val="18"/>
        </w:rPr>
      </w:pPr>
      <w:r>
        <w:rPr>
          <w:sz w:val="18"/>
        </w:rPr>
        <w:t>This table shows whether achievement data or median household income was used as a stratification variable for participating</w:t>
      </w:r>
    </w:p>
    <w:p w:rsidR="00835765" w:rsidRDefault="009418F4" w14:paraId="1CA04B1E" w14:textId="77777777">
      <w:pPr>
        <w:spacing w:before="9" w:line="211" w:lineRule="auto"/>
        <w:ind w:left="120"/>
        <w:rPr>
          <w:sz w:val="18"/>
        </w:rPr>
      </w:pPr>
      <w:r>
        <w:rPr>
          <w:sz w:val="18"/>
        </w:rPr>
        <w:t xml:space="preserve">jurisdictions. Neither achievement nor median income data was available for stratification of Bureau of Indian Education (BIE) and </w:t>
      </w:r>
      <w:r>
        <w:rPr>
          <w:sz w:val="18"/>
        </w:rPr>
        <w:t>Department of Defense Education Activity (DoDEA) schools. The estimated grade enrollment was used in these two jurisdictions.</w:t>
      </w:r>
    </w:p>
    <w:p w:rsidR="00835765" w:rsidRDefault="00835765" w14:paraId="1CA04B1F" w14:textId="77777777">
      <w:pPr>
        <w:pStyle w:val="BodyText"/>
        <w:spacing w:before="5"/>
      </w:pPr>
    </w:p>
    <w:p w:rsidR="00835765" w:rsidRDefault="009418F4" w14:paraId="1CA04B20" w14:textId="77777777">
      <w:pPr>
        <w:spacing w:line="211" w:lineRule="auto"/>
        <w:ind w:left="413" w:right="1151"/>
        <w:rPr>
          <w:b/>
          <w:sz w:val="18"/>
        </w:rPr>
      </w:pPr>
      <w:r>
        <w:rPr>
          <w:b/>
          <w:sz w:val="18"/>
        </w:rPr>
        <w:t>Type of data, achievement or median household income, used for stratification, state assessment, by grade and jurisdiction: 2013</w:t>
      </w:r>
    </w:p>
    <w:p w:rsidR="00835765" w:rsidRDefault="00835765" w14:paraId="1CA04B21" w14:textId="77777777">
      <w:pPr>
        <w:pStyle w:val="BodyText"/>
        <w:spacing w:before="5" w:after="1"/>
        <w:rPr>
          <w:b/>
          <w:sz w:val="9"/>
        </w:rPr>
      </w:pPr>
    </w:p>
    <w:tbl>
      <w:tblPr>
        <w:tblW w:w="0" w:type="auto"/>
        <w:tblInd w:w="428"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5901"/>
        <w:gridCol w:w="1608"/>
        <w:gridCol w:w="1050"/>
        <w:gridCol w:w="1614"/>
        <w:gridCol w:w="1056"/>
      </w:tblGrid>
      <w:tr w:rsidR="00835765" w14:paraId="1CA04B26" w14:textId="77777777">
        <w:trPr>
          <w:trHeight w:val="193"/>
        </w:trPr>
        <w:tc>
          <w:tcPr>
            <w:tcW w:w="5901" w:type="dxa"/>
            <w:vMerge w:val="restart"/>
            <w:tcBorders>
              <w:left w:val="single" w:color="FFFFFF" w:sz="6" w:space="0"/>
              <w:right w:val="single" w:color="FFFFFF" w:sz="12" w:space="0"/>
            </w:tcBorders>
            <w:shd w:val="clear" w:color="auto" w:fill="F5E4DF"/>
          </w:tcPr>
          <w:p w:rsidR="00835765" w:rsidRDefault="00835765" w14:paraId="1CA04B22" w14:textId="77777777">
            <w:pPr>
              <w:pStyle w:val="TableParagraph"/>
              <w:spacing w:line="240" w:lineRule="auto"/>
              <w:jc w:val="left"/>
              <w:rPr>
                <w:b/>
                <w:sz w:val="19"/>
              </w:rPr>
            </w:pPr>
          </w:p>
          <w:p w:rsidR="00835765" w:rsidRDefault="009418F4" w14:paraId="1CA04B23" w14:textId="77777777">
            <w:pPr>
              <w:pStyle w:val="TableParagraph"/>
              <w:spacing w:line="198" w:lineRule="exact"/>
              <w:ind w:left="93"/>
              <w:jc w:val="left"/>
              <w:rPr>
                <w:sz w:val="18"/>
              </w:rPr>
            </w:pPr>
            <w:r>
              <w:rPr>
                <w:sz w:val="18"/>
              </w:rPr>
              <w:t>Jurisdiction</w:t>
            </w:r>
          </w:p>
        </w:tc>
        <w:tc>
          <w:tcPr>
            <w:tcW w:w="2658" w:type="dxa"/>
            <w:gridSpan w:val="2"/>
            <w:tcBorders>
              <w:left w:val="single" w:color="FFFFFF" w:sz="12" w:space="0"/>
              <w:bottom w:val="single" w:color="800000" w:sz="18" w:space="0"/>
              <w:right w:val="single" w:color="FFFFFF" w:sz="12" w:space="0"/>
            </w:tcBorders>
            <w:shd w:val="clear" w:color="auto" w:fill="F5E4DF"/>
          </w:tcPr>
          <w:p w:rsidR="00835765" w:rsidRDefault="009418F4" w14:paraId="1CA04B24" w14:textId="77777777">
            <w:pPr>
              <w:pStyle w:val="TableParagraph"/>
              <w:spacing w:line="174" w:lineRule="exact"/>
              <w:ind w:left="985" w:right="974"/>
              <w:jc w:val="center"/>
              <w:rPr>
                <w:sz w:val="18"/>
              </w:rPr>
            </w:pPr>
            <w:r>
              <w:rPr>
                <w:sz w:val="18"/>
              </w:rPr>
              <w:t>Grade 4</w:t>
            </w:r>
          </w:p>
        </w:tc>
        <w:tc>
          <w:tcPr>
            <w:tcW w:w="2670" w:type="dxa"/>
            <w:gridSpan w:val="2"/>
            <w:tcBorders>
              <w:left w:val="single" w:color="FFFFFF" w:sz="12" w:space="0"/>
              <w:bottom w:val="single" w:color="800000" w:sz="18" w:space="0"/>
              <w:right w:val="single" w:color="FFFFFF" w:sz="6" w:space="0"/>
            </w:tcBorders>
            <w:shd w:val="clear" w:color="auto" w:fill="F5E4DF"/>
          </w:tcPr>
          <w:p w:rsidR="00835765" w:rsidRDefault="009418F4" w14:paraId="1CA04B25" w14:textId="77777777">
            <w:pPr>
              <w:pStyle w:val="TableParagraph"/>
              <w:spacing w:line="174" w:lineRule="exact"/>
              <w:ind w:left="990" w:right="989"/>
              <w:jc w:val="center"/>
              <w:rPr>
                <w:sz w:val="18"/>
              </w:rPr>
            </w:pPr>
            <w:r>
              <w:rPr>
                <w:sz w:val="18"/>
              </w:rPr>
              <w:t>Grade 8</w:t>
            </w:r>
          </w:p>
        </w:tc>
      </w:tr>
      <w:tr w:rsidR="00835765" w14:paraId="1CA04B2C" w14:textId="77777777">
        <w:trPr>
          <w:trHeight w:val="193"/>
        </w:trPr>
        <w:tc>
          <w:tcPr>
            <w:tcW w:w="5901" w:type="dxa"/>
            <w:vMerge/>
            <w:tcBorders>
              <w:top w:val="nil"/>
              <w:left w:val="single" w:color="FFFFFF" w:sz="6" w:space="0"/>
              <w:right w:val="single" w:color="FFFFFF" w:sz="12" w:space="0"/>
            </w:tcBorders>
            <w:shd w:val="clear" w:color="auto" w:fill="F5E4DF"/>
          </w:tcPr>
          <w:p w:rsidR="00835765" w:rsidRDefault="00835765" w14:paraId="1CA04B27" w14:textId="77777777">
            <w:pPr>
              <w:rPr>
                <w:sz w:val="2"/>
                <w:szCs w:val="2"/>
              </w:rPr>
            </w:pPr>
          </w:p>
        </w:tc>
        <w:tc>
          <w:tcPr>
            <w:tcW w:w="1608" w:type="dxa"/>
            <w:tcBorders>
              <w:top w:val="single" w:color="800000" w:sz="18" w:space="0"/>
              <w:left w:val="single" w:color="FFFFFF" w:sz="12" w:space="0"/>
              <w:right w:val="single" w:color="FFFFFF" w:sz="12" w:space="0"/>
            </w:tcBorders>
            <w:shd w:val="clear" w:color="auto" w:fill="F5E4DF"/>
          </w:tcPr>
          <w:p w:rsidR="00835765" w:rsidRDefault="009418F4" w14:paraId="1CA04B28" w14:textId="77777777">
            <w:pPr>
              <w:pStyle w:val="TableParagraph"/>
              <w:spacing w:line="174" w:lineRule="exact"/>
              <w:ind w:right="85"/>
              <w:rPr>
                <w:sz w:val="18"/>
              </w:rPr>
            </w:pPr>
            <w:r>
              <w:rPr>
                <w:sz w:val="18"/>
              </w:rPr>
              <w:t>Achievement</w:t>
            </w:r>
          </w:p>
        </w:tc>
        <w:tc>
          <w:tcPr>
            <w:tcW w:w="1050" w:type="dxa"/>
            <w:tcBorders>
              <w:top w:val="single" w:color="800000" w:sz="18" w:space="0"/>
              <w:left w:val="single" w:color="FFFFFF" w:sz="12" w:space="0"/>
              <w:right w:val="single" w:color="FFFFFF" w:sz="12" w:space="0"/>
            </w:tcBorders>
            <w:shd w:val="clear" w:color="auto" w:fill="F5E4DF"/>
          </w:tcPr>
          <w:p w:rsidR="00835765" w:rsidRDefault="009418F4" w14:paraId="1CA04B29" w14:textId="77777777">
            <w:pPr>
              <w:pStyle w:val="TableParagraph"/>
              <w:spacing w:line="174" w:lineRule="exact"/>
              <w:ind w:right="82"/>
              <w:rPr>
                <w:sz w:val="18"/>
              </w:rPr>
            </w:pPr>
            <w:r>
              <w:rPr>
                <w:sz w:val="18"/>
              </w:rPr>
              <w:t>Income</w:t>
            </w:r>
          </w:p>
        </w:tc>
        <w:tc>
          <w:tcPr>
            <w:tcW w:w="1614" w:type="dxa"/>
            <w:tcBorders>
              <w:top w:val="single" w:color="800000" w:sz="18" w:space="0"/>
              <w:left w:val="single" w:color="FFFFFF" w:sz="12" w:space="0"/>
              <w:right w:val="single" w:color="FFFFFF" w:sz="12" w:space="0"/>
            </w:tcBorders>
            <w:shd w:val="clear" w:color="auto" w:fill="F5E4DF"/>
          </w:tcPr>
          <w:p w:rsidR="00835765" w:rsidRDefault="009418F4" w14:paraId="1CA04B2A" w14:textId="77777777">
            <w:pPr>
              <w:pStyle w:val="TableParagraph"/>
              <w:spacing w:line="174" w:lineRule="exact"/>
              <w:ind w:right="86"/>
              <w:rPr>
                <w:sz w:val="18"/>
              </w:rPr>
            </w:pPr>
            <w:r>
              <w:rPr>
                <w:sz w:val="18"/>
              </w:rPr>
              <w:t>Achievement</w:t>
            </w:r>
          </w:p>
        </w:tc>
        <w:tc>
          <w:tcPr>
            <w:tcW w:w="1056" w:type="dxa"/>
            <w:tcBorders>
              <w:top w:val="single" w:color="800000" w:sz="18" w:space="0"/>
              <w:left w:val="single" w:color="FFFFFF" w:sz="12" w:space="0"/>
              <w:right w:val="single" w:color="FFFFFF" w:sz="6" w:space="0"/>
            </w:tcBorders>
            <w:shd w:val="clear" w:color="auto" w:fill="F5E4DF"/>
          </w:tcPr>
          <w:p w:rsidR="00835765" w:rsidRDefault="009418F4" w14:paraId="1CA04B2B" w14:textId="77777777">
            <w:pPr>
              <w:pStyle w:val="TableParagraph"/>
              <w:spacing w:line="174" w:lineRule="exact"/>
              <w:ind w:right="86"/>
              <w:rPr>
                <w:sz w:val="18"/>
              </w:rPr>
            </w:pPr>
            <w:r>
              <w:rPr>
                <w:sz w:val="18"/>
              </w:rPr>
              <w:t>Income</w:t>
            </w:r>
          </w:p>
        </w:tc>
      </w:tr>
      <w:tr w:rsidR="00835765" w14:paraId="1CA04B32" w14:textId="77777777">
        <w:trPr>
          <w:trHeight w:val="208"/>
        </w:trPr>
        <w:tc>
          <w:tcPr>
            <w:tcW w:w="5901" w:type="dxa"/>
            <w:tcBorders>
              <w:left w:val="single" w:color="FFFFFF" w:sz="6" w:space="0"/>
              <w:bottom w:val="single" w:color="FFFFFF" w:sz="12" w:space="0"/>
              <w:right w:val="single" w:color="FFFFFF" w:sz="12" w:space="0"/>
            </w:tcBorders>
            <w:shd w:val="clear" w:color="auto" w:fill="F5E4DF"/>
          </w:tcPr>
          <w:p w:rsidR="00835765" w:rsidRDefault="009418F4" w14:paraId="1CA04B2D" w14:textId="77777777">
            <w:pPr>
              <w:pStyle w:val="TableParagraph"/>
              <w:spacing w:line="189" w:lineRule="exact"/>
              <w:ind w:left="93"/>
              <w:jc w:val="left"/>
              <w:rPr>
                <w:sz w:val="18"/>
              </w:rPr>
            </w:pPr>
            <w:r>
              <w:rPr>
                <w:sz w:val="18"/>
              </w:rPr>
              <w:t>Alabama</w:t>
            </w:r>
          </w:p>
        </w:tc>
        <w:tc>
          <w:tcPr>
            <w:tcW w:w="1608" w:type="dxa"/>
            <w:tcBorders>
              <w:left w:val="single" w:color="FFFFFF" w:sz="12" w:space="0"/>
              <w:bottom w:val="single" w:color="FFFFFF" w:sz="12" w:space="0"/>
              <w:right w:val="single" w:color="FFFFFF" w:sz="12" w:space="0"/>
            </w:tcBorders>
            <w:shd w:val="clear" w:color="auto" w:fill="F5E4DF"/>
          </w:tcPr>
          <w:p w:rsidR="00835765" w:rsidRDefault="009418F4" w14:paraId="1CA04B2E" w14:textId="77777777">
            <w:pPr>
              <w:pStyle w:val="TableParagraph"/>
              <w:spacing w:line="189" w:lineRule="exact"/>
              <w:ind w:right="89"/>
              <w:rPr>
                <w:sz w:val="18"/>
              </w:rPr>
            </w:pPr>
            <w:r>
              <w:rPr>
                <w:sz w:val="18"/>
              </w:rPr>
              <w:t>YES</w:t>
            </w:r>
          </w:p>
        </w:tc>
        <w:tc>
          <w:tcPr>
            <w:tcW w:w="1050" w:type="dxa"/>
            <w:tcBorders>
              <w:left w:val="single" w:color="FFFFFF" w:sz="12" w:space="0"/>
              <w:bottom w:val="single" w:color="FFFFFF" w:sz="12" w:space="0"/>
              <w:right w:val="single" w:color="FFFFFF" w:sz="12" w:space="0"/>
            </w:tcBorders>
            <w:shd w:val="clear" w:color="auto" w:fill="F5E4DF"/>
          </w:tcPr>
          <w:p w:rsidR="00835765" w:rsidRDefault="009418F4" w14:paraId="1CA04B2F" w14:textId="77777777">
            <w:pPr>
              <w:pStyle w:val="TableParagraph"/>
              <w:spacing w:line="189" w:lineRule="exact"/>
              <w:ind w:right="80"/>
              <w:rPr>
                <w:sz w:val="18"/>
              </w:rPr>
            </w:pPr>
            <w:r>
              <w:rPr>
                <w:sz w:val="18"/>
              </w:rPr>
              <w:t>NO</w:t>
            </w:r>
          </w:p>
        </w:tc>
        <w:tc>
          <w:tcPr>
            <w:tcW w:w="1614" w:type="dxa"/>
            <w:tcBorders>
              <w:left w:val="single" w:color="FFFFFF" w:sz="12" w:space="0"/>
              <w:bottom w:val="single" w:color="FFFFFF" w:sz="12" w:space="0"/>
              <w:right w:val="single" w:color="FFFFFF" w:sz="12" w:space="0"/>
            </w:tcBorders>
            <w:shd w:val="clear" w:color="auto" w:fill="F5E4DF"/>
          </w:tcPr>
          <w:p w:rsidR="00835765" w:rsidRDefault="009418F4" w14:paraId="1CA04B30" w14:textId="77777777">
            <w:pPr>
              <w:pStyle w:val="TableParagraph"/>
              <w:spacing w:line="189" w:lineRule="exact"/>
              <w:ind w:right="91"/>
              <w:rPr>
                <w:sz w:val="18"/>
              </w:rPr>
            </w:pPr>
            <w:r>
              <w:rPr>
                <w:sz w:val="18"/>
              </w:rPr>
              <w:t>YES</w:t>
            </w:r>
          </w:p>
        </w:tc>
        <w:tc>
          <w:tcPr>
            <w:tcW w:w="1056" w:type="dxa"/>
            <w:tcBorders>
              <w:left w:val="single" w:color="FFFFFF" w:sz="12" w:space="0"/>
              <w:bottom w:val="single" w:color="FFFFFF" w:sz="12" w:space="0"/>
              <w:right w:val="single" w:color="FFFFFF" w:sz="6" w:space="0"/>
            </w:tcBorders>
            <w:shd w:val="clear" w:color="auto" w:fill="F5E4DF"/>
          </w:tcPr>
          <w:p w:rsidR="00835765" w:rsidRDefault="009418F4" w14:paraId="1CA04B31" w14:textId="77777777">
            <w:pPr>
              <w:pStyle w:val="TableParagraph"/>
              <w:spacing w:line="189" w:lineRule="exact"/>
              <w:ind w:right="84"/>
              <w:rPr>
                <w:sz w:val="18"/>
              </w:rPr>
            </w:pPr>
            <w:r>
              <w:rPr>
                <w:sz w:val="18"/>
              </w:rPr>
              <w:t>NO</w:t>
            </w:r>
          </w:p>
        </w:tc>
      </w:tr>
      <w:tr w:rsidR="00835765" w14:paraId="1CA04B38"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33" w14:textId="77777777">
            <w:pPr>
              <w:pStyle w:val="TableParagraph"/>
              <w:spacing w:line="187" w:lineRule="exact"/>
              <w:ind w:left="93"/>
              <w:jc w:val="left"/>
              <w:rPr>
                <w:sz w:val="18"/>
              </w:rPr>
            </w:pPr>
            <w:r>
              <w:rPr>
                <w:sz w:val="18"/>
              </w:rPr>
              <w:t>Alaska</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34"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35"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36"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37" w14:textId="77777777">
            <w:pPr>
              <w:pStyle w:val="TableParagraph"/>
              <w:spacing w:line="187" w:lineRule="exact"/>
              <w:ind w:right="84"/>
              <w:rPr>
                <w:sz w:val="18"/>
              </w:rPr>
            </w:pPr>
            <w:r>
              <w:rPr>
                <w:sz w:val="18"/>
              </w:rPr>
              <w:t>NO</w:t>
            </w:r>
          </w:p>
        </w:tc>
      </w:tr>
      <w:tr w:rsidR="00835765" w14:paraId="1CA04B3E"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39" w14:textId="77777777">
            <w:pPr>
              <w:pStyle w:val="TableParagraph"/>
              <w:spacing w:line="187" w:lineRule="exact"/>
              <w:ind w:left="93"/>
              <w:jc w:val="left"/>
              <w:rPr>
                <w:sz w:val="18"/>
              </w:rPr>
            </w:pPr>
            <w:r>
              <w:rPr>
                <w:sz w:val="18"/>
              </w:rPr>
              <w:t>Arizona</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3A"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3B"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3C"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3D" w14:textId="77777777">
            <w:pPr>
              <w:pStyle w:val="TableParagraph"/>
              <w:spacing w:line="187" w:lineRule="exact"/>
              <w:ind w:right="84"/>
              <w:rPr>
                <w:sz w:val="18"/>
              </w:rPr>
            </w:pPr>
            <w:r>
              <w:rPr>
                <w:sz w:val="18"/>
              </w:rPr>
              <w:t>NO</w:t>
            </w:r>
          </w:p>
        </w:tc>
      </w:tr>
      <w:tr w:rsidR="00835765" w14:paraId="1CA04B44"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3F" w14:textId="77777777">
            <w:pPr>
              <w:pStyle w:val="TableParagraph"/>
              <w:spacing w:line="187" w:lineRule="exact"/>
              <w:ind w:left="93"/>
              <w:jc w:val="left"/>
              <w:rPr>
                <w:sz w:val="18"/>
              </w:rPr>
            </w:pPr>
            <w:r>
              <w:rPr>
                <w:sz w:val="18"/>
              </w:rPr>
              <w:t>Arkansas</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40"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41"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42"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43" w14:textId="77777777">
            <w:pPr>
              <w:pStyle w:val="TableParagraph"/>
              <w:spacing w:line="187" w:lineRule="exact"/>
              <w:ind w:right="84"/>
              <w:rPr>
                <w:sz w:val="18"/>
              </w:rPr>
            </w:pPr>
            <w:r>
              <w:rPr>
                <w:sz w:val="18"/>
              </w:rPr>
              <w:t>NO</w:t>
            </w:r>
          </w:p>
        </w:tc>
      </w:tr>
      <w:tr w:rsidR="00835765" w14:paraId="1CA04B4A"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45" w14:textId="77777777">
            <w:pPr>
              <w:pStyle w:val="TableParagraph"/>
              <w:spacing w:line="187" w:lineRule="exact"/>
              <w:ind w:left="93"/>
              <w:jc w:val="left"/>
              <w:rPr>
                <w:sz w:val="18"/>
              </w:rPr>
            </w:pPr>
            <w:r>
              <w:rPr>
                <w:sz w:val="18"/>
              </w:rPr>
              <w:t>California</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46"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47"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48"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49" w14:textId="77777777">
            <w:pPr>
              <w:pStyle w:val="TableParagraph"/>
              <w:spacing w:line="187" w:lineRule="exact"/>
              <w:ind w:right="84"/>
              <w:rPr>
                <w:sz w:val="18"/>
              </w:rPr>
            </w:pPr>
            <w:r>
              <w:rPr>
                <w:sz w:val="18"/>
              </w:rPr>
              <w:t>NO</w:t>
            </w:r>
          </w:p>
        </w:tc>
      </w:tr>
      <w:tr w:rsidR="00835765" w14:paraId="1CA04B50"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4B" w14:textId="77777777">
            <w:pPr>
              <w:pStyle w:val="TableParagraph"/>
              <w:spacing w:line="187" w:lineRule="exact"/>
              <w:ind w:left="93"/>
              <w:jc w:val="left"/>
              <w:rPr>
                <w:sz w:val="18"/>
              </w:rPr>
            </w:pPr>
            <w:r>
              <w:rPr>
                <w:sz w:val="18"/>
              </w:rPr>
              <w:t>Colorado</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4C"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4D"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4E"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4F" w14:textId="77777777">
            <w:pPr>
              <w:pStyle w:val="TableParagraph"/>
              <w:spacing w:line="187" w:lineRule="exact"/>
              <w:ind w:right="84"/>
              <w:rPr>
                <w:sz w:val="18"/>
              </w:rPr>
            </w:pPr>
            <w:r>
              <w:rPr>
                <w:sz w:val="18"/>
              </w:rPr>
              <w:t>NO</w:t>
            </w:r>
          </w:p>
        </w:tc>
      </w:tr>
      <w:tr w:rsidR="00835765" w14:paraId="1CA04B56"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51" w14:textId="77777777">
            <w:pPr>
              <w:pStyle w:val="TableParagraph"/>
              <w:spacing w:line="187" w:lineRule="exact"/>
              <w:ind w:left="93"/>
              <w:jc w:val="left"/>
              <w:rPr>
                <w:sz w:val="18"/>
              </w:rPr>
            </w:pPr>
            <w:r>
              <w:rPr>
                <w:sz w:val="18"/>
              </w:rPr>
              <w:t>Connecticut</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52"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53"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54"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55" w14:textId="77777777">
            <w:pPr>
              <w:pStyle w:val="TableParagraph"/>
              <w:spacing w:line="187" w:lineRule="exact"/>
              <w:ind w:right="84"/>
              <w:rPr>
                <w:sz w:val="18"/>
              </w:rPr>
            </w:pPr>
            <w:r>
              <w:rPr>
                <w:sz w:val="18"/>
              </w:rPr>
              <w:t>NO</w:t>
            </w:r>
          </w:p>
        </w:tc>
      </w:tr>
      <w:tr w:rsidR="00835765" w14:paraId="1CA04B5C"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57" w14:textId="77777777">
            <w:pPr>
              <w:pStyle w:val="TableParagraph"/>
              <w:spacing w:line="187" w:lineRule="exact"/>
              <w:ind w:left="93"/>
              <w:jc w:val="left"/>
              <w:rPr>
                <w:sz w:val="18"/>
              </w:rPr>
            </w:pPr>
            <w:r>
              <w:rPr>
                <w:sz w:val="18"/>
              </w:rPr>
              <w:t>Delaware</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58"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59"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5A"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5B" w14:textId="77777777">
            <w:pPr>
              <w:pStyle w:val="TableParagraph"/>
              <w:spacing w:line="187" w:lineRule="exact"/>
              <w:ind w:right="84"/>
              <w:rPr>
                <w:sz w:val="18"/>
              </w:rPr>
            </w:pPr>
            <w:r>
              <w:rPr>
                <w:sz w:val="18"/>
              </w:rPr>
              <w:t>NO</w:t>
            </w:r>
          </w:p>
        </w:tc>
      </w:tr>
      <w:tr w:rsidR="00835765" w14:paraId="1CA04B62"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5D" w14:textId="77777777">
            <w:pPr>
              <w:pStyle w:val="TableParagraph"/>
              <w:spacing w:line="187" w:lineRule="exact"/>
              <w:ind w:left="93"/>
              <w:jc w:val="left"/>
              <w:rPr>
                <w:sz w:val="18"/>
              </w:rPr>
            </w:pPr>
            <w:r>
              <w:rPr>
                <w:sz w:val="18"/>
              </w:rPr>
              <w:t>Florida</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5E"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5F"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60"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61" w14:textId="77777777">
            <w:pPr>
              <w:pStyle w:val="TableParagraph"/>
              <w:spacing w:line="187" w:lineRule="exact"/>
              <w:ind w:right="84"/>
              <w:rPr>
                <w:sz w:val="18"/>
              </w:rPr>
            </w:pPr>
            <w:r>
              <w:rPr>
                <w:sz w:val="18"/>
              </w:rPr>
              <w:t>NO</w:t>
            </w:r>
          </w:p>
        </w:tc>
      </w:tr>
      <w:tr w:rsidR="00835765" w14:paraId="1CA04B68"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63" w14:textId="77777777">
            <w:pPr>
              <w:pStyle w:val="TableParagraph"/>
              <w:spacing w:line="187" w:lineRule="exact"/>
              <w:ind w:left="93"/>
              <w:jc w:val="left"/>
              <w:rPr>
                <w:sz w:val="18"/>
              </w:rPr>
            </w:pPr>
            <w:r>
              <w:rPr>
                <w:sz w:val="18"/>
              </w:rPr>
              <w:t>Georgia</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64"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65"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66"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67" w14:textId="77777777">
            <w:pPr>
              <w:pStyle w:val="TableParagraph"/>
              <w:spacing w:line="187" w:lineRule="exact"/>
              <w:ind w:right="84"/>
              <w:rPr>
                <w:sz w:val="18"/>
              </w:rPr>
            </w:pPr>
            <w:r>
              <w:rPr>
                <w:sz w:val="18"/>
              </w:rPr>
              <w:t>NO</w:t>
            </w:r>
          </w:p>
        </w:tc>
      </w:tr>
      <w:tr w:rsidR="00835765" w14:paraId="1CA04B6E"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69" w14:textId="77777777">
            <w:pPr>
              <w:pStyle w:val="TableParagraph"/>
              <w:spacing w:line="187" w:lineRule="exact"/>
              <w:ind w:left="93"/>
              <w:jc w:val="left"/>
              <w:rPr>
                <w:sz w:val="18"/>
              </w:rPr>
            </w:pPr>
            <w:r>
              <w:rPr>
                <w:sz w:val="18"/>
              </w:rPr>
              <w:t>Hawaii</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6A"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6B"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6C"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6D" w14:textId="77777777">
            <w:pPr>
              <w:pStyle w:val="TableParagraph"/>
              <w:spacing w:line="187" w:lineRule="exact"/>
              <w:ind w:right="84"/>
              <w:rPr>
                <w:sz w:val="18"/>
              </w:rPr>
            </w:pPr>
            <w:r>
              <w:rPr>
                <w:sz w:val="18"/>
              </w:rPr>
              <w:t>NO</w:t>
            </w:r>
          </w:p>
        </w:tc>
      </w:tr>
      <w:tr w:rsidR="00835765" w14:paraId="1CA04B74"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6F" w14:textId="77777777">
            <w:pPr>
              <w:pStyle w:val="TableParagraph"/>
              <w:spacing w:line="187" w:lineRule="exact"/>
              <w:ind w:left="93"/>
              <w:jc w:val="left"/>
              <w:rPr>
                <w:sz w:val="18"/>
              </w:rPr>
            </w:pPr>
            <w:r>
              <w:rPr>
                <w:sz w:val="18"/>
              </w:rPr>
              <w:t>Idaho</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70"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71"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72"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73" w14:textId="77777777">
            <w:pPr>
              <w:pStyle w:val="TableParagraph"/>
              <w:spacing w:line="187" w:lineRule="exact"/>
              <w:ind w:right="84"/>
              <w:rPr>
                <w:sz w:val="18"/>
              </w:rPr>
            </w:pPr>
            <w:r>
              <w:rPr>
                <w:sz w:val="18"/>
              </w:rPr>
              <w:t>NO</w:t>
            </w:r>
          </w:p>
        </w:tc>
      </w:tr>
      <w:tr w:rsidR="00835765" w14:paraId="1CA04B7A"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75" w14:textId="77777777">
            <w:pPr>
              <w:pStyle w:val="TableParagraph"/>
              <w:spacing w:line="187" w:lineRule="exact"/>
              <w:ind w:left="93"/>
              <w:jc w:val="left"/>
              <w:rPr>
                <w:sz w:val="18"/>
              </w:rPr>
            </w:pPr>
            <w:r>
              <w:rPr>
                <w:sz w:val="18"/>
              </w:rPr>
              <w:t>Illinois</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76"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77"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78"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79" w14:textId="77777777">
            <w:pPr>
              <w:pStyle w:val="TableParagraph"/>
              <w:spacing w:line="187" w:lineRule="exact"/>
              <w:ind w:right="84"/>
              <w:rPr>
                <w:sz w:val="18"/>
              </w:rPr>
            </w:pPr>
            <w:r>
              <w:rPr>
                <w:sz w:val="18"/>
              </w:rPr>
              <w:t>NO</w:t>
            </w:r>
          </w:p>
        </w:tc>
      </w:tr>
      <w:tr w:rsidR="00835765" w14:paraId="1CA04B80"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7B" w14:textId="77777777">
            <w:pPr>
              <w:pStyle w:val="TableParagraph"/>
              <w:spacing w:line="187" w:lineRule="exact"/>
              <w:ind w:left="93"/>
              <w:jc w:val="left"/>
              <w:rPr>
                <w:sz w:val="18"/>
              </w:rPr>
            </w:pPr>
            <w:r>
              <w:rPr>
                <w:sz w:val="18"/>
              </w:rPr>
              <w:t>Indiana</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7C"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7D"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7E"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7F" w14:textId="77777777">
            <w:pPr>
              <w:pStyle w:val="TableParagraph"/>
              <w:spacing w:line="187" w:lineRule="exact"/>
              <w:ind w:right="84"/>
              <w:rPr>
                <w:sz w:val="18"/>
              </w:rPr>
            </w:pPr>
            <w:r>
              <w:rPr>
                <w:sz w:val="18"/>
              </w:rPr>
              <w:t>NO</w:t>
            </w:r>
          </w:p>
        </w:tc>
      </w:tr>
      <w:tr w:rsidR="00835765" w14:paraId="1CA04B86"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81" w14:textId="77777777">
            <w:pPr>
              <w:pStyle w:val="TableParagraph"/>
              <w:spacing w:line="187" w:lineRule="exact"/>
              <w:ind w:left="93"/>
              <w:jc w:val="left"/>
              <w:rPr>
                <w:sz w:val="18"/>
              </w:rPr>
            </w:pPr>
            <w:r>
              <w:rPr>
                <w:sz w:val="18"/>
              </w:rPr>
              <w:t>Iowa</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82"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83"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84"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85" w14:textId="77777777">
            <w:pPr>
              <w:pStyle w:val="TableParagraph"/>
              <w:spacing w:line="187" w:lineRule="exact"/>
              <w:ind w:right="84"/>
              <w:rPr>
                <w:sz w:val="18"/>
              </w:rPr>
            </w:pPr>
            <w:r>
              <w:rPr>
                <w:sz w:val="18"/>
              </w:rPr>
              <w:t>NO</w:t>
            </w:r>
          </w:p>
        </w:tc>
      </w:tr>
      <w:tr w:rsidR="00835765" w14:paraId="1CA04B8C"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87" w14:textId="77777777">
            <w:pPr>
              <w:pStyle w:val="TableParagraph"/>
              <w:spacing w:line="187" w:lineRule="exact"/>
              <w:ind w:left="93"/>
              <w:jc w:val="left"/>
              <w:rPr>
                <w:sz w:val="18"/>
              </w:rPr>
            </w:pPr>
            <w:r>
              <w:rPr>
                <w:sz w:val="18"/>
              </w:rPr>
              <w:t>Kansas</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88"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89"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8A"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8B" w14:textId="77777777">
            <w:pPr>
              <w:pStyle w:val="TableParagraph"/>
              <w:spacing w:line="187" w:lineRule="exact"/>
              <w:ind w:right="84"/>
              <w:rPr>
                <w:sz w:val="18"/>
              </w:rPr>
            </w:pPr>
            <w:r>
              <w:rPr>
                <w:sz w:val="18"/>
              </w:rPr>
              <w:t>NO</w:t>
            </w:r>
          </w:p>
        </w:tc>
      </w:tr>
      <w:tr w:rsidR="00835765" w14:paraId="1CA04B92"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8D" w14:textId="77777777">
            <w:pPr>
              <w:pStyle w:val="TableParagraph"/>
              <w:spacing w:line="187" w:lineRule="exact"/>
              <w:ind w:left="93"/>
              <w:jc w:val="left"/>
              <w:rPr>
                <w:sz w:val="18"/>
              </w:rPr>
            </w:pPr>
            <w:r>
              <w:rPr>
                <w:sz w:val="18"/>
              </w:rPr>
              <w:t>Kentucky</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8E"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8F"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90"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91" w14:textId="77777777">
            <w:pPr>
              <w:pStyle w:val="TableParagraph"/>
              <w:spacing w:line="187" w:lineRule="exact"/>
              <w:ind w:right="84"/>
              <w:rPr>
                <w:sz w:val="18"/>
              </w:rPr>
            </w:pPr>
            <w:r>
              <w:rPr>
                <w:sz w:val="18"/>
              </w:rPr>
              <w:t>NO</w:t>
            </w:r>
          </w:p>
        </w:tc>
      </w:tr>
      <w:tr w:rsidR="00835765" w14:paraId="1CA04B98"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93" w14:textId="77777777">
            <w:pPr>
              <w:pStyle w:val="TableParagraph"/>
              <w:spacing w:line="187" w:lineRule="exact"/>
              <w:ind w:left="93"/>
              <w:jc w:val="left"/>
              <w:rPr>
                <w:sz w:val="18"/>
              </w:rPr>
            </w:pPr>
            <w:r>
              <w:rPr>
                <w:sz w:val="18"/>
              </w:rPr>
              <w:t>Louisiana</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94"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95"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96"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97" w14:textId="77777777">
            <w:pPr>
              <w:pStyle w:val="TableParagraph"/>
              <w:spacing w:line="187" w:lineRule="exact"/>
              <w:ind w:right="84"/>
              <w:rPr>
                <w:sz w:val="18"/>
              </w:rPr>
            </w:pPr>
            <w:r>
              <w:rPr>
                <w:sz w:val="18"/>
              </w:rPr>
              <w:t>NO</w:t>
            </w:r>
          </w:p>
        </w:tc>
      </w:tr>
      <w:tr w:rsidR="00835765" w14:paraId="1CA04B9E"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99" w14:textId="77777777">
            <w:pPr>
              <w:pStyle w:val="TableParagraph"/>
              <w:spacing w:line="187" w:lineRule="exact"/>
              <w:ind w:left="93"/>
              <w:jc w:val="left"/>
              <w:rPr>
                <w:sz w:val="18"/>
              </w:rPr>
            </w:pPr>
            <w:r>
              <w:rPr>
                <w:sz w:val="18"/>
              </w:rPr>
              <w:t>Maine</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9A"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9B"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9C"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9D" w14:textId="77777777">
            <w:pPr>
              <w:pStyle w:val="TableParagraph"/>
              <w:spacing w:line="187" w:lineRule="exact"/>
              <w:ind w:right="84"/>
              <w:rPr>
                <w:sz w:val="18"/>
              </w:rPr>
            </w:pPr>
            <w:r>
              <w:rPr>
                <w:sz w:val="18"/>
              </w:rPr>
              <w:t>NO</w:t>
            </w:r>
          </w:p>
        </w:tc>
      </w:tr>
      <w:tr w:rsidR="00835765" w14:paraId="1CA04BA4"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9F" w14:textId="77777777">
            <w:pPr>
              <w:pStyle w:val="TableParagraph"/>
              <w:spacing w:line="187" w:lineRule="exact"/>
              <w:ind w:left="93"/>
              <w:jc w:val="left"/>
              <w:rPr>
                <w:sz w:val="18"/>
              </w:rPr>
            </w:pPr>
            <w:r>
              <w:rPr>
                <w:sz w:val="18"/>
              </w:rPr>
              <w:t>Maryland</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A0"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A1"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A2"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A3" w14:textId="77777777">
            <w:pPr>
              <w:pStyle w:val="TableParagraph"/>
              <w:spacing w:line="187" w:lineRule="exact"/>
              <w:ind w:right="84"/>
              <w:rPr>
                <w:sz w:val="18"/>
              </w:rPr>
            </w:pPr>
            <w:r>
              <w:rPr>
                <w:sz w:val="18"/>
              </w:rPr>
              <w:t>NO</w:t>
            </w:r>
          </w:p>
        </w:tc>
      </w:tr>
      <w:tr w:rsidR="00835765" w14:paraId="1CA04BAA"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A5" w14:textId="77777777">
            <w:pPr>
              <w:pStyle w:val="TableParagraph"/>
              <w:spacing w:line="187" w:lineRule="exact"/>
              <w:ind w:left="93"/>
              <w:jc w:val="left"/>
              <w:rPr>
                <w:sz w:val="18"/>
              </w:rPr>
            </w:pPr>
            <w:r>
              <w:rPr>
                <w:sz w:val="18"/>
              </w:rPr>
              <w:t>Massachusetts</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A6"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A7"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A8"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A9" w14:textId="77777777">
            <w:pPr>
              <w:pStyle w:val="TableParagraph"/>
              <w:spacing w:line="187" w:lineRule="exact"/>
              <w:ind w:right="84"/>
              <w:rPr>
                <w:sz w:val="18"/>
              </w:rPr>
            </w:pPr>
            <w:r>
              <w:rPr>
                <w:sz w:val="18"/>
              </w:rPr>
              <w:t>NO</w:t>
            </w:r>
          </w:p>
        </w:tc>
      </w:tr>
      <w:tr w:rsidR="00835765" w14:paraId="1CA04BB0"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AB" w14:textId="77777777">
            <w:pPr>
              <w:pStyle w:val="TableParagraph"/>
              <w:spacing w:line="187" w:lineRule="exact"/>
              <w:ind w:left="93"/>
              <w:jc w:val="left"/>
              <w:rPr>
                <w:sz w:val="18"/>
              </w:rPr>
            </w:pPr>
            <w:r>
              <w:rPr>
                <w:sz w:val="18"/>
              </w:rPr>
              <w:t>Michigan</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AC"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AD"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AE"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AF" w14:textId="77777777">
            <w:pPr>
              <w:pStyle w:val="TableParagraph"/>
              <w:spacing w:line="187" w:lineRule="exact"/>
              <w:ind w:right="84"/>
              <w:rPr>
                <w:sz w:val="18"/>
              </w:rPr>
            </w:pPr>
            <w:r>
              <w:rPr>
                <w:sz w:val="18"/>
              </w:rPr>
              <w:t>NO</w:t>
            </w:r>
          </w:p>
        </w:tc>
      </w:tr>
      <w:tr w:rsidR="00835765" w14:paraId="1CA04BB6"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B1" w14:textId="77777777">
            <w:pPr>
              <w:pStyle w:val="TableParagraph"/>
              <w:spacing w:line="187" w:lineRule="exact"/>
              <w:ind w:left="93"/>
              <w:jc w:val="left"/>
              <w:rPr>
                <w:sz w:val="18"/>
              </w:rPr>
            </w:pPr>
            <w:r>
              <w:rPr>
                <w:sz w:val="18"/>
              </w:rPr>
              <w:t>Minnesota</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B2"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B3"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B4"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B5" w14:textId="77777777">
            <w:pPr>
              <w:pStyle w:val="TableParagraph"/>
              <w:spacing w:line="187" w:lineRule="exact"/>
              <w:ind w:right="84"/>
              <w:rPr>
                <w:sz w:val="18"/>
              </w:rPr>
            </w:pPr>
            <w:r>
              <w:rPr>
                <w:sz w:val="18"/>
              </w:rPr>
              <w:t>NO</w:t>
            </w:r>
          </w:p>
        </w:tc>
      </w:tr>
      <w:tr w:rsidR="00835765" w14:paraId="1CA04BBC"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B7" w14:textId="77777777">
            <w:pPr>
              <w:pStyle w:val="TableParagraph"/>
              <w:spacing w:line="187" w:lineRule="exact"/>
              <w:ind w:left="93"/>
              <w:jc w:val="left"/>
              <w:rPr>
                <w:sz w:val="18"/>
              </w:rPr>
            </w:pPr>
            <w:r>
              <w:rPr>
                <w:sz w:val="18"/>
              </w:rPr>
              <w:t>Mississippi</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B8"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B9"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BA"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BB" w14:textId="77777777">
            <w:pPr>
              <w:pStyle w:val="TableParagraph"/>
              <w:spacing w:line="187" w:lineRule="exact"/>
              <w:ind w:right="84"/>
              <w:rPr>
                <w:sz w:val="18"/>
              </w:rPr>
            </w:pPr>
            <w:r>
              <w:rPr>
                <w:sz w:val="18"/>
              </w:rPr>
              <w:t>NO</w:t>
            </w:r>
          </w:p>
        </w:tc>
      </w:tr>
      <w:tr w:rsidR="00835765" w14:paraId="1CA04BC2"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BD" w14:textId="77777777">
            <w:pPr>
              <w:pStyle w:val="TableParagraph"/>
              <w:spacing w:line="187" w:lineRule="exact"/>
              <w:ind w:left="93"/>
              <w:jc w:val="left"/>
              <w:rPr>
                <w:sz w:val="18"/>
              </w:rPr>
            </w:pPr>
            <w:r>
              <w:rPr>
                <w:sz w:val="18"/>
              </w:rPr>
              <w:t>Missouri</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BE"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BF"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C0"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C1" w14:textId="77777777">
            <w:pPr>
              <w:pStyle w:val="TableParagraph"/>
              <w:spacing w:line="187" w:lineRule="exact"/>
              <w:ind w:right="84"/>
              <w:rPr>
                <w:sz w:val="18"/>
              </w:rPr>
            </w:pPr>
            <w:r>
              <w:rPr>
                <w:sz w:val="18"/>
              </w:rPr>
              <w:t>NO</w:t>
            </w:r>
          </w:p>
        </w:tc>
      </w:tr>
      <w:tr w:rsidR="00835765" w14:paraId="1CA04BC8"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C3" w14:textId="77777777">
            <w:pPr>
              <w:pStyle w:val="TableParagraph"/>
              <w:spacing w:line="187" w:lineRule="exact"/>
              <w:ind w:left="93"/>
              <w:jc w:val="left"/>
              <w:rPr>
                <w:sz w:val="18"/>
              </w:rPr>
            </w:pPr>
            <w:r>
              <w:rPr>
                <w:sz w:val="18"/>
              </w:rPr>
              <w:t>Montana</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C4"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C5"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C6"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C7" w14:textId="77777777">
            <w:pPr>
              <w:pStyle w:val="TableParagraph"/>
              <w:spacing w:line="187" w:lineRule="exact"/>
              <w:ind w:right="84"/>
              <w:rPr>
                <w:sz w:val="18"/>
              </w:rPr>
            </w:pPr>
            <w:r>
              <w:rPr>
                <w:sz w:val="18"/>
              </w:rPr>
              <w:t>NO</w:t>
            </w:r>
          </w:p>
        </w:tc>
      </w:tr>
      <w:tr w:rsidR="00835765" w14:paraId="1CA04BCE"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C9" w14:textId="77777777">
            <w:pPr>
              <w:pStyle w:val="TableParagraph"/>
              <w:spacing w:line="187" w:lineRule="exact"/>
              <w:ind w:left="93"/>
              <w:jc w:val="left"/>
              <w:rPr>
                <w:sz w:val="18"/>
              </w:rPr>
            </w:pPr>
            <w:r>
              <w:rPr>
                <w:sz w:val="18"/>
              </w:rPr>
              <w:t>Nebraska</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CA" w14:textId="77777777">
            <w:pPr>
              <w:pStyle w:val="TableParagraph"/>
              <w:spacing w:line="187" w:lineRule="exact"/>
              <w:ind w:right="79"/>
              <w:rPr>
                <w:sz w:val="18"/>
              </w:rPr>
            </w:pPr>
            <w:r>
              <w:rPr>
                <w:sz w:val="18"/>
              </w:rPr>
              <w:t>NO</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CB" w14:textId="77777777">
            <w:pPr>
              <w:pStyle w:val="TableParagraph"/>
              <w:spacing w:line="187" w:lineRule="exact"/>
              <w:ind w:right="90"/>
              <w:rPr>
                <w:sz w:val="18"/>
              </w:rPr>
            </w:pPr>
            <w:r>
              <w:rPr>
                <w:sz w:val="18"/>
              </w:rPr>
              <w:t>YES</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CC" w14:textId="77777777">
            <w:pPr>
              <w:pStyle w:val="TableParagraph"/>
              <w:spacing w:line="187" w:lineRule="exact"/>
              <w:ind w:right="81"/>
              <w:rPr>
                <w:sz w:val="18"/>
              </w:rPr>
            </w:pPr>
            <w:r>
              <w:rPr>
                <w:sz w:val="18"/>
              </w:rPr>
              <w:t>NO</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CD" w14:textId="77777777">
            <w:pPr>
              <w:pStyle w:val="TableParagraph"/>
              <w:spacing w:line="187" w:lineRule="exact"/>
              <w:ind w:right="94"/>
              <w:rPr>
                <w:sz w:val="18"/>
              </w:rPr>
            </w:pPr>
            <w:r>
              <w:rPr>
                <w:sz w:val="18"/>
              </w:rPr>
              <w:t>YES</w:t>
            </w:r>
          </w:p>
        </w:tc>
      </w:tr>
      <w:tr w:rsidR="00835765" w14:paraId="1CA04BD4"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CF" w14:textId="77777777">
            <w:pPr>
              <w:pStyle w:val="TableParagraph"/>
              <w:spacing w:line="187" w:lineRule="exact"/>
              <w:ind w:left="93"/>
              <w:jc w:val="left"/>
              <w:rPr>
                <w:sz w:val="18"/>
              </w:rPr>
            </w:pPr>
            <w:r>
              <w:rPr>
                <w:sz w:val="18"/>
              </w:rPr>
              <w:t>Nevada</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D0"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D1"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D2"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D3" w14:textId="77777777">
            <w:pPr>
              <w:pStyle w:val="TableParagraph"/>
              <w:spacing w:line="187" w:lineRule="exact"/>
              <w:ind w:right="84"/>
              <w:rPr>
                <w:sz w:val="18"/>
              </w:rPr>
            </w:pPr>
            <w:r>
              <w:rPr>
                <w:sz w:val="18"/>
              </w:rPr>
              <w:t>NO</w:t>
            </w:r>
          </w:p>
        </w:tc>
      </w:tr>
      <w:tr w:rsidR="00835765" w14:paraId="1CA04BDA"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D5" w14:textId="77777777">
            <w:pPr>
              <w:pStyle w:val="TableParagraph"/>
              <w:spacing w:line="187" w:lineRule="exact"/>
              <w:ind w:left="93"/>
              <w:jc w:val="left"/>
              <w:rPr>
                <w:sz w:val="18"/>
              </w:rPr>
            </w:pPr>
            <w:r>
              <w:rPr>
                <w:sz w:val="18"/>
              </w:rPr>
              <w:t>New Hampshire</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D6"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D7"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D8"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D9" w14:textId="77777777">
            <w:pPr>
              <w:pStyle w:val="TableParagraph"/>
              <w:spacing w:line="187" w:lineRule="exact"/>
              <w:ind w:right="84"/>
              <w:rPr>
                <w:sz w:val="18"/>
              </w:rPr>
            </w:pPr>
            <w:r>
              <w:rPr>
                <w:sz w:val="18"/>
              </w:rPr>
              <w:t>NO</w:t>
            </w:r>
          </w:p>
        </w:tc>
      </w:tr>
      <w:tr w:rsidR="00835765" w14:paraId="1CA04BE0"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DB" w14:textId="77777777">
            <w:pPr>
              <w:pStyle w:val="TableParagraph"/>
              <w:spacing w:line="187" w:lineRule="exact"/>
              <w:ind w:left="93"/>
              <w:jc w:val="left"/>
              <w:rPr>
                <w:sz w:val="18"/>
              </w:rPr>
            </w:pPr>
            <w:r>
              <w:rPr>
                <w:sz w:val="18"/>
              </w:rPr>
              <w:t>New Jersey</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DC"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DD"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DE"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DF" w14:textId="77777777">
            <w:pPr>
              <w:pStyle w:val="TableParagraph"/>
              <w:spacing w:line="187" w:lineRule="exact"/>
              <w:ind w:right="84"/>
              <w:rPr>
                <w:sz w:val="18"/>
              </w:rPr>
            </w:pPr>
            <w:r>
              <w:rPr>
                <w:sz w:val="18"/>
              </w:rPr>
              <w:t>NO</w:t>
            </w:r>
          </w:p>
        </w:tc>
      </w:tr>
      <w:tr w:rsidR="00835765" w14:paraId="1CA04BE6"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E1" w14:textId="77777777">
            <w:pPr>
              <w:pStyle w:val="TableParagraph"/>
              <w:spacing w:line="187" w:lineRule="exact"/>
              <w:ind w:left="93"/>
              <w:jc w:val="left"/>
              <w:rPr>
                <w:sz w:val="18"/>
              </w:rPr>
            </w:pPr>
            <w:r>
              <w:rPr>
                <w:sz w:val="18"/>
              </w:rPr>
              <w:t>New Mexico</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E2"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E3"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E4"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E5" w14:textId="77777777">
            <w:pPr>
              <w:pStyle w:val="TableParagraph"/>
              <w:spacing w:line="187" w:lineRule="exact"/>
              <w:ind w:right="84"/>
              <w:rPr>
                <w:sz w:val="18"/>
              </w:rPr>
            </w:pPr>
            <w:r>
              <w:rPr>
                <w:sz w:val="18"/>
              </w:rPr>
              <w:t>NO</w:t>
            </w:r>
          </w:p>
        </w:tc>
      </w:tr>
      <w:tr w:rsidR="00835765" w14:paraId="1CA04BEC"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E7" w14:textId="77777777">
            <w:pPr>
              <w:pStyle w:val="TableParagraph"/>
              <w:spacing w:line="187" w:lineRule="exact"/>
              <w:ind w:left="93"/>
              <w:jc w:val="left"/>
              <w:rPr>
                <w:sz w:val="18"/>
              </w:rPr>
            </w:pPr>
            <w:r>
              <w:rPr>
                <w:sz w:val="18"/>
              </w:rPr>
              <w:t>New York</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E8"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E9"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EA"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EB" w14:textId="77777777">
            <w:pPr>
              <w:pStyle w:val="TableParagraph"/>
              <w:spacing w:line="187" w:lineRule="exact"/>
              <w:ind w:right="84"/>
              <w:rPr>
                <w:sz w:val="18"/>
              </w:rPr>
            </w:pPr>
            <w:r>
              <w:rPr>
                <w:sz w:val="18"/>
              </w:rPr>
              <w:t>NO</w:t>
            </w:r>
          </w:p>
        </w:tc>
      </w:tr>
      <w:tr w:rsidR="00835765" w14:paraId="1CA04BF2"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ED" w14:textId="77777777">
            <w:pPr>
              <w:pStyle w:val="TableParagraph"/>
              <w:spacing w:line="187" w:lineRule="exact"/>
              <w:ind w:left="93"/>
              <w:jc w:val="left"/>
              <w:rPr>
                <w:sz w:val="18"/>
              </w:rPr>
            </w:pPr>
            <w:r>
              <w:rPr>
                <w:sz w:val="18"/>
              </w:rPr>
              <w:t>North Carolina</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EE"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EF"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F0"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F1" w14:textId="77777777">
            <w:pPr>
              <w:pStyle w:val="TableParagraph"/>
              <w:spacing w:line="187" w:lineRule="exact"/>
              <w:ind w:right="84"/>
              <w:rPr>
                <w:sz w:val="18"/>
              </w:rPr>
            </w:pPr>
            <w:r>
              <w:rPr>
                <w:sz w:val="18"/>
              </w:rPr>
              <w:t>NO</w:t>
            </w:r>
          </w:p>
        </w:tc>
      </w:tr>
      <w:tr w:rsidR="00835765" w14:paraId="1CA04BF8"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F3" w14:textId="77777777">
            <w:pPr>
              <w:pStyle w:val="TableParagraph"/>
              <w:spacing w:line="187" w:lineRule="exact"/>
              <w:ind w:left="93"/>
              <w:jc w:val="left"/>
              <w:rPr>
                <w:sz w:val="18"/>
              </w:rPr>
            </w:pPr>
            <w:r>
              <w:rPr>
                <w:sz w:val="18"/>
              </w:rPr>
              <w:t>North Dakota</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F4"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F5"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F6"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F7" w14:textId="77777777">
            <w:pPr>
              <w:pStyle w:val="TableParagraph"/>
              <w:spacing w:line="187" w:lineRule="exact"/>
              <w:ind w:right="84"/>
              <w:rPr>
                <w:sz w:val="18"/>
              </w:rPr>
            </w:pPr>
            <w:r>
              <w:rPr>
                <w:sz w:val="18"/>
              </w:rPr>
              <w:t>NO</w:t>
            </w:r>
          </w:p>
        </w:tc>
      </w:tr>
      <w:tr w:rsidR="00835765" w14:paraId="1CA04BFE"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F9" w14:textId="77777777">
            <w:pPr>
              <w:pStyle w:val="TableParagraph"/>
              <w:spacing w:line="187" w:lineRule="exact"/>
              <w:ind w:left="93"/>
              <w:jc w:val="left"/>
              <w:rPr>
                <w:sz w:val="18"/>
              </w:rPr>
            </w:pPr>
            <w:r>
              <w:rPr>
                <w:sz w:val="18"/>
              </w:rPr>
              <w:t>Ohio</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FA"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FB"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BFC"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BFD" w14:textId="77777777">
            <w:pPr>
              <w:pStyle w:val="TableParagraph"/>
              <w:spacing w:line="187" w:lineRule="exact"/>
              <w:ind w:right="84"/>
              <w:rPr>
                <w:sz w:val="18"/>
              </w:rPr>
            </w:pPr>
            <w:r>
              <w:rPr>
                <w:sz w:val="18"/>
              </w:rPr>
              <w:t>NO</w:t>
            </w:r>
          </w:p>
        </w:tc>
      </w:tr>
      <w:tr w:rsidR="00835765" w14:paraId="1CA04C04"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BFF" w14:textId="77777777">
            <w:pPr>
              <w:pStyle w:val="TableParagraph"/>
              <w:spacing w:line="187" w:lineRule="exact"/>
              <w:ind w:left="93"/>
              <w:jc w:val="left"/>
              <w:rPr>
                <w:sz w:val="18"/>
              </w:rPr>
            </w:pPr>
            <w:r>
              <w:rPr>
                <w:sz w:val="18"/>
              </w:rPr>
              <w:t>Oklahoma</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00"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01"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02"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C03" w14:textId="77777777">
            <w:pPr>
              <w:pStyle w:val="TableParagraph"/>
              <w:spacing w:line="187" w:lineRule="exact"/>
              <w:ind w:right="84"/>
              <w:rPr>
                <w:sz w:val="18"/>
              </w:rPr>
            </w:pPr>
            <w:r>
              <w:rPr>
                <w:sz w:val="18"/>
              </w:rPr>
              <w:t>NO</w:t>
            </w:r>
          </w:p>
        </w:tc>
      </w:tr>
      <w:tr w:rsidR="00835765" w14:paraId="1CA04C0A"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C05" w14:textId="77777777">
            <w:pPr>
              <w:pStyle w:val="TableParagraph"/>
              <w:spacing w:line="187" w:lineRule="exact"/>
              <w:ind w:left="93"/>
              <w:jc w:val="left"/>
              <w:rPr>
                <w:sz w:val="18"/>
              </w:rPr>
            </w:pPr>
            <w:r>
              <w:rPr>
                <w:sz w:val="18"/>
              </w:rPr>
              <w:t>Oregon</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06"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07"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08"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C09" w14:textId="77777777">
            <w:pPr>
              <w:pStyle w:val="TableParagraph"/>
              <w:spacing w:line="187" w:lineRule="exact"/>
              <w:ind w:right="84"/>
              <w:rPr>
                <w:sz w:val="18"/>
              </w:rPr>
            </w:pPr>
            <w:r>
              <w:rPr>
                <w:sz w:val="18"/>
              </w:rPr>
              <w:t>NO</w:t>
            </w:r>
          </w:p>
        </w:tc>
      </w:tr>
      <w:tr w:rsidR="00835765" w14:paraId="1CA04C10"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C0B" w14:textId="77777777">
            <w:pPr>
              <w:pStyle w:val="TableParagraph"/>
              <w:spacing w:line="187" w:lineRule="exact"/>
              <w:ind w:left="93"/>
              <w:jc w:val="left"/>
              <w:rPr>
                <w:sz w:val="18"/>
              </w:rPr>
            </w:pPr>
            <w:r>
              <w:rPr>
                <w:sz w:val="18"/>
              </w:rPr>
              <w:t>Pennsylvania</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0C"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0D"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0E"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C0F" w14:textId="77777777">
            <w:pPr>
              <w:pStyle w:val="TableParagraph"/>
              <w:spacing w:line="187" w:lineRule="exact"/>
              <w:ind w:right="84"/>
              <w:rPr>
                <w:sz w:val="18"/>
              </w:rPr>
            </w:pPr>
            <w:r>
              <w:rPr>
                <w:sz w:val="18"/>
              </w:rPr>
              <w:t>NO</w:t>
            </w:r>
          </w:p>
        </w:tc>
      </w:tr>
      <w:tr w:rsidR="00835765" w14:paraId="1CA04C16"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C11" w14:textId="77777777">
            <w:pPr>
              <w:pStyle w:val="TableParagraph"/>
              <w:spacing w:line="187" w:lineRule="exact"/>
              <w:ind w:left="93"/>
              <w:jc w:val="left"/>
              <w:rPr>
                <w:sz w:val="18"/>
              </w:rPr>
            </w:pPr>
            <w:r>
              <w:rPr>
                <w:sz w:val="18"/>
              </w:rPr>
              <w:t>Rhode Island</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12"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13"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14"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C15" w14:textId="77777777">
            <w:pPr>
              <w:pStyle w:val="TableParagraph"/>
              <w:spacing w:line="187" w:lineRule="exact"/>
              <w:ind w:right="84"/>
              <w:rPr>
                <w:sz w:val="18"/>
              </w:rPr>
            </w:pPr>
            <w:r>
              <w:rPr>
                <w:sz w:val="18"/>
              </w:rPr>
              <w:t>NO</w:t>
            </w:r>
          </w:p>
        </w:tc>
      </w:tr>
      <w:tr w:rsidR="00835765" w14:paraId="1CA04C1C"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C17" w14:textId="77777777">
            <w:pPr>
              <w:pStyle w:val="TableParagraph"/>
              <w:spacing w:line="187" w:lineRule="exact"/>
              <w:ind w:left="93"/>
              <w:jc w:val="left"/>
              <w:rPr>
                <w:sz w:val="18"/>
              </w:rPr>
            </w:pPr>
            <w:r>
              <w:rPr>
                <w:sz w:val="18"/>
              </w:rPr>
              <w:t>South Carolina</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18"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19"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1A"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C1B" w14:textId="77777777">
            <w:pPr>
              <w:pStyle w:val="TableParagraph"/>
              <w:spacing w:line="187" w:lineRule="exact"/>
              <w:ind w:right="84"/>
              <w:rPr>
                <w:sz w:val="18"/>
              </w:rPr>
            </w:pPr>
            <w:r>
              <w:rPr>
                <w:sz w:val="18"/>
              </w:rPr>
              <w:t>NO</w:t>
            </w:r>
          </w:p>
        </w:tc>
      </w:tr>
      <w:tr w:rsidR="00835765" w14:paraId="1CA04C22"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C1D" w14:textId="77777777">
            <w:pPr>
              <w:pStyle w:val="TableParagraph"/>
              <w:spacing w:line="187" w:lineRule="exact"/>
              <w:ind w:left="93"/>
              <w:jc w:val="left"/>
              <w:rPr>
                <w:sz w:val="18"/>
              </w:rPr>
            </w:pPr>
            <w:r>
              <w:rPr>
                <w:sz w:val="18"/>
              </w:rPr>
              <w:t>South Dakota</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1E"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1F"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20"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C21" w14:textId="77777777">
            <w:pPr>
              <w:pStyle w:val="TableParagraph"/>
              <w:spacing w:line="187" w:lineRule="exact"/>
              <w:ind w:right="84"/>
              <w:rPr>
                <w:sz w:val="18"/>
              </w:rPr>
            </w:pPr>
            <w:r>
              <w:rPr>
                <w:sz w:val="18"/>
              </w:rPr>
              <w:t>NO</w:t>
            </w:r>
          </w:p>
        </w:tc>
      </w:tr>
      <w:tr w:rsidR="00835765" w14:paraId="1CA04C28" w14:textId="77777777">
        <w:trPr>
          <w:trHeight w:val="206"/>
        </w:trPr>
        <w:tc>
          <w:tcPr>
            <w:tcW w:w="590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C23" w14:textId="77777777">
            <w:pPr>
              <w:pStyle w:val="TableParagraph"/>
              <w:spacing w:line="187" w:lineRule="exact"/>
              <w:ind w:left="93"/>
              <w:jc w:val="left"/>
              <w:rPr>
                <w:sz w:val="18"/>
              </w:rPr>
            </w:pPr>
            <w:r>
              <w:rPr>
                <w:sz w:val="18"/>
              </w:rPr>
              <w:t>Tennessee</w:t>
            </w:r>
          </w:p>
        </w:tc>
        <w:tc>
          <w:tcPr>
            <w:tcW w:w="16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24" w14:textId="77777777">
            <w:pPr>
              <w:pStyle w:val="TableParagraph"/>
              <w:spacing w:line="187" w:lineRule="exact"/>
              <w:ind w:right="89"/>
              <w:rPr>
                <w:sz w:val="18"/>
              </w:rPr>
            </w:pPr>
            <w:r>
              <w:rPr>
                <w:sz w:val="18"/>
              </w:rPr>
              <w:t>YES</w:t>
            </w:r>
          </w:p>
        </w:tc>
        <w:tc>
          <w:tcPr>
            <w:tcW w:w="105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25" w14:textId="77777777">
            <w:pPr>
              <w:pStyle w:val="TableParagraph"/>
              <w:spacing w:line="187" w:lineRule="exact"/>
              <w:ind w:right="80"/>
              <w:rPr>
                <w:sz w:val="18"/>
              </w:rPr>
            </w:pPr>
            <w:r>
              <w:rPr>
                <w:sz w:val="18"/>
              </w:rPr>
              <w:t>NO</w:t>
            </w:r>
          </w:p>
        </w:tc>
        <w:tc>
          <w:tcPr>
            <w:tcW w:w="161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26" w14:textId="77777777">
            <w:pPr>
              <w:pStyle w:val="TableParagraph"/>
              <w:spacing w:line="187" w:lineRule="exact"/>
              <w:ind w:right="91"/>
              <w:rPr>
                <w:sz w:val="18"/>
              </w:rPr>
            </w:pPr>
            <w:r>
              <w:rPr>
                <w:sz w:val="18"/>
              </w:rPr>
              <w:t>YES</w:t>
            </w:r>
          </w:p>
        </w:tc>
        <w:tc>
          <w:tcPr>
            <w:tcW w:w="105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C27" w14:textId="77777777">
            <w:pPr>
              <w:pStyle w:val="TableParagraph"/>
              <w:spacing w:line="187" w:lineRule="exact"/>
              <w:ind w:right="84"/>
              <w:rPr>
                <w:sz w:val="18"/>
              </w:rPr>
            </w:pPr>
            <w:r>
              <w:rPr>
                <w:sz w:val="18"/>
              </w:rPr>
              <w:t>NO</w:t>
            </w:r>
          </w:p>
        </w:tc>
      </w:tr>
      <w:tr w:rsidR="00835765" w14:paraId="1CA04C2E" w14:textId="77777777">
        <w:trPr>
          <w:trHeight w:val="92"/>
        </w:trPr>
        <w:tc>
          <w:tcPr>
            <w:tcW w:w="5901" w:type="dxa"/>
            <w:tcBorders>
              <w:top w:val="single" w:color="FFFFFF" w:sz="12" w:space="0"/>
              <w:left w:val="single" w:color="FFFFFF" w:sz="6" w:space="0"/>
              <w:bottom w:val="nil"/>
              <w:right w:val="single" w:color="FFFFFF" w:sz="12" w:space="0"/>
            </w:tcBorders>
            <w:shd w:val="clear" w:color="auto" w:fill="F5E4DF"/>
          </w:tcPr>
          <w:p w:rsidR="00835765" w:rsidRDefault="00835765" w14:paraId="1CA04C29" w14:textId="77777777">
            <w:pPr>
              <w:pStyle w:val="TableParagraph"/>
              <w:spacing w:line="240" w:lineRule="auto"/>
              <w:jc w:val="left"/>
              <w:rPr>
                <w:rFonts w:ascii="Times New Roman"/>
                <w:sz w:val="4"/>
              </w:rPr>
            </w:pPr>
          </w:p>
        </w:tc>
        <w:tc>
          <w:tcPr>
            <w:tcW w:w="1608" w:type="dxa"/>
            <w:tcBorders>
              <w:top w:val="single" w:color="FFFFFF" w:sz="12" w:space="0"/>
              <w:left w:val="single" w:color="FFFFFF" w:sz="12" w:space="0"/>
              <w:bottom w:val="nil"/>
              <w:right w:val="single" w:color="FFFFFF" w:sz="12" w:space="0"/>
            </w:tcBorders>
            <w:shd w:val="clear" w:color="auto" w:fill="F5E4DF"/>
          </w:tcPr>
          <w:p w:rsidR="00835765" w:rsidRDefault="00835765" w14:paraId="1CA04C2A" w14:textId="77777777">
            <w:pPr>
              <w:pStyle w:val="TableParagraph"/>
              <w:spacing w:line="240" w:lineRule="auto"/>
              <w:jc w:val="left"/>
              <w:rPr>
                <w:rFonts w:ascii="Times New Roman"/>
                <w:sz w:val="4"/>
              </w:rPr>
            </w:pPr>
          </w:p>
        </w:tc>
        <w:tc>
          <w:tcPr>
            <w:tcW w:w="1050" w:type="dxa"/>
            <w:tcBorders>
              <w:top w:val="single" w:color="FFFFFF" w:sz="12" w:space="0"/>
              <w:left w:val="single" w:color="FFFFFF" w:sz="12" w:space="0"/>
              <w:bottom w:val="nil"/>
              <w:right w:val="single" w:color="FFFFFF" w:sz="12" w:space="0"/>
            </w:tcBorders>
            <w:shd w:val="clear" w:color="auto" w:fill="F5E4DF"/>
          </w:tcPr>
          <w:p w:rsidR="00835765" w:rsidRDefault="00835765" w14:paraId="1CA04C2B" w14:textId="77777777">
            <w:pPr>
              <w:pStyle w:val="TableParagraph"/>
              <w:spacing w:line="240" w:lineRule="auto"/>
              <w:jc w:val="left"/>
              <w:rPr>
                <w:rFonts w:ascii="Times New Roman"/>
                <w:sz w:val="4"/>
              </w:rPr>
            </w:pPr>
          </w:p>
        </w:tc>
        <w:tc>
          <w:tcPr>
            <w:tcW w:w="1614" w:type="dxa"/>
            <w:tcBorders>
              <w:top w:val="single" w:color="FFFFFF" w:sz="12" w:space="0"/>
              <w:left w:val="single" w:color="FFFFFF" w:sz="12" w:space="0"/>
              <w:bottom w:val="nil"/>
              <w:right w:val="single" w:color="FFFFFF" w:sz="12" w:space="0"/>
            </w:tcBorders>
            <w:shd w:val="clear" w:color="auto" w:fill="F5E4DF"/>
          </w:tcPr>
          <w:p w:rsidR="00835765" w:rsidRDefault="00835765" w14:paraId="1CA04C2C" w14:textId="77777777">
            <w:pPr>
              <w:pStyle w:val="TableParagraph"/>
              <w:spacing w:line="240" w:lineRule="auto"/>
              <w:jc w:val="left"/>
              <w:rPr>
                <w:rFonts w:ascii="Times New Roman"/>
                <w:sz w:val="4"/>
              </w:rPr>
            </w:pPr>
          </w:p>
        </w:tc>
        <w:tc>
          <w:tcPr>
            <w:tcW w:w="1056" w:type="dxa"/>
            <w:tcBorders>
              <w:top w:val="single" w:color="FFFFFF" w:sz="12" w:space="0"/>
              <w:left w:val="single" w:color="FFFFFF" w:sz="12" w:space="0"/>
              <w:bottom w:val="nil"/>
              <w:right w:val="single" w:color="FFFFFF" w:sz="6" w:space="0"/>
            </w:tcBorders>
            <w:shd w:val="clear" w:color="auto" w:fill="F5E4DF"/>
          </w:tcPr>
          <w:p w:rsidR="00835765" w:rsidRDefault="00835765" w14:paraId="1CA04C2D" w14:textId="77777777">
            <w:pPr>
              <w:pStyle w:val="TableParagraph"/>
              <w:spacing w:line="240" w:lineRule="auto"/>
              <w:jc w:val="left"/>
              <w:rPr>
                <w:rFonts w:ascii="Times New Roman"/>
                <w:sz w:val="4"/>
              </w:rPr>
            </w:pPr>
          </w:p>
        </w:tc>
      </w:tr>
    </w:tbl>
    <w:p w:rsidR="00835765" w:rsidRDefault="00835765" w14:paraId="1CA04C2F" w14:textId="77777777">
      <w:pPr>
        <w:rPr>
          <w:rFonts w:ascii="Times New Roman"/>
          <w:sz w:val="4"/>
        </w:rPr>
        <w:sectPr w:rsidR="00835765">
          <w:headerReference w:type="default" r:id="rId42"/>
          <w:footerReference w:type="default" r:id="rId43"/>
          <w:pgSz w:w="12240" w:h="15840"/>
          <w:pgMar w:top="1000" w:right="60" w:bottom="640" w:left="80" w:header="0" w:footer="440" w:gutter="0"/>
          <w:pgNumType w:start="22"/>
          <w:cols w:space="720"/>
        </w:sectPr>
      </w:pPr>
    </w:p>
    <w:tbl>
      <w:tblPr>
        <w:tblW w:w="0" w:type="auto"/>
        <w:tblInd w:w="428"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left w:w="0" w:type="dxa"/>
          <w:right w:w="0" w:type="dxa"/>
        </w:tblCellMar>
        <w:tblLook w:val="01E0" w:firstRow="1" w:lastRow="1" w:firstColumn="1" w:lastColumn="1" w:noHBand="0" w:noVBand="0"/>
      </w:tblPr>
      <w:tblGrid>
        <w:gridCol w:w="5906"/>
        <w:gridCol w:w="1602"/>
        <w:gridCol w:w="1049"/>
        <w:gridCol w:w="1613"/>
        <w:gridCol w:w="1055"/>
      </w:tblGrid>
      <w:tr w:rsidR="00835765" w14:paraId="1CA04C35" w14:textId="77777777">
        <w:trPr>
          <w:trHeight w:val="216"/>
        </w:trPr>
        <w:tc>
          <w:tcPr>
            <w:tcW w:w="5906" w:type="dxa"/>
            <w:tcBorders>
              <w:top w:val="nil"/>
              <w:bottom w:val="single" w:color="FFFFFF" w:sz="12" w:space="0"/>
              <w:right w:val="single" w:color="FFFFFF" w:sz="12" w:space="0"/>
            </w:tcBorders>
            <w:shd w:val="clear" w:color="auto" w:fill="F5E4DF"/>
          </w:tcPr>
          <w:p w:rsidR="00835765" w:rsidRDefault="009418F4" w14:paraId="1CA04C30" w14:textId="77777777">
            <w:pPr>
              <w:pStyle w:val="TableParagraph"/>
              <w:spacing w:line="196" w:lineRule="exact"/>
              <w:ind w:left="94"/>
              <w:jc w:val="left"/>
              <w:rPr>
                <w:sz w:val="18"/>
              </w:rPr>
            </w:pPr>
            <w:r>
              <w:rPr>
                <w:sz w:val="18"/>
              </w:rPr>
              <w:lastRenderedPageBreak/>
              <w:t>Texas</w:t>
            </w:r>
          </w:p>
        </w:tc>
        <w:tc>
          <w:tcPr>
            <w:tcW w:w="1602" w:type="dxa"/>
            <w:tcBorders>
              <w:top w:val="nil"/>
              <w:left w:val="single" w:color="FFFFFF" w:sz="12" w:space="0"/>
              <w:bottom w:val="single" w:color="FFFFFF" w:sz="12" w:space="0"/>
              <w:right w:val="single" w:color="FFFFFF" w:sz="12" w:space="0"/>
            </w:tcBorders>
            <w:shd w:val="clear" w:color="auto" w:fill="F5E4DF"/>
          </w:tcPr>
          <w:p w:rsidR="00835765" w:rsidRDefault="009418F4" w14:paraId="1CA04C31" w14:textId="77777777">
            <w:pPr>
              <w:pStyle w:val="TableParagraph"/>
              <w:spacing w:line="196" w:lineRule="exact"/>
              <w:ind w:right="88"/>
              <w:rPr>
                <w:sz w:val="18"/>
              </w:rPr>
            </w:pPr>
            <w:r>
              <w:rPr>
                <w:sz w:val="18"/>
              </w:rPr>
              <w:t>YES</w:t>
            </w:r>
          </w:p>
        </w:tc>
        <w:tc>
          <w:tcPr>
            <w:tcW w:w="1049" w:type="dxa"/>
            <w:tcBorders>
              <w:top w:val="nil"/>
              <w:left w:val="single" w:color="FFFFFF" w:sz="12" w:space="0"/>
              <w:bottom w:val="single" w:color="FFFFFF" w:sz="12" w:space="0"/>
              <w:right w:val="single" w:color="FFFFFF" w:sz="12" w:space="0"/>
            </w:tcBorders>
            <w:shd w:val="clear" w:color="auto" w:fill="F5E4DF"/>
          </w:tcPr>
          <w:p w:rsidR="00835765" w:rsidRDefault="009418F4" w14:paraId="1CA04C32" w14:textId="77777777">
            <w:pPr>
              <w:pStyle w:val="TableParagraph"/>
              <w:spacing w:line="196" w:lineRule="exact"/>
              <w:ind w:right="78"/>
              <w:rPr>
                <w:sz w:val="18"/>
              </w:rPr>
            </w:pPr>
            <w:r>
              <w:rPr>
                <w:sz w:val="18"/>
              </w:rPr>
              <w:t>NO</w:t>
            </w:r>
          </w:p>
        </w:tc>
        <w:tc>
          <w:tcPr>
            <w:tcW w:w="1613" w:type="dxa"/>
            <w:tcBorders>
              <w:top w:val="nil"/>
              <w:left w:val="single" w:color="FFFFFF" w:sz="12" w:space="0"/>
              <w:bottom w:val="single" w:color="FFFFFF" w:sz="12" w:space="0"/>
              <w:right w:val="single" w:color="FFFFFF" w:sz="12" w:space="0"/>
            </w:tcBorders>
            <w:shd w:val="clear" w:color="auto" w:fill="F5E4DF"/>
          </w:tcPr>
          <w:p w:rsidR="00835765" w:rsidRDefault="009418F4" w14:paraId="1CA04C33" w14:textId="77777777">
            <w:pPr>
              <w:pStyle w:val="TableParagraph"/>
              <w:spacing w:line="196" w:lineRule="exact"/>
              <w:ind w:right="88"/>
              <w:rPr>
                <w:sz w:val="18"/>
              </w:rPr>
            </w:pPr>
            <w:r>
              <w:rPr>
                <w:sz w:val="18"/>
              </w:rPr>
              <w:t>YES</w:t>
            </w:r>
          </w:p>
        </w:tc>
        <w:tc>
          <w:tcPr>
            <w:tcW w:w="1055" w:type="dxa"/>
            <w:tcBorders>
              <w:top w:val="nil"/>
              <w:left w:val="single" w:color="FFFFFF" w:sz="12" w:space="0"/>
              <w:bottom w:val="single" w:color="FFFFFF" w:sz="12" w:space="0"/>
            </w:tcBorders>
            <w:shd w:val="clear" w:color="auto" w:fill="F5E4DF"/>
          </w:tcPr>
          <w:p w:rsidR="00835765" w:rsidRDefault="009418F4" w14:paraId="1CA04C34" w14:textId="77777777">
            <w:pPr>
              <w:pStyle w:val="TableParagraph"/>
              <w:spacing w:line="196" w:lineRule="exact"/>
              <w:ind w:right="80"/>
              <w:rPr>
                <w:sz w:val="18"/>
              </w:rPr>
            </w:pPr>
            <w:r>
              <w:rPr>
                <w:sz w:val="18"/>
              </w:rPr>
              <w:t>NO</w:t>
            </w:r>
          </w:p>
        </w:tc>
      </w:tr>
      <w:tr w:rsidR="00835765" w14:paraId="1CA04C3B" w14:textId="77777777">
        <w:trPr>
          <w:trHeight w:val="206"/>
        </w:trPr>
        <w:tc>
          <w:tcPr>
            <w:tcW w:w="5906" w:type="dxa"/>
            <w:tcBorders>
              <w:top w:val="single" w:color="FFFFFF" w:sz="12" w:space="0"/>
              <w:bottom w:val="single" w:color="FFFFFF" w:sz="12" w:space="0"/>
              <w:right w:val="single" w:color="FFFFFF" w:sz="12" w:space="0"/>
            </w:tcBorders>
            <w:shd w:val="clear" w:color="auto" w:fill="F5E4DF"/>
          </w:tcPr>
          <w:p w:rsidR="00835765" w:rsidRDefault="009418F4" w14:paraId="1CA04C36" w14:textId="77777777">
            <w:pPr>
              <w:pStyle w:val="TableParagraph"/>
              <w:spacing w:line="187" w:lineRule="exact"/>
              <w:ind w:left="94"/>
              <w:jc w:val="left"/>
              <w:rPr>
                <w:sz w:val="18"/>
              </w:rPr>
            </w:pPr>
            <w:r>
              <w:rPr>
                <w:sz w:val="18"/>
              </w:rPr>
              <w:t>Utah</w:t>
            </w:r>
          </w:p>
        </w:tc>
        <w:tc>
          <w:tcPr>
            <w:tcW w:w="160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37" w14:textId="77777777">
            <w:pPr>
              <w:pStyle w:val="TableParagraph"/>
              <w:spacing w:line="187" w:lineRule="exact"/>
              <w:ind w:right="88"/>
              <w:rPr>
                <w:sz w:val="18"/>
              </w:rPr>
            </w:pPr>
            <w:r>
              <w:rPr>
                <w:sz w:val="18"/>
              </w:rPr>
              <w:t>YES</w:t>
            </w:r>
          </w:p>
        </w:tc>
        <w:tc>
          <w:tcPr>
            <w:tcW w:w="10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38" w14:textId="77777777">
            <w:pPr>
              <w:pStyle w:val="TableParagraph"/>
              <w:spacing w:line="187" w:lineRule="exact"/>
              <w:ind w:right="78"/>
              <w:rPr>
                <w:sz w:val="18"/>
              </w:rPr>
            </w:pPr>
            <w:r>
              <w:rPr>
                <w:sz w:val="18"/>
              </w:rPr>
              <w:t>NO</w:t>
            </w:r>
          </w:p>
        </w:tc>
        <w:tc>
          <w:tcPr>
            <w:tcW w:w="16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39" w14:textId="77777777">
            <w:pPr>
              <w:pStyle w:val="TableParagraph"/>
              <w:spacing w:line="187" w:lineRule="exact"/>
              <w:ind w:right="88"/>
              <w:rPr>
                <w:sz w:val="18"/>
              </w:rPr>
            </w:pPr>
            <w:r>
              <w:rPr>
                <w:sz w:val="18"/>
              </w:rPr>
              <w:t>YES</w:t>
            </w:r>
          </w:p>
        </w:tc>
        <w:tc>
          <w:tcPr>
            <w:tcW w:w="1055" w:type="dxa"/>
            <w:tcBorders>
              <w:top w:val="single" w:color="FFFFFF" w:sz="12" w:space="0"/>
              <w:left w:val="single" w:color="FFFFFF" w:sz="12" w:space="0"/>
              <w:bottom w:val="single" w:color="FFFFFF" w:sz="12" w:space="0"/>
            </w:tcBorders>
            <w:shd w:val="clear" w:color="auto" w:fill="F5E4DF"/>
          </w:tcPr>
          <w:p w:rsidR="00835765" w:rsidRDefault="009418F4" w14:paraId="1CA04C3A" w14:textId="77777777">
            <w:pPr>
              <w:pStyle w:val="TableParagraph"/>
              <w:spacing w:line="187" w:lineRule="exact"/>
              <w:ind w:right="80"/>
              <w:rPr>
                <w:sz w:val="18"/>
              </w:rPr>
            </w:pPr>
            <w:r>
              <w:rPr>
                <w:sz w:val="18"/>
              </w:rPr>
              <w:t>NO</w:t>
            </w:r>
          </w:p>
        </w:tc>
      </w:tr>
      <w:tr w:rsidR="00835765" w14:paraId="1CA04C41" w14:textId="77777777">
        <w:trPr>
          <w:trHeight w:val="206"/>
        </w:trPr>
        <w:tc>
          <w:tcPr>
            <w:tcW w:w="5906" w:type="dxa"/>
            <w:tcBorders>
              <w:top w:val="single" w:color="FFFFFF" w:sz="12" w:space="0"/>
              <w:bottom w:val="single" w:color="FFFFFF" w:sz="12" w:space="0"/>
              <w:right w:val="single" w:color="FFFFFF" w:sz="12" w:space="0"/>
            </w:tcBorders>
            <w:shd w:val="clear" w:color="auto" w:fill="F5E4DF"/>
          </w:tcPr>
          <w:p w:rsidR="00835765" w:rsidRDefault="009418F4" w14:paraId="1CA04C3C" w14:textId="77777777">
            <w:pPr>
              <w:pStyle w:val="TableParagraph"/>
              <w:spacing w:line="187" w:lineRule="exact"/>
              <w:ind w:left="94"/>
              <w:jc w:val="left"/>
              <w:rPr>
                <w:sz w:val="18"/>
              </w:rPr>
            </w:pPr>
            <w:r>
              <w:rPr>
                <w:sz w:val="18"/>
              </w:rPr>
              <w:t>Vermont</w:t>
            </w:r>
          </w:p>
        </w:tc>
        <w:tc>
          <w:tcPr>
            <w:tcW w:w="160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3D" w14:textId="77777777">
            <w:pPr>
              <w:pStyle w:val="TableParagraph"/>
              <w:spacing w:line="187" w:lineRule="exact"/>
              <w:ind w:right="88"/>
              <w:rPr>
                <w:sz w:val="18"/>
              </w:rPr>
            </w:pPr>
            <w:r>
              <w:rPr>
                <w:sz w:val="18"/>
              </w:rPr>
              <w:t>YES</w:t>
            </w:r>
          </w:p>
        </w:tc>
        <w:tc>
          <w:tcPr>
            <w:tcW w:w="10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3E" w14:textId="77777777">
            <w:pPr>
              <w:pStyle w:val="TableParagraph"/>
              <w:spacing w:line="187" w:lineRule="exact"/>
              <w:ind w:right="78"/>
              <w:rPr>
                <w:sz w:val="18"/>
              </w:rPr>
            </w:pPr>
            <w:r>
              <w:rPr>
                <w:sz w:val="18"/>
              </w:rPr>
              <w:t>NO</w:t>
            </w:r>
          </w:p>
        </w:tc>
        <w:tc>
          <w:tcPr>
            <w:tcW w:w="16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3F" w14:textId="77777777">
            <w:pPr>
              <w:pStyle w:val="TableParagraph"/>
              <w:spacing w:line="187" w:lineRule="exact"/>
              <w:ind w:right="88"/>
              <w:rPr>
                <w:sz w:val="18"/>
              </w:rPr>
            </w:pPr>
            <w:r>
              <w:rPr>
                <w:sz w:val="18"/>
              </w:rPr>
              <w:t>YES</w:t>
            </w:r>
          </w:p>
        </w:tc>
        <w:tc>
          <w:tcPr>
            <w:tcW w:w="1055" w:type="dxa"/>
            <w:tcBorders>
              <w:top w:val="single" w:color="FFFFFF" w:sz="12" w:space="0"/>
              <w:left w:val="single" w:color="FFFFFF" w:sz="12" w:space="0"/>
              <w:bottom w:val="single" w:color="FFFFFF" w:sz="12" w:space="0"/>
            </w:tcBorders>
            <w:shd w:val="clear" w:color="auto" w:fill="F5E4DF"/>
          </w:tcPr>
          <w:p w:rsidR="00835765" w:rsidRDefault="009418F4" w14:paraId="1CA04C40" w14:textId="77777777">
            <w:pPr>
              <w:pStyle w:val="TableParagraph"/>
              <w:spacing w:line="187" w:lineRule="exact"/>
              <w:ind w:right="80"/>
              <w:rPr>
                <w:sz w:val="18"/>
              </w:rPr>
            </w:pPr>
            <w:r>
              <w:rPr>
                <w:sz w:val="18"/>
              </w:rPr>
              <w:t>NO</w:t>
            </w:r>
          </w:p>
        </w:tc>
      </w:tr>
      <w:tr w:rsidR="00835765" w14:paraId="1CA04C47" w14:textId="77777777">
        <w:trPr>
          <w:trHeight w:val="206"/>
        </w:trPr>
        <w:tc>
          <w:tcPr>
            <w:tcW w:w="5906" w:type="dxa"/>
            <w:tcBorders>
              <w:top w:val="single" w:color="FFFFFF" w:sz="12" w:space="0"/>
              <w:bottom w:val="single" w:color="FFFFFF" w:sz="12" w:space="0"/>
              <w:right w:val="single" w:color="FFFFFF" w:sz="12" w:space="0"/>
            </w:tcBorders>
            <w:shd w:val="clear" w:color="auto" w:fill="F5E4DF"/>
          </w:tcPr>
          <w:p w:rsidR="00835765" w:rsidRDefault="009418F4" w14:paraId="1CA04C42" w14:textId="77777777">
            <w:pPr>
              <w:pStyle w:val="TableParagraph"/>
              <w:spacing w:line="187" w:lineRule="exact"/>
              <w:ind w:left="94"/>
              <w:jc w:val="left"/>
              <w:rPr>
                <w:sz w:val="18"/>
              </w:rPr>
            </w:pPr>
            <w:r>
              <w:rPr>
                <w:sz w:val="18"/>
              </w:rPr>
              <w:t>Virginia</w:t>
            </w:r>
          </w:p>
        </w:tc>
        <w:tc>
          <w:tcPr>
            <w:tcW w:w="160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43" w14:textId="77777777">
            <w:pPr>
              <w:pStyle w:val="TableParagraph"/>
              <w:spacing w:line="187" w:lineRule="exact"/>
              <w:ind w:right="88"/>
              <w:rPr>
                <w:sz w:val="18"/>
              </w:rPr>
            </w:pPr>
            <w:r>
              <w:rPr>
                <w:sz w:val="18"/>
              </w:rPr>
              <w:t>YES</w:t>
            </w:r>
          </w:p>
        </w:tc>
        <w:tc>
          <w:tcPr>
            <w:tcW w:w="10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44" w14:textId="77777777">
            <w:pPr>
              <w:pStyle w:val="TableParagraph"/>
              <w:spacing w:line="187" w:lineRule="exact"/>
              <w:ind w:right="78"/>
              <w:rPr>
                <w:sz w:val="18"/>
              </w:rPr>
            </w:pPr>
            <w:r>
              <w:rPr>
                <w:sz w:val="18"/>
              </w:rPr>
              <w:t>NO</w:t>
            </w:r>
          </w:p>
        </w:tc>
        <w:tc>
          <w:tcPr>
            <w:tcW w:w="16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45" w14:textId="77777777">
            <w:pPr>
              <w:pStyle w:val="TableParagraph"/>
              <w:spacing w:line="187" w:lineRule="exact"/>
              <w:ind w:right="88"/>
              <w:rPr>
                <w:sz w:val="18"/>
              </w:rPr>
            </w:pPr>
            <w:r>
              <w:rPr>
                <w:sz w:val="18"/>
              </w:rPr>
              <w:t>YES</w:t>
            </w:r>
          </w:p>
        </w:tc>
        <w:tc>
          <w:tcPr>
            <w:tcW w:w="1055" w:type="dxa"/>
            <w:tcBorders>
              <w:top w:val="single" w:color="FFFFFF" w:sz="12" w:space="0"/>
              <w:left w:val="single" w:color="FFFFFF" w:sz="12" w:space="0"/>
              <w:bottom w:val="single" w:color="FFFFFF" w:sz="12" w:space="0"/>
            </w:tcBorders>
            <w:shd w:val="clear" w:color="auto" w:fill="F5E4DF"/>
          </w:tcPr>
          <w:p w:rsidR="00835765" w:rsidRDefault="009418F4" w14:paraId="1CA04C46" w14:textId="77777777">
            <w:pPr>
              <w:pStyle w:val="TableParagraph"/>
              <w:spacing w:line="187" w:lineRule="exact"/>
              <w:ind w:right="80"/>
              <w:rPr>
                <w:sz w:val="18"/>
              </w:rPr>
            </w:pPr>
            <w:r>
              <w:rPr>
                <w:sz w:val="18"/>
              </w:rPr>
              <w:t>NO</w:t>
            </w:r>
          </w:p>
        </w:tc>
      </w:tr>
      <w:tr w:rsidR="00835765" w14:paraId="1CA04C4D" w14:textId="77777777">
        <w:trPr>
          <w:trHeight w:val="206"/>
        </w:trPr>
        <w:tc>
          <w:tcPr>
            <w:tcW w:w="5906" w:type="dxa"/>
            <w:tcBorders>
              <w:top w:val="single" w:color="FFFFFF" w:sz="12" w:space="0"/>
              <w:bottom w:val="single" w:color="FFFFFF" w:sz="12" w:space="0"/>
              <w:right w:val="single" w:color="FFFFFF" w:sz="12" w:space="0"/>
            </w:tcBorders>
            <w:shd w:val="clear" w:color="auto" w:fill="F5E4DF"/>
          </w:tcPr>
          <w:p w:rsidR="00835765" w:rsidRDefault="009418F4" w14:paraId="1CA04C48" w14:textId="77777777">
            <w:pPr>
              <w:pStyle w:val="TableParagraph"/>
              <w:spacing w:line="187" w:lineRule="exact"/>
              <w:ind w:left="94"/>
              <w:jc w:val="left"/>
              <w:rPr>
                <w:sz w:val="18"/>
              </w:rPr>
            </w:pPr>
            <w:r>
              <w:rPr>
                <w:sz w:val="18"/>
              </w:rPr>
              <w:t>Washington</w:t>
            </w:r>
          </w:p>
        </w:tc>
        <w:tc>
          <w:tcPr>
            <w:tcW w:w="160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49" w14:textId="77777777">
            <w:pPr>
              <w:pStyle w:val="TableParagraph"/>
              <w:spacing w:line="187" w:lineRule="exact"/>
              <w:ind w:right="88"/>
              <w:rPr>
                <w:sz w:val="18"/>
              </w:rPr>
            </w:pPr>
            <w:r>
              <w:rPr>
                <w:sz w:val="18"/>
              </w:rPr>
              <w:t>YES</w:t>
            </w:r>
          </w:p>
        </w:tc>
        <w:tc>
          <w:tcPr>
            <w:tcW w:w="10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4A" w14:textId="77777777">
            <w:pPr>
              <w:pStyle w:val="TableParagraph"/>
              <w:spacing w:line="187" w:lineRule="exact"/>
              <w:ind w:right="78"/>
              <w:rPr>
                <w:sz w:val="18"/>
              </w:rPr>
            </w:pPr>
            <w:r>
              <w:rPr>
                <w:sz w:val="18"/>
              </w:rPr>
              <w:t>NO</w:t>
            </w:r>
          </w:p>
        </w:tc>
        <w:tc>
          <w:tcPr>
            <w:tcW w:w="16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4B" w14:textId="77777777">
            <w:pPr>
              <w:pStyle w:val="TableParagraph"/>
              <w:spacing w:line="187" w:lineRule="exact"/>
              <w:ind w:right="88"/>
              <w:rPr>
                <w:sz w:val="18"/>
              </w:rPr>
            </w:pPr>
            <w:r>
              <w:rPr>
                <w:sz w:val="18"/>
              </w:rPr>
              <w:t>YES</w:t>
            </w:r>
          </w:p>
        </w:tc>
        <w:tc>
          <w:tcPr>
            <w:tcW w:w="1055" w:type="dxa"/>
            <w:tcBorders>
              <w:top w:val="single" w:color="FFFFFF" w:sz="12" w:space="0"/>
              <w:left w:val="single" w:color="FFFFFF" w:sz="12" w:space="0"/>
              <w:bottom w:val="single" w:color="FFFFFF" w:sz="12" w:space="0"/>
            </w:tcBorders>
            <w:shd w:val="clear" w:color="auto" w:fill="F5E4DF"/>
          </w:tcPr>
          <w:p w:rsidR="00835765" w:rsidRDefault="009418F4" w14:paraId="1CA04C4C" w14:textId="77777777">
            <w:pPr>
              <w:pStyle w:val="TableParagraph"/>
              <w:spacing w:line="187" w:lineRule="exact"/>
              <w:ind w:right="80"/>
              <w:rPr>
                <w:sz w:val="18"/>
              </w:rPr>
            </w:pPr>
            <w:r>
              <w:rPr>
                <w:sz w:val="18"/>
              </w:rPr>
              <w:t>NO</w:t>
            </w:r>
          </w:p>
        </w:tc>
      </w:tr>
      <w:tr w:rsidR="00835765" w14:paraId="1CA04C53" w14:textId="77777777">
        <w:trPr>
          <w:trHeight w:val="206"/>
        </w:trPr>
        <w:tc>
          <w:tcPr>
            <w:tcW w:w="5906" w:type="dxa"/>
            <w:tcBorders>
              <w:top w:val="single" w:color="FFFFFF" w:sz="12" w:space="0"/>
              <w:bottom w:val="single" w:color="FFFFFF" w:sz="12" w:space="0"/>
              <w:right w:val="single" w:color="FFFFFF" w:sz="12" w:space="0"/>
            </w:tcBorders>
            <w:shd w:val="clear" w:color="auto" w:fill="F5E4DF"/>
          </w:tcPr>
          <w:p w:rsidR="00835765" w:rsidRDefault="009418F4" w14:paraId="1CA04C4E" w14:textId="77777777">
            <w:pPr>
              <w:pStyle w:val="TableParagraph"/>
              <w:spacing w:line="187" w:lineRule="exact"/>
              <w:ind w:left="94"/>
              <w:jc w:val="left"/>
              <w:rPr>
                <w:sz w:val="18"/>
              </w:rPr>
            </w:pPr>
            <w:r>
              <w:rPr>
                <w:sz w:val="18"/>
              </w:rPr>
              <w:t>West Virginia</w:t>
            </w:r>
          </w:p>
        </w:tc>
        <w:tc>
          <w:tcPr>
            <w:tcW w:w="160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4F" w14:textId="77777777">
            <w:pPr>
              <w:pStyle w:val="TableParagraph"/>
              <w:spacing w:line="187" w:lineRule="exact"/>
              <w:ind w:right="88"/>
              <w:rPr>
                <w:sz w:val="18"/>
              </w:rPr>
            </w:pPr>
            <w:r>
              <w:rPr>
                <w:sz w:val="18"/>
              </w:rPr>
              <w:t>YES</w:t>
            </w:r>
          </w:p>
        </w:tc>
        <w:tc>
          <w:tcPr>
            <w:tcW w:w="10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50" w14:textId="77777777">
            <w:pPr>
              <w:pStyle w:val="TableParagraph"/>
              <w:spacing w:line="187" w:lineRule="exact"/>
              <w:ind w:right="78"/>
              <w:rPr>
                <w:sz w:val="18"/>
              </w:rPr>
            </w:pPr>
            <w:r>
              <w:rPr>
                <w:sz w:val="18"/>
              </w:rPr>
              <w:t>NO</w:t>
            </w:r>
          </w:p>
        </w:tc>
        <w:tc>
          <w:tcPr>
            <w:tcW w:w="16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51" w14:textId="77777777">
            <w:pPr>
              <w:pStyle w:val="TableParagraph"/>
              <w:spacing w:line="187" w:lineRule="exact"/>
              <w:ind w:right="88"/>
              <w:rPr>
                <w:sz w:val="18"/>
              </w:rPr>
            </w:pPr>
            <w:r>
              <w:rPr>
                <w:sz w:val="18"/>
              </w:rPr>
              <w:t>YES</w:t>
            </w:r>
          </w:p>
        </w:tc>
        <w:tc>
          <w:tcPr>
            <w:tcW w:w="1055" w:type="dxa"/>
            <w:tcBorders>
              <w:top w:val="single" w:color="FFFFFF" w:sz="12" w:space="0"/>
              <w:left w:val="single" w:color="FFFFFF" w:sz="12" w:space="0"/>
              <w:bottom w:val="single" w:color="FFFFFF" w:sz="12" w:space="0"/>
            </w:tcBorders>
            <w:shd w:val="clear" w:color="auto" w:fill="F5E4DF"/>
          </w:tcPr>
          <w:p w:rsidR="00835765" w:rsidRDefault="009418F4" w14:paraId="1CA04C52" w14:textId="77777777">
            <w:pPr>
              <w:pStyle w:val="TableParagraph"/>
              <w:spacing w:line="187" w:lineRule="exact"/>
              <w:ind w:right="80"/>
              <w:rPr>
                <w:sz w:val="18"/>
              </w:rPr>
            </w:pPr>
            <w:r>
              <w:rPr>
                <w:sz w:val="18"/>
              </w:rPr>
              <w:t>NO</w:t>
            </w:r>
          </w:p>
        </w:tc>
      </w:tr>
      <w:tr w:rsidR="00835765" w14:paraId="1CA04C59" w14:textId="77777777">
        <w:trPr>
          <w:trHeight w:val="206"/>
        </w:trPr>
        <w:tc>
          <w:tcPr>
            <w:tcW w:w="5906" w:type="dxa"/>
            <w:tcBorders>
              <w:top w:val="single" w:color="FFFFFF" w:sz="12" w:space="0"/>
              <w:bottom w:val="single" w:color="FFFFFF" w:sz="12" w:space="0"/>
              <w:right w:val="single" w:color="FFFFFF" w:sz="12" w:space="0"/>
            </w:tcBorders>
            <w:shd w:val="clear" w:color="auto" w:fill="F5E4DF"/>
          </w:tcPr>
          <w:p w:rsidR="00835765" w:rsidRDefault="009418F4" w14:paraId="1CA04C54" w14:textId="77777777">
            <w:pPr>
              <w:pStyle w:val="TableParagraph"/>
              <w:spacing w:line="187" w:lineRule="exact"/>
              <w:ind w:left="94"/>
              <w:jc w:val="left"/>
              <w:rPr>
                <w:sz w:val="18"/>
              </w:rPr>
            </w:pPr>
            <w:r>
              <w:rPr>
                <w:sz w:val="18"/>
              </w:rPr>
              <w:t>Wisconsin</w:t>
            </w:r>
          </w:p>
        </w:tc>
        <w:tc>
          <w:tcPr>
            <w:tcW w:w="160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55" w14:textId="77777777">
            <w:pPr>
              <w:pStyle w:val="TableParagraph"/>
              <w:spacing w:line="187" w:lineRule="exact"/>
              <w:ind w:right="88"/>
              <w:rPr>
                <w:sz w:val="18"/>
              </w:rPr>
            </w:pPr>
            <w:r>
              <w:rPr>
                <w:sz w:val="18"/>
              </w:rPr>
              <w:t>YES</w:t>
            </w:r>
          </w:p>
        </w:tc>
        <w:tc>
          <w:tcPr>
            <w:tcW w:w="10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56" w14:textId="77777777">
            <w:pPr>
              <w:pStyle w:val="TableParagraph"/>
              <w:spacing w:line="187" w:lineRule="exact"/>
              <w:ind w:right="78"/>
              <w:rPr>
                <w:sz w:val="18"/>
              </w:rPr>
            </w:pPr>
            <w:r>
              <w:rPr>
                <w:sz w:val="18"/>
              </w:rPr>
              <w:t>NO</w:t>
            </w:r>
          </w:p>
        </w:tc>
        <w:tc>
          <w:tcPr>
            <w:tcW w:w="16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57" w14:textId="77777777">
            <w:pPr>
              <w:pStyle w:val="TableParagraph"/>
              <w:spacing w:line="187" w:lineRule="exact"/>
              <w:ind w:right="88"/>
              <w:rPr>
                <w:sz w:val="18"/>
              </w:rPr>
            </w:pPr>
            <w:r>
              <w:rPr>
                <w:sz w:val="18"/>
              </w:rPr>
              <w:t>YES</w:t>
            </w:r>
          </w:p>
        </w:tc>
        <w:tc>
          <w:tcPr>
            <w:tcW w:w="1055" w:type="dxa"/>
            <w:tcBorders>
              <w:top w:val="single" w:color="FFFFFF" w:sz="12" w:space="0"/>
              <w:left w:val="single" w:color="FFFFFF" w:sz="12" w:space="0"/>
              <w:bottom w:val="single" w:color="FFFFFF" w:sz="12" w:space="0"/>
            </w:tcBorders>
            <w:shd w:val="clear" w:color="auto" w:fill="F5E4DF"/>
          </w:tcPr>
          <w:p w:rsidR="00835765" w:rsidRDefault="009418F4" w14:paraId="1CA04C58" w14:textId="77777777">
            <w:pPr>
              <w:pStyle w:val="TableParagraph"/>
              <w:spacing w:line="187" w:lineRule="exact"/>
              <w:ind w:right="80"/>
              <w:rPr>
                <w:sz w:val="18"/>
              </w:rPr>
            </w:pPr>
            <w:r>
              <w:rPr>
                <w:sz w:val="18"/>
              </w:rPr>
              <w:t>NO</w:t>
            </w:r>
          </w:p>
        </w:tc>
      </w:tr>
      <w:tr w:rsidR="00835765" w14:paraId="1CA04C5F" w14:textId="77777777">
        <w:trPr>
          <w:trHeight w:val="199"/>
        </w:trPr>
        <w:tc>
          <w:tcPr>
            <w:tcW w:w="5906" w:type="dxa"/>
            <w:tcBorders>
              <w:top w:val="single" w:color="FFFFFF" w:sz="12" w:space="0"/>
              <w:bottom w:val="single" w:color="800000" w:sz="18" w:space="0"/>
              <w:right w:val="single" w:color="FFFFFF" w:sz="12" w:space="0"/>
            </w:tcBorders>
            <w:shd w:val="clear" w:color="auto" w:fill="F5E4DF"/>
          </w:tcPr>
          <w:p w:rsidR="00835765" w:rsidRDefault="009418F4" w14:paraId="1CA04C5A" w14:textId="77777777">
            <w:pPr>
              <w:pStyle w:val="TableParagraph"/>
              <w:spacing w:line="179" w:lineRule="exact"/>
              <w:ind w:left="94"/>
              <w:jc w:val="left"/>
              <w:rPr>
                <w:sz w:val="18"/>
              </w:rPr>
            </w:pPr>
            <w:r>
              <w:rPr>
                <w:sz w:val="18"/>
              </w:rPr>
              <w:t>Wyoming</w:t>
            </w:r>
          </w:p>
        </w:tc>
        <w:tc>
          <w:tcPr>
            <w:tcW w:w="1602"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4C5B" w14:textId="77777777">
            <w:pPr>
              <w:pStyle w:val="TableParagraph"/>
              <w:spacing w:line="179" w:lineRule="exact"/>
              <w:ind w:right="88"/>
              <w:rPr>
                <w:sz w:val="18"/>
              </w:rPr>
            </w:pPr>
            <w:r>
              <w:rPr>
                <w:sz w:val="18"/>
              </w:rPr>
              <w:t>YES</w:t>
            </w:r>
          </w:p>
        </w:tc>
        <w:tc>
          <w:tcPr>
            <w:tcW w:w="1049"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4C5C" w14:textId="77777777">
            <w:pPr>
              <w:pStyle w:val="TableParagraph"/>
              <w:spacing w:line="179" w:lineRule="exact"/>
              <w:ind w:right="78"/>
              <w:rPr>
                <w:sz w:val="18"/>
              </w:rPr>
            </w:pPr>
            <w:r>
              <w:rPr>
                <w:sz w:val="18"/>
              </w:rPr>
              <w:t>NO</w:t>
            </w:r>
          </w:p>
        </w:tc>
        <w:tc>
          <w:tcPr>
            <w:tcW w:w="1613"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4C5D" w14:textId="77777777">
            <w:pPr>
              <w:pStyle w:val="TableParagraph"/>
              <w:spacing w:line="179" w:lineRule="exact"/>
              <w:ind w:right="88"/>
              <w:rPr>
                <w:sz w:val="18"/>
              </w:rPr>
            </w:pPr>
            <w:r>
              <w:rPr>
                <w:sz w:val="18"/>
              </w:rPr>
              <w:t>YES</w:t>
            </w:r>
          </w:p>
        </w:tc>
        <w:tc>
          <w:tcPr>
            <w:tcW w:w="1055" w:type="dxa"/>
            <w:tcBorders>
              <w:top w:val="single" w:color="FFFFFF" w:sz="12" w:space="0"/>
              <w:left w:val="single" w:color="FFFFFF" w:sz="12" w:space="0"/>
              <w:bottom w:val="single" w:color="800000" w:sz="18" w:space="0"/>
            </w:tcBorders>
            <w:shd w:val="clear" w:color="auto" w:fill="F5E4DF"/>
          </w:tcPr>
          <w:p w:rsidR="00835765" w:rsidRDefault="009418F4" w14:paraId="1CA04C5E" w14:textId="77777777">
            <w:pPr>
              <w:pStyle w:val="TableParagraph"/>
              <w:spacing w:line="179" w:lineRule="exact"/>
              <w:ind w:right="80"/>
              <w:rPr>
                <w:sz w:val="18"/>
              </w:rPr>
            </w:pPr>
            <w:r>
              <w:rPr>
                <w:sz w:val="18"/>
              </w:rPr>
              <w:t>NO</w:t>
            </w:r>
          </w:p>
        </w:tc>
      </w:tr>
      <w:tr w:rsidR="00835765" w14:paraId="1CA04C61" w14:textId="77777777">
        <w:trPr>
          <w:trHeight w:val="205"/>
        </w:trPr>
        <w:tc>
          <w:tcPr>
            <w:tcW w:w="11225" w:type="dxa"/>
            <w:gridSpan w:val="5"/>
            <w:tcBorders>
              <w:top w:val="single" w:color="800000" w:sz="18" w:space="0"/>
              <w:bottom w:val="single" w:color="FFFFFF" w:sz="12" w:space="0"/>
            </w:tcBorders>
            <w:shd w:val="clear" w:color="auto" w:fill="F5E4DF"/>
          </w:tcPr>
          <w:p w:rsidR="00835765" w:rsidRDefault="009418F4" w14:paraId="1CA04C60" w14:textId="77777777">
            <w:pPr>
              <w:pStyle w:val="TableParagraph"/>
              <w:spacing w:line="185" w:lineRule="exact"/>
              <w:ind w:left="94"/>
              <w:jc w:val="left"/>
              <w:rPr>
                <w:sz w:val="18"/>
              </w:rPr>
            </w:pPr>
            <w:r>
              <w:rPr>
                <w:sz w:val="18"/>
              </w:rPr>
              <w:t>Other jurisdictions</w:t>
            </w:r>
          </w:p>
        </w:tc>
      </w:tr>
      <w:tr w:rsidR="00835765" w14:paraId="1CA04C67" w14:textId="77777777">
        <w:trPr>
          <w:trHeight w:val="212"/>
        </w:trPr>
        <w:tc>
          <w:tcPr>
            <w:tcW w:w="5906" w:type="dxa"/>
            <w:tcBorders>
              <w:top w:val="single" w:color="FFFFFF" w:sz="12" w:space="0"/>
              <w:bottom w:val="single" w:color="FFFFFF" w:sz="12" w:space="0"/>
              <w:right w:val="single" w:color="FFFFFF" w:sz="12" w:space="0"/>
            </w:tcBorders>
            <w:shd w:val="clear" w:color="auto" w:fill="F5E4DF"/>
          </w:tcPr>
          <w:p w:rsidR="00835765" w:rsidRDefault="009418F4" w14:paraId="1CA04C62" w14:textId="77777777">
            <w:pPr>
              <w:pStyle w:val="TableParagraph"/>
              <w:spacing w:line="193" w:lineRule="exact"/>
              <w:ind w:left="308"/>
              <w:jc w:val="left"/>
              <w:rPr>
                <w:sz w:val="18"/>
              </w:rPr>
            </w:pPr>
            <w:r>
              <w:rPr>
                <w:sz w:val="18"/>
              </w:rPr>
              <w:t>Bureau of Indian Education (BIE)</w:t>
            </w:r>
          </w:p>
        </w:tc>
        <w:tc>
          <w:tcPr>
            <w:tcW w:w="160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63" w14:textId="77777777">
            <w:pPr>
              <w:pStyle w:val="TableParagraph"/>
              <w:spacing w:line="193" w:lineRule="exact"/>
              <w:ind w:right="83"/>
              <w:rPr>
                <w:sz w:val="18"/>
              </w:rPr>
            </w:pPr>
            <w:r>
              <w:rPr>
                <w:sz w:val="18"/>
              </w:rPr>
              <w:t>—</w:t>
            </w:r>
          </w:p>
        </w:tc>
        <w:tc>
          <w:tcPr>
            <w:tcW w:w="10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64" w14:textId="77777777">
            <w:pPr>
              <w:pStyle w:val="TableParagraph"/>
              <w:spacing w:line="193" w:lineRule="exact"/>
              <w:ind w:right="83"/>
              <w:rPr>
                <w:sz w:val="18"/>
              </w:rPr>
            </w:pPr>
            <w:r>
              <w:rPr>
                <w:sz w:val="18"/>
              </w:rPr>
              <w:t>—</w:t>
            </w:r>
          </w:p>
        </w:tc>
        <w:tc>
          <w:tcPr>
            <w:tcW w:w="16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65" w14:textId="77777777">
            <w:pPr>
              <w:pStyle w:val="TableParagraph"/>
              <w:spacing w:line="193" w:lineRule="exact"/>
              <w:ind w:right="83"/>
              <w:rPr>
                <w:sz w:val="18"/>
              </w:rPr>
            </w:pPr>
            <w:r>
              <w:rPr>
                <w:sz w:val="18"/>
              </w:rPr>
              <w:t>—</w:t>
            </w:r>
          </w:p>
        </w:tc>
        <w:tc>
          <w:tcPr>
            <w:tcW w:w="1055" w:type="dxa"/>
            <w:tcBorders>
              <w:top w:val="single" w:color="FFFFFF" w:sz="12" w:space="0"/>
              <w:left w:val="single" w:color="FFFFFF" w:sz="12" w:space="0"/>
              <w:bottom w:val="single" w:color="FFFFFF" w:sz="12" w:space="0"/>
            </w:tcBorders>
            <w:shd w:val="clear" w:color="auto" w:fill="F5E4DF"/>
          </w:tcPr>
          <w:p w:rsidR="00835765" w:rsidRDefault="009418F4" w14:paraId="1CA04C66" w14:textId="77777777">
            <w:pPr>
              <w:pStyle w:val="TableParagraph"/>
              <w:spacing w:line="193" w:lineRule="exact"/>
              <w:ind w:right="85"/>
              <w:rPr>
                <w:sz w:val="18"/>
              </w:rPr>
            </w:pPr>
            <w:r>
              <w:rPr>
                <w:sz w:val="18"/>
              </w:rPr>
              <w:t>—</w:t>
            </w:r>
          </w:p>
        </w:tc>
      </w:tr>
      <w:tr w:rsidR="00835765" w14:paraId="1CA04C6D" w14:textId="77777777">
        <w:trPr>
          <w:trHeight w:val="206"/>
        </w:trPr>
        <w:tc>
          <w:tcPr>
            <w:tcW w:w="5906" w:type="dxa"/>
            <w:tcBorders>
              <w:top w:val="single" w:color="FFFFFF" w:sz="12" w:space="0"/>
              <w:bottom w:val="single" w:color="FFFFFF" w:sz="12" w:space="0"/>
              <w:right w:val="single" w:color="FFFFFF" w:sz="12" w:space="0"/>
            </w:tcBorders>
            <w:shd w:val="clear" w:color="auto" w:fill="F5E4DF"/>
          </w:tcPr>
          <w:p w:rsidR="00835765" w:rsidRDefault="009418F4" w14:paraId="1CA04C68" w14:textId="77777777">
            <w:pPr>
              <w:pStyle w:val="TableParagraph"/>
              <w:spacing w:line="187" w:lineRule="exact"/>
              <w:ind w:left="308"/>
              <w:jc w:val="left"/>
              <w:rPr>
                <w:sz w:val="18"/>
              </w:rPr>
            </w:pPr>
            <w:r>
              <w:rPr>
                <w:sz w:val="18"/>
              </w:rPr>
              <w:t>Department of Defense Education Activity (DoDEA)</w:t>
            </w:r>
          </w:p>
        </w:tc>
        <w:tc>
          <w:tcPr>
            <w:tcW w:w="160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69" w14:textId="77777777">
            <w:pPr>
              <w:pStyle w:val="TableParagraph"/>
              <w:spacing w:line="187" w:lineRule="exact"/>
              <w:ind w:right="83"/>
              <w:rPr>
                <w:sz w:val="18"/>
              </w:rPr>
            </w:pPr>
            <w:r>
              <w:rPr>
                <w:sz w:val="18"/>
              </w:rPr>
              <w:t>—</w:t>
            </w:r>
          </w:p>
        </w:tc>
        <w:tc>
          <w:tcPr>
            <w:tcW w:w="10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6A" w14:textId="77777777">
            <w:pPr>
              <w:pStyle w:val="TableParagraph"/>
              <w:spacing w:line="187" w:lineRule="exact"/>
              <w:ind w:right="83"/>
              <w:rPr>
                <w:sz w:val="18"/>
              </w:rPr>
            </w:pPr>
            <w:r>
              <w:rPr>
                <w:sz w:val="18"/>
              </w:rPr>
              <w:t>—</w:t>
            </w:r>
          </w:p>
        </w:tc>
        <w:tc>
          <w:tcPr>
            <w:tcW w:w="16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6B" w14:textId="77777777">
            <w:pPr>
              <w:pStyle w:val="TableParagraph"/>
              <w:spacing w:line="187" w:lineRule="exact"/>
              <w:ind w:right="83"/>
              <w:rPr>
                <w:sz w:val="18"/>
              </w:rPr>
            </w:pPr>
            <w:r>
              <w:rPr>
                <w:sz w:val="18"/>
              </w:rPr>
              <w:t>—</w:t>
            </w:r>
          </w:p>
        </w:tc>
        <w:tc>
          <w:tcPr>
            <w:tcW w:w="1055" w:type="dxa"/>
            <w:tcBorders>
              <w:top w:val="single" w:color="FFFFFF" w:sz="12" w:space="0"/>
              <w:left w:val="single" w:color="FFFFFF" w:sz="12" w:space="0"/>
              <w:bottom w:val="single" w:color="FFFFFF" w:sz="12" w:space="0"/>
            </w:tcBorders>
            <w:shd w:val="clear" w:color="auto" w:fill="F5E4DF"/>
          </w:tcPr>
          <w:p w:rsidR="00835765" w:rsidRDefault="009418F4" w14:paraId="1CA04C6C" w14:textId="77777777">
            <w:pPr>
              <w:pStyle w:val="TableParagraph"/>
              <w:spacing w:line="187" w:lineRule="exact"/>
              <w:ind w:right="85"/>
              <w:rPr>
                <w:sz w:val="18"/>
              </w:rPr>
            </w:pPr>
            <w:r>
              <w:rPr>
                <w:sz w:val="18"/>
              </w:rPr>
              <w:t>—</w:t>
            </w:r>
          </w:p>
        </w:tc>
      </w:tr>
      <w:tr w:rsidR="00835765" w14:paraId="1CA04C73" w14:textId="77777777">
        <w:trPr>
          <w:trHeight w:val="206"/>
        </w:trPr>
        <w:tc>
          <w:tcPr>
            <w:tcW w:w="5906" w:type="dxa"/>
            <w:tcBorders>
              <w:top w:val="single" w:color="FFFFFF" w:sz="12" w:space="0"/>
              <w:bottom w:val="single" w:color="FFFFFF" w:sz="12" w:space="0"/>
              <w:right w:val="single" w:color="FFFFFF" w:sz="12" w:space="0"/>
            </w:tcBorders>
            <w:shd w:val="clear" w:color="auto" w:fill="F5E4DF"/>
          </w:tcPr>
          <w:p w:rsidR="00835765" w:rsidRDefault="009418F4" w14:paraId="1CA04C6E" w14:textId="77777777">
            <w:pPr>
              <w:pStyle w:val="TableParagraph"/>
              <w:spacing w:line="187" w:lineRule="exact"/>
              <w:ind w:left="308"/>
              <w:jc w:val="left"/>
              <w:rPr>
                <w:sz w:val="18"/>
              </w:rPr>
            </w:pPr>
            <w:r>
              <w:rPr>
                <w:sz w:val="18"/>
              </w:rPr>
              <w:t>District of Columbia</w:t>
            </w:r>
          </w:p>
        </w:tc>
        <w:tc>
          <w:tcPr>
            <w:tcW w:w="160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6F" w14:textId="77777777">
            <w:pPr>
              <w:pStyle w:val="TableParagraph"/>
              <w:spacing w:line="187" w:lineRule="exact"/>
              <w:ind w:right="88"/>
              <w:rPr>
                <w:sz w:val="18"/>
              </w:rPr>
            </w:pPr>
            <w:r>
              <w:rPr>
                <w:sz w:val="18"/>
              </w:rPr>
              <w:t>YES</w:t>
            </w:r>
          </w:p>
        </w:tc>
        <w:tc>
          <w:tcPr>
            <w:tcW w:w="10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70" w14:textId="77777777">
            <w:pPr>
              <w:pStyle w:val="TableParagraph"/>
              <w:spacing w:line="187" w:lineRule="exact"/>
              <w:ind w:right="78"/>
              <w:rPr>
                <w:sz w:val="18"/>
              </w:rPr>
            </w:pPr>
            <w:r>
              <w:rPr>
                <w:sz w:val="18"/>
              </w:rPr>
              <w:t>NO</w:t>
            </w:r>
          </w:p>
        </w:tc>
        <w:tc>
          <w:tcPr>
            <w:tcW w:w="161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C71" w14:textId="77777777">
            <w:pPr>
              <w:pStyle w:val="TableParagraph"/>
              <w:spacing w:line="187" w:lineRule="exact"/>
              <w:ind w:right="88"/>
              <w:rPr>
                <w:sz w:val="18"/>
              </w:rPr>
            </w:pPr>
            <w:r>
              <w:rPr>
                <w:sz w:val="18"/>
              </w:rPr>
              <w:t>YES</w:t>
            </w:r>
          </w:p>
        </w:tc>
        <w:tc>
          <w:tcPr>
            <w:tcW w:w="1055" w:type="dxa"/>
            <w:tcBorders>
              <w:top w:val="single" w:color="FFFFFF" w:sz="12" w:space="0"/>
              <w:left w:val="single" w:color="FFFFFF" w:sz="12" w:space="0"/>
              <w:bottom w:val="single" w:color="FFFFFF" w:sz="12" w:space="0"/>
            </w:tcBorders>
            <w:shd w:val="clear" w:color="auto" w:fill="F5E4DF"/>
          </w:tcPr>
          <w:p w:rsidR="00835765" w:rsidRDefault="009418F4" w14:paraId="1CA04C72" w14:textId="77777777">
            <w:pPr>
              <w:pStyle w:val="TableParagraph"/>
              <w:spacing w:line="187" w:lineRule="exact"/>
              <w:ind w:right="80"/>
              <w:rPr>
                <w:sz w:val="18"/>
              </w:rPr>
            </w:pPr>
            <w:r>
              <w:rPr>
                <w:sz w:val="18"/>
              </w:rPr>
              <w:t>NO</w:t>
            </w:r>
          </w:p>
        </w:tc>
      </w:tr>
      <w:tr w:rsidR="00835765" w14:paraId="1CA04C79" w14:textId="77777777">
        <w:trPr>
          <w:trHeight w:val="197"/>
        </w:trPr>
        <w:tc>
          <w:tcPr>
            <w:tcW w:w="5906" w:type="dxa"/>
            <w:tcBorders>
              <w:top w:val="single" w:color="FFFFFF" w:sz="12" w:space="0"/>
              <w:bottom w:val="single" w:color="800000" w:sz="24" w:space="0"/>
              <w:right w:val="single" w:color="FFFFFF" w:sz="12" w:space="0"/>
            </w:tcBorders>
            <w:shd w:val="clear" w:color="auto" w:fill="F5E4DF"/>
          </w:tcPr>
          <w:p w:rsidR="00835765" w:rsidRDefault="009418F4" w14:paraId="1CA04C74" w14:textId="77777777">
            <w:pPr>
              <w:pStyle w:val="TableParagraph"/>
              <w:spacing w:line="178" w:lineRule="exact"/>
              <w:ind w:left="308"/>
              <w:jc w:val="left"/>
              <w:rPr>
                <w:sz w:val="18"/>
              </w:rPr>
            </w:pPr>
            <w:r>
              <w:rPr>
                <w:sz w:val="18"/>
              </w:rPr>
              <w:t>Puerto Rico</w:t>
            </w:r>
          </w:p>
        </w:tc>
        <w:tc>
          <w:tcPr>
            <w:tcW w:w="1602"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4C75" w14:textId="77777777">
            <w:pPr>
              <w:pStyle w:val="TableParagraph"/>
              <w:spacing w:line="178" w:lineRule="exact"/>
              <w:ind w:right="78"/>
              <w:rPr>
                <w:sz w:val="18"/>
              </w:rPr>
            </w:pPr>
            <w:r>
              <w:rPr>
                <w:sz w:val="18"/>
              </w:rPr>
              <w:t>NO</w:t>
            </w:r>
          </w:p>
        </w:tc>
        <w:tc>
          <w:tcPr>
            <w:tcW w:w="1049"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4C76" w14:textId="77777777">
            <w:pPr>
              <w:pStyle w:val="TableParagraph"/>
              <w:spacing w:line="178" w:lineRule="exact"/>
              <w:ind w:right="88"/>
              <w:rPr>
                <w:sz w:val="18"/>
              </w:rPr>
            </w:pPr>
            <w:r>
              <w:rPr>
                <w:sz w:val="18"/>
              </w:rPr>
              <w:t>YES</w:t>
            </w:r>
          </w:p>
        </w:tc>
        <w:tc>
          <w:tcPr>
            <w:tcW w:w="1613"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4C77" w14:textId="77777777">
            <w:pPr>
              <w:pStyle w:val="TableParagraph"/>
              <w:spacing w:line="178" w:lineRule="exact"/>
              <w:ind w:right="78"/>
              <w:rPr>
                <w:sz w:val="18"/>
              </w:rPr>
            </w:pPr>
            <w:r>
              <w:rPr>
                <w:sz w:val="18"/>
              </w:rPr>
              <w:t>NO</w:t>
            </w:r>
          </w:p>
        </w:tc>
        <w:tc>
          <w:tcPr>
            <w:tcW w:w="1055" w:type="dxa"/>
            <w:tcBorders>
              <w:top w:val="single" w:color="FFFFFF" w:sz="12" w:space="0"/>
              <w:left w:val="single" w:color="FFFFFF" w:sz="12" w:space="0"/>
              <w:bottom w:val="single" w:color="800000" w:sz="24" w:space="0"/>
            </w:tcBorders>
            <w:shd w:val="clear" w:color="auto" w:fill="F5E4DF"/>
          </w:tcPr>
          <w:p w:rsidR="00835765" w:rsidRDefault="009418F4" w14:paraId="1CA04C78" w14:textId="77777777">
            <w:pPr>
              <w:pStyle w:val="TableParagraph"/>
              <w:spacing w:line="178" w:lineRule="exact"/>
              <w:ind w:right="90"/>
              <w:rPr>
                <w:sz w:val="18"/>
              </w:rPr>
            </w:pPr>
            <w:r>
              <w:rPr>
                <w:sz w:val="18"/>
              </w:rPr>
              <w:t>YES</w:t>
            </w:r>
          </w:p>
        </w:tc>
      </w:tr>
      <w:tr w:rsidR="00835765" w14:paraId="1CA04C7D" w14:textId="77777777">
        <w:trPr>
          <w:trHeight w:val="985"/>
        </w:trPr>
        <w:tc>
          <w:tcPr>
            <w:tcW w:w="11225" w:type="dxa"/>
            <w:gridSpan w:val="5"/>
            <w:tcBorders>
              <w:top w:val="single" w:color="800000" w:sz="24" w:space="0"/>
              <w:bottom w:val="nil"/>
            </w:tcBorders>
          </w:tcPr>
          <w:p w:rsidR="00835765" w:rsidRDefault="009418F4" w14:paraId="1CA04C7A" w14:textId="77777777">
            <w:pPr>
              <w:pStyle w:val="TableParagraph"/>
              <w:spacing w:line="186" w:lineRule="exact"/>
              <w:ind w:left="94"/>
              <w:jc w:val="left"/>
              <w:rPr>
                <w:sz w:val="18"/>
              </w:rPr>
            </w:pPr>
            <w:r>
              <w:rPr>
                <w:sz w:val="18"/>
              </w:rPr>
              <w:t>— Not available.</w:t>
            </w:r>
          </w:p>
          <w:p w:rsidR="00835765" w:rsidRDefault="009418F4" w14:paraId="1CA04C7B" w14:textId="77777777">
            <w:pPr>
              <w:pStyle w:val="TableParagraph"/>
              <w:spacing w:before="9" w:line="211" w:lineRule="auto"/>
              <w:ind w:left="94"/>
              <w:jc w:val="left"/>
              <w:rPr>
                <w:sz w:val="18"/>
              </w:rPr>
            </w:pPr>
            <w:r>
              <w:rPr>
                <w:sz w:val="18"/>
              </w:rPr>
              <w:t>NOTE: With the exception of the state of Nebraska, and the jurisdiction of Puerto Rico, in all other states and the District of Columbia achievement data was used as a stratification variable for the 2013 state assessment.</w:t>
            </w:r>
          </w:p>
          <w:p w:rsidR="00835765" w:rsidRDefault="009418F4" w14:paraId="1CA04C7C" w14:textId="77777777">
            <w:pPr>
              <w:pStyle w:val="TableParagraph"/>
              <w:spacing w:before="1" w:line="211" w:lineRule="auto"/>
              <w:ind w:left="94"/>
              <w:jc w:val="left"/>
              <w:rPr>
                <w:sz w:val="18"/>
              </w:rPr>
            </w:pPr>
            <w:r>
              <w:rPr>
                <w:sz w:val="18"/>
              </w:rPr>
              <w:t>SOURCE: U.S. Department of Educat</w:t>
            </w:r>
            <w:r>
              <w:rPr>
                <w:sz w:val="18"/>
              </w:rPr>
              <w:t>ion, Institute of Education Sciences, National Center for Education Statistics, National Assessment of Educational Progress (NAEP), 2013 State Assessment.</w:t>
            </w:r>
          </w:p>
        </w:tc>
      </w:tr>
    </w:tbl>
    <w:p w:rsidR="00835765" w:rsidRDefault="00835765" w14:paraId="1CA04C7E" w14:textId="77777777">
      <w:pPr>
        <w:pStyle w:val="BodyText"/>
        <w:rPr>
          <w:b/>
          <w:sz w:val="20"/>
        </w:rPr>
      </w:pPr>
    </w:p>
    <w:p w:rsidR="00835765" w:rsidRDefault="00835765" w14:paraId="1CA04C7F" w14:textId="77777777">
      <w:pPr>
        <w:pStyle w:val="BodyText"/>
        <w:rPr>
          <w:b/>
          <w:sz w:val="20"/>
        </w:rPr>
      </w:pPr>
    </w:p>
    <w:p w:rsidR="00835765" w:rsidRDefault="00835765" w14:paraId="1CA04C80" w14:textId="77777777">
      <w:pPr>
        <w:pStyle w:val="BodyText"/>
        <w:rPr>
          <w:b/>
          <w:sz w:val="20"/>
        </w:rPr>
      </w:pPr>
    </w:p>
    <w:p w:rsidR="00835765" w:rsidRDefault="009418F4" w14:paraId="1CA04C81" w14:textId="77777777">
      <w:pPr>
        <w:pStyle w:val="BodyText"/>
        <w:spacing w:before="1"/>
        <w:rPr>
          <w:b/>
          <w:sz w:val="10"/>
        </w:rPr>
      </w:pPr>
      <w:r>
        <w:pict w14:anchorId="1CA063BB">
          <v:group id="_x0000_s1349" style="position:absolute;margin-left:10pt;margin-top:8.05pt;width:591.75pt;height:.6pt;z-index:251578880;mso-wrap-distance-left:0;mso-wrap-distance-right:0;mso-position-horizontal-relative:page" coordsize="11835,12" coordorigin="200,161">
            <v:line id="_x0000_s1353" style="position:absolute" strokecolor="#818181" strokeweight=".19897mm" from="200,167" to="12035,167"/>
            <v:line id="_x0000_s1352" style="position:absolute" strokecolor="#818181" strokeweight=".19897mm" from="200,167" to="12035,167"/>
            <v:rect id="_x0000_s1351" style="position:absolute;left:200;top:161;width:12;height:12" fillcolor="#818181" stroked="f"/>
            <v:rect id="_x0000_s1350" style="position:absolute;left:12023;top:161;width:12;height:12" fillcolor="#818181" stroked="f"/>
            <w10:wrap type="topAndBottom" anchorx="page"/>
          </v:group>
        </w:pict>
      </w:r>
    </w:p>
    <w:p w:rsidR="00835765" w:rsidRDefault="00835765" w14:paraId="1CA04C82" w14:textId="77777777">
      <w:pPr>
        <w:rPr>
          <w:sz w:val="10"/>
        </w:rPr>
        <w:sectPr w:rsidR="00835765">
          <w:headerReference w:type="default" r:id="rId44"/>
          <w:footerReference w:type="default" r:id="rId45"/>
          <w:pgSz w:w="12240" w:h="15840"/>
          <w:pgMar w:top="520" w:right="60" w:bottom="640" w:left="80" w:header="0" w:footer="443" w:gutter="0"/>
          <w:pgNumType w:start="23"/>
          <w:cols w:space="720"/>
        </w:sectPr>
      </w:pPr>
    </w:p>
    <w:p w:rsidR="00835765" w:rsidRDefault="00835765" w14:paraId="1CA04C83" w14:textId="77777777">
      <w:pPr>
        <w:pStyle w:val="BodyText"/>
        <w:spacing w:before="4"/>
        <w:rPr>
          <w:b/>
          <w:sz w:val="15"/>
        </w:rPr>
      </w:pPr>
    </w:p>
    <w:p w:rsidR="00835765" w:rsidRDefault="009418F4" w14:paraId="1CA04C84" w14:textId="77777777">
      <w:pPr>
        <w:pStyle w:val="Heading1"/>
        <w:spacing w:before="119" w:line="230" w:lineRule="auto"/>
        <w:ind w:left="465" w:right="1151"/>
      </w:pPr>
      <w:r>
        <w:t>NAEP Technical Documentation Missing Stratification Variables for the 2013 State Assessment</w:t>
      </w:r>
    </w:p>
    <w:p w:rsidR="00835765" w:rsidRDefault="009418F4" w14:paraId="1CA04C85" w14:textId="77777777">
      <w:pPr>
        <w:pStyle w:val="BodyText"/>
        <w:spacing w:before="308"/>
        <w:ind w:left="465"/>
      </w:pPr>
      <w:r>
        <w:t>Schools with missing stratification variables had their data imputed as</w:t>
      </w:r>
      <w:r>
        <w:rPr>
          <w:spacing w:val="64"/>
        </w:rPr>
        <w:t xml:space="preserve"> </w:t>
      </w:r>
      <w:r>
        <w:t>follows:</w:t>
      </w:r>
    </w:p>
    <w:p w:rsidR="00835765" w:rsidRDefault="009418F4" w14:paraId="1CA04C86" w14:textId="77777777">
      <w:pPr>
        <w:pStyle w:val="BodyText"/>
        <w:spacing w:before="248" w:line="211" w:lineRule="auto"/>
        <w:ind w:left="465" w:right="569" w:hanging="1"/>
      </w:pPr>
      <w:r>
        <w:t>Schools with missing estimated grade enrollment had their estimated grade enrollmen</w:t>
      </w:r>
      <w:r>
        <w:t>t set to 20. Schools missing the urbanicity (urban-centric locale) variable were assigned the modal value of urbanicity for schools in the same five-digit zip code or the same city. The mean ethnicity percentage was imputed at the five-digit zip code level</w:t>
      </w:r>
      <w:r>
        <w:t xml:space="preserve"> only if all schools were missing ethnicity at the district level, and</w:t>
      </w:r>
      <w:r>
        <w:rPr>
          <w:spacing w:val="12"/>
        </w:rPr>
        <w:t xml:space="preserve"> </w:t>
      </w:r>
      <w:r>
        <w:t>only</w:t>
      </w:r>
      <w:r>
        <w:rPr>
          <w:spacing w:val="11"/>
        </w:rPr>
        <w:t xml:space="preserve"> </w:t>
      </w:r>
      <w:r>
        <w:t>at</w:t>
      </w:r>
      <w:r>
        <w:rPr>
          <w:spacing w:val="4"/>
        </w:rPr>
        <w:t xml:space="preserve"> </w:t>
      </w:r>
      <w:r>
        <w:t>the</w:t>
      </w:r>
      <w:r>
        <w:rPr>
          <w:spacing w:val="4"/>
        </w:rPr>
        <w:t xml:space="preserve"> </w:t>
      </w:r>
      <w:r>
        <w:t>three-digit</w:t>
      </w:r>
      <w:r>
        <w:rPr>
          <w:spacing w:val="10"/>
        </w:rPr>
        <w:t xml:space="preserve"> </w:t>
      </w:r>
      <w:r>
        <w:t>zip</w:t>
      </w:r>
      <w:r>
        <w:rPr>
          <w:spacing w:val="5"/>
        </w:rPr>
        <w:t xml:space="preserve"> </w:t>
      </w:r>
      <w:r>
        <w:t>code</w:t>
      </w:r>
      <w:r>
        <w:rPr>
          <w:spacing w:val="10"/>
        </w:rPr>
        <w:t xml:space="preserve"> </w:t>
      </w:r>
      <w:r>
        <w:t>prefix</w:t>
      </w:r>
      <w:r>
        <w:rPr>
          <w:spacing w:val="4"/>
        </w:rPr>
        <w:t xml:space="preserve"> </w:t>
      </w:r>
      <w:r>
        <w:t>if</w:t>
      </w:r>
      <w:r>
        <w:rPr>
          <w:spacing w:val="4"/>
        </w:rPr>
        <w:t xml:space="preserve"> </w:t>
      </w:r>
      <w:r>
        <w:t>the</w:t>
      </w:r>
      <w:r>
        <w:rPr>
          <w:spacing w:val="4"/>
        </w:rPr>
        <w:t xml:space="preserve"> </w:t>
      </w:r>
      <w:r>
        <w:t>five-digit</w:t>
      </w:r>
      <w:r>
        <w:rPr>
          <w:spacing w:val="10"/>
        </w:rPr>
        <w:t xml:space="preserve"> </w:t>
      </w:r>
      <w:r>
        <w:t>zip</w:t>
      </w:r>
      <w:r>
        <w:rPr>
          <w:spacing w:val="5"/>
        </w:rPr>
        <w:t xml:space="preserve"> </w:t>
      </w:r>
      <w:r>
        <w:t>code</w:t>
      </w:r>
      <w:r>
        <w:rPr>
          <w:spacing w:val="9"/>
        </w:rPr>
        <w:t xml:space="preserve"> </w:t>
      </w:r>
      <w:r>
        <w:t>mean</w:t>
      </w:r>
      <w:r>
        <w:rPr>
          <w:spacing w:val="13"/>
        </w:rPr>
        <w:t xml:space="preserve"> </w:t>
      </w:r>
      <w:r>
        <w:t>was</w:t>
      </w:r>
      <w:r>
        <w:rPr>
          <w:spacing w:val="8"/>
        </w:rPr>
        <w:t xml:space="preserve"> </w:t>
      </w:r>
      <w:r>
        <w:t>missing</w:t>
      </w:r>
      <w:r>
        <w:rPr>
          <w:spacing w:val="3"/>
        </w:rPr>
        <w:t xml:space="preserve"> </w:t>
      </w:r>
      <w:r>
        <w:t>as</w:t>
      </w:r>
      <w:r>
        <w:rPr>
          <w:spacing w:val="6"/>
        </w:rPr>
        <w:t xml:space="preserve"> </w:t>
      </w:r>
      <w:r>
        <w:t>well.</w:t>
      </w:r>
    </w:p>
    <w:p w:rsidR="00835765" w:rsidRDefault="009418F4" w14:paraId="1CA04C87" w14:textId="77777777">
      <w:pPr>
        <w:pStyle w:val="BodyText"/>
        <w:spacing w:before="240" w:line="211" w:lineRule="auto"/>
        <w:ind w:left="465" w:right="660"/>
      </w:pPr>
      <w:r>
        <w:t>Schools with missing or questionable values in race/ethnicity enrollment data—those in which the summation of the ethnicity percentages did not fall in the range 97 through 103, indicating a gross error—were assigned the average race/ethnicity enrollment w</w:t>
      </w:r>
      <w:r>
        <w:t>ithin their school district, five-digit zip code, or three-digit zip code prefix.</w:t>
      </w:r>
    </w:p>
    <w:p w:rsidR="00835765" w:rsidRDefault="009418F4" w14:paraId="1CA04C88" w14:textId="77777777">
      <w:pPr>
        <w:pStyle w:val="BodyText"/>
        <w:spacing w:before="241" w:line="211" w:lineRule="auto"/>
        <w:ind w:left="465" w:right="660"/>
      </w:pPr>
      <w:r>
        <w:t xml:space="preserve">Schools with missing achievement data in jurisdictions and grades for which achievement data were used in stratification were assigned the mean achievement data value within </w:t>
      </w:r>
      <w:r>
        <w:t>their urbanization and race/ethnicity classification. The achievement data were imputed only for those schools in jurisdictions and grades in which achievement data were used for</w:t>
      </w:r>
      <w:r>
        <w:rPr>
          <w:spacing w:val="62"/>
        </w:rPr>
        <w:t xml:space="preserve"> </w:t>
      </w:r>
      <w:r>
        <w:t>stratification.</w:t>
      </w:r>
    </w:p>
    <w:p w:rsidR="00835765" w:rsidRDefault="00835765" w14:paraId="1CA04C89" w14:textId="77777777">
      <w:pPr>
        <w:pStyle w:val="BodyText"/>
        <w:spacing w:before="1"/>
        <w:rPr>
          <w:sz w:val="21"/>
        </w:rPr>
      </w:pPr>
    </w:p>
    <w:p w:rsidR="00835765" w:rsidRDefault="009418F4" w14:paraId="1CA04C8A" w14:textId="77777777">
      <w:pPr>
        <w:pStyle w:val="BodyText"/>
        <w:spacing w:line="211" w:lineRule="auto"/>
        <w:ind w:left="465" w:right="660"/>
      </w:pPr>
      <w:r>
        <w:t>Schools missing median household income were assigned the me</w:t>
      </w:r>
      <w:r>
        <w:t>an value of median household income for the three-digit zip code prefix in which they were located. In some cases, imputation was not possible at the three-digit zip code level, and needed to be done at the city and state level.</w:t>
      </w:r>
    </w:p>
    <w:p w:rsidR="00835765" w:rsidRDefault="00835765" w14:paraId="1CA04C8B" w14:textId="77777777">
      <w:pPr>
        <w:pStyle w:val="BodyText"/>
        <w:rPr>
          <w:sz w:val="20"/>
        </w:rPr>
      </w:pPr>
    </w:p>
    <w:p w:rsidR="00835765" w:rsidRDefault="00835765" w14:paraId="1CA04C8C" w14:textId="77777777">
      <w:pPr>
        <w:pStyle w:val="BodyText"/>
        <w:rPr>
          <w:sz w:val="20"/>
        </w:rPr>
      </w:pPr>
    </w:p>
    <w:p w:rsidR="00835765" w:rsidRDefault="00835765" w14:paraId="1CA04C8D" w14:textId="77777777">
      <w:pPr>
        <w:pStyle w:val="BodyText"/>
        <w:rPr>
          <w:sz w:val="20"/>
        </w:rPr>
      </w:pPr>
    </w:p>
    <w:p w:rsidR="00835765" w:rsidRDefault="00835765" w14:paraId="1CA04C8E" w14:textId="77777777">
      <w:pPr>
        <w:pStyle w:val="BodyText"/>
        <w:rPr>
          <w:sz w:val="20"/>
        </w:rPr>
      </w:pPr>
    </w:p>
    <w:p w:rsidR="00835765" w:rsidRDefault="00835765" w14:paraId="1CA04C8F" w14:textId="77777777">
      <w:pPr>
        <w:pStyle w:val="BodyText"/>
        <w:rPr>
          <w:sz w:val="20"/>
        </w:rPr>
      </w:pPr>
    </w:p>
    <w:p w:rsidR="00835765" w:rsidRDefault="009418F4" w14:paraId="1CA04C90" w14:textId="77777777">
      <w:pPr>
        <w:pStyle w:val="BodyText"/>
        <w:rPr>
          <w:sz w:val="15"/>
        </w:rPr>
      </w:pPr>
      <w:r>
        <w:pict w14:anchorId="1CA063BC">
          <v:group id="_x0000_s1344" style="position:absolute;margin-left:27.25pt;margin-top:11.05pt;width:556.5pt;height:.8pt;z-index:251580928;mso-wrap-distance-left:0;mso-wrap-distance-right:0;mso-position-horizontal-relative:page" coordsize="11130,16" coordorigin="545,221">
            <v:line id="_x0000_s1348" style="position:absolute" strokecolor="#818181" strokeweight=".26494mm" from="545,228" to="11675,228"/>
            <v:line id="_x0000_s1347" style="position:absolute" strokecolor="#818181" strokeweight=".26494mm" from="545,228" to="11675,228"/>
            <v:rect id="_x0000_s1346" style="position:absolute;left:545;top:220;width:15;height:16" fillcolor="#818181" stroked="f"/>
            <v:rect id="_x0000_s1345" style="position:absolute;left:11660;top:220;width:15;height:16" fillcolor="#818181" stroked="f"/>
            <w10:wrap type="topAndBottom" anchorx="page"/>
          </v:group>
        </w:pict>
      </w:r>
    </w:p>
    <w:p w:rsidR="00835765" w:rsidRDefault="00835765" w14:paraId="1CA04C91" w14:textId="77777777">
      <w:pPr>
        <w:rPr>
          <w:sz w:val="15"/>
        </w:rPr>
        <w:sectPr w:rsidR="00835765">
          <w:headerReference w:type="default" r:id="rId46"/>
          <w:pgSz w:w="12240" w:h="15840"/>
          <w:pgMar w:top="1700" w:right="60" w:bottom="640" w:left="80" w:header="1275" w:footer="443" w:gutter="0"/>
          <w:cols w:space="720"/>
        </w:sectPr>
      </w:pPr>
    </w:p>
    <w:p w:rsidR="00835765" w:rsidRDefault="00835765" w14:paraId="1CA04C92" w14:textId="77777777">
      <w:pPr>
        <w:pStyle w:val="BodyText"/>
        <w:spacing w:before="4"/>
        <w:rPr>
          <w:sz w:val="15"/>
        </w:rPr>
      </w:pPr>
    </w:p>
    <w:p w:rsidR="00835765" w:rsidRDefault="009418F4" w14:paraId="1CA04C93" w14:textId="77777777">
      <w:pPr>
        <w:pStyle w:val="Heading1"/>
        <w:spacing w:before="119" w:line="230" w:lineRule="auto"/>
        <w:ind w:left="765" w:right="2000"/>
      </w:pPr>
      <w:r>
        <w:t>NAEP Technical Documentation School Sample Selection for the 2013 State Assessment</w:t>
      </w:r>
    </w:p>
    <w:p w:rsidR="00835765" w:rsidRDefault="00835765" w14:paraId="1CA04C94" w14:textId="77777777">
      <w:pPr>
        <w:pStyle w:val="BodyText"/>
        <w:rPr>
          <w:b/>
          <w:sz w:val="20"/>
        </w:rPr>
      </w:pPr>
    </w:p>
    <w:p w:rsidR="00835765" w:rsidRDefault="00835765" w14:paraId="1CA04C95" w14:textId="77777777">
      <w:pPr>
        <w:pStyle w:val="BodyText"/>
        <w:spacing w:before="4"/>
        <w:rPr>
          <w:b/>
          <w:sz w:val="18"/>
        </w:rPr>
      </w:pPr>
    </w:p>
    <w:p w:rsidR="00835765" w:rsidRDefault="00835765" w14:paraId="1CA04C96" w14:textId="77777777">
      <w:pPr>
        <w:rPr>
          <w:sz w:val="18"/>
        </w:rPr>
        <w:sectPr w:rsidR="00835765">
          <w:pgSz w:w="12240" w:h="15840"/>
          <w:pgMar w:top="1700" w:right="60" w:bottom="680" w:left="80" w:header="1275" w:footer="443" w:gutter="0"/>
          <w:cols w:space="720"/>
        </w:sectPr>
      </w:pPr>
    </w:p>
    <w:p w:rsidR="00835765" w:rsidRDefault="00835765" w14:paraId="1CA04C97" w14:textId="77777777">
      <w:pPr>
        <w:pStyle w:val="BodyText"/>
        <w:spacing w:before="6"/>
        <w:rPr>
          <w:b/>
          <w:sz w:val="30"/>
        </w:rPr>
      </w:pPr>
    </w:p>
    <w:p w:rsidR="00835765" w:rsidRDefault="009418F4" w14:paraId="1CA04C98" w14:textId="77777777">
      <w:pPr>
        <w:pStyle w:val="BodyText"/>
        <w:spacing w:before="1" w:line="211" w:lineRule="auto"/>
        <w:ind w:left="764" w:right="10"/>
      </w:pPr>
      <w:r>
        <w:t xml:space="preserve">For the grades 4, 8, and 12 public school state assessment samples, schools were sampled independently from each jurisdiction with </w:t>
      </w:r>
      <w:r>
        <w:rPr>
          <w:color w:val="0072BC"/>
        </w:rPr>
        <w:t xml:space="preserve">probability proportional-to-size (PPS) </w:t>
      </w:r>
      <w:r>
        <w:t>using systematic sampling. Prior to sampling, schools in each jurisdiction were sorted</w:t>
      </w:r>
      <w:r>
        <w:t xml:space="preserve"> by the appropriate implicit stratification variables (urbanicity status, race/ethnicity </w:t>
      </w:r>
      <w:r>
        <w:rPr>
          <w:spacing w:val="-3"/>
        </w:rPr>
        <w:t xml:space="preserve">status, </w:t>
      </w:r>
      <w:r>
        <w:t>and achievement score or zip code-based median household income) in a serpentine order. A school's measure of size was a complex function of the school's estim</w:t>
      </w:r>
      <w:r>
        <w:t>ated grade enrollment. Schools whose measure of size was larger</w:t>
      </w:r>
      <w:r>
        <w:rPr>
          <w:spacing w:val="64"/>
        </w:rPr>
        <w:t xml:space="preserve"> </w:t>
      </w:r>
      <w:r>
        <w:t>than</w:t>
      </w:r>
    </w:p>
    <w:p w:rsidR="00835765" w:rsidRDefault="009418F4" w14:paraId="1CA04C99" w14:textId="77777777">
      <w:pPr>
        <w:pStyle w:val="BodyText"/>
        <w:spacing w:before="129" w:line="211" w:lineRule="auto"/>
        <w:ind w:left="605" w:right="1070"/>
      </w:pPr>
      <w:r>
        <w:br w:type="column"/>
      </w:r>
      <w:r>
        <w:t>Computation of Measures of Size</w:t>
      </w:r>
    </w:p>
    <w:p w:rsidR="00835765" w:rsidRDefault="00835765" w14:paraId="1CA04C9A" w14:textId="77777777">
      <w:pPr>
        <w:pStyle w:val="BodyText"/>
        <w:spacing w:before="1"/>
        <w:rPr>
          <w:sz w:val="21"/>
        </w:rPr>
      </w:pPr>
    </w:p>
    <w:p w:rsidR="00835765" w:rsidRDefault="009418F4" w14:paraId="1CA04C9B" w14:textId="77777777">
      <w:pPr>
        <w:pStyle w:val="BodyText"/>
        <w:spacing w:line="211" w:lineRule="auto"/>
        <w:ind w:left="605" w:right="1082"/>
      </w:pPr>
      <w:r>
        <w:pict w14:anchorId="1CA063BD">
          <v:group id="_x0000_s1341" style="position:absolute;left:0;text-align:left;margin-left:389.5pt;margin-top:-38.2pt;width:.75pt;height:126.75pt;z-index:251694592;mso-position-horizontal-relative:page" coordsize="15,2535" coordorigin="7790,-764">
            <v:line id="_x0000_s1343" style="position:absolute" strokecolor="#600" from="7798,-764" to="7798,1771"/>
            <v:shape id="_x0000_s1342" style="position:absolute;left:7790;top:571;width:15;height:15" type="#_x0000_t75">
              <v:imagedata o:title="" r:id="rId13"/>
            </v:shape>
            <w10:wrap anchorx="page"/>
          </v:group>
        </w:pict>
      </w:r>
      <w:r>
        <w:t>School Sample Sizes: Frame and New School</w:t>
      </w:r>
    </w:p>
    <w:p w:rsidR="00835765" w:rsidRDefault="00835765" w14:paraId="1CA04C9C" w14:textId="77777777">
      <w:pPr>
        <w:pStyle w:val="BodyText"/>
        <w:spacing w:before="2"/>
        <w:rPr>
          <w:sz w:val="21"/>
        </w:rPr>
      </w:pPr>
    </w:p>
    <w:p w:rsidR="00835765" w:rsidRDefault="009418F4" w14:paraId="1CA04C9D" w14:textId="77777777">
      <w:pPr>
        <w:pStyle w:val="BodyText"/>
        <w:spacing w:line="211" w:lineRule="auto"/>
        <w:ind w:left="605" w:right="760"/>
      </w:pPr>
      <w:r>
        <w:t>Evaluation of the Samples Using State Achievement Data</w:t>
      </w:r>
    </w:p>
    <w:p w:rsidR="00835765" w:rsidRDefault="00835765" w14:paraId="1CA04C9E" w14:textId="77777777">
      <w:pPr>
        <w:spacing w:line="211" w:lineRule="auto"/>
        <w:sectPr w:rsidR="00835765">
          <w:type w:val="continuous"/>
          <w:pgSz w:w="12240" w:h="15840"/>
          <w:pgMar w:top="1360" w:right="60" w:bottom="280" w:left="80" w:header="720" w:footer="720" w:gutter="0"/>
          <w:cols w:equalWidth="0" w:space="720" w:num="2">
            <w:col w:w="7380" w:space="40"/>
            <w:col w:w="4680"/>
          </w:cols>
        </w:sectPr>
      </w:pPr>
    </w:p>
    <w:p w:rsidR="00835765" w:rsidRDefault="009418F4" w14:paraId="1CA04C9F" w14:textId="77777777">
      <w:pPr>
        <w:pStyle w:val="BodyText"/>
        <w:spacing w:line="211" w:lineRule="auto"/>
        <w:ind w:left="764" w:right="1151"/>
      </w:pPr>
      <w:r>
        <w:t>the sampling interval could be selected or “hit” multiple times. Schools with multiple hits were selected with certainty and had larger student sample sizes.</w:t>
      </w:r>
    </w:p>
    <w:p w:rsidR="00835765" w:rsidRDefault="009418F4" w14:paraId="1CA04CA0" w14:textId="77777777">
      <w:pPr>
        <w:pStyle w:val="BodyText"/>
        <w:spacing w:before="239" w:line="211" w:lineRule="auto"/>
        <w:ind w:left="764" w:right="660"/>
      </w:pPr>
      <w:r>
        <w:t>The sampled schools for the public school state assessment samples came from two frames: the publi</w:t>
      </w:r>
      <w:r>
        <w:t>c school sample frame (as constructed from the Common Core of Data (CCD)) and the new- school sampling frame.</w:t>
      </w:r>
    </w:p>
    <w:p w:rsidR="00835765" w:rsidRDefault="009418F4" w14:paraId="1CA04CA1" w14:textId="77777777">
      <w:pPr>
        <w:pStyle w:val="BodyText"/>
        <w:spacing w:before="240" w:line="211" w:lineRule="auto"/>
        <w:ind w:left="764" w:right="861"/>
      </w:pPr>
      <w:r>
        <w:t>Schools from the CCD-based frame were sampled at a rate that would yield specific target student sample sizes for each jurisdiction. At grades 4 a</w:t>
      </w:r>
      <w:r>
        <w:t>nd 8, jurisdictions had a target sample size of 6,600 students - 3,150 students each for the reading and mathematics</w:t>
      </w:r>
      <w:r>
        <w:rPr>
          <w:spacing w:val="71"/>
        </w:rPr>
        <w:t xml:space="preserve"> </w:t>
      </w:r>
      <w:r>
        <w:t>operational</w:t>
      </w:r>
    </w:p>
    <w:p w:rsidR="00835765" w:rsidRDefault="009418F4" w14:paraId="1CA04CA2" w14:textId="77777777">
      <w:pPr>
        <w:pStyle w:val="BodyText"/>
        <w:spacing w:line="211" w:lineRule="auto"/>
        <w:ind w:left="764" w:right="1115"/>
      </w:pPr>
      <w:r>
        <w:t>assessments and 300 students for pilot tests. For the special mathematics assessment in Puerto Rico, the target sample size was</w:t>
      </w:r>
      <w:r>
        <w:t xml:space="preserve"> 5,800 students. By design, Bureau of Indian</w:t>
      </w:r>
      <w:r>
        <w:rPr>
          <w:spacing w:val="67"/>
        </w:rPr>
        <w:t xml:space="preserve"> </w:t>
      </w:r>
      <w:r>
        <w:t>Education</w:t>
      </w:r>
    </w:p>
    <w:p w:rsidR="00835765" w:rsidRDefault="009418F4" w14:paraId="1CA04CA3" w14:textId="77777777">
      <w:pPr>
        <w:pStyle w:val="BodyText"/>
        <w:spacing w:line="211" w:lineRule="auto"/>
        <w:ind w:left="764" w:right="1151"/>
      </w:pPr>
      <w:r>
        <w:t>(BIE) schools were not part of the state assessments this year. However, separate BIE school samples were selected based on target student sample sizes that were large enough to ensure that BIE schools</w:t>
      </w:r>
      <w:r>
        <w:t xml:space="preserve"> were sufficiently represented in the national</w:t>
      </w:r>
      <w:r>
        <w:rPr>
          <w:spacing w:val="64"/>
        </w:rPr>
        <w:t xml:space="preserve"> </w:t>
      </w:r>
      <w:r>
        <w:t>samples.</w:t>
      </w:r>
    </w:p>
    <w:p w:rsidR="00835765" w:rsidRDefault="009418F4" w14:paraId="1CA04CA4" w14:textId="77777777">
      <w:pPr>
        <w:pStyle w:val="BodyText"/>
        <w:spacing w:before="240" w:line="211" w:lineRule="auto"/>
        <w:ind w:left="764" w:right="1151"/>
      </w:pPr>
      <w:r>
        <w:t>At grade 12, the target sample sizes of students differed by jurisdiction and are shown in the following table. These numbers reflect the desired number of assessed students for the reading and mathem</w:t>
      </w:r>
      <w:r>
        <w:t>atics operational assessments (2,300 students per subject) and an upward adjustment to offset expected rates of school and student attrition due to nonresponse and ineligibility.</w:t>
      </w:r>
    </w:p>
    <w:p w:rsidR="00835765" w:rsidRDefault="00835765" w14:paraId="1CA04CA5" w14:textId="77777777">
      <w:pPr>
        <w:pStyle w:val="BodyText"/>
        <w:spacing w:before="4"/>
        <w:rPr>
          <w:sz w:val="32"/>
        </w:rPr>
      </w:pPr>
    </w:p>
    <w:p w:rsidR="00835765" w:rsidRDefault="009418F4" w14:paraId="1CA04CA6" w14:textId="77777777">
      <w:pPr>
        <w:spacing w:line="211" w:lineRule="auto"/>
        <w:ind w:left="1034" w:right="1151"/>
        <w:rPr>
          <w:b/>
          <w:sz w:val="24"/>
        </w:rPr>
      </w:pPr>
      <w:r>
        <w:rPr>
          <w:b/>
          <w:sz w:val="24"/>
        </w:rPr>
        <w:t>Target sample sizes of assessed students, grade 12 state assessment, by juri</w:t>
      </w:r>
      <w:r>
        <w:rPr>
          <w:b/>
          <w:sz w:val="24"/>
        </w:rPr>
        <w:t>sdiction: 2013</w:t>
      </w:r>
    </w:p>
    <w:p w:rsidR="00835765" w:rsidRDefault="00835765" w14:paraId="1CA04CA7" w14:textId="77777777">
      <w:pPr>
        <w:pStyle w:val="BodyText"/>
        <w:spacing w:before="9"/>
        <w:rPr>
          <w:b/>
          <w:sz w:val="12"/>
        </w:rPr>
      </w:pPr>
    </w:p>
    <w:tbl>
      <w:tblPr>
        <w:tblW w:w="0" w:type="auto"/>
        <w:tblInd w:w="1054"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3802"/>
        <w:gridCol w:w="6187"/>
      </w:tblGrid>
      <w:tr w:rsidR="00835765" w14:paraId="1CA04CAA" w14:textId="77777777">
        <w:trPr>
          <w:trHeight w:val="285"/>
        </w:trPr>
        <w:tc>
          <w:tcPr>
            <w:tcW w:w="3802" w:type="dxa"/>
            <w:tcBorders>
              <w:left w:val="single" w:color="FFFFFF" w:sz="8" w:space="0"/>
              <w:right w:val="single" w:color="FFFFFF" w:sz="12" w:space="0"/>
            </w:tcBorders>
            <w:shd w:val="clear" w:color="auto" w:fill="F5E4DF"/>
          </w:tcPr>
          <w:p w:rsidR="00835765" w:rsidRDefault="009418F4" w14:paraId="1CA04CA8" w14:textId="77777777">
            <w:pPr>
              <w:pStyle w:val="TableParagraph"/>
              <w:spacing w:line="265" w:lineRule="exact"/>
              <w:ind w:left="123"/>
              <w:jc w:val="left"/>
              <w:rPr>
                <w:sz w:val="24"/>
              </w:rPr>
            </w:pPr>
            <w:r>
              <w:rPr>
                <w:sz w:val="24"/>
              </w:rPr>
              <w:t>Jurisdiction</w:t>
            </w:r>
          </w:p>
        </w:tc>
        <w:tc>
          <w:tcPr>
            <w:tcW w:w="6187" w:type="dxa"/>
            <w:tcBorders>
              <w:left w:val="single" w:color="FFFFFF" w:sz="12" w:space="0"/>
              <w:right w:val="single" w:color="FFFFFF" w:sz="8" w:space="0"/>
            </w:tcBorders>
            <w:shd w:val="clear" w:color="auto" w:fill="F5E4DF"/>
          </w:tcPr>
          <w:p w:rsidR="00835765" w:rsidRDefault="009418F4" w14:paraId="1CA04CA9" w14:textId="77777777">
            <w:pPr>
              <w:pStyle w:val="TableParagraph"/>
              <w:spacing w:line="265" w:lineRule="exact"/>
              <w:ind w:right="119"/>
              <w:rPr>
                <w:sz w:val="24"/>
              </w:rPr>
            </w:pPr>
            <w:r>
              <w:rPr>
                <w:sz w:val="24"/>
              </w:rPr>
              <w:t>Target student sample size</w:t>
            </w:r>
          </w:p>
        </w:tc>
      </w:tr>
      <w:tr w:rsidR="00835765" w14:paraId="1CA04CAD" w14:textId="77777777">
        <w:trPr>
          <w:trHeight w:val="285"/>
        </w:trPr>
        <w:tc>
          <w:tcPr>
            <w:tcW w:w="3802" w:type="dxa"/>
            <w:tcBorders>
              <w:left w:val="single" w:color="FFFFFF" w:sz="8" w:space="0"/>
              <w:bottom w:val="single" w:color="FFFFFF" w:sz="12" w:space="0"/>
              <w:right w:val="single" w:color="FFFFFF" w:sz="12" w:space="0"/>
            </w:tcBorders>
            <w:shd w:val="clear" w:color="auto" w:fill="F5E4DF"/>
          </w:tcPr>
          <w:p w:rsidR="00835765" w:rsidRDefault="009418F4" w14:paraId="1CA04CAB" w14:textId="77777777">
            <w:pPr>
              <w:pStyle w:val="TableParagraph"/>
              <w:spacing w:line="265" w:lineRule="exact"/>
              <w:ind w:left="123"/>
              <w:jc w:val="left"/>
              <w:rPr>
                <w:sz w:val="24"/>
              </w:rPr>
            </w:pPr>
            <w:r>
              <w:rPr>
                <w:sz w:val="24"/>
              </w:rPr>
              <w:t>Arkansas</w:t>
            </w:r>
          </w:p>
        </w:tc>
        <w:tc>
          <w:tcPr>
            <w:tcW w:w="6187" w:type="dxa"/>
            <w:tcBorders>
              <w:left w:val="single" w:color="FFFFFF" w:sz="12" w:space="0"/>
              <w:bottom w:val="single" w:color="FFFFFF" w:sz="12" w:space="0"/>
              <w:right w:val="single" w:color="FFFFFF" w:sz="8" w:space="0"/>
            </w:tcBorders>
            <w:shd w:val="clear" w:color="auto" w:fill="F5E4DF"/>
          </w:tcPr>
          <w:p w:rsidR="00835765" w:rsidRDefault="009418F4" w14:paraId="1CA04CAC" w14:textId="77777777">
            <w:pPr>
              <w:pStyle w:val="TableParagraph"/>
              <w:spacing w:line="265" w:lineRule="exact"/>
              <w:ind w:right="111"/>
              <w:rPr>
                <w:sz w:val="24"/>
              </w:rPr>
            </w:pPr>
            <w:r>
              <w:rPr>
                <w:sz w:val="24"/>
              </w:rPr>
              <w:t>6,200</w:t>
            </w:r>
          </w:p>
        </w:tc>
      </w:tr>
      <w:tr w:rsidR="00835765" w14:paraId="1CA04CB0" w14:textId="77777777">
        <w:trPr>
          <w:trHeight w:val="285"/>
        </w:trPr>
        <w:tc>
          <w:tcPr>
            <w:tcW w:w="3802" w:type="dxa"/>
            <w:tcBorders>
              <w:top w:val="single" w:color="FFFFFF" w:sz="12" w:space="0"/>
              <w:left w:val="single" w:color="FFFFFF" w:sz="8" w:space="0"/>
              <w:bottom w:val="single" w:color="FFFFFF" w:sz="12" w:space="0"/>
              <w:right w:val="single" w:color="FFFFFF" w:sz="12" w:space="0"/>
            </w:tcBorders>
            <w:shd w:val="clear" w:color="auto" w:fill="F5E4DF"/>
          </w:tcPr>
          <w:p w:rsidR="00835765" w:rsidRDefault="009418F4" w14:paraId="1CA04CAE" w14:textId="77777777">
            <w:pPr>
              <w:pStyle w:val="TableParagraph"/>
              <w:spacing w:line="265" w:lineRule="exact"/>
              <w:ind w:left="123"/>
              <w:jc w:val="left"/>
              <w:rPr>
                <w:sz w:val="24"/>
              </w:rPr>
            </w:pPr>
            <w:r>
              <w:rPr>
                <w:sz w:val="24"/>
              </w:rPr>
              <w:t>Connecticut</w:t>
            </w:r>
          </w:p>
        </w:tc>
        <w:tc>
          <w:tcPr>
            <w:tcW w:w="6187" w:type="dxa"/>
            <w:tcBorders>
              <w:top w:val="single" w:color="FFFFFF" w:sz="12" w:space="0"/>
              <w:left w:val="single" w:color="FFFFFF" w:sz="12" w:space="0"/>
              <w:bottom w:val="single" w:color="FFFFFF" w:sz="12" w:space="0"/>
              <w:right w:val="single" w:color="FFFFFF" w:sz="8" w:space="0"/>
            </w:tcBorders>
            <w:shd w:val="clear" w:color="auto" w:fill="F5E4DF"/>
          </w:tcPr>
          <w:p w:rsidR="00835765" w:rsidRDefault="009418F4" w14:paraId="1CA04CAF" w14:textId="77777777">
            <w:pPr>
              <w:pStyle w:val="TableParagraph"/>
              <w:spacing w:line="265" w:lineRule="exact"/>
              <w:ind w:right="111"/>
              <w:rPr>
                <w:sz w:val="24"/>
              </w:rPr>
            </w:pPr>
            <w:r>
              <w:rPr>
                <w:sz w:val="24"/>
              </w:rPr>
              <w:t>6,750</w:t>
            </w:r>
          </w:p>
        </w:tc>
      </w:tr>
      <w:tr w:rsidR="00835765" w14:paraId="1CA04CB3" w14:textId="77777777">
        <w:trPr>
          <w:trHeight w:val="285"/>
        </w:trPr>
        <w:tc>
          <w:tcPr>
            <w:tcW w:w="3802" w:type="dxa"/>
            <w:tcBorders>
              <w:top w:val="single" w:color="FFFFFF" w:sz="12" w:space="0"/>
              <w:left w:val="single" w:color="FFFFFF" w:sz="8" w:space="0"/>
              <w:bottom w:val="single" w:color="FFFFFF" w:sz="12" w:space="0"/>
              <w:right w:val="single" w:color="FFFFFF" w:sz="12" w:space="0"/>
            </w:tcBorders>
            <w:shd w:val="clear" w:color="auto" w:fill="F5E4DF"/>
          </w:tcPr>
          <w:p w:rsidR="00835765" w:rsidRDefault="009418F4" w14:paraId="1CA04CB1" w14:textId="77777777">
            <w:pPr>
              <w:pStyle w:val="TableParagraph"/>
              <w:spacing w:line="265" w:lineRule="exact"/>
              <w:ind w:left="123"/>
              <w:jc w:val="left"/>
              <w:rPr>
                <w:sz w:val="24"/>
              </w:rPr>
            </w:pPr>
            <w:r>
              <w:rPr>
                <w:sz w:val="24"/>
              </w:rPr>
              <w:t>Florida</w:t>
            </w:r>
          </w:p>
        </w:tc>
        <w:tc>
          <w:tcPr>
            <w:tcW w:w="6187" w:type="dxa"/>
            <w:tcBorders>
              <w:top w:val="single" w:color="FFFFFF" w:sz="12" w:space="0"/>
              <w:left w:val="single" w:color="FFFFFF" w:sz="12" w:space="0"/>
              <w:bottom w:val="single" w:color="FFFFFF" w:sz="12" w:space="0"/>
              <w:right w:val="single" w:color="FFFFFF" w:sz="8" w:space="0"/>
            </w:tcBorders>
            <w:shd w:val="clear" w:color="auto" w:fill="F5E4DF"/>
          </w:tcPr>
          <w:p w:rsidR="00835765" w:rsidRDefault="009418F4" w14:paraId="1CA04CB2" w14:textId="77777777">
            <w:pPr>
              <w:pStyle w:val="TableParagraph"/>
              <w:spacing w:line="265" w:lineRule="exact"/>
              <w:ind w:right="111"/>
              <w:rPr>
                <w:sz w:val="24"/>
              </w:rPr>
            </w:pPr>
            <w:r>
              <w:rPr>
                <w:sz w:val="24"/>
              </w:rPr>
              <w:t>6,600</w:t>
            </w:r>
          </w:p>
        </w:tc>
      </w:tr>
      <w:tr w:rsidR="00835765" w14:paraId="1CA04CB6" w14:textId="77777777">
        <w:trPr>
          <w:trHeight w:val="285"/>
        </w:trPr>
        <w:tc>
          <w:tcPr>
            <w:tcW w:w="3802" w:type="dxa"/>
            <w:tcBorders>
              <w:top w:val="single" w:color="FFFFFF" w:sz="12" w:space="0"/>
              <w:left w:val="single" w:color="FFFFFF" w:sz="8" w:space="0"/>
              <w:bottom w:val="single" w:color="FFFFFF" w:sz="12" w:space="0"/>
              <w:right w:val="single" w:color="FFFFFF" w:sz="12" w:space="0"/>
            </w:tcBorders>
            <w:shd w:val="clear" w:color="auto" w:fill="F5E4DF"/>
          </w:tcPr>
          <w:p w:rsidR="00835765" w:rsidRDefault="009418F4" w14:paraId="1CA04CB4" w14:textId="77777777">
            <w:pPr>
              <w:pStyle w:val="TableParagraph"/>
              <w:spacing w:line="265" w:lineRule="exact"/>
              <w:ind w:left="124"/>
              <w:jc w:val="left"/>
              <w:rPr>
                <w:sz w:val="24"/>
              </w:rPr>
            </w:pPr>
            <w:r>
              <w:rPr>
                <w:sz w:val="24"/>
              </w:rPr>
              <w:t>Idaho</w:t>
            </w:r>
          </w:p>
        </w:tc>
        <w:tc>
          <w:tcPr>
            <w:tcW w:w="6187" w:type="dxa"/>
            <w:tcBorders>
              <w:top w:val="single" w:color="FFFFFF" w:sz="12" w:space="0"/>
              <w:left w:val="single" w:color="FFFFFF" w:sz="12" w:space="0"/>
              <w:bottom w:val="single" w:color="FFFFFF" w:sz="12" w:space="0"/>
              <w:right w:val="single" w:color="FFFFFF" w:sz="8" w:space="0"/>
            </w:tcBorders>
            <w:shd w:val="clear" w:color="auto" w:fill="F5E4DF"/>
          </w:tcPr>
          <w:p w:rsidR="00835765" w:rsidRDefault="009418F4" w14:paraId="1CA04CB5" w14:textId="77777777">
            <w:pPr>
              <w:pStyle w:val="TableParagraph"/>
              <w:spacing w:line="265" w:lineRule="exact"/>
              <w:ind w:right="110"/>
              <w:rPr>
                <w:sz w:val="24"/>
              </w:rPr>
            </w:pPr>
            <w:r>
              <w:rPr>
                <w:sz w:val="24"/>
              </w:rPr>
              <w:t>6,250</w:t>
            </w:r>
          </w:p>
        </w:tc>
      </w:tr>
    </w:tbl>
    <w:p w:rsidR="00835765" w:rsidRDefault="00835765" w14:paraId="1CA04CB7" w14:textId="77777777">
      <w:pPr>
        <w:spacing w:line="265" w:lineRule="exact"/>
        <w:rPr>
          <w:sz w:val="24"/>
        </w:rPr>
        <w:sectPr w:rsidR="00835765">
          <w:type w:val="continuous"/>
          <w:pgSz w:w="12240" w:h="15840"/>
          <w:pgMar w:top="1360" w:right="60" w:bottom="280" w:left="80" w:header="720" w:footer="720" w:gutter="0"/>
          <w:cols w:space="720"/>
        </w:sectPr>
      </w:pPr>
    </w:p>
    <w:tbl>
      <w:tblPr>
        <w:tblW w:w="0" w:type="auto"/>
        <w:tblInd w:w="1055"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left w:w="0" w:type="dxa"/>
          <w:right w:w="0" w:type="dxa"/>
        </w:tblCellMar>
        <w:tblLook w:val="01E0" w:firstRow="1" w:lastRow="1" w:firstColumn="1" w:lastColumn="1" w:noHBand="0" w:noVBand="0"/>
      </w:tblPr>
      <w:tblGrid>
        <w:gridCol w:w="3802"/>
        <w:gridCol w:w="6187"/>
      </w:tblGrid>
      <w:tr w:rsidR="00835765" w14:paraId="1CA04CBA" w14:textId="77777777">
        <w:trPr>
          <w:trHeight w:val="284"/>
        </w:trPr>
        <w:tc>
          <w:tcPr>
            <w:tcW w:w="3802" w:type="dxa"/>
            <w:tcBorders>
              <w:top w:val="nil"/>
              <w:bottom w:val="single" w:color="FFFFFF" w:sz="12" w:space="0"/>
              <w:right w:val="single" w:color="FFFFFF" w:sz="12" w:space="0"/>
            </w:tcBorders>
            <w:shd w:val="clear" w:color="auto" w:fill="F5E4DF"/>
          </w:tcPr>
          <w:p w:rsidR="00835765" w:rsidRDefault="009418F4" w14:paraId="1CA04CB8" w14:textId="77777777">
            <w:pPr>
              <w:pStyle w:val="TableParagraph"/>
              <w:spacing w:line="265" w:lineRule="exact"/>
              <w:ind w:left="125"/>
              <w:jc w:val="left"/>
              <w:rPr>
                <w:sz w:val="24"/>
              </w:rPr>
            </w:pPr>
            <w:r>
              <w:rPr>
                <w:sz w:val="24"/>
              </w:rPr>
              <w:lastRenderedPageBreak/>
              <w:t>Illinois</w:t>
            </w:r>
          </w:p>
        </w:tc>
        <w:tc>
          <w:tcPr>
            <w:tcW w:w="6187" w:type="dxa"/>
            <w:tcBorders>
              <w:top w:val="nil"/>
              <w:left w:val="single" w:color="FFFFFF" w:sz="12" w:space="0"/>
              <w:bottom w:val="single" w:color="FFFFFF" w:sz="12" w:space="0"/>
            </w:tcBorders>
            <w:shd w:val="clear" w:color="auto" w:fill="F5E4DF"/>
          </w:tcPr>
          <w:p w:rsidR="00835765" w:rsidRDefault="009418F4" w14:paraId="1CA04CB9" w14:textId="77777777">
            <w:pPr>
              <w:pStyle w:val="TableParagraph"/>
              <w:spacing w:line="265" w:lineRule="exact"/>
              <w:ind w:right="110"/>
              <w:rPr>
                <w:sz w:val="24"/>
              </w:rPr>
            </w:pPr>
            <w:r>
              <w:rPr>
                <w:sz w:val="24"/>
              </w:rPr>
              <w:t>7,250</w:t>
            </w:r>
          </w:p>
        </w:tc>
      </w:tr>
      <w:tr w:rsidR="00835765" w14:paraId="1CA04CBD" w14:textId="77777777">
        <w:trPr>
          <w:trHeight w:val="285"/>
        </w:trPr>
        <w:tc>
          <w:tcPr>
            <w:tcW w:w="3802" w:type="dxa"/>
            <w:tcBorders>
              <w:top w:val="single" w:color="FFFFFF" w:sz="12" w:space="0"/>
              <w:bottom w:val="single" w:color="FFFFFF" w:sz="12" w:space="0"/>
              <w:right w:val="single" w:color="FFFFFF" w:sz="12" w:space="0"/>
            </w:tcBorders>
            <w:shd w:val="clear" w:color="auto" w:fill="F5E4DF"/>
          </w:tcPr>
          <w:p w:rsidR="00835765" w:rsidRDefault="009418F4" w14:paraId="1CA04CBB" w14:textId="77777777">
            <w:pPr>
              <w:pStyle w:val="TableParagraph"/>
              <w:spacing w:line="265" w:lineRule="exact"/>
              <w:ind w:left="125"/>
              <w:jc w:val="left"/>
              <w:rPr>
                <w:sz w:val="24"/>
              </w:rPr>
            </w:pPr>
            <w:r>
              <w:rPr>
                <w:sz w:val="24"/>
              </w:rPr>
              <w:t>Iowa</w:t>
            </w:r>
          </w:p>
        </w:tc>
        <w:tc>
          <w:tcPr>
            <w:tcW w:w="6187" w:type="dxa"/>
            <w:tcBorders>
              <w:top w:val="single" w:color="FFFFFF" w:sz="12" w:space="0"/>
              <w:left w:val="single" w:color="FFFFFF" w:sz="12" w:space="0"/>
              <w:bottom w:val="single" w:color="FFFFFF" w:sz="12" w:space="0"/>
            </w:tcBorders>
            <w:shd w:val="clear" w:color="auto" w:fill="F5E4DF"/>
          </w:tcPr>
          <w:p w:rsidR="00835765" w:rsidRDefault="009418F4" w14:paraId="1CA04CBC" w14:textId="77777777">
            <w:pPr>
              <w:pStyle w:val="TableParagraph"/>
              <w:spacing w:line="265" w:lineRule="exact"/>
              <w:ind w:right="110"/>
              <w:rPr>
                <w:sz w:val="24"/>
              </w:rPr>
            </w:pPr>
            <w:r>
              <w:rPr>
                <w:sz w:val="24"/>
              </w:rPr>
              <w:t>6,850</w:t>
            </w:r>
          </w:p>
        </w:tc>
      </w:tr>
      <w:tr w:rsidR="00835765" w14:paraId="1CA04CC0" w14:textId="77777777">
        <w:trPr>
          <w:trHeight w:val="285"/>
        </w:trPr>
        <w:tc>
          <w:tcPr>
            <w:tcW w:w="3802" w:type="dxa"/>
            <w:tcBorders>
              <w:top w:val="single" w:color="FFFFFF" w:sz="12" w:space="0"/>
              <w:bottom w:val="single" w:color="FFFFFF" w:sz="12" w:space="0"/>
              <w:right w:val="single" w:color="FFFFFF" w:sz="12" w:space="0"/>
            </w:tcBorders>
            <w:shd w:val="clear" w:color="auto" w:fill="F5E4DF"/>
          </w:tcPr>
          <w:p w:rsidR="00835765" w:rsidRDefault="009418F4" w14:paraId="1CA04CBE" w14:textId="77777777">
            <w:pPr>
              <w:pStyle w:val="TableParagraph"/>
              <w:spacing w:line="265" w:lineRule="exact"/>
              <w:ind w:left="125"/>
              <w:jc w:val="left"/>
              <w:rPr>
                <w:sz w:val="24"/>
              </w:rPr>
            </w:pPr>
            <w:r>
              <w:rPr>
                <w:sz w:val="24"/>
              </w:rPr>
              <w:t>Massachusetts</w:t>
            </w:r>
          </w:p>
        </w:tc>
        <w:tc>
          <w:tcPr>
            <w:tcW w:w="6187" w:type="dxa"/>
            <w:tcBorders>
              <w:top w:val="single" w:color="FFFFFF" w:sz="12" w:space="0"/>
              <w:left w:val="single" w:color="FFFFFF" w:sz="12" w:space="0"/>
              <w:bottom w:val="single" w:color="FFFFFF" w:sz="12" w:space="0"/>
            </w:tcBorders>
            <w:shd w:val="clear" w:color="auto" w:fill="F5E4DF"/>
          </w:tcPr>
          <w:p w:rsidR="00835765" w:rsidRDefault="009418F4" w14:paraId="1CA04CBF" w14:textId="77777777">
            <w:pPr>
              <w:pStyle w:val="TableParagraph"/>
              <w:spacing w:line="265" w:lineRule="exact"/>
              <w:ind w:right="110"/>
              <w:rPr>
                <w:sz w:val="24"/>
              </w:rPr>
            </w:pPr>
            <w:r>
              <w:rPr>
                <w:sz w:val="24"/>
              </w:rPr>
              <w:t>6,250</w:t>
            </w:r>
          </w:p>
        </w:tc>
      </w:tr>
      <w:tr w:rsidR="00835765" w14:paraId="1CA04CC3" w14:textId="77777777">
        <w:trPr>
          <w:trHeight w:val="285"/>
        </w:trPr>
        <w:tc>
          <w:tcPr>
            <w:tcW w:w="3802" w:type="dxa"/>
            <w:tcBorders>
              <w:top w:val="single" w:color="FFFFFF" w:sz="12" w:space="0"/>
              <w:bottom w:val="single" w:color="FFFFFF" w:sz="12" w:space="0"/>
              <w:right w:val="single" w:color="FFFFFF" w:sz="12" w:space="0"/>
            </w:tcBorders>
            <w:shd w:val="clear" w:color="auto" w:fill="F5E4DF"/>
          </w:tcPr>
          <w:p w:rsidR="00835765" w:rsidRDefault="009418F4" w14:paraId="1CA04CC1" w14:textId="77777777">
            <w:pPr>
              <w:pStyle w:val="TableParagraph"/>
              <w:spacing w:line="265" w:lineRule="exact"/>
              <w:ind w:left="125"/>
              <w:jc w:val="left"/>
              <w:rPr>
                <w:sz w:val="24"/>
              </w:rPr>
            </w:pPr>
            <w:r>
              <w:rPr>
                <w:sz w:val="24"/>
              </w:rPr>
              <w:t>Michigan</w:t>
            </w:r>
          </w:p>
        </w:tc>
        <w:tc>
          <w:tcPr>
            <w:tcW w:w="6187" w:type="dxa"/>
            <w:tcBorders>
              <w:top w:val="single" w:color="FFFFFF" w:sz="12" w:space="0"/>
              <w:left w:val="single" w:color="FFFFFF" w:sz="12" w:space="0"/>
              <w:bottom w:val="single" w:color="FFFFFF" w:sz="12" w:space="0"/>
            </w:tcBorders>
            <w:shd w:val="clear" w:color="auto" w:fill="F5E4DF"/>
          </w:tcPr>
          <w:p w:rsidR="00835765" w:rsidRDefault="009418F4" w14:paraId="1CA04CC2" w14:textId="77777777">
            <w:pPr>
              <w:pStyle w:val="TableParagraph"/>
              <w:spacing w:line="265" w:lineRule="exact"/>
              <w:ind w:right="110"/>
              <w:rPr>
                <w:sz w:val="24"/>
              </w:rPr>
            </w:pPr>
            <w:r>
              <w:rPr>
                <w:sz w:val="24"/>
              </w:rPr>
              <w:t>7,400</w:t>
            </w:r>
          </w:p>
        </w:tc>
      </w:tr>
      <w:tr w:rsidR="00835765" w14:paraId="1CA04CC6" w14:textId="77777777">
        <w:trPr>
          <w:trHeight w:val="285"/>
        </w:trPr>
        <w:tc>
          <w:tcPr>
            <w:tcW w:w="3802" w:type="dxa"/>
            <w:tcBorders>
              <w:top w:val="single" w:color="FFFFFF" w:sz="12" w:space="0"/>
              <w:bottom w:val="single" w:color="FFFFFF" w:sz="12" w:space="0"/>
              <w:right w:val="single" w:color="FFFFFF" w:sz="12" w:space="0"/>
            </w:tcBorders>
            <w:shd w:val="clear" w:color="auto" w:fill="F5E4DF"/>
          </w:tcPr>
          <w:p w:rsidR="00835765" w:rsidRDefault="009418F4" w14:paraId="1CA04CC4" w14:textId="77777777">
            <w:pPr>
              <w:pStyle w:val="TableParagraph"/>
              <w:spacing w:line="265" w:lineRule="exact"/>
              <w:ind w:left="125"/>
              <w:jc w:val="left"/>
              <w:rPr>
                <w:sz w:val="24"/>
              </w:rPr>
            </w:pPr>
            <w:r>
              <w:rPr>
                <w:sz w:val="24"/>
              </w:rPr>
              <w:t>New Hampshire</w:t>
            </w:r>
          </w:p>
        </w:tc>
        <w:tc>
          <w:tcPr>
            <w:tcW w:w="6187" w:type="dxa"/>
            <w:tcBorders>
              <w:top w:val="single" w:color="FFFFFF" w:sz="12" w:space="0"/>
              <w:left w:val="single" w:color="FFFFFF" w:sz="12" w:space="0"/>
              <w:bottom w:val="single" w:color="FFFFFF" w:sz="12" w:space="0"/>
            </w:tcBorders>
            <w:shd w:val="clear" w:color="auto" w:fill="F5E4DF"/>
          </w:tcPr>
          <w:p w:rsidR="00835765" w:rsidRDefault="009418F4" w14:paraId="1CA04CC5" w14:textId="77777777">
            <w:pPr>
              <w:pStyle w:val="TableParagraph"/>
              <w:spacing w:line="265" w:lineRule="exact"/>
              <w:ind w:right="110"/>
              <w:rPr>
                <w:sz w:val="24"/>
              </w:rPr>
            </w:pPr>
            <w:r>
              <w:rPr>
                <w:sz w:val="24"/>
              </w:rPr>
              <w:t>8,350</w:t>
            </w:r>
          </w:p>
        </w:tc>
      </w:tr>
      <w:tr w:rsidR="00835765" w14:paraId="1CA04CC9" w14:textId="77777777">
        <w:trPr>
          <w:trHeight w:val="285"/>
        </w:trPr>
        <w:tc>
          <w:tcPr>
            <w:tcW w:w="3802" w:type="dxa"/>
            <w:tcBorders>
              <w:top w:val="single" w:color="FFFFFF" w:sz="12" w:space="0"/>
              <w:bottom w:val="single" w:color="FFFFFF" w:sz="12" w:space="0"/>
              <w:right w:val="single" w:color="FFFFFF" w:sz="12" w:space="0"/>
            </w:tcBorders>
            <w:shd w:val="clear" w:color="auto" w:fill="F5E4DF"/>
          </w:tcPr>
          <w:p w:rsidR="00835765" w:rsidRDefault="009418F4" w14:paraId="1CA04CC7" w14:textId="77777777">
            <w:pPr>
              <w:pStyle w:val="TableParagraph"/>
              <w:spacing w:line="265" w:lineRule="exact"/>
              <w:ind w:left="124"/>
              <w:jc w:val="left"/>
              <w:rPr>
                <w:sz w:val="24"/>
              </w:rPr>
            </w:pPr>
            <w:r>
              <w:rPr>
                <w:sz w:val="24"/>
              </w:rPr>
              <w:t>New Jersey</w:t>
            </w:r>
          </w:p>
        </w:tc>
        <w:tc>
          <w:tcPr>
            <w:tcW w:w="6187" w:type="dxa"/>
            <w:tcBorders>
              <w:top w:val="single" w:color="FFFFFF" w:sz="12" w:space="0"/>
              <w:left w:val="single" w:color="FFFFFF" w:sz="12" w:space="0"/>
              <w:bottom w:val="single" w:color="FFFFFF" w:sz="12" w:space="0"/>
            </w:tcBorders>
            <w:shd w:val="clear" w:color="auto" w:fill="F5E4DF"/>
          </w:tcPr>
          <w:p w:rsidR="00835765" w:rsidRDefault="009418F4" w14:paraId="1CA04CC8" w14:textId="77777777">
            <w:pPr>
              <w:pStyle w:val="TableParagraph"/>
              <w:spacing w:line="265" w:lineRule="exact"/>
              <w:ind w:right="110"/>
              <w:rPr>
                <w:sz w:val="24"/>
              </w:rPr>
            </w:pPr>
            <w:r>
              <w:rPr>
                <w:sz w:val="24"/>
              </w:rPr>
              <w:t>6,500</w:t>
            </w:r>
          </w:p>
        </w:tc>
      </w:tr>
      <w:tr w:rsidR="00835765" w14:paraId="1CA04CCC" w14:textId="77777777">
        <w:trPr>
          <w:trHeight w:val="285"/>
        </w:trPr>
        <w:tc>
          <w:tcPr>
            <w:tcW w:w="3802" w:type="dxa"/>
            <w:tcBorders>
              <w:top w:val="single" w:color="FFFFFF" w:sz="12" w:space="0"/>
              <w:bottom w:val="single" w:color="FFFFFF" w:sz="12" w:space="0"/>
              <w:right w:val="single" w:color="FFFFFF" w:sz="12" w:space="0"/>
            </w:tcBorders>
            <w:shd w:val="clear" w:color="auto" w:fill="F5E4DF"/>
          </w:tcPr>
          <w:p w:rsidR="00835765" w:rsidRDefault="009418F4" w14:paraId="1CA04CCA" w14:textId="77777777">
            <w:pPr>
              <w:pStyle w:val="TableParagraph"/>
              <w:spacing w:line="265" w:lineRule="exact"/>
              <w:ind w:left="124"/>
              <w:jc w:val="left"/>
              <w:rPr>
                <w:sz w:val="24"/>
              </w:rPr>
            </w:pPr>
            <w:r>
              <w:rPr>
                <w:sz w:val="24"/>
              </w:rPr>
              <w:t>South Dakota</w:t>
            </w:r>
          </w:p>
        </w:tc>
        <w:tc>
          <w:tcPr>
            <w:tcW w:w="6187" w:type="dxa"/>
            <w:tcBorders>
              <w:top w:val="single" w:color="FFFFFF" w:sz="12" w:space="0"/>
              <w:left w:val="single" w:color="FFFFFF" w:sz="12" w:space="0"/>
              <w:bottom w:val="single" w:color="FFFFFF" w:sz="12" w:space="0"/>
            </w:tcBorders>
            <w:shd w:val="clear" w:color="auto" w:fill="F5E4DF"/>
          </w:tcPr>
          <w:p w:rsidR="00835765" w:rsidRDefault="009418F4" w14:paraId="1CA04CCB" w14:textId="77777777">
            <w:pPr>
              <w:pStyle w:val="TableParagraph"/>
              <w:spacing w:line="265" w:lineRule="exact"/>
              <w:ind w:right="110"/>
              <w:rPr>
                <w:sz w:val="24"/>
              </w:rPr>
            </w:pPr>
            <w:r>
              <w:rPr>
                <w:sz w:val="24"/>
              </w:rPr>
              <w:t>6,500</w:t>
            </w:r>
          </w:p>
        </w:tc>
      </w:tr>
      <w:tr w:rsidR="00835765" w14:paraId="1CA04CCF" w14:textId="77777777">
        <w:trPr>
          <w:trHeight w:val="285"/>
        </w:trPr>
        <w:tc>
          <w:tcPr>
            <w:tcW w:w="3802" w:type="dxa"/>
            <w:tcBorders>
              <w:top w:val="single" w:color="FFFFFF" w:sz="12" w:space="0"/>
              <w:bottom w:val="single" w:color="FFFFFF" w:sz="12" w:space="0"/>
              <w:right w:val="single" w:color="FFFFFF" w:sz="12" w:space="0"/>
            </w:tcBorders>
            <w:shd w:val="clear" w:color="auto" w:fill="F5E4DF"/>
          </w:tcPr>
          <w:p w:rsidR="00835765" w:rsidRDefault="009418F4" w14:paraId="1CA04CCD" w14:textId="77777777">
            <w:pPr>
              <w:pStyle w:val="TableParagraph"/>
              <w:spacing w:line="265" w:lineRule="exact"/>
              <w:ind w:left="124"/>
              <w:jc w:val="left"/>
              <w:rPr>
                <w:sz w:val="24"/>
              </w:rPr>
            </w:pPr>
            <w:r>
              <w:rPr>
                <w:sz w:val="24"/>
              </w:rPr>
              <w:t>Tennessee</w:t>
            </w:r>
          </w:p>
        </w:tc>
        <w:tc>
          <w:tcPr>
            <w:tcW w:w="6187" w:type="dxa"/>
            <w:tcBorders>
              <w:top w:val="single" w:color="FFFFFF" w:sz="12" w:space="0"/>
              <w:left w:val="single" w:color="FFFFFF" w:sz="12" w:space="0"/>
              <w:bottom w:val="single" w:color="FFFFFF" w:sz="12" w:space="0"/>
            </w:tcBorders>
            <w:shd w:val="clear" w:color="auto" w:fill="F5E4DF"/>
          </w:tcPr>
          <w:p w:rsidR="00835765" w:rsidRDefault="009418F4" w14:paraId="1CA04CCE" w14:textId="77777777">
            <w:pPr>
              <w:pStyle w:val="TableParagraph"/>
              <w:spacing w:line="265" w:lineRule="exact"/>
              <w:ind w:right="110"/>
              <w:rPr>
                <w:sz w:val="24"/>
              </w:rPr>
            </w:pPr>
            <w:r>
              <w:rPr>
                <w:sz w:val="24"/>
              </w:rPr>
              <w:t>7,400</w:t>
            </w:r>
          </w:p>
        </w:tc>
      </w:tr>
      <w:tr w:rsidR="00835765" w14:paraId="1CA04CD2" w14:textId="77777777">
        <w:trPr>
          <w:trHeight w:val="285"/>
        </w:trPr>
        <w:tc>
          <w:tcPr>
            <w:tcW w:w="3802" w:type="dxa"/>
            <w:tcBorders>
              <w:top w:val="single" w:color="FFFFFF" w:sz="12" w:space="0"/>
              <w:bottom w:val="single" w:color="800000" w:sz="24" w:space="0"/>
              <w:right w:val="single" w:color="FFFFFF" w:sz="12" w:space="0"/>
            </w:tcBorders>
            <w:shd w:val="clear" w:color="auto" w:fill="F5E4DF"/>
          </w:tcPr>
          <w:p w:rsidR="00835765" w:rsidRDefault="009418F4" w14:paraId="1CA04CD0" w14:textId="77777777">
            <w:pPr>
              <w:pStyle w:val="TableParagraph"/>
              <w:spacing w:line="265" w:lineRule="exact"/>
              <w:ind w:left="124"/>
              <w:jc w:val="left"/>
              <w:rPr>
                <w:sz w:val="24"/>
              </w:rPr>
            </w:pPr>
            <w:r>
              <w:rPr>
                <w:sz w:val="24"/>
              </w:rPr>
              <w:t>West Virginia</w:t>
            </w:r>
          </w:p>
        </w:tc>
        <w:tc>
          <w:tcPr>
            <w:tcW w:w="6187" w:type="dxa"/>
            <w:tcBorders>
              <w:top w:val="single" w:color="FFFFFF" w:sz="12" w:space="0"/>
              <w:left w:val="single" w:color="FFFFFF" w:sz="12" w:space="0"/>
              <w:bottom w:val="single" w:color="800000" w:sz="24" w:space="0"/>
            </w:tcBorders>
            <w:shd w:val="clear" w:color="auto" w:fill="F5E4DF"/>
          </w:tcPr>
          <w:p w:rsidR="00835765" w:rsidRDefault="009418F4" w14:paraId="1CA04CD1" w14:textId="77777777">
            <w:pPr>
              <w:pStyle w:val="TableParagraph"/>
              <w:spacing w:line="265" w:lineRule="exact"/>
              <w:ind w:right="110"/>
              <w:rPr>
                <w:sz w:val="24"/>
              </w:rPr>
            </w:pPr>
            <w:r>
              <w:rPr>
                <w:sz w:val="24"/>
              </w:rPr>
              <w:t>6,650</w:t>
            </w:r>
          </w:p>
        </w:tc>
      </w:tr>
      <w:tr w:rsidR="00835765" w14:paraId="1CA04CD4" w14:textId="77777777">
        <w:trPr>
          <w:trHeight w:val="809"/>
        </w:trPr>
        <w:tc>
          <w:tcPr>
            <w:tcW w:w="9989" w:type="dxa"/>
            <w:gridSpan w:val="2"/>
            <w:tcBorders>
              <w:top w:val="single" w:color="800000" w:sz="24" w:space="0"/>
              <w:bottom w:val="nil"/>
            </w:tcBorders>
          </w:tcPr>
          <w:p w:rsidR="00835765" w:rsidRDefault="009418F4" w14:paraId="1CA04CD3" w14:textId="77777777">
            <w:pPr>
              <w:pStyle w:val="TableParagraph"/>
              <w:spacing w:before="13" w:line="211" w:lineRule="auto"/>
              <w:ind w:left="125" w:right="342"/>
              <w:jc w:val="both"/>
              <w:rPr>
                <w:sz w:val="24"/>
              </w:rPr>
            </w:pPr>
            <w:r>
              <w:rPr>
                <w:sz w:val="24"/>
              </w:rPr>
              <w:t>SOURCE: U.S. Department of Education, Institute of Education Sciences, National Center for Education Statistics, National Assessment of Educational Progress (NAEP), 2013 State Assessment.</w:t>
            </w:r>
          </w:p>
        </w:tc>
      </w:tr>
    </w:tbl>
    <w:p w:rsidR="00835765" w:rsidRDefault="00835765" w14:paraId="1CA04CD5" w14:textId="77777777">
      <w:pPr>
        <w:pStyle w:val="BodyText"/>
        <w:spacing w:before="10"/>
        <w:rPr>
          <w:b/>
          <w:sz w:val="8"/>
        </w:rPr>
      </w:pPr>
    </w:p>
    <w:p w:rsidR="00835765" w:rsidRDefault="009418F4" w14:paraId="1CA04CD6" w14:textId="77777777">
      <w:pPr>
        <w:pStyle w:val="BodyText"/>
        <w:spacing w:before="129" w:line="211" w:lineRule="auto"/>
        <w:ind w:left="764" w:right="997"/>
      </w:pPr>
      <w:r>
        <w:t>Prior to selection, schools were deeply stratified in each jurisdiction to ensure that the school sample distribution reflected the school population distribution as closely as possible, with regard to the stratification variables, to miminimize sampling e</w:t>
      </w:r>
      <w:r>
        <w:t>rror. The success of this approach was shown by comparing the proportion of minorities enrolled in schools (based on CCD values for each school), median income, and urban-centric locale (viewed as an interval variable) reported in the original frame agains</w:t>
      </w:r>
      <w:r>
        <w:t>t the school sample.</w:t>
      </w:r>
    </w:p>
    <w:p w:rsidR="00835765" w:rsidRDefault="009418F4" w14:paraId="1CA04CD7" w14:textId="77777777">
      <w:pPr>
        <w:pStyle w:val="BodyText"/>
        <w:spacing w:before="239" w:line="211" w:lineRule="auto"/>
        <w:ind w:left="764" w:right="880"/>
      </w:pPr>
      <w:r>
        <w:t>In addition, the distribution of state assessment achievement scores for the original frame can be compared with that of the school sample for those jurisdictions for which state assessment achievement data are available, as was done i</w:t>
      </w:r>
      <w:r>
        <w:t>n the evaluation of the samples using state achievement data. The number of significant differences found in this analysis was smaller than what would be expected to occur by chance, given the large number of comparisons that were made. The number of signi</w:t>
      </w:r>
      <w:r>
        <w:t>ficant differences remained small even with the use of a finite population correction factor in the calculation of the sampling variances. The close adherence of sample values to frame values suggested there is little evidence that the school sample for NA</w:t>
      </w:r>
      <w:r>
        <w:t xml:space="preserve">EP 2013 is not representative of the frame from which it was selected. The achievement/median income variable is used as the third-level sort order variable in the school systematic selection procedure. While it may be a rather low-level sort variable, it </w:t>
      </w:r>
      <w:r>
        <w:t xml:space="preserve">still helps control how representative the sampled schools are in terms of achievement. The close agreement between frame and  sample values of these achievement/median income variables provided assurance that the  selected sample is representative of the </w:t>
      </w:r>
      <w:r>
        <w:t>frame with respect to achievement</w:t>
      </w:r>
      <w:r>
        <w:rPr>
          <w:spacing w:val="65"/>
        </w:rPr>
        <w:t xml:space="preserve"> </w:t>
      </w:r>
      <w:r>
        <w:t>status.</w:t>
      </w:r>
    </w:p>
    <w:p w:rsidR="00835765" w:rsidRDefault="00835765" w14:paraId="1CA04CD8" w14:textId="77777777">
      <w:pPr>
        <w:pStyle w:val="BodyText"/>
        <w:rPr>
          <w:sz w:val="20"/>
        </w:rPr>
      </w:pPr>
    </w:p>
    <w:p w:rsidR="00835765" w:rsidRDefault="00835765" w14:paraId="1CA04CD9" w14:textId="77777777">
      <w:pPr>
        <w:pStyle w:val="BodyText"/>
        <w:rPr>
          <w:sz w:val="20"/>
        </w:rPr>
      </w:pPr>
    </w:p>
    <w:p w:rsidR="00835765" w:rsidRDefault="00835765" w14:paraId="1CA04CDA" w14:textId="77777777">
      <w:pPr>
        <w:pStyle w:val="BodyText"/>
        <w:rPr>
          <w:sz w:val="20"/>
        </w:rPr>
      </w:pPr>
    </w:p>
    <w:p w:rsidR="00835765" w:rsidRDefault="00835765" w14:paraId="1CA04CDB" w14:textId="77777777">
      <w:pPr>
        <w:pStyle w:val="BodyText"/>
        <w:rPr>
          <w:sz w:val="20"/>
        </w:rPr>
      </w:pPr>
    </w:p>
    <w:p w:rsidR="00835765" w:rsidRDefault="00835765" w14:paraId="1CA04CDC" w14:textId="77777777">
      <w:pPr>
        <w:pStyle w:val="BodyText"/>
        <w:rPr>
          <w:sz w:val="20"/>
        </w:rPr>
      </w:pPr>
    </w:p>
    <w:p w:rsidR="00835765" w:rsidRDefault="009418F4" w14:paraId="1CA04CDD" w14:textId="77777777">
      <w:pPr>
        <w:pStyle w:val="BodyText"/>
        <w:spacing w:before="1"/>
        <w:rPr>
          <w:sz w:val="15"/>
        </w:rPr>
      </w:pPr>
      <w:r>
        <w:pict w14:anchorId="1CA063BE">
          <v:group id="_x0000_s1336" style="position:absolute;margin-left:42.25pt;margin-top:11.1pt;width:527.3pt;height:.75pt;z-index:251584000;mso-wrap-distance-left:0;mso-wrap-distance-right:0;mso-position-horizontal-relative:page" coordsize="10546,15" coordorigin="845,222">
            <v:line id="_x0000_s1340" style="position:absolute" strokecolor="#818181" from="845,230" to="11390,230"/>
            <v:line id="_x0000_s1339" style="position:absolute" strokecolor="#818181" from="845,230" to="11390,230"/>
            <v:rect id="_x0000_s1338" style="position:absolute;left:845;top:222;width:16;height:15" fillcolor="#818181" stroked="f"/>
            <v:rect id="_x0000_s1337" style="position:absolute;left:11375;top:222;width:16;height:15" fillcolor="#818181" stroked="f"/>
            <w10:wrap type="topAndBottom" anchorx="page"/>
          </v:group>
        </w:pict>
      </w:r>
    </w:p>
    <w:p w:rsidR="00835765" w:rsidRDefault="00835765" w14:paraId="1CA04CDE" w14:textId="77777777">
      <w:pPr>
        <w:rPr>
          <w:sz w:val="15"/>
        </w:rPr>
        <w:sectPr w:rsidR="00835765">
          <w:headerReference w:type="default" r:id="rId47"/>
          <w:footerReference w:type="default" r:id="rId48"/>
          <w:pgSz w:w="12240" w:h="15840"/>
          <w:pgMar w:top="520" w:right="60" w:bottom="720" w:left="80" w:header="0" w:footer="523" w:gutter="0"/>
          <w:pgNumType w:start="26"/>
          <w:cols w:space="720"/>
        </w:sectPr>
      </w:pPr>
    </w:p>
    <w:p w:rsidR="00835765" w:rsidRDefault="009418F4" w14:paraId="1CA04CDF" w14:textId="77777777">
      <w:pPr>
        <w:spacing w:before="75"/>
        <w:ind w:left="345"/>
        <w:rPr>
          <w:b/>
          <w:sz w:val="36"/>
        </w:rPr>
      </w:pPr>
      <w:r>
        <w:rPr>
          <w:b/>
          <w:sz w:val="36"/>
        </w:rPr>
        <w:lastRenderedPageBreak/>
        <w:t>NAEP Technical Documentation Website</w:t>
      </w:r>
    </w:p>
    <w:p w:rsidR="00835765" w:rsidRDefault="009418F4" w14:paraId="1CA04CE0" w14:textId="77777777">
      <w:pPr>
        <w:spacing w:before="304" w:line="230" w:lineRule="auto"/>
        <w:ind w:left="345" w:right="310"/>
        <w:rPr>
          <w:b/>
          <w:sz w:val="48"/>
        </w:rPr>
      </w:pPr>
      <w:r>
        <w:rPr>
          <w:b/>
          <w:sz w:val="48"/>
        </w:rPr>
        <w:t>NAEP Technical Documentation Computation</w:t>
      </w:r>
      <w:r>
        <w:rPr>
          <w:b/>
          <w:spacing w:val="-35"/>
          <w:sz w:val="48"/>
        </w:rPr>
        <w:t xml:space="preserve"> </w:t>
      </w:r>
      <w:r>
        <w:rPr>
          <w:b/>
          <w:sz w:val="48"/>
        </w:rPr>
        <w:t>of Measures of Size for the 2013 State Assessment</w:t>
      </w:r>
    </w:p>
    <w:p w:rsidR="00835765" w:rsidRDefault="009418F4" w14:paraId="1CA04CE1" w14:textId="77777777">
      <w:pPr>
        <w:pStyle w:val="BodyText"/>
        <w:spacing w:before="336" w:line="211" w:lineRule="auto"/>
        <w:ind w:left="345" w:right="432"/>
      </w:pPr>
      <w:r>
        <w:t>In designing each school sample, five objectives underlie the process of determining the probability of selection for each school and how many students are to be sampled from each selected school containing</w:t>
      </w:r>
      <w:r>
        <w:t xml:space="preserve"> the respective grade:</w:t>
      </w:r>
    </w:p>
    <w:p w:rsidR="00835765" w:rsidRDefault="009418F4" w14:paraId="1CA04CE2" w14:textId="77777777">
      <w:pPr>
        <w:pStyle w:val="BodyText"/>
        <w:spacing w:before="240" w:line="211" w:lineRule="auto"/>
        <w:ind w:left="945" w:right="5246"/>
      </w:pPr>
      <w:r>
        <w:pict w14:anchorId="1CA063BF">
          <v:shape id="_x0000_s1335" style="position:absolute;left:0;text-align:left;margin-left:39.25pt;margin-top:17.3pt;width:3.75pt;height:3.75pt;z-index:251696640;mso-position-horizontal-relative:page" coordsize="75,75" coordorigin="785,346" fillcolor="black" stroked="f" path="m823,346r-26,10l785,384r12,28l823,421r25,-9l860,384,848,356,823,346xe">
            <v:path arrowok="t"/>
            <w10:wrap anchorx="page"/>
          </v:shape>
        </w:pict>
      </w:r>
      <w:r>
        <w:pict w14:anchorId="1CA063C0">
          <v:shape id="_x0000_s1334" style="position:absolute;left:0;text-align:left;margin-left:39.25pt;margin-top:30.05pt;width:3.75pt;height:3.75pt;z-index:251698688;mso-position-horizontal-relative:page" coordsize="75,75" coordorigin="785,601" fillcolor="black" stroked="f" path="m823,601r-26,10l785,639r12,28l823,676r25,-9l860,639,848,611,823,601xe">
            <v:path arrowok="t"/>
            <w10:wrap anchorx="page"/>
          </v:shape>
        </w:pict>
      </w:r>
      <w:r>
        <w:t>to meet the target student sample size for each grade; to select an equal-probability sample of students;</w:t>
      </w:r>
    </w:p>
    <w:p w:rsidR="00835765" w:rsidRDefault="009418F4" w14:paraId="1CA04CE3" w14:textId="77777777">
      <w:pPr>
        <w:pStyle w:val="BodyText"/>
        <w:spacing w:line="244" w:lineRule="exact"/>
        <w:ind w:left="945"/>
      </w:pPr>
      <w:r>
        <w:pict w14:anchorId="1CA063C1">
          <v:shape id="_x0000_s1333" style="position:absolute;left:0;text-align:left;margin-left:39.25pt;margin-top:5.3pt;width:3.75pt;height:3.75pt;z-index:251699712;mso-position-horizontal-relative:page" coordsize="75,75" coordorigin="785,106" fillcolor="black" stroked="f" path="m823,106r-26,10l785,144r12,28l823,181r25,-9l860,144,848,116,823,106xe">
            <v:path arrowok="t"/>
            <w10:wrap anchorx="page"/>
          </v:shape>
        </w:pict>
      </w:r>
      <w:r>
        <w:t>to limit the number of students selected from any one school;</w:t>
      </w:r>
    </w:p>
    <w:p w:rsidR="00835765" w:rsidRDefault="009418F4" w14:paraId="1CA04CE4" w14:textId="77777777">
      <w:pPr>
        <w:pStyle w:val="BodyText"/>
        <w:spacing w:before="12" w:line="211" w:lineRule="auto"/>
        <w:ind w:left="945" w:right="660"/>
      </w:pPr>
      <w:r>
        <w:pict w14:anchorId="1CA063C2">
          <v:shape id="_x0000_s1332" style="position:absolute;left:0;text-align:left;margin-left:39.25pt;margin-top:5.9pt;width:3.75pt;height:3.75pt;z-index:251700736;mso-position-horizontal-relative:page" coordsize="75,75" coordorigin="785,118" fillcolor="black" stroked="f" path="m823,118r-26,10l785,156r12,28l823,193r25,-9l860,156,848,128,823,118xe">
            <v:path arrowok="t"/>
            <w10:wrap anchorx="page"/>
          </v:shape>
        </w:pict>
      </w:r>
      <w:r>
        <w:t xml:space="preserve">to ensure that the sample within a school does not include a </w:t>
      </w:r>
      <w:r>
        <w:t>very high percentage of the students in the school, unless all students are included;</w:t>
      </w:r>
      <w:r>
        <w:rPr>
          <w:spacing w:val="61"/>
        </w:rPr>
        <w:t xml:space="preserve"> </w:t>
      </w:r>
      <w:r>
        <w:t>and</w:t>
      </w:r>
    </w:p>
    <w:p w:rsidR="00835765" w:rsidRDefault="009418F4" w14:paraId="1CA04CE5" w14:textId="77777777">
      <w:pPr>
        <w:pStyle w:val="BodyText"/>
        <w:spacing w:line="211" w:lineRule="auto"/>
        <w:ind w:left="945" w:right="660"/>
      </w:pPr>
      <w:r>
        <w:pict w14:anchorId="1CA063C3">
          <v:shape id="_x0000_s1331" style="position:absolute;left:0;text-align:left;margin-left:39.25pt;margin-top:5.3pt;width:3.75pt;height:3.75pt;z-index:251702784;mso-position-horizontal-relative:page" coordsize="75,75" coordorigin="785,106" fillcolor="black" stroked="f" path="m823,106r-26,10l785,144r12,28l823,181r25,-9l860,144,848,116,823,106xe">
            <v:path arrowok="t"/>
            <w10:wrap anchorx="page"/>
          </v:shape>
        </w:pict>
      </w:r>
      <w:r>
        <w:t>to reduce the rate of sampling of small schools, in recognition of the greater cost and burden per student of conducting assessments in such schools.</w:t>
      </w:r>
    </w:p>
    <w:p w:rsidR="00835765" w:rsidRDefault="009418F4" w14:paraId="1CA04CE6" w14:textId="77777777">
      <w:pPr>
        <w:pStyle w:val="BodyText"/>
        <w:spacing w:before="240" w:line="211" w:lineRule="auto"/>
        <w:ind w:left="345" w:right="432"/>
      </w:pPr>
      <w:r>
        <w:t>The goal in det</w:t>
      </w:r>
      <w:r>
        <w:t xml:space="preserve">ermining the school's measure of size is to optimize across the last four objectives in terms of maintaining the accuracy of estimates and the cost effectiveness of the sample design. In certain jurisdictions, a census of students was taken so as to meet, </w:t>
      </w:r>
      <w:r>
        <w:t>as nearly as possible, the target student sample size. Elsewhere, to meet the target student sample and achieve a reasonable compromise among the other four objectives above, the following algorithm was used to assign a measure of size to each school based</w:t>
      </w:r>
      <w:r>
        <w:t xml:space="preserve"> on its enrollment per grade as indicated on the sampling frame.</w:t>
      </w:r>
    </w:p>
    <w:p w:rsidR="00835765" w:rsidRDefault="009418F4" w14:paraId="1CA04CE7" w14:textId="77777777">
      <w:pPr>
        <w:pStyle w:val="BodyText"/>
        <w:spacing w:before="212"/>
        <w:ind w:left="345"/>
      </w:pPr>
      <w:r>
        <w:t xml:space="preserve">The preliminary measures of size </w:t>
      </w:r>
      <w:r>
        <w:rPr>
          <w:spacing w:val="3"/>
        </w:rPr>
        <w:t>(</w:t>
      </w:r>
      <w:r>
        <w:rPr>
          <w:i/>
          <w:spacing w:val="3"/>
        </w:rPr>
        <w:t>MOS</w:t>
      </w:r>
      <w:r>
        <w:rPr>
          <w:i/>
          <w:spacing w:val="3"/>
          <w:position w:val="-5"/>
          <w:sz w:val="20"/>
        </w:rPr>
        <w:t>js</w:t>
      </w:r>
      <w:r>
        <w:rPr>
          <w:spacing w:val="3"/>
        </w:rPr>
        <w:t xml:space="preserve">) </w:t>
      </w:r>
      <w:r>
        <w:t>were set as</w:t>
      </w:r>
      <w:r>
        <w:rPr>
          <w:spacing w:val="53"/>
        </w:rPr>
        <w:t xml:space="preserve"> </w:t>
      </w:r>
      <w:r>
        <w:t>follows:</w:t>
      </w:r>
    </w:p>
    <w:p w:rsidR="00835765" w:rsidRDefault="00835765" w14:paraId="1CA04CE8" w14:textId="77777777">
      <w:pPr>
        <w:pStyle w:val="BodyText"/>
        <w:rPr>
          <w:sz w:val="20"/>
        </w:rPr>
      </w:pPr>
    </w:p>
    <w:p w:rsidR="00835765" w:rsidRDefault="009418F4" w14:paraId="1CA04CE9" w14:textId="77777777">
      <w:pPr>
        <w:pStyle w:val="BodyText"/>
        <w:spacing w:before="10"/>
        <w:rPr>
          <w:sz w:val="16"/>
        </w:rPr>
      </w:pPr>
      <w:r>
        <w:rPr>
          <w:noProof/>
        </w:rPr>
        <w:drawing>
          <wp:anchor distT="0" distB="0" distL="0" distR="0" simplePos="0" relativeHeight="251556352" behindDoc="0" locked="0" layoutInCell="1" allowOverlap="1" wp14:editId="1CA063C5" wp14:anchorId="1CA063C4">
            <wp:simplePos x="0" y="0"/>
            <wp:positionH relativeFrom="page">
              <wp:posOffset>2336800</wp:posOffset>
            </wp:positionH>
            <wp:positionV relativeFrom="paragraph">
              <wp:posOffset>153976</wp:posOffset>
            </wp:positionV>
            <wp:extent cx="2762250" cy="1352550"/>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49" cstate="print"/>
                    <a:stretch>
                      <a:fillRect/>
                    </a:stretch>
                  </pic:blipFill>
                  <pic:spPr>
                    <a:xfrm>
                      <a:off x="0" y="0"/>
                      <a:ext cx="2762250" cy="1352550"/>
                    </a:xfrm>
                    <a:prstGeom prst="rect">
                      <a:avLst/>
                    </a:prstGeom>
                  </pic:spPr>
                </pic:pic>
              </a:graphicData>
            </a:graphic>
          </wp:anchor>
        </w:drawing>
      </w:r>
    </w:p>
    <w:p w:rsidR="00835765" w:rsidRDefault="00835765" w14:paraId="1CA04CEA" w14:textId="77777777">
      <w:pPr>
        <w:pStyle w:val="BodyText"/>
        <w:spacing w:before="7"/>
        <w:rPr>
          <w:sz w:val="26"/>
        </w:rPr>
      </w:pPr>
    </w:p>
    <w:p w:rsidR="00835765" w:rsidRDefault="009418F4" w14:paraId="1CA04CEB" w14:textId="77777777">
      <w:pPr>
        <w:pStyle w:val="BodyText"/>
        <w:spacing w:before="100" w:line="256" w:lineRule="auto"/>
        <w:ind w:left="344" w:right="660"/>
        <w:rPr>
          <w:rFonts w:ascii="Times New Roman"/>
          <w:i/>
        </w:rPr>
      </w:pPr>
      <w:r>
        <w:t xml:space="preserve">where </w:t>
      </w:r>
      <w:r>
        <w:rPr>
          <w:rFonts w:ascii="Times New Roman"/>
          <w:i/>
        </w:rPr>
        <w:t>x</w:t>
      </w:r>
      <w:r>
        <w:rPr>
          <w:rFonts w:ascii="Times New Roman"/>
          <w:i/>
          <w:position w:val="-5"/>
          <w:sz w:val="19"/>
        </w:rPr>
        <w:t xml:space="preserve">js </w:t>
      </w:r>
      <w:r>
        <w:rPr>
          <w:rFonts w:ascii="Arial"/>
        </w:rPr>
        <w:t xml:space="preserve">is the estimated grade enrollment for school </w:t>
      </w:r>
      <w:r>
        <w:rPr>
          <w:rFonts w:ascii="Times New Roman"/>
          <w:i/>
        </w:rPr>
        <w:t xml:space="preserve">s </w:t>
      </w:r>
      <w:r>
        <w:rPr>
          <w:rFonts w:ascii="Arial"/>
        </w:rPr>
        <w:t xml:space="preserve">in jurisdiction </w:t>
      </w:r>
      <w:r>
        <w:rPr>
          <w:rFonts w:ascii="Times New Roman"/>
          <w:i/>
        </w:rPr>
        <w:t>j, y</w:t>
      </w:r>
      <w:r>
        <w:rPr>
          <w:rFonts w:ascii="Times New Roman"/>
          <w:i/>
          <w:position w:val="-5"/>
          <w:sz w:val="19"/>
        </w:rPr>
        <w:t xml:space="preserve">j </w:t>
      </w:r>
      <w:r>
        <w:rPr>
          <w:rFonts w:ascii="Arial"/>
        </w:rPr>
        <w:t>the target within-school student sample size f</w:t>
      </w:r>
      <w:r>
        <w:rPr>
          <w:rFonts w:ascii="Arial"/>
        </w:rPr>
        <w:t xml:space="preserve">or jurisdiction </w:t>
      </w:r>
      <w:r>
        <w:rPr>
          <w:rFonts w:ascii="Times New Roman"/>
          <w:i/>
        </w:rPr>
        <w:t xml:space="preserve">j, </w:t>
      </w:r>
      <w:r>
        <w:rPr>
          <w:rFonts w:ascii="Arial"/>
        </w:rPr>
        <w:t xml:space="preserve">and </w:t>
      </w:r>
      <w:r>
        <w:rPr>
          <w:rFonts w:ascii="Times New Roman"/>
          <w:i/>
        </w:rPr>
        <w:t>z</w:t>
      </w:r>
      <w:r>
        <w:rPr>
          <w:rFonts w:ascii="Times New Roman"/>
          <w:i/>
          <w:position w:val="-5"/>
          <w:sz w:val="19"/>
        </w:rPr>
        <w:t xml:space="preserve">js </w:t>
      </w:r>
      <w:r>
        <w:rPr>
          <w:rFonts w:ascii="Arial"/>
        </w:rPr>
        <w:t xml:space="preserve">the within-school take-all student cutoff for jurisdiction </w:t>
      </w:r>
      <w:r>
        <w:rPr>
          <w:rFonts w:ascii="Times New Roman"/>
          <w:i/>
        </w:rPr>
        <w:t xml:space="preserve">j </w:t>
      </w:r>
      <w:r>
        <w:rPr>
          <w:rFonts w:ascii="Arial"/>
        </w:rPr>
        <w:t xml:space="preserve">to which school </w:t>
      </w:r>
      <w:r>
        <w:rPr>
          <w:rFonts w:ascii="Times New Roman"/>
          <w:i/>
        </w:rPr>
        <w:t xml:space="preserve">s </w:t>
      </w:r>
      <w:r>
        <w:rPr>
          <w:rFonts w:ascii="Arial"/>
        </w:rPr>
        <w:t>belongs</w:t>
      </w:r>
      <w:r>
        <w:rPr>
          <w:rFonts w:ascii="Times New Roman"/>
          <w:i/>
        </w:rPr>
        <w:t>.</w:t>
      </w:r>
    </w:p>
    <w:p w:rsidR="00835765" w:rsidRDefault="009418F4" w14:paraId="1CA04CEC" w14:textId="77777777">
      <w:pPr>
        <w:pStyle w:val="BodyText"/>
        <w:spacing w:before="225" w:line="211" w:lineRule="auto"/>
        <w:ind w:left="344" w:right="432"/>
      </w:pPr>
      <w:r>
        <w:t>For grades 4 and 8, the target sample size and take-all cutoff were 63 students and 70 students for all jurisdictions, respectively, with the exception of Puerto Rico, where the target sample size was 50 students, and the take-all cutoff was 55 students. F</w:t>
      </w:r>
      <w:r>
        <w:t>or grade 12, the target sample size and take-all cutoff were 60 students and 66 students,</w:t>
      </w:r>
      <w:r>
        <w:rPr>
          <w:spacing w:val="48"/>
        </w:rPr>
        <w:t xml:space="preserve"> </w:t>
      </w:r>
      <w:r>
        <w:t>respectively.</w:t>
      </w:r>
    </w:p>
    <w:p w:rsidR="00835765" w:rsidRDefault="009418F4" w14:paraId="1CA04CED" w14:textId="77777777">
      <w:pPr>
        <w:pStyle w:val="BodyText"/>
        <w:spacing w:before="211"/>
        <w:ind w:left="345"/>
      </w:pPr>
      <w:r>
        <w:t>The preliminary measure of size reflects the need to lower the expected number of very small schools in</w:t>
      </w:r>
    </w:p>
    <w:p w:rsidR="00835765" w:rsidRDefault="00835765" w14:paraId="1CA04CEE" w14:textId="77777777">
      <w:pPr>
        <w:sectPr w:rsidR="00835765">
          <w:headerReference w:type="default" r:id="rId50"/>
          <w:footerReference w:type="default" r:id="rId51"/>
          <w:pgSz w:w="12240" w:h="15840"/>
          <w:pgMar w:top="1200" w:right="60" w:bottom="720" w:left="80" w:header="0" w:footer="523" w:gutter="0"/>
          <w:pgNumType w:start="27"/>
          <w:cols w:space="720"/>
        </w:sectPr>
      </w:pPr>
    </w:p>
    <w:p w:rsidR="00835765" w:rsidRDefault="009418F4" w14:paraId="1CA04CEF" w14:textId="77777777">
      <w:pPr>
        <w:pStyle w:val="BodyText"/>
        <w:spacing w:before="118" w:line="211" w:lineRule="auto"/>
        <w:ind w:left="345" w:right="681"/>
        <w:jc w:val="both"/>
      </w:pPr>
      <w:r>
        <w:lastRenderedPageBreak/>
        <w:t>the sample, as the marginal cost for each assessed student in these schools is higher. These very small schools are sampled at half the rate of the larger schools, and their weights are doubled to account for the half sampling.</w:t>
      </w:r>
    </w:p>
    <w:p w:rsidR="00835765" w:rsidRDefault="009418F4" w14:paraId="1CA04CF0" w14:textId="77777777">
      <w:pPr>
        <w:pStyle w:val="BodyText"/>
        <w:spacing w:before="225" w:line="223" w:lineRule="auto"/>
        <w:ind w:left="345" w:right="651"/>
      </w:pPr>
      <w:r>
        <w:t>The ne</w:t>
      </w:r>
      <w:r>
        <w:t xml:space="preserve">xt task in this development is to describe </w:t>
      </w:r>
      <w:r>
        <w:rPr>
          <w:rFonts w:ascii="Times New Roman" w:hAnsi="Times New Roman"/>
          <w:i/>
        </w:rPr>
        <w:t>b</w:t>
      </w:r>
      <w:r>
        <w:rPr>
          <w:rFonts w:ascii="Times New Roman" w:hAnsi="Times New Roman"/>
          <w:i/>
          <w:position w:val="-5"/>
          <w:sz w:val="19"/>
        </w:rPr>
        <w:t>j</w:t>
      </w:r>
      <w:r>
        <w:t>, the constant of proportionality for a specified jurisdiction. It is a sampling parameter that, when multiplied by a school’s preliminary measure of size (</w:t>
      </w:r>
      <w:r>
        <w:rPr>
          <w:i/>
        </w:rPr>
        <w:t>MOS</w:t>
      </w:r>
      <w:r>
        <w:rPr>
          <w:i/>
          <w:position w:val="-5"/>
          <w:sz w:val="20"/>
        </w:rPr>
        <w:t>js</w:t>
      </w:r>
      <w:r>
        <w:t>), yields the school’s final measure of size. It i</w:t>
      </w:r>
      <w:r>
        <w:t>s computed in such a way that, when used with the systematic sampling procedure, the target student sample size is achieved.</w:t>
      </w:r>
    </w:p>
    <w:p w:rsidR="00835765" w:rsidRDefault="009418F4" w14:paraId="1CA04CF1" w14:textId="77777777">
      <w:pPr>
        <w:pStyle w:val="BodyText"/>
        <w:spacing w:before="201"/>
        <w:ind w:left="345"/>
      </w:pPr>
      <w:r>
        <w:t xml:space="preserve">The final measure of size, </w:t>
      </w:r>
      <w:r>
        <w:rPr>
          <w:rFonts w:ascii="Times New Roman"/>
          <w:i/>
        </w:rPr>
        <w:t>E</w:t>
      </w:r>
      <w:r>
        <w:rPr>
          <w:rFonts w:ascii="Times New Roman"/>
          <w:i/>
          <w:position w:val="-5"/>
          <w:sz w:val="19"/>
        </w:rPr>
        <w:t>js</w:t>
      </w:r>
      <w:r>
        <w:t>, is defined as:</w:t>
      </w:r>
    </w:p>
    <w:p w:rsidR="00835765" w:rsidRDefault="009418F4" w14:paraId="1CA04CF2" w14:textId="77777777">
      <w:pPr>
        <w:pStyle w:val="BodyText"/>
        <w:spacing w:before="5"/>
        <w:rPr>
          <w:sz w:val="19"/>
        </w:rPr>
      </w:pPr>
      <w:r>
        <w:rPr>
          <w:noProof/>
        </w:rPr>
        <w:drawing>
          <wp:anchor distT="0" distB="0" distL="0" distR="0" simplePos="0" relativeHeight="251557376" behindDoc="0" locked="0" layoutInCell="1" allowOverlap="1" wp14:editId="1CA063C7" wp14:anchorId="1CA063C6">
            <wp:simplePos x="0" y="0"/>
            <wp:positionH relativeFrom="page">
              <wp:posOffset>2984500</wp:posOffset>
            </wp:positionH>
            <wp:positionV relativeFrom="paragraph">
              <wp:posOffset>174056</wp:posOffset>
            </wp:positionV>
            <wp:extent cx="1743075" cy="238125"/>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52" cstate="print"/>
                    <a:stretch>
                      <a:fillRect/>
                    </a:stretch>
                  </pic:blipFill>
                  <pic:spPr>
                    <a:xfrm>
                      <a:off x="0" y="0"/>
                      <a:ext cx="1743075" cy="238125"/>
                    </a:xfrm>
                    <a:prstGeom prst="rect">
                      <a:avLst/>
                    </a:prstGeom>
                  </pic:spPr>
                </pic:pic>
              </a:graphicData>
            </a:graphic>
          </wp:anchor>
        </w:drawing>
      </w:r>
    </w:p>
    <w:p w:rsidR="00835765" w:rsidRDefault="009418F4" w14:paraId="1CA04CF3" w14:textId="77777777">
      <w:pPr>
        <w:pStyle w:val="BodyText"/>
        <w:spacing w:before="291" w:line="232" w:lineRule="auto"/>
        <w:ind w:left="344" w:right="569"/>
      </w:pPr>
      <w:r>
        <w:t xml:space="preserve">The quantity </w:t>
      </w:r>
      <w:r>
        <w:rPr>
          <w:rFonts w:ascii="Times New Roman" w:hAnsi="Times New Roman"/>
          <w:i/>
        </w:rPr>
        <w:t>u</w:t>
      </w:r>
      <w:r>
        <w:rPr>
          <w:rFonts w:ascii="Times New Roman" w:hAnsi="Times New Roman"/>
          <w:i/>
          <w:position w:val="-5"/>
          <w:sz w:val="19"/>
        </w:rPr>
        <w:t xml:space="preserve">j </w:t>
      </w:r>
      <w:r>
        <w:t xml:space="preserve">(the maximum number of </w:t>
      </w:r>
      <w:r>
        <w:rPr>
          <w:spacing w:val="3"/>
        </w:rPr>
        <w:t xml:space="preserve">“hits” </w:t>
      </w:r>
      <w:r>
        <w:t xml:space="preserve">allowed) in this formula is designed to put an upper bound on the burden for the sampled schools. In most jurisdictions, </w:t>
      </w:r>
      <w:r>
        <w:rPr>
          <w:rFonts w:ascii="Times New Roman" w:hAnsi="Times New Roman"/>
          <w:i/>
        </w:rPr>
        <w:t>u</w:t>
      </w:r>
      <w:r>
        <w:rPr>
          <w:rFonts w:ascii="Times New Roman" w:hAnsi="Times New Roman"/>
          <w:i/>
          <w:position w:val="-5"/>
          <w:sz w:val="19"/>
        </w:rPr>
        <w:t xml:space="preserve">j </w:t>
      </w:r>
      <w:r>
        <w:t xml:space="preserve">was set to 3. In Alaska, </w:t>
      </w:r>
      <w:r>
        <w:rPr>
          <w:rFonts w:ascii="Times New Roman" w:hAnsi="Times New Roman"/>
          <w:i/>
        </w:rPr>
        <w:t>u</w:t>
      </w:r>
      <w:r>
        <w:rPr>
          <w:rFonts w:ascii="Times New Roman" w:hAnsi="Times New Roman"/>
          <w:i/>
          <w:position w:val="-5"/>
          <w:sz w:val="19"/>
        </w:rPr>
        <w:t xml:space="preserve">j </w:t>
      </w:r>
      <w:r>
        <w:t xml:space="preserve">was set to 8, and in Puerto Rico, </w:t>
      </w:r>
      <w:r>
        <w:rPr>
          <w:rFonts w:ascii="Times New Roman" w:hAnsi="Times New Roman"/>
          <w:i/>
        </w:rPr>
        <w:t>u</w:t>
      </w:r>
      <w:r>
        <w:rPr>
          <w:rFonts w:ascii="Times New Roman" w:hAnsi="Times New Roman"/>
          <w:i/>
          <w:position w:val="-5"/>
          <w:sz w:val="19"/>
        </w:rPr>
        <w:t xml:space="preserve">j </w:t>
      </w:r>
      <w:r>
        <w:t>was set to</w:t>
      </w:r>
      <w:r>
        <w:rPr>
          <w:spacing w:val="54"/>
        </w:rPr>
        <w:t xml:space="preserve"> </w:t>
      </w:r>
      <w:r>
        <w:t>1.</w:t>
      </w:r>
    </w:p>
    <w:p w:rsidR="00835765" w:rsidRDefault="009418F4" w14:paraId="1CA04CF4" w14:textId="77777777">
      <w:pPr>
        <w:pStyle w:val="BodyText"/>
        <w:spacing w:before="256" w:line="211" w:lineRule="auto"/>
        <w:ind w:left="345" w:right="1115"/>
      </w:pPr>
      <w:r>
        <w:t>In addition, new and newly-eligible schools were sampled from the new-school frame. The assigned measures of size for these schools,</w:t>
      </w:r>
    </w:p>
    <w:p w:rsidR="00835765" w:rsidRDefault="00835765" w14:paraId="1CA04CF5" w14:textId="77777777">
      <w:pPr>
        <w:pStyle w:val="BodyText"/>
        <w:rPr>
          <w:sz w:val="28"/>
        </w:rPr>
      </w:pPr>
    </w:p>
    <w:p w:rsidR="00835765" w:rsidRDefault="00835765" w14:paraId="1CA04CF6" w14:textId="77777777">
      <w:pPr>
        <w:pStyle w:val="BodyText"/>
        <w:spacing w:before="10"/>
        <w:rPr>
          <w:sz w:val="21"/>
        </w:rPr>
      </w:pPr>
    </w:p>
    <w:p w:rsidR="00835765" w:rsidRDefault="009418F4" w14:paraId="1CA04CF7" w14:textId="77777777">
      <w:pPr>
        <w:pStyle w:val="BodyText"/>
        <w:ind w:left="7725"/>
      </w:pPr>
      <w:r>
        <w:rPr>
          <w:noProof/>
        </w:rPr>
        <w:drawing>
          <wp:anchor distT="0" distB="0" distL="0" distR="0" simplePos="0" relativeHeight="251706880" behindDoc="0" locked="0" layoutInCell="1" allowOverlap="1" wp14:editId="1CA063C9" wp14:anchorId="1CA063C8">
            <wp:simplePos x="0" y="0"/>
            <wp:positionH relativeFrom="page">
              <wp:posOffset>2822575</wp:posOffset>
            </wp:positionH>
            <wp:positionV relativeFrom="paragraph">
              <wp:posOffset>-161850</wp:posOffset>
            </wp:positionV>
            <wp:extent cx="2124075" cy="247650"/>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53" cstate="print"/>
                    <a:stretch>
                      <a:fillRect/>
                    </a:stretch>
                  </pic:blipFill>
                  <pic:spPr>
                    <a:xfrm>
                      <a:off x="0" y="0"/>
                      <a:ext cx="2124075" cy="247650"/>
                    </a:xfrm>
                    <a:prstGeom prst="rect">
                      <a:avLst/>
                    </a:prstGeom>
                  </pic:spPr>
                </pic:pic>
              </a:graphicData>
            </a:graphic>
          </wp:anchor>
        </w:drawing>
      </w:r>
      <w:r>
        <w:t>,</w:t>
      </w:r>
    </w:p>
    <w:p w:rsidR="00835765" w:rsidRDefault="009418F4" w14:paraId="1CA04CF8" w14:textId="77777777">
      <w:pPr>
        <w:pStyle w:val="BodyText"/>
        <w:spacing w:before="211" w:line="232" w:lineRule="auto"/>
        <w:ind w:left="344" w:right="700"/>
        <w:jc w:val="both"/>
      </w:pPr>
      <w:r>
        <w:t xml:space="preserve">used the </w:t>
      </w:r>
      <w:r>
        <w:rPr>
          <w:rFonts w:ascii="Times New Roman" w:hAnsi="Times New Roman"/>
          <w:i/>
        </w:rPr>
        <w:t>b</w:t>
      </w:r>
      <w:r>
        <w:rPr>
          <w:rFonts w:ascii="Times New Roman" w:hAnsi="Times New Roman"/>
          <w:i/>
          <w:position w:val="-5"/>
          <w:sz w:val="19"/>
        </w:rPr>
        <w:t xml:space="preserve">j </w:t>
      </w:r>
      <w:r>
        <w:t xml:space="preserve">and </w:t>
      </w:r>
      <w:r>
        <w:rPr>
          <w:rFonts w:ascii="Times New Roman" w:hAnsi="Times New Roman"/>
          <w:i/>
        </w:rPr>
        <w:t>u</w:t>
      </w:r>
      <w:r>
        <w:rPr>
          <w:rFonts w:ascii="Times New Roman" w:hAnsi="Times New Roman"/>
          <w:i/>
          <w:position w:val="-5"/>
          <w:sz w:val="19"/>
        </w:rPr>
        <w:t xml:space="preserve">j </w:t>
      </w:r>
      <w:r>
        <w:t>values from the CCD-based school frame for the jurisdiction (i.e., the same sampling rate as for th</w:t>
      </w:r>
      <w:r>
        <w:t xml:space="preserve">e CCD-based school sample within each jurisdiction). The variable </w:t>
      </w:r>
      <w:r>
        <w:rPr>
          <w:rFonts w:ascii="Times New Roman" w:hAnsi="Times New Roman"/>
          <w:i/>
          <w:spacing w:val="3"/>
        </w:rPr>
        <w:t>π</w:t>
      </w:r>
      <w:r>
        <w:rPr>
          <w:rFonts w:ascii="Times New Roman" w:hAnsi="Times New Roman"/>
          <w:i/>
          <w:spacing w:val="3"/>
          <w:position w:val="-5"/>
          <w:sz w:val="19"/>
        </w:rPr>
        <w:t xml:space="preserve">djs </w:t>
      </w:r>
      <w:r>
        <w:t xml:space="preserve">is the probability of selection of the district into the new-school district </w:t>
      </w:r>
      <w:r>
        <w:rPr>
          <w:spacing w:val="4"/>
        </w:rPr>
        <w:t>(</w:t>
      </w:r>
      <w:r>
        <w:rPr>
          <w:rFonts w:ascii="Times New Roman" w:hAnsi="Times New Roman"/>
          <w:i/>
          <w:spacing w:val="4"/>
        </w:rPr>
        <w:t>d</w:t>
      </w:r>
      <w:r>
        <w:rPr>
          <w:spacing w:val="4"/>
        </w:rPr>
        <w:t>)</w:t>
      </w:r>
      <w:r>
        <w:rPr>
          <w:spacing w:val="66"/>
        </w:rPr>
        <w:t xml:space="preserve"> </w:t>
      </w:r>
      <w:r>
        <w:t>sample.</w:t>
      </w:r>
    </w:p>
    <w:p w:rsidR="00835765" w:rsidRDefault="00835765" w14:paraId="1CA04CF9" w14:textId="77777777">
      <w:pPr>
        <w:pStyle w:val="BodyText"/>
        <w:rPr>
          <w:sz w:val="20"/>
        </w:rPr>
      </w:pPr>
    </w:p>
    <w:p w:rsidR="00835765" w:rsidRDefault="00835765" w14:paraId="1CA04CFA" w14:textId="77777777">
      <w:pPr>
        <w:pStyle w:val="BodyText"/>
        <w:rPr>
          <w:sz w:val="20"/>
        </w:rPr>
      </w:pPr>
    </w:p>
    <w:p w:rsidR="00835765" w:rsidRDefault="00835765" w14:paraId="1CA04CFB" w14:textId="77777777">
      <w:pPr>
        <w:pStyle w:val="BodyText"/>
        <w:rPr>
          <w:sz w:val="20"/>
        </w:rPr>
      </w:pPr>
    </w:p>
    <w:p w:rsidR="00835765" w:rsidRDefault="00835765" w14:paraId="1CA04CFC" w14:textId="77777777">
      <w:pPr>
        <w:pStyle w:val="BodyText"/>
        <w:rPr>
          <w:sz w:val="20"/>
        </w:rPr>
      </w:pPr>
    </w:p>
    <w:p w:rsidR="00835765" w:rsidRDefault="00835765" w14:paraId="1CA04CFD" w14:textId="77777777">
      <w:pPr>
        <w:pStyle w:val="BodyText"/>
        <w:rPr>
          <w:sz w:val="20"/>
        </w:rPr>
      </w:pPr>
    </w:p>
    <w:p w:rsidR="00835765" w:rsidRDefault="009418F4" w14:paraId="1CA04CFE" w14:textId="77777777">
      <w:pPr>
        <w:pStyle w:val="BodyText"/>
        <w:spacing w:before="3"/>
        <w:rPr>
          <w:sz w:val="15"/>
        </w:rPr>
      </w:pPr>
      <w:r>
        <w:pict w14:anchorId="1CA063CA">
          <v:group id="_x0000_s1326" style="position:absolute;margin-left:21.25pt;margin-top:11.2pt;width:568.55pt;height:.8pt;z-index:251591168;mso-wrap-distance-left:0;mso-wrap-distance-right:0;mso-position-horizontal-relative:page" coordsize="11371,16" coordorigin="425,224">
            <v:line id="_x0000_s1330" style="position:absolute" strokecolor="#818181" strokeweight=".26494mm" from="425,232" to="11795,232"/>
            <v:line id="_x0000_s1329" style="position:absolute" strokecolor="#818181" strokeweight=".26494mm" from="425,232" to="11795,232"/>
            <v:rect id="_x0000_s1328" style="position:absolute;left:425;top:224;width:15;height:16" fillcolor="#818181" stroked="f"/>
            <v:rect id="_x0000_s1327" style="position:absolute;left:11780;top:224;width:16;height:16" fillcolor="#818181" stroked="f"/>
            <w10:wrap type="topAndBottom" anchorx="page"/>
          </v:group>
        </w:pict>
      </w:r>
    </w:p>
    <w:p w:rsidR="00835765" w:rsidRDefault="00835765" w14:paraId="1CA04CFF" w14:textId="77777777">
      <w:pPr>
        <w:rPr>
          <w:sz w:val="15"/>
        </w:rPr>
        <w:sectPr w:rsidR="00835765">
          <w:headerReference w:type="default" r:id="rId54"/>
          <w:footerReference w:type="default" r:id="rId55"/>
          <w:pgSz w:w="12240" w:h="15840"/>
          <w:pgMar w:top="420" w:right="60" w:bottom="720" w:left="80" w:header="0" w:footer="523" w:gutter="0"/>
          <w:pgNumType w:start="28"/>
          <w:cols w:space="720"/>
        </w:sectPr>
      </w:pPr>
    </w:p>
    <w:p w:rsidR="00835765" w:rsidRDefault="009418F4" w14:paraId="1CA04D00" w14:textId="77777777">
      <w:pPr>
        <w:spacing w:before="90"/>
        <w:ind w:left="120"/>
        <w:rPr>
          <w:b/>
          <w:sz w:val="32"/>
        </w:rPr>
      </w:pPr>
      <w:r>
        <w:rPr>
          <w:b/>
          <w:sz w:val="32"/>
        </w:rPr>
        <w:lastRenderedPageBreak/>
        <w:t>NAEP Technical Documentation Website</w:t>
      </w:r>
    </w:p>
    <w:p w:rsidR="00835765" w:rsidRDefault="009418F4" w14:paraId="1CA04D01" w14:textId="77777777">
      <w:pPr>
        <w:spacing w:before="277" w:line="230" w:lineRule="auto"/>
        <w:ind w:left="120" w:right="484"/>
        <w:jc w:val="both"/>
        <w:rPr>
          <w:b/>
          <w:sz w:val="43"/>
        </w:rPr>
      </w:pPr>
      <w:r>
        <w:rPr>
          <w:b/>
          <w:sz w:val="43"/>
        </w:rPr>
        <w:t>NAEP Technical Documentation School Sample Sizes: List Frame-Based and New School for the 2013 State Assessment</w:t>
      </w:r>
    </w:p>
    <w:p w:rsidR="00835765" w:rsidRDefault="009418F4" w14:paraId="1CA04D02" w14:textId="77777777">
      <w:pPr>
        <w:spacing w:before="308" w:line="216" w:lineRule="auto"/>
        <w:ind w:left="119" w:right="202"/>
        <w:rPr>
          <w:sz w:val="21"/>
        </w:rPr>
      </w:pPr>
      <w:r>
        <w:rPr>
          <w:w w:val="105"/>
          <w:sz w:val="21"/>
        </w:rPr>
        <w:t>The</w:t>
      </w:r>
      <w:r>
        <w:rPr>
          <w:spacing w:val="-10"/>
          <w:w w:val="105"/>
          <w:sz w:val="21"/>
        </w:rPr>
        <w:t xml:space="preserve"> </w:t>
      </w:r>
      <w:r>
        <w:rPr>
          <w:w w:val="105"/>
          <w:sz w:val="21"/>
        </w:rPr>
        <w:t>following</w:t>
      </w:r>
      <w:r>
        <w:rPr>
          <w:spacing w:val="-4"/>
          <w:w w:val="105"/>
          <w:sz w:val="21"/>
        </w:rPr>
        <w:t xml:space="preserve"> </w:t>
      </w:r>
      <w:r>
        <w:rPr>
          <w:w w:val="105"/>
          <w:sz w:val="21"/>
        </w:rPr>
        <w:t>table</w:t>
      </w:r>
      <w:r>
        <w:rPr>
          <w:spacing w:val="-9"/>
          <w:w w:val="105"/>
          <w:sz w:val="21"/>
        </w:rPr>
        <w:t xml:space="preserve"> </w:t>
      </w:r>
      <w:r>
        <w:rPr>
          <w:w w:val="105"/>
          <w:sz w:val="21"/>
        </w:rPr>
        <w:t>lists</w:t>
      </w:r>
      <w:r>
        <w:rPr>
          <w:spacing w:val="-13"/>
          <w:w w:val="105"/>
          <w:sz w:val="21"/>
        </w:rPr>
        <w:t xml:space="preserve"> </w:t>
      </w:r>
      <w:r>
        <w:rPr>
          <w:w w:val="105"/>
          <w:sz w:val="21"/>
        </w:rPr>
        <w:t>the</w:t>
      </w:r>
      <w:r>
        <w:rPr>
          <w:spacing w:val="-9"/>
          <w:w w:val="105"/>
          <w:sz w:val="21"/>
        </w:rPr>
        <w:t xml:space="preserve"> </w:t>
      </w:r>
      <w:r>
        <w:rPr>
          <w:w w:val="105"/>
          <w:sz w:val="21"/>
        </w:rPr>
        <w:t>number</w:t>
      </w:r>
      <w:r>
        <w:rPr>
          <w:spacing w:val="-5"/>
          <w:w w:val="105"/>
          <w:sz w:val="21"/>
        </w:rPr>
        <w:t xml:space="preserve"> </w:t>
      </w:r>
      <w:r>
        <w:rPr>
          <w:w w:val="105"/>
          <w:sz w:val="21"/>
        </w:rPr>
        <w:t>of</w:t>
      </w:r>
      <w:r>
        <w:rPr>
          <w:spacing w:val="-11"/>
          <w:w w:val="105"/>
          <w:sz w:val="21"/>
        </w:rPr>
        <w:t xml:space="preserve"> </w:t>
      </w:r>
      <w:r>
        <w:rPr>
          <w:w w:val="105"/>
          <w:sz w:val="21"/>
        </w:rPr>
        <w:t>sampled</w:t>
      </w:r>
      <w:r>
        <w:rPr>
          <w:spacing w:val="-11"/>
          <w:w w:val="105"/>
          <w:sz w:val="21"/>
        </w:rPr>
        <w:t xml:space="preserve"> </w:t>
      </w:r>
      <w:r>
        <w:rPr>
          <w:w w:val="105"/>
          <w:sz w:val="21"/>
        </w:rPr>
        <w:t>schools</w:t>
      </w:r>
      <w:r>
        <w:rPr>
          <w:spacing w:val="-9"/>
          <w:w w:val="105"/>
          <w:sz w:val="21"/>
        </w:rPr>
        <w:t xml:space="preserve"> </w:t>
      </w:r>
      <w:r>
        <w:rPr>
          <w:w w:val="105"/>
          <w:sz w:val="21"/>
        </w:rPr>
        <w:t>taken</w:t>
      </w:r>
      <w:r>
        <w:rPr>
          <w:spacing w:val="-3"/>
          <w:w w:val="105"/>
          <w:sz w:val="21"/>
        </w:rPr>
        <w:t xml:space="preserve"> </w:t>
      </w:r>
      <w:r>
        <w:rPr>
          <w:w w:val="105"/>
          <w:sz w:val="21"/>
        </w:rPr>
        <w:t>from</w:t>
      </w:r>
      <w:r>
        <w:rPr>
          <w:spacing w:val="-13"/>
          <w:w w:val="105"/>
          <w:sz w:val="21"/>
        </w:rPr>
        <w:t xml:space="preserve"> </w:t>
      </w:r>
      <w:r>
        <w:rPr>
          <w:w w:val="105"/>
          <w:sz w:val="21"/>
        </w:rPr>
        <w:t>the</w:t>
      </w:r>
      <w:r>
        <w:rPr>
          <w:spacing w:val="-9"/>
          <w:w w:val="105"/>
          <w:sz w:val="21"/>
        </w:rPr>
        <w:t xml:space="preserve"> </w:t>
      </w:r>
      <w:r>
        <w:rPr>
          <w:w w:val="105"/>
          <w:sz w:val="21"/>
        </w:rPr>
        <w:t>public</w:t>
      </w:r>
      <w:r>
        <w:rPr>
          <w:spacing w:val="-6"/>
          <w:w w:val="105"/>
          <w:sz w:val="21"/>
        </w:rPr>
        <w:t xml:space="preserve"> </w:t>
      </w:r>
      <w:r>
        <w:rPr>
          <w:w w:val="105"/>
          <w:sz w:val="21"/>
        </w:rPr>
        <w:t>school</w:t>
      </w:r>
      <w:r>
        <w:rPr>
          <w:spacing w:val="-7"/>
          <w:w w:val="105"/>
          <w:sz w:val="21"/>
        </w:rPr>
        <w:t xml:space="preserve"> </w:t>
      </w:r>
      <w:r>
        <w:rPr>
          <w:w w:val="105"/>
          <w:sz w:val="21"/>
        </w:rPr>
        <w:t>sampling</w:t>
      </w:r>
      <w:r>
        <w:rPr>
          <w:spacing w:val="-13"/>
          <w:w w:val="105"/>
          <w:sz w:val="21"/>
        </w:rPr>
        <w:t xml:space="preserve"> </w:t>
      </w:r>
      <w:r>
        <w:rPr>
          <w:w w:val="105"/>
          <w:sz w:val="21"/>
        </w:rPr>
        <w:t>frame</w:t>
      </w:r>
      <w:r>
        <w:rPr>
          <w:spacing w:val="-2"/>
          <w:w w:val="105"/>
          <w:sz w:val="21"/>
        </w:rPr>
        <w:t xml:space="preserve"> </w:t>
      </w:r>
      <w:r>
        <w:rPr>
          <w:w w:val="105"/>
          <w:sz w:val="21"/>
        </w:rPr>
        <w:t>(as</w:t>
      </w:r>
      <w:r>
        <w:rPr>
          <w:spacing w:val="-10"/>
          <w:w w:val="105"/>
          <w:sz w:val="21"/>
        </w:rPr>
        <w:t xml:space="preserve"> </w:t>
      </w:r>
      <w:r>
        <w:rPr>
          <w:w w:val="105"/>
          <w:sz w:val="21"/>
        </w:rPr>
        <w:t>con</w:t>
      </w:r>
      <w:r>
        <w:rPr>
          <w:w w:val="105"/>
          <w:sz w:val="21"/>
        </w:rPr>
        <w:t>structed</w:t>
      </w:r>
      <w:r>
        <w:rPr>
          <w:spacing w:val="-3"/>
          <w:w w:val="105"/>
          <w:sz w:val="21"/>
        </w:rPr>
        <w:t xml:space="preserve"> </w:t>
      </w:r>
      <w:r>
        <w:rPr>
          <w:w w:val="105"/>
          <w:sz w:val="21"/>
        </w:rPr>
        <w:t>from the Common Core of Data) and the new-school sampling frame, for both fourth and eighth grades, by participating jurisdiction. The school counts shown are at the time of sampling. After school sampling, it was determined that in some Trial</w:t>
      </w:r>
      <w:r>
        <w:rPr>
          <w:spacing w:val="-12"/>
          <w:w w:val="105"/>
          <w:sz w:val="21"/>
        </w:rPr>
        <w:t xml:space="preserve"> </w:t>
      </w:r>
      <w:r>
        <w:rPr>
          <w:w w:val="105"/>
          <w:sz w:val="21"/>
        </w:rPr>
        <w:t>Urb</w:t>
      </w:r>
      <w:r>
        <w:rPr>
          <w:w w:val="105"/>
          <w:sz w:val="21"/>
        </w:rPr>
        <w:t>an</w:t>
      </w:r>
      <w:r>
        <w:rPr>
          <w:spacing w:val="-7"/>
          <w:w w:val="105"/>
          <w:sz w:val="21"/>
        </w:rPr>
        <w:t xml:space="preserve"> </w:t>
      </w:r>
      <w:r>
        <w:rPr>
          <w:w w:val="105"/>
          <w:sz w:val="21"/>
        </w:rPr>
        <w:t>District</w:t>
      </w:r>
      <w:r>
        <w:rPr>
          <w:spacing w:val="-4"/>
          <w:w w:val="105"/>
          <w:sz w:val="21"/>
        </w:rPr>
        <w:t xml:space="preserve"> </w:t>
      </w:r>
      <w:r>
        <w:rPr>
          <w:w w:val="105"/>
          <w:sz w:val="21"/>
        </w:rPr>
        <w:t>Assessments</w:t>
      </w:r>
      <w:r>
        <w:rPr>
          <w:spacing w:val="-11"/>
          <w:w w:val="105"/>
          <w:sz w:val="21"/>
        </w:rPr>
        <w:t xml:space="preserve"> </w:t>
      </w:r>
      <w:r>
        <w:rPr>
          <w:w w:val="105"/>
          <w:sz w:val="21"/>
        </w:rPr>
        <w:t>(TUDAs)</w:t>
      </w:r>
      <w:r>
        <w:rPr>
          <w:spacing w:val="-10"/>
          <w:w w:val="105"/>
          <w:sz w:val="21"/>
        </w:rPr>
        <w:t xml:space="preserve"> </w:t>
      </w:r>
      <w:r>
        <w:rPr>
          <w:w w:val="105"/>
          <w:sz w:val="21"/>
        </w:rPr>
        <w:t>a</w:t>
      </w:r>
      <w:r>
        <w:rPr>
          <w:spacing w:val="-7"/>
          <w:w w:val="105"/>
          <w:sz w:val="21"/>
        </w:rPr>
        <w:t xml:space="preserve"> </w:t>
      </w:r>
      <w:r>
        <w:rPr>
          <w:w w:val="105"/>
          <w:sz w:val="21"/>
        </w:rPr>
        <w:t>few</w:t>
      </w:r>
      <w:r>
        <w:rPr>
          <w:spacing w:val="-7"/>
          <w:w w:val="105"/>
          <w:sz w:val="21"/>
        </w:rPr>
        <w:t xml:space="preserve"> </w:t>
      </w:r>
      <w:r>
        <w:rPr>
          <w:w w:val="105"/>
          <w:sz w:val="21"/>
        </w:rPr>
        <w:t>schools</w:t>
      </w:r>
      <w:r>
        <w:rPr>
          <w:spacing w:val="-10"/>
          <w:w w:val="105"/>
          <w:sz w:val="21"/>
        </w:rPr>
        <w:t xml:space="preserve"> </w:t>
      </w:r>
      <w:r>
        <w:rPr>
          <w:w w:val="105"/>
          <w:sz w:val="21"/>
        </w:rPr>
        <w:t>did</w:t>
      </w:r>
      <w:r>
        <w:rPr>
          <w:spacing w:val="-6"/>
          <w:w w:val="105"/>
          <w:sz w:val="21"/>
        </w:rPr>
        <w:t xml:space="preserve"> </w:t>
      </w:r>
      <w:r>
        <w:rPr>
          <w:w w:val="105"/>
          <w:sz w:val="21"/>
        </w:rPr>
        <w:t>not</w:t>
      </w:r>
      <w:r>
        <w:rPr>
          <w:spacing w:val="-13"/>
          <w:w w:val="105"/>
          <w:sz w:val="21"/>
        </w:rPr>
        <w:t xml:space="preserve"> </w:t>
      </w:r>
      <w:r>
        <w:rPr>
          <w:w w:val="105"/>
          <w:sz w:val="21"/>
        </w:rPr>
        <w:t>contribute</w:t>
      </w:r>
      <w:r>
        <w:rPr>
          <w:spacing w:val="-6"/>
          <w:w w:val="105"/>
          <w:sz w:val="21"/>
        </w:rPr>
        <w:t xml:space="preserve"> </w:t>
      </w:r>
      <w:r>
        <w:rPr>
          <w:w w:val="105"/>
          <w:sz w:val="21"/>
        </w:rPr>
        <w:t>to</w:t>
      </w:r>
      <w:r>
        <w:rPr>
          <w:spacing w:val="-3"/>
          <w:w w:val="105"/>
          <w:sz w:val="21"/>
        </w:rPr>
        <w:t xml:space="preserve"> </w:t>
      </w:r>
      <w:r>
        <w:rPr>
          <w:w w:val="105"/>
          <w:sz w:val="21"/>
        </w:rPr>
        <w:t>the</w:t>
      </w:r>
      <w:r>
        <w:rPr>
          <w:spacing w:val="-10"/>
          <w:w w:val="105"/>
          <w:sz w:val="21"/>
        </w:rPr>
        <w:t xml:space="preserve"> </w:t>
      </w:r>
      <w:r>
        <w:rPr>
          <w:w w:val="105"/>
          <w:sz w:val="21"/>
        </w:rPr>
        <w:t>TUDA's</w:t>
      </w:r>
      <w:r>
        <w:rPr>
          <w:spacing w:val="-11"/>
          <w:w w:val="105"/>
          <w:sz w:val="21"/>
        </w:rPr>
        <w:t xml:space="preserve"> </w:t>
      </w:r>
      <w:r>
        <w:rPr>
          <w:w w:val="105"/>
          <w:sz w:val="21"/>
        </w:rPr>
        <w:t>Adequate</w:t>
      </w:r>
      <w:r>
        <w:rPr>
          <w:spacing w:val="-11"/>
          <w:w w:val="105"/>
          <w:sz w:val="21"/>
        </w:rPr>
        <w:t xml:space="preserve"> </w:t>
      </w:r>
      <w:r>
        <w:rPr>
          <w:w w:val="105"/>
          <w:sz w:val="21"/>
        </w:rPr>
        <w:t>Yearly</w:t>
      </w:r>
      <w:r>
        <w:rPr>
          <w:spacing w:val="-8"/>
          <w:w w:val="105"/>
          <w:sz w:val="21"/>
        </w:rPr>
        <w:t xml:space="preserve"> </w:t>
      </w:r>
      <w:r>
        <w:rPr>
          <w:w w:val="105"/>
          <w:sz w:val="21"/>
        </w:rPr>
        <w:t>Progress</w:t>
      </w:r>
      <w:r>
        <w:rPr>
          <w:spacing w:val="-8"/>
          <w:w w:val="105"/>
          <w:sz w:val="21"/>
        </w:rPr>
        <w:t xml:space="preserve"> </w:t>
      </w:r>
      <w:r>
        <w:rPr>
          <w:w w:val="105"/>
          <w:sz w:val="21"/>
        </w:rPr>
        <w:t>(AYP). These schools were then classified as out of scope for the TUDA but in scope for the</w:t>
      </w:r>
      <w:r>
        <w:rPr>
          <w:spacing w:val="29"/>
          <w:w w:val="105"/>
          <w:sz w:val="21"/>
        </w:rPr>
        <w:t xml:space="preserve"> </w:t>
      </w:r>
      <w:r>
        <w:rPr>
          <w:w w:val="105"/>
          <w:sz w:val="21"/>
        </w:rPr>
        <w:t>state.</w:t>
      </w:r>
    </w:p>
    <w:p w:rsidR="00835765" w:rsidRDefault="00835765" w14:paraId="1CA04D03" w14:textId="77777777">
      <w:pPr>
        <w:pStyle w:val="BodyText"/>
        <w:spacing w:before="4"/>
        <w:rPr>
          <w:sz w:val="38"/>
        </w:rPr>
      </w:pPr>
    </w:p>
    <w:p w:rsidR="00835765" w:rsidRDefault="009418F4" w14:paraId="1CA04D04" w14:textId="77777777">
      <w:pPr>
        <w:ind w:left="120"/>
        <w:rPr>
          <w:rFonts w:ascii="Arial"/>
          <w:b/>
          <w:sz w:val="19"/>
        </w:rPr>
      </w:pPr>
      <w:r>
        <w:rPr>
          <w:rFonts w:ascii="Arial"/>
          <w:b/>
          <w:sz w:val="19"/>
        </w:rPr>
        <w:t>NAEP state frame-based and new public school samples, state assessment, by grade and jurisdiction: 2013</w:t>
      </w:r>
    </w:p>
    <w:p w:rsidR="00835765" w:rsidRDefault="00835765" w14:paraId="1CA04D05" w14:textId="77777777">
      <w:pPr>
        <w:pStyle w:val="BodyText"/>
        <w:spacing w:before="11"/>
        <w:rPr>
          <w:rFonts w:ascii="Arial"/>
          <w:b/>
          <w:sz w:val="19"/>
        </w:rPr>
      </w:pPr>
    </w:p>
    <w:tbl>
      <w:tblPr>
        <w:tblW w:w="0" w:type="auto"/>
        <w:tblInd w:w="134"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3448"/>
        <w:gridCol w:w="1282"/>
        <w:gridCol w:w="1349"/>
        <w:gridCol w:w="1241"/>
        <w:gridCol w:w="1281"/>
        <w:gridCol w:w="1362"/>
        <w:gridCol w:w="1261"/>
      </w:tblGrid>
      <w:tr w:rsidR="00835765" w14:paraId="1CA04D0B" w14:textId="77777777">
        <w:trPr>
          <w:trHeight w:val="251"/>
        </w:trPr>
        <w:tc>
          <w:tcPr>
            <w:tcW w:w="3448" w:type="dxa"/>
            <w:vMerge w:val="restart"/>
            <w:tcBorders>
              <w:left w:val="single" w:color="FFFFFF" w:sz="6" w:space="0"/>
              <w:bottom w:val="single" w:color="800000" w:sz="18" w:space="0"/>
              <w:right w:val="single" w:color="FFFFFF" w:sz="12" w:space="0"/>
            </w:tcBorders>
            <w:shd w:val="clear" w:color="auto" w:fill="F5E4DF"/>
          </w:tcPr>
          <w:p w:rsidR="00835765" w:rsidRDefault="00835765" w14:paraId="1CA04D06" w14:textId="77777777">
            <w:pPr>
              <w:pStyle w:val="TableParagraph"/>
              <w:spacing w:line="240" w:lineRule="auto"/>
              <w:jc w:val="left"/>
              <w:rPr>
                <w:rFonts w:ascii="Arial"/>
                <w:b/>
                <w:sz w:val="26"/>
              </w:rPr>
            </w:pPr>
          </w:p>
          <w:p w:rsidR="00835765" w:rsidRDefault="00835765" w14:paraId="1CA04D07" w14:textId="77777777">
            <w:pPr>
              <w:pStyle w:val="TableParagraph"/>
              <w:spacing w:before="9" w:line="240" w:lineRule="auto"/>
              <w:jc w:val="left"/>
              <w:rPr>
                <w:rFonts w:ascii="Arial"/>
                <w:b/>
                <w:sz w:val="38"/>
              </w:rPr>
            </w:pPr>
          </w:p>
          <w:p w:rsidR="00835765" w:rsidRDefault="009418F4" w14:paraId="1CA04D08" w14:textId="77777777">
            <w:pPr>
              <w:pStyle w:val="TableParagraph"/>
              <w:spacing w:line="242" w:lineRule="exact"/>
              <w:ind w:left="113"/>
              <w:jc w:val="left"/>
              <w:rPr>
                <w:sz w:val="21"/>
              </w:rPr>
            </w:pPr>
            <w:r>
              <w:rPr>
                <w:w w:val="105"/>
                <w:sz w:val="21"/>
              </w:rPr>
              <w:t>Jurisdiction</w:t>
            </w:r>
          </w:p>
        </w:tc>
        <w:tc>
          <w:tcPr>
            <w:tcW w:w="3872" w:type="dxa"/>
            <w:gridSpan w:val="3"/>
            <w:tcBorders>
              <w:left w:val="single" w:color="FFFFFF" w:sz="12" w:space="0"/>
              <w:bottom w:val="single" w:color="800000" w:sz="18" w:space="0"/>
              <w:right w:val="single" w:color="FFFFFF" w:sz="12" w:space="0"/>
            </w:tcBorders>
            <w:shd w:val="clear" w:color="auto" w:fill="F5E4DF"/>
          </w:tcPr>
          <w:p w:rsidR="00835765" w:rsidRDefault="009418F4" w14:paraId="1CA04D09" w14:textId="77777777">
            <w:pPr>
              <w:pStyle w:val="TableParagraph"/>
              <w:spacing w:line="231" w:lineRule="exact"/>
              <w:ind w:left="1521" w:right="1511"/>
              <w:jc w:val="center"/>
              <w:rPr>
                <w:sz w:val="21"/>
              </w:rPr>
            </w:pPr>
            <w:r>
              <w:rPr>
                <w:w w:val="105"/>
                <w:sz w:val="21"/>
              </w:rPr>
              <w:t>Grade 4</w:t>
            </w:r>
          </w:p>
        </w:tc>
        <w:tc>
          <w:tcPr>
            <w:tcW w:w="3904" w:type="dxa"/>
            <w:gridSpan w:val="3"/>
            <w:tcBorders>
              <w:left w:val="single" w:color="FFFFFF" w:sz="12" w:space="0"/>
              <w:bottom w:val="single" w:color="800000" w:sz="18" w:space="0"/>
              <w:right w:val="single" w:color="FFFFFF" w:sz="6" w:space="0"/>
            </w:tcBorders>
            <w:shd w:val="clear" w:color="auto" w:fill="F5E4DF"/>
          </w:tcPr>
          <w:p w:rsidR="00835765" w:rsidRDefault="009418F4" w14:paraId="1CA04D0A" w14:textId="77777777">
            <w:pPr>
              <w:pStyle w:val="TableParagraph"/>
              <w:spacing w:line="231" w:lineRule="exact"/>
              <w:ind w:left="1535" w:right="1535"/>
              <w:jc w:val="center"/>
              <w:rPr>
                <w:sz w:val="21"/>
              </w:rPr>
            </w:pPr>
            <w:r>
              <w:rPr>
                <w:w w:val="105"/>
                <w:sz w:val="21"/>
              </w:rPr>
              <w:t>Grade 8</w:t>
            </w:r>
          </w:p>
        </w:tc>
      </w:tr>
      <w:tr w:rsidR="00835765" w14:paraId="1CA04D13" w14:textId="77777777">
        <w:trPr>
          <w:trHeight w:val="710"/>
        </w:trPr>
        <w:tc>
          <w:tcPr>
            <w:tcW w:w="3448"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4D0C" w14:textId="77777777">
            <w:pPr>
              <w:rPr>
                <w:sz w:val="2"/>
                <w:szCs w:val="2"/>
              </w:rPr>
            </w:pPr>
          </w:p>
        </w:tc>
        <w:tc>
          <w:tcPr>
            <w:tcW w:w="1282" w:type="dxa"/>
            <w:tcBorders>
              <w:top w:val="single" w:color="800000" w:sz="18" w:space="0"/>
              <w:left w:val="single" w:color="FFFFFF" w:sz="12" w:space="0"/>
              <w:bottom w:val="single" w:color="800000" w:sz="18" w:space="0"/>
              <w:right w:val="single" w:color="FFFFFF" w:sz="12" w:space="0"/>
            </w:tcBorders>
            <w:shd w:val="clear" w:color="auto" w:fill="F5E4DF"/>
          </w:tcPr>
          <w:p w:rsidR="00835765" w:rsidRDefault="009418F4" w14:paraId="1CA04D0D" w14:textId="77777777">
            <w:pPr>
              <w:pStyle w:val="TableParagraph"/>
              <w:spacing w:before="16" w:line="230" w:lineRule="exact"/>
              <w:ind w:left="288" w:right="288" w:hanging="7"/>
              <w:jc w:val="center"/>
              <w:rPr>
                <w:sz w:val="21"/>
              </w:rPr>
            </w:pPr>
            <w:r>
              <w:rPr>
                <w:w w:val="105"/>
                <w:sz w:val="21"/>
              </w:rPr>
              <w:t xml:space="preserve">Total school </w:t>
            </w:r>
            <w:r>
              <w:rPr>
                <w:sz w:val="21"/>
              </w:rPr>
              <w:t>sample</w:t>
            </w:r>
          </w:p>
        </w:tc>
        <w:tc>
          <w:tcPr>
            <w:tcW w:w="1349" w:type="dxa"/>
            <w:tcBorders>
              <w:top w:val="single" w:color="800000" w:sz="18" w:space="0"/>
              <w:left w:val="single" w:color="FFFFFF" w:sz="12" w:space="0"/>
              <w:bottom w:val="single" w:color="800000" w:sz="18" w:space="0"/>
              <w:right w:val="single" w:color="FFFFFF" w:sz="12" w:space="0"/>
            </w:tcBorders>
            <w:shd w:val="clear" w:color="auto" w:fill="F5E4DF"/>
          </w:tcPr>
          <w:p w:rsidR="00835765" w:rsidRDefault="009418F4" w14:paraId="1CA04D0E" w14:textId="77777777">
            <w:pPr>
              <w:pStyle w:val="TableParagraph"/>
              <w:spacing w:before="16" w:line="230" w:lineRule="exact"/>
              <w:ind w:left="329" w:right="314" w:firstLine="26"/>
              <w:jc w:val="both"/>
              <w:rPr>
                <w:sz w:val="21"/>
              </w:rPr>
            </w:pPr>
            <w:r>
              <w:rPr>
                <w:w w:val="105"/>
                <w:sz w:val="21"/>
              </w:rPr>
              <w:t xml:space="preserve">Frame school </w:t>
            </w:r>
            <w:r>
              <w:rPr>
                <w:sz w:val="21"/>
              </w:rPr>
              <w:t>sample</w:t>
            </w:r>
          </w:p>
        </w:tc>
        <w:tc>
          <w:tcPr>
            <w:tcW w:w="1241" w:type="dxa"/>
            <w:tcBorders>
              <w:top w:val="single" w:color="800000" w:sz="18" w:space="0"/>
              <w:left w:val="single" w:color="FFFFFF" w:sz="12" w:space="0"/>
              <w:bottom w:val="single" w:color="800000" w:sz="18" w:space="0"/>
              <w:right w:val="single" w:color="FFFFFF" w:sz="12" w:space="0"/>
            </w:tcBorders>
            <w:shd w:val="clear" w:color="auto" w:fill="F5E4DF"/>
          </w:tcPr>
          <w:p w:rsidR="00835765" w:rsidRDefault="009418F4" w14:paraId="1CA04D0F" w14:textId="77777777">
            <w:pPr>
              <w:pStyle w:val="TableParagraph"/>
              <w:spacing w:before="15" w:line="230" w:lineRule="exact"/>
              <w:ind w:left="275" w:firstLine="121"/>
              <w:jc w:val="left"/>
              <w:rPr>
                <w:sz w:val="21"/>
              </w:rPr>
            </w:pPr>
            <w:r>
              <w:rPr>
                <w:w w:val="105"/>
                <w:sz w:val="21"/>
              </w:rPr>
              <w:t xml:space="preserve">New school </w:t>
            </w:r>
            <w:r>
              <w:rPr>
                <w:sz w:val="21"/>
              </w:rPr>
              <w:t>sample</w:t>
            </w:r>
          </w:p>
        </w:tc>
        <w:tc>
          <w:tcPr>
            <w:tcW w:w="1281" w:type="dxa"/>
            <w:tcBorders>
              <w:top w:val="single" w:color="800000" w:sz="18" w:space="0"/>
              <w:left w:val="single" w:color="FFFFFF" w:sz="12" w:space="0"/>
              <w:bottom w:val="single" w:color="800000" w:sz="18" w:space="0"/>
              <w:right w:val="single" w:color="FFFFFF" w:sz="12" w:space="0"/>
            </w:tcBorders>
            <w:shd w:val="clear" w:color="auto" w:fill="F5E4DF"/>
          </w:tcPr>
          <w:p w:rsidR="00835765" w:rsidRDefault="009418F4" w14:paraId="1CA04D10" w14:textId="77777777">
            <w:pPr>
              <w:pStyle w:val="TableParagraph"/>
              <w:spacing w:before="15" w:line="230" w:lineRule="exact"/>
              <w:ind w:left="289" w:right="285" w:hanging="7"/>
              <w:jc w:val="center"/>
              <w:rPr>
                <w:sz w:val="21"/>
              </w:rPr>
            </w:pPr>
            <w:r>
              <w:rPr>
                <w:w w:val="105"/>
                <w:sz w:val="21"/>
              </w:rPr>
              <w:t xml:space="preserve">Total school </w:t>
            </w:r>
            <w:r>
              <w:rPr>
                <w:sz w:val="21"/>
              </w:rPr>
              <w:t>sample</w:t>
            </w:r>
          </w:p>
        </w:tc>
        <w:tc>
          <w:tcPr>
            <w:tcW w:w="1362" w:type="dxa"/>
            <w:tcBorders>
              <w:top w:val="single" w:color="800000" w:sz="18" w:space="0"/>
              <w:left w:val="single" w:color="FFFFFF" w:sz="12" w:space="0"/>
              <w:bottom w:val="single" w:color="800000" w:sz="18" w:space="0"/>
              <w:right w:val="single" w:color="FFFFFF" w:sz="12" w:space="0"/>
            </w:tcBorders>
            <w:shd w:val="clear" w:color="auto" w:fill="F5E4DF"/>
          </w:tcPr>
          <w:p w:rsidR="00835765" w:rsidRDefault="009418F4" w14:paraId="1CA04D11" w14:textId="77777777">
            <w:pPr>
              <w:pStyle w:val="TableParagraph"/>
              <w:spacing w:before="15" w:line="230" w:lineRule="exact"/>
              <w:ind w:left="331" w:right="325" w:firstLine="40"/>
              <w:jc w:val="both"/>
              <w:rPr>
                <w:sz w:val="21"/>
              </w:rPr>
            </w:pPr>
            <w:r>
              <w:rPr>
                <w:w w:val="105"/>
                <w:sz w:val="21"/>
              </w:rPr>
              <w:t xml:space="preserve">Frame school </w:t>
            </w:r>
            <w:r>
              <w:rPr>
                <w:sz w:val="21"/>
              </w:rPr>
              <w:t>sample</w:t>
            </w:r>
          </w:p>
        </w:tc>
        <w:tc>
          <w:tcPr>
            <w:tcW w:w="1261" w:type="dxa"/>
            <w:tcBorders>
              <w:top w:val="single" w:color="800000" w:sz="18" w:space="0"/>
              <w:left w:val="single" w:color="FFFFFF" w:sz="12" w:space="0"/>
              <w:bottom w:val="single" w:color="800000" w:sz="18" w:space="0"/>
              <w:right w:val="single" w:color="FFFFFF" w:sz="6" w:space="0"/>
            </w:tcBorders>
            <w:shd w:val="clear" w:color="auto" w:fill="F5E4DF"/>
          </w:tcPr>
          <w:p w:rsidR="00835765" w:rsidRDefault="009418F4" w14:paraId="1CA04D12" w14:textId="77777777">
            <w:pPr>
              <w:pStyle w:val="TableParagraph"/>
              <w:spacing w:before="15" w:line="230" w:lineRule="exact"/>
              <w:ind w:left="291" w:firstLine="121"/>
              <w:jc w:val="left"/>
              <w:rPr>
                <w:sz w:val="21"/>
              </w:rPr>
            </w:pPr>
            <w:r>
              <w:rPr>
                <w:w w:val="105"/>
                <w:sz w:val="21"/>
              </w:rPr>
              <w:t xml:space="preserve">New school </w:t>
            </w:r>
            <w:r>
              <w:rPr>
                <w:sz w:val="21"/>
              </w:rPr>
              <w:t>sample</w:t>
            </w:r>
          </w:p>
        </w:tc>
      </w:tr>
      <w:tr w:rsidR="00835765" w14:paraId="1CA04D1B" w14:textId="77777777">
        <w:trPr>
          <w:trHeight w:val="259"/>
        </w:trPr>
        <w:tc>
          <w:tcPr>
            <w:tcW w:w="3448" w:type="dxa"/>
            <w:tcBorders>
              <w:top w:val="single" w:color="800000" w:sz="18" w:space="0"/>
              <w:left w:val="single" w:color="FFFFFF" w:sz="6" w:space="0"/>
              <w:bottom w:val="single" w:color="FFFFFF" w:sz="12" w:space="0"/>
              <w:right w:val="single" w:color="FFFFFF" w:sz="12" w:space="0"/>
            </w:tcBorders>
            <w:shd w:val="clear" w:color="auto" w:fill="F5E4DF"/>
          </w:tcPr>
          <w:p w:rsidR="00835765" w:rsidRDefault="009418F4" w14:paraId="1CA04D14" w14:textId="77777777">
            <w:pPr>
              <w:pStyle w:val="TableParagraph"/>
              <w:spacing w:line="239" w:lineRule="exact"/>
              <w:ind w:left="775"/>
              <w:jc w:val="left"/>
              <w:rPr>
                <w:b/>
                <w:sz w:val="21"/>
              </w:rPr>
            </w:pPr>
            <w:r>
              <w:rPr>
                <w:b/>
                <w:w w:val="105"/>
                <w:sz w:val="21"/>
              </w:rPr>
              <w:t>Total</w:t>
            </w:r>
          </w:p>
        </w:tc>
        <w:tc>
          <w:tcPr>
            <w:tcW w:w="1282"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4D15" w14:textId="77777777">
            <w:pPr>
              <w:pStyle w:val="TableParagraph"/>
              <w:spacing w:line="239" w:lineRule="exact"/>
              <w:ind w:right="100"/>
              <w:rPr>
                <w:b/>
                <w:sz w:val="21"/>
              </w:rPr>
            </w:pPr>
            <w:r>
              <w:rPr>
                <w:b/>
                <w:sz w:val="21"/>
              </w:rPr>
              <w:t>8,350</w:t>
            </w:r>
          </w:p>
        </w:tc>
        <w:tc>
          <w:tcPr>
            <w:tcW w:w="1349"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4D16" w14:textId="77777777">
            <w:pPr>
              <w:pStyle w:val="TableParagraph"/>
              <w:spacing w:line="239" w:lineRule="exact"/>
              <w:ind w:right="100"/>
              <w:rPr>
                <w:b/>
                <w:sz w:val="21"/>
              </w:rPr>
            </w:pPr>
            <w:r>
              <w:rPr>
                <w:b/>
                <w:sz w:val="21"/>
              </w:rPr>
              <w:t>8,170</w:t>
            </w:r>
          </w:p>
        </w:tc>
        <w:tc>
          <w:tcPr>
            <w:tcW w:w="1241"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4D17" w14:textId="77777777">
            <w:pPr>
              <w:pStyle w:val="TableParagraph"/>
              <w:spacing w:line="239" w:lineRule="exact"/>
              <w:ind w:right="102"/>
              <w:rPr>
                <w:b/>
                <w:sz w:val="21"/>
              </w:rPr>
            </w:pPr>
            <w:r>
              <w:rPr>
                <w:b/>
                <w:sz w:val="21"/>
              </w:rPr>
              <w:t>190</w:t>
            </w:r>
          </w:p>
        </w:tc>
        <w:tc>
          <w:tcPr>
            <w:tcW w:w="1281"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4D18" w14:textId="77777777">
            <w:pPr>
              <w:pStyle w:val="TableParagraph"/>
              <w:spacing w:line="239" w:lineRule="exact"/>
              <w:ind w:right="98"/>
              <w:rPr>
                <w:b/>
                <w:sz w:val="21"/>
              </w:rPr>
            </w:pPr>
            <w:r>
              <w:rPr>
                <w:b/>
                <w:sz w:val="21"/>
              </w:rPr>
              <w:t>6,970</w:t>
            </w:r>
          </w:p>
        </w:tc>
        <w:tc>
          <w:tcPr>
            <w:tcW w:w="1362"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4D19" w14:textId="77777777">
            <w:pPr>
              <w:pStyle w:val="TableParagraph"/>
              <w:spacing w:line="239" w:lineRule="exact"/>
              <w:ind w:right="98"/>
              <w:rPr>
                <w:b/>
                <w:sz w:val="21"/>
              </w:rPr>
            </w:pPr>
            <w:r>
              <w:rPr>
                <w:b/>
                <w:sz w:val="21"/>
              </w:rPr>
              <w:t>6,760</w:t>
            </w:r>
          </w:p>
        </w:tc>
        <w:tc>
          <w:tcPr>
            <w:tcW w:w="1261" w:type="dxa"/>
            <w:tcBorders>
              <w:top w:val="single" w:color="800000" w:sz="18" w:space="0"/>
              <w:left w:val="single" w:color="FFFFFF" w:sz="12" w:space="0"/>
              <w:bottom w:val="single" w:color="FFFFFF" w:sz="12" w:space="0"/>
              <w:right w:val="single" w:color="FFFFFF" w:sz="6" w:space="0"/>
            </w:tcBorders>
            <w:shd w:val="clear" w:color="auto" w:fill="F5E4DF"/>
          </w:tcPr>
          <w:p w:rsidR="00835765" w:rsidRDefault="009418F4" w14:paraId="1CA04D1A" w14:textId="77777777">
            <w:pPr>
              <w:pStyle w:val="TableParagraph"/>
              <w:spacing w:line="239" w:lineRule="exact"/>
              <w:ind w:right="100"/>
              <w:rPr>
                <w:b/>
                <w:sz w:val="21"/>
              </w:rPr>
            </w:pPr>
            <w:r>
              <w:rPr>
                <w:b/>
                <w:sz w:val="21"/>
              </w:rPr>
              <w:t>210</w:t>
            </w:r>
          </w:p>
        </w:tc>
      </w:tr>
      <w:tr w:rsidR="00835765" w14:paraId="1CA04D23"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1C" w14:textId="77777777">
            <w:pPr>
              <w:pStyle w:val="TableParagraph"/>
              <w:spacing w:line="233" w:lineRule="exact"/>
              <w:ind w:left="113"/>
              <w:jc w:val="left"/>
              <w:rPr>
                <w:sz w:val="21"/>
              </w:rPr>
            </w:pPr>
            <w:r>
              <w:rPr>
                <w:w w:val="105"/>
                <w:sz w:val="21"/>
              </w:rPr>
              <w:t>Alabama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1D" w14:textId="77777777">
            <w:pPr>
              <w:pStyle w:val="TableParagraph"/>
              <w:spacing w:line="233" w:lineRule="exact"/>
              <w:ind w:right="108"/>
              <w:rPr>
                <w:sz w:val="21"/>
              </w:rPr>
            </w:pPr>
            <w:r>
              <w:rPr>
                <w:sz w:val="21"/>
              </w:rPr>
              <w:t>120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1E" w14:textId="77777777">
            <w:pPr>
              <w:pStyle w:val="TableParagraph"/>
              <w:spacing w:line="233" w:lineRule="exact"/>
              <w:ind w:right="108"/>
              <w:rPr>
                <w:sz w:val="21"/>
              </w:rPr>
            </w:pPr>
            <w:r>
              <w:rPr>
                <w:sz w:val="21"/>
              </w:rPr>
              <w:t>120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1F" w14:textId="77777777">
            <w:pPr>
              <w:pStyle w:val="TableParagraph"/>
              <w:spacing w:line="233" w:lineRule="exact"/>
              <w:ind w:right="100"/>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20" w14:textId="77777777">
            <w:pPr>
              <w:pStyle w:val="TableParagraph"/>
              <w:spacing w:line="233" w:lineRule="exact"/>
              <w:ind w:right="106"/>
              <w:rPr>
                <w:sz w:val="21"/>
              </w:rPr>
            </w:pPr>
            <w:r>
              <w:rPr>
                <w:sz w:val="21"/>
              </w:rPr>
              <w:t>110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21" w14:textId="77777777">
            <w:pPr>
              <w:pStyle w:val="TableParagraph"/>
              <w:spacing w:line="233" w:lineRule="exact"/>
              <w:ind w:right="105"/>
              <w:rPr>
                <w:sz w:val="21"/>
              </w:rPr>
            </w:pPr>
            <w:r>
              <w:rPr>
                <w:sz w:val="21"/>
              </w:rPr>
              <w:t>110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22" w14:textId="77777777">
            <w:pPr>
              <w:pStyle w:val="TableParagraph"/>
              <w:spacing w:line="233" w:lineRule="exact"/>
              <w:ind w:right="98"/>
              <w:rPr>
                <w:sz w:val="21"/>
              </w:rPr>
            </w:pPr>
            <w:r>
              <w:rPr>
                <w:w w:val="102"/>
                <w:sz w:val="21"/>
              </w:rPr>
              <w:t>0</w:t>
            </w:r>
          </w:p>
        </w:tc>
      </w:tr>
      <w:tr w:rsidR="00835765" w14:paraId="1CA04D2B"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24" w14:textId="77777777">
            <w:pPr>
              <w:pStyle w:val="TableParagraph"/>
              <w:spacing w:line="233" w:lineRule="exact"/>
              <w:ind w:left="113"/>
              <w:jc w:val="left"/>
              <w:rPr>
                <w:sz w:val="21"/>
              </w:rPr>
            </w:pPr>
            <w:r>
              <w:rPr>
                <w:w w:val="105"/>
                <w:sz w:val="21"/>
              </w:rPr>
              <w:t>Alaska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25" w14:textId="77777777">
            <w:pPr>
              <w:pStyle w:val="TableParagraph"/>
              <w:spacing w:line="233" w:lineRule="exact"/>
              <w:ind w:right="108"/>
              <w:rPr>
                <w:sz w:val="21"/>
              </w:rPr>
            </w:pPr>
            <w:r>
              <w:rPr>
                <w:sz w:val="21"/>
              </w:rPr>
              <w:t>200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26" w14:textId="77777777">
            <w:pPr>
              <w:pStyle w:val="TableParagraph"/>
              <w:spacing w:line="233" w:lineRule="exact"/>
              <w:ind w:right="108"/>
              <w:rPr>
                <w:sz w:val="21"/>
              </w:rPr>
            </w:pPr>
            <w:r>
              <w:rPr>
                <w:sz w:val="21"/>
              </w:rPr>
              <w:t>200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27" w14:textId="77777777">
            <w:pPr>
              <w:pStyle w:val="TableParagraph"/>
              <w:spacing w:line="233" w:lineRule="exact"/>
              <w:ind w:right="102"/>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28" w14:textId="77777777">
            <w:pPr>
              <w:pStyle w:val="TableParagraph"/>
              <w:spacing w:line="233" w:lineRule="exact"/>
              <w:ind w:right="107"/>
              <w:rPr>
                <w:sz w:val="21"/>
              </w:rPr>
            </w:pPr>
            <w:r>
              <w:rPr>
                <w:sz w:val="21"/>
              </w:rPr>
              <w:t>150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29" w14:textId="77777777">
            <w:pPr>
              <w:pStyle w:val="TableParagraph"/>
              <w:spacing w:line="233" w:lineRule="exact"/>
              <w:ind w:right="106"/>
              <w:rPr>
                <w:sz w:val="21"/>
              </w:rPr>
            </w:pPr>
            <w:r>
              <w:rPr>
                <w:sz w:val="21"/>
              </w:rPr>
              <w:t>140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2A" w14:textId="77777777">
            <w:pPr>
              <w:pStyle w:val="TableParagraph"/>
              <w:spacing w:line="233" w:lineRule="exact"/>
              <w:ind w:right="100"/>
              <w:rPr>
                <w:sz w:val="21"/>
              </w:rPr>
            </w:pPr>
            <w:r>
              <w:rPr>
                <w:w w:val="102"/>
                <w:sz w:val="21"/>
              </w:rPr>
              <w:t>#</w:t>
            </w:r>
          </w:p>
        </w:tc>
      </w:tr>
      <w:tr w:rsidR="00835765" w14:paraId="1CA04D33"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2C" w14:textId="77777777">
            <w:pPr>
              <w:pStyle w:val="TableParagraph"/>
              <w:spacing w:line="233" w:lineRule="exact"/>
              <w:ind w:left="113"/>
              <w:jc w:val="left"/>
              <w:rPr>
                <w:sz w:val="21"/>
              </w:rPr>
            </w:pPr>
            <w:r>
              <w:rPr>
                <w:w w:val="105"/>
                <w:sz w:val="21"/>
              </w:rPr>
              <w:t>Arizona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2D" w14:textId="77777777">
            <w:pPr>
              <w:pStyle w:val="TableParagraph"/>
              <w:spacing w:line="233" w:lineRule="exact"/>
              <w:ind w:right="109"/>
              <w:rPr>
                <w:sz w:val="21"/>
              </w:rPr>
            </w:pPr>
            <w:r>
              <w:rPr>
                <w:sz w:val="21"/>
              </w:rPr>
              <w:t>120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2E" w14:textId="77777777">
            <w:pPr>
              <w:pStyle w:val="TableParagraph"/>
              <w:spacing w:line="233" w:lineRule="exact"/>
              <w:ind w:right="108"/>
              <w:rPr>
                <w:sz w:val="21"/>
              </w:rPr>
            </w:pPr>
            <w:r>
              <w:rPr>
                <w:sz w:val="21"/>
              </w:rPr>
              <w:t>120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2F" w14:textId="77777777">
            <w:pPr>
              <w:pStyle w:val="TableParagraph"/>
              <w:spacing w:line="233" w:lineRule="exact"/>
              <w:ind w:right="102"/>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30" w14:textId="77777777">
            <w:pPr>
              <w:pStyle w:val="TableParagraph"/>
              <w:spacing w:line="233" w:lineRule="exact"/>
              <w:ind w:right="107"/>
              <w:rPr>
                <w:sz w:val="21"/>
              </w:rPr>
            </w:pPr>
            <w:r>
              <w:rPr>
                <w:sz w:val="21"/>
              </w:rPr>
              <w:t>120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31" w14:textId="77777777">
            <w:pPr>
              <w:pStyle w:val="TableParagraph"/>
              <w:spacing w:line="233" w:lineRule="exact"/>
              <w:ind w:right="106"/>
              <w:rPr>
                <w:sz w:val="21"/>
              </w:rPr>
            </w:pPr>
            <w:r>
              <w:rPr>
                <w:sz w:val="21"/>
              </w:rPr>
              <w:t>120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32" w14:textId="77777777">
            <w:pPr>
              <w:pStyle w:val="TableParagraph"/>
              <w:spacing w:line="233" w:lineRule="exact"/>
              <w:ind w:right="103"/>
              <w:rPr>
                <w:sz w:val="21"/>
              </w:rPr>
            </w:pPr>
            <w:r>
              <w:rPr>
                <w:sz w:val="21"/>
              </w:rPr>
              <w:t>10</w:t>
            </w:r>
          </w:p>
        </w:tc>
      </w:tr>
      <w:tr w:rsidR="00835765" w14:paraId="1CA04D3B"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34" w14:textId="77777777">
            <w:pPr>
              <w:pStyle w:val="TableParagraph"/>
              <w:spacing w:line="233" w:lineRule="exact"/>
              <w:ind w:left="112"/>
              <w:jc w:val="left"/>
              <w:rPr>
                <w:sz w:val="21"/>
              </w:rPr>
            </w:pPr>
            <w:r>
              <w:rPr>
                <w:w w:val="105"/>
                <w:sz w:val="21"/>
              </w:rPr>
              <w:t>Arkansas</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35" w14:textId="77777777">
            <w:pPr>
              <w:pStyle w:val="TableParagraph"/>
              <w:spacing w:line="233" w:lineRule="exact"/>
              <w:ind w:right="109"/>
              <w:rPr>
                <w:sz w:val="21"/>
              </w:rPr>
            </w:pPr>
            <w:r>
              <w:rPr>
                <w:sz w:val="21"/>
              </w:rPr>
              <w:t>120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36" w14:textId="77777777">
            <w:pPr>
              <w:pStyle w:val="TableParagraph"/>
              <w:spacing w:line="233" w:lineRule="exact"/>
              <w:ind w:right="109"/>
              <w:rPr>
                <w:sz w:val="21"/>
              </w:rPr>
            </w:pPr>
            <w:r>
              <w:rPr>
                <w:sz w:val="21"/>
              </w:rPr>
              <w:t>120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37" w14:textId="77777777">
            <w:pPr>
              <w:pStyle w:val="TableParagraph"/>
              <w:spacing w:line="233" w:lineRule="exact"/>
              <w:ind w:right="105"/>
              <w:rPr>
                <w:sz w:val="21"/>
              </w:rPr>
            </w:pPr>
            <w:r>
              <w:rPr>
                <w:sz w:val="21"/>
              </w:rPr>
              <w:t>10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38" w14:textId="77777777">
            <w:pPr>
              <w:pStyle w:val="TableParagraph"/>
              <w:spacing w:line="233" w:lineRule="exact"/>
              <w:ind w:right="107"/>
              <w:rPr>
                <w:sz w:val="21"/>
              </w:rPr>
            </w:pPr>
            <w:r>
              <w:rPr>
                <w:sz w:val="21"/>
              </w:rPr>
              <w:t>110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39" w14:textId="77777777">
            <w:pPr>
              <w:pStyle w:val="TableParagraph"/>
              <w:spacing w:line="233" w:lineRule="exact"/>
              <w:ind w:right="107"/>
              <w:rPr>
                <w:sz w:val="21"/>
              </w:rPr>
            </w:pPr>
            <w:r>
              <w:rPr>
                <w:sz w:val="21"/>
              </w:rPr>
              <w:t>110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3A" w14:textId="77777777">
            <w:pPr>
              <w:pStyle w:val="TableParagraph"/>
              <w:spacing w:line="233" w:lineRule="exact"/>
              <w:ind w:right="101"/>
              <w:rPr>
                <w:sz w:val="21"/>
              </w:rPr>
            </w:pPr>
            <w:r>
              <w:rPr>
                <w:w w:val="102"/>
                <w:sz w:val="21"/>
              </w:rPr>
              <w:t>#</w:t>
            </w:r>
          </w:p>
        </w:tc>
      </w:tr>
      <w:tr w:rsidR="00835765" w14:paraId="1CA04D43"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3C" w14:textId="77777777">
            <w:pPr>
              <w:pStyle w:val="TableParagraph"/>
              <w:spacing w:line="233" w:lineRule="exact"/>
              <w:ind w:left="112"/>
              <w:jc w:val="left"/>
              <w:rPr>
                <w:sz w:val="21"/>
              </w:rPr>
            </w:pPr>
            <w:r>
              <w:rPr>
                <w:w w:val="105"/>
                <w:sz w:val="21"/>
              </w:rPr>
              <w:t>California–Fresno</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3D" w14:textId="77777777">
            <w:pPr>
              <w:pStyle w:val="TableParagraph"/>
              <w:spacing w:line="233" w:lineRule="exact"/>
              <w:ind w:right="106"/>
              <w:rPr>
                <w:sz w:val="21"/>
              </w:rPr>
            </w:pPr>
            <w:r>
              <w:rPr>
                <w:sz w:val="21"/>
              </w:rPr>
              <w:t>50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3E" w14:textId="77777777">
            <w:pPr>
              <w:pStyle w:val="TableParagraph"/>
              <w:spacing w:line="233" w:lineRule="exact"/>
              <w:ind w:right="106"/>
              <w:rPr>
                <w:sz w:val="21"/>
              </w:rPr>
            </w:pPr>
            <w:r>
              <w:rPr>
                <w:sz w:val="21"/>
              </w:rPr>
              <w:t>50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3F" w14:textId="77777777">
            <w:pPr>
              <w:pStyle w:val="TableParagraph"/>
              <w:spacing w:line="233" w:lineRule="exact"/>
              <w:ind w:right="102"/>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40" w14:textId="77777777">
            <w:pPr>
              <w:pStyle w:val="TableParagraph"/>
              <w:spacing w:line="233" w:lineRule="exact"/>
              <w:ind w:right="104"/>
              <w:rPr>
                <w:sz w:val="21"/>
              </w:rPr>
            </w:pPr>
            <w:r>
              <w:rPr>
                <w:sz w:val="21"/>
              </w:rPr>
              <w:t>30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41" w14:textId="77777777">
            <w:pPr>
              <w:pStyle w:val="TableParagraph"/>
              <w:spacing w:line="233" w:lineRule="exact"/>
              <w:ind w:right="103"/>
              <w:rPr>
                <w:sz w:val="21"/>
              </w:rPr>
            </w:pPr>
            <w:r>
              <w:rPr>
                <w:sz w:val="21"/>
              </w:rPr>
              <w:t>30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42" w14:textId="77777777">
            <w:pPr>
              <w:pStyle w:val="TableParagraph"/>
              <w:spacing w:line="233" w:lineRule="exact"/>
              <w:ind w:right="100"/>
              <w:rPr>
                <w:sz w:val="21"/>
              </w:rPr>
            </w:pPr>
            <w:r>
              <w:rPr>
                <w:w w:val="102"/>
                <w:sz w:val="21"/>
              </w:rPr>
              <w:t>0</w:t>
            </w:r>
          </w:p>
        </w:tc>
      </w:tr>
      <w:tr w:rsidR="00835765" w14:paraId="1CA04D4B"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44" w14:textId="77777777">
            <w:pPr>
              <w:pStyle w:val="TableParagraph"/>
              <w:spacing w:line="233" w:lineRule="exact"/>
              <w:ind w:left="111"/>
              <w:jc w:val="left"/>
              <w:rPr>
                <w:sz w:val="21"/>
              </w:rPr>
            </w:pPr>
            <w:r>
              <w:rPr>
                <w:w w:val="105"/>
                <w:sz w:val="21"/>
              </w:rPr>
              <w:t>California–Los Angeles</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45" w14:textId="77777777">
            <w:pPr>
              <w:pStyle w:val="TableParagraph"/>
              <w:spacing w:line="233" w:lineRule="exact"/>
              <w:ind w:right="107"/>
              <w:rPr>
                <w:sz w:val="21"/>
              </w:rPr>
            </w:pPr>
            <w:r>
              <w:rPr>
                <w:sz w:val="21"/>
              </w:rPr>
              <w:t>90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46" w14:textId="77777777">
            <w:pPr>
              <w:pStyle w:val="TableParagraph"/>
              <w:spacing w:line="233" w:lineRule="exact"/>
              <w:ind w:right="106"/>
              <w:rPr>
                <w:sz w:val="21"/>
              </w:rPr>
            </w:pPr>
            <w:r>
              <w:rPr>
                <w:sz w:val="21"/>
              </w:rPr>
              <w:t>80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47" w14:textId="77777777">
            <w:pPr>
              <w:pStyle w:val="TableParagraph"/>
              <w:spacing w:line="233" w:lineRule="exact"/>
              <w:ind w:right="103"/>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48" w14:textId="77777777">
            <w:pPr>
              <w:pStyle w:val="TableParagraph"/>
              <w:spacing w:line="233" w:lineRule="exact"/>
              <w:ind w:right="105"/>
              <w:rPr>
                <w:sz w:val="21"/>
              </w:rPr>
            </w:pPr>
            <w:r>
              <w:rPr>
                <w:sz w:val="21"/>
              </w:rPr>
              <w:t>80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49" w14:textId="77777777">
            <w:pPr>
              <w:pStyle w:val="TableParagraph"/>
              <w:spacing w:line="233" w:lineRule="exact"/>
              <w:ind w:right="104"/>
              <w:rPr>
                <w:sz w:val="21"/>
              </w:rPr>
            </w:pPr>
            <w:r>
              <w:rPr>
                <w:sz w:val="21"/>
              </w:rPr>
              <w:t>80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4A" w14:textId="77777777">
            <w:pPr>
              <w:pStyle w:val="TableParagraph"/>
              <w:spacing w:line="233" w:lineRule="exact"/>
              <w:ind w:right="104"/>
              <w:rPr>
                <w:sz w:val="21"/>
              </w:rPr>
            </w:pPr>
            <w:r>
              <w:rPr>
                <w:sz w:val="21"/>
              </w:rPr>
              <w:t>10</w:t>
            </w:r>
          </w:p>
        </w:tc>
      </w:tr>
      <w:tr w:rsidR="00835765" w14:paraId="1CA04D53"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4C" w14:textId="77777777">
            <w:pPr>
              <w:pStyle w:val="TableParagraph"/>
              <w:spacing w:line="233" w:lineRule="exact"/>
              <w:ind w:left="111"/>
              <w:jc w:val="left"/>
              <w:rPr>
                <w:sz w:val="21"/>
              </w:rPr>
            </w:pPr>
            <w:r>
              <w:rPr>
                <w:w w:val="105"/>
                <w:sz w:val="21"/>
              </w:rPr>
              <w:t>California–San Diego</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4D" w14:textId="77777777">
            <w:pPr>
              <w:pStyle w:val="TableParagraph"/>
              <w:spacing w:line="233" w:lineRule="exact"/>
              <w:ind w:right="107"/>
              <w:rPr>
                <w:sz w:val="21"/>
              </w:rPr>
            </w:pPr>
            <w:r>
              <w:rPr>
                <w:sz w:val="21"/>
              </w:rPr>
              <w:t>60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4E" w14:textId="77777777">
            <w:pPr>
              <w:pStyle w:val="TableParagraph"/>
              <w:spacing w:line="233" w:lineRule="exact"/>
              <w:ind w:right="107"/>
              <w:rPr>
                <w:sz w:val="21"/>
              </w:rPr>
            </w:pPr>
            <w:r>
              <w:rPr>
                <w:sz w:val="21"/>
              </w:rPr>
              <w:t>60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4F" w14:textId="77777777">
            <w:pPr>
              <w:pStyle w:val="TableParagraph"/>
              <w:spacing w:line="233" w:lineRule="exact"/>
              <w:ind w:right="103"/>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50" w14:textId="77777777">
            <w:pPr>
              <w:pStyle w:val="TableParagraph"/>
              <w:spacing w:line="233" w:lineRule="exact"/>
              <w:ind w:right="105"/>
              <w:rPr>
                <w:sz w:val="21"/>
              </w:rPr>
            </w:pPr>
            <w:r>
              <w:rPr>
                <w:sz w:val="21"/>
              </w:rPr>
              <w:t>40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51" w14:textId="77777777">
            <w:pPr>
              <w:pStyle w:val="TableParagraph"/>
              <w:spacing w:line="233" w:lineRule="exact"/>
              <w:ind w:right="104"/>
              <w:rPr>
                <w:sz w:val="21"/>
              </w:rPr>
            </w:pPr>
            <w:r>
              <w:rPr>
                <w:sz w:val="21"/>
              </w:rPr>
              <w:t>40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52" w14:textId="77777777">
            <w:pPr>
              <w:pStyle w:val="TableParagraph"/>
              <w:spacing w:line="233" w:lineRule="exact"/>
              <w:ind w:right="102"/>
              <w:rPr>
                <w:sz w:val="21"/>
              </w:rPr>
            </w:pPr>
            <w:r>
              <w:rPr>
                <w:w w:val="102"/>
                <w:sz w:val="21"/>
              </w:rPr>
              <w:t>#</w:t>
            </w:r>
          </w:p>
        </w:tc>
      </w:tr>
      <w:tr w:rsidR="00835765" w14:paraId="1CA04D5B"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54" w14:textId="77777777">
            <w:pPr>
              <w:pStyle w:val="TableParagraph"/>
              <w:spacing w:line="233" w:lineRule="exact"/>
              <w:ind w:left="110"/>
              <w:jc w:val="left"/>
              <w:rPr>
                <w:sz w:val="21"/>
              </w:rPr>
            </w:pPr>
            <w:r>
              <w:rPr>
                <w:w w:val="105"/>
                <w:sz w:val="21"/>
              </w:rPr>
              <w:t>California–Balance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55" w14:textId="77777777">
            <w:pPr>
              <w:pStyle w:val="TableParagraph"/>
              <w:spacing w:line="233" w:lineRule="exact"/>
              <w:ind w:right="111"/>
              <w:rPr>
                <w:sz w:val="21"/>
              </w:rPr>
            </w:pPr>
            <w:r>
              <w:rPr>
                <w:sz w:val="21"/>
              </w:rPr>
              <w:t>100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56" w14:textId="77777777">
            <w:pPr>
              <w:pStyle w:val="TableParagraph"/>
              <w:spacing w:line="233" w:lineRule="exact"/>
              <w:ind w:right="111"/>
              <w:rPr>
                <w:sz w:val="21"/>
              </w:rPr>
            </w:pPr>
            <w:r>
              <w:rPr>
                <w:sz w:val="21"/>
              </w:rPr>
              <w:t>100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57" w14:textId="77777777">
            <w:pPr>
              <w:pStyle w:val="TableParagraph"/>
              <w:spacing w:line="233" w:lineRule="exact"/>
              <w:ind w:right="104"/>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58" w14:textId="77777777">
            <w:pPr>
              <w:pStyle w:val="TableParagraph"/>
              <w:spacing w:line="233" w:lineRule="exact"/>
              <w:ind w:right="109"/>
              <w:rPr>
                <w:sz w:val="21"/>
              </w:rPr>
            </w:pPr>
            <w:r>
              <w:rPr>
                <w:sz w:val="21"/>
              </w:rPr>
              <w:t>110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59" w14:textId="77777777">
            <w:pPr>
              <w:pStyle w:val="TableParagraph"/>
              <w:spacing w:line="233" w:lineRule="exact"/>
              <w:ind w:right="108"/>
              <w:rPr>
                <w:sz w:val="21"/>
              </w:rPr>
            </w:pPr>
            <w:r>
              <w:rPr>
                <w:sz w:val="21"/>
              </w:rPr>
              <w:t>100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5A" w14:textId="77777777">
            <w:pPr>
              <w:pStyle w:val="TableParagraph"/>
              <w:spacing w:line="233" w:lineRule="exact"/>
              <w:ind w:right="105"/>
              <w:rPr>
                <w:sz w:val="21"/>
              </w:rPr>
            </w:pPr>
            <w:r>
              <w:rPr>
                <w:sz w:val="21"/>
              </w:rPr>
              <w:t>10</w:t>
            </w:r>
          </w:p>
        </w:tc>
      </w:tr>
      <w:tr w:rsidR="00835765" w14:paraId="1CA04D63"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5C" w14:textId="77777777">
            <w:pPr>
              <w:pStyle w:val="TableParagraph"/>
              <w:spacing w:line="233" w:lineRule="exact"/>
              <w:ind w:left="110"/>
              <w:jc w:val="left"/>
              <w:rPr>
                <w:sz w:val="21"/>
              </w:rPr>
            </w:pPr>
            <w:r>
              <w:rPr>
                <w:w w:val="105"/>
                <w:sz w:val="21"/>
              </w:rPr>
              <w:t>Colorado</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5D" w14:textId="77777777">
            <w:pPr>
              <w:pStyle w:val="TableParagraph"/>
              <w:spacing w:line="233" w:lineRule="exact"/>
              <w:ind w:right="111"/>
              <w:rPr>
                <w:sz w:val="21"/>
              </w:rPr>
            </w:pPr>
            <w:r>
              <w:rPr>
                <w:sz w:val="21"/>
              </w:rPr>
              <w:t>120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5E" w14:textId="77777777">
            <w:pPr>
              <w:pStyle w:val="TableParagraph"/>
              <w:spacing w:line="233" w:lineRule="exact"/>
              <w:ind w:right="111"/>
              <w:rPr>
                <w:sz w:val="21"/>
              </w:rPr>
            </w:pPr>
            <w:r>
              <w:rPr>
                <w:sz w:val="21"/>
              </w:rPr>
              <w:t>120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5F" w14:textId="77777777">
            <w:pPr>
              <w:pStyle w:val="TableParagraph"/>
              <w:spacing w:line="233" w:lineRule="exact"/>
              <w:ind w:right="103"/>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60" w14:textId="77777777">
            <w:pPr>
              <w:pStyle w:val="TableParagraph"/>
              <w:spacing w:line="233" w:lineRule="exact"/>
              <w:ind w:right="110"/>
              <w:rPr>
                <w:sz w:val="21"/>
              </w:rPr>
            </w:pPr>
            <w:r>
              <w:rPr>
                <w:sz w:val="21"/>
              </w:rPr>
              <w:t>120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61" w14:textId="77777777">
            <w:pPr>
              <w:pStyle w:val="TableParagraph"/>
              <w:spacing w:line="233" w:lineRule="exact"/>
              <w:ind w:right="109"/>
              <w:rPr>
                <w:sz w:val="21"/>
              </w:rPr>
            </w:pPr>
            <w:r>
              <w:rPr>
                <w:sz w:val="21"/>
              </w:rPr>
              <w:t>120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62" w14:textId="77777777">
            <w:pPr>
              <w:pStyle w:val="TableParagraph"/>
              <w:spacing w:line="233" w:lineRule="exact"/>
              <w:ind w:right="103"/>
              <w:rPr>
                <w:sz w:val="21"/>
              </w:rPr>
            </w:pPr>
            <w:r>
              <w:rPr>
                <w:w w:val="102"/>
                <w:sz w:val="21"/>
              </w:rPr>
              <w:t>#</w:t>
            </w:r>
          </w:p>
        </w:tc>
      </w:tr>
      <w:tr w:rsidR="00835765" w14:paraId="1CA04D6B"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64" w14:textId="77777777">
            <w:pPr>
              <w:pStyle w:val="TableParagraph"/>
              <w:spacing w:line="233" w:lineRule="exact"/>
              <w:ind w:left="110"/>
              <w:jc w:val="left"/>
              <w:rPr>
                <w:sz w:val="21"/>
              </w:rPr>
            </w:pPr>
            <w:r>
              <w:rPr>
                <w:w w:val="105"/>
                <w:sz w:val="21"/>
              </w:rPr>
              <w:t>Connecticut</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65" w14:textId="77777777">
            <w:pPr>
              <w:pStyle w:val="TableParagraph"/>
              <w:spacing w:line="233" w:lineRule="exact"/>
              <w:ind w:right="112"/>
              <w:rPr>
                <w:sz w:val="21"/>
              </w:rPr>
            </w:pPr>
            <w:r>
              <w:rPr>
                <w:sz w:val="21"/>
              </w:rPr>
              <w:t>120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66" w14:textId="77777777">
            <w:pPr>
              <w:pStyle w:val="TableParagraph"/>
              <w:spacing w:line="233" w:lineRule="exact"/>
              <w:ind w:right="111"/>
              <w:rPr>
                <w:sz w:val="21"/>
              </w:rPr>
            </w:pPr>
            <w:r>
              <w:rPr>
                <w:sz w:val="21"/>
              </w:rPr>
              <w:t>120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67" w14:textId="77777777">
            <w:pPr>
              <w:pStyle w:val="TableParagraph"/>
              <w:spacing w:line="233" w:lineRule="exact"/>
              <w:ind w:right="105"/>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68" w14:textId="77777777">
            <w:pPr>
              <w:pStyle w:val="TableParagraph"/>
              <w:spacing w:line="233" w:lineRule="exact"/>
              <w:ind w:right="110"/>
              <w:rPr>
                <w:sz w:val="21"/>
              </w:rPr>
            </w:pPr>
            <w:r>
              <w:rPr>
                <w:sz w:val="21"/>
              </w:rPr>
              <w:t>110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69" w14:textId="77777777">
            <w:pPr>
              <w:pStyle w:val="TableParagraph"/>
              <w:spacing w:line="233" w:lineRule="exact"/>
              <w:ind w:right="109"/>
              <w:rPr>
                <w:sz w:val="21"/>
              </w:rPr>
            </w:pPr>
            <w:r>
              <w:rPr>
                <w:sz w:val="21"/>
              </w:rPr>
              <w:t>110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6A" w14:textId="77777777">
            <w:pPr>
              <w:pStyle w:val="TableParagraph"/>
              <w:spacing w:line="233" w:lineRule="exact"/>
              <w:ind w:right="103"/>
              <w:rPr>
                <w:sz w:val="21"/>
              </w:rPr>
            </w:pPr>
            <w:r>
              <w:rPr>
                <w:w w:val="102"/>
                <w:sz w:val="21"/>
              </w:rPr>
              <w:t>#</w:t>
            </w:r>
          </w:p>
        </w:tc>
      </w:tr>
      <w:tr w:rsidR="00835765" w14:paraId="1CA04D73"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6C" w14:textId="77777777">
            <w:pPr>
              <w:pStyle w:val="TableParagraph"/>
              <w:spacing w:line="233" w:lineRule="exact"/>
              <w:ind w:left="109"/>
              <w:jc w:val="left"/>
              <w:rPr>
                <w:sz w:val="21"/>
              </w:rPr>
            </w:pPr>
            <w:r>
              <w:rPr>
                <w:w w:val="105"/>
                <w:sz w:val="21"/>
              </w:rPr>
              <w:t>Delaware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6D" w14:textId="77777777">
            <w:pPr>
              <w:pStyle w:val="TableParagraph"/>
              <w:spacing w:line="233" w:lineRule="exact"/>
              <w:ind w:right="112"/>
              <w:rPr>
                <w:sz w:val="21"/>
              </w:rPr>
            </w:pPr>
            <w:r>
              <w:rPr>
                <w:sz w:val="21"/>
              </w:rPr>
              <w:t>100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6E" w14:textId="77777777">
            <w:pPr>
              <w:pStyle w:val="TableParagraph"/>
              <w:spacing w:line="233" w:lineRule="exact"/>
              <w:ind w:right="112"/>
              <w:rPr>
                <w:sz w:val="21"/>
              </w:rPr>
            </w:pPr>
            <w:r>
              <w:rPr>
                <w:sz w:val="21"/>
              </w:rPr>
              <w:t>100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6F" w14:textId="77777777">
            <w:pPr>
              <w:pStyle w:val="TableParagraph"/>
              <w:spacing w:line="233" w:lineRule="exact"/>
              <w:ind w:right="108"/>
              <w:rPr>
                <w:sz w:val="21"/>
              </w:rPr>
            </w:pPr>
            <w:r>
              <w:rPr>
                <w:sz w:val="21"/>
              </w:rPr>
              <w:t>10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70" w14:textId="77777777">
            <w:pPr>
              <w:pStyle w:val="TableParagraph"/>
              <w:spacing w:line="233" w:lineRule="exact"/>
              <w:ind w:right="107"/>
              <w:rPr>
                <w:sz w:val="21"/>
              </w:rPr>
            </w:pPr>
            <w:r>
              <w:rPr>
                <w:sz w:val="21"/>
              </w:rPr>
              <w:t>70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71" w14:textId="77777777">
            <w:pPr>
              <w:pStyle w:val="TableParagraph"/>
              <w:spacing w:line="233" w:lineRule="exact"/>
              <w:ind w:right="106"/>
              <w:rPr>
                <w:sz w:val="21"/>
              </w:rPr>
            </w:pPr>
            <w:r>
              <w:rPr>
                <w:sz w:val="21"/>
              </w:rPr>
              <w:t>60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72" w14:textId="77777777">
            <w:pPr>
              <w:pStyle w:val="TableParagraph"/>
              <w:spacing w:line="233" w:lineRule="exact"/>
              <w:ind w:right="106"/>
              <w:rPr>
                <w:sz w:val="21"/>
              </w:rPr>
            </w:pPr>
            <w:r>
              <w:rPr>
                <w:sz w:val="21"/>
              </w:rPr>
              <w:t>10</w:t>
            </w:r>
          </w:p>
        </w:tc>
      </w:tr>
      <w:tr w:rsidR="00835765" w14:paraId="1CA04D7B"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74" w14:textId="77777777">
            <w:pPr>
              <w:pStyle w:val="TableParagraph"/>
              <w:spacing w:line="233" w:lineRule="exact"/>
              <w:ind w:left="109"/>
              <w:jc w:val="left"/>
              <w:rPr>
                <w:sz w:val="21"/>
              </w:rPr>
            </w:pPr>
            <w:r>
              <w:rPr>
                <w:w w:val="105"/>
                <w:sz w:val="21"/>
              </w:rPr>
              <w:t>Florida–Hillsborourgh County</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75" w14:textId="77777777">
            <w:pPr>
              <w:pStyle w:val="TableParagraph"/>
              <w:spacing w:line="233" w:lineRule="exact"/>
              <w:ind w:right="109"/>
              <w:rPr>
                <w:sz w:val="21"/>
              </w:rPr>
            </w:pPr>
            <w:r>
              <w:rPr>
                <w:sz w:val="21"/>
              </w:rPr>
              <w:t>60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76" w14:textId="77777777">
            <w:pPr>
              <w:pStyle w:val="TableParagraph"/>
              <w:spacing w:line="233" w:lineRule="exact"/>
              <w:ind w:right="109"/>
              <w:rPr>
                <w:sz w:val="21"/>
              </w:rPr>
            </w:pPr>
            <w:r>
              <w:rPr>
                <w:sz w:val="21"/>
              </w:rPr>
              <w:t>60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77" w14:textId="77777777">
            <w:pPr>
              <w:pStyle w:val="TableParagraph"/>
              <w:spacing w:line="233" w:lineRule="exact"/>
              <w:ind w:right="106"/>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78" w14:textId="77777777">
            <w:pPr>
              <w:pStyle w:val="TableParagraph"/>
              <w:spacing w:line="233" w:lineRule="exact"/>
              <w:ind w:right="107"/>
              <w:rPr>
                <w:sz w:val="21"/>
              </w:rPr>
            </w:pPr>
            <w:r>
              <w:rPr>
                <w:sz w:val="21"/>
              </w:rPr>
              <w:t>50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79" w14:textId="77777777">
            <w:pPr>
              <w:pStyle w:val="TableParagraph"/>
              <w:spacing w:line="233" w:lineRule="exact"/>
              <w:ind w:right="106"/>
              <w:rPr>
                <w:sz w:val="21"/>
              </w:rPr>
            </w:pPr>
            <w:r>
              <w:rPr>
                <w:sz w:val="21"/>
              </w:rPr>
              <w:t>50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7A" w14:textId="77777777">
            <w:pPr>
              <w:pStyle w:val="TableParagraph"/>
              <w:spacing w:line="233" w:lineRule="exact"/>
              <w:ind w:right="104"/>
              <w:rPr>
                <w:sz w:val="21"/>
              </w:rPr>
            </w:pPr>
            <w:r>
              <w:rPr>
                <w:w w:val="102"/>
                <w:sz w:val="21"/>
              </w:rPr>
              <w:t>#</w:t>
            </w:r>
          </w:p>
        </w:tc>
      </w:tr>
      <w:tr w:rsidR="00835765" w14:paraId="1CA04D83"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7C" w14:textId="77777777">
            <w:pPr>
              <w:pStyle w:val="TableParagraph"/>
              <w:spacing w:line="233" w:lineRule="exact"/>
              <w:ind w:left="108"/>
              <w:jc w:val="left"/>
              <w:rPr>
                <w:sz w:val="21"/>
              </w:rPr>
            </w:pPr>
            <w:r>
              <w:rPr>
                <w:w w:val="105"/>
                <w:sz w:val="21"/>
              </w:rPr>
              <w:t>Florida–Miami</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7D" w14:textId="77777777">
            <w:pPr>
              <w:pStyle w:val="TableParagraph"/>
              <w:spacing w:line="233" w:lineRule="exact"/>
              <w:ind w:right="110"/>
              <w:rPr>
                <w:sz w:val="21"/>
              </w:rPr>
            </w:pPr>
            <w:r>
              <w:rPr>
                <w:sz w:val="21"/>
              </w:rPr>
              <w:t>90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7E" w14:textId="77777777">
            <w:pPr>
              <w:pStyle w:val="TableParagraph"/>
              <w:spacing w:line="233" w:lineRule="exact"/>
              <w:ind w:right="109"/>
              <w:rPr>
                <w:sz w:val="21"/>
              </w:rPr>
            </w:pPr>
            <w:r>
              <w:rPr>
                <w:sz w:val="21"/>
              </w:rPr>
              <w:t>80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7F" w14:textId="77777777">
            <w:pPr>
              <w:pStyle w:val="TableParagraph"/>
              <w:spacing w:line="233" w:lineRule="exact"/>
              <w:ind w:right="106"/>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80" w14:textId="77777777">
            <w:pPr>
              <w:pStyle w:val="TableParagraph"/>
              <w:spacing w:line="233" w:lineRule="exact"/>
              <w:ind w:right="108"/>
              <w:rPr>
                <w:sz w:val="21"/>
              </w:rPr>
            </w:pPr>
            <w:r>
              <w:rPr>
                <w:sz w:val="21"/>
              </w:rPr>
              <w:t>80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81" w14:textId="77777777">
            <w:pPr>
              <w:pStyle w:val="TableParagraph"/>
              <w:spacing w:line="233" w:lineRule="exact"/>
              <w:ind w:right="107"/>
              <w:rPr>
                <w:sz w:val="21"/>
              </w:rPr>
            </w:pPr>
            <w:r>
              <w:rPr>
                <w:sz w:val="21"/>
              </w:rPr>
              <w:t>80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82" w14:textId="77777777">
            <w:pPr>
              <w:pStyle w:val="TableParagraph"/>
              <w:spacing w:line="233" w:lineRule="exact"/>
              <w:ind w:right="107"/>
              <w:rPr>
                <w:sz w:val="21"/>
              </w:rPr>
            </w:pPr>
            <w:r>
              <w:rPr>
                <w:sz w:val="21"/>
              </w:rPr>
              <w:t>10</w:t>
            </w:r>
          </w:p>
        </w:tc>
      </w:tr>
      <w:tr w:rsidR="00835765" w14:paraId="1CA04D8B"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84" w14:textId="77777777">
            <w:pPr>
              <w:pStyle w:val="TableParagraph"/>
              <w:spacing w:line="233" w:lineRule="exact"/>
              <w:ind w:left="108"/>
              <w:jc w:val="left"/>
              <w:rPr>
                <w:sz w:val="21"/>
              </w:rPr>
            </w:pPr>
            <w:r>
              <w:rPr>
                <w:w w:val="105"/>
                <w:sz w:val="21"/>
              </w:rPr>
              <w:t>Florida–Balance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85" w14:textId="77777777">
            <w:pPr>
              <w:pStyle w:val="TableParagraph"/>
              <w:spacing w:line="233" w:lineRule="exact"/>
              <w:ind w:right="110"/>
              <w:rPr>
                <w:sz w:val="21"/>
              </w:rPr>
            </w:pPr>
            <w:r>
              <w:rPr>
                <w:sz w:val="21"/>
              </w:rPr>
              <w:t>90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86" w14:textId="77777777">
            <w:pPr>
              <w:pStyle w:val="TableParagraph"/>
              <w:spacing w:line="233" w:lineRule="exact"/>
              <w:ind w:right="110"/>
              <w:rPr>
                <w:sz w:val="21"/>
              </w:rPr>
            </w:pPr>
            <w:r>
              <w:rPr>
                <w:sz w:val="21"/>
              </w:rPr>
              <w:t>90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87" w14:textId="77777777">
            <w:pPr>
              <w:pStyle w:val="TableParagraph"/>
              <w:spacing w:line="233" w:lineRule="exact"/>
              <w:ind w:right="107"/>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88" w14:textId="77777777">
            <w:pPr>
              <w:pStyle w:val="TableParagraph"/>
              <w:spacing w:line="233" w:lineRule="exact"/>
              <w:ind w:right="108"/>
              <w:rPr>
                <w:sz w:val="21"/>
              </w:rPr>
            </w:pPr>
            <w:r>
              <w:rPr>
                <w:sz w:val="21"/>
              </w:rPr>
              <w:t>90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89" w14:textId="77777777">
            <w:pPr>
              <w:pStyle w:val="TableParagraph"/>
              <w:spacing w:line="233" w:lineRule="exact"/>
              <w:ind w:right="107"/>
              <w:rPr>
                <w:sz w:val="21"/>
              </w:rPr>
            </w:pPr>
            <w:r>
              <w:rPr>
                <w:sz w:val="21"/>
              </w:rPr>
              <w:t>90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8A" w14:textId="77777777">
            <w:pPr>
              <w:pStyle w:val="TableParagraph"/>
              <w:spacing w:line="233" w:lineRule="exact"/>
              <w:ind w:right="105"/>
              <w:rPr>
                <w:sz w:val="21"/>
              </w:rPr>
            </w:pPr>
            <w:r>
              <w:rPr>
                <w:w w:val="102"/>
                <w:sz w:val="21"/>
              </w:rPr>
              <w:t>#</w:t>
            </w:r>
          </w:p>
        </w:tc>
      </w:tr>
      <w:tr w:rsidR="00835765" w14:paraId="1CA04D93"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8C" w14:textId="77777777">
            <w:pPr>
              <w:pStyle w:val="TableParagraph"/>
              <w:spacing w:line="233" w:lineRule="exact"/>
              <w:ind w:left="107"/>
              <w:jc w:val="left"/>
              <w:rPr>
                <w:sz w:val="21"/>
              </w:rPr>
            </w:pPr>
            <w:r>
              <w:rPr>
                <w:w w:val="105"/>
                <w:sz w:val="21"/>
              </w:rPr>
              <w:t>Georgia–Atlanta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8D" w14:textId="77777777">
            <w:pPr>
              <w:pStyle w:val="TableParagraph"/>
              <w:spacing w:line="233" w:lineRule="exact"/>
              <w:ind w:right="111"/>
              <w:rPr>
                <w:sz w:val="21"/>
              </w:rPr>
            </w:pPr>
            <w:r>
              <w:rPr>
                <w:sz w:val="21"/>
              </w:rPr>
              <w:t>60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8E" w14:textId="77777777">
            <w:pPr>
              <w:pStyle w:val="TableParagraph"/>
              <w:spacing w:line="233" w:lineRule="exact"/>
              <w:ind w:right="110"/>
              <w:rPr>
                <w:sz w:val="21"/>
              </w:rPr>
            </w:pPr>
            <w:r>
              <w:rPr>
                <w:sz w:val="21"/>
              </w:rPr>
              <w:t>60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8F" w14:textId="77777777">
            <w:pPr>
              <w:pStyle w:val="TableParagraph"/>
              <w:spacing w:line="233" w:lineRule="exact"/>
              <w:ind w:right="106"/>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90" w14:textId="77777777">
            <w:pPr>
              <w:pStyle w:val="TableParagraph"/>
              <w:spacing w:line="233" w:lineRule="exact"/>
              <w:ind w:right="109"/>
              <w:rPr>
                <w:sz w:val="21"/>
              </w:rPr>
            </w:pPr>
            <w:r>
              <w:rPr>
                <w:sz w:val="21"/>
              </w:rPr>
              <w:t>30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91" w14:textId="77777777">
            <w:pPr>
              <w:pStyle w:val="TableParagraph"/>
              <w:spacing w:line="233" w:lineRule="exact"/>
              <w:ind w:right="108"/>
              <w:rPr>
                <w:sz w:val="21"/>
              </w:rPr>
            </w:pPr>
            <w:r>
              <w:rPr>
                <w:sz w:val="21"/>
              </w:rPr>
              <w:t>30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92" w14:textId="77777777">
            <w:pPr>
              <w:pStyle w:val="TableParagraph"/>
              <w:spacing w:line="233" w:lineRule="exact"/>
              <w:ind w:right="104"/>
              <w:rPr>
                <w:sz w:val="21"/>
              </w:rPr>
            </w:pPr>
            <w:r>
              <w:rPr>
                <w:w w:val="102"/>
                <w:sz w:val="21"/>
              </w:rPr>
              <w:t>0</w:t>
            </w:r>
          </w:p>
        </w:tc>
      </w:tr>
      <w:tr w:rsidR="00835765" w14:paraId="1CA04D9B"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94" w14:textId="77777777">
            <w:pPr>
              <w:pStyle w:val="TableParagraph"/>
              <w:spacing w:line="233" w:lineRule="exact"/>
              <w:ind w:left="107"/>
              <w:jc w:val="left"/>
              <w:rPr>
                <w:sz w:val="21"/>
              </w:rPr>
            </w:pPr>
            <w:r>
              <w:rPr>
                <w:w w:val="105"/>
                <w:sz w:val="21"/>
              </w:rPr>
              <w:t>Georgia–Balance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95" w14:textId="77777777">
            <w:pPr>
              <w:pStyle w:val="TableParagraph"/>
              <w:spacing w:line="233" w:lineRule="exact"/>
              <w:ind w:right="114"/>
              <w:rPr>
                <w:sz w:val="21"/>
              </w:rPr>
            </w:pPr>
            <w:r>
              <w:rPr>
                <w:sz w:val="21"/>
              </w:rPr>
              <w:t>100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96" w14:textId="77777777">
            <w:pPr>
              <w:pStyle w:val="TableParagraph"/>
              <w:spacing w:line="233" w:lineRule="exact"/>
              <w:ind w:right="114"/>
              <w:rPr>
                <w:sz w:val="21"/>
              </w:rPr>
            </w:pPr>
            <w:r>
              <w:rPr>
                <w:sz w:val="21"/>
              </w:rPr>
              <w:t>100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97" w14:textId="77777777">
            <w:pPr>
              <w:pStyle w:val="TableParagraph"/>
              <w:spacing w:line="233" w:lineRule="exact"/>
              <w:ind w:right="108"/>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98" w14:textId="77777777">
            <w:pPr>
              <w:pStyle w:val="TableParagraph"/>
              <w:spacing w:line="233" w:lineRule="exact"/>
              <w:ind w:right="113"/>
              <w:rPr>
                <w:sz w:val="21"/>
              </w:rPr>
            </w:pPr>
            <w:r>
              <w:rPr>
                <w:sz w:val="21"/>
              </w:rPr>
              <w:t>100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99" w14:textId="77777777">
            <w:pPr>
              <w:pStyle w:val="TableParagraph"/>
              <w:spacing w:line="233" w:lineRule="exact"/>
              <w:ind w:right="112"/>
              <w:rPr>
                <w:sz w:val="21"/>
              </w:rPr>
            </w:pPr>
            <w:r>
              <w:rPr>
                <w:sz w:val="21"/>
              </w:rPr>
              <w:t>100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9A" w14:textId="77777777">
            <w:pPr>
              <w:pStyle w:val="TableParagraph"/>
              <w:spacing w:line="233" w:lineRule="exact"/>
              <w:ind w:right="106"/>
              <w:rPr>
                <w:sz w:val="21"/>
              </w:rPr>
            </w:pPr>
            <w:r>
              <w:rPr>
                <w:w w:val="102"/>
                <w:sz w:val="21"/>
              </w:rPr>
              <w:t>#</w:t>
            </w:r>
          </w:p>
        </w:tc>
      </w:tr>
      <w:tr w:rsidR="00835765" w14:paraId="1CA04DA3"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9C" w14:textId="77777777">
            <w:pPr>
              <w:pStyle w:val="TableParagraph"/>
              <w:spacing w:line="233" w:lineRule="exact"/>
              <w:ind w:left="107"/>
              <w:jc w:val="left"/>
              <w:rPr>
                <w:sz w:val="21"/>
              </w:rPr>
            </w:pPr>
            <w:r>
              <w:rPr>
                <w:w w:val="105"/>
                <w:sz w:val="21"/>
              </w:rPr>
              <w:t>Hawaii</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9D" w14:textId="77777777">
            <w:pPr>
              <w:pStyle w:val="TableParagraph"/>
              <w:spacing w:line="233" w:lineRule="exact"/>
              <w:ind w:right="115"/>
              <w:rPr>
                <w:sz w:val="21"/>
              </w:rPr>
            </w:pPr>
            <w:r>
              <w:rPr>
                <w:sz w:val="21"/>
              </w:rPr>
              <w:t>120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9E" w14:textId="77777777">
            <w:pPr>
              <w:pStyle w:val="TableParagraph"/>
              <w:spacing w:line="233" w:lineRule="exact"/>
              <w:ind w:right="114"/>
              <w:rPr>
                <w:sz w:val="21"/>
              </w:rPr>
            </w:pPr>
            <w:r>
              <w:rPr>
                <w:sz w:val="21"/>
              </w:rPr>
              <w:t>120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9F" w14:textId="77777777">
            <w:pPr>
              <w:pStyle w:val="TableParagraph"/>
              <w:spacing w:line="233" w:lineRule="exact"/>
              <w:ind w:right="108"/>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A0" w14:textId="77777777">
            <w:pPr>
              <w:pStyle w:val="TableParagraph"/>
              <w:spacing w:line="233" w:lineRule="exact"/>
              <w:ind w:right="110"/>
              <w:rPr>
                <w:sz w:val="21"/>
              </w:rPr>
            </w:pPr>
            <w:r>
              <w:rPr>
                <w:sz w:val="21"/>
              </w:rPr>
              <w:t>60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A1" w14:textId="77777777">
            <w:pPr>
              <w:pStyle w:val="TableParagraph"/>
              <w:spacing w:line="233" w:lineRule="exact"/>
              <w:ind w:right="109"/>
              <w:rPr>
                <w:sz w:val="21"/>
              </w:rPr>
            </w:pPr>
            <w:r>
              <w:rPr>
                <w:sz w:val="21"/>
              </w:rPr>
              <w:t>60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A2" w14:textId="77777777">
            <w:pPr>
              <w:pStyle w:val="TableParagraph"/>
              <w:spacing w:line="233" w:lineRule="exact"/>
              <w:ind w:right="106"/>
              <w:rPr>
                <w:sz w:val="21"/>
              </w:rPr>
            </w:pPr>
            <w:r>
              <w:rPr>
                <w:w w:val="102"/>
                <w:sz w:val="21"/>
              </w:rPr>
              <w:t>#</w:t>
            </w:r>
          </w:p>
        </w:tc>
      </w:tr>
      <w:tr w:rsidR="00835765" w14:paraId="1CA04DAB"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A4" w14:textId="77777777">
            <w:pPr>
              <w:pStyle w:val="TableParagraph"/>
              <w:spacing w:line="233" w:lineRule="exact"/>
              <w:ind w:left="106"/>
              <w:jc w:val="left"/>
              <w:rPr>
                <w:sz w:val="21"/>
              </w:rPr>
            </w:pPr>
            <w:r>
              <w:rPr>
                <w:w w:val="105"/>
                <w:sz w:val="21"/>
              </w:rPr>
              <w:t>Idaho</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A5" w14:textId="77777777">
            <w:pPr>
              <w:pStyle w:val="TableParagraph"/>
              <w:spacing w:line="233" w:lineRule="exact"/>
              <w:ind w:right="115"/>
              <w:rPr>
                <w:sz w:val="21"/>
              </w:rPr>
            </w:pPr>
            <w:r>
              <w:rPr>
                <w:sz w:val="21"/>
              </w:rPr>
              <w:t>130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A6" w14:textId="77777777">
            <w:pPr>
              <w:pStyle w:val="TableParagraph"/>
              <w:spacing w:line="233" w:lineRule="exact"/>
              <w:ind w:right="115"/>
              <w:rPr>
                <w:sz w:val="21"/>
              </w:rPr>
            </w:pPr>
            <w:r>
              <w:rPr>
                <w:sz w:val="21"/>
              </w:rPr>
              <w:t>130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A7" w14:textId="77777777">
            <w:pPr>
              <w:pStyle w:val="TableParagraph"/>
              <w:spacing w:line="233" w:lineRule="exact"/>
              <w:ind w:right="109"/>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A8" w14:textId="77777777">
            <w:pPr>
              <w:pStyle w:val="TableParagraph"/>
              <w:spacing w:line="233" w:lineRule="exact"/>
              <w:ind w:right="113"/>
              <w:rPr>
                <w:sz w:val="21"/>
              </w:rPr>
            </w:pPr>
            <w:r>
              <w:rPr>
                <w:sz w:val="21"/>
              </w:rPr>
              <w:t>100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A9" w14:textId="77777777">
            <w:pPr>
              <w:pStyle w:val="TableParagraph"/>
              <w:spacing w:line="233" w:lineRule="exact"/>
              <w:ind w:right="113"/>
              <w:rPr>
                <w:sz w:val="21"/>
              </w:rPr>
            </w:pPr>
            <w:r>
              <w:rPr>
                <w:sz w:val="21"/>
              </w:rPr>
              <w:t>100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AA" w14:textId="77777777">
            <w:pPr>
              <w:pStyle w:val="TableParagraph"/>
              <w:spacing w:line="233" w:lineRule="exact"/>
              <w:ind w:right="107"/>
              <w:rPr>
                <w:sz w:val="21"/>
              </w:rPr>
            </w:pPr>
            <w:r>
              <w:rPr>
                <w:w w:val="102"/>
                <w:sz w:val="21"/>
              </w:rPr>
              <w:t>#</w:t>
            </w:r>
          </w:p>
        </w:tc>
      </w:tr>
      <w:tr w:rsidR="00835765" w14:paraId="1CA04DB3"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AC" w14:textId="77777777">
            <w:pPr>
              <w:pStyle w:val="TableParagraph"/>
              <w:spacing w:line="233" w:lineRule="exact"/>
              <w:ind w:left="106"/>
              <w:jc w:val="left"/>
              <w:rPr>
                <w:sz w:val="21"/>
              </w:rPr>
            </w:pPr>
            <w:r>
              <w:rPr>
                <w:w w:val="105"/>
                <w:sz w:val="21"/>
              </w:rPr>
              <w:t>Illinois–Chicago</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AD" w14:textId="77777777">
            <w:pPr>
              <w:pStyle w:val="TableParagraph"/>
              <w:spacing w:line="233" w:lineRule="exact"/>
              <w:ind w:right="116"/>
              <w:rPr>
                <w:sz w:val="21"/>
              </w:rPr>
            </w:pPr>
            <w:r>
              <w:rPr>
                <w:sz w:val="21"/>
              </w:rPr>
              <w:t>100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AE" w14:textId="77777777">
            <w:pPr>
              <w:pStyle w:val="TableParagraph"/>
              <w:spacing w:line="233" w:lineRule="exact"/>
              <w:ind w:right="115"/>
              <w:rPr>
                <w:sz w:val="21"/>
              </w:rPr>
            </w:pPr>
            <w:r>
              <w:rPr>
                <w:sz w:val="21"/>
              </w:rPr>
              <w:t>100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AF" w14:textId="77777777">
            <w:pPr>
              <w:pStyle w:val="TableParagraph"/>
              <w:spacing w:line="233" w:lineRule="exact"/>
              <w:ind w:right="109"/>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B0" w14:textId="77777777">
            <w:pPr>
              <w:pStyle w:val="TableParagraph"/>
              <w:spacing w:line="233" w:lineRule="exact"/>
              <w:ind w:right="114"/>
              <w:rPr>
                <w:sz w:val="21"/>
              </w:rPr>
            </w:pPr>
            <w:r>
              <w:rPr>
                <w:sz w:val="21"/>
              </w:rPr>
              <w:t>100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B1" w14:textId="77777777">
            <w:pPr>
              <w:pStyle w:val="TableParagraph"/>
              <w:spacing w:line="233" w:lineRule="exact"/>
              <w:ind w:right="113"/>
              <w:rPr>
                <w:sz w:val="21"/>
              </w:rPr>
            </w:pPr>
            <w:r>
              <w:rPr>
                <w:sz w:val="21"/>
              </w:rPr>
              <w:t>100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B2" w14:textId="77777777">
            <w:pPr>
              <w:pStyle w:val="TableParagraph"/>
              <w:spacing w:line="233" w:lineRule="exact"/>
              <w:ind w:right="107"/>
              <w:rPr>
                <w:sz w:val="21"/>
              </w:rPr>
            </w:pPr>
            <w:r>
              <w:rPr>
                <w:w w:val="102"/>
                <w:sz w:val="21"/>
              </w:rPr>
              <w:t>#</w:t>
            </w:r>
          </w:p>
        </w:tc>
      </w:tr>
      <w:tr w:rsidR="00835765" w14:paraId="1CA04DBB"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B4" w14:textId="77777777">
            <w:pPr>
              <w:pStyle w:val="TableParagraph"/>
              <w:spacing w:line="233" w:lineRule="exact"/>
              <w:ind w:left="105"/>
              <w:jc w:val="left"/>
              <w:rPr>
                <w:sz w:val="21"/>
              </w:rPr>
            </w:pPr>
            <w:r>
              <w:rPr>
                <w:w w:val="105"/>
                <w:sz w:val="21"/>
              </w:rPr>
              <w:t>Illinois–Balance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B5" w14:textId="77777777">
            <w:pPr>
              <w:pStyle w:val="TableParagraph"/>
              <w:spacing w:line="233" w:lineRule="exact"/>
              <w:ind w:right="116"/>
              <w:rPr>
                <w:sz w:val="21"/>
              </w:rPr>
            </w:pPr>
            <w:r>
              <w:rPr>
                <w:sz w:val="21"/>
              </w:rPr>
              <w:t>100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B6" w14:textId="77777777">
            <w:pPr>
              <w:pStyle w:val="TableParagraph"/>
              <w:spacing w:line="233" w:lineRule="exact"/>
              <w:ind w:right="116"/>
              <w:rPr>
                <w:sz w:val="21"/>
              </w:rPr>
            </w:pPr>
            <w:r>
              <w:rPr>
                <w:sz w:val="21"/>
              </w:rPr>
              <w:t>100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B7" w14:textId="77777777">
            <w:pPr>
              <w:pStyle w:val="TableParagraph"/>
              <w:spacing w:line="233" w:lineRule="exact"/>
              <w:ind w:right="108"/>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B8" w14:textId="77777777">
            <w:pPr>
              <w:pStyle w:val="TableParagraph"/>
              <w:spacing w:line="233" w:lineRule="exact"/>
              <w:ind w:right="114"/>
              <w:rPr>
                <w:sz w:val="21"/>
              </w:rPr>
            </w:pPr>
            <w:r>
              <w:rPr>
                <w:sz w:val="21"/>
              </w:rPr>
              <w:t>100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B9" w14:textId="77777777">
            <w:pPr>
              <w:pStyle w:val="TableParagraph"/>
              <w:spacing w:line="233" w:lineRule="exact"/>
              <w:ind w:right="113"/>
              <w:rPr>
                <w:sz w:val="21"/>
              </w:rPr>
            </w:pPr>
            <w:r>
              <w:rPr>
                <w:sz w:val="21"/>
              </w:rPr>
              <w:t>100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BA" w14:textId="77777777">
            <w:pPr>
              <w:pStyle w:val="TableParagraph"/>
              <w:spacing w:line="233" w:lineRule="exact"/>
              <w:ind w:right="106"/>
              <w:rPr>
                <w:sz w:val="21"/>
              </w:rPr>
            </w:pPr>
            <w:r>
              <w:rPr>
                <w:w w:val="102"/>
                <w:sz w:val="21"/>
              </w:rPr>
              <w:t>0</w:t>
            </w:r>
          </w:p>
        </w:tc>
      </w:tr>
      <w:tr w:rsidR="00835765" w14:paraId="1CA04DC3"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BC" w14:textId="77777777">
            <w:pPr>
              <w:pStyle w:val="TableParagraph"/>
              <w:spacing w:line="233" w:lineRule="exact"/>
              <w:ind w:left="105"/>
              <w:jc w:val="left"/>
              <w:rPr>
                <w:sz w:val="21"/>
              </w:rPr>
            </w:pPr>
            <w:r>
              <w:rPr>
                <w:w w:val="105"/>
                <w:sz w:val="21"/>
              </w:rPr>
              <w:t>Indiana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BD" w14:textId="77777777">
            <w:pPr>
              <w:pStyle w:val="TableParagraph"/>
              <w:spacing w:line="233" w:lineRule="exact"/>
              <w:ind w:right="116"/>
              <w:rPr>
                <w:sz w:val="21"/>
              </w:rPr>
            </w:pPr>
            <w:r>
              <w:rPr>
                <w:sz w:val="21"/>
              </w:rPr>
              <w:t>120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BE" w14:textId="77777777">
            <w:pPr>
              <w:pStyle w:val="TableParagraph"/>
              <w:spacing w:line="233" w:lineRule="exact"/>
              <w:ind w:right="116"/>
              <w:rPr>
                <w:sz w:val="21"/>
              </w:rPr>
            </w:pPr>
            <w:r>
              <w:rPr>
                <w:sz w:val="21"/>
              </w:rPr>
              <w:t>120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BF" w14:textId="77777777">
            <w:pPr>
              <w:pStyle w:val="TableParagraph"/>
              <w:spacing w:line="233" w:lineRule="exact"/>
              <w:ind w:right="110"/>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C0" w14:textId="77777777">
            <w:pPr>
              <w:pStyle w:val="TableParagraph"/>
              <w:spacing w:line="233" w:lineRule="exact"/>
              <w:ind w:right="115"/>
              <w:rPr>
                <w:sz w:val="21"/>
              </w:rPr>
            </w:pPr>
            <w:r>
              <w:rPr>
                <w:sz w:val="21"/>
              </w:rPr>
              <w:t>110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C1" w14:textId="77777777">
            <w:pPr>
              <w:pStyle w:val="TableParagraph"/>
              <w:spacing w:line="233" w:lineRule="exact"/>
              <w:ind w:right="114"/>
              <w:rPr>
                <w:sz w:val="21"/>
              </w:rPr>
            </w:pPr>
            <w:r>
              <w:rPr>
                <w:sz w:val="21"/>
              </w:rPr>
              <w:t>110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C2" w14:textId="77777777">
            <w:pPr>
              <w:pStyle w:val="TableParagraph"/>
              <w:spacing w:line="233" w:lineRule="exact"/>
              <w:ind w:right="108"/>
              <w:rPr>
                <w:sz w:val="21"/>
              </w:rPr>
            </w:pPr>
            <w:r>
              <w:rPr>
                <w:w w:val="102"/>
                <w:sz w:val="21"/>
              </w:rPr>
              <w:t>#</w:t>
            </w:r>
          </w:p>
        </w:tc>
      </w:tr>
      <w:tr w:rsidR="00835765" w14:paraId="1CA04DCB"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C4" w14:textId="77777777">
            <w:pPr>
              <w:pStyle w:val="TableParagraph"/>
              <w:spacing w:line="233" w:lineRule="exact"/>
              <w:ind w:left="105"/>
              <w:jc w:val="left"/>
              <w:rPr>
                <w:sz w:val="21"/>
              </w:rPr>
            </w:pPr>
            <w:r>
              <w:rPr>
                <w:w w:val="105"/>
                <w:sz w:val="21"/>
              </w:rPr>
              <w:t>Iowa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C5" w14:textId="77777777">
            <w:pPr>
              <w:pStyle w:val="TableParagraph"/>
              <w:spacing w:line="233" w:lineRule="exact"/>
              <w:ind w:right="117"/>
              <w:rPr>
                <w:sz w:val="21"/>
              </w:rPr>
            </w:pPr>
            <w:r>
              <w:rPr>
                <w:sz w:val="21"/>
              </w:rPr>
              <w:t>140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C6" w14:textId="77777777">
            <w:pPr>
              <w:pStyle w:val="TableParagraph"/>
              <w:spacing w:line="233" w:lineRule="exact"/>
              <w:ind w:right="116"/>
              <w:rPr>
                <w:sz w:val="21"/>
              </w:rPr>
            </w:pPr>
            <w:r>
              <w:rPr>
                <w:sz w:val="21"/>
              </w:rPr>
              <w:t>140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C7" w14:textId="77777777">
            <w:pPr>
              <w:pStyle w:val="TableParagraph"/>
              <w:spacing w:line="233" w:lineRule="exact"/>
              <w:ind w:right="110"/>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C8" w14:textId="77777777">
            <w:pPr>
              <w:pStyle w:val="TableParagraph"/>
              <w:spacing w:line="233" w:lineRule="exact"/>
              <w:ind w:right="115"/>
              <w:rPr>
                <w:sz w:val="21"/>
              </w:rPr>
            </w:pPr>
            <w:r>
              <w:rPr>
                <w:sz w:val="21"/>
              </w:rPr>
              <w:t>120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C9" w14:textId="77777777">
            <w:pPr>
              <w:pStyle w:val="TableParagraph"/>
              <w:spacing w:line="233" w:lineRule="exact"/>
              <w:ind w:right="114"/>
              <w:rPr>
                <w:sz w:val="21"/>
              </w:rPr>
            </w:pPr>
            <w:r>
              <w:rPr>
                <w:sz w:val="21"/>
              </w:rPr>
              <w:t>120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CA" w14:textId="77777777">
            <w:pPr>
              <w:pStyle w:val="TableParagraph"/>
              <w:spacing w:line="233" w:lineRule="exact"/>
              <w:ind w:right="108"/>
              <w:rPr>
                <w:sz w:val="21"/>
              </w:rPr>
            </w:pPr>
            <w:r>
              <w:rPr>
                <w:w w:val="102"/>
                <w:sz w:val="21"/>
              </w:rPr>
              <w:t>#</w:t>
            </w:r>
          </w:p>
        </w:tc>
      </w:tr>
      <w:tr w:rsidR="00835765" w14:paraId="1CA04DD3"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CC" w14:textId="77777777">
            <w:pPr>
              <w:pStyle w:val="TableParagraph"/>
              <w:spacing w:line="233" w:lineRule="exact"/>
              <w:ind w:left="104"/>
              <w:jc w:val="left"/>
              <w:rPr>
                <w:sz w:val="21"/>
              </w:rPr>
            </w:pPr>
            <w:r>
              <w:rPr>
                <w:w w:val="105"/>
                <w:sz w:val="21"/>
              </w:rPr>
              <w:t>Kansas</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CD" w14:textId="77777777">
            <w:pPr>
              <w:pStyle w:val="TableParagraph"/>
              <w:spacing w:line="233" w:lineRule="exact"/>
              <w:ind w:right="117"/>
              <w:rPr>
                <w:sz w:val="21"/>
              </w:rPr>
            </w:pPr>
            <w:r>
              <w:rPr>
                <w:sz w:val="21"/>
              </w:rPr>
              <w:t>150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CE" w14:textId="77777777">
            <w:pPr>
              <w:pStyle w:val="TableParagraph"/>
              <w:spacing w:line="233" w:lineRule="exact"/>
              <w:ind w:right="117"/>
              <w:rPr>
                <w:sz w:val="21"/>
              </w:rPr>
            </w:pPr>
            <w:r>
              <w:rPr>
                <w:sz w:val="21"/>
              </w:rPr>
              <w:t>140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CF" w14:textId="77777777">
            <w:pPr>
              <w:pStyle w:val="TableParagraph"/>
              <w:spacing w:line="233" w:lineRule="exact"/>
              <w:ind w:right="113"/>
              <w:rPr>
                <w:sz w:val="21"/>
              </w:rPr>
            </w:pPr>
            <w:r>
              <w:rPr>
                <w:sz w:val="21"/>
              </w:rPr>
              <w:t>10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D0" w14:textId="77777777">
            <w:pPr>
              <w:pStyle w:val="TableParagraph"/>
              <w:spacing w:line="233" w:lineRule="exact"/>
              <w:ind w:right="115"/>
              <w:rPr>
                <w:sz w:val="21"/>
              </w:rPr>
            </w:pPr>
            <w:r>
              <w:rPr>
                <w:sz w:val="21"/>
              </w:rPr>
              <w:t>130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D1" w14:textId="77777777">
            <w:pPr>
              <w:pStyle w:val="TableParagraph"/>
              <w:spacing w:line="233" w:lineRule="exact"/>
              <w:ind w:right="115"/>
              <w:rPr>
                <w:sz w:val="21"/>
              </w:rPr>
            </w:pPr>
            <w:r>
              <w:rPr>
                <w:sz w:val="21"/>
              </w:rPr>
              <w:t>130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D2" w14:textId="77777777">
            <w:pPr>
              <w:pStyle w:val="TableParagraph"/>
              <w:spacing w:line="233" w:lineRule="exact"/>
              <w:ind w:right="111"/>
              <w:rPr>
                <w:sz w:val="21"/>
              </w:rPr>
            </w:pPr>
            <w:r>
              <w:rPr>
                <w:sz w:val="21"/>
              </w:rPr>
              <w:t>10</w:t>
            </w:r>
          </w:p>
        </w:tc>
      </w:tr>
      <w:tr w:rsidR="00835765" w14:paraId="1CA04DDB"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D4" w14:textId="77777777">
            <w:pPr>
              <w:pStyle w:val="TableParagraph"/>
              <w:spacing w:line="233" w:lineRule="exact"/>
              <w:ind w:left="104"/>
              <w:jc w:val="left"/>
              <w:rPr>
                <w:sz w:val="21"/>
              </w:rPr>
            </w:pPr>
            <w:r>
              <w:rPr>
                <w:w w:val="105"/>
                <w:sz w:val="21"/>
              </w:rPr>
              <w:t>Kentucky–Jefferson County</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D5" w14:textId="77777777">
            <w:pPr>
              <w:pStyle w:val="TableParagraph"/>
              <w:spacing w:line="233" w:lineRule="exact"/>
              <w:ind w:right="114"/>
              <w:rPr>
                <w:sz w:val="21"/>
              </w:rPr>
            </w:pPr>
            <w:r>
              <w:rPr>
                <w:sz w:val="21"/>
              </w:rPr>
              <w:t>50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D6" w14:textId="77777777">
            <w:pPr>
              <w:pStyle w:val="TableParagraph"/>
              <w:spacing w:line="233" w:lineRule="exact"/>
              <w:ind w:right="114"/>
              <w:rPr>
                <w:sz w:val="21"/>
              </w:rPr>
            </w:pPr>
            <w:r>
              <w:rPr>
                <w:sz w:val="21"/>
              </w:rPr>
              <w:t>50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D7" w14:textId="77777777">
            <w:pPr>
              <w:pStyle w:val="TableParagraph"/>
              <w:spacing w:line="233" w:lineRule="exact"/>
              <w:ind w:right="110"/>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D8" w14:textId="77777777">
            <w:pPr>
              <w:pStyle w:val="TableParagraph"/>
              <w:spacing w:line="233" w:lineRule="exact"/>
              <w:ind w:right="112"/>
              <w:rPr>
                <w:sz w:val="21"/>
              </w:rPr>
            </w:pPr>
            <w:r>
              <w:rPr>
                <w:sz w:val="21"/>
              </w:rPr>
              <w:t>40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D9" w14:textId="77777777">
            <w:pPr>
              <w:pStyle w:val="TableParagraph"/>
              <w:spacing w:line="233" w:lineRule="exact"/>
              <w:ind w:right="111"/>
              <w:rPr>
                <w:sz w:val="21"/>
              </w:rPr>
            </w:pPr>
            <w:r>
              <w:rPr>
                <w:sz w:val="21"/>
              </w:rPr>
              <w:t>40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DA" w14:textId="77777777">
            <w:pPr>
              <w:pStyle w:val="TableParagraph"/>
              <w:spacing w:line="233" w:lineRule="exact"/>
              <w:ind w:right="108"/>
              <w:rPr>
                <w:sz w:val="21"/>
              </w:rPr>
            </w:pPr>
            <w:r>
              <w:rPr>
                <w:w w:val="102"/>
                <w:sz w:val="21"/>
              </w:rPr>
              <w:t>0</w:t>
            </w:r>
          </w:p>
        </w:tc>
      </w:tr>
      <w:tr w:rsidR="00835765" w14:paraId="1CA04DE3"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DC" w14:textId="77777777">
            <w:pPr>
              <w:pStyle w:val="TableParagraph"/>
              <w:spacing w:line="233" w:lineRule="exact"/>
              <w:ind w:left="103"/>
              <w:jc w:val="left"/>
              <w:rPr>
                <w:sz w:val="21"/>
              </w:rPr>
            </w:pPr>
            <w:r>
              <w:rPr>
                <w:w w:val="105"/>
                <w:sz w:val="21"/>
              </w:rPr>
              <w:t>Kentucky–Balance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DD" w14:textId="77777777">
            <w:pPr>
              <w:pStyle w:val="TableParagraph"/>
              <w:spacing w:line="233" w:lineRule="exact"/>
              <w:ind w:right="118"/>
              <w:rPr>
                <w:sz w:val="21"/>
              </w:rPr>
            </w:pPr>
            <w:r>
              <w:rPr>
                <w:sz w:val="21"/>
              </w:rPr>
              <w:t>100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DE" w14:textId="77777777">
            <w:pPr>
              <w:pStyle w:val="TableParagraph"/>
              <w:spacing w:line="233" w:lineRule="exact"/>
              <w:ind w:right="118"/>
              <w:rPr>
                <w:sz w:val="21"/>
              </w:rPr>
            </w:pPr>
            <w:r>
              <w:rPr>
                <w:sz w:val="21"/>
              </w:rPr>
              <w:t>100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DF" w14:textId="77777777">
            <w:pPr>
              <w:pStyle w:val="TableParagraph"/>
              <w:spacing w:line="233" w:lineRule="exact"/>
              <w:ind w:right="111"/>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E0" w14:textId="77777777">
            <w:pPr>
              <w:pStyle w:val="TableParagraph"/>
              <w:spacing w:line="233" w:lineRule="exact"/>
              <w:ind w:right="116"/>
              <w:rPr>
                <w:sz w:val="21"/>
              </w:rPr>
            </w:pPr>
            <w:r>
              <w:rPr>
                <w:sz w:val="21"/>
              </w:rPr>
              <w:t>100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E1" w14:textId="77777777">
            <w:pPr>
              <w:pStyle w:val="TableParagraph"/>
              <w:spacing w:line="233" w:lineRule="exact"/>
              <w:ind w:right="115"/>
              <w:rPr>
                <w:sz w:val="21"/>
              </w:rPr>
            </w:pPr>
            <w:r>
              <w:rPr>
                <w:sz w:val="21"/>
              </w:rPr>
              <w:t>100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E2" w14:textId="77777777">
            <w:pPr>
              <w:pStyle w:val="TableParagraph"/>
              <w:spacing w:line="233" w:lineRule="exact"/>
              <w:ind w:right="110"/>
              <w:rPr>
                <w:sz w:val="21"/>
              </w:rPr>
            </w:pPr>
            <w:r>
              <w:rPr>
                <w:w w:val="102"/>
                <w:sz w:val="21"/>
              </w:rPr>
              <w:t>#</w:t>
            </w:r>
          </w:p>
        </w:tc>
      </w:tr>
      <w:tr w:rsidR="00835765" w14:paraId="1CA04DEB"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E4" w14:textId="77777777">
            <w:pPr>
              <w:pStyle w:val="TableParagraph"/>
              <w:spacing w:line="233" w:lineRule="exact"/>
              <w:ind w:left="103"/>
              <w:jc w:val="left"/>
              <w:rPr>
                <w:sz w:val="21"/>
              </w:rPr>
            </w:pPr>
            <w:r>
              <w:rPr>
                <w:w w:val="105"/>
                <w:sz w:val="21"/>
              </w:rPr>
              <w:t>Louisiana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E5" w14:textId="77777777">
            <w:pPr>
              <w:pStyle w:val="TableParagraph"/>
              <w:spacing w:line="233" w:lineRule="exact"/>
              <w:ind w:right="119"/>
              <w:rPr>
                <w:sz w:val="21"/>
              </w:rPr>
            </w:pPr>
            <w:r>
              <w:rPr>
                <w:sz w:val="21"/>
              </w:rPr>
              <w:t>130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E6" w14:textId="77777777">
            <w:pPr>
              <w:pStyle w:val="TableParagraph"/>
              <w:spacing w:line="233" w:lineRule="exact"/>
              <w:ind w:right="118"/>
              <w:rPr>
                <w:sz w:val="21"/>
              </w:rPr>
            </w:pPr>
            <w:r>
              <w:rPr>
                <w:sz w:val="21"/>
              </w:rPr>
              <w:t>120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E7" w14:textId="77777777">
            <w:pPr>
              <w:pStyle w:val="TableParagraph"/>
              <w:spacing w:line="233" w:lineRule="exact"/>
              <w:ind w:right="114"/>
              <w:rPr>
                <w:sz w:val="21"/>
              </w:rPr>
            </w:pPr>
            <w:r>
              <w:rPr>
                <w:sz w:val="21"/>
              </w:rPr>
              <w:t>10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E8" w14:textId="77777777">
            <w:pPr>
              <w:pStyle w:val="TableParagraph"/>
              <w:spacing w:line="233" w:lineRule="exact"/>
              <w:ind w:right="117"/>
              <w:rPr>
                <w:sz w:val="21"/>
              </w:rPr>
            </w:pPr>
            <w:r>
              <w:rPr>
                <w:sz w:val="21"/>
              </w:rPr>
              <w:t>150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E9" w14:textId="77777777">
            <w:pPr>
              <w:pStyle w:val="TableParagraph"/>
              <w:spacing w:line="233" w:lineRule="exact"/>
              <w:ind w:right="116"/>
              <w:rPr>
                <w:sz w:val="21"/>
              </w:rPr>
            </w:pPr>
            <w:r>
              <w:rPr>
                <w:sz w:val="21"/>
              </w:rPr>
              <w:t>120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EA" w14:textId="77777777">
            <w:pPr>
              <w:pStyle w:val="TableParagraph"/>
              <w:spacing w:line="233" w:lineRule="exact"/>
              <w:ind w:right="112"/>
              <w:rPr>
                <w:sz w:val="21"/>
              </w:rPr>
            </w:pPr>
            <w:r>
              <w:rPr>
                <w:sz w:val="21"/>
              </w:rPr>
              <w:t>30</w:t>
            </w:r>
          </w:p>
        </w:tc>
      </w:tr>
      <w:tr w:rsidR="00835765" w14:paraId="1CA04DF3" w14:textId="77777777">
        <w:trPr>
          <w:trHeight w:val="253"/>
        </w:trPr>
        <w:tc>
          <w:tcPr>
            <w:tcW w:w="344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DEC" w14:textId="77777777">
            <w:pPr>
              <w:pStyle w:val="TableParagraph"/>
              <w:spacing w:line="233" w:lineRule="exact"/>
              <w:ind w:left="102"/>
              <w:jc w:val="left"/>
              <w:rPr>
                <w:sz w:val="21"/>
              </w:rPr>
            </w:pPr>
            <w:r>
              <w:rPr>
                <w:w w:val="105"/>
                <w:sz w:val="21"/>
              </w:rPr>
              <w:t>Maine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ED" w14:textId="77777777">
            <w:pPr>
              <w:pStyle w:val="TableParagraph"/>
              <w:spacing w:line="233" w:lineRule="exact"/>
              <w:ind w:right="119"/>
              <w:rPr>
                <w:sz w:val="21"/>
              </w:rPr>
            </w:pPr>
            <w:r>
              <w:rPr>
                <w:sz w:val="21"/>
              </w:rPr>
              <w:t>160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EE" w14:textId="77777777">
            <w:pPr>
              <w:pStyle w:val="TableParagraph"/>
              <w:spacing w:line="233" w:lineRule="exact"/>
              <w:ind w:right="119"/>
              <w:rPr>
                <w:sz w:val="21"/>
              </w:rPr>
            </w:pPr>
            <w:r>
              <w:rPr>
                <w:sz w:val="21"/>
              </w:rPr>
              <w:t>160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EF" w14:textId="77777777">
            <w:pPr>
              <w:pStyle w:val="TableParagraph"/>
              <w:spacing w:line="233" w:lineRule="exact"/>
              <w:ind w:right="112"/>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F0" w14:textId="77777777">
            <w:pPr>
              <w:pStyle w:val="TableParagraph"/>
              <w:spacing w:line="233" w:lineRule="exact"/>
              <w:ind w:right="117"/>
              <w:rPr>
                <w:sz w:val="21"/>
              </w:rPr>
            </w:pPr>
            <w:r>
              <w:rPr>
                <w:sz w:val="21"/>
              </w:rPr>
              <w:t>120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DF1" w14:textId="77777777">
            <w:pPr>
              <w:pStyle w:val="TableParagraph"/>
              <w:spacing w:line="233" w:lineRule="exact"/>
              <w:ind w:right="116"/>
              <w:rPr>
                <w:sz w:val="21"/>
              </w:rPr>
            </w:pPr>
            <w:r>
              <w:rPr>
                <w:sz w:val="21"/>
              </w:rPr>
              <w:t>120</w:t>
            </w:r>
          </w:p>
        </w:tc>
        <w:tc>
          <w:tcPr>
            <w:tcW w:w="126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DF2" w14:textId="77777777">
            <w:pPr>
              <w:pStyle w:val="TableParagraph"/>
              <w:spacing w:line="233" w:lineRule="exact"/>
              <w:ind w:right="109"/>
              <w:rPr>
                <w:sz w:val="21"/>
              </w:rPr>
            </w:pPr>
            <w:r>
              <w:rPr>
                <w:w w:val="102"/>
                <w:sz w:val="21"/>
              </w:rPr>
              <w:t>0</w:t>
            </w:r>
          </w:p>
        </w:tc>
      </w:tr>
      <w:tr w:rsidR="00835765" w14:paraId="1CA04DFB" w14:textId="77777777">
        <w:trPr>
          <w:trHeight w:val="298"/>
        </w:trPr>
        <w:tc>
          <w:tcPr>
            <w:tcW w:w="3448" w:type="dxa"/>
            <w:tcBorders>
              <w:top w:val="single" w:color="FFFFFF" w:sz="12" w:space="0"/>
              <w:left w:val="single" w:color="FFFFFF" w:sz="6" w:space="0"/>
              <w:bottom w:val="single" w:color="FFFFFF" w:sz="6" w:space="0"/>
              <w:right w:val="single" w:color="FFFFFF" w:sz="12" w:space="0"/>
            </w:tcBorders>
            <w:shd w:val="clear" w:color="auto" w:fill="F5E4DF"/>
          </w:tcPr>
          <w:p w:rsidR="00835765" w:rsidRDefault="009418F4" w14:paraId="1CA04DF4" w14:textId="77777777">
            <w:pPr>
              <w:pStyle w:val="TableParagraph"/>
              <w:spacing w:line="233" w:lineRule="exact"/>
              <w:ind w:left="102"/>
              <w:jc w:val="left"/>
              <w:rPr>
                <w:sz w:val="21"/>
              </w:rPr>
            </w:pPr>
            <w:r>
              <w:rPr>
                <w:w w:val="105"/>
                <w:sz w:val="21"/>
              </w:rPr>
              <w:t>Maryland–Baltimore</w:t>
            </w:r>
          </w:p>
        </w:tc>
        <w:tc>
          <w:tcPr>
            <w:tcW w:w="1282" w:type="dxa"/>
            <w:tcBorders>
              <w:top w:val="single" w:color="FFFFFF" w:sz="12" w:space="0"/>
              <w:left w:val="single" w:color="FFFFFF" w:sz="12" w:space="0"/>
              <w:bottom w:val="single" w:color="FFFFFF" w:sz="6" w:space="0"/>
              <w:right w:val="single" w:color="FFFFFF" w:sz="12" w:space="0"/>
            </w:tcBorders>
            <w:shd w:val="clear" w:color="auto" w:fill="F5E4DF"/>
          </w:tcPr>
          <w:p w:rsidR="00835765" w:rsidRDefault="009418F4" w14:paraId="1CA04DF5" w14:textId="77777777">
            <w:pPr>
              <w:pStyle w:val="TableParagraph"/>
              <w:spacing w:line="233" w:lineRule="exact"/>
              <w:ind w:right="116"/>
              <w:rPr>
                <w:sz w:val="21"/>
              </w:rPr>
            </w:pPr>
            <w:r>
              <w:rPr>
                <w:sz w:val="21"/>
              </w:rPr>
              <w:t>70</w:t>
            </w:r>
          </w:p>
        </w:tc>
        <w:tc>
          <w:tcPr>
            <w:tcW w:w="1349" w:type="dxa"/>
            <w:tcBorders>
              <w:top w:val="single" w:color="FFFFFF" w:sz="12" w:space="0"/>
              <w:left w:val="single" w:color="FFFFFF" w:sz="12" w:space="0"/>
              <w:bottom w:val="single" w:color="FFFFFF" w:sz="6" w:space="0"/>
              <w:right w:val="single" w:color="FFFFFF" w:sz="12" w:space="0"/>
            </w:tcBorders>
            <w:shd w:val="clear" w:color="auto" w:fill="F5E4DF"/>
          </w:tcPr>
          <w:p w:rsidR="00835765" w:rsidRDefault="009418F4" w14:paraId="1CA04DF6" w14:textId="77777777">
            <w:pPr>
              <w:pStyle w:val="TableParagraph"/>
              <w:spacing w:line="233" w:lineRule="exact"/>
              <w:ind w:right="115"/>
              <w:rPr>
                <w:sz w:val="21"/>
              </w:rPr>
            </w:pPr>
            <w:r>
              <w:rPr>
                <w:sz w:val="21"/>
              </w:rPr>
              <w:t>70</w:t>
            </w:r>
          </w:p>
        </w:tc>
        <w:tc>
          <w:tcPr>
            <w:tcW w:w="1241" w:type="dxa"/>
            <w:tcBorders>
              <w:top w:val="single" w:color="FFFFFF" w:sz="12" w:space="0"/>
              <w:left w:val="single" w:color="FFFFFF" w:sz="12" w:space="0"/>
              <w:bottom w:val="single" w:color="FFFFFF" w:sz="6" w:space="0"/>
              <w:right w:val="single" w:color="FFFFFF" w:sz="12" w:space="0"/>
            </w:tcBorders>
            <w:shd w:val="clear" w:color="auto" w:fill="F5E4DF"/>
          </w:tcPr>
          <w:p w:rsidR="00835765" w:rsidRDefault="009418F4" w14:paraId="1CA04DF7" w14:textId="77777777">
            <w:pPr>
              <w:pStyle w:val="TableParagraph"/>
              <w:spacing w:line="233" w:lineRule="exact"/>
              <w:ind w:right="112"/>
              <w:rPr>
                <w:sz w:val="21"/>
              </w:rPr>
            </w:pPr>
            <w:r>
              <w:rPr>
                <w:w w:val="102"/>
                <w:sz w:val="21"/>
              </w:rPr>
              <w:t>#</w:t>
            </w:r>
          </w:p>
        </w:tc>
        <w:tc>
          <w:tcPr>
            <w:tcW w:w="1281" w:type="dxa"/>
            <w:tcBorders>
              <w:top w:val="single" w:color="FFFFFF" w:sz="12" w:space="0"/>
              <w:left w:val="single" w:color="FFFFFF" w:sz="12" w:space="0"/>
              <w:bottom w:val="single" w:color="FFFFFF" w:sz="6" w:space="0"/>
              <w:right w:val="single" w:color="FFFFFF" w:sz="12" w:space="0"/>
            </w:tcBorders>
            <w:shd w:val="clear" w:color="auto" w:fill="F5E4DF"/>
          </w:tcPr>
          <w:p w:rsidR="00835765" w:rsidRDefault="009418F4" w14:paraId="1CA04DF8" w14:textId="77777777">
            <w:pPr>
              <w:pStyle w:val="TableParagraph"/>
              <w:spacing w:line="233" w:lineRule="exact"/>
              <w:ind w:right="114"/>
              <w:rPr>
                <w:sz w:val="21"/>
              </w:rPr>
            </w:pPr>
            <w:r>
              <w:rPr>
                <w:sz w:val="21"/>
              </w:rPr>
              <w:t>70</w:t>
            </w:r>
          </w:p>
        </w:tc>
        <w:tc>
          <w:tcPr>
            <w:tcW w:w="1362" w:type="dxa"/>
            <w:tcBorders>
              <w:top w:val="single" w:color="FFFFFF" w:sz="12" w:space="0"/>
              <w:left w:val="single" w:color="FFFFFF" w:sz="12" w:space="0"/>
              <w:bottom w:val="single" w:color="FFFFFF" w:sz="6" w:space="0"/>
              <w:right w:val="single" w:color="FFFFFF" w:sz="12" w:space="0"/>
            </w:tcBorders>
            <w:shd w:val="clear" w:color="auto" w:fill="F5E4DF"/>
          </w:tcPr>
          <w:p w:rsidR="00835765" w:rsidRDefault="009418F4" w14:paraId="1CA04DF9" w14:textId="77777777">
            <w:pPr>
              <w:pStyle w:val="TableParagraph"/>
              <w:spacing w:line="233" w:lineRule="exact"/>
              <w:ind w:right="113"/>
              <w:rPr>
                <w:sz w:val="21"/>
              </w:rPr>
            </w:pPr>
            <w:r>
              <w:rPr>
                <w:sz w:val="21"/>
              </w:rPr>
              <w:t>60</w:t>
            </w:r>
          </w:p>
        </w:tc>
        <w:tc>
          <w:tcPr>
            <w:tcW w:w="1261" w:type="dxa"/>
            <w:tcBorders>
              <w:top w:val="single" w:color="FFFFFF" w:sz="12" w:space="0"/>
              <w:left w:val="single" w:color="FFFFFF" w:sz="12" w:space="0"/>
              <w:bottom w:val="single" w:color="FFFFFF" w:sz="6" w:space="0"/>
              <w:right w:val="single" w:color="FFFFFF" w:sz="6" w:space="0"/>
            </w:tcBorders>
            <w:shd w:val="clear" w:color="auto" w:fill="F5E4DF"/>
          </w:tcPr>
          <w:p w:rsidR="00835765" w:rsidRDefault="009418F4" w14:paraId="1CA04DFA" w14:textId="77777777">
            <w:pPr>
              <w:pStyle w:val="TableParagraph"/>
              <w:spacing w:line="233" w:lineRule="exact"/>
              <w:ind w:right="111"/>
              <w:rPr>
                <w:sz w:val="21"/>
              </w:rPr>
            </w:pPr>
            <w:r>
              <w:rPr>
                <w:w w:val="102"/>
                <w:sz w:val="21"/>
              </w:rPr>
              <w:t>#</w:t>
            </w:r>
          </w:p>
        </w:tc>
      </w:tr>
    </w:tbl>
    <w:p w:rsidR="00835765" w:rsidRDefault="00835765" w14:paraId="1CA04DFC" w14:textId="77777777">
      <w:pPr>
        <w:spacing w:line="233" w:lineRule="exact"/>
        <w:rPr>
          <w:sz w:val="21"/>
        </w:rPr>
        <w:sectPr w:rsidR="00835765">
          <w:headerReference w:type="default" r:id="rId56"/>
          <w:footerReference w:type="default" r:id="rId57"/>
          <w:pgSz w:w="12240" w:h="15840"/>
          <w:pgMar w:top="1120" w:right="60" w:bottom="640" w:left="80" w:header="0" w:footer="440" w:gutter="0"/>
          <w:pgNumType w:start="29"/>
          <w:cols w:space="720"/>
        </w:sectPr>
      </w:pPr>
    </w:p>
    <w:tbl>
      <w:tblPr>
        <w:tblW w:w="0" w:type="auto"/>
        <w:tblInd w:w="135"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left w:w="0" w:type="dxa"/>
          <w:right w:w="0" w:type="dxa"/>
        </w:tblCellMar>
        <w:tblLook w:val="01E0" w:firstRow="1" w:lastRow="1" w:firstColumn="1" w:lastColumn="1" w:noHBand="0" w:noVBand="0"/>
      </w:tblPr>
      <w:tblGrid>
        <w:gridCol w:w="3448"/>
        <w:gridCol w:w="1282"/>
        <w:gridCol w:w="1349"/>
        <w:gridCol w:w="1241"/>
        <w:gridCol w:w="1281"/>
        <w:gridCol w:w="1362"/>
        <w:gridCol w:w="1261"/>
      </w:tblGrid>
      <w:tr w:rsidR="00835765" w14:paraId="1CA04E04" w14:textId="77777777">
        <w:trPr>
          <w:trHeight w:val="261"/>
        </w:trPr>
        <w:tc>
          <w:tcPr>
            <w:tcW w:w="3448" w:type="dxa"/>
            <w:tcBorders>
              <w:top w:val="nil"/>
              <w:bottom w:val="single" w:color="FFFFFF" w:sz="12" w:space="0"/>
              <w:right w:val="single" w:color="FFFFFF" w:sz="12" w:space="0"/>
            </w:tcBorders>
            <w:shd w:val="clear" w:color="auto" w:fill="F5E4DF"/>
          </w:tcPr>
          <w:p w:rsidR="00835765" w:rsidRDefault="009418F4" w14:paraId="1CA04DFD" w14:textId="77777777">
            <w:pPr>
              <w:pStyle w:val="TableParagraph"/>
              <w:spacing w:line="238" w:lineRule="exact"/>
              <w:ind w:left="113"/>
              <w:jc w:val="left"/>
              <w:rPr>
                <w:sz w:val="21"/>
              </w:rPr>
            </w:pPr>
            <w:r>
              <w:rPr>
                <w:w w:val="105"/>
                <w:sz w:val="21"/>
              </w:rPr>
              <w:lastRenderedPageBreak/>
              <w:t>Maryland–Balance</w:t>
            </w:r>
          </w:p>
        </w:tc>
        <w:tc>
          <w:tcPr>
            <w:tcW w:w="1282" w:type="dxa"/>
            <w:tcBorders>
              <w:top w:val="nil"/>
              <w:left w:val="single" w:color="FFFFFF" w:sz="12" w:space="0"/>
              <w:bottom w:val="single" w:color="FFFFFF" w:sz="12" w:space="0"/>
              <w:right w:val="single" w:color="FFFFFF" w:sz="12" w:space="0"/>
            </w:tcBorders>
            <w:shd w:val="clear" w:color="auto" w:fill="F5E4DF"/>
          </w:tcPr>
          <w:p w:rsidR="00835765" w:rsidRDefault="009418F4" w14:paraId="1CA04DFE" w14:textId="77777777">
            <w:pPr>
              <w:pStyle w:val="TableParagraph"/>
              <w:spacing w:line="238" w:lineRule="exact"/>
              <w:ind w:right="108"/>
              <w:rPr>
                <w:sz w:val="21"/>
              </w:rPr>
            </w:pPr>
            <w:r>
              <w:rPr>
                <w:sz w:val="21"/>
              </w:rPr>
              <w:t>100</w:t>
            </w:r>
          </w:p>
        </w:tc>
        <w:tc>
          <w:tcPr>
            <w:tcW w:w="1349" w:type="dxa"/>
            <w:tcBorders>
              <w:top w:val="nil"/>
              <w:left w:val="single" w:color="FFFFFF" w:sz="12" w:space="0"/>
              <w:bottom w:val="single" w:color="FFFFFF" w:sz="12" w:space="0"/>
              <w:right w:val="single" w:color="FFFFFF" w:sz="12" w:space="0"/>
            </w:tcBorders>
            <w:shd w:val="clear" w:color="auto" w:fill="F5E4DF"/>
          </w:tcPr>
          <w:p w:rsidR="00835765" w:rsidRDefault="009418F4" w14:paraId="1CA04DFF" w14:textId="77777777">
            <w:pPr>
              <w:pStyle w:val="TableParagraph"/>
              <w:spacing w:line="238" w:lineRule="exact"/>
              <w:ind w:right="108"/>
              <w:rPr>
                <w:sz w:val="21"/>
              </w:rPr>
            </w:pPr>
            <w:r>
              <w:rPr>
                <w:sz w:val="21"/>
              </w:rPr>
              <w:t>100</w:t>
            </w:r>
          </w:p>
        </w:tc>
        <w:tc>
          <w:tcPr>
            <w:tcW w:w="1241" w:type="dxa"/>
            <w:tcBorders>
              <w:top w:val="nil"/>
              <w:left w:val="single" w:color="FFFFFF" w:sz="12" w:space="0"/>
              <w:bottom w:val="single" w:color="FFFFFF" w:sz="12" w:space="0"/>
              <w:right w:val="single" w:color="FFFFFF" w:sz="12" w:space="0"/>
            </w:tcBorders>
            <w:shd w:val="clear" w:color="auto" w:fill="F5E4DF"/>
          </w:tcPr>
          <w:p w:rsidR="00835765" w:rsidRDefault="009418F4" w14:paraId="1CA04E00" w14:textId="77777777">
            <w:pPr>
              <w:pStyle w:val="TableParagraph"/>
              <w:spacing w:line="238" w:lineRule="exact"/>
              <w:ind w:right="101"/>
              <w:rPr>
                <w:sz w:val="21"/>
              </w:rPr>
            </w:pPr>
            <w:r>
              <w:rPr>
                <w:w w:val="102"/>
                <w:sz w:val="21"/>
              </w:rPr>
              <w:t>#</w:t>
            </w:r>
          </w:p>
        </w:tc>
        <w:tc>
          <w:tcPr>
            <w:tcW w:w="1281" w:type="dxa"/>
            <w:tcBorders>
              <w:top w:val="nil"/>
              <w:left w:val="single" w:color="FFFFFF" w:sz="12" w:space="0"/>
              <w:bottom w:val="single" w:color="FFFFFF" w:sz="12" w:space="0"/>
              <w:right w:val="single" w:color="FFFFFF" w:sz="12" w:space="0"/>
            </w:tcBorders>
            <w:shd w:val="clear" w:color="auto" w:fill="F5E4DF"/>
          </w:tcPr>
          <w:p w:rsidR="00835765" w:rsidRDefault="009418F4" w14:paraId="1CA04E01" w14:textId="77777777">
            <w:pPr>
              <w:pStyle w:val="TableParagraph"/>
              <w:spacing w:line="238" w:lineRule="exact"/>
              <w:ind w:right="106"/>
              <w:rPr>
                <w:sz w:val="21"/>
              </w:rPr>
            </w:pPr>
            <w:r>
              <w:rPr>
                <w:sz w:val="21"/>
              </w:rPr>
              <w:t>100</w:t>
            </w:r>
          </w:p>
        </w:tc>
        <w:tc>
          <w:tcPr>
            <w:tcW w:w="1362" w:type="dxa"/>
            <w:tcBorders>
              <w:top w:val="nil"/>
              <w:left w:val="single" w:color="FFFFFF" w:sz="12" w:space="0"/>
              <w:bottom w:val="single" w:color="FFFFFF" w:sz="12" w:space="0"/>
              <w:right w:val="single" w:color="FFFFFF" w:sz="12" w:space="0"/>
            </w:tcBorders>
            <w:shd w:val="clear" w:color="auto" w:fill="F5E4DF"/>
          </w:tcPr>
          <w:p w:rsidR="00835765" w:rsidRDefault="009418F4" w14:paraId="1CA04E02" w14:textId="77777777">
            <w:pPr>
              <w:pStyle w:val="TableParagraph"/>
              <w:spacing w:line="238" w:lineRule="exact"/>
              <w:ind w:right="105"/>
              <w:rPr>
                <w:sz w:val="21"/>
              </w:rPr>
            </w:pPr>
            <w:r>
              <w:rPr>
                <w:sz w:val="21"/>
              </w:rPr>
              <w:t>100</w:t>
            </w:r>
          </w:p>
        </w:tc>
        <w:tc>
          <w:tcPr>
            <w:tcW w:w="1261" w:type="dxa"/>
            <w:tcBorders>
              <w:top w:val="nil"/>
              <w:left w:val="single" w:color="FFFFFF" w:sz="12" w:space="0"/>
              <w:bottom w:val="single" w:color="FFFFFF" w:sz="12" w:space="0"/>
            </w:tcBorders>
            <w:shd w:val="clear" w:color="auto" w:fill="F5E4DF"/>
          </w:tcPr>
          <w:p w:rsidR="00835765" w:rsidRDefault="009418F4" w14:paraId="1CA04E03" w14:textId="77777777">
            <w:pPr>
              <w:pStyle w:val="TableParagraph"/>
              <w:spacing w:line="238" w:lineRule="exact"/>
              <w:ind w:right="98"/>
              <w:rPr>
                <w:sz w:val="21"/>
              </w:rPr>
            </w:pPr>
            <w:r>
              <w:rPr>
                <w:w w:val="102"/>
                <w:sz w:val="21"/>
              </w:rPr>
              <w:t>0</w:t>
            </w:r>
          </w:p>
        </w:tc>
      </w:tr>
      <w:tr w:rsidR="00835765" w14:paraId="1CA04E0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05" w14:textId="77777777">
            <w:pPr>
              <w:pStyle w:val="TableParagraph"/>
              <w:spacing w:line="230" w:lineRule="exact"/>
              <w:ind w:left="113"/>
              <w:jc w:val="left"/>
              <w:rPr>
                <w:sz w:val="21"/>
              </w:rPr>
            </w:pPr>
            <w:r>
              <w:rPr>
                <w:w w:val="105"/>
                <w:sz w:val="21"/>
              </w:rPr>
              <w:t>Massachusetts–Boston</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06" w14:textId="77777777">
            <w:pPr>
              <w:pStyle w:val="TableParagraph"/>
              <w:spacing w:line="230" w:lineRule="exact"/>
              <w:ind w:right="105"/>
              <w:rPr>
                <w:sz w:val="21"/>
              </w:rPr>
            </w:pPr>
            <w:r>
              <w:rPr>
                <w:sz w:val="21"/>
              </w:rPr>
              <w:t>80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07" w14:textId="77777777">
            <w:pPr>
              <w:pStyle w:val="TableParagraph"/>
              <w:spacing w:line="230" w:lineRule="exact"/>
              <w:ind w:right="104"/>
              <w:rPr>
                <w:sz w:val="21"/>
              </w:rPr>
            </w:pPr>
            <w:r>
              <w:rPr>
                <w:sz w:val="21"/>
              </w:rPr>
              <w:t>80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08" w14:textId="77777777">
            <w:pPr>
              <w:pStyle w:val="TableParagraph"/>
              <w:spacing w:line="230" w:lineRule="exact"/>
              <w:ind w:right="100"/>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09" w14:textId="77777777">
            <w:pPr>
              <w:pStyle w:val="TableParagraph"/>
              <w:spacing w:line="230" w:lineRule="exact"/>
              <w:ind w:right="103"/>
              <w:rPr>
                <w:sz w:val="21"/>
              </w:rPr>
            </w:pPr>
            <w:r>
              <w:rPr>
                <w:sz w:val="21"/>
              </w:rPr>
              <w:t>40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0A" w14:textId="77777777">
            <w:pPr>
              <w:pStyle w:val="TableParagraph"/>
              <w:spacing w:line="230" w:lineRule="exact"/>
              <w:ind w:right="102"/>
              <w:rPr>
                <w:sz w:val="21"/>
              </w:rPr>
            </w:pPr>
            <w:r>
              <w:rPr>
                <w:sz w:val="21"/>
              </w:rPr>
              <w:t>40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0B" w14:textId="77777777">
            <w:pPr>
              <w:pStyle w:val="TableParagraph"/>
              <w:spacing w:line="230" w:lineRule="exact"/>
              <w:ind w:right="98"/>
              <w:rPr>
                <w:sz w:val="21"/>
              </w:rPr>
            </w:pPr>
            <w:r>
              <w:rPr>
                <w:w w:val="102"/>
                <w:sz w:val="21"/>
              </w:rPr>
              <w:t>0</w:t>
            </w:r>
          </w:p>
        </w:tc>
      </w:tr>
      <w:tr w:rsidR="00835765" w14:paraId="1CA04E1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0D" w14:textId="77777777">
            <w:pPr>
              <w:pStyle w:val="TableParagraph"/>
              <w:spacing w:line="229" w:lineRule="exact"/>
              <w:ind w:left="113"/>
              <w:jc w:val="left"/>
              <w:rPr>
                <w:sz w:val="21"/>
              </w:rPr>
            </w:pPr>
            <w:r>
              <w:rPr>
                <w:w w:val="105"/>
                <w:sz w:val="21"/>
              </w:rPr>
              <w:t>Massachusetts–Balance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0E" w14:textId="77777777">
            <w:pPr>
              <w:pStyle w:val="TableParagraph"/>
              <w:spacing w:line="229" w:lineRule="exact"/>
              <w:ind w:right="108"/>
              <w:rPr>
                <w:sz w:val="21"/>
              </w:rPr>
            </w:pPr>
            <w:r>
              <w:rPr>
                <w:sz w:val="21"/>
              </w:rPr>
              <w:t>110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0F" w14:textId="77777777">
            <w:pPr>
              <w:pStyle w:val="TableParagraph"/>
              <w:spacing w:line="229" w:lineRule="exact"/>
              <w:ind w:right="108"/>
              <w:rPr>
                <w:sz w:val="21"/>
              </w:rPr>
            </w:pPr>
            <w:r>
              <w:rPr>
                <w:sz w:val="21"/>
              </w:rPr>
              <w:t>110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10" w14:textId="77777777">
            <w:pPr>
              <w:pStyle w:val="TableParagraph"/>
              <w:spacing w:line="229" w:lineRule="exact"/>
              <w:ind w:right="100"/>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11" w14:textId="77777777">
            <w:pPr>
              <w:pStyle w:val="TableParagraph"/>
              <w:spacing w:line="229" w:lineRule="exact"/>
              <w:ind w:right="108"/>
              <w:rPr>
                <w:sz w:val="21"/>
              </w:rPr>
            </w:pPr>
            <w:r>
              <w:rPr>
                <w:sz w:val="21"/>
              </w:rPr>
              <w:t>100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12" w14:textId="77777777">
            <w:pPr>
              <w:pStyle w:val="TableParagraph"/>
              <w:spacing w:line="229" w:lineRule="exact"/>
              <w:ind w:right="106"/>
              <w:rPr>
                <w:sz w:val="21"/>
              </w:rPr>
            </w:pPr>
            <w:r>
              <w:rPr>
                <w:sz w:val="21"/>
              </w:rPr>
              <w:t>100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13" w14:textId="77777777">
            <w:pPr>
              <w:pStyle w:val="TableParagraph"/>
              <w:spacing w:line="229" w:lineRule="exact"/>
              <w:ind w:right="100"/>
              <w:rPr>
                <w:sz w:val="21"/>
              </w:rPr>
            </w:pPr>
            <w:r>
              <w:rPr>
                <w:w w:val="102"/>
                <w:sz w:val="21"/>
              </w:rPr>
              <w:t>#</w:t>
            </w:r>
          </w:p>
        </w:tc>
      </w:tr>
      <w:tr w:rsidR="00835765" w14:paraId="1CA04E1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15" w14:textId="77777777">
            <w:pPr>
              <w:pStyle w:val="TableParagraph"/>
              <w:spacing w:line="229" w:lineRule="exact"/>
              <w:ind w:left="113"/>
              <w:jc w:val="left"/>
              <w:rPr>
                <w:sz w:val="21"/>
              </w:rPr>
            </w:pPr>
            <w:r>
              <w:rPr>
                <w:w w:val="105"/>
                <w:sz w:val="21"/>
              </w:rPr>
              <w:t>Michigan–Detroit</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16" w14:textId="77777777">
            <w:pPr>
              <w:pStyle w:val="TableParagraph"/>
              <w:spacing w:line="229" w:lineRule="exact"/>
              <w:ind w:right="105"/>
              <w:rPr>
                <w:sz w:val="21"/>
              </w:rPr>
            </w:pPr>
            <w:r>
              <w:rPr>
                <w:sz w:val="21"/>
              </w:rPr>
              <w:t>80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17" w14:textId="77777777">
            <w:pPr>
              <w:pStyle w:val="TableParagraph"/>
              <w:spacing w:line="229" w:lineRule="exact"/>
              <w:ind w:right="105"/>
              <w:rPr>
                <w:sz w:val="21"/>
              </w:rPr>
            </w:pPr>
            <w:r>
              <w:rPr>
                <w:sz w:val="21"/>
              </w:rPr>
              <w:t>80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18" w14:textId="77777777">
            <w:pPr>
              <w:pStyle w:val="TableParagraph"/>
              <w:spacing w:line="229" w:lineRule="exact"/>
              <w:ind w:right="101"/>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19" w14:textId="77777777">
            <w:pPr>
              <w:pStyle w:val="TableParagraph"/>
              <w:spacing w:line="229" w:lineRule="exact"/>
              <w:ind w:right="103"/>
              <w:rPr>
                <w:sz w:val="21"/>
              </w:rPr>
            </w:pPr>
            <w:r>
              <w:rPr>
                <w:sz w:val="21"/>
              </w:rPr>
              <w:t>70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1A" w14:textId="77777777">
            <w:pPr>
              <w:pStyle w:val="TableParagraph"/>
              <w:spacing w:line="229" w:lineRule="exact"/>
              <w:ind w:right="103"/>
              <w:rPr>
                <w:sz w:val="21"/>
              </w:rPr>
            </w:pPr>
            <w:r>
              <w:rPr>
                <w:sz w:val="21"/>
              </w:rPr>
              <w:t>70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1B" w14:textId="77777777">
            <w:pPr>
              <w:pStyle w:val="TableParagraph"/>
              <w:spacing w:line="229" w:lineRule="exact"/>
              <w:ind w:right="99"/>
              <w:rPr>
                <w:sz w:val="21"/>
              </w:rPr>
            </w:pPr>
            <w:r>
              <w:rPr>
                <w:w w:val="102"/>
                <w:sz w:val="21"/>
              </w:rPr>
              <w:t>0</w:t>
            </w:r>
          </w:p>
        </w:tc>
      </w:tr>
      <w:tr w:rsidR="00835765" w14:paraId="1CA04E2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1D" w14:textId="77777777">
            <w:pPr>
              <w:pStyle w:val="TableParagraph"/>
              <w:spacing w:line="229" w:lineRule="exact"/>
              <w:ind w:left="112"/>
              <w:jc w:val="left"/>
              <w:rPr>
                <w:sz w:val="21"/>
              </w:rPr>
            </w:pPr>
            <w:r>
              <w:rPr>
                <w:w w:val="105"/>
                <w:sz w:val="21"/>
              </w:rPr>
              <w:t>Michigan–Balance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1E" w14:textId="77777777">
            <w:pPr>
              <w:pStyle w:val="TableParagraph"/>
              <w:spacing w:line="229" w:lineRule="exact"/>
              <w:ind w:right="109"/>
              <w:rPr>
                <w:sz w:val="21"/>
              </w:rPr>
            </w:pPr>
            <w:r>
              <w:rPr>
                <w:sz w:val="21"/>
              </w:rPr>
              <w:t>110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1F" w14:textId="77777777">
            <w:pPr>
              <w:pStyle w:val="TableParagraph"/>
              <w:spacing w:line="229" w:lineRule="exact"/>
              <w:ind w:right="109"/>
              <w:rPr>
                <w:sz w:val="21"/>
              </w:rPr>
            </w:pPr>
            <w:r>
              <w:rPr>
                <w:sz w:val="21"/>
              </w:rPr>
              <w:t>110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20" w14:textId="77777777">
            <w:pPr>
              <w:pStyle w:val="TableParagraph"/>
              <w:spacing w:line="229" w:lineRule="exact"/>
              <w:ind w:right="101"/>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21" w14:textId="77777777">
            <w:pPr>
              <w:pStyle w:val="TableParagraph"/>
              <w:spacing w:line="229" w:lineRule="exact"/>
              <w:ind w:right="107"/>
              <w:rPr>
                <w:sz w:val="21"/>
              </w:rPr>
            </w:pPr>
            <w:r>
              <w:rPr>
                <w:sz w:val="21"/>
              </w:rPr>
              <w:t>110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22" w14:textId="77777777">
            <w:pPr>
              <w:pStyle w:val="TableParagraph"/>
              <w:spacing w:line="229" w:lineRule="exact"/>
              <w:ind w:right="107"/>
              <w:rPr>
                <w:sz w:val="21"/>
              </w:rPr>
            </w:pPr>
            <w:r>
              <w:rPr>
                <w:sz w:val="21"/>
              </w:rPr>
              <w:t>110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23" w14:textId="77777777">
            <w:pPr>
              <w:pStyle w:val="TableParagraph"/>
              <w:spacing w:line="229" w:lineRule="exact"/>
              <w:ind w:right="99"/>
              <w:rPr>
                <w:sz w:val="21"/>
              </w:rPr>
            </w:pPr>
            <w:r>
              <w:rPr>
                <w:w w:val="102"/>
                <w:sz w:val="21"/>
              </w:rPr>
              <w:t>0</w:t>
            </w:r>
          </w:p>
        </w:tc>
      </w:tr>
      <w:tr w:rsidR="00835765" w14:paraId="1CA04E2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25" w14:textId="77777777">
            <w:pPr>
              <w:pStyle w:val="TableParagraph"/>
              <w:spacing w:line="229" w:lineRule="exact"/>
              <w:ind w:left="112"/>
              <w:jc w:val="left"/>
              <w:rPr>
                <w:sz w:val="21"/>
              </w:rPr>
            </w:pPr>
            <w:r>
              <w:rPr>
                <w:w w:val="105"/>
                <w:sz w:val="21"/>
              </w:rPr>
              <w:t>Minnesota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26" w14:textId="77777777">
            <w:pPr>
              <w:pStyle w:val="TableParagraph"/>
              <w:spacing w:line="229" w:lineRule="exact"/>
              <w:ind w:right="109"/>
              <w:rPr>
                <w:sz w:val="21"/>
              </w:rPr>
            </w:pPr>
            <w:r>
              <w:rPr>
                <w:sz w:val="21"/>
              </w:rPr>
              <w:t>130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27" w14:textId="77777777">
            <w:pPr>
              <w:pStyle w:val="TableParagraph"/>
              <w:spacing w:line="229" w:lineRule="exact"/>
              <w:ind w:right="109"/>
              <w:rPr>
                <w:sz w:val="21"/>
              </w:rPr>
            </w:pPr>
            <w:r>
              <w:rPr>
                <w:sz w:val="21"/>
              </w:rPr>
              <w:t>130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28" w14:textId="77777777">
            <w:pPr>
              <w:pStyle w:val="TableParagraph"/>
              <w:spacing w:line="229" w:lineRule="exact"/>
              <w:ind w:right="103"/>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29" w14:textId="77777777">
            <w:pPr>
              <w:pStyle w:val="TableParagraph"/>
              <w:spacing w:line="229" w:lineRule="exact"/>
              <w:ind w:right="108"/>
              <w:rPr>
                <w:sz w:val="21"/>
              </w:rPr>
            </w:pPr>
            <w:r>
              <w:rPr>
                <w:sz w:val="21"/>
              </w:rPr>
              <w:t>130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2A" w14:textId="77777777">
            <w:pPr>
              <w:pStyle w:val="TableParagraph"/>
              <w:spacing w:line="229" w:lineRule="exact"/>
              <w:ind w:right="107"/>
              <w:rPr>
                <w:sz w:val="21"/>
              </w:rPr>
            </w:pPr>
            <w:r>
              <w:rPr>
                <w:sz w:val="21"/>
              </w:rPr>
              <w:t>130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2B" w14:textId="77777777">
            <w:pPr>
              <w:pStyle w:val="TableParagraph"/>
              <w:spacing w:line="229" w:lineRule="exact"/>
              <w:ind w:right="103"/>
              <w:rPr>
                <w:sz w:val="21"/>
              </w:rPr>
            </w:pPr>
            <w:r>
              <w:rPr>
                <w:sz w:val="21"/>
              </w:rPr>
              <w:t>10</w:t>
            </w:r>
          </w:p>
        </w:tc>
      </w:tr>
      <w:tr w:rsidR="00835765" w14:paraId="1CA04E3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2D" w14:textId="77777777">
            <w:pPr>
              <w:pStyle w:val="TableParagraph"/>
              <w:spacing w:line="229" w:lineRule="exact"/>
              <w:ind w:left="112"/>
              <w:jc w:val="left"/>
              <w:rPr>
                <w:sz w:val="21"/>
              </w:rPr>
            </w:pPr>
            <w:r>
              <w:rPr>
                <w:w w:val="105"/>
                <w:sz w:val="21"/>
              </w:rPr>
              <w:t>Mississippi</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2E" w14:textId="77777777">
            <w:pPr>
              <w:pStyle w:val="TableParagraph"/>
              <w:spacing w:line="229" w:lineRule="exact"/>
              <w:ind w:right="110"/>
              <w:rPr>
                <w:sz w:val="21"/>
              </w:rPr>
            </w:pPr>
            <w:r>
              <w:rPr>
                <w:sz w:val="21"/>
              </w:rPr>
              <w:t>120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2F" w14:textId="77777777">
            <w:pPr>
              <w:pStyle w:val="TableParagraph"/>
              <w:spacing w:line="229" w:lineRule="exact"/>
              <w:ind w:right="109"/>
              <w:rPr>
                <w:sz w:val="21"/>
              </w:rPr>
            </w:pPr>
            <w:r>
              <w:rPr>
                <w:sz w:val="21"/>
              </w:rPr>
              <w:t>110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30" w14:textId="77777777">
            <w:pPr>
              <w:pStyle w:val="TableParagraph"/>
              <w:spacing w:line="229" w:lineRule="exact"/>
              <w:ind w:right="106"/>
              <w:rPr>
                <w:sz w:val="21"/>
              </w:rPr>
            </w:pPr>
            <w:r>
              <w:rPr>
                <w:sz w:val="21"/>
              </w:rPr>
              <w:t>10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31" w14:textId="77777777">
            <w:pPr>
              <w:pStyle w:val="TableParagraph"/>
              <w:spacing w:line="229" w:lineRule="exact"/>
              <w:ind w:right="108"/>
              <w:rPr>
                <w:sz w:val="21"/>
              </w:rPr>
            </w:pPr>
            <w:r>
              <w:rPr>
                <w:sz w:val="21"/>
              </w:rPr>
              <w:t>110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32" w14:textId="77777777">
            <w:pPr>
              <w:pStyle w:val="TableParagraph"/>
              <w:spacing w:line="229" w:lineRule="exact"/>
              <w:ind w:right="107"/>
              <w:rPr>
                <w:sz w:val="21"/>
              </w:rPr>
            </w:pPr>
            <w:r>
              <w:rPr>
                <w:sz w:val="21"/>
              </w:rPr>
              <w:t>110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33" w14:textId="77777777">
            <w:pPr>
              <w:pStyle w:val="TableParagraph"/>
              <w:spacing w:line="229" w:lineRule="exact"/>
              <w:ind w:right="100"/>
              <w:rPr>
                <w:sz w:val="21"/>
              </w:rPr>
            </w:pPr>
            <w:r>
              <w:rPr>
                <w:w w:val="102"/>
                <w:sz w:val="21"/>
              </w:rPr>
              <w:t>0</w:t>
            </w:r>
          </w:p>
        </w:tc>
      </w:tr>
      <w:tr w:rsidR="00835765" w14:paraId="1CA04E3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35" w14:textId="77777777">
            <w:pPr>
              <w:pStyle w:val="TableParagraph"/>
              <w:spacing w:line="229" w:lineRule="exact"/>
              <w:ind w:left="111"/>
              <w:jc w:val="left"/>
              <w:rPr>
                <w:sz w:val="21"/>
              </w:rPr>
            </w:pPr>
            <w:r>
              <w:rPr>
                <w:w w:val="105"/>
                <w:sz w:val="21"/>
              </w:rPr>
              <w:t>Missouri</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36" w14:textId="77777777">
            <w:pPr>
              <w:pStyle w:val="TableParagraph"/>
              <w:spacing w:line="229" w:lineRule="exact"/>
              <w:ind w:right="110"/>
              <w:rPr>
                <w:sz w:val="21"/>
              </w:rPr>
            </w:pPr>
            <w:r>
              <w:rPr>
                <w:sz w:val="21"/>
              </w:rPr>
              <w:t>130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37" w14:textId="77777777">
            <w:pPr>
              <w:pStyle w:val="TableParagraph"/>
              <w:spacing w:line="229" w:lineRule="exact"/>
              <w:ind w:right="110"/>
              <w:rPr>
                <w:sz w:val="21"/>
              </w:rPr>
            </w:pPr>
            <w:r>
              <w:rPr>
                <w:sz w:val="21"/>
              </w:rPr>
              <w:t>130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38" w14:textId="77777777">
            <w:pPr>
              <w:pStyle w:val="TableParagraph"/>
              <w:spacing w:line="229" w:lineRule="exact"/>
              <w:ind w:right="103"/>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39" w14:textId="77777777">
            <w:pPr>
              <w:pStyle w:val="TableParagraph"/>
              <w:spacing w:line="229" w:lineRule="exact"/>
              <w:ind w:right="108"/>
              <w:rPr>
                <w:sz w:val="21"/>
              </w:rPr>
            </w:pPr>
            <w:r>
              <w:rPr>
                <w:sz w:val="21"/>
              </w:rPr>
              <w:t>130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3A" w14:textId="77777777">
            <w:pPr>
              <w:pStyle w:val="TableParagraph"/>
              <w:spacing w:line="229" w:lineRule="exact"/>
              <w:ind w:right="107"/>
              <w:rPr>
                <w:sz w:val="21"/>
              </w:rPr>
            </w:pPr>
            <w:r>
              <w:rPr>
                <w:sz w:val="21"/>
              </w:rPr>
              <w:t>120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3B" w14:textId="77777777">
            <w:pPr>
              <w:pStyle w:val="TableParagraph"/>
              <w:spacing w:line="229" w:lineRule="exact"/>
              <w:ind w:right="102"/>
              <w:rPr>
                <w:sz w:val="21"/>
              </w:rPr>
            </w:pPr>
            <w:r>
              <w:rPr>
                <w:w w:val="102"/>
                <w:sz w:val="21"/>
              </w:rPr>
              <w:t>#</w:t>
            </w:r>
          </w:p>
        </w:tc>
      </w:tr>
      <w:tr w:rsidR="00835765" w14:paraId="1CA04E4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3D" w14:textId="77777777">
            <w:pPr>
              <w:pStyle w:val="TableParagraph"/>
              <w:spacing w:line="229" w:lineRule="exact"/>
              <w:ind w:left="111"/>
              <w:jc w:val="left"/>
              <w:rPr>
                <w:sz w:val="21"/>
              </w:rPr>
            </w:pPr>
            <w:r>
              <w:rPr>
                <w:w w:val="105"/>
                <w:sz w:val="21"/>
              </w:rPr>
              <w:t>Montana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3E" w14:textId="77777777">
            <w:pPr>
              <w:pStyle w:val="TableParagraph"/>
              <w:spacing w:line="229" w:lineRule="exact"/>
              <w:ind w:right="111"/>
              <w:rPr>
                <w:sz w:val="21"/>
              </w:rPr>
            </w:pPr>
            <w:r>
              <w:rPr>
                <w:sz w:val="21"/>
              </w:rPr>
              <w:t>200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3F" w14:textId="77777777">
            <w:pPr>
              <w:pStyle w:val="TableParagraph"/>
              <w:spacing w:line="229" w:lineRule="exact"/>
              <w:ind w:right="110"/>
              <w:rPr>
                <w:sz w:val="21"/>
              </w:rPr>
            </w:pPr>
            <w:r>
              <w:rPr>
                <w:sz w:val="21"/>
              </w:rPr>
              <w:t>200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40" w14:textId="77777777">
            <w:pPr>
              <w:pStyle w:val="TableParagraph"/>
              <w:spacing w:line="229" w:lineRule="exact"/>
              <w:ind w:right="102"/>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41" w14:textId="77777777">
            <w:pPr>
              <w:pStyle w:val="TableParagraph"/>
              <w:spacing w:line="229" w:lineRule="exact"/>
              <w:ind w:right="109"/>
              <w:rPr>
                <w:sz w:val="21"/>
              </w:rPr>
            </w:pPr>
            <w:r>
              <w:rPr>
                <w:sz w:val="21"/>
              </w:rPr>
              <w:t>150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42" w14:textId="77777777">
            <w:pPr>
              <w:pStyle w:val="TableParagraph"/>
              <w:spacing w:line="229" w:lineRule="exact"/>
              <w:ind w:right="108"/>
              <w:rPr>
                <w:sz w:val="21"/>
              </w:rPr>
            </w:pPr>
            <w:r>
              <w:rPr>
                <w:sz w:val="21"/>
              </w:rPr>
              <w:t>150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43" w14:textId="77777777">
            <w:pPr>
              <w:pStyle w:val="TableParagraph"/>
              <w:spacing w:line="229" w:lineRule="exact"/>
              <w:ind w:right="101"/>
              <w:rPr>
                <w:sz w:val="21"/>
              </w:rPr>
            </w:pPr>
            <w:r>
              <w:rPr>
                <w:w w:val="102"/>
                <w:sz w:val="21"/>
              </w:rPr>
              <w:t>0</w:t>
            </w:r>
          </w:p>
        </w:tc>
      </w:tr>
      <w:tr w:rsidR="00835765" w14:paraId="1CA04E4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45" w14:textId="77777777">
            <w:pPr>
              <w:pStyle w:val="TableParagraph"/>
              <w:spacing w:line="229" w:lineRule="exact"/>
              <w:ind w:left="111"/>
              <w:jc w:val="left"/>
              <w:rPr>
                <w:sz w:val="21"/>
              </w:rPr>
            </w:pPr>
            <w:r>
              <w:rPr>
                <w:w w:val="105"/>
                <w:sz w:val="21"/>
              </w:rPr>
              <w:t>Nebraska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46" w14:textId="77777777">
            <w:pPr>
              <w:pStyle w:val="TableParagraph"/>
              <w:spacing w:line="229" w:lineRule="exact"/>
              <w:ind w:right="111"/>
              <w:rPr>
                <w:sz w:val="21"/>
              </w:rPr>
            </w:pPr>
            <w:r>
              <w:rPr>
                <w:sz w:val="21"/>
              </w:rPr>
              <w:t>170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47" w14:textId="77777777">
            <w:pPr>
              <w:pStyle w:val="TableParagraph"/>
              <w:spacing w:line="229" w:lineRule="exact"/>
              <w:ind w:right="110"/>
              <w:rPr>
                <w:sz w:val="21"/>
              </w:rPr>
            </w:pPr>
            <w:r>
              <w:rPr>
                <w:sz w:val="21"/>
              </w:rPr>
              <w:t>170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48" w14:textId="77777777">
            <w:pPr>
              <w:pStyle w:val="TableParagraph"/>
              <w:spacing w:line="229" w:lineRule="exact"/>
              <w:ind w:right="103"/>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49" w14:textId="77777777">
            <w:pPr>
              <w:pStyle w:val="TableParagraph"/>
              <w:spacing w:line="229" w:lineRule="exact"/>
              <w:ind w:right="109"/>
              <w:rPr>
                <w:sz w:val="21"/>
              </w:rPr>
            </w:pPr>
            <w:r>
              <w:rPr>
                <w:sz w:val="21"/>
              </w:rPr>
              <w:t>130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4A" w14:textId="77777777">
            <w:pPr>
              <w:pStyle w:val="TableParagraph"/>
              <w:spacing w:line="229" w:lineRule="exact"/>
              <w:ind w:right="108"/>
              <w:rPr>
                <w:sz w:val="21"/>
              </w:rPr>
            </w:pPr>
            <w:r>
              <w:rPr>
                <w:sz w:val="21"/>
              </w:rPr>
              <w:t>130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4B" w14:textId="77777777">
            <w:pPr>
              <w:pStyle w:val="TableParagraph"/>
              <w:spacing w:line="229" w:lineRule="exact"/>
              <w:ind w:right="101"/>
              <w:rPr>
                <w:sz w:val="21"/>
              </w:rPr>
            </w:pPr>
            <w:r>
              <w:rPr>
                <w:w w:val="102"/>
                <w:sz w:val="21"/>
              </w:rPr>
              <w:t>0</w:t>
            </w:r>
          </w:p>
        </w:tc>
      </w:tr>
      <w:tr w:rsidR="00835765" w14:paraId="1CA04E5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4D" w14:textId="77777777">
            <w:pPr>
              <w:pStyle w:val="TableParagraph"/>
              <w:spacing w:line="229" w:lineRule="exact"/>
              <w:ind w:left="110"/>
              <w:jc w:val="left"/>
              <w:rPr>
                <w:sz w:val="21"/>
              </w:rPr>
            </w:pPr>
            <w:r>
              <w:rPr>
                <w:w w:val="105"/>
                <w:sz w:val="21"/>
              </w:rPr>
              <w:t>Nevada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4E" w14:textId="77777777">
            <w:pPr>
              <w:pStyle w:val="TableParagraph"/>
              <w:spacing w:line="229" w:lineRule="exact"/>
              <w:ind w:right="111"/>
              <w:rPr>
                <w:sz w:val="21"/>
              </w:rPr>
            </w:pPr>
            <w:r>
              <w:rPr>
                <w:sz w:val="21"/>
              </w:rPr>
              <w:t>120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4F" w14:textId="77777777">
            <w:pPr>
              <w:pStyle w:val="TableParagraph"/>
              <w:spacing w:line="229" w:lineRule="exact"/>
              <w:ind w:right="111"/>
              <w:rPr>
                <w:sz w:val="21"/>
              </w:rPr>
            </w:pPr>
            <w:r>
              <w:rPr>
                <w:sz w:val="21"/>
              </w:rPr>
              <w:t>110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50" w14:textId="77777777">
            <w:pPr>
              <w:pStyle w:val="TableParagraph"/>
              <w:spacing w:line="229" w:lineRule="exact"/>
              <w:ind w:right="104"/>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51" w14:textId="77777777">
            <w:pPr>
              <w:pStyle w:val="TableParagraph"/>
              <w:spacing w:line="229" w:lineRule="exact"/>
              <w:ind w:right="106"/>
              <w:rPr>
                <w:sz w:val="21"/>
              </w:rPr>
            </w:pPr>
            <w:r>
              <w:rPr>
                <w:sz w:val="21"/>
              </w:rPr>
              <w:t>90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52" w14:textId="77777777">
            <w:pPr>
              <w:pStyle w:val="TableParagraph"/>
              <w:spacing w:line="229" w:lineRule="exact"/>
              <w:ind w:right="105"/>
              <w:rPr>
                <w:sz w:val="21"/>
              </w:rPr>
            </w:pPr>
            <w:r>
              <w:rPr>
                <w:sz w:val="21"/>
              </w:rPr>
              <w:t>90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53" w14:textId="77777777">
            <w:pPr>
              <w:pStyle w:val="TableParagraph"/>
              <w:spacing w:line="229" w:lineRule="exact"/>
              <w:ind w:right="102"/>
              <w:rPr>
                <w:sz w:val="21"/>
              </w:rPr>
            </w:pPr>
            <w:r>
              <w:rPr>
                <w:w w:val="102"/>
                <w:sz w:val="21"/>
              </w:rPr>
              <w:t>#</w:t>
            </w:r>
          </w:p>
        </w:tc>
      </w:tr>
      <w:tr w:rsidR="00835765" w14:paraId="1CA04E5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55" w14:textId="77777777">
            <w:pPr>
              <w:pStyle w:val="TableParagraph"/>
              <w:spacing w:line="228" w:lineRule="exact"/>
              <w:ind w:left="110"/>
              <w:jc w:val="left"/>
              <w:rPr>
                <w:sz w:val="21"/>
              </w:rPr>
            </w:pPr>
            <w:r>
              <w:rPr>
                <w:w w:val="105"/>
                <w:sz w:val="21"/>
              </w:rPr>
              <w:t>New Hampshire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56" w14:textId="77777777">
            <w:pPr>
              <w:pStyle w:val="TableParagraph"/>
              <w:spacing w:line="228" w:lineRule="exact"/>
              <w:ind w:right="111"/>
              <w:rPr>
                <w:sz w:val="21"/>
              </w:rPr>
            </w:pPr>
            <w:r>
              <w:rPr>
                <w:sz w:val="21"/>
              </w:rPr>
              <w:t>130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57" w14:textId="77777777">
            <w:pPr>
              <w:pStyle w:val="TableParagraph"/>
              <w:spacing w:line="228" w:lineRule="exact"/>
              <w:ind w:right="111"/>
              <w:rPr>
                <w:sz w:val="21"/>
              </w:rPr>
            </w:pPr>
            <w:r>
              <w:rPr>
                <w:sz w:val="21"/>
              </w:rPr>
              <w:t>130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58" w14:textId="77777777">
            <w:pPr>
              <w:pStyle w:val="TableParagraph"/>
              <w:spacing w:line="228" w:lineRule="exact"/>
              <w:ind w:right="103"/>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59" w14:textId="77777777">
            <w:pPr>
              <w:pStyle w:val="TableParagraph"/>
              <w:spacing w:line="228" w:lineRule="exact"/>
              <w:ind w:right="106"/>
              <w:rPr>
                <w:sz w:val="21"/>
              </w:rPr>
            </w:pPr>
            <w:r>
              <w:rPr>
                <w:sz w:val="21"/>
              </w:rPr>
              <w:t>90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5A" w14:textId="77777777">
            <w:pPr>
              <w:pStyle w:val="TableParagraph"/>
              <w:spacing w:line="228" w:lineRule="exact"/>
              <w:ind w:right="105"/>
              <w:rPr>
                <w:sz w:val="21"/>
              </w:rPr>
            </w:pPr>
            <w:r>
              <w:rPr>
                <w:sz w:val="21"/>
              </w:rPr>
              <w:t>90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5B" w14:textId="77777777">
            <w:pPr>
              <w:pStyle w:val="TableParagraph"/>
              <w:spacing w:line="228" w:lineRule="exact"/>
              <w:ind w:right="101"/>
              <w:rPr>
                <w:sz w:val="21"/>
              </w:rPr>
            </w:pPr>
            <w:r>
              <w:rPr>
                <w:w w:val="102"/>
                <w:sz w:val="21"/>
              </w:rPr>
              <w:t>0</w:t>
            </w:r>
          </w:p>
        </w:tc>
      </w:tr>
      <w:tr w:rsidR="00835765" w14:paraId="1CA04E6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5D" w14:textId="77777777">
            <w:pPr>
              <w:pStyle w:val="TableParagraph"/>
              <w:spacing w:line="228" w:lineRule="exact"/>
              <w:ind w:left="110"/>
              <w:jc w:val="left"/>
              <w:rPr>
                <w:sz w:val="21"/>
              </w:rPr>
            </w:pPr>
            <w:r>
              <w:rPr>
                <w:w w:val="105"/>
                <w:sz w:val="21"/>
              </w:rPr>
              <w:t>New Jersey</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5E" w14:textId="77777777">
            <w:pPr>
              <w:pStyle w:val="TableParagraph"/>
              <w:spacing w:line="228" w:lineRule="exact"/>
              <w:ind w:right="112"/>
              <w:rPr>
                <w:sz w:val="21"/>
              </w:rPr>
            </w:pPr>
            <w:r>
              <w:rPr>
                <w:sz w:val="21"/>
              </w:rPr>
              <w:t>120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5F" w14:textId="77777777">
            <w:pPr>
              <w:pStyle w:val="TableParagraph"/>
              <w:spacing w:line="228" w:lineRule="exact"/>
              <w:ind w:right="111"/>
              <w:rPr>
                <w:sz w:val="21"/>
              </w:rPr>
            </w:pPr>
            <w:r>
              <w:rPr>
                <w:sz w:val="21"/>
              </w:rPr>
              <w:t>120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60" w14:textId="77777777">
            <w:pPr>
              <w:pStyle w:val="TableParagraph"/>
              <w:spacing w:line="228" w:lineRule="exact"/>
              <w:ind w:right="105"/>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61" w14:textId="77777777">
            <w:pPr>
              <w:pStyle w:val="TableParagraph"/>
              <w:spacing w:line="228" w:lineRule="exact"/>
              <w:ind w:right="110"/>
              <w:rPr>
                <w:sz w:val="21"/>
              </w:rPr>
            </w:pPr>
            <w:r>
              <w:rPr>
                <w:sz w:val="21"/>
              </w:rPr>
              <w:t>110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62" w14:textId="77777777">
            <w:pPr>
              <w:pStyle w:val="TableParagraph"/>
              <w:spacing w:line="228" w:lineRule="exact"/>
              <w:ind w:right="109"/>
              <w:rPr>
                <w:sz w:val="21"/>
              </w:rPr>
            </w:pPr>
            <w:r>
              <w:rPr>
                <w:sz w:val="21"/>
              </w:rPr>
              <w:t>110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63" w14:textId="77777777">
            <w:pPr>
              <w:pStyle w:val="TableParagraph"/>
              <w:spacing w:line="228" w:lineRule="exact"/>
              <w:ind w:right="103"/>
              <w:rPr>
                <w:sz w:val="21"/>
              </w:rPr>
            </w:pPr>
            <w:r>
              <w:rPr>
                <w:w w:val="102"/>
                <w:sz w:val="21"/>
              </w:rPr>
              <w:t>#</w:t>
            </w:r>
          </w:p>
        </w:tc>
      </w:tr>
      <w:tr w:rsidR="00835765" w14:paraId="1CA04E6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65" w14:textId="77777777">
            <w:pPr>
              <w:pStyle w:val="TableParagraph"/>
              <w:spacing w:line="228" w:lineRule="exact"/>
              <w:ind w:left="109"/>
              <w:jc w:val="left"/>
              <w:rPr>
                <w:sz w:val="21"/>
              </w:rPr>
            </w:pPr>
            <w:r>
              <w:rPr>
                <w:w w:val="105"/>
                <w:sz w:val="21"/>
              </w:rPr>
              <w:t>New Mexico–Albuquerque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66" w14:textId="77777777">
            <w:pPr>
              <w:pStyle w:val="TableParagraph"/>
              <w:spacing w:line="228" w:lineRule="exact"/>
              <w:ind w:right="109"/>
              <w:rPr>
                <w:sz w:val="21"/>
              </w:rPr>
            </w:pPr>
            <w:r>
              <w:rPr>
                <w:sz w:val="21"/>
              </w:rPr>
              <w:t>60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67" w14:textId="77777777">
            <w:pPr>
              <w:pStyle w:val="TableParagraph"/>
              <w:spacing w:line="228" w:lineRule="exact"/>
              <w:ind w:right="108"/>
              <w:rPr>
                <w:sz w:val="21"/>
              </w:rPr>
            </w:pPr>
            <w:r>
              <w:rPr>
                <w:sz w:val="21"/>
              </w:rPr>
              <w:t>60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68" w14:textId="77777777">
            <w:pPr>
              <w:pStyle w:val="TableParagraph"/>
              <w:spacing w:line="228" w:lineRule="exact"/>
              <w:ind w:right="104"/>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69" w14:textId="77777777">
            <w:pPr>
              <w:pStyle w:val="TableParagraph"/>
              <w:spacing w:line="228" w:lineRule="exact"/>
              <w:ind w:right="107"/>
              <w:rPr>
                <w:sz w:val="21"/>
              </w:rPr>
            </w:pPr>
            <w:r>
              <w:rPr>
                <w:sz w:val="21"/>
              </w:rPr>
              <w:t>40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6A" w14:textId="77777777">
            <w:pPr>
              <w:pStyle w:val="TableParagraph"/>
              <w:spacing w:line="228" w:lineRule="exact"/>
              <w:ind w:right="106"/>
              <w:rPr>
                <w:sz w:val="21"/>
              </w:rPr>
            </w:pPr>
            <w:r>
              <w:rPr>
                <w:sz w:val="21"/>
              </w:rPr>
              <w:t>40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6B" w14:textId="77777777">
            <w:pPr>
              <w:pStyle w:val="TableParagraph"/>
              <w:spacing w:line="228" w:lineRule="exact"/>
              <w:ind w:right="105"/>
              <w:rPr>
                <w:sz w:val="21"/>
              </w:rPr>
            </w:pPr>
            <w:r>
              <w:rPr>
                <w:w w:val="102"/>
                <w:sz w:val="21"/>
              </w:rPr>
              <w:t>#</w:t>
            </w:r>
          </w:p>
        </w:tc>
      </w:tr>
      <w:tr w:rsidR="00835765" w14:paraId="1CA04E7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6D" w14:textId="77777777">
            <w:pPr>
              <w:pStyle w:val="TableParagraph"/>
              <w:spacing w:line="228" w:lineRule="exact"/>
              <w:ind w:left="109"/>
              <w:jc w:val="left"/>
              <w:rPr>
                <w:sz w:val="21"/>
              </w:rPr>
            </w:pPr>
            <w:r>
              <w:rPr>
                <w:w w:val="105"/>
                <w:sz w:val="21"/>
              </w:rPr>
              <w:t>New Mexico–Balance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6E" w14:textId="77777777">
            <w:pPr>
              <w:pStyle w:val="TableParagraph"/>
              <w:spacing w:line="228" w:lineRule="exact"/>
              <w:ind w:right="113"/>
              <w:rPr>
                <w:sz w:val="21"/>
              </w:rPr>
            </w:pPr>
            <w:r>
              <w:rPr>
                <w:sz w:val="21"/>
              </w:rPr>
              <w:t>100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6F" w14:textId="77777777">
            <w:pPr>
              <w:pStyle w:val="TableParagraph"/>
              <w:spacing w:line="228" w:lineRule="exact"/>
              <w:ind w:right="109"/>
              <w:rPr>
                <w:sz w:val="21"/>
              </w:rPr>
            </w:pPr>
            <w:r>
              <w:rPr>
                <w:sz w:val="21"/>
              </w:rPr>
              <w:t>90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70" w14:textId="77777777">
            <w:pPr>
              <w:pStyle w:val="TableParagraph"/>
              <w:spacing w:line="228" w:lineRule="exact"/>
              <w:ind w:right="106"/>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71" w14:textId="77777777">
            <w:pPr>
              <w:pStyle w:val="TableParagraph"/>
              <w:spacing w:line="228" w:lineRule="exact"/>
              <w:ind w:right="107"/>
              <w:rPr>
                <w:sz w:val="21"/>
              </w:rPr>
            </w:pPr>
            <w:r>
              <w:rPr>
                <w:sz w:val="21"/>
              </w:rPr>
              <w:t>80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72" w14:textId="77777777">
            <w:pPr>
              <w:pStyle w:val="TableParagraph"/>
              <w:spacing w:line="228" w:lineRule="exact"/>
              <w:ind w:right="106"/>
              <w:rPr>
                <w:sz w:val="21"/>
              </w:rPr>
            </w:pPr>
            <w:r>
              <w:rPr>
                <w:sz w:val="21"/>
              </w:rPr>
              <w:t>80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73" w14:textId="77777777">
            <w:pPr>
              <w:pStyle w:val="TableParagraph"/>
              <w:spacing w:line="228" w:lineRule="exact"/>
              <w:ind w:right="104"/>
              <w:rPr>
                <w:sz w:val="21"/>
              </w:rPr>
            </w:pPr>
            <w:r>
              <w:rPr>
                <w:w w:val="102"/>
                <w:sz w:val="21"/>
              </w:rPr>
              <w:t>#</w:t>
            </w:r>
          </w:p>
        </w:tc>
      </w:tr>
      <w:tr w:rsidR="00835765" w14:paraId="1CA04E7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75" w14:textId="77777777">
            <w:pPr>
              <w:pStyle w:val="TableParagraph"/>
              <w:spacing w:line="228" w:lineRule="exact"/>
              <w:ind w:left="108"/>
              <w:jc w:val="left"/>
              <w:rPr>
                <w:sz w:val="21"/>
              </w:rPr>
            </w:pPr>
            <w:r>
              <w:rPr>
                <w:w w:val="105"/>
                <w:sz w:val="21"/>
              </w:rPr>
              <w:t>New York–New York City</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76" w14:textId="77777777">
            <w:pPr>
              <w:pStyle w:val="TableParagraph"/>
              <w:spacing w:line="228" w:lineRule="exact"/>
              <w:ind w:right="109"/>
              <w:rPr>
                <w:sz w:val="21"/>
              </w:rPr>
            </w:pPr>
            <w:r>
              <w:rPr>
                <w:sz w:val="21"/>
              </w:rPr>
              <w:t>80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77" w14:textId="77777777">
            <w:pPr>
              <w:pStyle w:val="TableParagraph"/>
              <w:spacing w:line="228" w:lineRule="exact"/>
              <w:ind w:right="109"/>
              <w:rPr>
                <w:sz w:val="21"/>
              </w:rPr>
            </w:pPr>
            <w:r>
              <w:rPr>
                <w:sz w:val="21"/>
              </w:rPr>
              <w:t>80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78" w14:textId="77777777">
            <w:pPr>
              <w:pStyle w:val="TableParagraph"/>
              <w:spacing w:line="228" w:lineRule="exact"/>
              <w:ind w:right="106"/>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79" w14:textId="77777777">
            <w:pPr>
              <w:pStyle w:val="TableParagraph"/>
              <w:spacing w:line="228" w:lineRule="exact"/>
              <w:ind w:right="108"/>
              <w:rPr>
                <w:sz w:val="21"/>
              </w:rPr>
            </w:pPr>
            <w:r>
              <w:rPr>
                <w:sz w:val="21"/>
              </w:rPr>
              <w:t>90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7A" w14:textId="77777777">
            <w:pPr>
              <w:pStyle w:val="TableParagraph"/>
              <w:spacing w:line="228" w:lineRule="exact"/>
              <w:ind w:right="107"/>
              <w:rPr>
                <w:sz w:val="21"/>
              </w:rPr>
            </w:pPr>
            <w:r>
              <w:rPr>
                <w:sz w:val="21"/>
              </w:rPr>
              <w:t>80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7B" w14:textId="77777777">
            <w:pPr>
              <w:pStyle w:val="TableParagraph"/>
              <w:spacing w:line="228" w:lineRule="exact"/>
              <w:ind w:right="104"/>
              <w:rPr>
                <w:sz w:val="21"/>
              </w:rPr>
            </w:pPr>
            <w:r>
              <w:rPr>
                <w:w w:val="102"/>
                <w:sz w:val="21"/>
              </w:rPr>
              <w:t>#</w:t>
            </w:r>
          </w:p>
        </w:tc>
      </w:tr>
      <w:tr w:rsidR="00835765" w14:paraId="1CA04E8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7D" w14:textId="77777777">
            <w:pPr>
              <w:pStyle w:val="TableParagraph"/>
              <w:spacing w:line="228" w:lineRule="exact"/>
              <w:ind w:left="108"/>
              <w:jc w:val="left"/>
              <w:rPr>
                <w:sz w:val="21"/>
              </w:rPr>
            </w:pPr>
            <w:r>
              <w:rPr>
                <w:w w:val="105"/>
                <w:sz w:val="21"/>
              </w:rPr>
              <w:t>New York–Balance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7E" w14:textId="77777777">
            <w:pPr>
              <w:pStyle w:val="TableParagraph"/>
              <w:spacing w:line="228" w:lineRule="exact"/>
              <w:ind w:right="110"/>
              <w:rPr>
                <w:sz w:val="21"/>
              </w:rPr>
            </w:pPr>
            <w:r>
              <w:rPr>
                <w:sz w:val="21"/>
              </w:rPr>
              <w:t>80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7F" w14:textId="77777777">
            <w:pPr>
              <w:pStyle w:val="TableParagraph"/>
              <w:spacing w:line="228" w:lineRule="exact"/>
              <w:ind w:right="109"/>
              <w:rPr>
                <w:sz w:val="21"/>
              </w:rPr>
            </w:pPr>
            <w:r>
              <w:rPr>
                <w:sz w:val="21"/>
              </w:rPr>
              <w:t>80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80" w14:textId="77777777">
            <w:pPr>
              <w:pStyle w:val="TableParagraph"/>
              <w:spacing w:line="228" w:lineRule="exact"/>
              <w:ind w:right="105"/>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81" w14:textId="77777777">
            <w:pPr>
              <w:pStyle w:val="TableParagraph"/>
              <w:spacing w:line="228" w:lineRule="exact"/>
              <w:ind w:right="108"/>
              <w:rPr>
                <w:sz w:val="21"/>
              </w:rPr>
            </w:pPr>
            <w:r>
              <w:rPr>
                <w:sz w:val="21"/>
              </w:rPr>
              <w:t>70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82" w14:textId="77777777">
            <w:pPr>
              <w:pStyle w:val="TableParagraph"/>
              <w:spacing w:line="228" w:lineRule="exact"/>
              <w:ind w:right="107"/>
              <w:rPr>
                <w:sz w:val="21"/>
              </w:rPr>
            </w:pPr>
            <w:r>
              <w:rPr>
                <w:sz w:val="21"/>
              </w:rPr>
              <w:t>70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83" w14:textId="77777777">
            <w:pPr>
              <w:pStyle w:val="TableParagraph"/>
              <w:spacing w:line="228" w:lineRule="exact"/>
              <w:ind w:right="104"/>
              <w:rPr>
                <w:sz w:val="21"/>
              </w:rPr>
            </w:pPr>
            <w:r>
              <w:rPr>
                <w:w w:val="102"/>
                <w:sz w:val="21"/>
              </w:rPr>
              <w:t>0</w:t>
            </w:r>
          </w:p>
        </w:tc>
      </w:tr>
      <w:tr w:rsidR="00835765" w14:paraId="1CA04E8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85" w14:textId="77777777">
            <w:pPr>
              <w:pStyle w:val="TableParagraph"/>
              <w:spacing w:line="228" w:lineRule="exact"/>
              <w:ind w:left="108"/>
              <w:jc w:val="left"/>
              <w:rPr>
                <w:sz w:val="21"/>
              </w:rPr>
            </w:pPr>
            <w:r>
              <w:rPr>
                <w:w w:val="105"/>
                <w:sz w:val="21"/>
              </w:rPr>
              <w:t>North Carolina–Charlotte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86" w14:textId="77777777">
            <w:pPr>
              <w:pStyle w:val="TableParagraph"/>
              <w:spacing w:line="228" w:lineRule="exact"/>
              <w:ind w:right="110"/>
              <w:rPr>
                <w:sz w:val="21"/>
              </w:rPr>
            </w:pPr>
            <w:r>
              <w:rPr>
                <w:sz w:val="21"/>
              </w:rPr>
              <w:t>50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87" w14:textId="77777777">
            <w:pPr>
              <w:pStyle w:val="TableParagraph"/>
              <w:spacing w:line="228" w:lineRule="exact"/>
              <w:ind w:right="110"/>
              <w:rPr>
                <w:sz w:val="21"/>
              </w:rPr>
            </w:pPr>
            <w:r>
              <w:rPr>
                <w:sz w:val="21"/>
              </w:rPr>
              <w:t>50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88" w14:textId="77777777">
            <w:pPr>
              <w:pStyle w:val="TableParagraph"/>
              <w:spacing w:line="228" w:lineRule="exact"/>
              <w:ind w:right="106"/>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89" w14:textId="77777777">
            <w:pPr>
              <w:pStyle w:val="TableParagraph"/>
              <w:spacing w:line="228" w:lineRule="exact"/>
              <w:ind w:right="108"/>
              <w:rPr>
                <w:sz w:val="21"/>
              </w:rPr>
            </w:pPr>
            <w:r>
              <w:rPr>
                <w:sz w:val="21"/>
              </w:rPr>
              <w:t>40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8A" w14:textId="77777777">
            <w:pPr>
              <w:pStyle w:val="TableParagraph"/>
              <w:spacing w:line="228" w:lineRule="exact"/>
              <w:ind w:right="108"/>
              <w:rPr>
                <w:sz w:val="21"/>
              </w:rPr>
            </w:pPr>
            <w:r>
              <w:rPr>
                <w:sz w:val="21"/>
              </w:rPr>
              <w:t>40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8B" w14:textId="77777777">
            <w:pPr>
              <w:pStyle w:val="TableParagraph"/>
              <w:spacing w:line="228" w:lineRule="exact"/>
              <w:ind w:right="105"/>
              <w:rPr>
                <w:sz w:val="21"/>
              </w:rPr>
            </w:pPr>
            <w:r>
              <w:rPr>
                <w:w w:val="102"/>
                <w:sz w:val="21"/>
              </w:rPr>
              <w:t>#</w:t>
            </w:r>
          </w:p>
        </w:tc>
      </w:tr>
      <w:tr w:rsidR="00835765" w14:paraId="1CA04E9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8D" w14:textId="77777777">
            <w:pPr>
              <w:pStyle w:val="TableParagraph"/>
              <w:spacing w:line="228" w:lineRule="exact"/>
              <w:ind w:left="107"/>
              <w:jc w:val="left"/>
              <w:rPr>
                <w:sz w:val="21"/>
              </w:rPr>
            </w:pPr>
            <w:r>
              <w:rPr>
                <w:w w:val="105"/>
                <w:sz w:val="21"/>
              </w:rPr>
              <w:t>North Carolina–Balance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8E" w14:textId="77777777">
            <w:pPr>
              <w:pStyle w:val="TableParagraph"/>
              <w:spacing w:line="228" w:lineRule="exact"/>
              <w:ind w:right="114"/>
              <w:rPr>
                <w:sz w:val="21"/>
              </w:rPr>
            </w:pPr>
            <w:r>
              <w:rPr>
                <w:sz w:val="21"/>
              </w:rPr>
              <w:t>110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8F" w14:textId="77777777">
            <w:pPr>
              <w:pStyle w:val="TableParagraph"/>
              <w:spacing w:line="228" w:lineRule="exact"/>
              <w:ind w:right="114"/>
              <w:rPr>
                <w:sz w:val="21"/>
              </w:rPr>
            </w:pPr>
            <w:r>
              <w:rPr>
                <w:sz w:val="21"/>
              </w:rPr>
              <w:t>100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90" w14:textId="77777777">
            <w:pPr>
              <w:pStyle w:val="TableParagraph"/>
              <w:spacing w:line="228" w:lineRule="exact"/>
              <w:ind w:right="110"/>
              <w:rPr>
                <w:sz w:val="21"/>
              </w:rPr>
            </w:pPr>
            <w:r>
              <w:rPr>
                <w:sz w:val="21"/>
              </w:rPr>
              <w:t>10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91" w14:textId="77777777">
            <w:pPr>
              <w:pStyle w:val="TableParagraph"/>
              <w:spacing w:line="228" w:lineRule="exact"/>
              <w:ind w:right="112"/>
              <w:rPr>
                <w:sz w:val="21"/>
              </w:rPr>
            </w:pPr>
            <w:r>
              <w:rPr>
                <w:sz w:val="21"/>
              </w:rPr>
              <w:t>100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92" w14:textId="77777777">
            <w:pPr>
              <w:pStyle w:val="TableParagraph"/>
              <w:spacing w:line="228" w:lineRule="exact"/>
              <w:ind w:right="112"/>
              <w:rPr>
                <w:sz w:val="21"/>
              </w:rPr>
            </w:pPr>
            <w:r>
              <w:rPr>
                <w:sz w:val="21"/>
              </w:rPr>
              <w:t>100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93" w14:textId="77777777">
            <w:pPr>
              <w:pStyle w:val="TableParagraph"/>
              <w:spacing w:line="228" w:lineRule="exact"/>
              <w:ind w:right="106"/>
              <w:rPr>
                <w:sz w:val="21"/>
              </w:rPr>
            </w:pPr>
            <w:r>
              <w:rPr>
                <w:w w:val="102"/>
                <w:sz w:val="21"/>
              </w:rPr>
              <w:t>#</w:t>
            </w:r>
          </w:p>
        </w:tc>
      </w:tr>
      <w:tr w:rsidR="00835765" w14:paraId="1CA04E9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95" w14:textId="77777777">
            <w:pPr>
              <w:pStyle w:val="TableParagraph"/>
              <w:spacing w:line="228" w:lineRule="exact"/>
              <w:ind w:left="107"/>
              <w:jc w:val="left"/>
              <w:rPr>
                <w:sz w:val="21"/>
              </w:rPr>
            </w:pPr>
            <w:r>
              <w:rPr>
                <w:w w:val="105"/>
                <w:sz w:val="21"/>
              </w:rPr>
              <w:t>North Dakota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96" w14:textId="77777777">
            <w:pPr>
              <w:pStyle w:val="TableParagraph"/>
              <w:spacing w:line="228" w:lineRule="exact"/>
              <w:ind w:right="115"/>
              <w:rPr>
                <w:sz w:val="21"/>
              </w:rPr>
            </w:pPr>
            <w:r>
              <w:rPr>
                <w:sz w:val="21"/>
              </w:rPr>
              <w:t>270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97" w14:textId="77777777">
            <w:pPr>
              <w:pStyle w:val="TableParagraph"/>
              <w:spacing w:line="228" w:lineRule="exact"/>
              <w:ind w:right="114"/>
              <w:rPr>
                <w:sz w:val="21"/>
              </w:rPr>
            </w:pPr>
            <w:r>
              <w:rPr>
                <w:sz w:val="21"/>
              </w:rPr>
              <w:t>260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98" w14:textId="77777777">
            <w:pPr>
              <w:pStyle w:val="TableParagraph"/>
              <w:spacing w:line="228" w:lineRule="exact"/>
              <w:ind w:right="110"/>
              <w:rPr>
                <w:sz w:val="21"/>
              </w:rPr>
            </w:pPr>
            <w:r>
              <w:rPr>
                <w:sz w:val="21"/>
              </w:rPr>
              <w:t>10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99" w14:textId="77777777">
            <w:pPr>
              <w:pStyle w:val="TableParagraph"/>
              <w:spacing w:line="228" w:lineRule="exact"/>
              <w:ind w:right="113"/>
              <w:rPr>
                <w:sz w:val="21"/>
              </w:rPr>
            </w:pPr>
            <w:r>
              <w:rPr>
                <w:sz w:val="21"/>
              </w:rPr>
              <w:t>190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9A" w14:textId="77777777">
            <w:pPr>
              <w:pStyle w:val="TableParagraph"/>
              <w:spacing w:line="228" w:lineRule="exact"/>
              <w:ind w:right="112"/>
              <w:rPr>
                <w:sz w:val="21"/>
              </w:rPr>
            </w:pPr>
            <w:r>
              <w:rPr>
                <w:sz w:val="21"/>
              </w:rPr>
              <w:t>190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9B" w14:textId="77777777">
            <w:pPr>
              <w:pStyle w:val="TableParagraph"/>
              <w:spacing w:line="228" w:lineRule="exact"/>
              <w:ind w:right="106"/>
              <w:rPr>
                <w:sz w:val="21"/>
              </w:rPr>
            </w:pPr>
            <w:r>
              <w:rPr>
                <w:w w:val="102"/>
                <w:sz w:val="21"/>
              </w:rPr>
              <w:t>#</w:t>
            </w:r>
          </w:p>
        </w:tc>
      </w:tr>
      <w:tr w:rsidR="00835765" w14:paraId="1CA04EA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9D" w14:textId="77777777">
            <w:pPr>
              <w:pStyle w:val="TableParagraph"/>
              <w:spacing w:line="228" w:lineRule="exact"/>
              <w:ind w:left="106"/>
              <w:jc w:val="left"/>
              <w:rPr>
                <w:sz w:val="21"/>
              </w:rPr>
            </w:pPr>
            <w:r>
              <w:rPr>
                <w:w w:val="105"/>
                <w:sz w:val="21"/>
              </w:rPr>
              <w:t>Ohio–Cleveland</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9E" w14:textId="77777777">
            <w:pPr>
              <w:pStyle w:val="TableParagraph"/>
              <w:spacing w:line="228" w:lineRule="exact"/>
              <w:ind w:right="112"/>
              <w:rPr>
                <w:sz w:val="21"/>
              </w:rPr>
            </w:pPr>
            <w:r>
              <w:rPr>
                <w:sz w:val="21"/>
              </w:rPr>
              <w:t>90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9F" w14:textId="77777777">
            <w:pPr>
              <w:pStyle w:val="TableParagraph"/>
              <w:spacing w:line="228" w:lineRule="exact"/>
              <w:ind w:right="111"/>
              <w:rPr>
                <w:sz w:val="21"/>
              </w:rPr>
            </w:pPr>
            <w:r>
              <w:rPr>
                <w:sz w:val="21"/>
              </w:rPr>
              <w:t>80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A0" w14:textId="77777777">
            <w:pPr>
              <w:pStyle w:val="TableParagraph"/>
              <w:spacing w:line="228" w:lineRule="exact"/>
              <w:ind w:right="108"/>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A1" w14:textId="77777777">
            <w:pPr>
              <w:pStyle w:val="TableParagraph"/>
              <w:spacing w:line="228" w:lineRule="exact"/>
              <w:ind w:right="110"/>
              <w:rPr>
                <w:sz w:val="21"/>
              </w:rPr>
            </w:pPr>
            <w:r>
              <w:rPr>
                <w:sz w:val="21"/>
              </w:rPr>
              <w:t>90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A2" w14:textId="77777777">
            <w:pPr>
              <w:pStyle w:val="TableParagraph"/>
              <w:spacing w:line="228" w:lineRule="exact"/>
              <w:ind w:right="109"/>
              <w:rPr>
                <w:sz w:val="21"/>
              </w:rPr>
            </w:pPr>
            <w:r>
              <w:rPr>
                <w:sz w:val="21"/>
              </w:rPr>
              <w:t>80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A3" w14:textId="77777777">
            <w:pPr>
              <w:pStyle w:val="TableParagraph"/>
              <w:spacing w:line="228" w:lineRule="exact"/>
              <w:ind w:right="107"/>
              <w:rPr>
                <w:sz w:val="21"/>
              </w:rPr>
            </w:pPr>
            <w:r>
              <w:rPr>
                <w:w w:val="102"/>
                <w:sz w:val="21"/>
              </w:rPr>
              <w:t>#</w:t>
            </w:r>
          </w:p>
        </w:tc>
      </w:tr>
      <w:tr w:rsidR="00835765" w14:paraId="1CA04EA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A5" w14:textId="77777777">
            <w:pPr>
              <w:pStyle w:val="TableParagraph"/>
              <w:spacing w:line="227" w:lineRule="exact"/>
              <w:ind w:left="106"/>
              <w:jc w:val="left"/>
              <w:rPr>
                <w:sz w:val="21"/>
              </w:rPr>
            </w:pPr>
            <w:r>
              <w:rPr>
                <w:w w:val="105"/>
                <w:sz w:val="21"/>
              </w:rPr>
              <w:t>Ohio–Balance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A6" w14:textId="77777777">
            <w:pPr>
              <w:pStyle w:val="TableParagraph"/>
              <w:spacing w:line="227" w:lineRule="exact"/>
              <w:ind w:right="116"/>
              <w:rPr>
                <w:sz w:val="21"/>
              </w:rPr>
            </w:pPr>
            <w:r>
              <w:rPr>
                <w:sz w:val="21"/>
              </w:rPr>
              <w:t>120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A7" w14:textId="77777777">
            <w:pPr>
              <w:pStyle w:val="TableParagraph"/>
              <w:spacing w:line="227" w:lineRule="exact"/>
              <w:ind w:right="115"/>
              <w:rPr>
                <w:sz w:val="21"/>
              </w:rPr>
            </w:pPr>
            <w:r>
              <w:rPr>
                <w:sz w:val="21"/>
              </w:rPr>
              <w:t>110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A8" w14:textId="77777777">
            <w:pPr>
              <w:pStyle w:val="TableParagraph"/>
              <w:spacing w:line="227" w:lineRule="exact"/>
              <w:ind w:right="109"/>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A9" w14:textId="77777777">
            <w:pPr>
              <w:pStyle w:val="TableParagraph"/>
              <w:spacing w:line="227" w:lineRule="exact"/>
              <w:ind w:right="114"/>
              <w:rPr>
                <w:sz w:val="21"/>
              </w:rPr>
            </w:pPr>
            <w:r>
              <w:rPr>
                <w:sz w:val="21"/>
              </w:rPr>
              <w:t>110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AA" w14:textId="77777777">
            <w:pPr>
              <w:pStyle w:val="TableParagraph"/>
              <w:spacing w:line="227" w:lineRule="exact"/>
              <w:ind w:right="113"/>
              <w:rPr>
                <w:sz w:val="21"/>
              </w:rPr>
            </w:pPr>
            <w:r>
              <w:rPr>
                <w:sz w:val="21"/>
              </w:rPr>
              <w:t>110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AB" w14:textId="77777777">
            <w:pPr>
              <w:pStyle w:val="TableParagraph"/>
              <w:spacing w:line="227" w:lineRule="exact"/>
              <w:ind w:right="107"/>
              <w:rPr>
                <w:sz w:val="21"/>
              </w:rPr>
            </w:pPr>
            <w:r>
              <w:rPr>
                <w:w w:val="102"/>
                <w:sz w:val="21"/>
              </w:rPr>
              <w:t>#</w:t>
            </w:r>
          </w:p>
        </w:tc>
      </w:tr>
      <w:tr w:rsidR="00835765" w14:paraId="1CA04EB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AD" w14:textId="77777777">
            <w:pPr>
              <w:pStyle w:val="TableParagraph"/>
              <w:spacing w:line="227" w:lineRule="exact"/>
              <w:ind w:left="105"/>
              <w:jc w:val="left"/>
              <w:rPr>
                <w:sz w:val="21"/>
              </w:rPr>
            </w:pPr>
            <w:r>
              <w:rPr>
                <w:w w:val="105"/>
                <w:sz w:val="21"/>
              </w:rPr>
              <w:t>Oklahoma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AE" w14:textId="77777777">
            <w:pPr>
              <w:pStyle w:val="TableParagraph"/>
              <w:spacing w:line="227" w:lineRule="exact"/>
              <w:ind w:right="116"/>
              <w:rPr>
                <w:sz w:val="21"/>
              </w:rPr>
            </w:pPr>
            <w:r>
              <w:rPr>
                <w:sz w:val="21"/>
              </w:rPr>
              <w:t>140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AF" w14:textId="77777777">
            <w:pPr>
              <w:pStyle w:val="TableParagraph"/>
              <w:spacing w:line="227" w:lineRule="exact"/>
              <w:ind w:right="116"/>
              <w:rPr>
                <w:sz w:val="21"/>
              </w:rPr>
            </w:pPr>
            <w:r>
              <w:rPr>
                <w:sz w:val="21"/>
              </w:rPr>
              <w:t>140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B0" w14:textId="77777777">
            <w:pPr>
              <w:pStyle w:val="TableParagraph"/>
              <w:spacing w:line="227" w:lineRule="exact"/>
              <w:ind w:right="112"/>
              <w:rPr>
                <w:sz w:val="21"/>
              </w:rPr>
            </w:pPr>
            <w:r>
              <w:rPr>
                <w:sz w:val="21"/>
              </w:rPr>
              <w:t>10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B1" w14:textId="77777777">
            <w:pPr>
              <w:pStyle w:val="TableParagraph"/>
              <w:spacing w:line="227" w:lineRule="exact"/>
              <w:ind w:right="114"/>
              <w:rPr>
                <w:sz w:val="21"/>
              </w:rPr>
            </w:pPr>
            <w:r>
              <w:rPr>
                <w:sz w:val="21"/>
              </w:rPr>
              <w:t>130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B2" w14:textId="77777777">
            <w:pPr>
              <w:pStyle w:val="TableParagraph"/>
              <w:spacing w:line="227" w:lineRule="exact"/>
              <w:ind w:right="113"/>
              <w:rPr>
                <w:sz w:val="21"/>
              </w:rPr>
            </w:pPr>
            <w:r>
              <w:rPr>
                <w:sz w:val="21"/>
              </w:rPr>
              <w:t>130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B3" w14:textId="77777777">
            <w:pPr>
              <w:pStyle w:val="TableParagraph"/>
              <w:spacing w:line="227" w:lineRule="exact"/>
              <w:ind w:right="110"/>
              <w:rPr>
                <w:sz w:val="21"/>
              </w:rPr>
            </w:pPr>
            <w:r>
              <w:rPr>
                <w:sz w:val="21"/>
              </w:rPr>
              <w:t>10</w:t>
            </w:r>
          </w:p>
        </w:tc>
      </w:tr>
      <w:tr w:rsidR="00835765" w14:paraId="1CA04EB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B5" w14:textId="77777777">
            <w:pPr>
              <w:pStyle w:val="TableParagraph"/>
              <w:spacing w:line="227" w:lineRule="exact"/>
              <w:ind w:left="105"/>
              <w:jc w:val="left"/>
              <w:rPr>
                <w:sz w:val="21"/>
              </w:rPr>
            </w:pPr>
            <w:r>
              <w:rPr>
                <w:w w:val="105"/>
                <w:sz w:val="21"/>
              </w:rPr>
              <w:t>Oregon</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B6" w14:textId="77777777">
            <w:pPr>
              <w:pStyle w:val="TableParagraph"/>
              <w:spacing w:line="227" w:lineRule="exact"/>
              <w:ind w:right="116"/>
              <w:rPr>
                <w:sz w:val="21"/>
              </w:rPr>
            </w:pPr>
            <w:r>
              <w:rPr>
                <w:sz w:val="21"/>
              </w:rPr>
              <w:t>130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B7" w14:textId="77777777">
            <w:pPr>
              <w:pStyle w:val="TableParagraph"/>
              <w:spacing w:line="227" w:lineRule="exact"/>
              <w:ind w:right="116"/>
              <w:rPr>
                <w:sz w:val="21"/>
              </w:rPr>
            </w:pPr>
            <w:r>
              <w:rPr>
                <w:sz w:val="21"/>
              </w:rPr>
              <w:t>130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B8" w14:textId="77777777">
            <w:pPr>
              <w:pStyle w:val="TableParagraph"/>
              <w:spacing w:line="227" w:lineRule="exact"/>
              <w:ind w:right="110"/>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B9" w14:textId="77777777">
            <w:pPr>
              <w:pStyle w:val="TableParagraph"/>
              <w:spacing w:line="227" w:lineRule="exact"/>
              <w:ind w:right="115"/>
              <w:rPr>
                <w:sz w:val="21"/>
              </w:rPr>
            </w:pPr>
            <w:r>
              <w:rPr>
                <w:sz w:val="21"/>
              </w:rPr>
              <w:t>130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BA" w14:textId="77777777">
            <w:pPr>
              <w:pStyle w:val="TableParagraph"/>
              <w:spacing w:line="227" w:lineRule="exact"/>
              <w:ind w:right="114"/>
              <w:rPr>
                <w:sz w:val="21"/>
              </w:rPr>
            </w:pPr>
            <w:r>
              <w:rPr>
                <w:sz w:val="21"/>
              </w:rPr>
              <w:t>120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BB" w14:textId="77777777">
            <w:pPr>
              <w:pStyle w:val="TableParagraph"/>
              <w:spacing w:line="227" w:lineRule="exact"/>
              <w:ind w:right="110"/>
              <w:rPr>
                <w:sz w:val="21"/>
              </w:rPr>
            </w:pPr>
            <w:r>
              <w:rPr>
                <w:sz w:val="21"/>
              </w:rPr>
              <w:t>10</w:t>
            </w:r>
          </w:p>
        </w:tc>
      </w:tr>
      <w:tr w:rsidR="00835765" w14:paraId="1CA04EC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BD" w14:textId="77777777">
            <w:pPr>
              <w:pStyle w:val="TableParagraph"/>
              <w:spacing w:line="227" w:lineRule="exact"/>
              <w:ind w:left="105"/>
              <w:jc w:val="left"/>
              <w:rPr>
                <w:sz w:val="21"/>
              </w:rPr>
            </w:pPr>
            <w:r>
              <w:rPr>
                <w:w w:val="105"/>
                <w:sz w:val="21"/>
              </w:rPr>
              <w:t>Pennsylvania–Philadelphia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BE" w14:textId="77777777">
            <w:pPr>
              <w:pStyle w:val="TableParagraph"/>
              <w:spacing w:line="227" w:lineRule="exact"/>
              <w:ind w:right="113"/>
              <w:rPr>
                <w:sz w:val="21"/>
              </w:rPr>
            </w:pPr>
            <w:r>
              <w:rPr>
                <w:sz w:val="21"/>
              </w:rPr>
              <w:t>60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BF" w14:textId="77777777">
            <w:pPr>
              <w:pStyle w:val="TableParagraph"/>
              <w:spacing w:line="227" w:lineRule="exact"/>
              <w:ind w:right="113"/>
              <w:rPr>
                <w:sz w:val="21"/>
              </w:rPr>
            </w:pPr>
            <w:r>
              <w:rPr>
                <w:sz w:val="21"/>
              </w:rPr>
              <w:t>60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C0" w14:textId="77777777">
            <w:pPr>
              <w:pStyle w:val="TableParagraph"/>
              <w:spacing w:line="227" w:lineRule="exact"/>
              <w:ind w:right="109"/>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C1" w14:textId="77777777">
            <w:pPr>
              <w:pStyle w:val="TableParagraph"/>
              <w:spacing w:line="227" w:lineRule="exact"/>
              <w:ind w:right="111"/>
              <w:rPr>
                <w:sz w:val="21"/>
              </w:rPr>
            </w:pPr>
            <w:r>
              <w:rPr>
                <w:sz w:val="21"/>
              </w:rPr>
              <w:t>60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C2" w14:textId="77777777">
            <w:pPr>
              <w:pStyle w:val="TableParagraph"/>
              <w:spacing w:line="227" w:lineRule="exact"/>
              <w:ind w:right="111"/>
              <w:rPr>
                <w:sz w:val="21"/>
              </w:rPr>
            </w:pPr>
            <w:r>
              <w:rPr>
                <w:sz w:val="21"/>
              </w:rPr>
              <w:t>60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C3" w14:textId="77777777">
            <w:pPr>
              <w:pStyle w:val="TableParagraph"/>
              <w:spacing w:line="227" w:lineRule="exact"/>
              <w:ind w:right="108"/>
              <w:rPr>
                <w:sz w:val="21"/>
              </w:rPr>
            </w:pPr>
            <w:r>
              <w:rPr>
                <w:w w:val="102"/>
                <w:sz w:val="21"/>
              </w:rPr>
              <w:t>#</w:t>
            </w:r>
          </w:p>
        </w:tc>
      </w:tr>
      <w:tr w:rsidR="00835765" w14:paraId="1CA04EC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C5" w14:textId="77777777">
            <w:pPr>
              <w:pStyle w:val="TableParagraph"/>
              <w:spacing w:line="227" w:lineRule="exact"/>
              <w:ind w:left="104"/>
              <w:jc w:val="left"/>
              <w:rPr>
                <w:sz w:val="21"/>
              </w:rPr>
            </w:pPr>
            <w:r>
              <w:rPr>
                <w:w w:val="105"/>
                <w:sz w:val="21"/>
              </w:rPr>
              <w:t>Pennsylvania–Balance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C6" w14:textId="77777777">
            <w:pPr>
              <w:pStyle w:val="TableParagraph"/>
              <w:spacing w:line="227" w:lineRule="exact"/>
              <w:ind w:right="117"/>
              <w:rPr>
                <w:sz w:val="21"/>
              </w:rPr>
            </w:pPr>
            <w:r>
              <w:rPr>
                <w:sz w:val="21"/>
              </w:rPr>
              <w:t>110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C7" w14:textId="77777777">
            <w:pPr>
              <w:pStyle w:val="TableParagraph"/>
              <w:spacing w:line="227" w:lineRule="exact"/>
              <w:ind w:right="117"/>
              <w:rPr>
                <w:sz w:val="21"/>
              </w:rPr>
            </w:pPr>
            <w:r>
              <w:rPr>
                <w:sz w:val="21"/>
              </w:rPr>
              <w:t>110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C8" w14:textId="77777777">
            <w:pPr>
              <w:pStyle w:val="TableParagraph"/>
              <w:spacing w:line="227" w:lineRule="exact"/>
              <w:ind w:right="109"/>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C9" w14:textId="77777777">
            <w:pPr>
              <w:pStyle w:val="TableParagraph"/>
              <w:spacing w:line="227" w:lineRule="exact"/>
              <w:ind w:right="115"/>
              <w:rPr>
                <w:sz w:val="21"/>
              </w:rPr>
            </w:pPr>
            <w:r>
              <w:rPr>
                <w:sz w:val="21"/>
              </w:rPr>
              <w:t>100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CA" w14:textId="77777777">
            <w:pPr>
              <w:pStyle w:val="TableParagraph"/>
              <w:spacing w:line="227" w:lineRule="exact"/>
              <w:ind w:right="115"/>
              <w:rPr>
                <w:sz w:val="21"/>
              </w:rPr>
            </w:pPr>
            <w:r>
              <w:rPr>
                <w:sz w:val="21"/>
              </w:rPr>
              <w:t>100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CB" w14:textId="77777777">
            <w:pPr>
              <w:pStyle w:val="TableParagraph"/>
              <w:spacing w:line="227" w:lineRule="exact"/>
              <w:ind w:right="107"/>
              <w:rPr>
                <w:sz w:val="21"/>
              </w:rPr>
            </w:pPr>
            <w:r>
              <w:rPr>
                <w:w w:val="102"/>
                <w:sz w:val="21"/>
              </w:rPr>
              <w:t>0</w:t>
            </w:r>
          </w:p>
        </w:tc>
      </w:tr>
      <w:tr w:rsidR="00835765" w14:paraId="1CA04ED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CD" w14:textId="77777777">
            <w:pPr>
              <w:pStyle w:val="TableParagraph"/>
              <w:spacing w:line="227" w:lineRule="exact"/>
              <w:ind w:left="104"/>
              <w:jc w:val="left"/>
              <w:rPr>
                <w:sz w:val="21"/>
              </w:rPr>
            </w:pPr>
            <w:r>
              <w:rPr>
                <w:w w:val="105"/>
                <w:sz w:val="21"/>
              </w:rPr>
              <w:t>Rhode Island</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CE" w14:textId="77777777">
            <w:pPr>
              <w:pStyle w:val="TableParagraph"/>
              <w:spacing w:line="227" w:lineRule="exact"/>
              <w:ind w:right="117"/>
              <w:rPr>
                <w:sz w:val="21"/>
              </w:rPr>
            </w:pPr>
            <w:r>
              <w:rPr>
                <w:sz w:val="21"/>
              </w:rPr>
              <w:t>120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CF" w14:textId="77777777">
            <w:pPr>
              <w:pStyle w:val="TableParagraph"/>
              <w:spacing w:line="227" w:lineRule="exact"/>
              <w:ind w:right="117"/>
              <w:rPr>
                <w:sz w:val="21"/>
              </w:rPr>
            </w:pPr>
            <w:r>
              <w:rPr>
                <w:sz w:val="21"/>
              </w:rPr>
              <w:t>120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D0" w14:textId="77777777">
            <w:pPr>
              <w:pStyle w:val="TableParagraph"/>
              <w:spacing w:line="227" w:lineRule="exact"/>
              <w:ind w:right="111"/>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D1" w14:textId="77777777">
            <w:pPr>
              <w:pStyle w:val="TableParagraph"/>
              <w:spacing w:line="227" w:lineRule="exact"/>
              <w:ind w:right="112"/>
              <w:rPr>
                <w:sz w:val="21"/>
              </w:rPr>
            </w:pPr>
            <w:r>
              <w:rPr>
                <w:sz w:val="21"/>
              </w:rPr>
              <w:t>60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D2" w14:textId="77777777">
            <w:pPr>
              <w:pStyle w:val="TableParagraph"/>
              <w:spacing w:line="227" w:lineRule="exact"/>
              <w:ind w:right="111"/>
              <w:rPr>
                <w:sz w:val="21"/>
              </w:rPr>
            </w:pPr>
            <w:r>
              <w:rPr>
                <w:sz w:val="21"/>
              </w:rPr>
              <w:t>60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D3" w14:textId="77777777">
            <w:pPr>
              <w:pStyle w:val="TableParagraph"/>
              <w:spacing w:line="227" w:lineRule="exact"/>
              <w:ind w:right="111"/>
              <w:rPr>
                <w:sz w:val="21"/>
              </w:rPr>
            </w:pPr>
            <w:r>
              <w:rPr>
                <w:sz w:val="21"/>
              </w:rPr>
              <w:t>10</w:t>
            </w:r>
          </w:p>
        </w:tc>
      </w:tr>
      <w:tr w:rsidR="00835765" w14:paraId="1CA04ED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D5" w14:textId="77777777">
            <w:pPr>
              <w:pStyle w:val="TableParagraph"/>
              <w:spacing w:line="227" w:lineRule="exact"/>
              <w:ind w:left="104"/>
              <w:jc w:val="left"/>
              <w:rPr>
                <w:sz w:val="21"/>
              </w:rPr>
            </w:pPr>
            <w:r>
              <w:rPr>
                <w:w w:val="105"/>
                <w:sz w:val="21"/>
              </w:rPr>
              <w:t>South Carolina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D6" w14:textId="77777777">
            <w:pPr>
              <w:pStyle w:val="TableParagraph"/>
              <w:spacing w:line="227" w:lineRule="exact"/>
              <w:ind w:right="118"/>
              <w:rPr>
                <w:sz w:val="21"/>
              </w:rPr>
            </w:pPr>
            <w:r>
              <w:rPr>
                <w:sz w:val="21"/>
              </w:rPr>
              <w:t>120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D7" w14:textId="77777777">
            <w:pPr>
              <w:pStyle w:val="TableParagraph"/>
              <w:spacing w:line="227" w:lineRule="exact"/>
              <w:ind w:right="117"/>
              <w:rPr>
                <w:sz w:val="21"/>
              </w:rPr>
            </w:pPr>
            <w:r>
              <w:rPr>
                <w:sz w:val="21"/>
              </w:rPr>
              <w:t>110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D8" w14:textId="77777777">
            <w:pPr>
              <w:pStyle w:val="TableParagraph"/>
              <w:spacing w:line="227" w:lineRule="exact"/>
              <w:ind w:right="111"/>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D9" w14:textId="77777777">
            <w:pPr>
              <w:pStyle w:val="TableParagraph"/>
              <w:spacing w:line="227" w:lineRule="exact"/>
              <w:ind w:right="116"/>
              <w:rPr>
                <w:sz w:val="21"/>
              </w:rPr>
            </w:pPr>
            <w:r>
              <w:rPr>
                <w:sz w:val="21"/>
              </w:rPr>
              <w:t>110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DA" w14:textId="77777777">
            <w:pPr>
              <w:pStyle w:val="TableParagraph"/>
              <w:spacing w:line="227" w:lineRule="exact"/>
              <w:ind w:right="115"/>
              <w:rPr>
                <w:sz w:val="21"/>
              </w:rPr>
            </w:pPr>
            <w:r>
              <w:rPr>
                <w:sz w:val="21"/>
              </w:rPr>
              <w:t>110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DB" w14:textId="77777777">
            <w:pPr>
              <w:pStyle w:val="TableParagraph"/>
              <w:spacing w:line="227" w:lineRule="exact"/>
              <w:ind w:right="109"/>
              <w:rPr>
                <w:sz w:val="21"/>
              </w:rPr>
            </w:pPr>
            <w:r>
              <w:rPr>
                <w:w w:val="102"/>
                <w:sz w:val="21"/>
              </w:rPr>
              <w:t>#</w:t>
            </w:r>
          </w:p>
        </w:tc>
      </w:tr>
      <w:tr w:rsidR="00835765" w14:paraId="1CA04EE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DD" w14:textId="77777777">
            <w:pPr>
              <w:pStyle w:val="TableParagraph"/>
              <w:spacing w:line="227" w:lineRule="exact"/>
              <w:ind w:left="103"/>
              <w:jc w:val="left"/>
              <w:rPr>
                <w:sz w:val="21"/>
              </w:rPr>
            </w:pPr>
            <w:r>
              <w:rPr>
                <w:w w:val="105"/>
                <w:sz w:val="21"/>
              </w:rPr>
              <w:t>South Dakota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DE" w14:textId="77777777">
            <w:pPr>
              <w:pStyle w:val="TableParagraph"/>
              <w:spacing w:line="227" w:lineRule="exact"/>
              <w:ind w:right="118"/>
              <w:rPr>
                <w:sz w:val="21"/>
              </w:rPr>
            </w:pPr>
            <w:r>
              <w:rPr>
                <w:sz w:val="21"/>
              </w:rPr>
              <w:t>190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DF" w14:textId="77777777">
            <w:pPr>
              <w:pStyle w:val="TableParagraph"/>
              <w:spacing w:line="227" w:lineRule="exact"/>
              <w:ind w:right="118"/>
              <w:rPr>
                <w:sz w:val="21"/>
              </w:rPr>
            </w:pPr>
            <w:r>
              <w:rPr>
                <w:sz w:val="21"/>
              </w:rPr>
              <w:t>190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E0" w14:textId="77777777">
            <w:pPr>
              <w:pStyle w:val="TableParagraph"/>
              <w:spacing w:line="227" w:lineRule="exact"/>
              <w:ind w:right="110"/>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E1" w14:textId="77777777">
            <w:pPr>
              <w:pStyle w:val="TableParagraph"/>
              <w:spacing w:line="227" w:lineRule="exact"/>
              <w:ind w:right="116"/>
              <w:rPr>
                <w:sz w:val="21"/>
              </w:rPr>
            </w:pPr>
            <w:r>
              <w:rPr>
                <w:sz w:val="21"/>
              </w:rPr>
              <w:t>150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E2" w14:textId="77777777">
            <w:pPr>
              <w:pStyle w:val="TableParagraph"/>
              <w:spacing w:line="227" w:lineRule="exact"/>
              <w:ind w:right="116"/>
              <w:rPr>
                <w:sz w:val="21"/>
              </w:rPr>
            </w:pPr>
            <w:r>
              <w:rPr>
                <w:sz w:val="21"/>
              </w:rPr>
              <w:t>150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E3" w14:textId="77777777">
            <w:pPr>
              <w:pStyle w:val="TableParagraph"/>
              <w:spacing w:line="227" w:lineRule="exact"/>
              <w:ind w:right="108"/>
              <w:rPr>
                <w:sz w:val="21"/>
              </w:rPr>
            </w:pPr>
            <w:r>
              <w:rPr>
                <w:w w:val="102"/>
                <w:sz w:val="21"/>
              </w:rPr>
              <w:t>0</w:t>
            </w:r>
          </w:p>
        </w:tc>
      </w:tr>
      <w:tr w:rsidR="00835765" w14:paraId="1CA04EE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E5" w14:textId="77777777">
            <w:pPr>
              <w:pStyle w:val="TableParagraph"/>
              <w:spacing w:line="227" w:lineRule="exact"/>
              <w:ind w:left="103"/>
              <w:jc w:val="left"/>
              <w:rPr>
                <w:sz w:val="21"/>
              </w:rPr>
            </w:pPr>
            <w:r>
              <w:rPr>
                <w:w w:val="105"/>
                <w:sz w:val="21"/>
              </w:rPr>
              <w:t>Tennessee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E6" w14:textId="77777777">
            <w:pPr>
              <w:pStyle w:val="TableParagraph"/>
              <w:spacing w:line="227" w:lineRule="exact"/>
              <w:ind w:right="119"/>
              <w:rPr>
                <w:sz w:val="21"/>
              </w:rPr>
            </w:pPr>
            <w:r>
              <w:rPr>
                <w:sz w:val="21"/>
              </w:rPr>
              <w:t>120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E7" w14:textId="77777777">
            <w:pPr>
              <w:pStyle w:val="TableParagraph"/>
              <w:spacing w:line="227" w:lineRule="exact"/>
              <w:ind w:right="118"/>
              <w:rPr>
                <w:sz w:val="21"/>
              </w:rPr>
            </w:pPr>
            <w:r>
              <w:rPr>
                <w:sz w:val="21"/>
              </w:rPr>
              <w:t>120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E8" w14:textId="77777777">
            <w:pPr>
              <w:pStyle w:val="TableParagraph"/>
              <w:spacing w:line="227" w:lineRule="exact"/>
              <w:ind w:right="112"/>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E9" w14:textId="77777777">
            <w:pPr>
              <w:pStyle w:val="TableParagraph"/>
              <w:spacing w:line="227" w:lineRule="exact"/>
              <w:ind w:right="117"/>
              <w:rPr>
                <w:sz w:val="21"/>
              </w:rPr>
            </w:pPr>
            <w:r>
              <w:rPr>
                <w:sz w:val="21"/>
              </w:rPr>
              <w:t>110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EA" w14:textId="77777777">
            <w:pPr>
              <w:pStyle w:val="TableParagraph"/>
              <w:spacing w:line="227" w:lineRule="exact"/>
              <w:ind w:right="116"/>
              <w:rPr>
                <w:sz w:val="21"/>
              </w:rPr>
            </w:pPr>
            <w:r>
              <w:rPr>
                <w:sz w:val="21"/>
              </w:rPr>
              <w:t>110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EB" w14:textId="77777777">
            <w:pPr>
              <w:pStyle w:val="TableParagraph"/>
              <w:spacing w:line="227" w:lineRule="exact"/>
              <w:ind w:right="110"/>
              <w:rPr>
                <w:sz w:val="21"/>
              </w:rPr>
            </w:pPr>
            <w:r>
              <w:rPr>
                <w:w w:val="102"/>
                <w:sz w:val="21"/>
              </w:rPr>
              <w:t>#</w:t>
            </w:r>
          </w:p>
        </w:tc>
      </w:tr>
      <w:tr w:rsidR="00835765" w14:paraId="1CA04EF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ED" w14:textId="77777777">
            <w:pPr>
              <w:pStyle w:val="TableParagraph"/>
              <w:spacing w:line="226" w:lineRule="exact"/>
              <w:ind w:left="102"/>
              <w:jc w:val="left"/>
              <w:rPr>
                <w:sz w:val="21"/>
              </w:rPr>
            </w:pPr>
            <w:r>
              <w:rPr>
                <w:w w:val="105"/>
                <w:sz w:val="21"/>
              </w:rPr>
              <w:t>Texas–Austin</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EE" w14:textId="77777777">
            <w:pPr>
              <w:pStyle w:val="TableParagraph"/>
              <w:spacing w:line="226" w:lineRule="exact"/>
              <w:ind w:right="116"/>
              <w:rPr>
                <w:sz w:val="21"/>
              </w:rPr>
            </w:pPr>
            <w:r>
              <w:rPr>
                <w:sz w:val="21"/>
              </w:rPr>
              <w:t>60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EF" w14:textId="77777777">
            <w:pPr>
              <w:pStyle w:val="TableParagraph"/>
              <w:spacing w:line="226" w:lineRule="exact"/>
              <w:ind w:right="115"/>
              <w:rPr>
                <w:sz w:val="21"/>
              </w:rPr>
            </w:pPr>
            <w:r>
              <w:rPr>
                <w:sz w:val="21"/>
              </w:rPr>
              <w:t>50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F0" w14:textId="77777777">
            <w:pPr>
              <w:pStyle w:val="TableParagraph"/>
              <w:spacing w:line="226" w:lineRule="exact"/>
              <w:ind w:right="112"/>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F1" w14:textId="77777777">
            <w:pPr>
              <w:pStyle w:val="TableParagraph"/>
              <w:spacing w:line="226" w:lineRule="exact"/>
              <w:ind w:right="114"/>
              <w:rPr>
                <w:sz w:val="21"/>
              </w:rPr>
            </w:pPr>
            <w:r>
              <w:rPr>
                <w:sz w:val="21"/>
              </w:rPr>
              <w:t>30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F2" w14:textId="77777777">
            <w:pPr>
              <w:pStyle w:val="TableParagraph"/>
              <w:spacing w:line="226" w:lineRule="exact"/>
              <w:ind w:right="113"/>
              <w:rPr>
                <w:sz w:val="21"/>
              </w:rPr>
            </w:pPr>
            <w:r>
              <w:rPr>
                <w:sz w:val="21"/>
              </w:rPr>
              <w:t>20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F3" w14:textId="77777777">
            <w:pPr>
              <w:pStyle w:val="TableParagraph"/>
              <w:spacing w:line="226" w:lineRule="exact"/>
              <w:ind w:right="110"/>
              <w:rPr>
                <w:sz w:val="21"/>
              </w:rPr>
            </w:pPr>
            <w:r>
              <w:rPr>
                <w:w w:val="102"/>
                <w:sz w:val="21"/>
              </w:rPr>
              <w:t>#</w:t>
            </w:r>
          </w:p>
        </w:tc>
      </w:tr>
      <w:tr w:rsidR="00835765" w14:paraId="1CA04EF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F5" w14:textId="77777777">
            <w:pPr>
              <w:pStyle w:val="TableParagraph"/>
              <w:spacing w:line="226" w:lineRule="exact"/>
              <w:ind w:left="102"/>
              <w:jc w:val="left"/>
              <w:rPr>
                <w:sz w:val="21"/>
              </w:rPr>
            </w:pPr>
            <w:r>
              <w:rPr>
                <w:w w:val="105"/>
                <w:sz w:val="21"/>
              </w:rPr>
              <w:t>Texas–Dallas</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F6" w14:textId="77777777">
            <w:pPr>
              <w:pStyle w:val="TableParagraph"/>
              <w:spacing w:line="226" w:lineRule="exact"/>
              <w:ind w:right="116"/>
              <w:rPr>
                <w:sz w:val="21"/>
              </w:rPr>
            </w:pPr>
            <w:r>
              <w:rPr>
                <w:sz w:val="21"/>
              </w:rPr>
              <w:t>60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F7" w14:textId="77777777">
            <w:pPr>
              <w:pStyle w:val="TableParagraph"/>
              <w:spacing w:line="226" w:lineRule="exact"/>
              <w:ind w:right="115"/>
              <w:rPr>
                <w:sz w:val="21"/>
              </w:rPr>
            </w:pPr>
            <w:r>
              <w:rPr>
                <w:sz w:val="21"/>
              </w:rPr>
              <w:t>50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F8" w14:textId="77777777">
            <w:pPr>
              <w:pStyle w:val="TableParagraph"/>
              <w:spacing w:line="226" w:lineRule="exact"/>
              <w:ind w:right="113"/>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F9" w14:textId="77777777">
            <w:pPr>
              <w:pStyle w:val="TableParagraph"/>
              <w:spacing w:line="226" w:lineRule="exact"/>
              <w:ind w:right="114"/>
              <w:rPr>
                <w:sz w:val="21"/>
              </w:rPr>
            </w:pPr>
            <w:r>
              <w:rPr>
                <w:sz w:val="21"/>
              </w:rPr>
              <w:t>40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FA" w14:textId="77777777">
            <w:pPr>
              <w:pStyle w:val="TableParagraph"/>
              <w:spacing w:line="226" w:lineRule="exact"/>
              <w:ind w:right="113"/>
              <w:rPr>
                <w:sz w:val="21"/>
              </w:rPr>
            </w:pPr>
            <w:r>
              <w:rPr>
                <w:sz w:val="21"/>
              </w:rPr>
              <w:t>40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EFB" w14:textId="77777777">
            <w:pPr>
              <w:pStyle w:val="TableParagraph"/>
              <w:spacing w:line="226" w:lineRule="exact"/>
              <w:ind w:right="111"/>
              <w:rPr>
                <w:sz w:val="21"/>
              </w:rPr>
            </w:pPr>
            <w:r>
              <w:rPr>
                <w:w w:val="102"/>
                <w:sz w:val="21"/>
              </w:rPr>
              <w:t>#</w:t>
            </w:r>
          </w:p>
        </w:tc>
      </w:tr>
      <w:tr w:rsidR="00835765" w14:paraId="1CA04F0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EFD" w14:textId="77777777">
            <w:pPr>
              <w:pStyle w:val="TableParagraph"/>
              <w:spacing w:line="226" w:lineRule="exact"/>
              <w:ind w:left="102"/>
              <w:jc w:val="left"/>
              <w:rPr>
                <w:sz w:val="21"/>
              </w:rPr>
            </w:pPr>
            <w:r>
              <w:rPr>
                <w:w w:val="105"/>
                <w:sz w:val="21"/>
              </w:rPr>
              <w:t>Texas–Houston</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FE" w14:textId="77777777">
            <w:pPr>
              <w:pStyle w:val="TableParagraph"/>
              <w:spacing w:line="226" w:lineRule="exact"/>
              <w:ind w:right="116"/>
              <w:rPr>
                <w:sz w:val="21"/>
              </w:rPr>
            </w:pPr>
            <w:r>
              <w:rPr>
                <w:sz w:val="21"/>
              </w:rPr>
              <w:t>80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EFF" w14:textId="77777777">
            <w:pPr>
              <w:pStyle w:val="TableParagraph"/>
              <w:spacing w:line="226" w:lineRule="exact"/>
              <w:ind w:right="116"/>
              <w:rPr>
                <w:sz w:val="21"/>
              </w:rPr>
            </w:pPr>
            <w:r>
              <w:rPr>
                <w:sz w:val="21"/>
              </w:rPr>
              <w:t>80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00" w14:textId="77777777">
            <w:pPr>
              <w:pStyle w:val="TableParagraph"/>
              <w:spacing w:line="226" w:lineRule="exact"/>
              <w:ind w:right="113"/>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01" w14:textId="77777777">
            <w:pPr>
              <w:pStyle w:val="TableParagraph"/>
              <w:spacing w:line="226" w:lineRule="exact"/>
              <w:ind w:right="115"/>
              <w:rPr>
                <w:sz w:val="21"/>
              </w:rPr>
            </w:pPr>
            <w:r>
              <w:rPr>
                <w:sz w:val="21"/>
              </w:rPr>
              <w:t>50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02" w14:textId="77777777">
            <w:pPr>
              <w:pStyle w:val="TableParagraph"/>
              <w:spacing w:line="226" w:lineRule="exact"/>
              <w:ind w:right="114"/>
              <w:rPr>
                <w:sz w:val="21"/>
              </w:rPr>
            </w:pPr>
            <w:r>
              <w:rPr>
                <w:sz w:val="21"/>
              </w:rPr>
              <w:t>50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F03" w14:textId="77777777">
            <w:pPr>
              <w:pStyle w:val="TableParagraph"/>
              <w:spacing w:line="226" w:lineRule="exact"/>
              <w:ind w:right="111"/>
              <w:rPr>
                <w:sz w:val="21"/>
              </w:rPr>
            </w:pPr>
            <w:r>
              <w:rPr>
                <w:w w:val="102"/>
                <w:sz w:val="21"/>
              </w:rPr>
              <w:t>#</w:t>
            </w:r>
          </w:p>
        </w:tc>
      </w:tr>
      <w:tr w:rsidR="00835765" w14:paraId="1CA04F0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F05" w14:textId="77777777">
            <w:pPr>
              <w:pStyle w:val="TableParagraph"/>
              <w:spacing w:line="226" w:lineRule="exact"/>
              <w:ind w:left="101"/>
              <w:jc w:val="left"/>
              <w:rPr>
                <w:sz w:val="21"/>
              </w:rPr>
            </w:pPr>
            <w:r>
              <w:rPr>
                <w:w w:val="105"/>
                <w:sz w:val="21"/>
              </w:rPr>
              <w:t>Texas–Balance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06" w14:textId="77777777">
            <w:pPr>
              <w:pStyle w:val="TableParagraph"/>
              <w:spacing w:line="226" w:lineRule="exact"/>
              <w:ind w:right="120"/>
              <w:rPr>
                <w:sz w:val="21"/>
              </w:rPr>
            </w:pPr>
            <w:r>
              <w:rPr>
                <w:sz w:val="21"/>
              </w:rPr>
              <w:t>110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07" w14:textId="77777777">
            <w:pPr>
              <w:pStyle w:val="TableParagraph"/>
              <w:spacing w:line="226" w:lineRule="exact"/>
              <w:ind w:right="120"/>
              <w:rPr>
                <w:sz w:val="21"/>
              </w:rPr>
            </w:pPr>
            <w:r>
              <w:rPr>
                <w:sz w:val="21"/>
              </w:rPr>
              <w:t>100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08" w14:textId="77777777">
            <w:pPr>
              <w:pStyle w:val="TableParagraph"/>
              <w:spacing w:line="226" w:lineRule="exact"/>
              <w:ind w:right="116"/>
              <w:rPr>
                <w:sz w:val="21"/>
              </w:rPr>
            </w:pPr>
            <w:r>
              <w:rPr>
                <w:sz w:val="21"/>
              </w:rPr>
              <w:t>10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09" w14:textId="77777777">
            <w:pPr>
              <w:pStyle w:val="TableParagraph"/>
              <w:spacing w:line="226" w:lineRule="exact"/>
              <w:ind w:right="118"/>
              <w:rPr>
                <w:sz w:val="21"/>
              </w:rPr>
            </w:pPr>
            <w:r>
              <w:rPr>
                <w:sz w:val="21"/>
              </w:rPr>
              <w:t>110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0A" w14:textId="77777777">
            <w:pPr>
              <w:pStyle w:val="TableParagraph"/>
              <w:spacing w:line="226" w:lineRule="exact"/>
              <w:ind w:right="118"/>
              <w:rPr>
                <w:sz w:val="21"/>
              </w:rPr>
            </w:pPr>
            <w:r>
              <w:rPr>
                <w:sz w:val="21"/>
              </w:rPr>
              <w:t>110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F0B" w14:textId="77777777">
            <w:pPr>
              <w:pStyle w:val="TableParagraph"/>
              <w:spacing w:line="226" w:lineRule="exact"/>
              <w:ind w:right="114"/>
              <w:rPr>
                <w:sz w:val="21"/>
              </w:rPr>
            </w:pPr>
            <w:r>
              <w:rPr>
                <w:sz w:val="21"/>
              </w:rPr>
              <w:t>10</w:t>
            </w:r>
          </w:p>
        </w:tc>
      </w:tr>
      <w:tr w:rsidR="00835765" w14:paraId="1CA04F1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F0D" w14:textId="77777777">
            <w:pPr>
              <w:pStyle w:val="TableParagraph"/>
              <w:spacing w:line="226" w:lineRule="exact"/>
              <w:ind w:left="101"/>
              <w:jc w:val="left"/>
              <w:rPr>
                <w:sz w:val="21"/>
              </w:rPr>
            </w:pPr>
            <w:r>
              <w:rPr>
                <w:w w:val="105"/>
                <w:sz w:val="21"/>
              </w:rPr>
              <w:t>Utah</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0E" w14:textId="77777777">
            <w:pPr>
              <w:pStyle w:val="TableParagraph"/>
              <w:spacing w:line="226" w:lineRule="exact"/>
              <w:ind w:right="121"/>
              <w:rPr>
                <w:sz w:val="21"/>
              </w:rPr>
            </w:pPr>
            <w:r>
              <w:rPr>
                <w:sz w:val="21"/>
              </w:rPr>
              <w:t>120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0F" w14:textId="77777777">
            <w:pPr>
              <w:pStyle w:val="TableParagraph"/>
              <w:spacing w:line="226" w:lineRule="exact"/>
              <w:ind w:right="120"/>
              <w:rPr>
                <w:sz w:val="21"/>
              </w:rPr>
            </w:pPr>
            <w:r>
              <w:rPr>
                <w:sz w:val="21"/>
              </w:rPr>
              <w:t>110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10" w14:textId="77777777">
            <w:pPr>
              <w:pStyle w:val="TableParagraph"/>
              <w:spacing w:line="226" w:lineRule="exact"/>
              <w:ind w:right="116"/>
              <w:rPr>
                <w:sz w:val="21"/>
              </w:rPr>
            </w:pPr>
            <w:r>
              <w:rPr>
                <w:sz w:val="21"/>
              </w:rPr>
              <w:t>10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11" w14:textId="77777777">
            <w:pPr>
              <w:pStyle w:val="TableParagraph"/>
              <w:spacing w:line="226" w:lineRule="exact"/>
              <w:ind w:right="119"/>
              <w:rPr>
                <w:sz w:val="21"/>
              </w:rPr>
            </w:pPr>
            <w:r>
              <w:rPr>
                <w:sz w:val="21"/>
              </w:rPr>
              <w:t>120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12" w14:textId="77777777">
            <w:pPr>
              <w:pStyle w:val="TableParagraph"/>
              <w:spacing w:line="226" w:lineRule="exact"/>
              <w:ind w:right="118"/>
              <w:rPr>
                <w:sz w:val="21"/>
              </w:rPr>
            </w:pPr>
            <w:r>
              <w:rPr>
                <w:sz w:val="21"/>
              </w:rPr>
              <w:t>110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F13" w14:textId="77777777">
            <w:pPr>
              <w:pStyle w:val="TableParagraph"/>
              <w:spacing w:line="226" w:lineRule="exact"/>
              <w:ind w:right="115"/>
              <w:rPr>
                <w:sz w:val="21"/>
              </w:rPr>
            </w:pPr>
            <w:r>
              <w:rPr>
                <w:sz w:val="21"/>
              </w:rPr>
              <w:t>10</w:t>
            </w:r>
          </w:p>
        </w:tc>
      </w:tr>
      <w:tr w:rsidR="00835765" w14:paraId="1CA04F1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F15" w14:textId="77777777">
            <w:pPr>
              <w:pStyle w:val="TableParagraph"/>
              <w:spacing w:line="226" w:lineRule="exact"/>
              <w:ind w:left="100"/>
              <w:jc w:val="left"/>
              <w:rPr>
                <w:sz w:val="21"/>
              </w:rPr>
            </w:pPr>
            <w:r>
              <w:rPr>
                <w:w w:val="105"/>
                <w:sz w:val="21"/>
              </w:rPr>
              <w:t>Vermont</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16" w14:textId="77777777">
            <w:pPr>
              <w:pStyle w:val="TableParagraph"/>
              <w:spacing w:line="226" w:lineRule="exact"/>
              <w:ind w:right="121"/>
              <w:rPr>
                <w:sz w:val="21"/>
              </w:rPr>
            </w:pPr>
            <w:r>
              <w:rPr>
                <w:sz w:val="21"/>
              </w:rPr>
              <w:t>220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17" w14:textId="77777777">
            <w:pPr>
              <w:pStyle w:val="TableParagraph"/>
              <w:spacing w:line="226" w:lineRule="exact"/>
              <w:ind w:right="121"/>
              <w:rPr>
                <w:sz w:val="21"/>
              </w:rPr>
            </w:pPr>
            <w:r>
              <w:rPr>
                <w:sz w:val="21"/>
              </w:rPr>
              <w:t>220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18" w14:textId="77777777">
            <w:pPr>
              <w:pStyle w:val="TableParagraph"/>
              <w:spacing w:line="226" w:lineRule="exact"/>
              <w:ind w:right="113"/>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19" w14:textId="77777777">
            <w:pPr>
              <w:pStyle w:val="TableParagraph"/>
              <w:spacing w:line="226" w:lineRule="exact"/>
              <w:ind w:right="119"/>
              <w:rPr>
                <w:sz w:val="21"/>
              </w:rPr>
            </w:pPr>
            <w:r>
              <w:rPr>
                <w:sz w:val="21"/>
              </w:rPr>
              <w:t>120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1A" w14:textId="77777777">
            <w:pPr>
              <w:pStyle w:val="TableParagraph"/>
              <w:spacing w:line="226" w:lineRule="exact"/>
              <w:ind w:right="118"/>
              <w:rPr>
                <w:sz w:val="21"/>
              </w:rPr>
            </w:pPr>
            <w:r>
              <w:rPr>
                <w:sz w:val="21"/>
              </w:rPr>
              <w:t>120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F1B" w14:textId="77777777">
            <w:pPr>
              <w:pStyle w:val="TableParagraph"/>
              <w:spacing w:line="226" w:lineRule="exact"/>
              <w:ind w:right="113"/>
              <w:rPr>
                <w:sz w:val="21"/>
              </w:rPr>
            </w:pPr>
            <w:r>
              <w:rPr>
                <w:w w:val="102"/>
                <w:sz w:val="21"/>
              </w:rPr>
              <w:t>#</w:t>
            </w:r>
          </w:p>
        </w:tc>
      </w:tr>
      <w:tr w:rsidR="00835765" w14:paraId="1CA04F2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F1D" w14:textId="77777777">
            <w:pPr>
              <w:pStyle w:val="TableParagraph"/>
              <w:spacing w:line="226" w:lineRule="exact"/>
              <w:ind w:left="100"/>
              <w:jc w:val="left"/>
              <w:rPr>
                <w:sz w:val="21"/>
              </w:rPr>
            </w:pPr>
            <w:r>
              <w:rPr>
                <w:w w:val="105"/>
                <w:sz w:val="21"/>
              </w:rPr>
              <w:t>Virginia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1E" w14:textId="77777777">
            <w:pPr>
              <w:pStyle w:val="TableParagraph"/>
              <w:spacing w:line="226" w:lineRule="exact"/>
              <w:ind w:right="122"/>
              <w:rPr>
                <w:sz w:val="21"/>
              </w:rPr>
            </w:pPr>
            <w:r>
              <w:rPr>
                <w:sz w:val="21"/>
              </w:rPr>
              <w:t>110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1F" w14:textId="77777777">
            <w:pPr>
              <w:pStyle w:val="TableParagraph"/>
              <w:spacing w:line="226" w:lineRule="exact"/>
              <w:ind w:right="121"/>
              <w:rPr>
                <w:sz w:val="21"/>
              </w:rPr>
            </w:pPr>
            <w:r>
              <w:rPr>
                <w:sz w:val="21"/>
              </w:rPr>
              <w:t>110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20" w14:textId="77777777">
            <w:pPr>
              <w:pStyle w:val="TableParagraph"/>
              <w:spacing w:line="226" w:lineRule="exact"/>
              <w:ind w:right="113"/>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21" w14:textId="77777777">
            <w:pPr>
              <w:pStyle w:val="TableParagraph"/>
              <w:spacing w:line="226" w:lineRule="exact"/>
              <w:ind w:right="120"/>
              <w:rPr>
                <w:sz w:val="21"/>
              </w:rPr>
            </w:pPr>
            <w:r>
              <w:rPr>
                <w:sz w:val="21"/>
              </w:rPr>
              <w:t>110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22" w14:textId="77777777">
            <w:pPr>
              <w:pStyle w:val="TableParagraph"/>
              <w:spacing w:line="226" w:lineRule="exact"/>
              <w:ind w:right="119"/>
              <w:rPr>
                <w:sz w:val="21"/>
              </w:rPr>
            </w:pPr>
            <w:r>
              <w:rPr>
                <w:sz w:val="21"/>
              </w:rPr>
              <w:t>110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F23" w14:textId="77777777">
            <w:pPr>
              <w:pStyle w:val="TableParagraph"/>
              <w:spacing w:line="226" w:lineRule="exact"/>
              <w:ind w:right="113"/>
              <w:rPr>
                <w:sz w:val="21"/>
              </w:rPr>
            </w:pPr>
            <w:r>
              <w:rPr>
                <w:w w:val="102"/>
                <w:sz w:val="21"/>
              </w:rPr>
              <w:t>#</w:t>
            </w:r>
          </w:p>
        </w:tc>
      </w:tr>
      <w:tr w:rsidR="00835765" w14:paraId="1CA04F2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F25" w14:textId="77777777">
            <w:pPr>
              <w:pStyle w:val="TableParagraph"/>
              <w:spacing w:line="226" w:lineRule="exact"/>
              <w:ind w:left="99"/>
              <w:jc w:val="left"/>
              <w:rPr>
                <w:sz w:val="21"/>
              </w:rPr>
            </w:pPr>
            <w:r>
              <w:rPr>
                <w:w w:val="105"/>
                <w:sz w:val="21"/>
              </w:rPr>
              <w:t>Washington</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26" w14:textId="77777777">
            <w:pPr>
              <w:pStyle w:val="TableParagraph"/>
              <w:spacing w:line="226" w:lineRule="exact"/>
              <w:ind w:right="122"/>
              <w:rPr>
                <w:sz w:val="21"/>
              </w:rPr>
            </w:pPr>
            <w:r>
              <w:rPr>
                <w:sz w:val="21"/>
              </w:rPr>
              <w:t>120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27" w14:textId="77777777">
            <w:pPr>
              <w:pStyle w:val="TableParagraph"/>
              <w:spacing w:line="226" w:lineRule="exact"/>
              <w:ind w:right="122"/>
              <w:rPr>
                <w:sz w:val="21"/>
              </w:rPr>
            </w:pPr>
            <w:r>
              <w:rPr>
                <w:sz w:val="21"/>
              </w:rPr>
              <w:t>120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28" w14:textId="77777777">
            <w:pPr>
              <w:pStyle w:val="TableParagraph"/>
              <w:spacing w:line="226" w:lineRule="exact"/>
              <w:ind w:right="115"/>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29" w14:textId="77777777">
            <w:pPr>
              <w:pStyle w:val="TableParagraph"/>
              <w:spacing w:line="226" w:lineRule="exact"/>
              <w:ind w:right="120"/>
              <w:rPr>
                <w:sz w:val="21"/>
              </w:rPr>
            </w:pPr>
            <w:r>
              <w:rPr>
                <w:sz w:val="21"/>
              </w:rPr>
              <w:t>120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2A" w14:textId="77777777">
            <w:pPr>
              <w:pStyle w:val="TableParagraph"/>
              <w:spacing w:line="226" w:lineRule="exact"/>
              <w:ind w:right="119"/>
              <w:rPr>
                <w:sz w:val="21"/>
              </w:rPr>
            </w:pPr>
            <w:r>
              <w:rPr>
                <w:sz w:val="21"/>
              </w:rPr>
              <w:t>120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F2B" w14:textId="77777777">
            <w:pPr>
              <w:pStyle w:val="TableParagraph"/>
              <w:spacing w:line="226" w:lineRule="exact"/>
              <w:ind w:right="112"/>
              <w:rPr>
                <w:sz w:val="21"/>
              </w:rPr>
            </w:pPr>
            <w:r>
              <w:rPr>
                <w:w w:val="102"/>
                <w:sz w:val="21"/>
              </w:rPr>
              <w:t>0</w:t>
            </w:r>
          </w:p>
        </w:tc>
      </w:tr>
      <w:tr w:rsidR="00835765" w14:paraId="1CA04F3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F2D" w14:textId="77777777">
            <w:pPr>
              <w:pStyle w:val="TableParagraph"/>
              <w:spacing w:line="226" w:lineRule="exact"/>
              <w:ind w:left="99"/>
              <w:jc w:val="left"/>
              <w:rPr>
                <w:sz w:val="21"/>
              </w:rPr>
            </w:pPr>
            <w:r>
              <w:rPr>
                <w:w w:val="105"/>
                <w:sz w:val="21"/>
              </w:rPr>
              <w:t>West Virginia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2E" w14:textId="77777777">
            <w:pPr>
              <w:pStyle w:val="TableParagraph"/>
              <w:spacing w:line="226" w:lineRule="exact"/>
              <w:ind w:right="122"/>
              <w:rPr>
                <w:sz w:val="21"/>
              </w:rPr>
            </w:pPr>
            <w:r>
              <w:rPr>
                <w:sz w:val="21"/>
              </w:rPr>
              <w:t>150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2F" w14:textId="77777777">
            <w:pPr>
              <w:pStyle w:val="TableParagraph"/>
              <w:spacing w:line="226" w:lineRule="exact"/>
              <w:ind w:right="122"/>
              <w:rPr>
                <w:sz w:val="21"/>
              </w:rPr>
            </w:pPr>
            <w:r>
              <w:rPr>
                <w:sz w:val="21"/>
              </w:rPr>
              <w:t>150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30" w14:textId="77777777">
            <w:pPr>
              <w:pStyle w:val="TableParagraph"/>
              <w:spacing w:line="226" w:lineRule="exact"/>
              <w:ind w:right="114"/>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31" w14:textId="77777777">
            <w:pPr>
              <w:pStyle w:val="TableParagraph"/>
              <w:spacing w:line="226" w:lineRule="exact"/>
              <w:ind w:right="120"/>
              <w:rPr>
                <w:sz w:val="21"/>
              </w:rPr>
            </w:pPr>
            <w:r>
              <w:rPr>
                <w:sz w:val="21"/>
              </w:rPr>
              <w:t>110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32" w14:textId="77777777">
            <w:pPr>
              <w:pStyle w:val="TableParagraph"/>
              <w:spacing w:line="226" w:lineRule="exact"/>
              <w:ind w:right="119"/>
              <w:rPr>
                <w:sz w:val="21"/>
              </w:rPr>
            </w:pPr>
            <w:r>
              <w:rPr>
                <w:sz w:val="21"/>
              </w:rPr>
              <w:t>110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F33" w14:textId="77777777">
            <w:pPr>
              <w:pStyle w:val="TableParagraph"/>
              <w:spacing w:line="226" w:lineRule="exact"/>
              <w:ind w:right="114"/>
              <w:rPr>
                <w:sz w:val="21"/>
              </w:rPr>
            </w:pPr>
            <w:r>
              <w:rPr>
                <w:w w:val="102"/>
                <w:sz w:val="21"/>
              </w:rPr>
              <w:t>#</w:t>
            </w:r>
          </w:p>
        </w:tc>
      </w:tr>
      <w:tr w:rsidR="00835765" w14:paraId="1CA04F3C"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F35" w14:textId="77777777">
            <w:pPr>
              <w:pStyle w:val="TableParagraph"/>
              <w:spacing w:line="225" w:lineRule="exact"/>
              <w:ind w:left="99"/>
              <w:jc w:val="left"/>
              <w:rPr>
                <w:sz w:val="21"/>
              </w:rPr>
            </w:pPr>
            <w:r>
              <w:rPr>
                <w:w w:val="105"/>
                <w:sz w:val="21"/>
              </w:rPr>
              <w:t>Wisconsin–Milwaukee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36" w14:textId="77777777">
            <w:pPr>
              <w:pStyle w:val="TableParagraph"/>
              <w:spacing w:line="225" w:lineRule="exact"/>
              <w:ind w:right="119"/>
              <w:rPr>
                <w:sz w:val="21"/>
              </w:rPr>
            </w:pPr>
            <w:r>
              <w:rPr>
                <w:sz w:val="21"/>
              </w:rPr>
              <w:t>70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37" w14:textId="77777777">
            <w:pPr>
              <w:pStyle w:val="TableParagraph"/>
              <w:spacing w:line="225" w:lineRule="exact"/>
              <w:ind w:right="119"/>
              <w:rPr>
                <w:sz w:val="21"/>
              </w:rPr>
            </w:pPr>
            <w:r>
              <w:rPr>
                <w:sz w:val="21"/>
              </w:rPr>
              <w:t>70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38" w14:textId="77777777">
            <w:pPr>
              <w:pStyle w:val="TableParagraph"/>
              <w:spacing w:line="225" w:lineRule="exact"/>
              <w:ind w:right="116"/>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39" w14:textId="77777777">
            <w:pPr>
              <w:pStyle w:val="TableParagraph"/>
              <w:spacing w:line="225" w:lineRule="exact"/>
              <w:ind w:right="117"/>
              <w:rPr>
                <w:sz w:val="21"/>
              </w:rPr>
            </w:pPr>
            <w:r>
              <w:rPr>
                <w:sz w:val="21"/>
              </w:rPr>
              <w:t>60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3A" w14:textId="77777777">
            <w:pPr>
              <w:pStyle w:val="TableParagraph"/>
              <w:spacing w:line="225" w:lineRule="exact"/>
              <w:ind w:right="116"/>
              <w:rPr>
                <w:sz w:val="21"/>
              </w:rPr>
            </w:pPr>
            <w:r>
              <w:rPr>
                <w:sz w:val="21"/>
              </w:rPr>
              <w:t>60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F3B" w14:textId="77777777">
            <w:pPr>
              <w:pStyle w:val="TableParagraph"/>
              <w:spacing w:line="225" w:lineRule="exact"/>
              <w:ind w:right="114"/>
              <w:rPr>
                <w:sz w:val="21"/>
              </w:rPr>
            </w:pPr>
            <w:r>
              <w:rPr>
                <w:w w:val="102"/>
                <w:sz w:val="21"/>
              </w:rPr>
              <w:t>#</w:t>
            </w:r>
          </w:p>
        </w:tc>
      </w:tr>
      <w:tr w:rsidR="00835765" w14:paraId="1CA04F44"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F3D" w14:textId="77777777">
            <w:pPr>
              <w:pStyle w:val="TableParagraph"/>
              <w:spacing w:line="225" w:lineRule="exact"/>
              <w:ind w:left="98"/>
              <w:jc w:val="left"/>
              <w:rPr>
                <w:sz w:val="21"/>
              </w:rPr>
            </w:pPr>
            <w:r>
              <w:rPr>
                <w:w w:val="105"/>
                <w:sz w:val="21"/>
              </w:rPr>
              <w:t>Wisconsin–Balance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3E" w14:textId="77777777">
            <w:pPr>
              <w:pStyle w:val="TableParagraph"/>
              <w:spacing w:line="225" w:lineRule="exact"/>
              <w:ind w:right="123"/>
              <w:rPr>
                <w:sz w:val="21"/>
              </w:rPr>
            </w:pPr>
            <w:r>
              <w:rPr>
                <w:sz w:val="21"/>
              </w:rPr>
              <w:t>120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3F" w14:textId="77777777">
            <w:pPr>
              <w:pStyle w:val="TableParagraph"/>
              <w:spacing w:line="225" w:lineRule="exact"/>
              <w:ind w:right="123"/>
              <w:rPr>
                <w:sz w:val="21"/>
              </w:rPr>
            </w:pPr>
            <w:r>
              <w:rPr>
                <w:sz w:val="21"/>
              </w:rPr>
              <w:t>120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40" w14:textId="77777777">
            <w:pPr>
              <w:pStyle w:val="TableParagraph"/>
              <w:spacing w:line="225" w:lineRule="exact"/>
              <w:ind w:right="116"/>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41" w14:textId="77777777">
            <w:pPr>
              <w:pStyle w:val="TableParagraph"/>
              <w:spacing w:line="225" w:lineRule="exact"/>
              <w:ind w:right="121"/>
              <w:rPr>
                <w:sz w:val="21"/>
              </w:rPr>
            </w:pPr>
            <w:r>
              <w:rPr>
                <w:sz w:val="21"/>
              </w:rPr>
              <w:t>110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42" w14:textId="77777777">
            <w:pPr>
              <w:pStyle w:val="TableParagraph"/>
              <w:spacing w:line="225" w:lineRule="exact"/>
              <w:ind w:right="120"/>
              <w:rPr>
                <w:sz w:val="21"/>
              </w:rPr>
            </w:pPr>
            <w:r>
              <w:rPr>
                <w:sz w:val="21"/>
              </w:rPr>
              <w:t>110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F43" w14:textId="77777777">
            <w:pPr>
              <w:pStyle w:val="TableParagraph"/>
              <w:spacing w:line="225" w:lineRule="exact"/>
              <w:ind w:right="115"/>
              <w:rPr>
                <w:sz w:val="21"/>
              </w:rPr>
            </w:pPr>
            <w:r>
              <w:rPr>
                <w:w w:val="102"/>
                <w:sz w:val="21"/>
              </w:rPr>
              <w:t>#</w:t>
            </w:r>
          </w:p>
        </w:tc>
      </w:tr>
      <w:tr w:rsidR="00835765" w14:paraId="1CA04F4C" w14:textId="77777777">
        <w:trPr>
          <w:trHeight w:val="246"/>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F45" w14:textId="77777777">
            <w:pPr>
              <w:pStyle w:val="TableParagraph"/>
              <w:spacing w:line="225" w:lineRule="exact"/>
              <w:ind w:left="98"/>
              <w:jc w:val="left"/>
              <w:rPr>
                <w:sz w:val="21"/>
              </w:rPr>
            </w:pPr>
            <w:r>
              <w:rPr>
                <w:w w:val="105"/>
                <w:sz w:val="21"/>
              </w:rPr>
              <w:t>Wyoming</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46" w14:textId="77777777">
            <w:pPr>
              <w:pStyle w:val="TableParagraph"/>
              <w:spacing w:line="225" w:lineRule="exact"/>
              <w:ind w:right="124"/>
              <w:rPr>
                <w:sz w:val="21"/>
              </w:rPr>
            </w:pPr>
            <w:r>
              <w:rPr>
                <w:sz w:val="21"/>
              </w:rPr>
              <w:t>200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47" w14:textId="77777777">
            <w:pPr>
              <w:pStyle w:val="TableParagraph"/>
              <w:spacing w:line="225" w:lineRule="exact"/>
              <w:ind w:right="123"/>
              <w:rPr>
                <w:sz w:val="21"/>
              </w:rPr>
            </w:pPr>
            <w:r>
              <w:rPr>
                <w:sz w:val="21"/>
              </w:rPr>
              <w:t>190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48" w14:textId="77777777">
            <w:pPr>
              <w:pStyle w:val="TableParagraph"/>
              <w:spacing w:line="225" w:lineRule="exact"/>
              <w:ind w:right="119"/>
              <w:rPr>
                <w:sz w:val="21"/>
              </w:rPr>
            </w:pPr>
            <w:r>
              <w:rPr>
                <w:sz w:val="21"/>
              </w:rPr>
              <w:t>10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49" w14:textId="77777777">
            <w:pPr>
              <w:pStyle w:val="TableParagraph"/>
              <w:spacing w:line="225" w:lineRule="exact"/>
              <w:ind w:right="122"/>
              <w:rPr>
                <w:sz w:val="21"/>
              </w:rPr>
            </w:pPr>
            <w:r>
              <w:rPr>
                <w:sz w:val="21"/>
              </w:rPr>
              <w:t>100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4A" w14:textId="77777777">
            <w:pPr>
              <w:pStyle w:val="TableParagraph"/>
              <w:spacing w:line="225" w:lineRule="exact"/>
              <w:ind w:right="117"/>
              <w:rPr>
                <w:sz w:val="21"/>
              </w:rPr>
            </w:pPr>
            <w:r>
              <w:rPr>
                <w:sz w:val="21"/>
              </w:rPr>
              <w:t>90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F4B" w14:textId="77777777">
            <w:pPr>
              <w:pStyle w:val="TableParagraph"/>
              <w:spacing w:line="225" w:lineRule="exact"/>
              <w:ind w:right="117"/>
              <w:rPr>
                <w:sz w:val="21"/>
              </w:rPr>
            </w:pPr>
            <w:r>
              <w:rPr>
                <w:sz w:val="21"/>
              </w:rPr>
              <w:t>10</w:t>
            </w:r>
          </w:p>
        </w:tc>
      </w:tr>
      <w:tr w:rsidR="00835765" w14:paraId="1CA04F4E" w14:textId="77777777">
        <w:trPr>
          <w:trHeight w:val="253"/>
        </w:trPr>
        <w:tc>
          <w:tcPr>
            <w:tcW w:w="11224" w:type="dxa"/>
            <w:gridSpan w:val="7"/>
            <w:tcBorders>
              <w:top w:val="single" w:color="FFFFFF" w:sz="12" w:space="0"/>
              <w:bottom w:val="single" w:color="FFFFFF" w:sz="12" w:space="0"/>
            </w:tcBorders>
            <w:shd w:val="clear" w:color="auto" w:fill="F5E4DF"/>
          </w:tcPr>
          <w:p w:rsidR="00835765" w:rsidRDefault="009418F4" w14:paraId="1CA04F4D" w14:textId="77777777">
            <w:pPr>
              <w:pStyle w:val="TableParagraph"/>
              <w:spacing w:line="232" w:lineRule="exact"/>
              <w:ind w:left="98"/>
              <w:jc w:val="left"/>
              <w:rPr>
                <w:sz w:val="21"/>
              </w:rPr>
            </w:pPr>
            <w:r>
              <w:rPr>
                <w:w w:val="105"/>
                <w:sz w:val="21"/>
              </w:rPr>
              <w:t>Other jurisdictions</w:t>
            </w:r>
          </w:p>
        </w:tc>
      </w:tr>
      <w:tr w:rsidR="00835765" w14:paraId="1CA04F56" w14:textId="77777777">
        <w:trPr>
          <w:trHeight w:val="489"/>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F4F" w14:textId="77777777">
            <w:pPr>
              <w:pStyle w:val="TableParagraph"/>
              <w:spacing w:line="216" w:lineRule="auto"/>
              <w:ind w:left="98" w:right="249" w:firstLine="405"/>
              <w:jc w:val="left"/>
              <w:rPr>
                <w:sz w:val="21"/>
              </w:rPr>
            </w:pPr>
            <w:r>
              <w:rPr>
                <w:w w:val="105"/>
                <w:sz w:val="21"/>
              </w:rPr>
              <w:t>Bureau of Indian Education (BIE)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50" w14:textId="77777777">
            <w:pPr>
              <w:pStyle w:val="TableParagraph"/>
              <w:spacing w:line="232" w:lineRule="exact"/>
              <w:ind w:right="120"/>
              <w:rPr>
                <w:sz w:val="21"/>
              </w:rPr>
            </w:pPr>
            <w:r>
              <w:rPr>
                <w:sz w:val="21"/>
              </w:rPr>
              <w:t>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51" w14:textId="77777777">
            <w:pPr>
              <w:pStyle w:val="TableParagraph"/>
              <w:spacing w:line="232" w:lineRule="exact"/>
              <w:ind w:right="120"/>
              <w:rPr>
                <w:sz w:val="21"/>
              </w:rPr>
            </w:pPr>
            <w:r>
              <w:rPr>
                <w:sz w:val="21"/>
              </w:rPr>
              <w:t>20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52" w14:textId="77777777">
            <w:pPr>
              <w:pStyle w:val="TableParagraph"/>
              <w:spacing w:line="232" w:lineRule="exact"/>
              <w:ind w:right="116"/>
              <w:rPr>
                <w:sz w:val="21"/>
              </w:rPr>
            </w:pPr>
            <w:r>
              <w:rPr>
                <w:w w:val="102"/>
                <w:sz w:val="21"/>
              </w:rPr>
              <w:t>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53" w14:textId="77777777">
            <w:pPr>
              <w:pStyle w:val="TableParagraph"/>
              <w:spacing w:line="232" w:lineRule="exact"/>
              <w:ind w:right="118"/>
              <w:rPr>
                <w:sz w:val="21"/>
              </w:rPr>
            </w:pPr>
            <w:r>
              <w:rPr>
                <w:sz w:val="21"/>
              </w:rPr>
              <w:t>10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54" w14:textId="77777777">
            <w:pPr>
              <w:pStyle w:val="TableParagraph"/>
              <w:spacing w:line="232" w:lineRule="exact"/>
              <w:ind w:right="117"/>
              <w:rPr>
                <w:sz w:val="21"/>
              </w:rPr>
            </w:pPr>
            <w:r>
              <w:rPr>
                <w:sz w:val="21"/>
              </w:rPr>
              <w:t>10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F55" w14:textId="77777777">
            <w:pPr>
              <w:pStyle w:val="TableParagraph"/>
              <w:spacing w:line="232" w:lineRule="exact"/>
              <w:ind w:right="115"/>
              <w:rPr>
                <w:sz w:val="21"/>
              </w:rPr>
            </w:pPr>
            <w:r>
              <w:rPr>
                <w:w w:val="102"/>
                <w:sz w:val="21"/>
              </w:rPr>
              <w:t>#</w:t>
            </w:r>
          </w:p>
        </w:tc>
      </w:tr>
      <w:tr w:rsidR="00835765" w14:paraId="1CA04F5E" w14:textId="77777777">
        <w:trPr>
          <w:trHeight w:val="482"/>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F57" w14:textId="77777777">
            <w:pPr>
              <w:pStyle w:val="TableParagraph"/>
              <w:spacing w:line="216" w:lineRule="auto"/>
              <w:ind w:left="97" w:firstLine="405"/>
              <w:jc w:val="left"/>
              <w:rPr>
                <w:sz w:val="21"/>
              </w:rPr>
            </w:pPr>
            <w:r>
              <w:rPr>
                <w:w w:val="105"/>
                <w:sz w:val="21"/>
              </w:rPr>
              <w:t>Department of Defense Education Activity (DoDEA)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58" w14:textId="77777777">
            <w:pPr>
              <w:pStyle w:val="TableParagraph"/>
              <w:spacing w:line="225" w:lineRule="exact"/>
              <w:ind w:right="124"/>
              <w:rPr>
                <w:sz w:val="21"/>
              </w:rPr>
            </w:pPr>
            <w:r>
              <w:rPr>
                <w:sz w:val="21"/>
              </w:rPr>
              <w:t>120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59" w14:textId="77777777">
            <w:pPr>
              <w:pStyle w:val="TableParagraph"/>
              <w:spacing w:line="225" w:lineRule="exact"/>
              <w:ind w:right="124"/>
              <w:rPr>
                <w:sz w:val="21"/>
              </w:rPr>
            </w:pPr>
            <w:r>
              <w:rPr>
                <w:sz w:val="21"/>
              </w:rPr>
              <w:t>110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5A" w14:textId="77777777">
            <w:pPr>
              <w:pStyle w:val="TableParagraph"/>
              <w:spacing w:line="225" w:lineRule="exact"/>
              <w:ind w:right="120"/>
              <w:rPr>
                <w:sz w:val="21"/>
              </w:rPr>
            </w:pPr>
            <w:r>
              <w:rPr>
                <w:sz w:val="21"/>
              </w:rPr>
              <w:t>10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5B" w14:textId="77777777">
            <w:pPr>
              <w:pStyle w:val="TableParagraph"/>
              <w:spacing w:line="225" w:lineRule="exact"/>
              <w:ind w:right="119"/>
              <w:rPr>
                <w:sz w:val="21"/>
              </w:rPr>
            </w:pPr>
            <w:r>
              <w:rPr>
                <w:sz w:val="21"/>
              </w:rPr>
              <w:t>70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5C" w14:textId="77777777">
            <w:pPr>
              <w:pStyle w:val="TableParagraph"/>
              <w:spacing w:line="225" w:lineRule="exact"/>
              <w:ind w:right="118"/>
              <w:rPr>
                <w:sz w:val="21"/>
              </w:rPr>
            </w:pPr>
            <w:r>
              <w:rPr>
                <w:sz w:val="21"/>
              </w:rPr>
              <w:t>60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F5D" w14:textId="77777777">
            <w:pPr>
              <w:pStyle w:val="TableParagraph"/>
              <w:spacing w:line="225" w:lineRule="exact"/>
              <w:ind w:right="118"/>
              <w:rPr>
                <w:sz w:val="21"/>
              </w:rPr>
            </w:pPr>
            <w:r>
              <w:rPr>
                <w:sz w:val="21"/>
              </w:rPr>
              <w:t>10</w:t>
            </w:r>
          </w:p>
        </w:tc>
      </w:tr>
      <w:tr w:rsidR="00835765" w14:paraId="1CA04F66"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F5F" w14:textId="77777777">
            <w:pPr>
              <w:pStyle w:val="TableParagraph"/>
              <w:spacing w:line="225" w:lineRule="exact"/>
              <w:ind w:left="502"/>
              <w:jc w:val="left"/>
              <w:rPr>
                <w:sz w:val="21"/>
              </w:rPr>
            </w:pPr>
            <w:r>
              <w:rPr>
                <w:w w:val="105"/>
                <w:sz w:val="21"/>
              </w:rPr>
              <w:t>District of Columbia (TUDA)</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60" w14:textId="77777777">
            <w:pPr>
              <w:pStyle w:val="TableParagraph"/>
              <w:spacing w:line="225" w:lineRule="exact"/>
              <w:ind w:right="121"/>
              <w:rPr>
                <w:sz w:val="21"/>
              </w:rPr>
            </w:pPr>
            <w:r>
              <w:rPr>
                <w:sz w:val="21"/>
              </w:rPr>
              <w:t>90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61" w14:textId="77777777">
            <w:pPr>
              <w:pStyle w:val="TableParagraph"/>
              <w:spacing w:line="225" w:lineRule="exact"/>
              <w:ind w:right="121"/>
              <w:rPr>
                <w:sz w:val="21"/>
              </w:rPr>
            </w:pPr>
            <w:r>
              <w:rPr>
                <w:sz w:val="21"/>
              </w:rPr>
              <w:t>90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62" w14:textId="77777777">
            <w:pPr>
              <w:pStyle w:val="TableParagraph"/>
              <w:spacing w:line="225" w:lineRule="exact"/>
              <w:ind w:right="118"/>
              <w:rPr>
                <w:sz w:val="21"/>
              </w:rPr>
            </w:pPr>
            <w:r>
              <w:rPr>
                <w:w w:val="102"/>
                <w:sz w:val="21"/>
              </w:rPr>
              <w:t>#</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63" w14:textId="77777777">
            <w:pPr>
              <w:pStyle w:val="TableParagraph"/>
              <w:spacing w:line="225" w:lineRule="exact"/>
              <w:ind w:right="119"/>
              <w:rPr>
                <w:sz w:val="21"/>
              </w:rPr>
            </w:pPr>
            <w:r>
              <w:rPr>
                <w:sz w:val="21"/>
              </w:rPr>
              <w:t>40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64" w14:textId="77777777">
            <w:pPr>
              <w:pStyle w:val="TableParagraph"/>
              <w:spacing w:line="225" w:lineRule="exact"/>
              <w:ind w:right="118"/>
              <w:rPr>
                <w:sz w:val="21"/>
              </w:rPr>
            </w:pPr>
            <w:r>
              <w:rPr>
                <w:sz w:val="21"/>
              </w:rPr>
              <w:t>40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F65" w14:textId="77777777">
            <w:pPr>
              <w:pStyle w:val="TableParagraph"/>
              <w:spacing w:line="225" w:lineRule="exact"/>
              <w:ind w:right="116"/>
              <w:rPr>
                <w:sz w:val="21"/>
              </w:rPr>
            </w:pPr>
            <w:r>
              <w:rPr>
                <w:w w:val="102"/>
                <w:sz w:val="21"/>
              </w:rPr>
              <w:t>#</w:t>
            </w:r>
          </w:p>
        </w:tc>
      </w:tr>
      <w:tr w:rsidR="00835765" w14:paraId="1CA04F6E" w14:textId="77777777">
        <w:trPr>
          <w:trHeight w:val="253"/>
        </w:trPr>
        <w:tc>
          <w:tcPr>
            <w:tcW w:w="3448" w:type="dxa"/>
            <w:tcBorders>
              <w:top w:val="single" w:color="FFFFFF" w:sz="12" w:space="0"/>
              <w:bottom w:val="single" w:color="FFFFFF" w:sz="12" w:space="0"/>
              <w:right w:val="single" w:color="FFFFFF" w:sz="12" w:space="0"/>
            </w:tcBorders>
            <w:shd w:val="clear" w:color="auto" w:fill="F5E4DF"/>
          </w:tcPr>
          <w:p w:rsidR="00835765" w:rsidRDefault="009418F4" w14:paraId="1CA04F67" w14:textId="77777777">
            <w:pPr>
              <w:pStyle w:val="TableParagraph"/>
              <w:spacing w:line="225" w:lineRule="exact"/>
              <w:ind w:left="502"/>
              <w:jc w:val="left"/>
              <w:rPr>
                <w:sz w:val="21"/>
              </w:rPr>
            </w:pPr>
            <w:r>
              <w:rPr>
                <w:w w:val="105"/>
                <w:sz w:val="21"/>
              </w:rPr>
              <w:t>District of Columbia–Balance</w:t>
            </w:r>
          </w:p>
        </w:tc>
        <w:tc>
          <w:tcPr>
            <w:tcW w:w="128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68" w14:textId="77777777">
            <w:pPr>
              <w:pStyle w:val="TableParagraph"/>
              <w:spacing w:line="225" w:lineRule="exact"/>
              <w:ind w:right="122"/>
              <w:rPr>
                <w:sz w:val="21"/>
              </w:rPr>
            </w:pPr>
            <w:r>
              <w:rPr>
                <w:sz w:val="21"/>
              </w:rPr>
              <w:t>50</w:t>
            </w:r>
          </w:p>
        </w:tc>
        <w:tc>
          <w:tcPr>
            <w:tcW w:w="134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69" w14:textId="77777777">
            <w:pPr>
              <w:pStyle w:val="TableParagraph"/>
              <w:spacing w:line="225" w:lineRule="exact"/>
              <w:ind w:right="121"/>
              <w:rPr>
                <w:sz w:val="21"/>
              </w:rPr>
            </w:pPr>
            <w:r>
              <w:rPr>
                <w:sz w:val="21"/>
              </w:rPr>
              <w:t>40</w:t>
            </w:r>
          </w:p>
        </w:tc>
        <w:tc>
          <w:tcPr>
            <w:tcW w:w="12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6A" w14:textId="77777777">
            <w:pPr>
              <w:pStyle w:val="TableParagraph"/>
              <w:spacing w:line="225" w:lineRule="exact"/>
              <w:ind w:right="121"/>
              <w:rPr>
                <w:sz w:val="21"/>
              </w:rPr>
            </w:pPr>
            <w:r>
              <w:rPr>
                <w:sz w:val="21"/>
              </w:rPr>
              <w:t>10</w:t>
            </w:r>
          </w:p>
        </w:tc>
        <w:tc>
          <w:tcPr>
            <w:tcW w:w="12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6B" w14:textId="77777777">
            <w:pPr>
              <w:pStyle w:val="TableParagraph"/>
              <w:spacing w:line="225" w:lineRule="exact"/>
              <w:ind w:right="120"/>
              <w:rPr>
                <w:sz w:val="21"/>
              </w:rPr>
            </w:pPr>
            <w:r>
              <w:rPr>
                <w:sz w:val="21"/>
              </w:rPr>
              <w:t>50</w:t>
            </w:r>
          </w:p>
        </w:tc>
        <w:tc>
          <w:tcPr>
            <w:tcW w:w="13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6C" w14:textId="77777777">
            <w:pPr>
              <w:pStyle w:val="TableParagraph"/>
              <w:spacing w:line="225" w:lineRule="exact"/>
              <w:ind w:right="119"/>
              <w:rPr>
                <w:sz w:val="21"/>
              </w:rPr>
            </w:pPr>
            <w:r>
              <w:rPr>
                <w:sz w:val="21"/>
              </w:rPr>
              <w:t>40</w:t>
            </w:r>
          </w:p>
        </w:tc>
        <w:tc>
          <w:tcPr>
            <w:tcW w:w="1261" w:type="dxa"/>
            <w:tcBorders>
              <w:top w:val="single" w:color="FFFFFF" w:sz="12" w:space="0"/>
              <w:left w:val="single" w:color="FFFFFF" w:sz="12" w:space="0"/>
              <w:bottom w:val="single" w:color="FFFFFF" w:sz="12" w:space="0"/>
            </w:tcBorders>
            <w:shd w:val="clear" w:color="auto" w:fill="F5E4DF"/>
          </w:tcPr>
          <w:p w:rsidR="00835765" w:rsidRDefault="009418F4" w14:paraId="1CA04F6D" w14:textId="77777777">
            <w:pPr>
              <w:pStyle w:val="TableParagraph"/>
              <w:spacing w:line="225" w:lineRule="exact"/>
              <w:ind w:right="119"/>
              <w:rPr>
                <w:sz w:val="21"/>
              </w:rPr>
            </w:pPr>
            <w:r>
              <w:rPr>
                <w:sz w:val="21"/>
              </w:rPr>
              <w:t>10</w:t>
            </w:r>
          </w:p>
        </w:tc>
      </w:tr>
      <w:tr w:rsidR="00835765" w14:paraId="1CA04F76" w14:textId="77777777">
        <w:trPr>
          <w:trHeight w:val="245"/>
        </w:trPr>
        <w:tc>
          <w:tcPr>
            <w:tcW w:w="3448" w:type="dxa"/>
            <w:tcBorders>
              <w:top w:val="single" w:color="FFFFFF" w:sz="12" w:space="0"/>
              <w:bottom w:val="single" w:color="800000" w:sz="24" w:space="0"/>
              <w:right w:val="single" w:color="FFFFFF" w:sz="12" w:space="0"/>
            </w:tcBorders>
            <w:shd w:val="clear" w:color="auto" w:fill="F5E4DF"/>
          </w:tcPr>
          <w:p w:rsidR="00835765" w:rsidRDefault="009418F4" w14:paraId="1CA04F6F" w14:textId="77777777">
            <w:pPr>
              <w:pStyle w:val="TableParagraph"/>
              <w:spacing w:line="225" w:lineRule="exact"/>
              <w:ind w:left="501"/>
              <w:jc w:val="left"/>
              <w:rPr>
                <w:sz w:val="21"/>
              </w:rPr>
            </w:pPr>
            <w:r>
              <w:rPr>
                <w:w w:val="105"/>
                <w:sz w:val="21"/>
              </w:rPr>
              <w:t>Puerto Rico</w:t>
            </w:r>
          </w:p>
        </w:tc>
        <w:tc>
          <w:tcPr>
            <w:tcW w:w="1282"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4F70" w14:textId="77777777">
            <w:pPr>
              <w:pStyle w:val="TableParagraph"/>
              <w:spacing w:line="225" w:lineRule="exact"/>
              <w:ind w:right="125"/>
              <w:rPr>
                <w:sz w:val="21"/>
              </w:rPr>
            </w:pPr>
            <w:r>
              <w:rPr>
                <w:sz w:val="21"/>
              </w:rPr>
              <w:t>170</w:t>
            </w:r>
          </w:p>
        </w:tc>
        <w:tc>
          <w:tcPr>
            <w:tcW w:w="1349"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4F71" w14:textId="77777777">
            <w:pPr>
              <w:pStyle w:val="TableParagraph"/>
              <w:spacing w:line="225" w:lineRule="exact"/>
              <w:ind w:right="125"/>
              <w:rPr>
                <w:sz w:val="21"/>
              </w:rPr>
            </w:pPr>
            <w:r>
              <w:rPr>
                <w:sz w:val="21"/>
              </w:rPr>
              <w:t>160</w:t>
            </w:r>
          </w:p>
        </w:tc>
        <w:tc>
          <w:tcPr>
            <w:tcW w:w="1241"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4F72" w14:textId="77777777">
            <w:pPr>
              <w:pStyle w:val="TableParagraph"/>
              <w:spacing w:line="225" w:lineRule="exact"/>
              <w:ind w:right="121"/>
              <w:rPr>
                <w:sz w:val="21"/>
              </w:rPr>
            </w:pPr>
            <w:r>
              <w:rPr>
                <w:sz w:val="21"/>
              </w:rPr>
              <w:t>10</w:t>
            </w:r>
          </w:p>
        </w:tc>
        <w:tc>
          <w:tcPr>
            <w:tcW w:w="1281"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4F73" w14:textId="77777777">
            <w:pPr>
              <w:pStyle w:val="TableParagraph"/>
              <w:spacing w:line="225" w:lineRule="exact"/>
              <w:ind w:right="124"/>
              <w:rPr>
                <w:sz w:val="21"/>
              </w:rPr>
            </w:pPr>
            <w:r>
              <w:rPr>
                <w:sz w:val="21"/>
              </w:rPr>
              <w:t>130</w:t>
            </w:r>
          </w:p>
        </w:tc>
        <w:tc>
          <w:tcPr>
            <w:tcW w:w="1362"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4F74" w14:textId="77777777">
            <w:pPr>
              <w:pStyle w:val="TableParagraph"/>
              <w:spacing w:line="225" w:lineRule="exact"/>
              <w:ind w:right="123"/>
              <w:rPr>
                <w:sz w:val="21"/>
              </w:rPr>
            </w:pPr>
            <w:r>
              <w:rPr>
                <w:sz w:val="21"/>
              </w:rPr>
              <w:t>120</w:t>
            </w:r>
          </w:p>
        </w:tc>
        <w:tc>
          <w:tcPr>
            <w:tcW w:w="1261" w:type="dxa"/>
            <w:tcBorders>
              <w:top w:val="single" w:color="FFFFFF" w:sz="12" w:space="0"/>
              <w:left w:val="single" w:color="FFFFFF" w:sz="12" w:space="0"/>
              <w:bottom w:val="single" w:color="800000" w:sz="24" w:space="0"/>
            </w:tcBorders>
            <w:shd w:val="clear" w:color="auto" w:fill="F5E4DF"/>
          </w:tcPr>
          <w:p w:rsidR="00835765" w:rsidRDefault="009418F4" w14:paraId="1CA04F75" w14:textId="77777777">
            <w:pPr>
              <w:pStyle w:val="TableParagraph"/>
              <w:spacing w:line="225" w:lineRule="exact"/>
              <w:ind w:right="119"/>
              <w:rPr>
                <w:sz w:val="21"/>
              </w:rPr>
            </w:pPr>
            <w:r>
              <w:rPr>
                <w:sz w:val="21"/>
              </w:rPr>
              <w:t>10</w:t>
            </w:r>
          </w:p>
        </w:tc>
      </w:tr>
      <w:tr w:rsidR="00835765" w14:paraId="1CA04F79" w14:textId="77777777">
        <w:trPr>
          <w:trHeight w:val="496"/>
        </w:trPr>
        <w:tc>
          <w:tcPr>
            <w:tcW w:w="11224" w:type="dxa"/>
            <w:gridSpan w:val="7"/>
            <w:tcBorders>
              <w:top w:val="single" w:color="800000" w:sz="24" w:space="0"/>
              <w:bottom w:val="nil"/>
            </w:tcBorders>
          </w:tcPr>
          <w:p w:rsidR="00835765" w:rsidRDefault="009418F4" w14:paraId="1CA04F77" w14:textId="77777777">
            <w:pPr>
              <w:pStyle w:val="TableParagraph"/>
              <w:spacing w:line="220" w:lineRule="exact"/>
              <w:ind w:left="96"/>
              <w:jc w:val="left"/>
              <w:rPr>
                <w:sz w:val="21"/>
              </w:rPr>
            </w:pPr>
            <w:r>
              <w:rPr>
                <w:w w:val="105"/>
                <w:sz w:val="21"/>
              </w:rPr>
              <w:t># Rounds to zero.</w:t>
            </w:r>
          </w:p>
          <w:p w:rsidR="00835765" w:rsidRDefault="009418F4" w14:paraId="1CA04F78" w14:textId="77777777">
            <w:pPr>
              <w:pStyle w:val="TableParagraph"/>
              <w:spacing w:line="244" w:lineRule="exact"/>
              <w:ind w:left="113"/>
              <w:jc w:val="left"/>
              <w:rPr>
                <w:sz w:val="21"/>
              </w:rPr>
            </w:pPr>
            <w:r>
              <w:rPr>
                <w:w w:val="105"/>
                <w:sz w:val="21"/>
              </w:rPr>
              <w:t>NOTE: Numbers of schools are rounded to nearest ten. Detail may not sum to totals due to rounding.</w:t>
            </w:r>
          </w:p>
        </w:tc>
      </w:tr>
    </w:tbl>
    <w:p w:rsidR="00835765" w:rsidRDefault="00835765" w14:paraId="1CA04F7A" w14:textId="77777777">
      <w:pPr>
        <w:spacing w:line="244" w:lineRule="exact"/>
        <w:rPr>
          <w:sz w:val="21"/>
        </w:rPr>
        <w:sectPr w:rsidR="00835765">
          <w:headerReference w:type="default" r:id="rId58"/>
          <w:footerReference w:type="default" r:id="rId59"/>
          <w:pgSz w:w="12240" w:h="15840"/>
          <w:pgMar w:top="540" w:right="60" w:bottom="640" w:left="80" w:header="0" w:footer="440" w:gutter="0"/>
          <w:pgNumType w:start="30"/>
          <w:cols w:space="720"/>
        </w:sectPr>
      </w:pPr>
    </w:p>
    <w:p w:rsidR="00835765" w:rsidRDefault="009418F4" w14:paraId="1CA04F7B" w14:textId="77777777">
      <w:pPr>
        <w:spacing w:before="103" w:line="218" w:lineRule="auto"/>
        <w:ind w:left="241" w:right="996"/>
        <w:rPr>
          <w:sz w:val="21"/>
        </w:rPr>
      </w:pPr>
      <w:r>
        <w:rPr>
          <w:w w:val="105"/>
          <w:sz w:val="21"/>
        </w:rPr>
        <w:lastRenderedPageBreak/>
        <w:t>SOURCE:</w:t>
      </w:r>
      <w:r>
        <w:rPr>
          <w:spacing w:val="-17"/>
          <w:w w:val="105"/>
          <w:sz w:val="21"/>
        </w:rPr>
        <w:t xml:space="preserve"> </w:t>
      </w:r>
      <w:r>
        <w:rPr>
          <w:w w:val="105"/>
          <w:sz w:val="21"/>
        </w:rPr>
        <w:t>U.S.</w:t>
      </w:r>
      <w:r>
        <w:rPr>
          <w:spacing w:val="-7"/>
          <w:w w:val="105"/>
          <w:sz w:val="21"/>
        </w:rPr>
        <w:t xml:space="preserve"> </w:t>
      </w:r>
      <w:r>
        <w:rPr>
          <w:w w:val="105"/>
          <w:sz w:val="21"/>
        </w:rPr>
        <w:t>Department</w:t>
      </w:r>
      <w:r>
        <w:rPr>
          <w:spacing w:val="-14"/>
          <w:w w:val="105"/>
          <w:sz w:val="21"/>
        </w:rPr>
        <w:t xml:space="preserve"> </w:t>
      </w:r>
      <w:r>
        <w:rPr>
          <w:w w:val="105"/>
          <w:sz w:val="21"/>
        </w:rPr>
        <w:t>of</w:t>
      </w:r>
      <w:r>
        <w:rPr>
          <w:spacing w:val="-15"/>
          <w:w w:val="105"/>
          <w:sz w:val="21"/>
        </w:rPr>
        <w:t xml:space="preserve"> </w:t>
      </w:r>
      <w:r>
        <w:rPr>
          <w:w w:val="105"/>
          <w:sz w:val="21"/>
        </w:rPr>
        <w:t>Education,</w:t>
      </w:r>
      <w:r>
        <w:rPr>
          <w:spacing w:val="-17"/>
          <w:w w:val="105"/>
          <w:sz w:val="21"/>
        </w:rPr>
        <w:t xml:space="preserve"> </w:t>
      </w:r>
      <w:r>
        <w:rPr>
          <w:w w:val="105"/>
          <w:sz w:val="21"/>
        </w:rPr>
        <w:t>Institute</w:t>
      </w:r>
      <w:r>
        <w:rPr>
          <w:spacing w:val="-7"/>
          <w:w w:val="105"/>
          <w:sz w:val="21"/>
        </w:rPr>
        <w:t xml:space="preserve"> </w:t>
      </w:r>
      <w:r>
        <w:rPr>
          <w:w w:val="105"/>
          <w:sz w:val="21"/>
        </w:rPr>
        <w:t>of</w:t>
      </w:r>
      <w:r>
        <w:rPr>
          <w:spacing w:val="-14"/>
          <w:w w:val="105"/>
          <w:sz w:val="21"/>
        </w:rPr>
        <w:t xml:space="preserve"> </w:t>
      </w:r>
      <w:r>
        <w:rPr>
          <w:w w:val="105"/>
          <w:sz w:val="21"/>
        </w:rPr>
        <w:t>Education</w:t>
      </w:r>
      <w:r>
        <w:rPr>
          <w:spacing w:val="-8"/>
          <w:w w:val="105"/>
          <w:sz w:val="21"/>
        </w:rPr>
        <w:t xml:space="preserve"> </w:t>
      </w:r>
      <w:r>
        <w:rPr>
          <w:w w:val="105"/>
          <w:sz w:val="21"/>
        </w:rPr>
        <w:t>Sciences,</w:t>
      </w:r>
      <w:r>
        <w:rPr>
          <w:spacing w:val="-7"/>
          <w:w w:val="105"/>
          <w:sz w:val="21"/>
        </w:rPr>
        <w:t xml:space="preserve"> </w:t>
      </w:r>
      <w:r>
        <w:rPr>
          <w:w w:val="105"/>
          <w:sz w:val="21"/>
        </w:rPr>
        <w:t>National</w:t>
      </w:r>
      <w:r>
        <w:rPr>
          <w:spacing w:val="-14"/>
          <w:w w:val="105"/>
          <w:sz w:val="21"/>
        </w:rPr>
        <w:t xml:space="preserve"> </w:t>
      </w:r>
      <w:r>
        <w:rPr>
          <w:w w:val="105"/>
          <w:sz w:val="21"/>
        </w:rPr>
        <w:t>Center</w:t>
      </w:r>
      <w:r>
        <w:rPr>
          <w:spacing w:val="-12"/>
          <w:w w:val="105"/>
          <w:sz w:val="21"/>
        </w:rPr>
        <w:t xml:space="preserve"> </w:t>
      </w:r>
      <w:r>
        <w:rPr>
          <w:w w:val="105"/>
          <w:sz w:val="21"/>
        </w:rPr>
        <w:t>for</w:t>
      </w:r>
      <w:r>
        <w:rPr>
          <w:spacing w:val="-12"/>
          <w:w w:val="105"/>
          <w:sz w:val="21"/>
        </w:rPr>
        <w:t xml:space="preserve"> </w:t>
      </w:r>
      <w:r>
        <w:rPr>
          <w:w w:val="105"/>
          <w:sz w:val="21"/>
        </w:rPr>
        <w:t>Education</w:t>
      </w:r>
      <w:r>
        <w:rPr>
          <w:spacing w:val="-7"/>
          <w:w w:val="105"/>
          <w:sz w:val="21"/>
        </w:rPr>
        <w:t xml:space="preserve"> </w:t>
      </w:r>
      <w:r>
        <w:rPr>
          <w:w w:val="105"/>
          <w:sz w:val="21"/>
        </w:rPr>
        <w:t>Statistics, National Assessment of Educational Progress (NAEP), 2013 State</w:t>
      </w:r>
      <w:r>
        <w:rPr>
          <w:spacing w:val="8"/>
          <w:w w:val="105"/>
          <w:sz w:val="21"/>
        </w:rPr>
        <w:t xml:space="preserve"> </w:t>
      </w:r>
      <w:r>
        <w:rPr>
          <w:w w:val="105"/>
          <w:sz w:val="21"/>
        </w:rPr>
        <w:t>Assessment.</w:t>
      </w:r>
    </w:p>
    <w:p w:rsidR="00835765" w:rsidRDefault="00835765" w14:paraId="1CA04F7C" w14:textId="77777777">
      <w:pPr>
        <w:pStyle w:val="BodyText"/>
        <w:rPr>
          <w:sz w:val="21"/>
        </w:rPr>
      </w:pPr>
    </w:p>
    <w:p w:rsidR="00835765" w:rsidRDefault="009418F4" w14:paraId="1CA04F7D" w14:textId="77777777">
      <w:pPr>
        <w:spacing w:line="218" w:lineRule="auto"/>
        <w:ind w:left="120" w:right="200"/>
        <w:rPr>
          <w:sz w:val="21"/>
        </w:rPr>
      </w:pPr>
      <w:r>
        <w:rPr>
          <w:w w:val="105"/>
          <w:sz w:val="21"/>
        </w:rPr>
        <w:t>The</w:t>
      </w:r>
      <w:r>
        <w:rPr>
          <w:spacing w:val="-10"/>
          <w:w w:val="105"/>
          <w:sz w:val="21"/>
        </w:rPr>
        <w:t xml:space="preserve"> </w:t>
      </w:r>
      <w:r>
        <w:rPr>
          <w:w w:val="105"/>
          <w:sz w:val="21"/>
        </w:rPr>
        <w:t>following</w:t>
      </w:r>
      <w:r>
        <w:rPr>
          <w:spacing w:val="-3"/>
          <w:w w:val="105"/>
          <w:sz w:val="21"/>
        </w:rPr>
        <w:t xml:space="preserve"> </w:t>
      </w:r>
      <w:r>
        <w:rPr>
          <w:w w:val="105"/>
          <w:sz w:val="21"/>
        </w:rPr>
        <w:t>table</w:t>
      </w:r>
      <w:r>
        <w:rPr>
          <w:spacing w:val="-10"/>
          <w:w w:val="105"/>
          <w:sz w:val="21"/>
        </w:rPr>
        <w:t xml:space="preserve"> </w:t>
      </w:r>
      <w:r>
        <w:rPr>
          <w:w w:val="105"/>
          <w:sz w:val="21"/>
        </w:rPr>
        <w:t>lists</w:t>
      </w:r>
      <w:r>
        <w:rPr>
          <w:spacing w:val="-13"/>
          <w:w w:val="105"/>
          <w:sz w:val="21"/>
        </w:rPr>
        <w:t xml:space="preserve"> </w:t>
      </w:r>
      <w:r>
        <w:rPr>
          <w:w w:val="105"/>
          <w:sz w:val="21"/>
        </w:rPr>
        <w:t>the</w:t>
      </w:r>
      <w:r>
        <w:rPr>
          <w:spacing w:val="-9"/>
          <w:w w:val="105"/>
          <w:sz w:val="21"/>
        </w:rPr>
        <w:t xml:space="preserve"> </w:t>
      </w:r>
      <w:r>
        <w:rPr>
          <w:w w:val="105"/>
          <w:sz w:val="21"/>
        </w:rPr>
        <w:t>number</w:t>
      </w:r>
      <w:r>
        <w:rPr>
          <w:spacing w:val="-5"/>
          <w:w w:val="105"/>
          <w:sz w:val="21"/>
        </w:rPr>
        <w:t xml:space="preserve"> </w:t>
      </w:r>
      <w:r>
        <w:rPr>
          <w:w w:val="105"/>
          <w:sz w:val="21"/>
        </w:rPr>
        <w:t>of</w:t>
      </w:r>
      <w:r>
        <w:rPr>
          <w:spacing w:val="-11"/>
          <w:w w:val="105"/>
          <w:sz w:val="21"/>
        </w:rPr>
        <w:t xml:space="preserve"> </w:t>
      </w:r>
      <w:r>
        <w:rPr>
          <w:w w:val="105"/>
          <w:sz w:val="21"/>
        </w:rPr>
        <w:t>sampled</w:t>
      </w:r>
      <w:r>
        <w:rPr>
          <w:spacing w:val="-11"/>
          <w:w w:val="105"/>
          <w:sz w:val="21"/>
        </w:rPr>
        <w:t xml:space="preserve"> </w:t>
      </w:r>
      <w:r>
        <w:rPr>
          <w:w w:val="105"/>
          <w:sz w:val="21"/>
        </w:rPr>
        <w:t>schools</w:t>
      </w:r>
      <w:r>
        <w:rPr>
          <w:spacing w:val="-9"/>
          <w:w w:val="105"/>
          <w:sz w:val="21"/>
        </w:rPr>
        <w:t xml:space="preserve"> </w:t>
      </w:r>
      <w:r>
        <w:rPr>
          <w:w w:val="105"/>
          <w:sz w:val="21"/>
        </w:rPr>
        <w:t>taken</w:t>
      </w:r>
      <w:r>
        <w:rPr>
          <w:spacing w:val="-3"/>
          <w:w w:val="105"/>
          <w:sz w:val="21"/>
        </w:rPr>
        <w:t xml:space="preserve"> </w:t>
      </w:r>
      <w:r>
        <w:rPr>
          <w:w w:val="105"/>
          <w:sz w:val="21"/>
        </w:rPr>
        <w:t>from</w:t>
      </w:r>
      <w:r>
        <w:rPr>
          <w:spacing w:val="-12"/>
          <w:w w:val="105"/>
          <w:sz w:val="21"/>
        </w:rPr>
        <w:t xml:space="preserve"> </w:t>
      </w:r>
      <w:r>
        <w:rPr>
          <w:w w:val="105"/>
          <w:sz w:val="21"/>
        </w:rPr>
        <w:t>the</w:t>
      </w:r>
      <w:r>
        <w:rPr>
          <w:spacing w:val="-10"/>
          <w:w w:val="105"/>
          <w:sz w:val="21"/>
        </w:rPr>
        <w:t xml:space="preserve"> </w:t>
      </w:r>
      <w:r>
        <w:rPr>
          <w:w w:val="105"/>
          <w:sz w:val="21"/>
        </w:rPr>
        <w:t>public</w:t>
      </w:r>
      <w:r>
        <w:rPr>
          <w:spacing w:val="-6"/>
          <w:w w:val="105"/>
          <w:sz w:val="21"/>
        </w:rPr>
        <w:t xml:space="preserve"> </w:t>
      </w:r>
      <w:r>
        <w:rPr>
          <w:w w:val="105"/>
          <w:sz w:val="21"/>
        </w:rPr>
        <w:t>school</w:t>
      </w:r>
      <w:r>
        <w:rPr>
          <w:spacing w:val="-5"/>
          <w:w w:val="105"/>
          <w:sz w:val="21"/>
        </w:rPr>
        <w:t xml:space="preserve"> </w:t>
      </w:r>
      <w:r>
        <w:rPr>
          <w:w w:val="105"/>
          <w:sz w:val="21"/>
        </w:rPr>
        <w:t>sampling</w:t>
      </w:r>
      <w:r>
        <w:rPr>
          <w:spacing w:val="-13"/>
          <w:w w:val="105"/>
          <w:sz w:val="21"/>
        </w:rPr>
        <w:t xml:space="preserve"> </w:t>
      </w:r>
      <w:r>
        <w:rPr>
          <w:w w:val="105"/>
          <w:sz w:val="21"/>
        </w:rPr>
        <w:t>frame</w:t>
      </w:r>
      <w:r>
        <w:rPr>
          <w:spacing w:val="-3"/>
          <w:w w:val="105"/>
          <w:sz w:val="21"/>
        </w:rPr>
        <w:t xml:space="preserve"> </w:t>
      </w:r>
      <w:r>
        <w:rPr>
          <w:w w:val="105"/>
          <w:sz w:val="21"/>
        </w:rPr>
        <w:t>(as</w:t>
      </w:r>
      <w:r>
        <w:rPr>
          <w:spacing w:val="-9"/>
          <w:w w:val="105"/>
          <w:sz w:val="21"/>
        </w:rPr>
        <w:t xml:space="preserve"> </w:t>
      </w:r>
      <w:r>
        <w:rPr>
          <w:w w:val="105"/>
          <w:sz w:val="21"/>
        </w:rPr>
        <w:t>constructed</w:t>
      </w:r>
      <w:r>
        <w:rPr>
          <w:spacing w:val="-4"/>
          <w:w w:val="105"/>
          <w:sz w:val="21"/>
        </w:rPr>
        <w:t xml:space="preserve"> </w:t>
      </w:r>
      <w:r>
        <w:rPr>
          <w:w w:val="105"/>
          <w:sz w:val="21"/>
        </w:rPr>
        <w:t>from the Common Core of Data) and the new-school sampling frame, for twelfth grade, by participating</w:t>
      </w:r>
      <w:r>
        <w:rPr>
          <w:spacing w:val="-28"/>
          <w:w w:val="105"/>
          <w:sz w:val="21"/>
        </w:rPr>
        <w:t xml:space="preserve"> </w:t>
      </w:r>
      <w:r>
        <w:rPr>
          <w:w w:val="105"/>
          <w:sz w:val="21"/>
        </w:rPr>
        <w:t>jurisdiction.</w:t>
      </w:r>
    </w:p>
    <w:p w:rsidR="00835765" w:rsidRDefault="00835765" w14:paraId="1CA04F7E" w14:textId="77777777">
      <w:pPr>
        <w:pStyle w:val="BodyText"/>
        <w:spacing w:before="11"/>
        <w:rPr>
          <w:sz w:val="19"/>
        </w:rPr>
      </w:pPr>
    </w:p>
    <w:p w:rsidR="00835765" w:rsidRDefault="009418F4" w14:paraId="1CA04F7F" w14:textId="77777777">
      <w:pPr>
        <w:spacing w:after="14"/>
        <w:ind w:left="120"/>
        <w:rPr>
          <w:rFonts w:ascii="Arial"/>
          <w:b/>
          <w:sz w:val="19"/>
        </w:rPr>
      </w:pPr>
      <w:r>
        <w:rPr>
          <w:rFonts w:ascii="Arial"/>
          <w:b/>
          <w:sz w:val="19"/>
        </w:rPr>
        <w:t>NAEP state frame-based and new public school samples, grade 12 state assessment, by jurisdiction: 2013</w:t>
      </w:r>
    </w:p>
    <w:tbl>
      <w:tblPr>
        <w:tblW w:w="0" w:type="auto"/>
        <w:tblInd w:w="134"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2922"/>
        <w:gridCol w:w="2740"/>
        <w:gridCol w:w="2888"/>
        <w:gridCol w:w="2679"/>
      </w:tblGrid>
      <w:tr w:rsidR="00835765" w14:paraId="1CA04F84" w14:textId="77777777">
        <w:trPr>
          <w:trHeight w:val="251"/>
        </w:trPr>
        <w:tc>
          <w:tcPr>
            <w:tcW w:w="2922" w:type="dxa"/>
            <w:tcBorders>
              <w:left w:val="single" w:color="FFFFFF" w:sz="6" w:space="0"/>
              <w:bottom w:val="single" w:color="800000" w:sz="18" w:space="0"/>
              <w:right w:val="single" w:color="FFFFFF" w:sz="12" w:space="0"/>
            </w:tcBorders>
            <w:shd w:val="clear" w:color="auto" w:fill="F5E4DF"/>
          </w:tcPr>
          <w:p w:rsidR="00835765" w:rsidRDefault="009418F4" w14:paraId="1CA04F80" w14:textId="77777777">
            <w:pPr>
              <w:pStyle w:val="TableParagraph"/>
              <w:spacing w:line="231" w:lineRule="exact"/>
              <w:ind w:left="113"/>
              <w:jc w:val="left"/>
              <w:rPr>
                <w:sz w:val="21"/>
              </w:rPr>
            </w:pPr>
            <w:r>
              <w:rPr>
                <w:w w:val="105"/>
                <w:sz w:val="21"/>
              </w:rPr>
              <w:t>Jurisdiction</w:t>
            </w:r>
          </w:p>
        </w:tc>
        <w:tc>
          <w:tcPr>
            <w:tcW w:w="2740" w:type="dxa"/>
            <w:tcBorders>
              <w:left w:val="single" w:color="FFFFFF" w:sz="12" w:space="0"/>
              <w:bottom w:val="single" w:color="800000" w:sz="18" w:space="0"/>
              <w:right w:val="single" w:color="FFFFFF" w:sz="12" w:space="0"/>
            </w:tcBorders>
            <w:shd w:val="clear" w:color="auto" w:fill="F5E4DF"/>
          </w:tcPr>
          <w:p w:rsidR="00835765" w:rsidRDefault="009418F4" w14:paraId="1CA04F81" w14:textId="77777777">
            <w:pPr>
              <w:pStyle w:val="TableParagraph"/>
              <w:spacing w:line="231" w:lineRule="exact"/>
              <w:ind w:right="100"/>
              <w:rPr>
                <w:sz w:val="21"/>
              </w:rPr>
            </w:pPr>
            <w:r>
              <w:rPr>
                <w:w w:val="105"/>
                <w:sz w:val="21"/>
              </w:rPr>
              <w:t>Total school sample</w:t>
            </w:r>
          </w:p>
        </w:tc>
        <w:tc>
          <w:tcPr>
            <w:tcW w:w="2888" w:type="dxa"/>
            <w:tcBorders>
              <w:left w:val="single" w:color="FFFFFF" w:sz="12" w:space="0"/>
              <w:bottom w:val="single" w:color="800000" w:sz="18" w:space="0"/>
              <w:right w:val="single" w:color="FFFFFF" w:sz="12" w:space="0"/>
            </w:tcBorders>
            <w:shd w:val="clear" w:color="auto" w:fill="F5E4DF"/>
          </w:tcPr>
          <w:p w:rsidR="00835765" w:rsidRDefault="009418F4" w14:paraId="1CA04F82" w14:textId="77777777">
            <w:pPr>
              <w:pStyle w:val="TableParagraph"/>
              <w:spacing w:line="231" w:lineRule="exact"/>
              <w:ind w:right="101"/>
              <w:rPr>
                <w:sz w:val="21"/>
              </w:rPr>
            </w:pPr>
            <w:r>
              <w:rPr>
                <w:w w:val="105"/>
                <w:sz w:val="21"/>
              </w:rPr>
              <w:t>Fram</w:t>
            </w:r>
            <w:r>
              <w:rPr>
                <w:w w:val="105"/>
                <w:sz w:val="21"/>
              </w:rPr>
              <w:t>e school sample</w:t>
            </w:r>
          </w:p>
        </w:tc>
        <w:tc>
          <w:tcPr>
            <w:tcW w:w="2679" w:type="dxa"/>
            <w:tcBorders>
              <w:left w:val="single" w:color="FFFFFF" w:sz="12" w:space="0"/>
              <w:bottom w:val="single" w:color="800000" w:sz="18" w:space="0"/>
              <w:right w:val="single" w:color="FFFFFF" w:sz="6" w:space="0"/>
            </w:tcBorders>
            <w:shd w:val="clear" w:color="auto" w:fill="F5E4DF"/>
          </w:tcPr>
          <w:p w:rsidR="00835765" w:rsidRDefault="009418F4" w14:paraId="1CA04F83" w14:textId="77777777">
            <w:pPr>
              <w:pStyle w:val="TableParagraph"/>
              <w:spacing w:line="231" w:lineRule="exact"/>
              <w:ind w:right="102"/>
              <w:rPr>
                <w:sz w:val="21"/>
              </w:rPr>
            </w:pPr>
            <w:r>
              <w:rPr>
                <w:w w:val="105"/>
                <w:sz w:val="21"/>
              </w:rPr>
              <w:t>New school sample</w:t>
            </w:r>
          </w:p>
        </w:tc>
      </w:tr>
      <w:tr w:rsidR="00835765" w14:paraId="1CA04F89" w14:textId="77777777">
        <w:trPr>
          <w:trHeight w:val="306"/>
        </w:trPr>
        <w:tc>
          <w:tcPr>
            <w:tcW w:w="2922" w:type="dxa"/>
            <w:tcBorders>
              <w:top w:val="single" w:color="800000" w:sz="18" w:space="0"/>
              <w:left w:val="single" w:color="FFFFFF" w:sz="6" w:space="0"/>
              <w:bottom w:val="single" w:color="FFFFFF" w:sz="12" w:space="0"/>
              <w:right w:val="single" w:color="FFFFFF" w:sz="12" w:space="0"/>
            </w:tcBorders>
            <w:shd w:val="clear" w:color="auto" w:fill="F5E4DF"/>
          </w:tcPr>
          <w:p w:rsidR="00835765" w:rsidRDefault="009418F4" w14:paraId="1CA04F85" w14:textId="77777777">
            <w:pPr>
              <w:pStyle w:val="TableParagraph"/>
              <w:spacing w:before="4" w:line="283" w:lineRule="exact"/>
              <w:ind w:left="572"/>
              <w:jc w:val="left"/>
              <w:rPr>
                <w:b/>
                <w:sz w:val="17"/>
              </w:rPr>
            </w:pPr>
            <w:r>
              <w:rPr>
                <w:b/>
                <w:w w:val="105"/>
                <w:sz w:val="21"/>
              </w:rPr>
              <w:t xml:space="preserve">Total </w:t>
            </w:r>
            <w:r>
              <w:rPr>
                <w:b/>
                <w:w w:val="105"/>
                <w:position w:val="8"/>
                <w:sz w:val="17"/>
              </w:rPr>
              <w:t>1</w:t>
            </w:r>
          </w:p>
        </w:tc>
        <w:tc>
          <w:tcPr>
            <w:tcW w:w="2740"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4F86" w14:textId="77777777">
            <w:pPr>
              <w:pStyle w:val="TableParagraph"/>
              <w:spacing w:line="244" w:lineRule="exact"/>
              <w:ind w:right="101"/>
              <w:rPr>
                <w:b/>
                <w:sz w:val="21"/>
              </w:rPr>
            </w:pPr>
            <w:r>
              <w:rPr>
                <w:b/>
                <w:sz w:val="21"/>
              </w:rPr>
              <w:t>1,460</w:t>
            </w:r>
          </w:p>
        </w:tc>
        <w:tc>
          <w:tcPr>
            <w:tcW w:w="2888"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4F87" w14:textId="77777777">
            <w:pPr>
              <w:pStyle w:val="TableParagraph"/>
              <w:spacing w:line="244" w:lineRule="exact"/>
              <w:ind w:right="101"/>
              <w:rPr>
                <w:b/>
                <w:sz w:val="21"/>
              </w:rPr>
            </w:pPr>
            <w:r>
              <w:rPr>
                <w:b/>
                <w:sz w:val="21"/>
              </w:rPr>
              <w:t>1,460</w:t>
            </w:r>
          </w:p>
        </w:tc>
        <w:tc>
          <w:tcPr>
            <w:tcW w:w="2679" w:type="dxa"/>
            <w:tcBorders>
              <w:top w:val="single" w:color="800000" w:sz="18" w:space="0"/>
              <w:left w:val="single" w:color="FFFFFF" w:sz="12" w:space="0"/>
              <w:bottom w:val="single" w:color="FFFFFF" w:sz="12" w:space="0"/>
              <w:right w:val="single" w:color="FFFFFF" w:sz="6" w:space="0"/>
            </w:tcBorders>
            <w:shd w:val="clear" w:color="auto" w:fill="F5E4DF"/>
          </w:tcPr>
          <w:p w:rsidR="00835765" w:rsidRDefault="009418F4" w14:paraId="1CA04F88" w14:textId="77777777">
            <w:pPr>
              <w:pStyle w:val="TableParagraph"/>
              <w:spacing w:line="244" w:lineRule="exact"/>
              <w:ind w:right="108"/>
              <w:rPr>
                <w:b/>
                <w:sz w:val="21"/>
              </w:rPr>
            </w:pPr>
            <w:r>
              <w:rPr>
                <w:b/>
                <w:sz w:val="21"/>
              </w:rPr>
              <w:t>10</w:t>
            </w:r>
          </w:p>
        </w:tc>
      </w:tr>
      <w:tr w:rsidR="00835765" w14:paraId="1CA04F8E" w14:textId="77777777">
        <w:trPr>
          <w:trHeight w:val="253"/>
        </w:trPr>
        <w:tc>
          <w:tcPr>
            <w:tcW w:w="292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F8A" w14:textId="77777777">
            <w:pPr>
              <w:pStyle w:val="TableParagraph"/>
              <w:spacing w:line="233" w:lineRule="exact"/>
              <w:ind w:left="113"/>
              <w:jc w:val="left"/>
              <w:rPr>
                <w:sz w:val="21"/>
              </w:rPr>
            </w:pPr>
            <w:r>
              <w:rPr>
                <w:w w:val="105"/>
                <w:sz w:val="21"/>
              </w:rPr>
              <w:t>Arkansas</w:t>
            </w:r>
          </w:p>
        </w:tc>
        <w:tc>
          <w:tcPr>
            <w:tcW w:w="274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8B" w14:textId="77777777">
            <w:pPr>
              <w:pStyle w:val="TableParagraph"/>
              <w:spacing w:line="233" w:lineRule="exact"/>
              <w:ind w:right="109"/>
              <w:rPr>
                <w:sz w:val="21"/>
              </w:rPr>
            </w:pPr>
            <w:r>
              <w:rPr>
                <w:sz w:val="21"/>
              </w:rPr>
              <w:t>100</w:t>
            </w:r>
          </w:p>
        </w:tc>
        <w:tc>
          <w:tcPr>
            <w:tcW w:w="28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8C" w14:textId="77777777">
            <w:pPr>
              <w:pStyle w:val="TableParagraph"/>
              <w:spacing w:line="233" w:lineRule="exact"/>
              <w:ind w:right="109"/>
              <w:rPr>
                <w:sz w:val="21"/>
              </w:rPr>
            </w:pPr>
            <w:r>
              <w:rPr>
                <w:sz w:val="21"/>
              </w:rPr>
              <w:t>100</w:t>
            </w:r>
          </w:p>
        </w:tc>
        <w:tc>
          <w:tcPr>
            <w:tcW w:w="267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F8D" w14:textId="77777777">
            <w:pPr>
              <w:pStyle w:val="TableParagraph"/>
              <w:spacing w:line="233" w:lineRule="exact"/>
              <w:ind w:right="103"/>
              <w:rPr>
                <w:sz w:val="21"/>
              </w:rPr>
            </w:pPr>
            <w:r>
              <w:rPr>
                <w:w w:val="102"/>
                <w:sz w:val="21"/>
              </w:rPr>
              <w:t>0</w:t>
            </w:r>
          </w:p>
        </w:tc>
      </w:tr>
      <w:tr w:rsidR="00835765" w14:paraId="1CA04F93" w14:textId="77777777">
        <w:trPr>
          <w:trHeight w:val="253"/>
        </w:trPr>
        <w:tc>
          <w:tcPr>
            <w:tcW w:w="292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F8F" w14:textId="77777777">
            <w:pPr>
              <w:pStyle w:val="TableParagraph"/>
              <w:spacing w:line="233" w:lineRule="exact"/>
              <w:ind w:left="113"/>
              <w:jc w:val="left"/>
              <w:rPr>
                <w:sz w:val="21"/>
              </w:rPr>
            </w:pPr>
            <w:r>
              <w:rPr>
                <w:w w:val="105"/>
                <w:sz w:val="21"/>
              </w:rPr>
              <w:t>Connecticut</w:t>
            </w:r>
          </w:p>
        </w:tc>
        <w:tc>
          <w:tcPr>
            <w:tcW w:w="274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90" w14:textId="77777777">
            <w:pPr>
              <w:pStyle w:val="TableParagraph"/>
              <w:spacing w:line="233" w:lineRule="exact"/>
              <w:ind w:right="109"/>
              <w:rPr>
                <w:sz w:val="21"/>
              </w:rPr>
            </w:pPr>
            <w:r>
              <w:rPr>
                <w:sz w:val="21"/>
              </w:rPr>
              <w:t>110</w:t>
            </w:r>
          </w:p>
        </w:tc>
        <w:tc>
          <w:tcPr>
            <w:tcW w:w="28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91" w14:textId="77777777">
            <w:pPr>
              <w:pStyle w:val="TableParagraph"/>
              <w:spacing w:line="233" w:lineRule="exact"/>
              <w:ind w:right="109"/>
              <w:rPr>
                <w:sz w:val="21"/>
              </w:rPr>
            </w:pPr>
            <w:r>
              <w:rPr>
                <w:sz w:val="21"/>
              </w:rPr>
              <w:t>110</w:t>
            </w:r>
          </w:p>
        </w:tc>
        <w:tc>
          <w:tcPr>
            <w:tcW w:w="267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F92" w14:textId="77777777">
            <w:pPr>
              <w:pStyle w:val="TableParagraph"/>
              <w:spacing w:line="233" w:lineRule="exact"/>
              <w:ind w:right="103"/>
              <w:rPr>
                <w:sz w:val="21"/>
              </w:rPr>
            </w:pPr>
            <w:r>
              <w:rPr>
                <w:w w:val="102"/>
                <w:sz w:val="21"/>
              </w:rPr>
              <w:t>0</w:t>
            </w:r>
          </w:p>
        </w:tc>
      </w:tr>
      <w:tr w:rsidR="00835765" w14:paraId="1CA04F98" w14:textId="77777777">
        <w:trPr>
          <w:trHeight w:val="253"/>
        </w:trPr>
        <w:tc>
          <w:tcPr>
            <w:tcW w:w="292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F94" w14:textId="77777777">
            <w:pPr>
              <w:pStyle w:val="TableParagraph"/>
              <w:spacing w:line="233" w:lineRule="exact"/>
              <w:ind w:left="113"/>
              <w:jc w:val="left"/>
              <w:rPr>
                <w:sz w:val="21"/>
              </w:rPr>
            </w:pPr>
            <w:r>
              <w:rPr>
                <w:w w:val="105"/>
                <w:sz w:val="21"/>
              </w:rPr>
              <w:t>Florida</w:t>
            </w:r>
          </w:p>
        </w:tc>
        <w:tc>
          <w:tcPr>
            <w:tcW w:w="274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95" w14:textId="77777777">
            <w:pPr>
              <w:pStyle w:val="TableParagraph"/>
              <w:spacing w:line="233" w:lineRule="exact"/>
              <w:ind w:right="109"/>
              <w:rPr>
                <w:sz w:val="21"/>
              </w:rPr>
            </w:pPr>
            <w:r>
              <w:rPr>
                <w:sz w:val="21"/>
              </w:rPr>
              <w:t>120</w:t>
            </w:r>
          </w:p>
        </w:tc>
        <w:tc>
          <w:tcPr>
            <w:tcW w:w="28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96" w14:textId="77777777">
            <w:pPr>
              <w:pStyle w:val="TableParagraph"/>
              <w:spacing w:line="233" w:lineRule="exact"/>
              <w:ind w:right="109"/>
              <w:rPr>
                <w:sz w:val="21"/>
              </w:rPr>
            </w:pPr>
            <w:r>
              <w:rPr>
                <w:sz w:val="21"/>
              </w:rPr>
              <w:t>120</w:t>
            </w:r>
          </w:p>
        </w:tc>
        <w:tc>
          <w:tcPr>
            <w:tcW w:w="267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F97" w14:textId="77777777">
            <w:pPr>
              <w:pStyle w:val="TableParagraph"/>
              <w:spacing w:line="233" w:lineRule="exact"/>
              <w:ind w:right="104"/>
              <w:rPr>
                <w:sz w:val="21"/>
              </w:rPr>
            </w:pPr>
            <w:r>
              <w:rPr>
                <w:w w:val="102"/>
                <w:sz w:val="21"/>
              </w:rPr>
              <w:t>#</w:t>
            </w:r>
          </w:p>
        </w:tc>
      </w:tr>
      <w:tr w:rsidR="00835765" w14:paraId="1CA04F9D" w14:textId="77777777">
        <w:trPr>
          <w:trHeight w:val="253"/>
        </w:trPr>
        <w:tc>
          <w:tcPr>
            <w:tcW w:w="292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F99" w14:textId="77777777">
            <w:pPr>
              <w:pStyle w:val="TableParagraph"/>
              <w:spacing w:line="233" w:lineRule="exact"/>
              <w:ind w:left="113"/>
              <w:jc w:val="left"/>
              <w:rPr>
                <w:sz w:val="21"/>
              </w:rPr>
            </w:pPr>
            <w:r>
              <w:rPr>
                <w:w w:val="105"/>
                <w:sz w:val="21"/>
              </w:rPr>
              <w:t>Idaho</w:t>
            </w:r>
          </w:p>
        </w:tc>
        <w:tc>
          <w:tcPr>
            <w:tcW w:w="274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9A" w14:textId="77777777">
            <w:pPr>
              <w:pStyle w:val="TableParagraph"/>
              <w:spacing w:line="233" w:lineRule="exact"/>
              <w:ind w:right="109"/>
              <w:rPr>
                <w:sz w:val="21"/>
              </w:rPr>
            </w:pPr>
            <w:r>
              <w:rPr>
                <w:sz w:val="21"/>
              </w:rPr>
              <w:t>100</w:t>
            </w:r>
          </w:p>
        </w:tc>
        <w:tc>
          <w:tcPr>
            <w:tcW w:w="28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9B" w14:textId="77777777">
            <w:pPr>
              <w:pStyle w:val="TableParagraph"/>
              <w:spacing w:line="233" w:lineRule="exact"/>
              <w:ind w:right="109"/>
              <w:rPr>
                <w:sz w:val="21"/>
              </w:rPr>
            </w:pPr>
            <w:r>
              <w:rPr>
                <w:sz w:val="21"/>
              </w:rPr>
              <w:t>100</w:t>
            </w:r>
          </w:p>
        </w:tc>
        <w:tc>
          <w:tcPr>
            <w:tcW w:w="267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F9C" w14:textId="77777777">
            <w:pPr>
              <w:pStyle w:val="TableParagraph"/>
              <w:spacing w:line="233" w:lineRule="exact"/>
              <w:ind w:right="103"/>
              <w:rPr>
                <w:sz w:val="21"/>
              </w:rPr>
            </w:pPr>
            <w:r>
              <w:rPr>
                <w:w w:val="102"/>
                <w:sz w:val="21"/>
              </w:rPr>
              <w:t>0</w:t>
            </w:r>
          </w:p>
        </w:tc>
      </w:tr>
      <w:tr w:rsidR="00835765" w14:paraId="1CA04FA2" w14:textId="77777777">
        <w:trPr>
          <w:trHeight w:val="253"/>
        </w:trPr>
        <w:tc>
          <w:tcPr>
            <w:tcW w:w="292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F9E" w14:textId="77777777">
            <w:pPr>
              <w:pStyle w:val="TableParagraph"/>
              <w:spacing w:line="233" w:lineRule="exact"/>
              <w:ind w:left="113"/>
              <w:jc w:val="left"/>
              <w:rPr>
                <w:sz w:val="21"/>
              </w:rPr>
            </w:pPr>
            <w:r>
              <w:rPr>
                <w:w w:val="105"/>
                <w:sz w:val="21"/>
              </w:rPr>
              <w:t>Illinois</w:t>
            </w:r>
          </w:p>
        </w:tc>
        <w:tc>
          <w:tcPr>
            <w:tcW w:w="274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9F" w14:textId="77777777">
            <w:pPr>
              <w:pStyle w:val="TableParagraph"/>
              <w:spacing w:line="233" w:lineRule="exact"/>
              <w:ind w:right="109"/>
              <w:rPr>
                <w:sz w:val="21"/>
              </w:rPr>
            </w:pPr>
            <w:r>
              <w:rPr>
                <w:sz w:val="21"/>
              </w:rPr>
              <w:t>130</w:t>
            </w:r>
          </w:p>
        </w:tc>
        <w:tc>
          <w:tcPr>
            <w:tcW w:w="28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A0" w14:textId="77777777">
            <w:pPr>
              <w:pStyle w:val="TableParagraph"/>
              <w:spacing w:line="233" w:lineRule="exact"/>
              <w:ind w:right="109"/>
              <w:rPr>
                <w:sz w:val="21"/>
              </w:rPr>
            </w:pPr>
            <w:r>
              <w:rPr>
                <w:sz w:val="21"/>
              </w:rPr>
              <w:t>130</w:t>
            </w:r>
          </w:p>
        </w:tc>
        <w:tc>
          <w:tcPr>
            <w:tcW w:w="267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FA1" w14:textId="77777777">
            <w:pPr>
              <w:pStyle w:val="TableParagraph"/>
              <w:spacing w:line="233" w:lineRule="exact"/>
              <w:ind w:right="103"/>
              <w:rPr>
                <w:sz w:val="21"/>
              </w:rPr>
            </w:pPr>
            <w:r>
              <w:rPr>
                <w:w w:val="102"/>
                <w:sz w:val="21"/>
              </w:rPr>
              <w:t>0</w:t>
            </w:r>
          </w:p>
        </w:tc>
      </w:tr>
      <w:tr w:rsidR="00835765" w14:paraId="1CA04FA7" w14:textId="77777777">
        <w:trPr>
          <w:trHeight w:val="253"/>
        </w:trPr>
        <w:tc>
          <w:tcPr>
            <w:tcW w:w="292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FA3" w14:textId="77777777">
            <w:pPr>
              <w:pStyle w:val="TableParagraph"/>
              <w:spacing w:line="233" w:lineRule="exact"/>
              <w:ind w:left="113"/>
              <w:jc w:val="left"/>
              <w:rPr>
                <w:sz w:val="21"/>
              </w:rPr>
            </w:pPr>
            <w:r>
              <w:rPr>
                <w:w w:val="105"/>
                <w:sz w:val="21"/>
              </w:rPr>
              <w:t>Iowa</w:t>
            </w:r>
          </w:p>
        </w:tc>
        <w:tc>
          <w:tcPr>
            <w:tcW w:w="274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A4" w14:textId="77777777">
            <w:pPr>
              <w:pStyle w:val="TableParagraph"/>
              <w:spacing w:line="233" w:lineRule="exact"/>
              <w:ind w:right="109"/>
              <w:rPr>
                <w:sz w:val="21"/>
              </w:rPr>
            </w:pPr>
            <w:r>
              <w:rPr>
                <w:sz w:val="21"/>
              </w:rPr>
              <w:t>120</w:t>
            </w:r>
          </w:p>
        </w:tc>
        <w:tc>
          <w:tcPr>
            <w:tcW w:w="28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A5" w14:textId="77777777">
            <w:pPr>
              <w:pStyle w:val="TableParagraph"/>
              <w:spacing w:line="233" w:lineRule="exact"/>
              <w:ind w:right="109"/>
              <w:rPr>
                <w:sz w:val="21"/>
              </w:rPr>
            </w:pPr>
            <w:r>
              <w:rPr>
                <w:sz w:val="21"/>
              </w:rPr>
              <w:t>120</w:t>
            </w:r>
          </w:p>
        </w:tc>
        <w:tc>
          <w:tcPr>
            <w:tcW w:w="267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FA6" w14:textId="77777777">
            <w:pPr>
              <w:pStyle w:val="TableParagraph"/>
              <w:spacing w:line="233" w:lineRule="exact"/>
              <w:ind w:right="103"/>
              <w:rPr>
                <w:sz w:val="21"/>
              </w:rPr>
            </w:pPr>
            <w:r>
              <w:rPr>
                <w:w w:val="102"/>
                <w:sz w:val="21"/>
              </w:rPr>
              <w:t>0</w:t>
            </w:r>
          </w:p>
        </w:tc>
      </w:tr>
      <w:tr w:rsidR="00835765" w14:paraId="1CA04FAC" w14:textId="77777777">
        <w:trPr>
          <w:trHeight w:val="253"/>
        </w:trPr>
        <w:tc>
          <w:tcPr>
            <w:tcW w:w="292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FA8" w14:textId="77777777">
            <w:pPr>
              <w:pStyle w:val="TableParagraph"/>
              <w:spacing w:line="233" w:lineRule="exact"/>
              <w:ind w:left="113"/>
              <w:jc w:val="left"/>
              <w:rPr>
                <w:sz w:val="21"/>
              </w:rPr>
            </w:pPr>
            <w:r>
              <w:rPr>
                <w:w w:val="105"/>
                <w:sz w:val="21"/>
              </w:rPr>
              <w:t>Massachusetts</w:t>
            </w:r>
          </w:p>
        </w:tc>
        <w:tc>
          <w:tcPr>
            <w:tcW w:w="274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A9" w14:textId="77777777">
            <w:pPr>
              <w:pStyle w:val="TableParagraph"/>
              <w:spacing w:line="233" w:lineRule="exact"/>
              <w:ind w:right="109"/>
              <w:rPr>
                <w:sz w:val="21"/>
              </w:rPr>
            </w:pPr>
            <w:r>
              <w:rPr>
                <w:sz w:val="21"/>
              </w:rPr>
              <w:t>110</w:t>
            </w:r>
          </w:p>
        </w:tc>
        <w:tc>
          <w:tcPr>
            <w:tcW w:w="28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AA" w14:textId="77777777">
            <w:pPr>
              <w:pStyle w:val="TableParagraph"/>
              <w:spacing w:line="233" w:lineRule="exact"/>
              <w:ind w:right="109"/>
              <w:rPr>
                <w:sz w:val="21"/>
              </w:rPr>
            </w:pPr>
            <w:r>
              <w:rPr>
                <w:sz w:val="21"/>
              </w:rPr>
              <w:t>110</w:t>
            </w:r>
          </w:p>
        </w:tc>
        <w:tc>
          <w:tcPr>
            <w:tcW w:w="267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FAB" w14:textId="77777777">
            <w:pPr>
              <w:pStyle w:val="TableParagraph"/>
              <w:spacing w:line="233" w:lineRule="exact"/>
              <w:ind w:right="104"/>
              <w:rPr>
                <w:sz w:val="21"/>
              </w:rPr>
            </w:pPr>
            <w:r>
              <w:rPr>
                <w:w w:val="102"/>
                <w:sz w:val="21"/>
              </w:rPr>
              <w:t>#</w:t>
            </w:r>
          </w:p>
        </w:tc>
      </w:tr>
      <w:tr w:rsidR="00835765" w14:paraId="1CA04FB1" w14:textId="77777777">
        <w:trPr>
          <w:trHeight w:val="253"/>
        </w:trPr>
        <w:tc>
          <w:tcPr>
            <w:tcW w:w="292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FAD" w14:textId="77777777">
            <w:pPr>
              <w:pStyle w:val="TableParagraph"/>
              <w:spacing w:line="233" w:lineRule="exact"/>
              <w:ind w:left="113"/>
              <w:jc w:val="left"/>
              <w:rPr>
                <w:sz w:val="21"/>
              </w:rPr>
            </w:pPr>
            <w:r>
              <w:rPr>
                <w:w w:val="105"/>
                <w:sz w:val="21"/>
              </w:rPr>
              <w:t>Michigan</w:t>
            </w:r>
          </w:p>
        </w:tc>
        <w:tc>
          <w:tcPr>
            <w:tcW w:w="274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AE" w14:textId="77777777">
            <w:pPr>
              <w:pStyle w:val="TableParagraph"/>
              <w:spacing w:line="233" w:lineRule="exact"/>
              <w:ind w:right="109"/>
              <w:rPr>
                <w:sz w:val="21"/>
              </w:rPr>
            </w:pPr>
            <w:r>
              <w:rPr>
                <w:sz w:val="21"/>
              </w:rPr>
              <w:t>140</w:t>
            </w:r>
          </w:p>
        </w:tc>
        <w:tc>
          <w:tcPr>
            <w:tcW w:w="28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AF" w14:textId="77777777">
            <w:pPr>
              <w:pStyle w:val="TableParagraph"/>
              <w:spacing w:line="233" w:lineRule="exact"/>
              <w:ind w:right="109"/>
              <w:rPr>
                <w:sz w:val="21"/>
              </w:rPr>
            </w:pPr>
            <w:r>
              <w:rPr>
                <w:sz w:val="21"/>
              </w:rPr>
              <w:t>140</w:t>
            </w:r>
          </w:p>
        </w:tc>
        <w:tc>
          <w:tcPr>
            <w:tcW w:w="267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FB0" w14:textId="77777777">
            <w:pPr>
              <w:pStyle w:val="TableParagraph"/>
              <w:spacing w:line="233" w:lineRule="exact"/>
              <w:ind w:right="105"/>
              <w:rPr>
                <w:sz w:val="21"/>
              </w:rPr>
            </w:pPr>
            <w:r>
              <w:rPr>
                <w:w w:val="102"/>
                <w:sz w:val="21"/>
              </w:rPr>
              <w:t>#</w:t>
            </w:r>
          </w:p>
        </w:tc>
      </w:tr>
      <w:tr w:rsidR="00835765" w14:paraId="1CA04FB6" w14:textId="77777777">
        <w:trPr>
          <w:trHeight w:val="253"/>
        </w:trPr>
        <w:tc>
          <w:tcPr>
            <w:tcW w:w="292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FB2" w14:textId="77777777">
            <w:pPr>
              <w:pStyle w:val="TableParagraph"/>
              <w:spacing w:line="233" w:lineRule="exact"/>
              <w:ind w:left="113"/>
              <w:jc w:val="left"/>
              <w:rPr>
                <w:sz w:val="21"/>
              </w:rPr>
            </w:pPr>
            <w:r>
              <w:rPr>
                <w:w w:val="105"/>
                <w:sz w:val="21"/>
              </w:rPr>
              <w:t>New Hampshire</w:t>
            </w:r>
          </w:p>
        </w:tc>
        <w:tc>
          <w:tcPr>
            <w:tcW w:w="274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B3" w14:textId="77777777">
            <w:pPr>
              <w:pStyle w:val="TableParagraph"/>
              <w:spacing w:line="233" w:lineRule="exact"/>
              <w:ind w:right="106"/>
              <w:rPr>
                <w:sz w:val="21"/>
              </w:rPr>
            </w:pPr>
            <w:r>
              <w:rPr>
                <w:sz w:val="21"/>
              </w:rPr>
              <w:t>80</w:t>
            </w:r>
          </w:p>
        </w:tc>
        <w:tc>
          <w:tcPr>
            <w:tcW w:w="28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B4" w14:textId="77777777">
            <w:pPr>
              <w:pStyle w:val="TableParagraph"/>
              <w:spacing w:line="233" w:lineRule="exact"/>
              <w:ind w:right="106"/>
              <w:rPr>
                <w:sz w:val="21"/>
              </w:rPr>
            </w:pPr>
            <w:r>
              <w:rPr>
                <w:sz w:val="21"/>
              </w:rPr>
              <w:t>80</w:t>
            </w:r>
          </w:p>
        </w:tc>
        <w:tc>
          <w:tcPr>
            <w:tcW w:w="267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FB5" w14:textId="77777777">
            <w:pPr>
              <w:pStyle w:val="TableParagraph"/>
              <w:spacing w:line="233" w:lineRule="exact"/>
              <w:ind w:right="103"/>
              <w:rPr>
                <w:sz w:val="21"/>
              </w:rPr>
            </w:pPr>
            <w:r>
              <w:rPr>
                <w:w w:val="102"/>
                <w:sz w:val="21"/>
              </w:rPr>
              <w:t>0</w:t>
            </w:r>
          </w:p>
        </w:tc>
      </w:tr>
      <w:tr w:rsidR="00835765" w14:paraId="1CA04FBB" w14:textId="77777777">
        <w:trPr>
          <w:trHeight w:val="253"/>
        </w:trPr>
        <w:tc>
          <w:tcPr>
            <w:tcW w:w="292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FB7" w14:textId="77777777">
            <w:pPr>
              <w:pStyle w:val="TableParagraph"/>
              <w:spacing w:line="233" w:lineRule="exact"/>
              <w:ind w:left="113"/>
              <w:jc w:val="left"/>
              <w:rPr>
                <w:sz w:val="21"/>
              </w:rPr>
            </w:pPr>
            <w:r>
              <w:rPr>
                <w:w w:val="105"/>
                <w:sz w:val="21"/>
              </w:rPr>
              <w:t>New Jersey</w:t>
            </w:r>
          </w:p>
        </w:tc>
        <w:tc>
          <w:tcPr>
            <w:tcW w:w="274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B8" w14:textId="77777777">
            <w:pPr>
              <w:pStyle w:val="TableParagraph"/>
              <w:spacing w:line="233" w:lineRule="exact"/>
              <w:ind w:right="110"/>
              <w:rPr>
                <w:sz w:val="21"/>
              </w:rPr>
            </w:pPr>
            <w:r>
              <w:rPr>
                <w:sz w:val="21"/>
              </w:rPr>
              <w:t>110</w:t>
            </w:r>
          </w:p>
        </w:tc>
        <w:tc>
          <w:tcPr>
            <w:tcW w:w="28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B9" w14:textId="77777777">
            <w:pPr>
              <w:pStyle w:val="TableParagraph"/>
              <w:spacing w:line="233" w:lineRule="exact"/>
              <w:ind w:right="110"/>
              <w:rPr>
                <w:sz w:val="21"/>
              </w:rPr>
            </w:pPr>
            <w:r>
              <w:rPr>
                <w:sz w:val="21"/>
              </w:rPr>
              <w:t>110</w:t>
            </w:r>
          </w:p>
        </w:tc>
        <w:tc>
          <w:tcPr>
            <w:tcW w:w="267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FBA" w14:textId="77777777">
            <w:pPr>
              <w:pStyle w:val="TableParagraph"/>
              <w:spacing w:line="233" w:lineRule="exact"/>
              <w:ind w:right="105"/>
              <w:rPr>
                <w:sz w:val="21"/>
              </w:rPr>
            </w:pPr>
            <w:r>
              <w:rPr>
                <w:w w:val="102"/>
                <w:sz w:val="21"/>
              </w:rPr>
              <w:t>#</w:t>
            </w:r>
          </w:p>
        </w:tc>
      </w:tr>
      <w:tr w:rsidR="00835765" w14:paraId="1CA04FC0" w14:textId="77777777">
        <w:trPr>
          <w:trHeight w:val="253"/>
        </w:trPr>
        <w:tc>
          <w:tcPr>
            <w:tcW w:w="292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FBC" w14:textId="77777777">
            <w:pPr>
              <w:pStyle w:val="TableParagraph"/>
              <w:spacing w:line="233" w:lineRule="exact"/>
              <w:ind w:left="113"/>
              <w:jc w:val="left"/>
              <w:rPr>
                <w:sz w:val="21"/>
              </w:rPr>
            </w:pPr>
            <w:r>
              <w:rPr>
                <w:w w:val="105"/>
                <w:sz w:val="21"/>
              </w:rPr>
              <w:t>South Dakota</w:t>
            </w:r>
          </w:p>
        </w:tc>
        <w:tc>
          <w:tcPr>
            <w:tcW w:w="274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BD" w14:textId="77777777">
            <w:pPr>
              <w:pStyle w:val="TableParagraph"/>
              <w:spacing w:line="233" w:lineRule="exact"/>
              <w:ind w:right="110"/>
              <w:rPr>
                <w:sz w:val="21"/>
              </w:rPr>
            </w:pPr>
            <w:r>
              <w:rPr>
                <w:sz w:val="21"/>
              </w:rPr>
              <w:t>140</w:t>
            </w:r>
          </w:p>
        </w:tc>
        <w:tc>
          <w:tcPr>
            <w:tcW w:w="28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BE" w14:textId="77777777">
            <w:pPr>
              <w:pStyle w:val="TableParagraph"/>
              <w:spacing w:line="233" w:lineRule="exact"/>
              <w:ind w:right="110"/>
              <w:rPr>
                <w:sz w:val="21"/>
              </w:rPr>
            </w:pPr>
            <w:r>
              <w:rPr>
                <w:sz w:val="21"/>
              </w:rPr>
              <w:t>140</w:t>
            </w:r>
          </w:p>
        </w:tc>
        <w:tc>
          <w:tcPr>
            <w:tcW w:w="267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FBF" w14:textId="77777777">
            <w:pPr>
              <w:pStyle w:val="TableParagraph"/>
              <w:spacing w:line="233" w:lineRule="exact"/>
              <w:ind w:right="104"/>
              <w:rPr>
                <w:sz w:val="21"/>
              </w:rPr>
            </w:pPr>
            <w:r>
              <w:rPr>
                <w:w w:val="102"/>
                <w:sz w:val="21"/>
              </w:rPr>
              <w:t>0</w:t>
            </w:r>
          </w:p>
        </w:tc>
      </w:tr>
      <w:tr w:rsidR="00835765" w14:paraId="1CA04FC5" w14:textId="77777777">
        <w:trPr>
          <w:trHeight w:val="253"/>
        </w:trPr>
        <w:tc>
          <w:tcPr>
            <w:tcW w:w="292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4FC1" w14:textId="77777777">
            <w:pPr>
              <w:pStyle w:val="TableParagraph"/>
              <w:spacing w:line="233" w:lineRule="exact"/>
              <w:ind w:left="113"/>
              <w:jc w:val="left"/>
              <w:rPr>
                <w:sz w:val="21"/>
              </w:rPr>
            </w:pPr>
            <w:r>
              <w:rPr>
                <w:w w:val="105"/>
                <w:sz w:val="21"/>
              </w:rPr>
              <w:t>Tennessee</w:t>
            </w:r>
          </w:p>
        </w:tc>
        <w:tc>
          <w:tcPr>
            <w:tcW w:w="274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C2" w14:textId="77777777">
            <w:pPr>
              <w:pStyle w:val="TableParagraph"/>
              <w:spacing w:line="233" w:lineRule="exact"/>
              <w:ind w:right="110"/>
              <w:rPr>
                <w:sz w:val="21"/>
              </w:rPr>
            </w:pPr>
            <w:r>
              <w:rPr>
                <w:sz w:val="21"/>
              </w:rPr>
              <w:t>130</w:t>
            </w:r>
          </w:p>
        </w:tc>
        <w:tc>
          <w:tcPr>
            <w:tcW w:w="28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4FC3" w14:textId="77777777">
            <w:pPr>
              <w:pStyle w:val="TableParagraph"/>
              <w:spacing w:line="233" w:lineRule="exact"/>
              <w:ind w:right="110"/>
              <w:rPr>
                <w:sz w:val="21"/>
              </w:rPr>
            </w:pPr>
            <w:r>
              <w:rPr>
                <w:sz w:val="21"/>
              </w:rPr>
              <w:t>130</w:t>
            </w:r>
          </w:p>
        </w:tc>
        <w:tc>
          <w:tcPr>
            <w:tcW w:w="267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4FC4" w14:textId="77777777">
            <w:pPr>
              <w:pStyle w:val="TableParagraph"/>
              <w:spacing w:line="233" w:lineRule="exact"/>
              <w:ind w:right="104"/>
              <w:rPr>
                <w:sz w:val="21"/>
              </w:rPr>
            </w:pPr>
            <w:r>
              <w:rPr>
                <w:w w:val="102"/>
                <w:sz w:val="21"/>
              </w:rPr>
              <w:t>0</w:t>
            </w:r>
          </w:p>
        </w:tc>
      </w:tr>
      <w:tr w:rsidR="00835765" w14:paraId="1CA04FCA" w14:textId="77777777">
        <w:trPr>
          <w:trHeight w:val="251"/>
        </w:trPr>
        <w:tc>
          <w:tcPr>
            <w:tcW w:w="2922" w:type="dxa"/>
            <w:tcBorders>
              <w:top w:val="single" w:color="FFFFFF" w:sz="12" w:space="0"/>
              <w:left w:val="single" w:color="FFFFFF" w:sz="6" w:space="0"/>
              <w:right w:val="single" w:color="FFFFFF" w:sz="12" w:space="0"/>
            </w:tcBorders>
            <w:shd w:val="clear" w:color="auto" w:fill="F5E4DF"/>
          </w:tcPr>
          <w:p w:rsidR="00835765" w:rsidRDefault="009418F4" w14:paraId="1CA04FC6" w14:textId="77777777">
            <w:pPr>
              <w:pStyle w:val="TableParagraph"/>
              <w:spacing w:line="232" w:lineRule="exact"/>
              <w:ind w:left="113"/>
              <w:jc w:val="left"/>
              <w:rPr>
                <w:sz w:val="21"/>
              </w:rPr>
            </w:pPr>
            <w:r>
              <w:rPr>
                <w:w w:val="105"/>
                <w:sz w:val="21"/>
              </w:rPr>
              <w:t>West Virginia</w:t>
            </w:r>
          </w:p>
        </w:tc>
        <w:tc>
          <w:tcPr>
            <w:tcW w:w="2740" w:type="dxa"/>
            <w:tcBorders>
              <w:top w:val="single" w:color="FFFFFF" w:sz="12" w:space="0"/>
              <w:left w:val="single" w:color="FFFFFF" w:sz="12" w:space="0"/>
              <w:right w:val="single" w:color="FFFFFF" w:sz="12" w:space="0"/>
            </w:tcBorders>
            <w:shd w:val="clear" w:color="auto" w:fill="F5E4DF"/>
          </w:tcPr>
          <w:p w:rsidR="00835765" w:rsidRDefault="009418F4" w14:paraId="1CA04FC7" w14:textId="77777777">
            <w:pPr>
              <w:pStyle w:val="TableParagraph"/>
              <w:spacing w:line="232" w:lineRule="exact"/>
              <w:ind w:right="106"/>
              <w:rPr>
                <w:sz w:val="21"/>
              </w:rPr>
            </w:pPr>
            <w:r>
              <w:rPr>
                <w:sz w:val="21"/>
              </w:rPr>
              <w:t>90</w:t>
            </w:r>
          </w:p>
        </w:tc>
        <w:tc>
          <w:tcPr>
            <w:tcW w:w="2888" w:type="dxa"/>
            <w:tcBorders>
              <w:top w:val="single" w:color="FFFFFF" w:sz="12" w:space="0"/>
              <w:left w:val="single" w:color="FFFFFF" w:sz="12" w:space="0"/>
              <w:right w:val="single" w:color="FFFFFF" w:sz="12" w:space="0"/>
            </w:tcBorders>
            <w:shd w:val="clear" w:color="auto" w:fill="F5E4DF"/>
          </w:tcPr>
          <w:p w:rsidR="00835765" w:rsidRDefault="009418F4" w14:paraId="1CA04FC8" w14:textId="77777777">
            <w:pPr>
              <w:pStyle w:val="TableParagraph"/>
              <w:spacing w:line="232" w:lineRule="exact"/>
              <w:ind w:right="106"/>
              <w:rPr>
                <w:sz w:val="21"/>
              </w:rPr>
            </w:pPr>
            <w:r>
              <w:rPr>
                <w:sz w:val="21"/>
              </w:rPr>
              <w:t>90</w:t>
            </w:r>
          </w:p>
        </w:tc>
        <w:tc>
          <w:tcPr>
            <w:tcW w:w="2679" w:type="dxa"/>
            <w:tcBorders>
              <w:top w:val="single" w:color="FFFFFF" w:sz="12" w:space="0"/>
              <w:left w:val="single" w:color="FFFFFF" w:sz="12" w:space="0"/>
              <w:right w:val="single" w:color="FFFFFF" w:sz="6" w:space="0"/>
            </w:tcBorders>
            <w:shd w:val="clear" w:color="auto" w:fill="F5E4DF"/>
          </w:tcPr>
          <w:p w:rsidR="00835765" w:rsidRDefault="009418F4" w14:paraId="1CA04FC9" w14:textId="77777777">
            <w:pPr>
              <w:pStyle w:val="TableParagraph"/>
              <w:spacing w:line="232" w:lineRule="exact"/>
              <w:ind w:right="104"/>
              <w:rPr>
                <w:sz w:val="21"/>
              </w:rPr>
            </w:pPr>
            <w:r>
              <w:rPr>
                <w:w w:val="102"/>
                <w:sz w:val="21"/>
              </w:rPr>
              <w:t>0</w:t>
            </w:r>
          </w:p>
        </w:tc>
      </w:tr>
      <w:tr w:rsidR="00835765" w14:paraId="1CA04FCE" w14:textId="77777777">
        <w:trPr>
          <w:trHeight w:val="1238"/>
        </w:trPr>
        <w:tc>
          <w:tcPr>
            <w:tcW w:w="11229" w:type="dxa"/>
            <w:gridSpan w:val="4"/>
            <w:tcBorders>
              <w:left w:val="single" w:color="FFFFFF" w:sz="6" w:space="0"/>
              <w:bottom w:val="nil"/>
              <w:right w:val="single" w:color="FFFFFF" w:sz="6" w:space="0"/>
            </w:tcBorders>
          </w:tcPr>
          <w:p w:rsidR="00835765" w:rsidRDefault="009418F4" w14:paraId="1CA04FCB" w14:textId="77777777">
            <w:pPr>
              <w:pStyle w:val="TableParagraph"/>
              <w:spacing w:before="24" w:line="216" w:lineRule="auto"/>
              <w:ind w:left="113" w:right="2924"/>
              <w:jc w:val="left"/>
              <w:rPr>
                <w:sz w:val="21"/>
              </w:rPr>
            </w:pPr>
            <w:r>
              <w:rPr>
                <w:w w:val="105"/>
                <w:position w:val="8"/>
                <w:sz w:val="17"/>
              </w:rPr>
              <w:t xml:space="preserve">1 </w:t>
            </w:r>
            <w:r>
              <w:rPr>
                <w:w w:val="105"/>
                <w:sz w:val="21"/>
              </w:rPr>
              <w:t>The aggregate of the 13 states participating in the state assessments at grade 12. # Rounds to zero.</w:t>
            </w:r>
          </w:p>
          <w:p w:rsidR="00835765" w:rsidRDefault="009418F4" w14:paraId="1CA04FCC" w14:textId="77777777">
            <w:pPr>
              <w:pStyle w:val="TableParagraph"/>
              <w:spacing w:line="223" w:lineRule="exact"/>
              <w:ind w:left="113"/>
              <w:jc w:val="left"/>
              <w:rPr>
                <w:sz w:val="21"/>
              </w:rPr>
            </w:pPr>
            <w:r>
              <w:rPr>
                <w:w w:val="105"/>
                <w:sz w:val="21"/>
              </w:rPr>
              <w:t>NOTE: Numbers of schools are rounded to nearest ten. Detail may not sum to totals due to rounding.</w:t>
            </w:r>
          </w:p>
          <w:p w:rsidR="00835765" w:rsidRDefault="009418F4" w14:paraId="1CA04FCD" w14:textId="77777777">
            <w:pPr>
              <w:pStyle w:val="TableParagraph"/>
              <w:spacing w:before="9" w:line="216" w:lineRule="auto"/>
              <w:ind w:left="113" w:right="238"/>
              <w:jc w:val="left"/>
              <w:rPr>
                <w:sz w:val="21"/>
              </w:rPr>
            </w:pPr>
            <w:r>
              <w:rPr>
                <w:w w:val="105"/>
                <w:sz w:val="21"/>
              </w:rPr>
              <w:t>SOURCE:</w:t>
            </w:r>
            <w:r>
              <w:rPr>
                <w:spacing w:val="-17"/>
                <w:w w:val="105"/>
                <w:sz w:val="21"/>
              </w:rPr>
              <w:t xml:space="preserve"> </w:t>
            </w:r>
            <w:r>
              <w:rPr>
                <w:w w:val="105"/>
                <w:sz w:val="21"/>
              </w:rPr>
              <w:t>U.S.</w:t>
            </w:r>
            <w:r>
              <w:rPr>
                <w:spacing w:val="-7"/>
                <w:w w:val="105"/>
                <w:sz w:val="21"/>
              </w:rPr>
              <w:t xml:space="preserve"> </w:t>
            </w:r>
            <w:r>
              <w:rPr>
                <w:w w:val="105"/>
                <w:sz w:val="21"/>
              </w:rPr>
              <w:t>Department</w:t>
            </w:r>
            <w:r>
              <w:rPr>
                <w:spacing w:val="-14"/>
                <w:w w:val="105"/>
                <w:sz w:val="21"/>
              </w:rPr>
              <w:t xml:space="preserve"> </w:t>
            </w:r>
            <w:r>
              <w:rPr>
                <w:w w:val="105"/>
                <w:sz w:val="21"/>
              </w:rPr>
              <w:t>of</w:t>
            </w:r>
            <w:r>
              <w:rPr>
                <w:spacing w:val="-15"/>
                <w:w w:val="105"/>
                <w:sz w:val="21"/>
              </w:rPr>
              <w:t xml:space="preserve"> </w:t>
            </w:r>
            <w:r>
              <w:rPr>
                <w:w w:val="105"/>
                <w:sz w:val="21"/>
              </w:rPr>
              <w:t>Education,</w:t>
            </w:r>
            <w:r>
              <w:rPr>
                <w:spacing w:val="-17"/>
                <w:w w:val="105"/>
                <w:sz w:val="21"/>
              </w:rPr>
              <w:t xml:space="preserve"> </w:t>
            </w:r>
            <w:r>
              <w:rPr>
                <w:w w:val="105"/>
                <w:sz w:val="21"/>
              </w:rPr>
              <w:t>Institute</w:t>
            </w:r>
            <w:r>
              <w:rPr>
                <w:spacing w:val="-7"/>
                <w:w w:val="105"/>
                <w:sz w:val="21"/>
              </w:rPr>
              <w:t xml:space="preserve"> </w:t>
            </w:r>
            <w:r>
              <w:rPr>
                <w:w w:val="105"/>
                <w:sz w:val="21"/>
              </w:rPr>
              <w:t>of</w:t>
            </w:r>
            <w:r>
              <w:rPr>
                <w:spacing w:val="-14"/>
                <w:w w:val="105"/>
                <w:sz w:val="21"/>
              </w:rPr>
              <w:t xml:space="preserve"> </w:t>
            </w:r>
            <w:r>
              <w:rPr>
                <w:w w:val="105"/>
                <w:sz w:val="21"/>
              </w:rPr>
              <w:t>Education</w:t>
            </w:r>
            <w:r>
              <w:rPr>
                <w:spacing w:val="-8"/>
                <w:w w:val="105"/>
                <w:sz w:val="21"/>
              </w:rPr>
              <w:t xml:space="preserve"> </w:t>
            </w:r>
            <w:r>
              <w:rPr>
                <w:w w:val="105"/>
                <w:sz w:val="21"/>
              </w:rPr>
              <w:t>Sciences,</w:t>
            </w:r>
            <w:r>
              <w:rPr>
                <w:spacing w:val="-7"/>
                <w:w w:val="105"/>
                <w:sz w:val="21"/>
              </w:rPr>
              <w:t xml:space="preserve"> </w:t>
            </w:r>
            <w:r>
              <w:rPr>
                <w:w w:val="105"/>
                <w:sz w:val="21"/>
              </w:rPr>
              <w:t>National</w:t>
            </w:r>
            <w:r>
              <w:rPr>
                <w:spacing w:val="-14"/>
                <w:w w:val="105"/>
                <w:sz w:val="21"/>
              </w:rPr>
              <w:t xml:space="preserve"> </w:t>
            </w:r>
            <w:r>
              <w:rPr>
                <w:w w:val="105"/>
                <w:sz w:val="21"/>
              </w:rPr>
              <w:t>Center</w:t>
            </w:r>
            <w:r>
              <w:rPr>
                <w:spacing w:val="-12"/>
                <w:w w:val="105"/>
                <w:sz w:val="21"/>
              </w:rPr>
              <w:t xml:space="preserve"> </w:t>
            </w:r>
            <w:r>
              <w:rPr>
                <w:w w:val="105"/>
                <w:sz w:val="21"/>
              </w:rPr>
              <w:t>for</w:t>
            </w:r>
            <w:r>
              <w:rPr>
                <w:spacing w:val="-11"/>
                <w:w w:val="105"/>
                <w:sz w:val="21"/>
              </w:rPr>
              <w:t xml:space="preserve"> </w:t>
            </w:r>
            <w:r>
              <w:rPr>
                <w:w w:val="105"/>
                <w:sz w:val="21"/>
              </w:rPr>
              <w:t>Education</w:t>
            </w:r>
            <w:r>
              <w:rPr>
                <w:spacing w:val="-8"/>
                <w:w w:val="105"/>
                <w:sz w:val="21"/>
              </w:rPr>
              <w:t xml:space="preserve"> </w:t>
            </w:r>
            <w:r>
              <w:rPr>
                <w:w w:val="105"/>
                <w:sz w:val="21"/>
              </w:rPr>
              <w:t>Statistics, National Assessment of Educational Progress (NAEP), 2013 State</w:t>
            </w:r>
            <w:r>
              <w:rPr>
                <w:spacing w:val="8"/>
                <w:w w:val="105"/>
                <w:sz w:val="21"/>
              </w:rPr>
              <w:t xml:space="preserve"> </w:t>
            </w:r>
            <w:r>
              <w:rPr>
                <w:w w:val="105"/>
                <w:sz w:val="21"/>
              </w:rPr>
              <w:t>Assessment.</w:t>
            </w:r>
          </w:p>
        </w:tc>
      </w:tr>
    </w:tbl>
    <w:p w:rsidR="00835765" w:rsidRDefault="00835765" w14:paraId="1CA04FCF" w14:textId="77777777">
      <w:pPr>
        <w:pStyle w:val="BodyText"/>
        <w:rPr>
          <w:rFonts w:ascii="Arial"/>
          <w:b/>
          <w:sz w:val="20"/>
        </w:rPr>
      </w:pPr>
    </w:p>
    <w:p w:rsidR="00835765" w:rsidRDefault="00835765" w14:paraId="1CA04FD0" w14:textId="77777777">
      <w:pPr>
        <w:pStyle w:val="BodyText"/>
        <w:rPr>
          <w:rFonts w:ascii="Arial"/>
          <w:b/>
          <w:sz w:val="20"/>
        </w:rPr>
      </w:pPr>
    </w:p>
    <w:p w:rsidR="00835765" w:rsidRDefault="00835765" w14:paraId="1CA04FD1" w14:textId="77777777">
      <w:pPr>
        <w:pStyle w:val="BodyText"/>
        <w:rPr>
          <w:rFonts w:ascii="Arial"/>
          <w:b/>
          <w:sz w:val="20"/>
        </w:rPr>
      </w:pPr>
    </w:p>
    <w:p w:rsidR="00835765" w:rsidRDefault="009418F4" w14:paraId="1CA04FD2" w14:textId="77777777">
      <w:pPr>
        <w:pStyle w:val="BodyText"/>
        <w:spacing w:before="8"/>
        <w:rPr>
          <w:rFonts w:ascii="Arial"/>
          <w:b/>
          <w:sz w:val="28"/>
        </w:rPr>
      </w:pPr>
      <w:r>
        <w:pict w14:anchorId="1CA063CB">
          <v:group id="_x0000_s1321" style="position:absolute;margin-left:10pt;margin-top:18.45pt;width:591.75pt;height:.7pt;z-index:251594240;mso-wrap-distance-left:0;mso-wrap-distance-right:0;mso-position-horizontal-relative:page" coordsize="11835,14" coordorigin="200,369">
            <v:line id="_x0000_s1325" style="position:absolute" strokecolor="#818181" strokeweight=".23814mm" from="200,376" to="12035,376"/>
            <v:line id="_x0000_s1324" style="position:absolute" strokecolor="#818181" strokeweight=".23814mm" from="200,376" to="12035,376"/>
            <v:rect id="_x0000_s1323" style="position:absolute;left:200;top:369;width:14;height:14" fillcolor="#818181" stroked="f"/>
            <v:rect id="_x0000_s1322" style="position:absolute;left:12021;top:369;width:14;height:14" fillcolor="#818181" stroked="f"/>
            <w10:wrap type="topAndBottom" anchorx="page"/>
          </v:group>
        </w:pict>
      </w:r>
    </w:p>
    <w:p w:rsidR="00835765" w:rsidRDefault="00835765" w14:paraId="1CA04FD3" w14:textId="77777777">
      <w:pPr>
        <w:rPr>
          <w:rFonts w:ascii="Arial"/>
          <w:sz w:val="28"/>
        </w:rPr>
        <w:sectPr w:rsidR="00835765">
          <w:headerReference w:type="default" r:id="rId60"/>
          <w:footerReference w:type="default" r:id="rId61"/>
          <w:pgSz w:w="12240" w:h="15840"/>
          <w:pgMar w:top="440" w:right="60" w:bottom="640" w:left="80" w:header="0" w:footer="443" w:gutter="0"/>
          <w:pgNumType w:start="31"/>
          <w:cols w:space="720"/>
        </w:sectPr>
      </w:pPr>
    </w:p>
    <w:p w:rsidR="00835765" w:rsidRDefault="009418F4" w14:paraId="1CA04FD4" w14:textId="77777777">
      <w:pPr>
        <w:pStyle w:val="Heading9"/>
        <w:spacing w:before="81"/>
      </w:pPr>
      <w:r>
        <w:lastRenderedPageBreak/>
        <w:t>NAEP Technical Documentation Website</w:t>
      </w:r>
    </w:p>
    <w:p w:rsidR="00835765" w:rsidRDefault="009418F4" w14:paraId="1CA04FD5" w14:textId="77777777">
      <w:pPr>
        <w:spacing w:before="269" w:line="232" w:lineRule="auto"/>
        <w:ind w:left="120"/>
        <w:rPr>
          <w:b/>
          <w:sz w:val="42"/>
        </w:rPr>
      </w:pPr>
      <w:r>
        <w:rPr>
          <w:b/>
          <w:sz w:val="42"/>
        </w:rPr>
        <w:t>NAEP Technical Documentation Evaluation of the Samples for the 2013 State Assessment Using State Achievement Data</w:t>
      </w:r>
    </w:p>
    <w:p w:rsidR="00835765" w:rsidRDefault="009418F4" w14:paraId="1CA04FD6" w14:textId="77777777">
      <w:pPr>
        <w:spacing w:before="295" w:line="213" w:lineRule="auto"/>
        <w:ind w:left="120" w:right="295"/>
        <w:rPr>
          <w:sz w:val="21"/>
        </w:rPr>
      </w:pPr>
      <w:r>
        <w:rPr>
          <w:sz w:val="21"/>
        </w:rPr>
        <w:t>The purpose of this analysis was to determine whether public schools selected for the 2013 samples were r</w:t>
      </w:r>
      <w:r>
        <w:rPr>
          <w:sz w:val="21"/>
        </w:rPr>
        <w:t>epresentative of the schools on the NAEP sampling frames in terms of student achievement. Percentiles of the achievement distributions were compared</w:t>
      </w:r>
      <w:r>
        <w:rPr>
          <w:spacing w:val="4"/>
          <w:sz w:val="21"/>
        </w:rPr>
        <w:t xml:space="preserve"> </w:t>
      </w:r>
      <w:r>
        <w:rPr>
          <w:sz w:val="21"/>
        </w:rPr>
        <w:t>between</w:t>
      </w:r>
      <w:r>
        <w:rPr>
          <w:spacing w:val="12"/>
          <w:sz w:val="21"/>
        </w:rPr>
        <w:t xml:space="preserve"> </w:t>
      </w:r>
      <w:r>
        <w:rPr>
          <w:sz w:val="21"/>
        </w:rPr>
        <w:t>the</w:t>
      </w:r>
      <w:r>
        <w:rPr>
          <w:spacing w:val="6"/>
          <w:sz w:val="21"/>
        </w:rPr>
        <w:t xml:space="preserve"> </w:t>
      </w:r>
      <w:r>
        <w:rPr>
          <w:sz w:val="21"/>
        </w:rPr>
        <w:t>frame</w:t>
      </w:r>
      <w:r>
        <w:rPr>
          <w:spacing w:val="14"/>
          <w:sz w:val="21"/>
        </w:rPr>
        <w:t xml:space="preserve"> </w:t>
      </w:r>
      <w:r>
        <w:rPr>
          <w:sz w:val="21"/>
        </w:rPr>
        <w:t>and</w:t>
      </w:r>
      <w:r>
        <w:rPr>
          <w:spacing w:val="13"/>
          <w:sz w:val="21"/>
        </w:rPr>
        <w:t xml:space="preserve"> </w:t>
      </w:r>
      <w:r>
        <w:rPr>
          <w:sz w:val="21"/>
        </w:rPr>
        <w:t>sample</w:t>
      </w:r>
      <w:r>
        <w:rPr>
          <w:spacing w:val="3"/>
          <w:sz w:val="21"/>
        </w:rPr>
        <w:t xml:space="preserve"> </w:t>
      </w:r>
      <w:r>
        <w:rPr>
          <w:sz w:val="21"/>
        </w:rPr>
        <w:t>schools</w:t>
      </w:r>
      <w:r>
        <w:rPr>
          <w:spacing w:val="6"/>
          <w:sz w:val="21"/>
        </w:rPr>
        <w:t xml:space="preserve"> </w:t>
      </w:r>
      <w:r>
        <w:rPr>
          <w:sz w:val="21"/>
        </w:rPr>
        <w:t>for</w:t>
      </w:r>
      <w:r>
        <w:rPr>
          <w:spacing w:val="8"/>
          <w:sz w:val="21"/>
        </w:rPr>
        <w:t xml:space="preserve"> </w:t>
      </w:r>
      <w:r>
        <w:rPr>
          <w:sz w:val="21"/>
        </w:rPr>
        <w:t>each</w:t>
      </w:r>
      <w:r>
        <w:rPr>
          <w:spacing w:val="14"/>
          <w:sz w:val="21"/>
        </w:rPr>
        <w:t xml:space="preserve"> </w:t>
      </w:r>
      <w:r>
        <w:rPr>
          <w:sz w:val="21"/>
        </w:rPr>
        <w:t>public</w:t>
      </w:r>
      <w:r>
        <w:rPr>
          <w:spacing w:val="11"/>
          <w:sz w:val="21"/>
        </w:rPr>
        <w:t xml:space="preserve"> </w:t>
      </w:r>
      <w:r>
        <w:rPr>
          <w:sz w:val="21"/>
        </w:rPr>
        <w:t>school</w:t>
      </w:r>
      <w:r>
        <w:rPr>
          <w:spacing w:val="9"/>
          <w:sz w:val="21"/>
        </w:rPr>
        <w:t xml:space="preserve"> </w:t>
      </w:r>
      <w:r>
        <w:rPr>
          <w:sz w:val="21"/>
        </w:rPr>
        <w:t>jurisdiction</w:t>
      </w:r>
      <w:r>
        <w:rPr>
          <w:spacing w:val="9"/>
          <w:sz w:val="21"/>
        </w:rPr>
        <w:t xml:space="preserve"> </w:t>
      </w:r>
      <w:r>
        <w:rPr>
          <w:sz w:val="21"/>
        </w:rPr>
        <w:t>in</w:t>
      </w:r>
      <w:r>
        <w:rPr>
          <w:spacing w:val="7"/>
          <w:sz w:val="21"/>
        </w:rPr>
        <w:t xml:space="preserve"> </w:t>
      </w:r>
      <w:r>
        <w:rPr>
          <w:sz w:val="21"/>
        </w:rPr>
        <w:t>grades</w:t>
      </w:r>
      <w:r>
        <w:rPr>
          <w:spacing w:val="12"/>
          <w:sz w:val="21"/>
        </w:rPr>
        <w:t xml:space="preserve"> </w:t>
      </w:r>
      <w:r>
        <w:rPr>
          <w:sz w:val="21"/>
        </w:rPr>
        <w:t>4,</w:t>
      </w:r>
      <w:r>
        <w:rPr>
          <w:spacing w:val="7"/>
          <w:sz w:val="21"/>
        </w:rPr>
        <w:t xml:space="preserve"> </w:t>
      </w:r>
      <w:r>
        <w:rPr>
          <w:sz w:val="21"/>
        </w:rPr>
        <w:t>8,</w:t>
      </w:r>
      <w:r>
        <w:rPr>
          <w:spacing w:val="8"/>
          <w:sz w:val="21"/>
        </w:rPr>
        <w:t xml:space="preserve"> </w:t>
      </w:r>
      <w:r>
        <w:rPr>
          <w:sz w:val="21"/>
        </w:rPr>
        <w:t>and</w:t>
      </w:r>
      <w:r>
        <w:rPr>
          <w:spacing w:val="13"/>
          <w:sz w:val="21"/>
        </w:rPr>
        <w:t xml:space="preserve"> </w:t>
      </w:r>
      <w:r>
        <w:rPr>
          <w:sz w:val="21"/>
        </w:rPr>
        <w:t>12.</w:t>
      </w:r>
    </w:p>
    <w:p w:rsidR="00835765" w:rsidRDefault="009418F4" w14:paraId="1CA04FD7" w14:textId="77777777">
      <w:pPr>
        <w:spacing w:before="187"/>
        <w:ind w:left="120"/>
        <w:rPr>
          <w:b/>
          <w:sz w:val="21"/>
        </w:rPr>
      </w:pPr>
      <w:r>
        <w:rPr>
          <w:b/>
          <w:sz w:val="21"/>
        </w:rPr>
        <w:t>Achievement Data</w:t>
      </w:r>
    </w:p>
    <w:p w:rsidR="00835765" w:rsidRDefault="009418F4" w14:paraId="1CA04FD8" w14:textId="77777777">
      <w:pPr>
        <w:spacing w:before="206" w:line="213" w:lineRule="auto"/>
        <w:ind w:left="120"/>
        <w:rPr>
          <w:sz w:val="21"/>
        </w:rPr>
      </w:pPr>
      <w:r>
        <w:rPr>
          <w:sz w:val="21"/>
        </w:rPr>
        <w:t>For grades 4 and 8, the achievement variable used in the analysis was the same variable used in the NAEP sample design to stratify the public school frame. For most jurisdictions, the variable was an achievement score provided by the juris</w:t>
      </w:r>
      <w:r>
        <w:rPr>
          <w:sz w:val="21"/>
        </w:rPr>
        <w:t>diction.</w:t>
      </w:r>
    </w:p>
    <w:p w:rsidR="00835765" w:rsidRDefault="009418F4" w14:paraId="1CA04FD9" w14:textId="77777777">
      <w:pPr>
        <w:spacing w:line="213" w:lineRule="auto"/>
        <w:ind w:left="119" w:right="369"/>
        <w:rPr>
          <w:sz w:val="21"/>
        </w:rPr>
      </w:pPr>
      <w:r>
        <w:rPr>
          <w:sz w:val="21"/>
        </w:rPr>
        <w:t>However, for some jurisdictions where achievement data were not available, median household income from the 2000   Census was used. (In 2000, the Census determined median household income based on the five-digit zip code area in which the school w</w:t>
      </w:r>
      <w:r>
        <w:rPr>
          <w:sz w:val="21"/>
        </w:rPr>
        <w:t xml:space="preserve">as located.) The achievement data consisted of various types of school-specific achievement measures from   state assessment programs. The type of achievement data available varied by jurisdiction. For instance, in some states, the measure was the average </w:t>
      </w:r>
      <w:r>
        <w:rPr>
          <w:sz w:val="21"/>
        </w:rPr>
        <w:t>score for a given state assessment. In other states, the measure was a percentile rank or percentage of students above a specific score. For grade 12, since achievement data was not available, median household income based on zip code area from the 2000 Ce</w:t>
      </w:r>
      <w:r>
        <w:rPr>
          <w:sz w:val="21"/>
        </w:rPr>
        <w:t>nsus was</w:t>
      </w:r>
      <w:r>
        <w:rPr>
          <w:spacing w:val="60"/>
          <w:sz w:val="21"/>
        </w:rPr>
        <w:t xml:space="preserve"> </w:t>
      </w:r>
      <w:r>
        <w:rPr>
          <w:sz w:val="21"/>
        </w:rPr>
        <w:t>used.</w:t>
      </w:r>
    </w:p>
    <w:p w:rsidR="00835765" w:rsidRDefault="009418F4" w14:paraId="1CA04FDA" w14:textId="77777777">
      <w:pPr>
        <w:spacing w:before="207" w:line="213" w:lineRule="auto"/>
        <w:ind w:left="119" w:right="432"/>
        <w:rPr>
          <w:sz w:val="21"/>
        </w:rPr>
      </w:pPr>
      <w:r>
        <w:rPr>
          <w:sz w:val="21"/>
        </w:rPr>
        <w:t>During frame development, not every record on the Common Core of Data (CCD) file matched to the achievement data files created for the National Center for Education Statistics (NCES), even in jurisdictions where those data were generally ava</w:t>
      </w:r>
      <w:r>
        <w:rPr>
          <w:sz w:val="21"/>
        </w:rPr>
        <w:t>ilable. For schools that did not match, their achievement score was imputed by a mean matching imputation approach using the mean achievement score for schools with complete achievement data within the same jurisdiction-urbanicity- race/ethnicity stratum c</w:t>
      </w:r>
      <w:r>
        <w:rPr>
          <w:sz w:val="21"/>
        </w:rPr>
        <w:t>ombination.</w:t>
      </w:r>
    </w:p>
    <w:p w:rsidR="00835765" w:rsidRDefault="009418F4" w14:paraId="1CA04FDB" w14:textId="77777777">
      <w:pPr>
        <w:spacing w:before="186"/>
        <w:ind w:left="119"/>
        <w:rPr>
          <w:b/>
          <w:sz w:val="21"/>
        </w:rPr>
      </w:pPr>
      <w:r>
        <w:rPr>
          <w:b/>
          <w:sz w:val="21"/>
        </w:rPr>
        <w:t>Methodology</w:t>
      </w:r>
    </w:p>
    <w:p w:rsidR="00835765" w:rsidRDefault="009418F4" w14:paraId="1CA04FDC" w14:textId="77777777">
      <w:pPr>
        <w:spacing w:before="206" w:line="213" w:lineRule="auto"/>
        <w:ind w:left="119" w:right="295"/>
        <w:rPr>
          <w:sz w:val="21"/>
        </w:rPr>
      </w:pPr>
      <w:r>
        <w:rPr>
          <w:sz w:val="21"/>
        </w:rPr>
        <w:t>To determine whether the distributions between the frame and sample schools were different, comparisons of percentile estimates were made for the 10th, 25th, 50th, 75th, and 90th percentile levels as well as the mean for each public</w:t>
      </w:r>
      <w:r>
        <w:rPr>
          <w:sz w:val="21"/>
        </w:rPr>
        <w:t xml:space="preserve"> school jurisdiction by grade. Frame and sample school estimates were considered  statistically  different if the frame  value fell outside the 95 percent confidence interval of the corresponding sample estimate. The percentile values for the frame schools</w:t>
      </w:r>
      <w:r>
        <w:rPr>
          <w:sz w:val="21"/>
        </w:rPr>
        <w:t xml:space="preserve"> were calculated by weighting each school by the estimated number of students in the given grade. The percentile estimates for the sample schools were calculated using school weights and weighted by the school measure of size (estimated number  of students</w:t>
      </w:r>
      <w:r>
        <w:rPr>
          <w:sz w:val="21"/>
        </w:rPr>
        <w:t xml:space="preserve"> in the given grade). The 95 percent confidence intervals for the school sample estimates were calculated in WesVar—software for computing estimates of sampling variance from complex sample survey (Westat, 2000b —using the Woodruff</w:t>
      </w:r>
      <w:r>
        <w:rPr>
          <w:spacing w:val="9"/>
          <w:sz w:val="21"/>
        </w:rPr>
        <w:t xml:space="preserve"> </w:t>
      </w:r>
      <w:r>
        <w:rPr>
          <w:sz w:val="21"/>
        </w:rPr>
        <w:t>method</w:t>
      </w:r>
      <w:r>
        <w:rPr>
          <w:spacing w:val="7"/>
          <w:sz w:val="21"/>
        </w:rPr>
        <w:t xml:space="preserve"> </w:t>
      </w:r>
      <w:r>
        <w:rPr>
          <w:sz w:val="21"/>
        </w:rPr>
        <w:t>(Sarndal,</w:t>
      </w:r>
      <w:r>
        <w:rPr>
          <w:spacing w:val="6"/>
          <w:sz w:val="21"/>
        </w:rPr>
        <w:t xml:space="preserve"> </w:t>
      </w:r>
      <w:r>
        <w:rPr>
          <w:sz w:val="21"/>
        </w:rPr>
        <w:t>Swensso</w:t>
      </w:r>
      <w:r>
        <w:rPr>
          <w:sz w:val="21"/>
        </w:rPr>
        <w:t>n,</w:t>
      </w:r>
      <w:r>
        <w:rPr>
          <w:spacing w:val="4"/>
          <w:sz w:val="21"/>
        </w:rPr>
        <w:t xml:space="preserve"> </w:t>
      </w:r>
      <w:r>
        <w:rPr>
          <w:sz w:val="21"/>
        </w:rPr>
        <w:t>and</w:t>
      </w:r>
      <w:r>
        <w:rPr>
          <w:spacing w:val="14"/>
          <w:sz w:val="21"/>
        </w:rPr>
        <w:t xml:space="preserve"> </w:t>
      </w:r>
      <w:r>
        <w:rPr>
          <w:sz w:val="21"/>
        </w:rPr>
        <w:t>Wretman</w:t>
      </w:r>
      <w:r>
        <w:rPr>
          <w:spacing w:val="7"/>
          <w:sz w:val="21"/>
        </w:rPr>
        <w:t xml:space="preserve"> </w:t>
      </w:r>
      <w:r>
        <w:rPr>
          <w:sz w:val="21"/>
        </w:rPr>
        <w:t>1992)</w:t>
      </w:r>
      <w:r>
        <w:rPr>
          <w:spacing w:val="15"/>
          <w:sz w:val="21"/>
        </w:rPr>
        <w:t xml:space="preserve"> </w:t>
      </w:r>
      <w:r>
        <w:rPr>
          <w:sz w:val="21"/>
        </w:rPr>
        <w:t>with</w:t>
      </w:r>
      <w:r>
        <w:rPr>
          <w:spacing w:val="5"/>
          <w:sz w:val="21"/>
        </w:rPr>
        <w:t xml:space="preserve"> </w:t>
      </w:r>
      <w:r>
        <w:rPr>
          <w:sz w:val="21"/>
        </w:rPr>
        <w:t>the</w:t>
      </w:r>
      <w:r>
        <w:rPr>
          <w:spacing w:val="7"/>
          <w:sz w:val="21"/>
        </w:rPr>
        <w:t xml:space="preserve"> </w:t>
      </w:r>
      <w:r>
        <w:rPr>
          <w:sz w:val="21"/>
        </w:rPr>
        <w:t>use</w:t>
      </w:r>
      <w:r>
        <w:rPr>
          <w:spacing w:val="10"/>
          <w:sz w:val="21"/>
        </w:rPr>
        <w:t xml:space="preserve"> </w:t>
      </w:r>
      <w:r>
        <w:rPr>
          <w:sz w:val="21"/>
        </w:rPr>
        <w:t>of</w:t>
      </w:r>
      <w:r>
        <w:rPr>
          <w:spacing w:val="5"/>
          <w:sz w:val="21"/>
        </w:rPr>
        <w:t xml:space="preserve"> </w:t>
      </w:r>
      <w:r>
        <w:rPr>
          <w:sz w:val="21"/>
        </w:rPr>
        <w:t>a</w:t>
      </w:r>
      <w:r>
        <w:rPr>
          <w:spacing w:val="11"/>
          <w:sz w:val="21"/>
        </w:rPr>
        <w:t xml:space="preserve"> </w:t>
      </w:r>
      <w:r>
        <w:rPr>
          <w:sz w:val="21"/>
        </w:rPr>
        <w:t>finite</w:t>
      </w:r>
      <w:r>
        <w:rPr>
          <w:spacing w:val="15"/>
          <w:sz w:val="21"/>
        </w:rPr>
        <w:t xml:space="preserve"> </w:t>
      </w:r>
      <w:r>
        <w:rPr>
          <w:sz w:val="21"/>
        </w:rPr>
        <w:t>population</w:t>
      </w:r>
      <w:r>
        <w:rPr>
          <w:spacing w:val="2"/>
          <w:sz w:val="21"/>
        </w:rPr>
        <w:t xml:space="preserve"> </w:t>
      </w:r>
      <w:r>
        <w:rPr>
          <w:sz w:val="21"/>
        </w:rPr>
        <w:t>correction</w:t>
      </w:r>
      <w:r>
        <w:rPr>
          <w:spacing w:val="16"/>
          <w:sz w:val="21"/>
        </w:rPr>
        <w:t xml:space="preserve"> </w:t>
      </w:r>
      <w:r>
        <w:rPr>
          <w:sz w:val="21"/>
        </w:rPr>
        <w:t>factor.</w:t>
      </w:r>
    </w:p>
    <w:p w:rsidR="00835765" w:rsidRDefault="009418F4" w14:paraId="1CA04FDD" w14:textId="77777777">
      <w:pPr>
        <w:spacing w:before="184"/>
        <w:ind w:left="120"/>
        <w:rPr>
          <w:b/>
          <w:sz w:val="21"/>
        </w:rPr>
      </w:pPr>
      <w:r>
        <w:rPr>
          <w:b/>
          <w:sz w:val="21"/>
        </w:rPr>
        <w:t>Results</w:t>
      </w:r>
    </w:p>
    <w:p w:rsidR="00835765" w:rsidRDefault="009418F4" w14:paraId="1CA04FDE" w14:textId="77777777">
      <w:pPr>
        <w:spacing w:before="207" w:line="213" w:lineRule="auto"/>
        <w:ind w:left="120" w:right="295"/>
        <w:rPr>
          <w:sz w:val="21"/>
        </w:rPr>
      </w:pPr>
      <w:r>
        <w:rPr>
          <w:sz w:val="21"/>
        </w:rPr>
        <w:t>As mentioned above, sample and frame achievement distributions were determined to be different if at least one of the percentile estimates or the mean differed significantly at the 95 percent confidence level. Out of all the jurisdiction and grade comparis</w:t>
      </w:r>
      <w:r>
        <w:rPr>
          <w:sz w:val="21"/>
        </w:rPr>
        <w:t>ons (excluding jurisdictions where all schools in the frame were selected), only 14 of the 810 distributions compared were found to be significantly different. They are shown in the table below</w:t>
      </w:r>
    </w:p>
    <w:p w:rsidR="00835765" w:rsidRDefault="00835765" w14:paraId="1CA04FDF" w14:textId="77777777">
      <w:pPr>
        <w:pStyle w:val="BodyText"/>
        <w:spacing w:before="4"/>
        <w:rPr>
          <w:sz w:val="28"/>
        </w:rPr>
      </w:pPr>
    </w:p>
    <w:p w:rsidR="00835765" w:rsidRDefault="009418F4" w14:paraId="1CA04FE0" w14:textId="77777777">
      <w:pPr>
        <w:spacing w:line="213" w:lineRule="auto"/>
        <w:ind w:left="411"/>
        <w:rPr>
          <w:b/>
          <w:sz w:val="21"/>
        </w:rPr>
      </w:pPr>
      <w:r>
        <w:rPr>
          <w:b/>
          <w:sz w:val="21"/>
        </w:rPr>
        <w:t>Summary of significant differences in achievement measures between the sample and the frame, state assessment, by jurisdiction and grade: 2013</w:t>
      </w:r>
    </w:p>
    <w:p w:rsidR="00835765" w:rsidRDefault="00835765" w14:paraId="1CA04FE1" w14:textId="77777777">
      <w:pPr>
        <w:pStyle w:val="BodyText"/>
        <w:rPr>
          <w:b/>
          <w:sz w:val="11"/>
        </w:rPr>
      </w:pPr>
    </w:p>
    <w:tbl>
      <w:tblPr>
        <w:tblW w:w="0" w:type="auto"/>
        <w:tblInd w:w="426"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801"/>
        <w:gridCol w:w="1695"/>
        <w:gridCol w:w="1827"/>
        <w:gridCol w:w="1589"/>
        <w:gridCol w:w="1629"/>
        <w:gridCol w:w="1642"/>
        <w:gridCol w:w="2046"/>
      </w:tblGrid>
      <w:tr w:rsidR="00835765" w14:paraId="1CA04FF0" w14:textId="77777777">
        <w:trPr>
          <w:trHeight w:val="694"/>
        </w:trPr>
        <w:tc>
          <w:tcPr>
            <w:tcW w:w="801" w:type="dxa"/>
            <w:tcBorders>
              <w:left w:val="single" w:color="FFFFFF" w:sz="6" w:space="0"/>
              <w:right w:val="single" w:color="FFFFFF" w:sz="12" w:space="0"/>
            </w:tcBorders>
            <w:shd w:val="clear" w:color="auto" w:fill="F5E4DF"/>
          </w:tcPr>
          <w:p w:rsidR="00835765" w:rsidRDefault="00835765" w14:paraId="1CA04FE2" w14:textId="77777777">
            <w:pPr>
              <w:pStyle w:val="TableParagraph"/>
              <w:spacing w:line="240" w:lineRule="auto"/>
              <w:jc w:val="left"/>
              <w:rPr>
                <w:b/>
                <w:sz w:val="36"/>
              </w:rPr>
            </w:pPr>
          </w:p>
          <w:p w:rsidR="00835765" w:rsidRDefault="009418F4" w14:paraId="1CA04FE3" w14:textId="77777777">
            <w:pPr>
              <w:pStyle w:val="TableParagraph"/>
              <w:spacing w:line="240" w:lineRule="exact"/>
              <w:ind w:left="111"/>
              <w:jc w:val="left"/>
              <w:rPr>
                <w:sz w:val="21"/>
              </w:rPr>
            </w:pPr>
            <w:r>
              <w:rPr>
                <w:sz w:val="21"/>
              </w:rPr>
              <w:t>Grade</w:t>
            </w:r>
          </w:p>
        </w:tc>
        <w:tc>
          <w:tcPr>
            <w:tcW w:w="1695" w:type="dxa"/>
            <w:tcBorders>
              <w:left w:val="single" w:color="FFFFFF" w:sz="12" w:space="0"/>
              <w:right w:val="single" w:color="FFFFFF" w:sz="12" w:space="0"/>
            </w:tcBorders>
            <w:shd w:val="clear" w:color="auto" w:fill="F5E4DF"/>
          </w:tcPr>
          <w:p w:rsidR="00835765" w:rsidRDefault="00835765" w14:paraId="1CA04FE4" w14:textId="77777777">
            <w:pPr>
              <w:pStyle w:val="TableParagraph"/>
              <w:spacing w:line="240" w:lineRule="auto"/>
              <w:jc w:val="left"/>
              <w:rPr>
                <w:b/>
                <w:sz w:val="36"/>
              </w:rPr>
            </w:pPr>
          </w:p>
          <w:p w:rsidR="00835765" w:rsidRDefault="009418F4" w14:paraId="1CA04FE5" w14:textId="77777777">
            <w:pPr>
              <w:pStyle w:val="TableParagraph"/>
              <w:spacing w:line="240" w:lineRule="exact"/>
              <w:ind w:left="110"/>
              <w:jc w:val="left"/>
              <w:rPr>
                <w:sz w:val="21"/>
              </w:rPr>
            </w:pPr>
            <w:r>
              <w:rPr>
                <w:sz w:val="21"/>
              </w:rPr>
              <w:t>Jurisdiction</w:t>
            </w:r>
          </w:p>
        </w:tc>
        <w:tc>
          <w:tcPr>
            <w:tcW w:w="1827" w:type="dxa"/>
            <w:tcBorders>
              <w:left w:val="single" w:color="FFFFFF" w:sz="12" w:space="0"/>
              <w:right w:val="single" w:color="FFFFFF" w:sz="12" w:space="0"/>
            </w:tcBorders>
            <w:shd w:val="clear" w:color="auto" w:fill="F5E4DF"/>
          </w:tcPr>
          <w:p w:rsidR="00835765" w:rsidRDefault="009418F4" w14:paraId="1CA04FE6" w14:textId="77777777">
            <w:pPr>
              <w:pStyle w:val="TableParagraph"/>
              <w:spacing w:before="8" w:line="213" w:lineRule="auto"/>
              <w:ind w:left="375" w:right="95" w:firstLine="119"/>
              <w:jc w:val="left"/>
              <w:rPr>
                <w:sz w:val="21"/>
              </w:rPr>
            </w:pPr>
            <w:r>
              <w:rPr>
                <w:sz w:val="21"/>
              </w:rPr>
              <w:t>Achievement data /</w:t>
            </w:r>
            <w:r>
              <w:rPr>
                <w:spacing w:val="23"/>
                <w:sz w:val="21"/>
              </w:rPr>
              <w:t xml:space="preserve"> </w:t>
            </w:r>
            <w:r>
              <w:rPr>
                <w:spacing w:val="-3"/>
                <w:sz w:val="21"/>
              </w:rPr>
              <w:t>median</w:t>
            </w:r>
          </w:p>
          <w:p w:rsidR="00835765" w:rsidRDefault="009418F4" w14:paraId="1CA04FE7" w14:textId="77777777">
            <w:pPr>
              <w:pStyle w:val="TableParagraph"/>
              <w:spacing w:line="215" w:lineRule="exact"/>
              <w:ind w:left="1023"/>
              <w:jc w:val="left"/>
              <w:rPr>
                <w:sz w:val="21"/>
              </w:rPr>
            </w:pPr>
            <w:r>
              <w:rPr>
                <w:sz w:val="21"/>
              </w:rPr>
              <w:t>income</w:t>
            </w:r>
          </w:p>
        </w:tc>
        <w:tc>
          <w:tcPr>
            <w:tcW w:w="1589" w:type="dxa"/>
            <w:tcBorders>
              <w:left w:val="single" w:color="FFFFFF" w:sz="12" w:space="0"/>
              <w:right w:val="single" w:color="FFFFFF" w:sz="12" w:space="0"/>
            </w:tcBorders>
            <w:shd w:val="clear" w:color="auto" w:fill="F5E4DF"/>
          </w:tcPr>
          <w:p w:rsidR="00835765" w:rsidRDefault="00835765" w14:paraId="1CA04FE8" w14:textId="77777777">
            <w:pPr>
              <w:pStyle w:val="TableParagraph"/>
              <w:spacing w:line="240" w:lineRule="auto"/>
              <w:jc w:val="left"/>
              <w:rPr>
                <w:b/>
                <w:sz w:val="36"/>
              </w:rPr>
            </w:pPr>
          </w:p>
          <w:p w:rsidR="00835765" w:rsidRDefault="009418F4" w14:paraId="1CA04FE9" w14:textId="77777777">
            <w:pPr>
              <w:pStyle w:val="TableParagraph"/>
              <w:spacing w:line="240" w:lineRule="exact"/>
              <w:ind w:right="100"/>
              <w:rPr>
                <w:sz w:val="21"/>
              </w:rPr>
            </w:pPr>
            <w:r>
              <w:rPr>
                <w:sz w:val="21"/>
              </w:rPr>
              <w:t>Estimate</w:t>
            </w:r>
          </w:p>
        </w:tc>
        <w:tc>
          <w:tcPr>
            <w:tcW w:w="1629" w:type="dxa"/>
            <w:tcBorders>
              <w:left w:val="single" w:color="FFFFFF" w:sz="12" w:space="0"/>
              <w:right w:val="single" w:color="FFFFFF" w:sz="12" w:space="0"/>
            </w:tcBorders>
            <w:shd w:val="clear" w:color="auto" w:fill="F5E4DF"/>
          </w:tcPr>
          <w:p w:rsidR="00835765" w:rsidRDefault="00835765" w14:paraId="1CA04FEA" w14:textId="77777777">
            <w:pPr>
              <w:pStyle w:val="TableParagraph"/>
              <w:spacing w:line="240" w:lineRule="auto"/>
              <w:jc w:val="left"/>
              <w:rPr>
                <w:b/>
                <w:sz w:val="36"/>
              </w:rPr>
            </w:pPr>
          </w:p>
          <w:p w:rsidR="00835765" w:rsidRDefault="009418F4" w14:paraId="1CA04FEB" w14:textId="77777777">
            <w:pPr>
              <w:pStyle w:val="TableParagraph"/>
              <w:spacing w:line="240" w:lineRule="exact"/>
              <w:ind w:right="105"/>
              <w:rPr>
                <w:sz w:val="21"/>
              </w:rPr>
            </w:pPr>
            <w:r>
              <w:rPr>
                <w:sz w:val="21"/>
              </w:rPr>
              <w:t>Frame</w:t>
            </w:r>
          </w:p>
        </w:tc>
        <w:tc>
          <w:tcPr>
            <w:tcW w:w="1642" w:type="dxa"/>
            <w:tcBorders>
              <w:left w:val="single" w:color="FFFFFF" w:sz="12" w:space="0"/>
              <w:right w:val="single" w:color="FFFFFF" w:sz="12" w:space="0"/>
            </w:tcBorders>
            <w:shd w:val="clear" w:color="auto" w:fill="F5E4DF"/>
          </w:tcPr>
          <w:p w:rsidR="00835765" w:rsidRDefault="00835765" w14:paraId="1CA04FEC" w14:textId="77777777">
            <w:pPr>
              <w:pStyle w:val="TableParagraph"/>
              <w:spacing w:line="240" w:lineRule="auto"/>
              <w:jc w:val="left"/>
              <w:rPr>
                <w:b/>
                <w:sz w:val="36"/>
              </w:rPr>
            </w:pPr>
          </w:p>
          <w:p w:rsidR="00835765" w:rsidRDefault="009418F4" w14:paraId="1CA04FED" w14:textId="77777777">
            <w:pPr>
              <w:pStyle w:val="TableParagraph"/>
              <w:spacing w:line="240" w:lineRule="exact"/>
              <w:ind w:right="102"/>
              <w:rPr>
                <w:sz w:val="21"/>
              </w:rPr>
            </w:pPr>
            <w:r>
              <w:rPr>
                <w:sz w:val="21"/>
              </w:rPr>
              <w:t>Sample</w:t>
            </w:r>
          </w:p>
        </w:tc>
        <w:tc>
          <w:tcPr>
            <w:tcW w:w="2046" w:type="dxa"/>
            <w:tcBorders>
              <w:left w:val="single" w:color="FFFFFF" w:sz="12" w:space="0"/>
              <w:right w:val="single" w:color="FFFFFF" w:sz="6" w:space="0"/>
            </w:tcBorders>
            <w:shd w:val="clear" w:color="auto" w:fill="F5E4DF"/>
          </w:tcPr>
          <w:p w:rsidR="00835765" w:rsidRDefault="00835765" w14:paraId="1CA04FEE" w14:textId="77777777">
            <w:pPr>
              <w:pStyle w:val="TableParagraph"/>
              <w:spacing w:line="240" w:lineRule="auto"/>
              <w:jc w:val="left"/>
              <w:rPr>
                <w:b/>
                <w:sz w:val="36"/>
              </w:rPr>
            </w:pPr>
          </w:p>
          <w:p w:rsidR="00835765" w:rsidRDefault="009418F4" w14:paraId="1CA04FEF" w14:textId="77777777">
            <w:pPr>
              <w:pStyle w:val="TableParagraph"/>
              <w:spacing w:line="240" w:lineRule="exact"/>
              <w:ind w:right="110"/>
              <w:rPr>
                <w:sz w:val="21"/>
              </w:rPr>
            </w:pPr>
            <w:r>
              <w:rPr>
                <w:sz w:val="21"/>
              </w:rPr>
              <w:t>Confidence interval</w:t>
            </w:r>
          </w:p>
        </w:tc>
      </w:tr>
      <w:tr w:rsidR="00835765" w14:paraId="1CA04FF9" w14:textId="77777777">
        <w:trPr>
          <w:trHeight w:val="471"/>
        </w:trPr>
        <w:tc>
          <w:tcPr>
            <w:tcW w:w="801" w:type="dxa"/>
            <w:vMerge w:val="restart"/>
            <w:tcBorders>
              <w:left w:val="single" w:color="FFFFFF" w:sz="6" w:space="0"/>
              <w:bottom w:val="nil"/>
              <w:right w:val="single" w:color="FFFFFF" w:sz="12" w:space="0"/>
            </w:tcBorders>
            <w:shd w:val="clear" w:color="auto" w:fill="F5E4DF"/>
          </w:tcPr>
          <w:p w:rsidR="00835765" w:rsidRDefault="009418F4" w14:paraId="1CA04FF1" w14:textId="77777777">
            <w:pPr>
              <w:pStyle w:val="TableParagraph"/>
              <w:spacing w:line="238" w:lineRule="exact"/>
              <w:ind w:left="111"/>
              <w:jc w:val="left"/>
              <w:rPr>
                <w:sz w:val="21"/>
              </w:rPr>
            </w:pPr>
            <w:r>
              <w:rPr>
                <w:sz w:val="21"/>
              </w:rPr>
              <w:t>4</w:t>
            </w:r>
          </w:p>
        </w:tc>
        <w:tc>
          <w:tcPr>
            <w:tcW w:w="1695" w:type="dxa"/>
            <w:tcBorders>
              <w:left w:val="single" w:color="FFFFFF" w:sz="12" w:space="0"/>
              <w:bottom w:val="single" w:color="FFFFFF" w:sz="12" w:space="0"/>
              <w:right w:val="single" w:color="FFFFFF" w:sz="12" w:space="0"/>
            </w:tcBorders>
            <w:shd w:val="clear" w:color="auto" w:fill="F5E4DF"/>
          </w:tcPr>
          <w:p w:rsidR="00835765" w:rsidRDefault="009418F4" w14:paraId="1CA04FF2" w14:textId="77777777">
            <w:pPr>
              <w:pStyle w:val="TableParagraph"/>
              <w:spacing w:line="238" w:lineRule="exact"/>
              <w:ind w:left="110"/>
              <w:jc w:val="left"/>
              <w:rPr>
                <w:sz w:val="21"/>
              </w:rPr>
            </w:pPr>
            <w:r>
              <w:rPr>
                <w:sz w:val="21"/>
              </w:rPr>
              <w:t>Delaware</w:t>
            </w:r>
          </w:p>
        </w:tc>
        <w:tc>
          <w:tcPr>
            <w:tcW w:w="1827" w:type="dxa"/>
            <w:tcBorders>
              <w:left w:val="single" w:color="FFFFFF" w:sz="12" w:space="0"/>
              <w:bottom w:val="single" w:color="FFFFFF" w:sz="12" w:space="0"/>
              <w:right w:val="single" w:color="FFFFFF" w:sz="12" w:space="0"/>
            </w:tcBorders>
            <w:shd w:val="clear" w:color="auto" w:fill="F5E4DF"/>
          </w:tcPr>
          <w:p w:rsidR="00835765" w:rsidRDefault="009418F4" w14:paraId="1CA04FF3" w14:textId="77777777">
            <w:pPr>
              <w:pStyle w:val="TableParagraph"/>
              <w:spacing w:line="224" w:lineRule="exact"/>
              <w:ind w:right="102"/>
              <w:rPr>
                <w:sz w:val="21"/>
              </w:rPr>
            </w:pPr>
            <w:r>
              <w:rPr>
                <w:sz w:val="21"/>
              </w:rPr>
              <w:t>Achievement</w:t>
            </w:r>
          </w:p>
          <w:p w:rsidR="00835765" w:rsidRDefault="009418F4" w14:paraId="1CA04FF4" w14:textId="77777777">
            <w:pPr>
              <w:pStyle w:val="TableParagraph"/>
              <w:spacing w:line="228" w:lineRule="exact"/>
              <w:ind w:right="96"/>
              <w:rPr>
                <w:sz w:val="21"/>
              </w:rPr>
            </w:pPr>
            <w:r>
              <w:rPr>
                <w:spacing w:val="-1"/>
                <w:sz w:val="21"/>
              </w:rPr>
              <w:t>data</w:t>
            </w:r>
          </w:p>
        </w:tc>
        <w:tc>
          <w:tcPr>
            <w:tcW w:w="1589" w:type="dxa"/>
            <w:tcBorders>
              <w:left w:val="single" w:color="FFFFFF" w:sz="12" w:space="0"/>
              <w:bottom w:val="single" w:color="FFFFFF" w:sz="12" w:space="0"/>
              <w:right w:val="single" w:color="FFFFFF" w:sz="12" w:space="0"/>
            </w:tcBorders>
            <w:shd w:val="clear" w:color="auto" w:fill="F5E4DF"/>
          </w:tcPr>
          <w:p w:rsidR="00835765" w:rsidRDefault="009418F4" w14:paraId="1CA04FF5" w14:textId="77777777">
            <w:pPr>
              <w:pStyle w:val="TableParagraph"/>
              <w:spacing w:before="15" w:line="224" w:lineRule="exact"/>
              <w:ind w:left="547" w:right="86" w:firstLine="489"/>
              <w:jc w:val="left"/>
              <w:rPr>
                <w:sz w:val="21"/>
              </w:rPr>
            </w:pPr>
            <w:r>
              <w:rPr>
                <w:sz w:val="21"/>
              </w:rPr>
              <w:t>75th percentile</w:t>
            </w:r>
          </w:p>
        </w:tc>
        <w:tc>
          <w:tcPr>
            <w:tcW w:w="1629" w:type="dxa"/>
            <w:tcBorders>
              <w:left w:val="single" w:color="FFFFFF" w:sz="12" w:space="0"/>
              <w:bottom w:val="single" w:color="FFFFFF" w:sz="12" w:space="0"/>
              <w:right w:val="single" w:color="FFFFFF" w:sz="12" w:space="0"/>
            </w:tcBorders>
            <w:shd w:val="clear" w:color="auto" w:fill="F5E4DF"/>
          </w:tcPr>
          <w:p w:rsidR="00835765" w:rsidRDefault="009418F4" w14:paraId="1CA04FF6" w14:textId="77777777">
            <w:pPr>
              <w:pStyle w:val="TableParagraph"/>
              <w:spacing w:line="238" w:lineRule="exact"/>
              <w:ind w:right="100"/>
              <w:rPr>
                <w:sz w:val="21"/>
              </w:rPr>
            </w:pPr>
            <w:r>
              <w:rPr>
                <w:sz w:val="21"/>
              </w:rPr>
              <w:t>87.23</w:t>
            </w:r>
          </w:p>
        </w:tc>
        <w:tc>
          <w:tcPr>
            <w:tcW w:w="1642" w:type="dxa"/>
            <w:tcBorders>
              <w:left w:val="single" w:color="FFFFFF" w:sz="12" w:space="0"/>
              <w:bottom w:val="single" w:color="FFFFFF" w:sz="12" w:space="0"/>
              <w:right w:val="single" w:color="FFFFFF" w:sz="12" w:space="0"/>
            </w:tcBorders>
            <w:shd w:val="clear" w:color="auto" w:fill="F5E4DF"/>
          </w:tcPr>
          <w:p w:rsidR="00835765" w:rsidRDefault="009418F4" w14:paraId="1CA04FF7" w14:textId="77777777">
            <w:pPr>
              <w:pStyle w:val="TableParagraph"/>
              <w:spacing w:line="238" w:lineRule="exact"/>
              <w:ind w:right="100"/>
              <w:rPr>
                <w:sz w:val="21"/>
              </w:rPr>
            </w:pPr>
            <w:r>
              <w:rPr>
                <w:sz w:val="21"/>
              </w:rPr>
              <w:t>86.47</w:t>
            </w:r>
          </w:p>
        </w:tc>
        <w:tc>
          <w:tcPr>
            <w:tcW w:w="2046" w:type="dxa"/>
            <w:tcBorders>
              <w:left w:val="single" w:color="FFFFFF" w:sz="12" w:space="0"/>
              <w:bottom w:val="single" w:color="FFFFFF" w:sz="12" w:space="0"/>
              <w:right w:val="single" w:color="FFFFFF" w:sz="6" w:space="0"/>
            </w:tcBorders>
            <w:shd w:val="clear" w:color="auto" w:fill="F5E4DF"/>
          </w:tcPr>
          <w:p w:rsidR="00835765" w:rsidRDefault="009418F4" w14:paraId="1CA04FF8" w14:textId="77777777">
            <w:pPr>
              <w:pStyle w:val="TableParagraph"/>
              <w:spacing w:line="238" w:lineRule="exact"/>
              <w:ind w:right="100"/>
              <w:rPr>
                <w:sz w:val="21"/>
              </w:rPr>
            </w:pPr>
            <w:r>
              <w:rPr>
                <w:sz w:val="21"/>
              </w:rPr>
              <w:t>(86.38, 87.20)</w:t>
            </w:r>
          </w:p>
        </w:tc>
      </w:tr>
      <w:tr w:rsidR="00835765" w14:paraId="1CA05001" w14:textId="77777777">
        <w:trPr>
          <w:trHeight w:val="355"/>
        </w:trPr>
        <w:tc>
          <w:tcPr>
            <w:tcW w:w="801" w:type="dxa"/>
            <w:vMerge/>
            <w:tcBorders>
              <w:top w:val="nil"/>
              <w:left w:val="single" w:color="FFFFFF" w:sz="6" w:space="0"/>
              <w:bottom w:val="nil"/>
              <w:right w:val="single" w:color="FFFFFF" w:sz="12" w:space="0"/>
            </w:tcBorders>
            <w:shd w:val="clear" w:color="auto" w:fill="F5E4DF"/>
          </w:tcPr>
          <w:p w:rsidR="00835765" w:rsidRDefault="00835765" w14:paraId="1CA04FFA" w14:textId="77777777">
            <w:pPr>
              <w:rPr>
                <w:sz w:val="2"/>
                <w:szCs w:val="2"/>
              </w:rPr>
            </w:pPr>
          </w:p>
        </w:tc>
        <w:tc>
          <w:tcPr>
            <w:tcW w:w="1695" w:type="dxa"/>
            <w:tcBorders>
              <w:top w:val="single" w:color="FFFFFF" w:sz="12" w:space="0"/>
              <w:left w:val="single" w:color="FFFFFF" w:sz="12" w:space="0"/>
              <w:bottom w:val="nil"/>
              <w:right w:val="single" w:color="FFFFFF" w:sz="12" w:space="0"/>
            </w:tcBorders>
            <w:shd w:val="clear" w:color="auto" w:fill="F5E4DF"/>
          </w:tcPr>
          <w:p w:rsidR="00835765" w:rsidRDefault="009418F4" w14:paraId="1CA04FFB" w14:textId="77777777">
            <w:pPr>
              <w:pStyle w:val="TableParagraph"/>
              <w:spacing w:line="240" w:lineRule="exact"/>
              <w:ind w:left="110"/>
              <w:jc w:val="left"/>
              <w:rPr>
                <w:sz w:val="21"/>
              </w:rPr>
            </w:pPr>
            <w:r>
              <w:rPr>
                <w:sz w:val="21"/>
              </w:rPr>
              <w:t>Fresno TUDA</w:t>
            </w:r>
          </w:p>
        </w:tc>
        <w:tc>
          <w:tcPr>
            <w:tcW w:w="1827" w:type="dxa"/>
            <w:tcBorders>
              <w:top w:val="single" w:color="FFFFFF" w:sz="12" w:space="0"/>
              <w:left w:val="single" w:color="FFFFFF" w:sz="12" w:space="0"/>
              <w:bottom w:val="nil"/>
              <w:right w:val="single" w:color="FFFFFF" w:sz="12" w:space="0"/>
            </w:tcBorders>
            <w:shd w:val="clear" w:color="auto" w:fill="F5E4DF"/>
          </w:tcPr>
          <w:p w:rsidR="00835765" w:rsidRDefault="009418F4" w14:paraId="1CA04FFC" w14:textId="77777777">
            <w:pPr>
              <w:pStyle w:val="TableParagraph"/>
              <w:spacing w:line="240" w:lineRule="exact"/>
              <w:ind w:left="493"/>
              <w:jc w:val="left"/>
              <w:rPr>
                <w:sz w:val="21"/>
              </w:rPr>
            </w:pPr>
            <w:r>
              <w:rPr>
                <w:sz w:val="21"/>
              </w:rPr>
              <w:t>Achievement</w:t>
            </w:r>
          </w:p>
        </w:tc>
        <w:tc>
          <w:tcPr>
            <w:tcW w:w="1589" w:type="dxa"/>
            <w:tcBorders>
              <w:top w:val="single" w:color="FFFFFF" w:sz="12" w:space="0"/>
              <w:left w:val="single" w:color="FFFFFF" w:sz="12" w:space="0"/>
              <w:bottom w:val="nil"/>
              <w:right w:val="single" w:color="FFFFFF" w:sz="12" w:space="0"/>
            </w:tcBorders>
            <w:shd w:val="clear" w:color="auto" w:fill="F5E4DF"/>
          </w:tcPr>
          <w:p w:rsidR="00835765" w:rsidRDefault="009418F4" w14:paraId="1CA04FFD" w14:textId="77777777">
            <w:pPr>
              <w:pStyle w:val="TableParagraph"/>
              <w:spacing w:line="240" w:lineRule="exact"/>
              <w:ind w:right="99"/>
              <w:rPr>
                <w:sz w:val="21"/>
              </w:rPr>
            </w:pPr>
            <w:r>
              <w:rPr>
                <w:sz w:val="21"/>
              </w:rPr>
              <w:t>25th</w:t>
            </w:r>
          </w:p>
        </w:tc>
        <w:tc>
          <w:tcPr>
            <w:tcW w:w="1629" w:type="dxa"/>
            <w:tcBorders>
              <w:top w:val="single" w:color="FFFFFF" w:sz="12" w:space="0"/>
              <w:left w:val="single" w:color="FFFFFF" w:sz="12" w:space="0"/>
              <w:bottom w:val="nil"/>
              <w:right w:val="single" w:color="FFFFFF" w:sz="12" w:space="0"/>
            </w:tcBorders>
            <w:shd w:val="clear" w:color="auto" w:fill="F5E4DF"/>
          </w:tcPr>
          <w:p w:rsidR="00835765" w:rsidRDefault="009418F4" w14:paraId="1CA04FFE" w14:textId="77777777">
            <w:pPr>
              <w:pStyle w:val="TableParagraph"/>
              <w:spacing w:line="240" w:lineRule="exact"/>
              <w:ind w:right="100"/>
              <w:rPr>
                <w:sz w:val="21"/>
              </w:rPr>
            </w:pPr>
            <w:r>
              <w:rPr>
                <w:sz w:val="21"/>
              </w:rPr>
              <w:t>46.52</w:t>
            </w:r>
          </w:p>
        </w:tc>
        <w:tc>
          <w:tcPr>
            <w:tcW w:w="1642" w:type="dxa"/>
            <w:tcBorders>
              <w:top w:val="single" w:color="FFFFFF" w:sz="12" w:space="0"/>
              <w:left w:val="single" w:color="FFFFFF" w:sz="12" w:space="0"/>
              <w:bottom w:val="nil"/>
              <w:right w:val="single" w:color="FFFFFF" w:sz="12" w:space="0"/>
            </w:tcBorders>
            <w:shd w:val="clear" w:color="auto" w:fill="F5E4DF"/>
          </w:tcPr>
          <w:p w:rsidR="00835765" w:rsidRDefault="009418F4" w14:paraId="1CA04FFF" w14:textId="77777777">
            <w:pPr>
              <w:pStyle w:val="TableParagraph"/>
              <w:spacing w:line="240" w:lineRule="exact"/>
              <w:ind w:right="100"/>
              <w:rPr>
                <w:sz w:val="21"/>
              </w:rPr>
            </w:pPr>
            <w:r>
              <w:rPr>
                <w:sz w:val="21"/>
              </w:rPr>
              <w:t>46.42</w:t>
            </w:r>
          </w:p>
        </w:tc>
        <w:tc>
          <w:tcPr>
            <w:tcW w:w="2046" w:type="dxa"/>
            <w:tcBorders>
              <w:top w:val="single" w:color="FFFFFF" w:sz="12" w:space="0"/>
              <w:left w:val="single" w:color="FFFFFF" w:sz="12" w:space="0"/>
              <w:bottom w:val="nil"/>
              <w:right w:val="single" w:color="FFFFFF" w:sz="6" w:space="0"/>
            </w:tcBorders>
            <w:shd w:val="clear" w:color="auto" w:fill="F5E4DF"/>
          </w:tcPr>
          <w:p w:rsidR="00835765" w:rsidRDefault="009418F4" w14:paraId="1CA05000" w14:textId="77777777">
            <w:pPr>
              <w:pStyle w:val="TableParagraph"/>
              <w:spacing w:line="240" w:lineRule="exact"/>
              <w:ind w:right="100"/>
              <w:rPr>
                <w:sz w:val="21"/>
              </w:rPr>
            </w:pPr>
            <w:r>
              <w:rPr>
                <w:sz w:val="21"/>
              </w:rPr>
              <w:t>(46.36, 46.51)</w:t>
            </w:r>
          </w:p>
        </w:tc>
      </w:tr>
    </w:tbl>
    <w:p w:rsidR="00835765" w:rsidRDefault="00835765" w14:paraId="1CA05002" w14:textId="77777777">
      <w:pPr>
        <w:spacing w:line="240" w:lineRule="exact"/>
        <w:rPr>
          <w:sz w:val="21"/>
        </w:rPr>
        <w:sectPr w:rsidR="00835765">
          <w:headerReference w:type="default" r:id="rId62"/>
          <w:footerReference w:type="default" r:id="rId63"/>
          <w:pgSz w:w="12240" w:h="15840"/>
          <w:pgMar w:top="1120" w:right="60" w:bottom="640" w:left="80" w:header="0" w:footer="440" w:gutter="0"/>
          <w:pgNumType w:start="32"/>
          <w:cols w:space="720"/>
        </w:sectPr>
      </w:pPr>
    </w:p>
    <w:tbl>
      <w:tblPr>
        <w:tblW w:w="0" w:type="auto"/>
        <w:tblInd w:w="426"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left w:w="0" w:type="dxa"/>
          <w:right w:w="0" w:type="dxa"/>
        </w:tblCellMar>
        <w:tblLook w:val="01E0" w:firstRow="1" w:lastRow="1" w:firstColumn="1" w:lastColumn="1" w:noHBand="0" w:noVBand="0"/>
      </w:tblPr>
      <w:tblGrid>
        <w:gridCol w:w="794"/>
        <w:gridCol w:w="1701"/>
        <w:gridCol w:w="1827"/>
        <w:gridCol w:w="1589"/>
        <w:gridCol w:w="1629"/>
        <w:gridCol w:w="1642"/>
        <w:gridCol w:w="2046"/>
      </w:tblGrid>
      <w:tr w:rsidR="00835765" w14:paraId="1CA0500A" w14:textId="77777777">
        <w:trPr>
          <w:trHeight w:val="242"/>
        </w:trPr>
        <w:tc>
          <w:tcPr>
            <w:tcW w:w="794" w:type="dxa"/>
            <w:vMerge w:val="restart"/>
            <w:tcBorders>
              <w:top w:val="nil"/>
              <w:bottom w:val="single" w:color="800000" w:sz="18" w:space="0"/>
              <w:right w:val="single" w:color="FFFFFF" w:sz="12" w:space="0"/>
            </w:tcBorders>
            <w:shd w:val="clear" w:color="auto" w:fill="F5E4DF"/>
          </w:tcPr>
          <w:p w:rsidR="00835765" w:rsidRDefault="00835765" w14:paraId="1CA05003" w14:textId="77777777">
            <w:pPr>
              <w:pStyle w:val="TableParagraph"/>
              <w:spacing w:line="240" w:lineRule="auto"/>
              <w:jc w:val="left"/>
              <w:rPr>
                <w:rFonts w:ascii="Times New Roman"/>
                <w:sz w:val="20"/>
              </w:rPr>
            </w:pPr>
          </w:p>
        </w:tc>
        <w:tc>
          <w:tcPr>
            <w:tcW w:w="1701" w:type="dxa"/>
            <w:tcBorders>
              <w:top w:val="nil"/>
              <w:left w:val="single" w:color="FFFFFF" w:sz="12" w:space="0"/>
              <w:bottom w:val="single" w:color="FFFFFF" w:sz="12" w:space="0"/>
              <w:right w:val="single" w:color="FFFFFF" w:sz="12" w:space="0"/>
            </w:tcBorders>
            <w:shd w:val="clear" w:color="auto" w:fill="F5E4DF"/>
          </w:tcPr>
          <w:p w:rsidR="00835765" w:rsidRDefault="00835765" w14:paraId="1CA05004" w14:textId="77777777">
            <w:pPr>
              <w:pStyle w:val="TableParagraph"/>
              <w:spacing w:line="240" w:lineRule="auto"/>
              <w:jc w:val="left"/>
              <w:rPr>
                <w:rFonts w:ascii="Times New Roman"/>
                <w:sz w:val="16"/>
              </w:rPr>
            </w:pPr>
          </w:p>
        </w:tc>
        <w:tc>
          <w:tcPr>
            <w:tcW w:w="1827" w:type="dxa"/>
            <w:tcBorders>
              <w:top w:val="nil"/>
              <w:left w:val="single" w:color="FFFFFF" w:sz="12" w:space="0"/>
              <w:bottom w:val="single" w:color="FFFFFF" w:sz="12" w:space="0"/>
              <w:right w:val="single" w:color="FFFFFF" w:sz="12" w:space="0"/>
            </w:tcBorders>
            <w:shd w:val="clear" w:color="auto" w:fill="F5E4DF"/>
          </w:tcPr>
          <w:p w:rsidR="00835765" w:rsidRDefault="009418F4" w14:paraId="1CA05005" w14:textId="77777777">
            <w:pPr>
              <w:pStyle w:val="TableParagraph"/>
              <w:spacing w:line="222" w:lineRule="exact"/>
              <w:ind w:right="95"/>
              <w:rPr>
                <w:sz w:val="21"/>
              </w:rPr>
            </w:pPr>
            <w:r>
              <w:rPr>
                <w:sz w:val="21"/>
              </w:rPr>
              <w:t>data</w:t>
            </w:r>
          </w:p>
        </w:tc>
        <w:tc>
          <w:tcPr>
            <w:tcW w:w="1589" w:type="dxa"/>
            <w:tcBorders>
              <w:top w:val="nil"/>
              <w:left w:val="single" w:color="FFFFFF" w:sz="12" w:space="0"/>
              <w:bottom w:val="single" w:color="FFFFFF" w:sz="12" w:space="0"/>
              <w:right w:val="single" w:color="FFFFFF" w:sz="12" w:space="0"/>
            </w:tcBorders>
            <w:shd w:val="clear" w:color="auto" w:fill="F5E4DF"/>
          </w:tcPr>
          <w:p w:rsidR="00835765" w:rsidRDefault="009418F4" w14:paraId="1CA05006" w14:textId="77777777">
            <w:pPr>
              <w:pStyle w:val="TableParagraph"/>
              <w:spacing w:line="222" w:lineRule="exact"/>
              <w:ind w:right="97"/>
              <w:rPr>
                <w:sz w:val="21"/>
              </w:rPr>
            </w:pPr>
            <w:r>
              <w:rPr>
                <w:sz w:val="21"/>
              </w:rPr>
              <w:t>percentile</w:t>
            </w:r>
          </w:p>
        </w:tc>
        <w:tc>
          <w:tcPr>
            <w:tcW w:w="1629" w:type="dxa"/>
            <w:tcBorders>
              <w:top w:val="nil"/>
              <w:left w:val="single" w:color="FFFFFF" w:sz="12" w:space="0"/>
              <w:bottom w:val="single" w:color="FFFFFF" w:sz="12" w:space="0"/>
              <w:right w:val="single" w:color="FFFFFF" w:sz="12" w:space="0"/>
            </w:tcBorders>
            <w:shd w:val="clear" w:color="auto" w:fill="F5E4DF"/>
          </w:tcPr>
          <w:p w:rsidR="00835765" w:rsidRDefault="00835765" w14:paraId="1CA05007" w14:textId="77777777">
            <w:pPr>
              <w:pStyle w:val="TableParagraph"/>
              <w:spacing w:line="240" w:lineRule="auto"/>
              <w:jc w:val="left"/>
              <w:rPr>
                <w:rFonts w:ascii="Times New Roman"/>
                <w:sz w:val="16"/>
              </w:rPr>
            </w:pPr>
          </w:p>
        </w:tc>
        <w:tc>
          <w:tcPr>
            <w:tcW w:w="1642" w:type="dxa"/>
            <w:tcBorders>
              <w:top w:val="nil"/>
              <w:left w:val="single" w:color="FFFFFF" w:sz="12" w:space="0"/>
              <w:bottom w:val="single" w:color="FFFFFF" w:sz="12" w:space="0"/>
              <w:right w:val="single" w:color="FFFFFF" w:sz="12" w:space="0"/>
            </w:tcBorders>
            <w:shd w:val="clear" w:color="auto" w:fill="F5E4DF"/>
          </w:tcPr>
          <w:p w:rsidR="00835765" w:rsidRDefault="00835765" w14:paraId="1CA05008" w14:textId="77777777">
            <w:pPr>
              <w:pStyle w:val="TableParagraph"/>
              <w:spacing w:line="240" w:lineRule="auto"/>
              <w:jc w:val="left"/>
              <w:rPr>
                <w:rFonts w:ascii="Times New Roman"/>
                <w:sz w:val="16"/>
              </w:rPr>
            </w:pPr>
          </w:p>
        </w:tc>
        <w:tc>
          <w:tcPr>
            <w:tcW w:w="2046" w:type="dxa"/>
            <w:tcBorders>
              <w:top w:val="nil"/>
              <w:left w:val="single" w:color="FFFFFF" w:sz="12" w:space="0"/>
              <w:bottom w:val="single" w:color="FFFFFF" w:sz="12" w:space="0"/>
            </w:tcBorders>
            <w:shd w:val="clear" w:color="auto" w:fill="F5E4DF"/>
          </w:tcPr>
          <w:p w:rsidR="00835765" w:rsidRDefault="00835765" w14:paraId="1CA05009" w14:textId="77777777">
            <w:pPr>
              <w:pStyle w:val="TableParagraph"/>
              <w:spacing w:line="240" w:lineRule="auto"/>
              <w:jc w:val="left"/>
              <w:rPr>
                <w:rFonts w:ascii="Times New Roman"/>
                <w:sz w:val="16"/>
              </w:rPr>
            </w:pPr>
          </w:p>
        </w:tc>
      </w:tr>
      <w:tr w:rsidR="00835765" w14:paraId="1CA05013" w14:textId="77777777">
        <w:trPr>
          <w:trHeight w:val="464"/>
        </w:trPr>
        <w:tc>
          <w:tcPr>
            <w:tcW w:w="794" w:type="dxa"/>
            <w:vMerge/>
            <w:tcBorders>
              <w:top w:val="nil"/>
              <w:bottom w:val="single" w:color="800000" w:sz="18" w:space="0"/>
              <w:right w:val="single" w:color="FFFFFF" w:sz="12" w:space="0"/>
            </w:tcBorders>
            <w:shd w:val="clear" w:color="auto" w:fill="F5E4DF"/>
          </w:tcPr>
          <w:p w:rsidR="00835765" w:rsidRDefault="00835765" w14:paraId="1CA0500B" w14:textId="77777777">
            <w:pPr>
              <w:rPr>
                <w:sz w:val="2"/>
                <w:szCs w:val="2"/>
              </w:rPr>
            </w:pPr>
          </w:p>
        </w:tc>
        <w:tc>
          <w:tcPr>
            <w:tcW w:w="1701"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500C" w14:textId="77777777">
            <w:pPr>
              <w:pStyle w:val="TableParagraph"/>
              <w:spacing w:before="1" w:line="224" w:lineRule="exact"/>
              <w:ind w:left="117" w:right="386"/>
              <w:jc w:val="left"/>
              <w:rPr>
                <w:sz w:val="21"/>
              </w:rPr>
            </w:pPr>
            <w:r>
              <w:rPr>
                <w:sz w:val="21"/>
              </w:rPr>
              <w:t>San Diego TUDA</w:t>
            </w:r>
          </w:p>
        </w:tc>
        <w:tc>
          <w:tcPr>
            <w:tcW w:w="1827"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500D" w14:textId="77777777">
            <w:pPr>
              <w:pStyle w:val="TableParagraph"/>
              <w:spacing w:line="210" w:lineRule="exact"/>
              <w:ind w:right="101"/>
              <w:rPr>
                <w:sz w:val="21"/>
              </w:rPr>
            </w:pPr>
            <w:r>
              <w:rPr>
                <w:sz w:val="21"/>
              </w:rPr>
              <w:t>Achievement</w:t>
            </w:r>
          </w:p>
          <w:p w:rsidR="00835765" w:rsidRDefault="009418F4" w14:paraId="1CA0500E" w14:textId="77777777">
            <w:pPr>
              <w:pStyle w:val="TableParagraph"/>
              <w:spacing w:line="235" w:lineRule="exact"/>
              <w:ind w:right="95"/>
              <w:rPr>
                <w:sz w:val="21"/>
              </w:rPr>
            </w:pPr>
            <w:r>
              <w:rPr>
                <w:spacing w:val="-1"/>
                <w:sz w:val="21"/>
              </w:rPr>
              <w:t>data</w:t>
            </w:r>
          </w:p>
        </w:tc>
        <w:tc>
          <w:tcPr>
            <w:tcW w:w="1589"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500F" w14:textId="77777777">
            <w:pPr>
              <w:pStyle w:val="TableParagraph"/>
              <w:spacing w:line="224" w:lineRule="exact"/>
              <w:ind w:right="106"/>
              <w:rPr>
                <w:sz w:val="21"/>
              </w:rPr>
            </w:pPr>
            <w:r>
              <w:rPr>
                <w:sz w:val="21"/>
              </w:rPr>
              <w:t>mean</w:t>
            </w:r>
          </w:p>
        </w:tc>
        <w:tc>
          <w:tcPr>
            <w:tcW w:w="1629"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5010" w14:textId="77777777">
            <w:pPr>
              <w:pStyle w:val="TableParagraph"/>
              <w:spacing w:line="224" w:lineRule="exact"/>
              <w:ind w:right="99"/>
              <w:rPr>
                <w:sz w:val="21"/>
              </w:rPr>
            </w:pPr>
            <w:r>
              <w:rPr>
                <w:sz w:val="21"/>
              </w:rPr>
              <w:t>66.19</w:t>
            </w:r>
          </w:p>
        </w:tc>
        <w:tc>
          <w:tcPr>
            <w:tcW w:w="1642"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5011" w14:textId="77777777">
            <w:pPr>
              <w:pStyle w:val="TableParagraph"/>
              <w:spacing w:line="224" w:lineRule="exact"/>
              <w:ind w:right="99"/>
              <w:rPr>
                <w:sz w:val="21"/>
              </w:rPr>
            </w:pPr>
            <w:r>
              <w:rPr>
                <w:sz w:val="21"/>
              </w:rPr>
              <w:t>66.97</w:t>
            </w:r>
          </w:p>
        </w:tc>
        <w:tc>
          <w:tcPr>
            <w:tcW w:w="2046" w:type="dxa"/>
            <w:tcBorders>
              <w:top w:val="single" w:color="FFFFFF" w:sz="12" w:space="0"/>
              <w:left w:val="single" w:color="FFFFFF" w:sz="12" w:space="0"/>
              <w:bottom w:val="single" w:color="800000" w:sz="18" w:space="0"/>
            </w:tcBorders>
            <w:shd w:val="clear" w:color="auto" w:fill="F5E4DF"/>
          </w:tcPr>
          <w:p w:rsidR="00835765" w:rsidRDefault="009418F4" w14:paraId="1CA05012" w14:textId="77777777">
            <w:pPr>
              <w:pStyle w:val="TableParagraph"/>
              <w:spacing w:line="224" w:lineRule="exact"/>
              <w:ind w:right="99"/>
              <w:rPr>
                <w:sz w:val="21"/>
              </w:rPr>
            </w:pPr>
            <w:r>
              <w:rPr>
                <w:sz w:val="21"/>
              </w:rPr>
              <w:t>(66.26, 67.69)</w:t>
            </w:r>
          </w:p>
        </w:tc>
      </w:tr>
      <w:tr w:rsidR="00835765" w14:paraId="1CA0501C" w14:textId="77777777">
        <w:trPr>
          <w:trHeight w:val="464"/>
        </w:trPr>
        <w:tc>
          <w:tcPr>
            <w:tcW w:w="794" w:type="dxa"/>
            <w:vMerge w:val="restart"/>
            <w:tcBorders>
              <w:top w:val="single" w:color="800000" w:sz="18" w:space="0"/>
              <w:bottom w:val="single" w:color="800000" w:sz="18" w:space="0"/>
              <w:right w:val="single" w:color="FFFFFF" w:sz="12" w:space="0"/>
            </w:tcBorders>
            <w:shd w:val="clear" w:color="auto" w:fill="F5E4DF"/>
          </w:tcPr>
          <w:p w:rsidR="00835765" w:rsidRDefault="009418F4" w14:paraId="1CA05014" w14:textId="77777777">
            <w:pPr>
              <w:pStyle w:val="TableParagraph"/>
              <w:spacing w:line="231" w:lineRule="exact"/>
              <w:ind w:left="111"/>
              <w:jc w:val="left"/>
              <w:rPr>
                <w:sz w:val="21"/>
              </w:rPr>
            </w:pPr>
            <w:r>
              <w:rPr>
                <w:sz w:val="21"/>
              </w:rPr>
              <w:t>8</w:t>
            </w:r>
          </w:p>
        </w:tc>
        <w:tc>
          <w:tcPr>
            <w:tcW w:w="1701"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5015" w14:textId="77777777">
            <w:pPr>
              <w:pStyle w:val="TableParagraph"/>
              <w:spacing w:line="231" w:lineRule="exact"/>
              <w:ind w:left="117"/>
              <w:jc w:val="left"/>
              <w:rPr>
                <w:sz w:val="21"/>
              </w:rPr>
            </w:pPr>
            <w:r>
              <w:rPr>
                <w:sz w:val="21"/>
              </w:rPr>
              <w:t>Maine</w:t>
            </w:r>
          </w:p>
        </w:tc>
        <w:tc>
          <w:tcPr>
            <w:tcW w:w="1827"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5016" w14:textId="77777777">
            <w:pPr>
              <w:pStyle w:val="TableParagraph"/>
              <w:spacing w:line="217" w:lineRule="exact"/>
              <w:ind w:right="101"/>
              <w:rPr>
                <w:sz w:val="21"/>
              </w:rPr>
            </w:pPr>
            <w:r>
              <w:rPr>
                <w:sz w:val="21"/>
              </w:rPr>
              <w:t>Achievement</w:t>
            </w:r>
          </w:p>
          <w:p w:rsidR="00835765" w:rsidRDefault="009418F4" w14:paraId="1CA05017" w14:textId="77777777">
            <w:pPr>
              <w:pStyle w:val="TableParagraph"/>
              <w:spacing w:line="228" w:lineRule="exact"/>
              <w:ind w:right="95"/>
              <w:rPr>
                <w:sz w:val="21"/>
              </w:rPr>
            </w:pPr>
            <w:r>
              <w:rPr>
                <w:spacing w:val="-1"/>
                <w:sz w:val="21"/>
              </w:rPr>
              <w:t>data</w:t>
            </w:r>
          </w:p>
        </w:tc>
        <w:tc>
          <w:tcPr>
            <w:tcW w:w="1589"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5018" w14:textId="77777777">
            <w:pPr>
              <w:pStyle w:val="TableParagraph"/>
              <w:spacing w:before="8" w:line="224" w:lineRule="exact"/>
              <w:ind w:left="547" w:right="86" w:firstLine="489"/>
              <w:jc w:val="left"/>
              <w:rPr>
                <w:sz w:val="21"/>
              </w:rPr>
            </w:pPr>
            <w:r>
              <w:rPr>
                <w:sz w:val="21"/>
              </w:rPr>
              <w:t>25th percentile</w:t>
            </w:r>
          </w:p>
        </w:tc>
        <w:tc>
          <w:tcPr>
            <w:tcW w:w="1629"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5019" w14:textId="77777777">
            <w:pPr>
              <w:pStyle w:val="TableParagraph"/>
              <w:spacing w:line="231" w:lineRule="exact"/>
              <w:ind w:right="99"/>
              <w:rPr>
                <w:sz w:val="21"/>
              </w:rPr>
            </w:pPr>
            <w:r>
              <w:rPr>
                <w:sz w:val="21"/>
              </w:rPr>
              <w:t>45.94</w:t>
            </w:r>
          </w:p>
        </w:tc>
        <w:tc>
          <w:tcPr>
            <w:tcW w:w="1642"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501A" w14:textId="77777777">
            <w:pPr>
              <w:pStyle w:val="TableParagraph"/>
              <w:spacing w:line="231" w:lineRule="exact"/>
              <w:ind w:right="99"/>
              <w:rPr>
                <w:sz w:val="21"/>
              </w:rPr>
            </w:pPr>
            <w:r>
              <w:rPr>
                <w:sz w:val="21"/>
              </w:rPr>
              <w:t>46.28</w:t>
            </w:r>
          </w:p>
        </w:tc>
        <w:tc>
          <w:tcPr>
            <w:tcW w:w="2046" w:type="dxa"/>
            <w:tcBorders>
              <w:top w:val="single" w:color="800000" w:sz="18" w:space="0"/>
              <w:left w:val="single" w:color="FFFFFF" w:sz="12" w:space="0"/>
              <w:bottom w:val="single" w:color="FFFFFF" w:sz="12" w:space="0"/>
            </w:tcBorders>
            <w:shd w:val="clear" w:color="auto" w:fill="F5E4DF"/>
          </w:tcPr>
          <w:p w:rsidR="00835765" w:rsidRDefault="009418F4" w14:paraId="1CA0501B" w14:textId="77777777">
            <w:pPr>
              <w:pStyle w:val="TableParagraph"/>
              <w:spacing w:line="231" w:lineRule="exact"/>
              <w:ind w:right="100"/>
              <w:rPr>
                <w:sz w:val="21"/>
              </w:rPr>
            </w:pPr>
            <w:r>
              <w:rPr>
                <w:sz w:val="21"/>
              </w:rPr>
              <w:t>(46.16, 46.38)</w:t>
            </w:r>
          </w:p>
        </w:tc>
      </w:tr>
      <w:tr w:rsidR="00835765" w14:paraId="1CA05025" w14:textId="77777777">
        <w:trPr>
          <w:trHeight w:val="458"/>
        </w:trPr>
        <w:tc>
          <w:tcPr>
            <w:tcW w:w="794" w:type="dxa"/>
            <w:vMerge/>
            <w:tcBorders>
              <w:top w:val="nil"/>
              <w:bottom w:val="single" w:color="800000" w:sz="18" w:space="0"/>
              <w:right w:val="single" w:color="FFFFFF" w:sz="12" w:space="0"/>
            </w:tcBorders>
            <w:shd w:val="clear" w:color="auto" w:fill="F5E4DF"/>
          </w:tcPr>
          <w:p w:rsidR="00835765" w:rsidRDefault="00835765" w14:paraId="1CA0501D" w14:textId="77777777">
            <w:pPr>
              <w:rPr>
                <w:sz w:val="2"/>
                <w:szCs w:val="2"/>
              </w:rPr>
            </w:pPr>
          </w:p>
        </w:tc>
        <w:tc>
          <w:tcPr>
            <w:tcW w:w="170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1E" w14:textId="77777777">
            <w:pPr>
              <w:pStyle w:val="TableParagraph"/>
              <w:spacing w:line="224" w:lineRule="exact"/>
              <w:ind w:left="117"/>
              <w:jc w:val="left"/>
              <w:rPr>
                <w:sz w:val="21"/>
              </w:rPr>
            </w:pPr>
            <w:r>
              <w:rPr>
                <w:sz w:val="21"/>
              </w:rPr>
              <w:t>New Mexico</w:t>
            </w:r>
          </w:p>
        </w:tc>
        <w:tc>
          <w:tcPr>
            <w:tcW w:w="182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1F" w14:textId="77777777">
            <w:pPr>
              <w:pStyle w:val="TableParagraph"/>
              <w:spacing w:line="210" w:lineRule="exact"/>
              <w:ind w:right="102"/>
              <w:rPr>
                <w:sz w:val="21"/>
              </w:rPr>
            </w:pPr>
            <w:r>
              <w:rPr>
                <w:sz w:val="21"/>
              </w:rPr>
              <w:t>Achievement</w:t>
            </w:r>
          </w:p>
          <w:p w:rsidR="00835765" w:rsidRDefault="009418F4" w14:paraId="1CA05020" w14:textId="77777777">
            <w:pPr>
              <w:pStyle w:val="TableParagraph"/>
              <w:spacing w:line="228" w:lineRule="exact"/>
              <w:ind w:right="95"/>
              <w:rPr>
                <w:sz w:val="21"/>
              </w:rPr>
            </w:pPr>
            <w:r>
              <w:rPr>
                <w:spacing w:val="-1"/>
                <w:sz w:val="21"/>
              </w:rPr>
              <w:t>data</w:t>
            </w:r>
          </w:p>
        </w:tc>
        <w:tc>
          <w:tcPr>
            <w:tcW w:w="15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21" w14:textId="77777777">
            <w:pPr>
              <w:pStyle w:val="TableParagraph"/>
              <w:spacing w:line="226" w:lineRule="exact"/>
              <w:ind w:left="547" w:right="86" w:firstLine="489"/>
              <w:jc w:val="left"/>
              <w:rPr>
                <w:sz w:val="21"/>
              </w:rPr>
            </w:pPr>
            <w:r>
              <w:rPr>
                <w:sz w:val="21"/>
              </w:rPr>
              <w:t>50th percentile</w:t>
            </w:r>
          </w:p>
        </w:tc>
        <w:tc>
          <w:tcPr>
            <w:tcW w:w="162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22" w14:textId="77777777">
            <w:pPr>
              <w:pStyle w:val="TableParagraph"/>
              <w:spacing w:line="224" w:lineRule="exact"/>
              <w:ind w:right="99"/>
              <w:rPr>
                <w:sz w:val="21"/>
              </w:rPr>
            </w:pPr>
            <w:r>
              <w:rPr>
                <w:sz w:val="21"/>
              </w:rPr>
              <w:t>39.98</w:t>
            </w:r>
          </w:p>
        </w:tc>
        <w:tc>
          <w:tcPr>
            <w:tcW w:w="164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23" w14:textId="77777777">
            <w:pPr>
              <w:pStyle w:val="TableParagraph"/>
              <w:spacing w:line="224" w:lineRule="exact"/>
              <w:ind w:right="100"/>
              <w:rPr>
                <w:sz w:val="21"/>
              </w:rPr>
            </w:pPr>
            <w:r>
              <w:rPr>
                <w:sz w:val="21"/>
              </w:rPr>
              <w:t>37.58</w:t>
            </w:r>
          </w:p>
        </w:tc>
        <w:tc>
          <w:tcPr>
            <w:tcW w:w="2046" w:type="dxa"/>
            <w:tcBorders>
              <w:top w:val="single" w:color="FFFFFF" w:sz="12" w:space="0"/>
              <w:left w:val="single" w:color="FFFFFF" w:sz="12" w:space="0"/>
              <w:bottom w:val="single" w:color="FFFFFF" w:sz="12" w:space="0"/>
            </w:tcBorders>
            <w:shd w:val="clear" w:color="auto" w:fill="F5E4DF"/>
          </w:tcPr>
          <w:p w:rsidR="00835765" w:rsidRDefault="009418F4" w14:paraId="1CA05024" w14:textId="77777777">
            <w:pPr>
              <w:pStyle w:val="TableParagraph"/>
              <w:spacing w:line="224" w:lineRule="exact"/>
              <w:ind w:right="100"/>
              <w:rPr>
                <w:sz w:val="21"/>
              </w:rPr>
            </w:pPr>
            <w:r>
              <w:rPr>
                <w:sz w:val="21"/>
              </w:rPr>
              <w:t>(37.19, 39.85)</w:t>
            </w:r>
          </w:p>
        </w:tc>
      </w:tr>
      <w:tr w:rsidR="00835765" w14:paraId="1CA0502E" w14:textId="77777777">
        <w:trPr>
          <w:trHeight w:val="458"/>
        </w:trPr>
        <w:tc>
          <w:tcPr>
            <w:tcW w:w="794" w:type="dxa"/>
            <w:vMerge/>
            <w:tcBorders>
              <w:top w:val="nil"/>
              <w:bottom w:val="single" w:color="800000" w:sz="18" w:space="0"/>
              <w:right w:val="single" w:color="FFFFFF" w:sz="12" w:space="0"/>
            </w:tcBorders>
            <w:shd w:val="clear" w:color="auto" w:fill="F5E4DF"/>
          </w:tcPr>
          <w:p w:rsidR="00835765" w:rsidRDefault="00835765" w14:paraId="1CA05026" w14:textId="77777777">
            <w:pPr>
              <w:rPr>
                <w:sz w:val="2"/>
                <w:szCs w:val="2"/>
              </w:rPr>
            </w:pPr>
          </w:p>
        </w:tc>
        <w:tc>
          <w:tcPr>
            <w:tcW w:w="170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27" w14:textId="77777777">
            <w:pPr>
              <w:pStyle w:val="TableParagraph"/>
              <w:spacing w:line="224" w:lineRule="exact"/>
              <w:ind w:left="117"/>
              <w:jc w:val="left"/>
              <w:rPr>
                <w:sz w:val="21"/>
              </w:rPr>
            </w:pPr>
            <w:r>
              <w:rPr>
                <w:sz w:val="21"/>
              </w:rPr>
              <w:t>New Mexico</w:t>
            </w:r>
          </w:p>
        </w:tc>
        <w:tc>
          <w:tcPr>
            <w:tcW w:w="182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28" w14:textId="77777777">
            <w:pPr>
              <w:pStyle w:val="TableParagraph"/>
              <w:spacing w:line="210" w:lineRule="exact"/>
              <w:ind w:right="102"/>
              <w:rPr>
                <w:sz w:val="21"/>
              </w:rPr>
            </w:pPr>
            <w:r>
              <w:rPr>
                <w:sz w:val="21"/>
              </w:rPr>
              <w:t>Achievement</w:t>
            </w:r>
          </w:p>
          <w:p w:rsidR="00835765" w:rsidRDefault="009418F4" w14:paraId="1CA05029" w14:textId="77777777">
            <w:pPr>
              <w:pStyle w:val="TableParagraph"/>
              <w:spacing w:line="228" w:lineRule="exact"/>
              <w:ind w:right="95"/>
              <w:rPr>
                <w:sz w:val="21"/>
              </w:rPr>
            </w:pPr>
            <w:r>
              <w:rPr>
                <w:spacing w:val="-1"/>
                <w:sz w:val="21"/>
              </w:rPr>
              <w:t>data</w:t>
            </w:r>
          </w:p>
        </w:tc>
        <w:tc>
          <w:tcPr>
            <w:tcW w:w="15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2A" w14:textId="77777777">
            <w:pPr>
              <w:pStyle w:val="TableParagraph"/>
              <w:spacing w:line="224" w:lineRule="exact"/>
              <w:ind w:right="107"/>
              <w:rPr>
                <w:sz w:val="21"/>
              </w:rPr>
            </w:pPr>
            <w:r>
              <w:rPr>
                <w:sz w:val="21"/>
              </w:rPr>
              <w:t>mean</w:t>
            </w:r>
          </w:p>
        </w:tc>
        <w:tc>
          <w:tcPr>
            <w:tcW w:w="162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2B" w14:textId="77777777">
            <w:pPr>
              <w:pStyle w:val="TableParagraph"/>
              <w:spacing w:line="224" w:lineRule="exact"/>
              <w:ind w:right="99"/>
              <w:rPr>
                <w:sz w:val="21"/>
              </w:rPr>
            </w:pPr>
            <w:r>
              <w:rPr>
                <w:sz w:val="21"/>
              </w:rPr>
              <w:t>42.15</w:t>
            </w:r>
          </w:p>
        </w:tc>
        <w:tc>
          <w:tcPr>
            <w:tcW w:w="164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2C" w14:textId="77777777">
            <w:pPr>
              <w:pStyle w:val="TableParagraph"/>
              <w:spacing w:line="224" w:lineRule="exact"/>
              <w:ind w:right="100"/>
              <w:rPr>
                <w:sz w:val="21"/>
              </w:rPr>
            </w:pPr>
            <w:r>
              <w:rPr>
                <w:sz w:val="21"/>
              </w:rPr>
              <w:t>41.21</w:t>
            </w:r>
          </w:p>
        </w:tc>
        <w:tc>
          <w:tcPr>
            <w:tcW w:w="2046" w:type="dxa"/>
            <w:tcBorders>
              <w:top w:val="single" w:color="FFFFFF" w:sz="12" w:space="0"/>
              <w:left w:val="single" w:color="FFFFFF" w:sz="12" w:space="0"/>
              <w:bottom w:val="single" w:color="FFFFFF" w:sz="12" w:space="0"/>
            </w:tcBorders>
            <w:shd w:val="clear" w:color="auto" w:fill="F5E4DF"/>
          </w:tcPr>
          <w:p w:rsidR="00835765" w:rsidRDefault="009418F4" w14:paraId="1CA0502D" w14:textId="77777777">
            <w:pPr>
              <w:pStyle w:val="TableParagraph"/>
              <w:spacing w:line="224" w:lineRule="exact"/>
              <w:ind w:right="100"/>
              <w:rPr>
                <w:sz w:val="21"/>
              </w:rPr>
            </w:pPr>
            <w:r>
              <w:rPr>
                <w:sz w:val="21"/>
              </w:rPr>
              <w:t>(40.47, 41.95)</w:t>
            </w:r>
          </w:p>
        </w:tc>
      </w:tr>
      <w:tr w:rsidR="00835765" w14:paraId="1CA05037" w14:textId="77777777">
        <w:trPr>
          <w:trHeight w:val="458"/>
        </w:trPr>
        <w:tc>
          <w:tcPr>
            <w:tcW w:w="794" w:type="dxa"/>
            <w:vMerge/>
            <w:tcBorders>
              <w:top w:val="nil"/>
              <w:bottom w:val="single" w:color="800000" w:sz="18" w:space="0"/>
              <w:right w:val="single" w:color="FFFFFF" w:sz="12" w:space="0"/>
            </w:tcBorders>
            <w:shd w:val="clear" w:color="auto" w:fill="F5E4DF"/>
          </w:tcPr>
          <w:p w:rsidR="00835765" w:rsidRDefault="00835765" w14:paraId="1CA0502F" w14:textId="77777777">
            <w:pPr>
              <w:rPr>
                <w:sz w:val="2"/>
                <w:szCs w:val="2"/>
              </w:rPr>
            </w:pPr>
          </w:p>
        </w:tc>
        <w:tc>
          <w:tcPr>
            <w:tcW w:w="170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30" w14:textId="77777777">
            <w:pPr>
              <w:pStyle w:val="TableParagraph"/>
              <w:spacing w:line="224" w:lineRule="exact"/>
              <w:ind w:left="116"/>
              <w:jc w:val="left"/>
              <w:rPr>
                <w:sz w:val="21"/>
              </w:rPr>
            </w:pPr>
            <w:r>
              <w:rPr>
                <w:sz w:val="21"/>
              </w:rPr>
              <w:t>South Dakota</w:t>
            </w:r>
          </w:p>
        </w:tc>
        <w:tc>
          <w:tcPr>
            <w:tcW w:w="182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31" w14:textId="77777777">
            <w:pPr>
              <w:pStyle w:val="TableParagraph"/>
              <w:spacing w:line="210" w:lineRule="exact"/>
              <w:ind w:right="102"/>
              <w:rPr>
                <w:sz w:val="21"/>
              </w:rPr>
            </w:pPr>
            <w:r>
              <w:rPr>
                <w:sz w:val="21"/>
              </w:rPr>
              <w:t>Achievement</w:t>
            </w:r>
          </w:p>
          <w:p w:rsidR="00835765" w:rsidRDefault="009418F4" w14:paraId="1CA05032" w14:textId="77777777">
            <w:pPr>
              <w:pStyle w:val="TableParagraph"/>
              <w:spacing w:line="228" w:lineRule="exact"/>
              <w:ind w:right="96"/>
              <w:rPr>
                <w:sz w:val="21"/>
              </w:rPr>
            </w:pPr>
            <w:r>
              <w:rPr>
                <w:spacing w:val="-1"/>
                <w:sz w:val="21"/>
              </w:rPr>
              <w:t>data</w:t>
            </w:r>
          </w:p>
        </w:tc>
        <w:tc>
          <w:tcPr>
            <w:tcW w:w="15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33" w14:textId="77777777">
            <w:pPr>
              <w:pStyle w:val="TableParagraph"/>
              <w:spacing w:before="1" w:line="224" w:lineRule="exact"/>
              <w:ind w:left="546" w:right="87" w:firstLine="489"/>
              <w:jc w:val="left"/>
              <w:rPr>
                <w:sz w:val="21"/>
              </w:rPr>
            </w:pPr>
            <w:r>
              <w:rPr>
                <w:sz w:val="21"/>
              </w:rPr>
              <w:t>25th percentile</w:t>
            </w:r>
          </w:p>
        </w:tc>
        <w:tc>
          <w:tcPr>
            <w:tcW w:w="162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34" w14:textId="77777777">
            <w:pPr>
              <w:pStyle w:val="TableParagraph"/>
              <w:spacing w:line="224" w:lineRule="exact"/>
              <w:ind w:right="100"/>
              <w:rPr>
                <w:sz w:val="21"/>
              </w:rPr>
            </w:pPr>
            <w:r>
              <w:rPr>
                <w:sz w:val="21"/>
              </w:rPr>
              <w:t>68.86</w:t>
            </w:r>
          </w:p>
        </w:tc>
        <w:tc>
          <w:tcPr>
            <w:tcW w:w="164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35" w14:textId="77777777">
            <w:pPr>
              <w:pStyle w:val="TableParagraph"/>
              <w:spacing w:line="224" w:lineRule="exact"/>
              <w:ind w:right="100"/>
              <w:rPr>
                <w:sz w:val="21"/>
              </w:rPr>
            </w:pPr>
            <w:r>
              <w:rPr>
                <w:sz w:val="21"/>
              </w:rPr>
              <w:t>69.00</w:t>
            </w:r>
          </w:p>
        </w:tc>
        <w:tc>
          <w:tcPr>
            <w:tcW w:w="2046" w:type="dxa"/>
            <w:tcBorders>
              <w:top w:val="single" w:color="FFFFFF" w:sz="12" w:space="0"/>
              <w:left w:val="single" w:color="FFFFFF" w:sz="12" w:space="0"/>
              <w:bottom w:val="single" w:color="FFFFFF" w:sz="12" w:space="0"/>
            </w:tcBorders>
            <w:shd w:val="clear" w:color="auto" w:fill="F5E4DF"/>
          </w:tcPr>
          <w:p w:rsidR="00835765" w:rsidRDefault="009418F4" w14:paraId="1CA05036" w14:textId="77777777">
            <w:pPr>
              <w:pStyle w:val="TableParagraph"/>
              <w:spacing w:line="224" w:lineRule="exact"/>
              <w:ind w:right="100"/>
              <w:rPr>
                <w:sz w:val="21"/>
              </w:rPr>
            </w:pPr>
            <w:r>
              <w:rPr>
                <w:sz w:val="21"/>
              </w:rPr>
              <w:t>(68.87, 70.00)</w:t>
            </w:r>
          </w:p>
        </w:tc>
      </w:tr>
      <w:tr w:rsidR="00835765" w14:paraId="1CA05040" w14:textId="77777777">
        <w:trPr>
          <w:trHeight w:val="458"/>
        </w:trPr>
        <w:tc>
          <w:tcPr>
            <w:tcW w:w="794" w:type="dxa"/>
            <w:vMerge/>
            <w:tcBorders>
              <w:top w:val="nil"/>
              <w:bottom w:val="single" w:color="800000" w:sz="18" w:space="0"/>
              <w:right w:val="single" w:color="FFFFFF" w:sz="12" w:space="0"/>
            </w:tcBorders>
            <w:shd w:val="clear" w:color="auto" w:fill="F5E4DF"/>
          </w:tcPr>
          <w:p w:rsidR="00835765" w:rsidRDefault="00835765" w14:paraId="1CA05038" w14:textId="77777777">
            <w:pPr>
              <w:rPr>
                <w:sz w:val="2"/>
                <w:szCs w:val="2"/>
              </w:rPr>
            </w:pPr>
          </w:p>
        </w:tc>
        <w:tc>
          <w:tcPr>
            <w:tcW w:w="170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39" w14:textId="77777777">
            <w:pPr>
              <w:pStyle w:val="TableParagraph"/>
              <w:spacing w:line="224" w:lineRule="exact"/>
              <w:ind w:left="116"/>
              <w:jc w:val="left"/>
              <w:rPr>
                <w:sz w:val="21"/>
              </w:rPr>
            </w:pPr>
            <w:r>
              <w:rPr>
                <w:sz w:val="21"/>
              </w:rPr>
              <w:t>South Dakota</w:t>
            </w:r>
          </w:p>
        </w:tc>
        <w:tc>
          <w:tcPr>
            <w:tcW w:w="182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3A" w14:textId="77777777">
            <w:pPr>
              <w:pStyle w:val="TableParagraph"/>
              <w:spacing w:line="210" w:lineRule="exact"/>
              <w:ind w:right="104"/>
              <w:rPr>
                <w:sz w:val="21"/>
              </w:rPr>
            </w:pPr>
            <w:r>
              <w:rPr>
                <w:sz w:val="21"/>
              </w:rPr>
              <w:t>Achievement</w:t>
            </w:r>
          </w:p>
          <w:p w:rsidR="00835765" w:rsidRDefault="009418F4" w14:paraId="1CA0503B" w14:textId="77777777">
            <w:pPr>
              <w:pStyle w:val="TableParagraph"/>
              <w:spacing w:line="228" w:lineRule="exact"/>
              <w:ind w:right="96"/>
              <w:rPr>
                <w:sz w:val="21"/>
              </w:rPr>
            </w:pPr>
            <w:r>
              <w:rPr>
                <w:spacing w:val="-1"/>
                <w:sz w:val="21"/>
              </w:rPr>
              <w:t>data</w:t>
            </w:r>
          </w:p>
        </w:tc>
        <w:tc>
          <w:tcPr>
            <w:tcW w:w="15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3C" w14:textId="77777777">
            <w:pPr>
              <w:pStyle w:val="TableParagraph"/>
              <w:spacing w:before="1" w:line="224" w:lineRule="exact"/>
              <w:ind w:left="546" w:right="87" w:firstLine="489"/>
              <w:jc w:val="left"/>
              <w:rPr>
                <w:sz w:val="21"/>
              </w:rPr>
            </w:pPr>
            <w:r>
              <w:rPr>
                <w:sz w:val="21"/>
              </w:rPr>
              <w:t>90th percentile</w:t>
            </w:r>
          </w:p>
        </w:tc>
        <w:tc>
          <w:tcPr>
            <w:tcW w:w="162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3D" w14:textId="77777777">
            <w:pPr>
              <w:pStyle w:val="TableParagraph"/>
              <w:spacing w:line="224" w:lineRule="exact"/>
              <w:ind w:right="100"/>
              <w:rPr>
                <w:sz w:val="21"/>
              </w:rPr>
            </w:pPr>
            <w:r>
              <w:rPr>
                <w:sz w:val="21"/>
              </w:rPr>
              <w:t>90.93</w:t>
            </w:r>
          </w:p>
        </w:tc>
        <w:tc>
          <w:tcPr>
            <w:tcW w:w="164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3E" w14:textId="77777777">
            <w:pPr>
              <w:pStyle w:val="TableParagraph"/>
              <w:spacing w:line="224" w:lineRule="exact"/>
              <w:ind w:right="100"/>
              <w:rPr>
                <w:sz w:val="21"/>
              </w:rPr>
            </w:pPr>
            <w:r>
              <w:rPr>
                <w:sz w:val="21"/>
              </w:rPr>
              <w:t>89.53</w:t>
            </w:r>
          </w:p>
        </w:tc>
        <w:tc>
          <w:tcPr>
            <w:tcW w:w="2046" w:type="dxa"/>
            <w:tcBorders>
              <w:top w:val="single" w:color="FFFFFF" w:sz="12" w:space="0"/>
              <w:left w:val="single" w:color="FFFFFF" w:sz="12" w:space="0"/>
              <w:bottom w:val="single" w:color="FFFFFF" w:sz="12" w:space="0"/>
            </w:tcBorders>
            <w:shd w:val="clear" w:color="auto" w:fill="F5E4DF"/>
          </w:tcPr>
          <w:p w:rsidR="00835765" w:rsidRDefault="009418F4" w14:paraId="1CA0503F" w14:textId="77777777">
            <w:pPr>
              <w:pStyle w:val="TableParagraph"/>
              <w:spacing w:line="224" w:lineRule="exact"/>
              <w:ind w:right="101"/>
              <w:rPr>
                <w:sz w:val="21"/>
              </w:rPr>
            </w:pPr>
            <w:r>
              <w:rPr>
                <w:sz w:val="21"/>
              </w:rPr>
              <w:t>(89.21, 90.54)</w:t>
            </w:r>
          </w:p>
        </w:tc>
      </w:tr>
      <w:tr w:rsidR="00835765" w14:paraId="1CA05049" w14:textId="77777777">
        <w:trPr>
          <w:trHeight w:val="458"/>
        </w:trPr>
        <w:tc>
          <w:tcPr>
            <w:tcW w:w="794" w:type="dxa"/>
            <w:vMerge/>
            <w:tcBorders>
              <w:top w:val="nil"/>
              <w:bottom w:val="single" w:color="800000" w:sz="18" w:space="0"/>
              <w:right w:val="single" w:color="FFFFFF" w:sz="12" w:space="0"/>
            </w:tcBorders>
            <w:shd w:val="clear" w:color="auto" w:fill="F5E4DF"/>
          </w:tcPr>
          <w:p w:rsidR="00835765" w:rsidRDefault="00835765" w14:paraId="1CA05041" w14:textId="77777777">
            <w:pPr>
              <w:rPr>
                <w:sz w:val="2"/>
                <w:szCs w:val="2"/>
              </w:rPr>
            </w:pPr>
          </w:p>
        </w:tc>
        <w:tc>
          <w:tcPr>
            <w:tcW w:w="170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42" w14:textId="77777777">
            <w:pPr>
              <w:pStyle w:val="TableParagraph"/>
              <w:spacing w:line="224" w:lineRule="exact"/>
              <w:ind w:left="116"/>
              <w:jc w:val="left"/>
              <w:rPr>
                <w:sz w:val="21"/>
              </w:rPr>
            </w:pPr>
            <w:r>
              <w:rPr>
                <w:sz w:val="21"/>
              </w:rPr>
              <w:t>Detroit TUDA</w:t>
            </w:r>
          </w:p>
        </w:tc>
        <w:tc>
          <w:tcPr>
            <w:tcW w:w="182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43" w14:textId="77777777">
            <w:pPr>
              <w:pStyle w:val="TableParagraph"/>
              <w:spacing w:line="210" w:lineRule="exact"/>
              <w:ind w:right="103"/>
              <w:rPr>
                <w:sz w:val="21"/>
              </w:rPr>
            </w:pPr>
            <w:r>
              <w:rPr>
                <w:sz w:val="21"/>
              </w:rPr>
              <w:t>Achievement</w:t>
            </w:r>
          </w:p>
          <w:p w:rsidR="00835765" w:rsidRDefault="009418F4" w14:paraId="1CA05044" w14:textId="77777777">
            <w:pPr>
              <w:pStyle w:val="TableParagraph"/>
              <w:spacing w:line="228" w:lineRule="exact"/>
              <w:ind w:right="96"/>
              <w:rPr>
                <w:sz w:val="21"/>
              </w:rPr>
            </w:pPr>
            <w:r>
              <w:rPr>
                <w:spacing w:val="-1"/>
                <w:sz w:val="21"/>
              </w:rPr>
              <w:t>data</w:t>
            </w:r>
          </w:p>
        </w:tc>
        <w:tc>
          <w:tcPr>
            <w:tcW w:w="15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45" w14:textId="77777777">
            <w:pPr>
              <w:pStyle w:val="TableParagraph"/>
              <w:spacing w:before="1" w:line="224" w:lineRule="exact"/>
              <w:ind w:left="546" w:right="87" w:firstLine="489"/>
              <w:jc w:val="left"/>
              <w:rPr>
                <w:sz w:val="21"/>
              </w:rPr>
            </w:pPr>
            <w:r>
              <w:rPr>
                <w:sz w:val="21"/>
              </w:rPr>
              <w:t>75th percentile</w:t>
            </w:r>
          </w:p>
        </w:tc>
        <w:tc>
          <w:tcPr>
            <w:tcW w:w="162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46" w14:textId="77777777">
            <w:pPr>
              <w:pStyle w:val="TableParagraph"/>
              <w:spacing w:line="224" w:lineRule="exact"/>
              <w:ind w:right="100"/>
              <w:rPr>
                <w:sz w:val="21"/>
              </w:rPr>
            </w:pPr>
            <w:r>
              <w:rPr>
                <w:sz w:val="21"/>
              </w:rPr>
              <w:t>62.68</w:t>
            </w:r>
          </w:p>
        </w:tc>
        <w:tc>
          <w:tcPr>
            <w:tcW w:w="164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47" w14:textId="77777777">
            <w:pPr>
              <w:pStyle w:val="TableParagraph"/>
              <w:spacing w:line="224" w:lineRule="exact"/>
              <w:ind w:right="101"/>
              <w:rPr>
                <w:sz w:val="21"/>
              </w:rPr>
            </w:pPr>
            <w:r>
              <w:rPr>
                <w:sz w:val="21"/>
              </w:rPr>
              <w:t>61.45</w:t>
            </w:r>
          </w:p>
        </w:tc>
        <w:tc>
          <w:tcPr>
            <w:tcW w:w="2046" w:type="dxa"/>
            <w:tcBorders>
              <w:top w:val="single" w:color="FFFFFF" w:sz="12" w:space="0"/>
              <w:left w:val="single" w:color="FFFFFF" w:sz="12" w:space="0"/>
              <w:bottom w:val="single" w:color="FFFFFF" w:sz="12" w:space="0"/>
            </w:tcBorders>
            <w:shd w:val="clear" w:color="auto" w:fill="F5E4DF"/>
          </w:tcPr>
          <w:p w:rsidR="00835765" w:rsidRDefault="009418F4" w14:paraId="1CA05048" w14:textId="77777777">
            <w:pPr>
              <w:pStyle w:val="TableParagraph"/>
              <w:spacing w:line="224" w:lineRule="exact"/>
              <w:ind w:right="101"/>
              <w:rPr>
                <w:sz w:val="21"/>
              </w:rPr>
            </w:pPr>
            <w:r>
              <w:rPr>
                <w:sz w:val="21"/>
              </w:rPr>
              <w:t>(59.36, 62.48)</w:t>
            </w:r>
          </w:p>
        </w:tc>
      </w:tr>
      <w:tr w:rsidR="00835765" w14:paraId="1CA05052" w14:textId="77777777">
        <w:trPr>
          <w:trHeight w:val="458"/>
        </w:trPr>
        <w:tc>
          <w:tcPr>
            <w:tcW w:w="794" w:type="dxa"/>
            <w:vMerge/>
            <w:tcBorders>
              <w:top w:val="nil"/>
              <w:bottom w:val="single" w:color="800000" w:sz="18" w:space="0"/>
              <w:right w:val="single" w:color="FFFFFF" w:sz="12" w:space="0"/>
            </w:tcBorders>
            <w:shd w:val="clear" w:color="auto" w:fill="F5E4DF"/>
          </w:tcPr>
          <w:p w:rsidR="00835765" w:rsidRDefault="00835765" w14:paraId="1CA0504A" w14:textId="77777777">
            <w:pPr>
              <w:rPr>
                <w:sz w:val="2"/>
                <w:szCs w:val="2"/>
              </w:rPr>
            </w:pPr>
          </w:p>
        </w:tc>
        <w:tc>
          <w:tcPr>
            <w:tcW w:w="170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4B" w14:textId="77777777">
            <w:pPr>
              <w:pStyle w:val="TableParagraph"/>
              <w:spacing w:line="224" w:lineRule="exact"/>
              <w:ind w:left="116"/>
              <w:jc w:val="left"/>
              <w:rPr>
                <w:sz w:val="21"/>
              </w:rPr>
            </w:pPr>
            <w:r>
              <w:rPr>
                <w:sz w:val="21"/>
              </w:rPr>
              <w:t>Detroit TUDA</w:t>
            </w:r>
          </w:p>
        </w:tc>
        <w:tc>
          <w:tcPr>
            <w:tcW w:w="182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4C" w14:textId="77777777">
            <w:pPr>
              <w:pStyle w:val="TableParagraph"/>
              <w:spacing w:line="210" w:lineRule="exact"/>
              <w:ind w:right="103"/>
              <w:rPr>
                <w:sz w:val="21"/>
              </w:rPr>
            </w:pPr>
            <w:r>
              <w:rPr>
                <w:sz w:val="21"/>
              </w:rPr>
              <w:t>Achievement</w:t>
            </w:r>
          </w:p>
          <w:p w:rsidR="00835765" w:rsidRDefault="009418F4" w14:paraId="1CA0504D" w14:textId="77777777">
            <w:pPr>
              <w:pStyle w:val="TableParagraph"/>
              <w:spacing w:line="228" w:lineRule="exact"/>
              <w:ind w:right="96"/>
              <w:rPr>
                <w:sz w:val="21"/>
              </w:rPr>
            </w:pPr>
            <w:r>
              <w:rPr>
                <w:spacing w:val="-1"/>
                <w:sz w:val="21"/>
              </w:rPr>
              <w:t>data</w:t>
            </w:r>
          </w:p>
        </w:tc>
        <w:tc>
          <w:tcPr>
            <w:tcW w:w="15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4E" w14:textId="77777777">
            <w:pPr>
              <w:pStyle w:val="TableParagraph"/>
              <w:spacing w:before="1" w:line="224" w:lineRule="exact"/>
              <w:ind w:left="546" w:right="87" w:firstLine="489"/>
              <w:jc w:val="left"/>
              <w:rPr>
                <w:sz w:val="21"/>
              </w:rPr>
            </w:pPr>
            <w:r>
              <w:rPr>
                <w:sz w:val="21"/>
              </w:rPr>
              <w:t>90th percentile</w:t>
            </w:r>
          </w:p>
        </w:tc>
        <w:tc>
          <w:tcPr>
            <w:tcW w:w="162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4F" w14:textId="77777777">
            <w:pPr>
              <w:pStyle w:val="TableParagraph"/>
              <w:spacing w:line="224" w:lineRule="exact"/>
              <w:ind w:right="100"/>
              <w:rPr>
                <w:sz w:val="21"/>
              </w:rPr>
            </w:pPr>
            <w:r>
              <w:rPr>
                <w:sz w:val="21"/>
              </w:rPr>
              <w:t>75.26</w:t>
            </w:r>
          </w:p>
        </w:tc>
        <w:tc>
          <w:tcPr>
            <w:tcW w:w="164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50" w14:textId="77777777">
            <w:pPr>
              <w:pStyle w:val="TableParagraph"/>
              <w:spacing w:line="224" w:lineRule="exact"/>
              <w:ind w:right="101"/>
              <w:rPr>
                <w:sz w:val="21"/>
              </w:rPr>
            </w:pPr>
            <w:r>
              <w:rPr>
                <w:sz w:val="21"/>
              </w:rPr>
              <w:t>74.67</w:t>
            </w:r>
          </w:p>
        </w:tc>
        <w:tc>
          <w:tcPr>
            <w:tcW w:w="2046" w:type="dxa"/>
            <w:tcBorders>
              <w:top w:val="single" w:color="FFFFFF" w:sz="12" w:space="0"/>
              <w:left w:val="single" w:color="FFFFFF" w:sz="12" w:space="0"/>
              <w:bottom w:val="single" w:color="FFFFFF" w:sz="12" w:space="0"/>
            </w:tcBorders>
            <w:shd w:val="clear" w:color="auto" w:fill="F5E4DF"/>
          </w:tcPr>
          <w:p w:rsidR="00835765" w:rsidRDefault="009418F4" w14:paraId="1CA05051" w14:textId="77777777">
            <w:pPr>
              <w:pStyle w:val="TableParagraph"/>
              <w:spacing w:line="224" w:lineRule="exact"/>
              <w:ind w:right="101"/>
              <w:rPr>
                <w:sz w:val="21"/>
              </w:rPr>
            </w:pPr>
            <w:r>
              <w:rPr>
                <w:sz w:val="21"/>
              </w:rPr>
              <w:t>(74.15, 75.21)</w:t>
            </w:r>
          </w:p>
        </w:tc>
      </w:tr>
      <w:tr w:rsidR="00835765" w14:paraId="1CA0505B" w14:textId="77777777">
        <w:trPr>
          <w:trHeight w:val="458"/>
        </w:trPr>
        <w:tc>
          <w:tcPr>
            <w:tcW w:w="794" w:type="dxa"/>
            <w:vMerge/>
            <w:tcBorders>
              <w:top w:val="nil"/>
              <w:bottom w:val="single" w:color="800000" w:sz="18" w:space="0"/>
              <w:right w:val="single" w:color="FFFFFF" w:sz="12" w:space="0"/>
            </w:tcBorders>
            <w:shd w:val="clear" w:color="auto" w:fill="F5E4DF"/>
          </w:tcPr>
          <w:p w:rsidR="00835765" w:rsidRDefault="00835765" w14:paraId="1CA05053" w14:textId="77777777">
            <w:pPr>
              <w:rPr>
                <w:sz w:val="2"/>
                <w:szCs w:val="2"/>
              </w:rPr>
            </w:pPr>
          </w:p>
        </w:tc>
        <w:tc>
          <w:tcPr>
            <w:tcW w:w="170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54" w14:textId="77777777">
            <w:pPr>
              <w:pStyle w:val="TableParagraph"/>
              <w:spacing w:before="1" w:line="224" w:lineRule="exact"/>
              <w:ind w:left="115" w:right="386"/>
              <w:jc w:val="left"/>
              <w:rPr>
                <w:sz w:val="21"/>
              </w:rPr>
            </w:pPr>
            <w:r>
              <w:rPr>
                <w:sz w:val="21"/>
              </w:rPr>
              <w:t>Hillsborough TUDA</w:t>
            </w:r>
          </w:p>
        </w:tc>
        <w:tc>
          <w:tcPr>
            <w:tcW w:w="182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55" w14:textId="77777777">
            <w:pPr>
              <w:pStyle w:val="TableParagraph"/>
              <w:spacing w:line="210" w:lineRule="exact"/>
              <w:ind w:right="103"/>
              <w:rPr>
                <w:sz w:val="21"/>
              </w:rPr>
            </w:pPr>
            <w:r>
              <w:rPr>
                <w:sz w:val="21"/>
              </w:rPr>
              <w:t>Achievement</w:t>
            </w:r>
          </w:p>
          <w:p w:rsidR="00835765" w:rsidRDefault="009418F4" w14:paraId="1CA05056" w14:textId="77777777">
            <w:pPr>
              <w:pStyle w:val="TableParagraph"/>
              <w:spacing w:line="228" w:lineRule="exact"/>
              <w:ind w:right="96"/>
              <w:rPr>
                <w:sz w:val="21"/>
              </w:rPr>
            </w:pPr>
            <w:r>
              <w:rPr>
                <w:spacing w:val="-1"/>
                <w:sz w:val="21"/>
              </w:rPr>
              <w:t>data</w:t>
            </w:r>
          </w:p>
        </w:tc>
        <w:tc>
          <w:tcPr>
            <w:tcW w:w="15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57" w14:textId="77777777">
            <w:pPr>
              <w:pStyle w:val="TableParagraph"/>
              <w:spacing w:before="1" w:line="224" w:lineRule="exact"/>
              <w:ind w:left="546" w:right="87" w:firstLine="489"/>
              <w:jc w:val="left"/>
              <w:rPr>
                <w:sz w:val="21"/>
              </w:rPr>
            </w:pPr>
            <w:r>
              <w:rPr>
                <w:sz w:val="21"/>
              </w:rPr>
              <w:t>75th percentile</w:t>
            </w:r>
          </w:p>
        </w:tc>
        <w:tc>
          <w:tcPr>
            <w:tcW w:w="162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58" w14:textId="77777777">
            <w:pPr>
              <w:pStyle w:val="TableParagraph"/>
              <w:spacing w:line="224" w:lineRule="exact"/>
              <w:ind w:right="100"/>
              <w:rPr>
                <w:sz w:val="21"/>
              </w:rPr>
            </w:pPr>
            <w:r>
              <w:rPr>
                <w:sz w:val="21"/>
              </w:rPr>
              <w:t>76.35</w:t>
            </w:r>
          </w:p>
        </w:tc>
        <w:tc>
          <w:tcPr>
            <w:tcW w:w="164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059" w14:textId="77777777">
            <w:pPr>
              <w:pStyle w:val="TableParagraph"/>
              <w:spacing w:line="224" w:lineRule="exact"/>
              <w:ind w:right="101"/>
              <w:rPr>
                <w:sz w:val="21"/>
              </w:rPr>
            </w:pPr>
            <w:r>
              <w:rPr>
                <w:sz w:val="21"/>
              </w:rPr>
              <w:t>76.46</w:t>
            </w:r>
          </w:p>
        </w:tc>
        <w:tc>
          <w:tcPr>
            <w:tcW w:w="2046" w:type="dxa"/>
            <w:tcBorders>
              <w:top w:val="single" w:color="FFFFFF" w:sz="12" w:space="0"/>
              <w:left w:val="single" w:color="FFFFFF" w:sz="12" w:space="0"/>
              <w:bottom w:val="single" w:color="FFFFFF" w:sz="12" w:space="0"/>
            </w:tcBorders>
            <w:shd w:val="clear" w:color="auto" w:fill="F5E4DF"/>
          </w:tcPr>
          <w:p w:rsidR="00835765" w:rsidRDefault="009418F4" w14:paraId="1CA0505A" w14:textId="77777777">
            <w:pPr>
              <w:pStyle w:val="TableParagraph"/>
              <w:spacing w:line="224" w:lineRule="exact"/>
              <w:ind w:right="101"/>
              <w:rPr>
                <w:sz w:val="21"/>
              </w:rPr>
            </w:pPr>
            <w:r>
              <w:rPr>
                <w:sz w:val="21"/>
              </w:rPr>
              <w:t>(76.36, 76.58)</w:t>
            </w:r>
          </w:p>
        </w:tc>
      </w:tr>
      <w:tr w:rsidR="00835765" w14:paraId="1CA05064" w14:textId="77777777">
        <w:trPr>
          <w:trHeight w:val="477"/>
        </w:trPr>
        <w:tc>
          <w:tcPr>
            <w:tcW w:w="794" w:type="dxa"/>
            <w:vMerge/>
            <w:tcBorders>
              <w:top w:val="nil"/>
              <w:bottom w:val="single" w:color="800000" w:sz="18" w:space="0"/>
              <w:right w:val="single" w:color="FFFFFF" w:sz="12" w:space="0"/>
            </w:tcBorders>
            <w:shd w:val="clear" w:color="auto" w:fill="F5E4DF"/>
          </w:tcPr>
          <w:p w:rsidR="00835765" w:rsidRDefault="00835765" w14:paraId="1CA0505C" w14:textId="77777777">
            <w:pPr>
              <w:rPr>
                <w:sz w:val="2"/>
                <w:szCs w:val="2"/>
              </w:rPr>
            </w:pPr>
          </w:p>
        </w:tc>
        <w:tc>
          <w:tcPr>
            <w:tcW w:w="1701"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505D" w14:textId="77777777">
            <w:pPr>
              <w:pStyle w:val="TableParagraph"/>
              <w:spacing w:line="238" w:lineRule="exact"/>
              <w:ind w:left="115"/>
              <w:jc w:val="left"/>
              <w:rPr>
                <w:sz w:val="21"/>
              </w:rPr>
            </w:pPr>
            <w:r>
              <w:rPr>
                <w:sz w:val="21"/>
              </w:rPr>
              <w:t>Houston TUDA</w:t>
            </w:r>
          </w:p>
        </w:tc>
        <w:tc>
          <w:tcPr>
            <w:tcW w:w="1827"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505E" w14:textId="77777777">
            <w:pPr>
              <w:pStyle w:val="TableParagraph"/>
              <w:spacing w:line="223" w:lineRule="exact"/>
              <w:ind w:right="103"/>
              <w:rPr>
                <w:sz w:val="21"/>
              </w:rPr>
            </w:pPr>
            <w:r>
              <w:rPr>
                <w:sz w:val="21"/>
              </w:rPr>
              <w:t>Achievement</w:t>
            </w:r>
          </w:p>
          <w:p w:rsidR="00835765" w:rsidRDefault="009418F4" w14:paraId="1CA0505F" w14:textId="77777777">
            <w:pPr>
              <w:pStyle w:val="TableParagraph"/>
              <w:spacing w:line="235" w:lineRule="exact"/>
              <w:ind w:right="97"/>
              <w:rPr>
                <w:sz w:val="21"/>
              </w:rPr>
            </w:pPr>
            <w:r>
              <w:rPr>
                <w:spacing w:val="-1"/>
                <w:sz w:val="21"/>
              </w:rPr>
              <w:t>data</w:t>
            </w:r>
          </w:p>
        </w:tc>
        <w:tc>
          <w:tcPr>
            <w:tcW w:w="1589"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5060" w14:textId="77777777">
            <w:pPr>
              <w:pStyle w:val="TableParagraph"/>
              <w:spacing w:line="238" w:lineRule="exact"/>
              <w:ind w:right="108"/>
              <w:rPr>
                <w:sz w:val="21"/>
              </w:rPr>
            </w:pPr>
            <w:r>
              <w:rPr>
                <w:sz w:val="21"/>
              </w:rPr>
              <w:t>mean</w:t>
            </w:r>
          </w:p>
        </w:tc>
        <w:tc>
          <w:tcPr>
            <w:tcW w:w="1629"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5061" w14:textId="77777777">
            <w:pPr>
              <w:pStyle w:val="TableParagraph"/>
              <w:spacing w:line="238" w:lineRule="exact"/>
              <w:ind w:right="101"/>
              <w:rPr>
                <w:sz w:val="21"/>
              </w:rPr>
            </w:pPr>
            <w:r>
              <w:rPr>
                <w:sz w:val="21"/>
              </w:rPr>
              <w:t>78.83</w:t>
            </w:r>
          </w:p>
        </w:tc>
        <w:tc>
          <w:tcPr>
            <w:tcW w:w="1642"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5062" w14:textId="77777777">
            <w:pPr>
              <w:pStyle w:val="TableParagraph"/>
              <w:spacing w:line="238" w:lineRule="exact"/>
              <w:ind w:right="101"/>
              <w:rPr>
                <w:sz w:val="21"/>
              </w:rPr>
            </w:pPr>
            <w:r>
              <w:rPr>
                <w:sz w:val="21"/>
              </w:rPr>
              <w:t>79.11</w:t>
            </w:r>
          </w:p>
        </w:tc>
        <w:tc>
          <w:tcPr>
            <w:tcW w:w="2046" w:type="dxa"/>
            <w:tcBorders>
              <w:top w:val="single" w:color="FFFFFF" w:sz="12" w:space="0"/>
              <w:left w:val="single" w:color="FFFFFF" w:sz="12" w:space="0"/>
              <w:bottom w:val="single" w:color="800000" w:sz="18" w:space="0"/>
            </w:tcBorders>
            <w:shd w:val="clear" w:color="auto" w:fill="F5E4DF"/>
          </w:tcPr>
          <w:p w:rsidR="00835765" w:rsidRDefault="009418F4" w14:paraId="1CA05063" w14:textId="77777777">
            <w:pPr>
              <w:pStyle w:val="TableParagraph"/>
              <w:spacing w:line="238" w:lineRule="exact"/>
              <w:ind w:right="101"/>
              <w:rPr>
                <w:sz w:val="21"/>
              </w:rPr>
            </w:pPr>
            <w:r>
              <w:rPr>
                <w:sz w:val="21"/>
              </w:rPr>
              <w:t>(78.91, 79.31)</w:t>
            </w:r>
          </w:p>
        </w:tc>
      </w:tr>
      <w:tr w:rsidR="00835765" w14:paraId="1CA0506D" w14:textId="77777777">
        <w:trPr>
          <w:trHeight w:val="457"/>
        </w:trPr>
        <w:tc>
          <w:tcPr>
            <w:tcW w:w="794" w:type="dxa"/>
            <w:vMerge w:val="restart"/>
            <w:tcBorders>
              <w:top w:val="single" w:color="800000" w:sz="18" w:space="0"/>
              <w:bottom w:val="single" w:color="800000" w:sz="24" w:space="0"/>
              <w:right w:val="single" w:color="FFFFFF" w:sz="12" w:space="0"/>
            </w:tcBorders>
            <w:shd w:val="clear" w:color="auto" w:fill="F5E4DF"/>
          </w:tcPr>
          <w:p w:rsidR="00835765" w:rsidRDefault="009418F4" w14:paraId="1CA05065" w14:textId="77777777">
            <w:pPr>
              <w:pStyle w:val="TableParagraph"/>
              <w:spacing w:line="231" w:lineRule="exact"/>
              <w:ind w:left="109"/>
              <w:jc w:val="left"/>
              <w:rPr>
                <w:sz w:val="21"/>
              </w:rPr>
            </w:pPr>
            <w:r>
              <w:rPr>
                <w:sz w:val="21"/>
              </w:rPr>
              <w:t>12</w:t>
            </w:r>
          </w:p>
        </w:tc>
        <w:tc>
          <w:tcPr>
            <w:tcW w:w="1701"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5066" w14:textId="77777777">
            <w:pPr>
              <w:pStyle w:val="TableParagraph"/>
              <w:spacing w:line="231" w:lineRule="exact"/>
              <w:ind w:left="115"/>
              <w:jc w:val="left"/>
              <w:rPr>
                <w:sz w:val="21"/>
              </w:rPr>
            </w:pPr>
            <w:r>
              <w:rPr>
                <w:sz w:val="21"/>
              </w:rPr>
              <w:t>Illinois</w:t>
            </w:r>
          </w:p>
        </w:tc>
        <w:tc>
          <w:tcPr>
            <w:tcW w:w="1827"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5067" w14:textId="77777777">
            <w:pPr>
              <w:pStyle w:val="TableParagraph"/>
              <w:spacing w:line="231" w:lineRule="exact"/>
              <w:ind w:right="103"/>
              <w:rPr>
                <w:sz w:val="21"/>
              </w:rPr>
            </w:pPr>
            <w:r>
              <w:rPr>
                <w:sz w:val="21"/>
              </w:rPr>
              <w:t>Median income</w:t>
            </w:r>
          </w:p>
        </w:tc>
        <w:tc>
          <w:tcPr>
            <w:tcW w:w="1589"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5068" w14:textId="77777777">
            <w:pPr>
              <w:pStyle w:val="TableParagraph"/>
              <w:spacing w:before="8" w:line="224" w:lineRule="exact"/>
              <w:ind w:left="545" w:right="88" w:firstLine="489"/>
              <w:jc w:val="left"/>
              <w:rPr>
                <w:sz w:val="21"/>
              </w:rPr>
            </w:pPr>
            <w:r>
              <w:rPr>
                <w:sz w:val="21"/>
              </w:rPr>
              <w:t>10th percentile</w:t>
            </w:r>
          </w:p>
        </w:tc>
        <w:tc>
          <w:tcPr>
            <w:tcW w:w="1629"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5069" w14:textId="77777777">
            <w:pPr>
              <w:pStyle w:val="TableParagraph"/>
              <w:spacing w:line="231" w:lineRule="exact"/>
              <w:ind w:right="100"/>
              <w:rPr>
                <w:sz w:val="21"/>
              </w:rPr>
            </w:pPr>
            <w:r>
              <w:rPr>
                <w:sz w:val="21"/>
              </w:rPr>
              <w:t>31,564.65</w:t>
            </w:r>
          </w:p>
        </w:tc>
        <w:tc>
          <w:tcPr>
            <w:tcW w:w="1642"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506A" w14:textId="77777777">
            <w:pPr>
              <w:pStyle w:val="TableParagraph"/>
              <w:spacing w:line="231" w:lineRule="exact"/>
              <w:ind w:right="101"/>
              <w:rPr>
                <w:sz w:val="21"/>
              </w:rPr>
            </w:pPr>
            <w:r>
              <w:rPr>
                <w:sz w:val="21"/>
              </w:rPr>
              <w:t>30,157.62</w:t>
            </w:r>
          </w:p>
        </w:tc>
        <w:tc>
          <w:tcPr>
            <w:tcW w:w="2046" w:type="dxa"/>
            <w:tcBorders>
              <w:top w:val="single" w:color="800000" w:sz="18" w:space="0"/>
              <w:left w:val="single" w:color="FFFFFF" w:sz="12" w:space="0"/>
              <w:bottom w:val="single" w:color="FFFFFF" w:sz="12" w:space="0"/>
            </w:tcBorders>
            <w:shd w:val="clear" w:color="auto" w:fill="F5E4DF"/>
          </w:tcPr>
          <w:p w:rsidR="00835765" w:rsidRDefault="009418F4" w14:paraId="1CA0506B" w14:textId="77777777">
            <w:pPr>
              <w:pStyle w:val="TableParagraph"/>
              <w:spacing w:line="217" w:lineRule="exact"/>
              <w:ind w:left="835"/>
              <w:jc w:val="left"/>
              <w:rPr>
                <w:sz w:val="21"/>
              </w:rPr>
            </w:pPr>
            <w:r>
              <w:rPr>
                <w:sz w:val="21"/>
              </w:rPr>
              <w:t>(28,203.36,</w:t>
            </w:r>
          </w:p>
          <w:p w:rsidR="00835765" w:rsidRDefault="009418F4" w14:paraId="1CA0506C" w14:textId="77777777">
            <w:pPr>
              <w:pStyle w:val="TableParagraph"/>
              <w:spacing w:line="220" w:lineRule="exact"/>
              <w:ind w:left="901"/>
              <w:jc w:val="left"/>
              <w:rPr>
                <w:sz w:val="21"/>
              </w:rPr>
            </w:pPr>
            <w:r>
              <w:rPr>
                <w:sz w:val="21"/>
              </w:rPr>
              <w:t>31,475.48)</w:t>
            </w:r>
          </w:p>
        </w:tc>
      </w:tr>
      <w:tr w:rsidR="00835765" w14:paraId="1CA05077" w14:textId="77777777">
        <w:trPr>
          <w:trHeight w:val="456"/>
        </w:trPr>
        <w:tc>
          <w:tcPr>
            <w:tcW w:w="794" w:type="dxa"/>
            <w:vMerge/>
            <w:tcBorders>
              <w:top w:val="nil"/>
              <w:bottom w:val="single" w:color="800000" w:sz="24" w:space="0"/>
              <w:right w:val="single" w:color="FFFFFF" w:sz="12" w:space="0"/>
            </w:tcBorders>
            <w:shd w:val="clear" w:color="auto" w:fill="F5E4DF"/>
          </w:tcPr>
          <w:p w:rsidR="00835765" w:rsidRDefault="00835765" w14:paraId="1CA0506E" w14:textId="77777777">
            <w:pPr>
              <w:rPr>
                <w:sz w:val="2"/>
                <w:szCs w:val="2"/>
              </w:rPr>
            </w:pPr>
          </w:p>
        </w:tc>
        <w:tc>
          <w:tcPr>
            <w:tcW w:w="1701"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06F" w14:textId="77777777">
            <w:pPr>
              <w:pStyle w:val="TableParagraph"/>
              <w:spacing w:line="217" w:lineRule="exact"/>
              <w:ind w:left="115"/>
              <w:jc w:val="left"/>
              <w:rPr>
                <w:sz w:val="21"/>
              </w:rPr>
            </w:pPr>
            <w:r>
              <w:rPr>
                <w:sz w:val="21"/>
              </w:rPr>
              <w:t>Tennessee</w:t>
            </w:r>
          </w:p>
        </w:tc>
        <w:tc>
          <w:tcPr>
            <w:tcW w:w="1827"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070" w14:textId="77777777">
            <w:pPr>
              <w:pStyle w:val="TableParagraph"/>
              <w:spacing w:line="217" w:lineRule="exact"/>
              <w:ind w:right="104"/>
              <w:rPr>
                <w:sz w:val="21"/>
              </w:rPr>
            </w:pPr>
            <w:r>
              <w:rPr>
                <w:sz w:val="21"/>
              </w:rPr>
              <w:t>Median income</w:t>
            </w:r>
          </w:p>
        </w:tc>
        <w:tc>
          <w:tcPr>
            <w:tcW w:w="1589"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071" w14:textId="77777777">
            <w:pPr>
              <w:pStyle w:val="TableParagraph"/>
              <w:spacing w:line="202" w:lineRule="exact"/>
              <w:ind w:left="1035"/>
              <w:jc w:val="left"/>
              <w:rPr>
                <w:sz w:val="21"/>
              </w:rPr>
            </w:pPr>
            <w:r>
              <w:rPr>
                <w:sz w:val="21"/>
              </w:rPr>
              <w:t>90th</w:t>
            </w:r>
          </w:p>
          <w:p w:rsidR="00835765" w:rsidRDefault="009418F4" w14:paraId="1CA05072" w14:textId="77777777">
            <w:pPr>
              <w:pStyle w:val="TableParagraph"/>
              <w:spacing w:line="234" w:lineRule="exact"/>
              <w:ind w:left="545"/>
              <w:jc w:val="left"/>
              <w:rPr>
                <w:sz w:val="21"/>
              </w:rPr>
            </w:pPr>
            <w:r>
              <w:rPr>
                <w:sz w:val="21"/>
              </w:rPr>
              <w:t>percentile</w:t>
            </w:r>
          </w:p>
        </w:tc>
        <w:tc>
          <w:tcPr>
            <w:tcW w:w="1629"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073" w14:textId="77777777">
            <w:pPr>
              <w:pStyle w:val="TableParagraph"/>
              <w:spacing w:line="217" w:lineRule="exact"/>
              <w:ind w:right="100"/>
              <w:rPr>
                <w:sz w:val="21"/>
              </w:rPr>
            </w:pPr>
            <w:r>
              <w:rPr>
                <w:sz w:val="21"/>
              </w:rPr>
              <w:t>55,748.34</w:t>
            </w:r>
          </w:p>
        </w:tc>
        <w:tc>
          <w:tcPr>
            <w:tcW w:w="1642"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074" w14:textId="77777777">
            <w:pPr>
              <w:pStyle w:val="TableParagraph"/>
              <w:spacing w:line="217" w:lineRule="exact"/>
              <w:ind w:right="101"/>
              <w:rPr>
                <w:sz w:val="21"/>
              </w:rPr>
            </w:pPr>
            <w:r>
              <w:rPr>
                <w:sz w:val="21"/>
              </w:rPr>
              <w:t>52,008.12</w:t>
            </w:r>
          </w:p>
        </w:tc>
        <w:tc>
          <w:tcPr>
            <w:tcW w:w="2046" w:type="dxa"/>
            <w:tcBorders>
              <w:top w:val="single" w:color="FFFFFF" w:sz="12" w:space="0"/>
              <w:left w:val="single" w:color="FFFFFF" w:sz="12" w:space="0"/>
              <w:bottom w:val="single" w:color="800000" w:sz="24" w:space="0"/>
            </w:tcBorders>
            <w:shd w:val="clear" w:color="auto" w:fill="F5E4DF"/>
          </w:tcPr>
          <w:p w:rsidR="00835765" w:rsidRDefault="009418F4" w14:paraId="1CA05075" w14:textId="77777777">
            <w:pPr>
              <w:pStyle w:val="TableParagraph"/>
              <w:spacing w:line="202" w:lineRule="exact"/>
              <w:ind w:left="834"/>
              <w:jc w:val="left"/>
              <w:rPr>
                <w:sz w:val="21"/>
              </w:rPr>
            </w:pPr>
            <w:r>
              <w:rPr>
                <w:sz w:val="21"/>
              </w:rPr>
              <w:t>(51,304.59,</w:t>
            </w:r>
          </w:p>
          <w:p w:rsidR="00835765" w:rsidRDefault="009418F4" w14:paraId="1CA05076" w14:textId="77777777">
            <w:pPr>
              <w:pStyle w:val="TableParagraph"/>
              <w:spacing w:line="234" w:lineRule="exact"/>
              <w:ind w:left="901"/>
              <w:jc w:val="left"/>
              <w:rPr>
                <w:sz w:val="21"/>
              </w:rPr>
            </w:pPr>
            <w:r>
              <w:rPr>
                <w:sz w:val="21"/>
              </w:rPr>
              <w:t>55,454.43)</w:t>
            </w:r>
          </w:p>
        </w:tc>
      </w:tr>
      <w:tr w:rsidR="00835765" w14:paraId="1CA05079" w14:textId="77777777">
        <w:trPr>
          <w:trHeight w:val="698"/>
        </w:trPr>
        <w:tc>
          <w:tcPr>
            <w:tcW w:w="11228" w:type="dxa"/>
            <w:gridSpan w:val="7"/>
            <w:tcBorders>
              <w:top w:val="single" w:color="800000" w:sz="24" w:space="0"/>
              <w:bottom w:val="nil"/>
            </w:tcBorders>
          </w:tcPr>
          <w:p w:rsidR="00835765" w:rsidRDefault="009418F4" w14:paraId="1CA05078" w14:textId="77777777">
            <w:pPr>
              <w:pStyle w:val="TableParagraph"/>
              <w:spacing w:line="213" w:lineRule="auto"/>
              <w:ind w:left="111"/>
              <w:jc w:val="left"/>
              <w:rPr>
                <w:sz w:val="21"/>
              </w:rPr>
            </w:pPr>
            <w:r>
              <w:rPr>
                <w:sz w:val="21"/>
              </w:rPr>
              <w:t>SOURCE: U.S. Department of Education, Institute of Education Sciences, National Center for Education Statistics, National Assessment of Educational Progress (NAEP), 2013 State</w:t>
            </w:r>
            <w:r>
              <w:rPr>
                <w:spacing w:val="54"/>
                <w:sz w:val="21"/>
              </w:rPr>
              <w:t xml:space="preserve"> </w:t>
            </w:r>
            <w:r>
              <w:rPr>
                <w:sz w:val="21"/>
              </w:rPr>
              <w:t>Assessment.</w:t>
            </w:r>
          </w:p>
        </w:tc>
      </w:tr>
    </w:tbl>
    <w:p w:rsidR="00835765" w:rsidRDefault="00835765" w14:paraId="1CA0507A" w14:textId="77777777">
      <w:pPr>
        <w:pStyle w:val="BodyText"/>
        <w:spacing w:before="9"/>
        <w:rPr>
          <w:b/>
          <w:sz w:val="5"/>
        </w:rPr>
      </w:pPr>
    </w:p>
    <w:p w:rsidR="00835765" w:rsidRDefault="009418F4" w14:paraId="1CA0507B" w14:textId="77777777">
      <w:pPr>
        <w:spacing w:before="125" w:line="213" w:lineRule="auto"/>
        <w:ind w:left="119" w:right="151"/>
        <w:rPr>
          <w:sz w:val="21"/>
        </w:rPr>
      </w:pPr>
      <w:r>
        <w:rPr>
          <w:sz w:val="21"/>
        </w:rPr>
        <w:t>The number of significant differences found in this analysis was smaller than what would be expected to occur by chance, given the large number of comparisons  that  were made. Also, the number of significant  differences remained small even with the added</w:t>
      </w:r>
      <w:r>
        <w:rPr>
          <w:sz w:val="21"/>
        </w:rPr>
        <w:t xml:space="preserve"> use of a finite population correction factor in the calculation of the sampling variances. Even in the    statistically significant cases, the close adherence of sample values to frame values suggests there is little evidence that the school sample for NA</w:t>
      </w:r>
      <w:r>
        <w:rPr>
          <w:sz w:val="21"/>
        </w:rPr>
        <w:t>EP 2013 is not representative of the frame from which it was selected. The achievement/median income variable is used as the fourth-level sort order variable in the school systematic selection procedure. While it may be a rather low level sort variable, it</w:t>
      </w:r>
      <w:r>
        <w:rPr>
          <w:sz w:val="21"/>
        </w:rPr>
        <w:t xml:space="preserve"> still helps control how representative the sampled schools are in terms of achievement. The close agreement between frame and sample values of these achievement/median income variables provided assurance that the selected sample is representative of the f</w:t>
      </w:r>
      <w:r>
        <w:rPr>
          <w:sz w:val="21"/>
        </w:rPr>
        <w:t>rame with respect to</w:t>
      </w:r>
      <w:r>
        <w:rPr>
          <w:spacing w:val="28"/>
          <w:sz w:val="21"/>
        </w:rPr>
        <w:t xml:space="preserve"> </w:t>
      </w:r>
      <w:r>
        <w:rPr>
          <w:sz w:val="21"/>
        </w:rPr>
        <w:t>achievement or income status.</w:t>
      </w:r>
    </w:p>
    <w:p w:rsidR="00835765" w:rsidRDefault="00835765" w14:paraId="1CA0507C" w14:textId="77777777">
      <w:pPr>
        <w:pStyle w:val="BodyText"/>
        <w:rPr>
          <w:sz w:val="20"/>
        </w:rPr>
      </w:pPr>
    </w:p>
    <w:p w:rsidR="00835765" w:rsidRDefault="00835765" w14:paraId="1CA0507D" w14:textId="77777777">
      <w:pPr>
        <w:pStyle w:val="BodyText"/>
        <w:rPr>
          <w:sz w:val="20"/>
        </w:rPr>
      </w:pPr>
    </w:p>
    <w:p w:rsidR="00835765" w:rsidRDefault="00835765" w14:paraId="1CA0507E" w14:textId="77777777">
      <w:pPr>
        <w:pStyle w:val="BodyText"/>
        <w:rPr>
          <w:sz w:val="20"/>
        </w:rPr>
      </w:pPr>
    </w:p>
    <w:p w:rsidR="00835765" w:rsidRDefault="00835765" w14:paraId="1CA0507F" w14:textId="77777777">
      <w:pPr>
        <w:pStyle w:val="BodyText"/>
        <w:rPr>
          <w:sz w:val="20"/>
        </w:rPr>
      </w:pPr>
    </w:p>
    <w:p w:rsidR="00835765" w:rsidRDefault="009418F4" w14:paraId="1CA05080" w14:textId="77777777">
      <w:pPr>
        <w:pStyle w:val="BodyText"/>
        <w:spacing w:before="8"/>
        <w:rPr>
          <w:sz w:val="20"/>
        </w:rPr>
      </w:pPr>
      <w:r>
        <w:pict w14:anchorId="1CA063CC">
          <v:group id="_x0000_s1316" style="position:absolute;margin-left:10pt;margin-top:14.45pt;width:591.75pt;height:.7pt;z-index:251595264;mso-wrap-distance-left:0;mso-wrap-distance-right:0;mso-position-horizontal-relative:page" coordsize="11835,14" coordorigin="200,289">
            <v:line id="_x0000_s1320" style="position:absolute" strokecolor="#818181" strokeweight=".23353mm" from="200,296" to="12035,296"/>
            <v:line id="_x0000_s1319" style="position:absolute" strokecolor="#818181" strokeweight=".23353mm" from="200,296" to="12035,296"/>
            <v:rect id="_x0000_s1318" style="position:absolute;left:200;top:289;width:14;height:14" fillcolor="#818181" stroked="f"/>
            <v:rect id="_x0000_s1317" style="position:absolute;left:12021;top:289;width:14;height:14" fillcolor="#818181" stroked="f"/>
            <w10:wrap type="topAndBottom" anchorx="page"/>
          </v:group>
        </w:pict>
      </w:r>
    </w:p>
    <w:p w:rsidR="00835765" w:rsidRDefault="00835765" w14:paraId="1CA05081" w14:textId="77777777">
      <w:pPr>
        <w:rPr>
          <w:sz w:val="20"/>
        </w:rPr>
        <w:sectPr w:rsidR="00835765">
          <w:headerReference w:type="default" r:id="rId64"/>
          <w:footerReference w:type="default" r:id="rId65"/>
          <w:pgSz w:w="12240" w:h="15840"/>
          <w:pgMar w:top="540" w:right="60" w:bottom="720" w:left="80" w:header="0" w:footer="523" w:gutter="0"/>
          <w:pgNumType w:start="33"/>
          <w:cols w:space="720"/>
        </w:sectPr>
      </w:pPr>
    </w:p>
    <w:p w:rsidR="00835765" w:rsidRDefault="00835765" w14:paraId="1CA05082" w14:textId="77777777">
      <w:pPr>
        <w:pStyle w:val="BodyText"/>
        <w:spacing w:before="4"/>
        <w:rPr>
          <w:sz w:val="15"/>
        </w:rPr>
      </w:pPr>
    </w:p>
    <w:p w:rsidR="00835765" w:rsidRDefault="009418F4" w14:paraId="1CA05083" w14:textId="77777777">
      <w:pPr>
        <w:pStyle w:val="Heading1"/>
        <w:spacing w:before="100" w:line="567" w:lineRule="exact"/>
        <w:ind w:left="1035"/>
      </w:pPr>
      <w:r>
        <w:t>NAEP Technical</w:t>
      </w:r>
    </w:p>
    <w:p w:rsidR="00835765" w:rsidRDefault="009418F4" w14:paraId="1CA05084" w14:textId="77777777">
      <w:pPr>
        <w:spacing w:before="7" w:line="230" w:lineRule="auto"/>
        <w:ind w:left="1035"/>
        <w:rPr>
          <w:b/>
          <w:sz w:val="48"/>
        </w:rPr>
      </w:pPr>
      <w:r>
        <w:rPr>
          <w:b/>
          <w:sz w:val="48"/>
        </w:rPr>
        <w:t>Documentation Substitute Schools for the 2013 State Assessment</w:t>
      </w:r>
    </w:p>
    <w:p w:rsidR="00835765" w:rsidRDefault="009418F4" w14:paraId="1CA05085" w14:textId="77777777">
      <w:pPr>
        <w:pStyle w:val="BodyText"/>
        <w:spacing w:before="337" w:line="211" w:lineRule="auto"/>
        <w:ind w:left="1035" w:right="1217"/>
      </w:pPr>
      <w:r>
        <w:t>As participation is effectively mandatory by law at fourth and eighth grades, substitute schools for nonresponding schools were not provided. However, participation was not mandatory at twelfth</w:t>
      </w:r>
      <w:r>
        <w:t xml:space="preserve"> grade, and substitute schools were used. Substitutes were preselected for the twelfth-grade public school sample by sorting the school frame file according to the actual order used in the sampling process (the implicit stratification). Each sampled school</w:t>
      </w:r>
      <w:r>
        <w:t xml:space="preserve"> had each of its nearest neighbors on the school frame file selected as a potential substitute. The last sort ordering was by grade enrollment. The result was that the nearest neighbors had grade enrollment values very close to that of the sampled school. </w:t>
      </w:r>
      <w:r>
        <w:t>To be eligible as a potential substitute, the neighbor needed to be a nonsampled school (for any grade). The school also needed to be in the same implicit stratum as the sampled school. If both nearest neighbors were eligible to be substitutes, the one wit</w:t>
      </w:r>
      <w:r>
        <w:t>h a closer grade enrollment was  chosen.</w:t>
      </w:r>
    </w:p>
    <w:p w:rsidR="00835765" w:rsidRDefault="009418F4" w14:paraId="1CA05086" w14:textId="77777777">
      <w:pPr>
        <w:pStyle w:val="BodyText"/>
        <w:spacing w:before="211"/>
        <w:ind w:left="1035"/>
      </w:pPr>
      <w:r>
        <w:t>Five substitutes participated in the twelfth-grade public school sample in the 13 states.</w:t>
      </w:r>
    </w:p>
    <w:p w:rsidR="00835765" w:rsidRDefault="00835765" w14:paraId="1CA05087" w14:textId="77777777">
      <w:pPr>
        <w:pStyle w:val="BodyText"/>
        <w:rPr>
          <w:sz w:val="20"/>
        </w:rPr>
      </w:pPr>
    </w:p>
    <w:p w:rsidR="00835765" w:rsidRDefault="00835765" w14:paraId="1CA05088" w14:textId="77777777">
      <w:pPr>
        <w:pStyle w:val="BodyText"/>
        <w:rPr>
          <w:sz w:val="20"/>
        </w:rPr>
      </w:pPr>
    </w:p>
    <w:p w:rsidR="00835765" w:rsidRDefault="00835765" w14:paraId="1CA05089" w14:textId="77777777">
      <w:pPr>
        <w:pStyle w:val="BodyText"/>
        <w:rPr>
          <w:sz w:val="20"/>
        </w:rPr>
      </w:pPr>
    </w:p>
    <w:p w:rsidR="00835765" w:rsidRDefault="00835765" w14:paraId="1CA0508A" w14:textId="77777777">
      <w:pPr>
        <w:pStyle w:val="BodyText"/>
        <w:rPr>
          <w:sz w:val="20"/>
        </w:rPr>
      </w:pPr>
    </w:p>
    <w:p w:rsidR="00835765" w:rsidRDefault="00835765" w14:paraId="1CA0508B" w14:textId="77777777">
      <w:pPr>
        <w:pStyle w:val="BodyText"/>
        <w:rPr>
          <w:sz w:val="20"/>
        </w:rPr>
      </w:pPr>
    </w:p>
    <w:p w:rsidR="00835765" w:rsidRDefault="009418F4" w14:paraId="1CA0508C" w14:textId="77777777">
      <w:pPr>
        <w:pStyle w:val="BodyText"/>
        <w:spacing w:before="6"/>
        <w:rPr>
          <w:sz w:val="14"/>
        </w:rPr>
      </w:pPr>
      <w:r>
        <w:pict w14:anchorId="1CA063CD">
          <v:group id="_x0000_s1311" style="position:absolute;margin-left:55.75pt;margin-top:10.75pt;width:499.5pt;height:.75pt;z-index:251597312;mso-wrap-distance-left:0;mso-wrap-distance-right:0;mso-position-horizontal-relative:page" coordsize="9990,15" coordorigin="1115,215">
            <v:line id="_x0000_s1315" style="position:absolute" strokecolor="#818181" from="1115,223" to="11105,223"/>
            <v:line id="_x0000_s1314" style="position:absolute" strokecolor="#818181" from="1115,223" to="11105,223"/>
            <v:rect id="_x0000_s1313" style="position:absolute;left:1115;top:215;width:16;height:15" fillcolor="#818181" stroked="f"/>
            <v:rect id="_x0000_s1312" style="position:absolute;left:11090;top:215;width:15;height:15" fillcolor="#818181" stroked="f"/>
            <w10:wrap type="topAndBottom" anchorx="page"/>
          </v:group>
        </w:pict>
      </w:r>
    </w:p>
    <w:p w:rsidR="00835765" w:rsidRDefault="00835765" w14:paraId="1CA0508D" w14:textId="77777777">
      <w:pPr>
        <w:rPr>
          <w:sz w:val="14"/>
        </w:rPr>
        <w:sectPr w:rsidR="00835765">
          <w:headerReference w:type="default" r:id="rId66"/>
          <w:pgSz w:w="12240" w:h="15840"/>
          <w:pgMar w:top="1700" w:right="60" w:bottom="720" w:left="80" w:header="1275" w:footer="523" w:gutter="0"/>
          <w:cols w:space="720"/>
        </w:sectPr>
      </w:pPr>
    </w:p>
    <w:p w:rsidR="00835765" w:rsidRDefault="00835765" w14:paraId="1CA0508E" w14:textId="77777777">
      <w:pPr>
        <w:pStyle w:val="BodyText"/>
        <w:spacing w:before="4"/>
        <w:rPr>
          <w:sz w:val="15"/>
        </w:rPr>
      </w:pPr>
    </w:p>
    <w:p w:rsidR="00835765" w:rsidRDefault="009418F4" w14:paraId="1CA0508F" w14:textId="77777777">
      <w:pPr>
        <w:pStyle w:val="Heading1"/>
        <w:spacing w:before="119" w:line="230" w:lineRule="auto"/>
        <w:ind w:left="1050"/>
      </w:pPr>
      <w:r>
        <w:t>NAEP Technical Documentation Ineligible Schools for the 2013 State Assessment</w:t>
      </w:r>
    </w:p>
    <w:p w:rsidR="00835765" w:rsidRDefault="00835765" w14:paraId="1CA05090" w14:textId="77777777">
      <w:pPr>
        <w:pStyle w:val="BodyText"/>
        <w:rPr>
          <w:b/>
          <w:sz w:val="20"/>
        </w:rPr>
      </w:pPr>
    </w:p>
    <w:p w:rsidR="00835765" w:rsidRDefault="00835765" w14:paraId="1CA05091" w14:textId="77777777">
      <w:pPr>
        <w:pStyle w:val="BodyText"/>
        <w:spacing w:before="5"/>
        <w:rPr>
          <w:b/>
          <w:sz w:val="18"/>
        </w:rPr>
      </w:pPr>
    </w:p>
    <w:p w:rsidR="00835765" w:rsidRDefault="00835765" w14:paraId="1CA05092" w14:textId="77777777">
      <w:pPr>
        <w:rPr>
          <w:sz w:val="18"/>
        </w:rPr>
        <w:sectPr w:rsidR="00835765">
          <w:pgSz w:w="12240" w:h="15840"/>
          <w:pgMar w:top="1700" w:right="60" w:bottom="720" w:left="80" w:header="1275" w:footer="523" w:gutter="0"/>
          <w:cols w:space="720"/>
        </w:sectPr>
      </w:pPr>
    </w:p>
    <w:p w:rsidR="00835765" w:rsidRDefault="00835765" w14:paraId="1CA05093" w14:textId="77777777">
      <w:pPr>
        <w:pStyle w:val="BodyText"/>
        <w:spacing w:before="7"/>
        <w:rPr>
          <w:b/>
          <w:sz w:val="30"/>
        </w:rPr>
      </w:pPr>
    </w:p>
    <w:p w:rsidR="00835765" w:rsidRDefault="009418F4" w14:paraId="1CA05094" w14:textId="77777777">
      <w:pPr>
        <w:pStyle w:val="BodyText"/>
        <w:tabs>
          <w:tab w:val="left" w:pos="6629"/>
        </w:tabs>
        <w:spacing w:line="211" w:lineRule="auto"/>
        <w:ind w:left="1049"/>
      </w:pPr>
      <w:r>
        <w:t>The Common Core of Data (CCD) public school file from which most of the sampled schools were drawn corresponds to the 2009-2010 school year, some 3 years prior to the assessment school year. During the intervening period, some</w:t>
      </w:r>
      <w:r>
        <w:rPr>
          <w:spacing w:val="21"/>
        </w:rPr>
        <w:t xml:space="preserve"> </w:t>
      </w:r>
      <w:r>
        <w:t>of</w:t>
      </w:r>
      <w:r>
        <w:rPr>
          <w:spacing w:val="3"/>
        </w:rPr>
        <w:t xml:space="preserve"> </w:t>
      </w:r>
      <w:r>
        <w:t>these</w:t>
      </w:r>
      <w:r>
        <w:tab/>
      </w:r>
      <w:r>
        <w:rPr>
          <w:noProof/>
          <w:spacing w:val="-19"/>
        </w:rPr>
        <w:drawing>
          <wp:inline distT="0" distB="0" distL="0" distR="0" wp14:anchorId="1CA063CE" wp14:editId="1CA063CF">
            <wp:extent cx="9525" cy="133350"/>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6" cstate="print"/>
                    <a:stretch>
                      <a:fillRect/>
                    </a:stretch>
                  </pic:blipFill>
                  <pic:spPr>
                    <a:xfrm>
                      <a:off x="0" y="0"/>
                      <a:ext cx="9525" cy="133350"/>
                    </a:xfrm>
                    <a:prstGeom prst="rect">
                      <a:avLst/>
                    </a:prstGeom>
                  </pic:spPr>
                </pic:pic>
              </a:graphicData>
            </a:graphic>
          </wp:inline>
        </w:drawing>
      </w:r>
    </w:p>
    <w:p w:rsidR="00835765" w:rsidRDefault="009418F4" w14:paraId="1CA05095" w14:textId="77777777">
      <w:pPr>
        <w:pStyle w:val="BodyText"/>
        <w:spacing w:before="100"/>
        <w:ind w:left="334"/>
      </w:pPr>
      <w:r>
        <w:br w:type="column"/>
      </w:r>
      <w:r>
        <w:t xml:space="preserve">Eligible Schools </w:t>
      </w:r>
      <w:r>
        <w:t>Sampled</w:t>
      </w:r>
    </w:p>
    <w:p w:rsidR="00835765" w:rsidRDefault="009418F4" w14:paraId="1CA05096" w14:textId="77777777">
      <w:pPr>
        <w:pStyle w:val="BodyText"/>
        <w:spacing w:before="249" w:line="211" w:lineRule="auto"/>
        <w:ind w:left="334" w:right="810"/>
      </w:pPr>
      <w:r>
        <w:pict w14:anchorId="1CA063D0">
          <v:group id="_x0000_s1308" style="position:absolute;left:0;text-align:left;margin-left:343pt;margin-top:-13pt;width:.75pt;height:63pt;z-index:251707904;mso-position-horizontal-relative:page" coordsize="15,1260" coordorigin="6860,-260">
            <v:line id="_x0000_s1310" style="position:absolute" strokecolor="#600" from="6868,-260" to="6868,1000"/>
            <v:shape id="_x0000_s1309" style="position:absolute;left:6860;top:430;width:15;height:15" type="#_x0000_t75">
              <v:imagedata o:title="" r:id="rId13"/>
            </v:shape>
            <w10:wrap anchorx="page"/>
          </v:group>
        </w:pict>
      </w:r>
      <w:r>
        <w:t>Ineligible Sampled Schools by Ineligibility Type</w:t>
      </w:r>
    </w:p>
    <w:p w:rsidR="00835765" w:rsidRDefault="00835765" w14:paraId="1CA05097" w14:textId="77777777">
      <w:pPr>
        <w:spacing w:line="211" w:lineRule="auto"/>
        <w:sectPr w:rsidR="00835765">
          <w:type w:val="continuous"/>
          <w:pgSz w:w="12240" w:h="15840"/>
          <w:pgMar w:top="1360" w:right="60" w:bottom="280" w:left="80" w:header="720" w:footer="720" w:gutter="0"/>
          <w:cols w:equalWidth="0" w:space="720" w:num="2">
            <w:col w:w="6645" w:space="40"/>
            <w:col w:w="5415"/>
          </w:cols>
        </w:sectPr>
      </w:pPr>
    </w:p>
    <w:p w:rsidR="00835765" w:rsidRDefault="009418F4" w14:paraId="1CA05098" w14:textId="77777777">
      <w:pPr>
        <w:pStyle w:val="BodyText"/>
        <w:spacing w:line="211" w:lineRule="auto"/>
        <w:ind w:left="1049" w:right="1151"/>
      </w:pPr>
      <w:r>
        <w:t>schools either closed, no longer offered the grade of interest, or were ineligible for other reasons. In such cases, the sampled school was coded as</w:t>
      </w:r>
      <w:r>
        <w:rPr>
          <w:spacing w:val="69"/>
        </w:rPr>
        <w:t xml:space="preserve"> </w:t>
      </w:r>
      <w:r>
        <w:t>ineligible.</w:t>
      </w:r>
    </w:p>
    <w:p w:rsidR="00835765" w:rsidRDefault="00835765" w14:paraId="1CA05099" w14:textId="77777777">
      <w:pPr>
        <w:pStyle w:val="BodyText"/>
        <w:rPr>
          <w:sz w:val="20"/>
        </w:rPr>
      </w:pPr>
    </w:p>
    <w:p w:rsidR="00835765" w:rsidRDefault="00835765" w14:paraId="1CA0509A" w14:textId="77777777">
      <w:pPr>
        <w:pStyle w:val="BodyText"/>
        <w:rPr>
          <w:sz w:val="20"/>
        </w:rPr>
      </w:pPr>
    </w:p>
    <w:p w:rsidR="00835765" w:rsidRDefault="00835765" w14:paraId="1CA0509B" w14:textId="77777777">
      <w:pPr>
        <w:pStyle w:val="BodyText"/>
        <w:rPr>
          <w:sz w:val="20"/>
        </w:rPr>
      </w:pPr>
    </w:p>
    <w:p w:rsidR="00835765" w:rsidRDefault="00835765" w14:paraId="1CA0509C" w14:textId="77777777">
      <w:pPr>
        <w:pStyle w:val="BodyText"/>
        <w:rPr>
          <w:sz w:val="20"/>
        </w:rPr>
      </w:pPr>
    </w:p>
    <w:p w:rsidR="00835765" w:rsidRDefault="00835765" w14:paraId="1CA0509D" w14:textId="77777777">
      <w:pPr>
        <w:pStyle w:val="BodyText"/>
        <w:rPr>
          <w:sz w:val="20"/>
        </w:rPr>
      </w:pPr>
    </w:p>
    <w:p w:rsidR="00835765" w:rsidRDefault="009418F4" w14:paraId="1CA0509E" w14:textId="77777777">
      <w:pPr>
        <w:pStyle w:val="BodyText"/>
        <w:spacing w:before="11"/>
        <w:rPr>
          <w:sz w:val="14"/>
        </w:rPr>
      </w:pPr>
      <w:r>
        <w:pict w14:anchorId="1CA063D1">
          <v:group id="_x0000_s1303" style="position:absolute;margin-left:56.5pt;margin-top:11pt;width:498.75pt;height:.8pt;z-index:251599360;mso-wrap-distance-left:0;mso-wrap-distance-right:0;mso-position-horizontal-relative:page" coordsize="9975,16" coordorigin="1130,220">
            <v:line id="_x0000_s1307" style="position:absolute" strokecolor="#818181" strokeweight=".26494mm" from="1130,227" to="11105,227"/>
            <v:line id="_x0000_s1306" style="position:absolute" strokecolor="#818181" strokeweight=".26494mm" from="1130,227" to="11105,227"/>
            <v:rect id="_x0000_s1305" style="position:absolute;left:1130;top:219;width:15;height:16" fillcolor="#818181" stroked="f"/>
            <v:rect id="_x0000_s1304" style="position:absolute;left:11090;top:219;width:15;height:16" fillcolor="#818181" stroked="f"/>
            <w10:wrap type="topAndBottom" anchorx="page"/>
          </v:group>
        </w:pict>
      </w:r>
    </w:p>
    <w:p w:rsidR="00835765" w:rsidRDefault="00835765" w14:paraId="1CA0509F" w14:textId="77777777">
      <w:pPr>
        <w:rPr>
          <w:sz w:val="14"/>
        </w:rPr>
        <w:sectPr w:rsidR="00835765">
          <w:type w:val="continuous"/>
          <w:pgSz w:w="12240" w:h="15840"/>
          <w:pgMar w:top="1360" w:right="60" w:bottom="280" w:left="80" w:header="720" w:footer="720" w:gutter="0"/>
          <w:cols w:space="720"/>
        </w:sectPr>
      </w:pPr>
    </w:p>
    <w:p w:rsidR="00835765" w:rsidRDefault="009418F4" w14:paraId="1CA050A0" w14:textId="77777777">
      <w:pPr>
        <w:pStyle w:val="Heading7"/>
        <w:ind w:left="720"/>
      </w:pPr>
      <w:r>
        <w:lastRenderedPageBreak/>
        <w:t>NAEP Technical Documentation Website</w:t>
      </w:r>
    </w:p>
    <w:p w:rsidR="00835765" w:rsidRDefault="009418F4" w14:paraId="1CA050A1" w14:textId="77777777">
      <w:pPr>
        <w:spacing w:before="304" w:line="230" w:lineRule="auto"/>
        <w:ind w:left="720" w:right="1151"/>
        <w:rPr>
          <w:b/>
          <w:sz w:val="48"/>
        </w:rPr>
      </w:pPr>
      <w:r>
        <w:rPr>
          <w:b/>
          <w:sz w:val="48"/>
        </w:rPr>
        <w:t>NAEP Technical Documentation Eligible Schools Sampled for the 2013 State Assessment</w:t>
      </w:r>
    </w:p>
    <w:p w:rsidR="00835765" w:rsidRDefault="009418F4" w14:paraId="1CA050A2" w14:textId="77777777">
      <w:pPr>
        <w:pStyle w:val="BodyText"/>
        <w:spacing w:before="336" w:line="211" w:lineRule="auto"/>
        <w:ind w:left="720" w:right="1151"/>
      </w:pPr>
      <w:r>
        <w:t>The following table shows the number of eligible fourth- and eighth-grade schools sampled for each NAEP 2013 state assessment jurisdiction.</w:t>
      </w:r>
    </w:p>
    <w:p w:rsidR="00835765" w:rsidRDefault="00835765" w14:paraId="1CA050A3" w14:textId="77777777">
      <w:pPr>
        <w:pStyle w:val="BodyText"/>
        <w:spacing w:before="11"/>
        <w:rPr>
          <w:sz w:val="29"/>
        </w:rPr>
      </w:pPr>
    </w:p>
    <w:p w:rsidR="00835765" w:rsidRDefault="009418F4" w14:paraId="1CA050A4" w14:textId="77777777">
      <w:pPr>
        <w:spacing w:before="1"/>
        <w:ind w:left="720"/>
        <w:rPr>
          <w:b/>
          <w:sz w:val="24"/>
        </w:rPr>
      </w:pPr>
      <w:r>
        <w:rPr>
          <w:b/>
          <w:sz w:val="24"/>
        </w:rPr>
        <w:t>Eligible sampled schools, state assessment, by grade and jurisdiction: 2013</w:t>
      </w:r>
    </w:p>
    <w:p w:rsidR="00835765" w:rsidRDefault="00835765" w14:paraId="1CA050A5" w14:textId="77777777">
      <w:pPr>
        <w:pStyle w:val="BodyText"/>
        <w:rPr>
          <w:b/>
          <w:sz w:val="12"/>
        </w:rPr>
      </w:pPr>
    </w:p>
    <w:tbl>
      <w:tblPr>
        <w:tblW w:w="0" w:type="auto"/>
        <w:tblInd w:w="739"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3773"/>
        <w:gridCol w:w="1500"/>
        <w:gridCol w:w="1635"/>
        <w:gridCol w:w="1500"/>
        <w:gridCol w:w="1657"/>
      </w:tblGrid>
      <w:tr w:rsidR="00835765" w14:paraId="1CA050AB" w14:textId="77777777">
        <w:trPr>
          <w:trHeight w:val="277"/>
        </w:trPr>
        <w:tc>
          <w:tcPr>
            <w:tcW w:w="3773" w:type="dxa"/>
            <w:vMerge w:val="restart"/>
            <w:tcBorders>
              <w:left w:val="single" w:color="FFFFFF" w:sz="8" w:space="0"/>
              <w:right w:val="single" w:color="FFFFFF" w:sz="18" w:space="0"/>
            </w:tcBorders>
            <w:shd w:val="clear" w:color="auto" w:fill="F5E4DF"/>
          </w:tcPr>
          <w:p w:rsidR="00835765" w:rsidRDefault="00835765" w14:paraId="1CA050A6" w14:textId="77777777">
            <w:pPr>
              <w:pStyle w:val="TableParagraph"/>
              <w:spacing w:line="240" w:lineRule="auto"/>
              <w:jc w:val="left"/>
              <w:rPr>
                <w:b/>
                <w:sz w:val="28"/>
              </w:rPr>
            </w:pPr>
          </w:p>
          <w:p w:rsidR="00835765" w:rsidRDefault="00835765" w14:paraId="1CA050A7" w14:textId="77777777">
            <w:pPr>
              <w:pStyle w:val="TableParagraph"/>
              <w:spacing w:before="4" w:line="240" w:lineRule="auto"/>
              <w:jc w:val="left"/>
              <w:rPr>
                <w:b/>
                <w:sz w:val="40"/>
              </w:rPr>
            </w:pPr>
          </w:p>
          <w:p w:rsidR="00835765" w:rsidRDefault="009418F4" w14:paraId="1CA050A8" w14:textId="77777777">
            <w:pPr>
              <w:pStyle w:val="TableParagraph"/>
              <w:spacing w:line="280" w:lineRule="exact"/>
              <w:ind w:left="124"/>
              <w:jc w:val="left"/>
              <w:rPr>
                <w:sz w:val="24"/>
              </w:rPr>
            </w:pPr>
            <w:r>
              <w:rPr>
                <w:sz w:val="24"/>
              </w:rPr>
              <w:t>Jurisdiction</w:t>
            </w:r>
          </w:p>
        </w:tc>
        <w:tc>
          <w:tcPr>
            <w:tcW w:w="3135" w:type="dxa"/>
            <w:gridSpan w:val="2"/>
            <w:tcBorders>
              <w:left w:val="single" w:color="FFFFFF" w:sz="18" w:space="0"/>
              <w:bottom w:val="single" w:color="800000" w:sz="18" w:space="0"/>
              <w:right w:val="single" w:color="FFFFFF" w:sz="12" w:space="0"/>
            </w:tcBorders>
            <w:shd w:val="clear" w:color="auto" w:fill="F5E4DF"/>
          </w:tcPr>
          <w:p w:rsidR="00835765" w:rsidRDefault="009418F4" w14:paraId="1CA050A9" w14:textId="77777777">
            <w:pPr>
              <w:pStyle w:val="TableParagraph"/>
              <w:spacing w:line="258" w:lineRule="exact"/>
              <w:ind w:left="1110" w:right="1109"/>
              <w:jc w:val="center"/>
              <w:rPr>
                <w:sz w:val="24"/>
              </w:rPr>
            </w:pPr>
            <w:r>
              <w:rPr>
                <w:sz w:val="24"/>
              </w:rPr>
              <w:t>Grade 4</w:t>
            </w:r>
          </w:p>
        </w:tc>
        <w:tc>
          <w:tcPr>
            <w:tcW w:w="3157" w:type="dxa"/>
            <w:gridSpan w:val="2"/>
            <w:tcBorders>
              <w:left w:val="single" w:color="FFFFFF" w:sz="12" w:space="0"/>
              <w:bottom w:val="single" w:color="800000" w:sz="18" w:space="0"/>
              <w:right w:val="single" w:color="FFFFFF" w:sz="6" w:space="0"/>
            </w:tcBorders>
            <w:shd w:val="clear" w:color="auto" w:fill="F5E4DF"/>
          </w:tcPr>
          <w:p w:rsidR="00835765" w:rsidRDefault="009418F4" w14:paraId="1CA050AA" w14:textId="77777777">
            <w:pPr>
              <w:pStyle w:val="TableParagraph"/>
              <w:spacing w:line="258" w:lineRule="exact"/>
              <w:ind w:left="1132" w:right="1123"/>
              <w:jc w:val="center"/>
              <w:rPr>
                <w:sz w:val="24"/>
              </w:rPr>
            </w:pPr>
            <w:r>
              <w:rPr>
                <w:sz w:val="24"/>
              </w:rPr>
              <w:t>Grade 8</w:t>
            </w:r>
          </w:p>
        </w:tc>
      </w:tr>
      <w:tr w:rsidR="00835765" w14:paraId="1CA050B1" w14:textId="77777777">
        <w:trPr>
          <w:trHeight w:val="787"/>
        </w:trPr>
        <w:tc>
          <w:tcPr>
            <w:tcW w:w="3773" w:type="dxa"/>
            <w:vMerge/>
            <w:tcBorders>
              <w:top w:val="nil"/>
              <w:left w:val="single" w:color="FFFFFF" w:sz="8" w:space="0"/>
              <w:right w:val="single" w:color="FFFFFF" w:sz="18" w:space="0"/>
            </w:tcBorders>
            <w:shd w:val="clear" w:color="auto" w:fill="F5E4DF"/>
          </w:tcPr>
          <w:p w:rsidR="00835765" w:rsidRDefault="00835765" w14:paraId="1CA050AC" w14:textId="77777777">
            <w:pPr>
              <w:rPr>
                <w:sz w:val="2"/>
                <w:szCs w:val="2"/>
              </w:rPr>
            </w:pPr>
          </w:p>
        </w:tc>
        <w:tc>
          <w:tcPr>
            <w:tcW w:w="1500" w:type="dxa"/>
            <w:tcBorders>
              <w:top w:val="single" w:color="800000" w:sz="18" w:space="0"/>
              <w:left w:val="single" w:color="FFFFFF" w:sz="18" w:space="0"/>
              <w:right w:val="single" w:color="FFFFFF" w:sz="18" w:space="0"/>
            </w:tcBorders>
            <w:shd w:val="clear" w:color="auto" w:fill="F5E4DF"/>
          </w:tcPr>
          <w:p w:rsidR="00835765" w:rsidRDefault="009418F4" w14:paraId="1CA050AD" w14:textId="77777777">
            <w:pPr>
              <w:pStyle w:val="TableParagraph"/>
              <w:spacing w:before="14" w:line="254" w:lineRule="exact"/>
              <w:ind w:left="599" w:right="105" w:firstLine="209"/>
              <w:jc w:val="both"/>
              <w:rPr>
                <w:sz w:val="24"/>
              </w:rPr>
            </w:pPr>
            <w:r>
              <w:rPr>
                <w:sz w:val="24"/>
              </w:rPr>
              <w:t>Total school sample</w:t>
            </w:r>
          </w:p>
        </w:tc>
        <w:tc>
          <w:tcPr>
            <w:tcW w:w="1635" w:type="dxa"/>
            <w:tcBorders>
              <w:top w:val="single" w:color="800000" w:sz="18" w:space="0"/>
              <w:left w:val="single" w:color="FFFFFF" w:sz="18" w:space="0"/>
              <w:right w:val="single" w:color="FFFFFF" w:sz="12" w:space="0"/>
            </w:tcBorders>
            <w:shd w:val="clear" w:color="auto" w:fill="F5E4DF"/>
          </w:tcPr>
          <w:p w:rsidR="00835765" w:rsidRDefault="009418F4" w14:paraId="1CA050AE" w14:textId="77777777">
            <w:pPr>
              <w:pStyle w:val="TableParagraph"/>
              <w:spacing w:before="14" w:line="254" w:lineRule="exact"/>
              <w:ind w:left="734" w:right="112"/>
              <w:jc w:val="both"/>
              <w:rPr>
                <w:sz w:val="24"/>
              </w:rPr>
            </w:pPr>
            <w:r>
              <w:rPr>
                <w:sz w:val="24"/>
              </w:rPr>
              <w:t>Eligible school sample</w:t>
            </w:r>
          </w:p>
        </w:tc>
        <w:tc>
          <w:tcPr>
            <w:tcW w:w="1500" w:type="dxa"/>
            <w:tcBorders>
              <w:top w:val="single" w:color="800000" w:sz="18" w:space="0"/>
              <w:left w:val="single" w:color="FFFFFF" w:sz="12" w:space="0"/>
              <w:right w:val="single" w:color="FFFFFF" w:sz="18" w:space="0"/>
            </w:tcBorders>
            <w:shd w:val="clear" w:color="auto" w:fill="F5E4DF"/>
          </w:tcPr>
          <w:p w:rsidR="00835765" w:rsidRDefault="009418F4" w14:paraId="1CA050AF" w14:textId="77777777">
            <w:pPr>
              <w:pStyle w:val="TableParagraph"/>
              <w:spacing w:before="14" w:line="254" w:lineRule="exact"/>
              <w:ind w:left="607" w:right="105" w:firstLine="209"/>
              <w:jc w:val="both"/>
              <w:rPr>
                <w:sz w:val="24"/>
              </w:rPr>
            </w:pPr>
            <w:r>
              <w:rPr>
                <w:sz w:val="24"/>
              </w:rPr>
              <w:t>Total school sample</w:t>
            </w:r>
          </w:p>
        </w:tc>
        <w:tc>
          <w:tcPr>
            <w:tcW w:w="1657" w:type="dxa"/>
            <w:tcBorders>
              <w:top w:val="single" w:color="800000" w:sz="18" w:space="0"/>
              <w:left w:val="single" w:color="FFFFFF" w:sz="18" w:space="0"/>
              <w:right w:val="single" w:color="FFFFFF" w:sz="6" w:space="0"/>
            </w:tcBorders>
            <w:shd w:val="clear" w:color="auto" w:fill="F5E4DF"/>
          </w:tcPr>
          <w:p w:rsidR="00835765" w:rsidRDefault="009418F4" w14:paraId="1CA050B0" w14:textId="77777777">
            <w:pPr>
              <w:pStyle w:val="TableParagraph"/>
              <w:spacing w:before="13" w:line="254" w:lineRule="exact"/>
              <w:ind w:left="764" w:right="112"/>
              <w:jc w:val="both"/>
              <w:rPr>
                <w:sz w:val="24"/>
              </w:rPr>
            </w:pPr>
            <w:r>
              <w:rPr>
                <w:sz w:val="24"/>
              </w:rPr>
              <w:t>Eligible school sample</w:t>
            </w:r>
          </w:p>
        </w:tc>
      </w:tr>
      <w:tr w:rsidR="00835765" w14:paraId="1CA050B7" w14:textId="77777777">
        <w:trPr>
          <w:trHeight w:val="285"/>
        </w:trPr>
        <w:tc>
          <w:tcPr>
            <w:tcW w:w="3773" w:type="dxa"/>
            <w:tcBorders>
              <w:left w:val="single" w:color="FFFFFF" w:sz="8" w:space="0"/>
              <w:bottom w:val="single" w:color="FFFFFF" w:sz="18" w:space="0"/>
              <w:right w:val="single" w:color="FFFFFF" w:sz="18" w:space="0"/>
            </w:tcBorders>
            <w:shd w:val="clear" w:color="auto" w:fill="F5E4DF"/>
          </w:tcPr>
          <w:p w:rsidR="00835765" w:rsidRDefault="009418F4" w14:paraId="1CA050B2" w14:textId="77777777">
            <w:pPr>
              <w:pStyle w:val="TableParagraph"/>
              <w:spacing w:line="265" w:lineRule="exact"/>
              <w:ind w:left="409"/>
              <w:jc w:val="left"/>
              <w:rPr>
                <w:b/>
                <w:sz w:val="24"/>
              </w:rPr>
            </w:pPr>
            <w:r>
              <w:rPr>
                <w:b/>
                <w:sz w:val="24"/>
              </w:rPr>
              <w:t>Total</w:t>
            </w:r>
          </w:p>
        </w:tc>
        <w:tc>
          <w:tcPr>
            <w:tcW w:w="1500" w:type="dxa"/>
            <w:tcBorders>
              <w:left w:val="single" w:color="FFFFFF" w:sz="18" w:space="0"/>
              <w:bottom w:val="single" w:color="FFFFFF" w:sz="18" w:space="0"/>
              <w:right w:val="single" w:color="FFFFFF" w:sz="12" w:space="0"/>
            </w:tcBorders>
            <w:shd w:val="clear" w:color="auto" w:fill="F5E4DF"/>
          </w:tcPr>
          <w:p w:rsidR="00835765" w:rsidRDefault="009418F4" w14:paraId="1CA050B3" w14:textId="77777777">
            <w:pPr>
              <w:pStyle w:val="TableParagraph"/>
              <w:spacing w:line="265" w:lineRule="exact"/>
              <w:ind w:right="114"/>
              <w:rPr>
                <w:b/>
                <w:sz w:val="24"/>
              </w:rPr>
            </w:pPr>
            <w:r>
              <w:rPr>
                <w:b/>
                <w:sz w:val="24"/>
              </w:rPr>
              <w:t>8,350</w:t>
            </w:r>
          </w:p>
        </w:tc>
        <w:tc>
          <w:tcPr>
            <w:tcW w:w="1635" w:type="dxa"/>
            <w:tcBorders>
              <w:left w:val="single" w:color="FFFFFF" w:sz="12" w:space="0"/>
              <w:bottom w:val="single" w:color="FFFFFF" w:sz="18" w:space="0"/>
              <w:right w:val="single" w:color="FFFFFF" w:sz="12" w:space="0"/>
            </w:tcBorders>
            <w:shd w:val="clear" w:color="auto" w:fill="F5E4DF"/>
          </w:tcPr>
          <w:p w:rsidR="00835765" w:rsidRDefault="009418F4" w14:paraId="1CA050B4" w14:textId="77777777">
            <w:pPr>
              <w:pStyle w:val="TableParagraph"/>
              <w:spacing w:line="265" w:lineRule="exact"/>
              <w:ind w:right="114"/>
              <w:rPr>
                <w:b/>
                <w:sz w:val="24"/>
              </w:rPr>
            </w:pPr>
            <w:r>
              <w:rPr>
                <w:b/>
                <w:sz w:val="24"/>
              </w:rPr>
              <w:t>7,860</w:t>
            </w:r>
          </w:p>
        </w:tc>
        <w:tc>
          <w:tcPr>
            <w:tcW w:w="1500" w:type="dxa"/>
            <w:tcBorders>
              <w:left w:val="single" w:color="FFFFFF" w:sz="12" w:space="0"/>
              <w:bottom w:val="single" w:color="FFFFFF" w:sz="18" w:space="0"/>
              <w:right w:val="single" w:color="FFFFFF" w:sz="18" w:space="0"/>
            </w:tcBorders>
            <w:shd w:val="clear" w:color="auto" w:fill="F5E4DF"/>
          </w:tcPr>
          <w:p w:rsidR="00835765" w:rsidRDefault="009418F4" w14:paraId="1CA050B5" w14:textId="77777777">
            <w:pPr>
              <w:pStyle w:val="TableParagraph"/>
              <w:spacing w:line="265" w:lineRule="exact"/>
              <w:ind w:right="107"/>
              <w:rPr>
                <w:b/>
                <w:sz w:val="24"/>
              </w:rPr>
            </w:pPr>
            <w:r>
              <w:rPr>
                <w:b/>
                <w:sz w:val="24"/>
              </w:rPr>
              <w:t>6,970</w:t>
            </w:r>
          </w:p>
        </w:tc>
        <w:tc>
          <w:tcPr>
            <w:tcW w:w="1657" w:type="dxa"/>
            <w:tcBorders>
              <w:left w:val="single" w:color="FFFFFF" w:sz="18" w:space="0"/>
              <w:bottom w:val="single" w:color="FFFFFF" w:sz="18" w:space="0"/>
              <w:right w:val="single" w:color="FFFFFF" w:sz="6" w:space="0"/>
            </w:tcBorders>
            <w:shd w:val="clear" w:color="auto" w:fill="F5E4DF"/>
          </w:tcPr>
          <w:p w:rsidR="00835765" w:rsidRDefault="009418F4" w14:paraId="1CA050B6" w14:textId="77777777">
            <w:pPr>
              <w:pStyle w:val="TableParagraph"/>
              <w:spacing w:line="265" w:lineRule="exact"/>
              <w:ind w:right="114"/>
              <w:rPr>
                <w:b/>
                <w:sz w:val="24"/>
              </w:rPr>
            </w:pPr>
            <w:r>
              <w:rPr>
                <w:b/>
                <w:sz w:val="24"/>
              </w:rPr>
              <w:t>6,440</w:t>
            </w:r>
          </w:p>
        </w:tc>
      </w:tr>
      <w:tr w:rsidR="00835765" w14:paraId="1CA050BD"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0B8" w14:textId="77777777">
            <w:pPr>
              <w:pStyle w:val="TableParagraph"/>
              <w:spacing w:line="250" w:lineRule="exact"/>
              <w:ind w:left="124"/>
              <w:jc w:val="left"/>
              <w:rPr>
                <w:sz w:val="24"/>
              </w:rPr>
            </w:pPr>
            <w:r>
              <w:rPr>
                <w:sz w:val="24"/>
              </w:rPr>
              <w:t>Alabama</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0B9" w14:textId="77777777">
            <w:pPr>
              <w:pStyle w:val="TableParagraph"/>
              <w:spacing w:line="250" w:lineRule="exact"/>
              <w:ind w:right="123"/>
              <w:rPr>
                <w:sz w:val="24"/>
              </w:rPr>
            </w:pPr>
            <w:r>
              <w:rPr>
                <w:sz w:val="24"/>
              </w:rPr>
              <w:t>120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0BA" w14:textId="77777777">
            <w:pPr>
              <w:pStyle w:val="TableParagraph"/>
              <w:spacing w:line="250" w:lineRule="exact"/>
              <w:ind w:right="123"/>
              <w:rPr>
                <w:sz w:val="24"/>
              </w:rPr>
            </w:pPr>
            <w:r>
              <w:rPr>
                <w:sz w:val="24"/>
              </w:rPr>
              <w:t>110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0BB" w14:textId="77777777">
            <w:pPr>
              <w:pStyle w:val="TableParagraph"/>
              <w:spacing w:line="250" w:lineRule="exact"/>
              <w:ind w:right="116"/>
              <w:rPr>
                <w:sz w:val="24"/>
              </w:rPr>
            </w:pPr>
            <w:r>
              <w:rPr>
                <w:sz w:val="24"/>
              </w:rPr>
              <w:t>110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0BC" w14:textId="77777777">
            <w:pPr>
              <w:pStyle w:val="TableParagraph"/>
              <w:spacing w:line="250" w:lineRule="exact"/>
              <w:ind w:right="123"/>
              <w:rPr>
                <w:sz w:val="24"/>
              </w:rPr>
            </w:pPr>
            <w:r>
              <w:rPr>
                <w:sz w:val="24"/>
              </w:rPr>
              <w:t>100</w:t>
            </w:r>
          </w:p>
        </w:tc>
      </w:tr>
      <w:tr w:rsidR="00835765" w14:paraId="1CA050C3"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0BE" w14:textId="77777777">
            <w:pPr>
              <w:pStyle w:val="TableParagraph"/>
              <w:spacing w:line="250" w:lineRule="exact"/>
              <w:ind w:left="123"/>
              <w:jc w:val="left"/>
              <w:rPr>
                <w:sz w:val="24"/>
              </w:rPr>
            </w:pPr>
            <w:r>
              <w:rPr>
                <w:sz w:val="24"/>
              </w:rPr>
              <w:t>Alaska</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0BF" w14:textId="77777777">
            <w:pPr>
              <w:pStyle w:val="TableParagraph"/>
              <w:spacing w:line="250" w:lineRule="exact"/>
              <w:ind w:right="124"/>
              <w:rPr>
                <w:sz w:val="24"/>
              </w:rPr>
            </w:pPr>
            <w:r>
              <w:rPr>
                <w:sz w:val="24"/>
              </w:rPr>
              <w:t>200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0C0" w14:textId="77777777">
            <w:pPr>
              <w:pStyle w:val="TableParagraph"/>
              <w:spacing w:line="250" w:lineRule="exact"/>
              <w:ind w:right="124"/>
              <w:rPr>
                <w:sz w:val="24"/>
              </w:rPr>
            </w:pPr>
            <w:r>
              <w:rPr>
                <w:sz w:val="24"/>
              </w:rPr>
              <w:t>180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0C1" w14:textId="77777777">
            <w:pPr>
              <w:pStyle w:val="TableParagraph"/>
              <w:spacing w:line="250" w:lineRule="exact"/>
              <w:ind w:right="116"/>
              <w:rPr>
                <w:sz w:val="24"/>
              </w:rPr>
            </w:pPr>
            <w:r>
              <w:rPr>
                <w:sz w:val="24"/>
              </w:rPr>
              <w:t>150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0C2" w14:textId="77777777">
            <w:pPr>
              <w:pStyle w:val="TableParagraph"/>
              <w:spacing w:line="250" w:lineRule="exact"/>
              <w:ind w:right="123"/>
              <w:rPr>
                <w:sz w:val="24"/>
              </w:rPr>
            </w:pPr>
            <w:r>
              <w:rPr>
                <w:sz w:val="24"/>
              </w:rPr>
              <w:t>120</w:t>
            </w:r>
          </w:p>
        </w:tc>
      </w:tr>
      <w:tr w:rsidR="00835765" w14:paraId="1CA050C9"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0C4" w14:textId="77777777">
            <w:pPr>
              <w:pStyle w:val="TableParagraph"/>
              <w:spacing w:line="250" w:lineRule="exact"/>
              <w:ind w:left="123"/>
              <w:jc w:val="left"/>
              <w:rPr>
                <w:sz w:val="24"/>
              </w:rPr>
            </w:pPr>
            <w:r>
              <w:rPr>
                <w:sz w:val="24"/>
              </w:rPr>
              <w:t>Arizona</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0C5" w14:textId="77777777">
            <w:pPr>
              <w:pStyle w:val="TableParagraph"/>
              <w:spacing w:line="250" w:lineRule="exact"/>
              <w:ind w:right="124"/>
              <w:rPr>
                <w:sz w:val="24"/>
              </w:rPr>
            </w:pPr>
            <w:r>
              <w:rPr>
                <w:sz w:val="24"/>
              </w:rPr>
              <w:t>120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0C6" w14:textId="77777777">
            <w:pPr>
              <w:pStyle w:val="TableParagraph"/>
              <w:spacing w:line="250" w:lineRule="exact"/>
              <w:ind w:right="124"/>
              <w:rPr>
                <w:sz w:val="24"/>
              </w:rPr>
            </w:pPr>
            <w:r>
              <w:rPr>
                <w:sz w:val="24"/>
              </w:rPr>
              <w:t>120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0C7" w14:textId="77777777">
            <w:pPr>
              <w:pStyle w:val="TableParagraph"/>
              <w:spacing w:line="250" w:lineRule="exact"/>
              <w:ind w:right="117"/>
              <w:rPr>
                <w:sz w:val="24"/>
              </w:rPr>
            </w:pPr>
            <w:r>
              <w:rPr>
                <w:sz w:val="24"/>
              </w:rPr>
              <w:t>120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0C8" w14:textId="77777777">
            <w:pPr>
              <w:pStyle w:val="TableParagraph"/>
              <w:spacing w:line="250" w:lineRule="exact"/>
              <w:ind w:right="124"/>
              <w:rPr>
                <w:sz w:val="24"/>
              </w:rPr>
            </w:pPr>
            <w:r>
              <w:rPr>
                <w:sz w:val="24"/>
              </w:rPr>
              <w:t>110</w:t>
            </w:r>
          </w:p>
        </w:tc>
      </w:tr>
      <w:tr w:rsidR="00835765" w14:paraId="1CA050CF"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0CA" w14:textId="77777777">
            <w:pPr>
              <w:pStyle w:val="TableParagraph"/>
              <w:spacing w:line="250" w:lineRule="exact"/>
              <w:ind w:left="122"/>
              <w:jc w:val="left"/>
              <w:rPr>
                <w:sz w:val="24"/>
              </w:rPr>
            </w:pPr>
            <w:r>
              <w:rPr>
                <w:sz w:val="24"/>
              </w:rPr>
              <w:t>Arkansas</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0CB" w14:textId="77777777">
            <w:pPr>
              <w:pStyle w:val="TableParagraph"/>
              <w:spacing w:line="250" w:lineRule="exact"/>
              <w:ind w:right="125"/>
              <w:rPr>
                <w:sz w:val="24"/>
              </w:rPr>
            </w:pPr>
            <w:r>
              <w:rPr>
                <w:sz w:val="24"/>
              </w:rPr>
              <w:t>120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0CC" w14:textId="77777777">
            <w:pPr>
              <w:pStyle w:val="TableParagraph"/>
              <w:spacing w:line="250" w:lineRule="exact"/>
              <w:ind w:right="125"/>
              <w:rPr>
                <w:sz w:val="24"/>
              </w:rPr>
            </w:pPr>
            <w:r>
              <w:rPr>
                <w:sz w:val="24"/>
              </w:rPr>
              <w:t>120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0CD" w14:textId="77777777">
            <w:pPr>
              <w:pStyle w:val="TableParagraph"/>
              <w:spacing w:line="250" w:lineRule="exact"/>
              <w:ind w:right="117"/>
              <w:rPr>
                <w:sz w:val="24"/>
              </w:rPr>
            </w:pPr>
            <w:r>
              <w:rPr>
                <w:sz w:val="24"/>
              </w:rPr>
              <w:t>110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0CE" w14:textId="77777777">
            <w:pPr>
              <w:pStyle w:val="TableParagraph"/>
              <w:spacing w:line="250" w:lineRule="exact"/>
              <w:ind w:right="124"/>
              <w:rPr>
                <w:sz w:val="24"/>
              </w:rPr>
            </w:pPr>
            <w:r>
              <w:rPr>
                <w:sz w:val="24"/>
              </w:rPr>
              <w:t>110</w:t>
            </w:r>
          </w:p>
        </w:tc>
      </w:tr>
      <w:tr w:rsidR="00835765" w14:paraId="1CA050D5"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0D0" w14:textId="77777777">
            <w:pPr>
              <w:pStyle w:val="TableParagraph"/>
              <w:spacing w:line="250" w:lineRule="exact"/>
              <w:ind w:left="122"/>
              <w:jc w:val="left"/>
              <w:rPr>
                <w:sz w:val="24"/>
              </w:rPr>
            </w:pPr>
            <w:r>
              <w:rPr>
                <w:sz w:val="24"/>
              </w:rPr>
              <w:t>California–Fresno</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0D1" w14:textId="77777777">
            <w:pPr>
              <w:pStyle w:val="TableParagraph"/>
              <w:spacing w:line="250" w:lineRule="exact"/>
              <w:ind w:right="121"/>
              <w:rPr>
                <w:sz w:val="24"/>
              </w:rPr>
            </w:pPr>
            <w:r>
              <w:rPr>
                <w:sz w:val="24"/>
              </w:rPr>
              <w:t>50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0D2" w14:textId="77777777">
            <w:pPr>
              <w:pStyle w:val="TableParagraph"/>
              <w:spacing w:line="250" w:lineRule="exact"/>
              <w:ind w:right="121"/>
              <w:rPr>
                <w:sz w:val="24"/>
              </w:rPr>
            </w:pPr>
            <w:r>
              <w:rPr>
                <w:sz w:val="24"/>
              </w:rPr>
              <w:t>50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0D3" w14:textId="77777777">
            <w:pPr>
              <w:pStyle w:val="TableParagraph"/>
              <w:spacing w:line="250" w:lineRule="exact"/>
              <w:ind w:right="114"/>
              <w:rPr>
                <w:sz w:val="24"/>
              </w:rPr>
            </w:pPr>
            <w:r>
              <w:rPr>
                <w:sz w:val="24"/>
              </w:rPr>
              <w:t>30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0D4" w14:textId="77777777">
            <w:pPr>
              <w:pStyle w:val="TableParagraph"/>
              <w:spacing w:line="250" w:lineRule="exact"/>
              <w:ind w:right="121"/>
              <w:rPr>
                <w:sz w:val="24"/>
              </w:rPr>
            </w:pPr>
            <w:r>
              <w:rPr>
                <w:sz w:val="24"/>
              </w:rPr>
              <w:t>20</w:t>
            </w:r>
          </w:p>
        </w:tc>
      </w:tr>
      <w:tr w:rsidR="00835765" w14:paraId="1CA050DB"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0D6" w14:textId="77777777">
            <w:pPr>
              <w:pStyle w:val="TableParagraph"/>
              <w:spacing w:line="250" w:lineRule="exact"/>
              <w:ind w:left="122"/>
              <w:jc w:val="left"/>
              <w:rPr>
                <w:sz w:val="24"/>
              </w:rPr>
            </w:pPr>
            <w:r>
              <w:rPr>
                <w:sz w:val="24"/>
              </w:rPr>
              <w:t>California–Los Angeles</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0D7" w14:textId="77777777">
            <w:pPr>
              <w:pStyle w:val="TableParagraph"/>
              <w:spacing w:line="250" w:lineRule="exact"/>
              <w:ind w:right="121"/>
              <w:rPr>
                <w:sz w:val="24"/>
              </w:rPr>
            </w:pPr>
            <w:r>
              <w:rPr>
                <w:sz w:val="24"/>
              </w:rPr>
              <w:t>90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0D8" w14:textId="77777777">
            <w:pPr>
              <w:pStyle w:val="TableParagraph"/>
              <w:spacing w:line="250" w:lineRule="exact"/>
              <w:ind w:right="121"/>
              <w:rPr>
                <w:sz w:val="24"/>
              </w:rPr>
            </w:pPr>
            <w:r>
              <w:rPr>
                <w:sz w:val="24"/>
              </w:rPr>
              <w:t>80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0D9" w14:textId="77777777">
            <w:pPr>
              <w:pStyle w:val="TableParagraph"/>
              <w:spacing w:line="250" w:lineRule="exact"/>
              <w:ind w:right="114"/>
              <w:rPr>
                <w:sz w:val="24"/>
              </w:rPr>
            </w:pPr>
            <w:r>
              <w:rPr>
                <w:sz w:val="24"/>
              </w:rPr>
              <w:t>80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0DA" w14:textId="77777777">
            <w:pPr>
              <w:pStyle w:val="TableParagraph"/>
              <w:spacing w:line="250" w:lineRule="exact"/>
              <w:ind w:right="121"/>
              <w:rPr>
                <w:sz w:val="24"/>
              </w:rPr>
            </w:pPr>
            <w:r>
              <w:rPr>
                <w:sz w:val="24"/>
              </w:rPr>
              <w:t>80</w:t>
            </w:r>
          </w:p>
        </w:tc>
      </w:tr>
      <w:tr w:rsidR="00835765" w14:paraId="1CA050E1"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0DC" w14:textId="77777777">
            <w:pPr>
              <w:pStyle w:val="TableParagraph"/>
              <w:spacing w:line="250" w:lineRule="exact"/>
              <w:ind w:left="122"/>
              <w:jc w:val="left"/>
              <w:rPr>
                <w:sz w:val="24"/>
              </w:rPr>
            </w:pPr>
            <w:r>
              <w:rPr>
                <w:sz w:val="24"/>
              </w:rPr>
              <w:t>California–San Diego</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0DD" w14:textId="77777777">
            <w:pPr>
              <w:pStyle w:val="TableParagraph"/>
              <w:spacing w:line="250" w:lineRule="exact"/>
              <w:ind w:right="121"/>
              <w:rPr>
                <w:sz w:val="24"/>
              </w:rPr>
            </w:pPr>
            <w:r>
              <w:rPr>
                <w:sz w:val="24"/>
              </w:rPr>
              <w:t>60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0DE" w14:textId="77777777">
            <w:pPr>
              <w:pStyle w:val="TableParagraph"/>
              <w:spacing w:line="250" w:lineRule="exact"/>
              <w:ind w:right="122"/>
              <w:rPr>
                <w:sz w:val="24"/>
              </w:rPr>
            </w:pPr>
            <w:r>
              <w:rPr>
                <w:sz w:val="24"/>
              </w:rPr>
              <w:t>60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0DF" w14:textId="77777777">
            <w:pPr>
              <w:pStyle w:val="TableParagraph"/>
              <w:spacing w:line="250" w:lineRule="exact"/>
              <w:ind w:right="114"/>
              <w:rPr>
                <w:sz w:val="24"/>
              </w:rPr>
            </w:pPr>
            <w:r>
              <w:rPr>
                <w:sz w:val="24"/>
              </w:rPr>
              <w:t>40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0E0" w14:textId="77777777">
            <w:pPr>
              <w:pStyle w:val="TableParagraph"/>
              <w:spacing w:line="250" w:lineRule="exact"/>
              <w:ind w:right="121"/>
              <w:rPr>
                <w:sz w:val="24"/>
              </w:rPr>
            </w:pPr>
            <w:r>
              <w:rPr>
                <w:sz w:val="24"/>
              </w:rPr>
              <w:t>40</w:t>
            </w:r>
          </w:p>
        </w:tc>
      </w:tr>
      <w:tr w:rsidR="00835765" w14:paraId="1CA050E7"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0E2" w14:textId="77777777">
            <w:pPr>
              <w:pStyle w:val="TableParagraph"/>
              <w:spacing w:line="250" w:lineRule="exact"/>
              <w:ind w:left="121"/>
              <w:jc w:val="left"/>
              <w:rPr>
                <w:sz w:val="24"/>
              </w:rPr>
            </w:pPr>
            <w:r>
              <w:rPr>
                <w:sz w:val="24"/>
              </w:rPr>
              <w:t>California–Balance</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0E3" w14:textId="77777777">
            <w:pPr>
              <w:pStyle w:val="TableParagraph"/>
              <w:spacing w:line="250" w:lineRule="exact"/>
              <w:ind w:right="126"/>
              <w:rPr>
                <w:sz w:val="24"/>
              </w:rPr>
            </w:pPr>
            <w:r>
              <w:rPr>
                <w:sz w:val="24"/>
              </w:rPr>
              <w:t>100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0E4" w14:textId="77777777">
            <w:pPr>
              <w:pStyle w:val="TableParagraph"/>
              <w:spacing w:line="250" w:lineRule="exact"/>
              <w:ind w:right="126"/>
              <w:rPr>
                <w:sz w:val="24"/>
              </w:rPr>
            </w:pPr>
            <w:r>
              <w:rPr>
                <w:sz w:val="24"/>
              </w:rPr>
              <w:t>100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0E5" w14:textId="77777777">
            <w:pPr>
              <w:pStyle w:val="TableParagraph"/>
              <w:spacing w:line="250" w:lineRule="exact"/>
              <w:ind w:right="118"/>
              <w:rPr>
                <w:sz w:val="24"/>
              </w:rPr>
            </w:pPr>
            <w:r>
              <w:rPr>
                <w:sz w:val="24"/>
              </w:rPr>
              <w:t>110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0E6" w14:textId="77777777">
            <w:pPr>
              <w:pStyle w:val="TableParagraph"/>
              <w:spacing w:line="250" w:lineRule="exact"/>
              <w:ind w:right="126"/>
              <w:rPr>
                <w:sz w:val="24"/>
              </w:rPr>
            </w:pPr>
            <w:r>
              <w:rPr>
                <w:sz w:val="24"/>
              </w:rPr>
              <w:t>100</w:t>
            </w:r>
          </w:p>
        </w:tc>
      </w:tr>
      <w:tr w:rsidR="00835765" w14:paraId="1CA050ED"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0E8" w14:textId="77777777">
            <w:pPr>
              <w:pStyle w:val="TableParagraph"/>
              <w:spacing w:line="250" w:lineRule="exact"/>
              <w:ind w:left="121"/>
              <w:jc w:val="left"/>
              <w:rPr>
                <w:sz w:val="24"/>
              </w:rPr>
            </w:pPr>
            <w:r>
              <w:rPr>
                <w:sz w:val="24"/>
              </w:rPr>
              <w:t>Colorado</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0E9" w14:textId="77777777">
            <w:pPr>
              <w:pStyle w:val="TableParagraph"/>
              <w:spacing w:line="250" w:lineRule="exact"/>
              <w:ind w:right="126"/>
              <w:rPr>
                <w:sz w:val="24"/>
              </w:rPr>
            </w:pPr>
            <w:r>
              <w:rPr>
                <w:sz w:val="24"/>
              </w:rPr>
              <w:t>120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0EA" w14:textId="77777777">
            <w:pPr>
              <w:pStyle w:val="TableParagraph"/>
              <w:spacing w:line="250" w:lineRule="exact"/>
              <w:ind w:right="126"/>
              <w:rPr>
                <w:sz w:val="24"/>
              </w:rPr>
            </w:pPr>
            <w:r>
              <w:rPr>
                <w:sz w:val="24"/>
              </w:rPr>
              <w:t>120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0EB" w14:textId="77777777">
            <w:pPr>
              <w:pStyle w:val="TableParagraph"/>
              <w:spacing w:line="250" w:lineRule="exact"/>
              <w:ind w:right="119"/>
              <w:rPr>
                <w:sz w:val="24"/>
              </w:rPr>
            </w:pPr>
            <w:r>
              <w:rPr>
                <w:sz w:val="24"/>
              </w:rPr>
              <w:t>120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0EC" w14:textId="77777777">
            <w:pPr>
              <w:pStyle w:val="TableParagraph"/>
              <w:spacing w:line="250" w:lineRule="exact"/>
              <w:ind w:right="126"/>
              <w:rPr>
                <w:sz w:val="24"/>
              </w:rPr>
            </w:pPr>
            <w:r>
              <w:rPr>
                <w:sz w:val="24"/>
              </w:rPr>
              <w:t>110</w:t>
            </w:r>
          </w:p>
        </w:tc>
      </w:tr>
      <w:tr w:rsidR="00835765" w14:paraId="1CA050F3"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0EE" w14:textId="77777777">
            <w:pPr>
              <w:pStyle w:val="TableParagraph"/>
              <w:spacing w:line="250" w:lineRule="exact"/>
              <w:ind w:left="120"/>
              <w:jc w:val="left"/>
              <w:rPr>
                <w:sz w:val="24"/>
              </w:rPr>
            </w:pPr>
            <w:r>
              <w:rPr>
                <w:sz w:val="24"/>
              </w:rPr>
              <w:t>Connecticut</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0EF" w14:textId="77777777">
            <w:pPr>
              <w:pStyle w:val="TableParagraph"/>
              <w:spacing w:line="250" w:lineRule="exact"/>
              <w:ind w:right="127"/>
              <w:rPr>
                <w:sz w:val="24"/>
              </w:rPr>
            </w:pPr>
            <w:r>
              <w:rPr>
                <w:sz w:val="24"/>
              </w:rPr>
              <w:t>120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0F0" w14:textId="77777777">
            <w:pPr>
              <w:pStyle w:val="TableParagraph"/>
              <w:spacing w:line="250" w:lineRule="exact"/>
              <w:ind w:right="127"/>
              <w:rPr>
                <w:sz w:val="24"/>
              </w:rPr>
            </w:pPr>
            <w:r>
              <w:rPr>
                <w:sz w:val="24"/>
              </w:rPr>
              <w:t>110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0F1" w14:textId="77777777">
            <w:pPr>
              <w:pStyle w:val="TableParagraph"/>
              <w:spacing w:line="250" w:lineRule="exact"/>
              <w:ind w:right="119"/>
              <w:rPr>
                <w:sz w:val="24"/>
              </w:rPr>
            </w:pPr>
            <w:r>
              <w:rPr>
                <w:sz w:val="24"/>
              </w:rPr>
              <w:t>110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0F2" w14:textId="77777777">
            <w:pPr>
              <w:pStyle w:val="TableParagraph"/>
              <w:spacing w:line="250" w:lineRule="exact"/>
              <w:ind w:right="126"/>
              <w:rPr>
                <w:sz w:val="24"/>
              </w:rPr>
            </w:pPr>
            <w:r>
              <w:rPr>
                <w:sz w:val="24"/>
              </w:rPr>
              <w:t>110</w:t>
            </w:r>
          </w:p>
        </w:tc>
      </w:tr>
      <w:tr w:rsidR="00835765" w14:paraId="1CA050F9"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0F4" w14:textId="77777777">
            <w:pPr>
              <w:pStyle w:val="TableParagraph"/>
              <w:spacing w:line="250" w:lineRule="exact"/>
              <w:ind w:left="120"/>
              <w:jc w:val="left"/>
              <w:rPr>
                <w:sz w:val="24"/>
              </w:rPr>
            </w:pPr>
            <w:r>
              <w:rPr>
                <w:sz w:val="24"/>
              </w:rPr>
              <w:t>Delaware</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0F5" w14:textId="77777777">
            <w:pPr>
              <w:pStyle w:val="TableParagraph"/>
              <w:spacing w:line="250" w:lineRule="exact"/>
              <w:ind w:right="127"/>
              <w:rPr>
                <w:sz w:val="24"/>
              </w:rPr>
            </w:pPr>
            <w:r>
              <w:rPr>
                <w:sz w:val="24"/>
              </w:rPr>
              <w:t>100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0F6" w14:textId="77777777">
            <w:pPr>
              <w:pStyle w:val="TableParagraph"/>
              <w:spacing w:line="250" w:lineRule="exact"/>
              <w:ind w:right="123"/>
              <w:rPr>
                <w:sz w:val="24"/>
              </w:rPr>
            </w:pPr>
            <w:r>
              <w:rPr>
                <w:sz w:val="24"/>
              </w:rPr>
              <w:t>90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0F7" w14:textId="77777777">
            <w:pPr>
              <w:pStyle w:val="TableParagraph"/>
              <w:spacing w:line="250" w:lineRule="exact"/>
              <w:ind w:right="116"/>
              <w:rPr>
                <w:sz w:val="24"/>
              </w:rPr>
            </w:pPr>
            <w:r>
              <w:rPr>
                <w:sz w:val="24"/>
              </w:rPr>
              <w:t>70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0F8" w14:textId="77777777">
            <w:pPr>
              <w:pStyle w:val="TableParagraph"/>
              <w:spacing w:line="250" w:lineRule="exact"/>
              <w:ind w:right="123"/>
              <w:rPr>
                <w:sz w:val="24"/>
              </w:rPr>
            </w:pPr>
            <w:r>
              <w:rPr>
                <w:sz w:val="24"/>
              </w:rPr>
              <w:t>50</w:t>
            </w:r>
          </w:p>
        </w:tc>
      </w:tr>
      <w:tr w:rsidR="00835765" w14:paraId="1CA050FF"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0FA" w14:textId="77777777">
            <w:pPr>
              <w:pStyle w:val="TableParagraph"/>
              <w:spacing w:line="250" w:lineRule="exact"/>
              <w:ind w:left="120"/>
              <w:jc w:val="left"/>
              <w:rPr>
                <w:sz w:val="24"/>
              </w:rPr>
            </w:pPr>
            <w:r>
              <w:rPr>
                <w:sz w:val="24"/>
              </w:rPr>
              <w:t>Florida–Hillsborourgh County</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0FB" w14:textId="77777777">
            <w:pPr>
              <w:pStyle w:val="TableParagraph"/>
              <w:spacing w:line="250" w:lineRule="exact"/>
              <w:ind w:right="123"/>
              <w:rPr>
                <w:sz w:val="24"/>
              </w:rPr>
            </w:pPr>
            <w:r>
              <w:rPr>
                <w:sz w:val="24"/>
              </w:rPr>
              <w:t>60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0FC" w14:textId="77777777">
            <w:pPr>
              <w:pStyle w:val="TableParagraph"/>
              <w:spacing w:line="250" w:lineRule="exact"/>
              <w:ind w:right="123"/>
              <w:rPr>
                <w:sz w:val="24"/>
              </w:rPr>
            </w:pPr>
            <w:r>
              <w:rPr>
                <w:sz w:val="24"/>
              </w:rPr>
              <w:t>60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0FD" w14:textId="77777777">
            <w:pPr>
              <w:pStyle w:val="TableParagraph"/>
              <w:spacing w:line="250" w:lineRule="exact"/>
              <w:ind w:right="116"/>
              <w:rPr>
                <w:sz w:val="24"/>
              </w:rPr>
            </w:pPr>
            <w:r>
              <w:rPr>
                <w:sz w:val="24"/>
              </w:rPr>
              <w:t>50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0FE" w14:textId="77777777">
            <w:pPr>
              <w:pStyle w:val="TableParagraph"/>
              <w:spacing w:line="250" w:lineRule="exact"/>
              <w:ind w:right="123"/>
              <w:rPr>
                <w:sz w:val="24"/>
              </w:rPr>
            </w:pPr>
            <w:r>
              <w:rPr>
                <w:sz w:val="24"/>
              </w:rPr>
              <w:t>50</w:t>
            </w:r>
          </w:p>
        </w:tc>
      </w:tr>
      <w:tr w:rsidR="00835765" w14:paraId="1CA05105"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100" w14:textId="77777777">
            <w:pPr>
              <w:pStyle w:val="TableParagraph"/>
              <w:spacing w:line="250" w:lineRule="exact"/>
              <w:ind w:left="119"/>
              <w:jc w:val="left"/>
              <w:rPr>
                <w:sz w:val="24"/>
              </w:rPr>
            </w:pPr>
            <w:r>
              <w:rPr>
                <w:sz w:val="24"/>
              </w:rPr>
              <w:t>Florida–Miami</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101" w14:textId="77777777">
            <w:pPr>
              <w:pStyle w:val="TableParagraph"/>
              <w:spacing w:line="250" w:lineRule="exact"/>
              <w:ind w:right="124"/>
              <w:rPr>
                <w:sz w:val="24"/>
              </w:rPr>
            </w:pPr>
            <w:r>
              <w:rPr>
                <w:sz w:val="24"/>
              </w:rPr>
              <w:t>90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102" w14:textId="77777777">
            <w:pPr>
              <w:pStyle w:val="TableParagraph"/>
              <w:spacing w:line="250" w:lineRule="exact"/>
              <w:ind w:right="124"/>
              <w:rPr>
                <w:sz w:val="24"/>
              </w:rPr>
            </w:pPr>
            <w:r>
              <w:rPr>
                <w:sz w:val="24"/>
              </w:rPr>
              <w:t>80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103" w14:textId="77777777">
            <w:pPr>
              <w:pStyle w:val="TableParagraph"/>
              <w:spacing w:line="250" w:lineRule="exact"/>
              <w:ind w:right="116"/>
              <w:rPr>
                <w:sz w:val="24"/>
              </w:rPr>
            </w:pPr>
            <w:r>
              <w:rPr>
                <w:sz w:val="24"/>
              </w:rPr>
              <w:t>80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104" w14:textId="77777777">
            <w:pPr>
              <w:pStyle w:val="TableParagraph"/>
              <w:spacing w:line="250" w:lineRule="exact"/>
              <w:ind w:right="123"/>
              <w:rPr>
                <w:sz w:val="24"/>
              </w:rPr>
            </w:pPr>
            <w:r>
              <w:rPr>
                <w:sz w:val="24"/>
              </w:rPr>
              <w:t>70</w:t>
            </w:r>
          </w:p>
        </w:tc>
      </w:tr>
      <w:tr w:rsidR="00835765" w14:paraId="1CA0510B"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106" w14:textId="77777777">
            <w:pPr>
              <w:pStyle w:val="TableParagraph"/>
              <w:spacing w:line="250" w:lineRule="exact"/>
              <w:ind w:left="119"/>
              <w:jc w:val="left"/>
              <w:rPr>
                <w:sz w:val="24"/>
              </w:rPr>
            </w:pPr>
            <w:r>
              <w:rPr>
                <w:sz w:val="24"/>
              </w:rPr>
              <w:t>Florida–Balance</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107" w14:textId="77777777">
            <w:pPr>
              <w:pStyle w:val="TableParagraph"/>
              <w:spacing w:line="250" w:lineRule="exact"/>
              <w:ind w:right="124"/>
              <w:rPr>
                <w:sz w:val="24"/>
              </w:rPr>
            </w:pPr>
            <w:r>
              <w:rPr>
                <w:sz w:val="24"/>
              </w:rPr>
              <w:t>90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108" w14:textId="77777777">
            <w:pPr>
              <w:pStyle w:val="TableParagraph"/>
              <w:spacing w:line="250" w:lineRule="exact"/>
              <w:ind w:right="124"/>
              <w:rPr>
                <w:sz w:val="24"/>
              </w:rPr>
            </w:pPr>
            <w:r>
              <w:rPr>
                <w:sz w:val="24"/>
              </w:rPr>
              <w:t>90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109" w14:textId="77777777">
            <w:pPr>
              <w:pStyle w:val="TableParagraph"/>
              <w:spacing w:line="250" w:lineRule="exact"/>
              <w:ind w:right="116"/>
              <w:rPr>
                <w:sz w:val="24"/>
              </w:rPr>
            </w:pPr>
            <w:r>
              <w:rPr>
                <w:sz w:val="24"/>
              </w:rPr>
              <w:t>90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10A" w14:textId="77777777">
            <w:pPr>
              <w:pStyle w:val="TableParagraph"/>
              <w:spacing w:line="250" w:lineRule="exact"/>
              <w:ind w:right="124"/>
              <w:rPr>
                <w:sz w:val="24"/>
              </w:rPr>
            </w:pPr>
            <w:r>
              <w:rPr>
                <w:sz w:val="24"/>
              </w:rPr>
              <w:t>80</w:t>
            </w:r>
          </w:p>
        </w:tc>
      </w:tr>
      <w:tr w:rsidR="00835765" w14:paraId="1CA05111"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10C" w14:textId="77777777">
            <w:pPr>
              <w:pStyle w:val="TableParagraph"/>
              <w:spacing w:line="250" w:lineRule="exact"/>
              <w:ind w:left="119"/>
              <w:jc w:val="left"/>
              <w:rPr>
                <w:sz w:val="24"/>
              </w:rPr>
            </w:pPr>
            <w:r>
              <w:rPr>
                <w:sz w:val="24"/>
              </w:rPr>
              <w:t>Georgia–Atlanta</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10D" w14:textId="77777777">
            <w:pPr>
              <w:pStyle w:val="TableParagraph"/>
              <w:spacing w:line="250" w:lineRule="exact"/>
              <w:ind w:right="124"/>
              <w:rPr>
                <w:sz w:val="24"/>
              </w:rPr>
            </w:pPr>
            <w:r>
              <w:rPr>
                <w:sz w:val="24"/>
              </w:rPr>
              <w:t>60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10E" w14:textId="77777777">
            <w:pPr>
              <w:pStyle w:val="TableParagraph"/>
              <w:spacing w:line="250" w:lineRule="exact"/>
              <w:ind w:right="124"/>
              <w:rPr>
                <w:sz w:val="24"/>
              </w:rPr>
            </w:pPr>
            <w:r>
              <w:rPr>
                <w:sz w:val="24"/>
              </w:rPr>
              <w:t>50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10F" w14:textId="77777777">
            <w:pPr>
              <w:pStyle w:val="TableParagraph"/>
              <w:spacing w:line="250" w:lineRule="exact"/>
              <w:ind w:right="117"/>
              <w:rPr>
                <w:sz w:val="24"/>
              </w:rPr>
            </w:pPr>
            <w:r>
              <w:rPr>
                <w:sz w:val="24"/>
              </w:rPr>
              <w:t>30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110" w14:textId="77777777">
            <w:pPr>
              <w:pStyle w:val="TableParagraph"/>
              <w:spacing w:line="250" w:lineRule="exact"/>
              <w:ind w:right="124"/>
              <w:rPr>
                <w:sz w:val="24"/>
              </w:rPr>
            </w:pPr>
            <w:r>
              <w:rPr>
                <w:sz w:val="24"/>
              </w:rPr>
              <w:t>20</w:t>
            </w:r>
          </w:p>
        </w:tc>
      </w:tr>
      <w:tr w:rsidR="00835765" w14:paraId="1CA05117"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112" w14:textId="77777777">
            <w:pPr>
              <w:pStyle w:val="TableParagraph"/>
              <w:spacing w:line="250" w:lineRule="exact"/>
              <w:ind w:left="119"/>
              <w:jc w:val="left"/>
              <w:rPr>
                <w:sz w:val="24"/>
              </w:rPr>
            </w:pPr>
            <w:r>
              <w:rPr>
                <w:sz w:val="24"/>
              </w:rPr>
              <w:t>Georgia–Balance</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113" w14:textId="77777777">
            <w:pPr>
              <w:pStyle w:val="TableParagraph"/>
              <w:spacing w:line="250" w:lineRule="exact"/>
              <w:ind w:right="128"/>
              <w:rPr>
                <w:sz w:val="24"/>
              </w:rPr>
            </w:pPr>
            <w:r>
              <w:rPr>
                <w:sz w:val="24"/>
              </w:rPr>
              <w:t>100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114" w14:textId="77777777">
            <w:pPr>
              <w:pStyle w:val="TableParagraph"/>
              <w:spacing w:line="250" w:lineRule="exact"/>
              <w:ind w:right="129"/>
              <w:rPr>
                <w:sz w:val="24"/>
              </w:rPr>
            </w:pPr>
            <w:r>
              <w:rPr>
                <w:sz w:val="24"/>
              </w:rPr>
              <w:t>100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115" w14:textId="77777777">
            <w:pPr>
              <w:pStyle w:val="TableParagraph"/>
              <w:spacing w:line="250" w:lineRule="exact"/>
              <w:ind w:right="121"/>
              <w:rPr>
                <w:sz w:val="24"/>
              </w:rPr>
            </w:pPr>
            <w:r>
              <w:rPr>
                <w:sz w:val="24"/>
              </w:rPr>
              <w:t>100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116" w14:textId="77777777">
            <w:pPr>
              <w:pStyle w:val="TableParagraph"/>
              <w:spacing w:line="250" w:lineRule="exact"/>
              <w:ind w:right="128"/>
              <w:rPr>
                <w:sz w:val="24"/>
              </w:rPr>
            </w:pPr>
            <w:r>
              <w:rPr>
                <w:sz w:val="24"/>
              </w:rPr>
              <w:t>100</w:t>
            </w:r>
          </w:p>
        </w:tc>
      </w:tr>
      <w:tr w:rsidR="00835765" w14:paraId="1CA0511D"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118" w14:textId="77777777">
            <w:pPr>
              <w:pStyle w:val="TableParagraph"/>
              <w:spacing w:line="250" w:lineRule="exact"/>
              <w:ind w:left="118"/>
              <w:jc w:val="left"/>
              <w:rPr>
                <w:sz w:val="24"/>
              </w:rPr>
            </w:pPr>
            <w:r>
              <w:rPr>
                <w:sz w:val="24"/>
              </w:rPr>
              <w:t>Hawaii</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119" w14:textId="77777777">
            <w:pPr>
              <w:pStyle w:val="TableParagraph"/>
              <w:spacing w:line="250" w:lineRule="exact"/>
              <w:ind w:right="129"/>
              <w:rPr>
                <w:sz w:val="24"/>
              </w:rPr>
            </w:pPr>
            <w:r>
              <w:rPr>
                <w:sz w:val="24"/>
              </w:rPr>
              <w:t>120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11A" w14:textId="77777777">
            <w:pPr>
              <w:pStyle w:val="TableParagraph"/>
              <w:spacing w:line="250" w:lineRule="exact"/>
              <w:ind w:right="129"/>
              <w:rPr>
                <w:sz w:val="24"/>
              </w:rPr>
            </w:pPr>
            <w:r>
              <w:rPr>
                <w:sz w:val="24"/>
              </w:rPr>
              <w:t>120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11B" w14:textId="77777777">
            <w:pPr>
              <w:pStyle w:val="TableParagraph"/>
              <w:spacing w:line="250" w:lineRule="exact"/>
              <w:ind w:right="118"/>
              <w:rPr>
                <w:sz w:val="24"/>
              </w:rPr>
            </w:pPr>
            <w:r>
              <w:rPr>
                <w:sz w:val="24"/>
              </w:rPr>
              <w:t>60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11C" w14:textId="77777777">
            <w:pPr>
              <w:pStyle w:val="TableParagraph"/>
              <w:spacing w:line="250" w:lineRule="exact"/>
              <w:ind w:right="125"/>
              <w:rPr>
                <w:sz w:val="24"/>
              </w:rPr>
            </w:pPr>
            <w:r>
              <w:rPr>
                <w:sz w:val="24"/>
              </w:rPr>
              <w:t>60</w:t>
            </w:r>
          </w:p>
        </w:tc>
      </w:tr>
      <w:tr w:rsidR="00835765" w14:paraId="1CA05123"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11E" w14:textId="77777777">
            <w:pPr>
              <w:pStyle w:val="TableParagraph"/>
              <w:spacing w:line="250" w:lineRule="exact"/>
              <w:ind w:left="118"/>
              <w:jc w:val="left"/>
              <w:rPr>
                <w:sz w:val="24"/>
              </w:rPr>
            </w:pPr>
            <w:r>
              <w:rPr>
                <w:sz w:val="24"/>
              </w:rPr>
              <w:t>Idaho</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11F" w14:textId="77777777">
            <w:pPr>
              <w:pStyle w:val="TableParagraph"/>
              <w:spacing w:line="250" w:lineRule="exact"/>
              <w:ind w:right="129"/>
              <w:rPr>
                <w:sz w:val="24"/>
              </w:rPr>
            </w:pPr>
            <w:r>
              <w:rPr>
                <w:sz w:val="24"/>
              </w:rPr>
              <w:t>130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120" w14:textId="77777777">
            <w:pPr>
              <w:pStyle w:val="TableParagraph"/>
              <w:spacing w:line="250" w:lineRule="exact"/>
              <w:ind w:right="129"/>
              <w:rPr>
                <w:sz w:val="24"/>
              </w:rPr>
            </w:pPr>
            <w:r>
              <w:rPr>
                <w:sz w:val="24"/>
              </w:rPr>
              <w:t>120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121" w14:textId="77777777">
            <w:pPr>
              <w:pStyle w:val="TableParagraph"/>
              <w:spacing w:line="250" w:lineRule="exact"/>
              <w:ind w:right="122"/>
              <w:rPr>
                <w:sz w:val="24"/>
              </w:rPr>
            </w:pPr>
            <w:r>
              <w:rPr>
                <w:sz w:val="24"/>
              </w:rPr>
              <w:t>100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122" w14:textId="77777777">
            <w:pPr>
              <w:pStyle w:val="TableParagraph"/>
              <w:spacing w:line="250" w:lineRule="exact"/>
              <w:ind w:right="129"/>
              <w:rPr>
                <w:sz w:val="24"/>
              </w:rPr>
            </w:pPr>
            <w:r>
              <w:rPr>
                <w:sz w:val="24"/>
              </w:rPr>
              <w:t>100</w:t>
            </w:r>
          </w:p>
        </w:tc>
      </w:tr>
      <w:tr w:rsidR="00835765" w14:paraId="1CA05129"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124" w14:textId="77777777">
            <w:pPr>
              <w:pStyle w:val="TableParagraph"/>
              <w:spacing w:line="250" w:lineRule="exact"/>
              <w:ind w:left="117"/>
              <w:jc w:val="left"/>
              <w:rPr>
                <w:sz w:val="24"/>
              </w:rPr>
            </w:pPr>
            <w:r>
              <w:rPr>
                <w:sz w:val="24"/>
              </w:rPr>
              <w:t>Illinois–Chicago</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125" w14:textId="77777777">
            <w:pPr>
              <w:pStyle w:val="TableParagraph"/>
              <w:spacing w:line="250" w:lineRule="exact"/>
              <w:ind w:right="130"/>
              <w:rPr>
                <w:sz w:val="24"/>
              </w:rPr>
            </w:pPr>
            <w:r>
              <w:rPr>
                <w:sz w:val="24"/>
              </w:rPr>
              <w:t>100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126" w14:textId="77777777">
            <w:pPr>
              <w:pStyle w:val="TableParagraph"/>
              <w:spacing w:line="250" w:lineRule="exact"/>
              <w:ind w:right="126"/>
              <w:rPr>
                <w:sz w:val="24"/>
              </w:rPr>
            </w:pPr>
            <w:r>
              <w:rPr>
                <w:sz w:val="24"/>
              </w:rPr>
              <w:t>90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127" w14:textId="77777777">
            <w:pPr>
              <w:pStyle w:val="TableParagraph"/>
              <w:spacing w:line="250" w:lineRule="exact"/>
              <w:ind w:right="124"/>
              <w:rPr>
                <w:sz w:val="24"/>
              </w:rPr>
            </w:pPr>
            <w:r>
              <w:rPr>
                <w:sz w:val="24"/>
              </w:rPr>
              <w:t>100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128" w14:textId="77777777">
            <w:pPr>
              <w:pStyle w:val="TableParagraph"/>
              <w:spacing w:line="250" w:lineRule="exact"/>
              <w:ind w:right="127"/>
              <w:rPr>
                <w:sz w:val="24"/>
              </w:rPr>
            </w:pPr>
            <w:r>
              <w:rPr>
                <w:sz w:val="24"/>
              </w:rPr>
              <w:t>90</w:t>
            </w:r>
          </w:p>
        </w:tc>
      </w:tr>
      <w:tr w:rsidR="00835765" w14:paraId="1CA0512F"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12A" w14:textId="77777777">
            <w:pPr>
              <w:pStyle w:val="TableParagraph"/>
              <w:spacing w:line="250" w:lineRule="exact"/>
              <w:ind w:left="117"/>
              <w:jc w:val="left"/>
              <w:rPr>
                <w:sz w:val="24"/>
              </w:rPr>
            </w:pPr>
            <w:r>
              <w:rPr>
                <w:sz w:val="24"/>
              </w:rPr>
              <w:t>Illinois–Balance</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12B" w14:textId="77777777">
            <w:pPr>
              <w:pStyle w:val="TableParagraph"/>
              <w:spacing w:line="250" w:lineRule="exact"/>
              <w:ind w:right="130"/>
              <w:rPr>
                <w:sz w:val="24"/>
              </w:rPr>
            </w:pPr>
            <w:r>
              <w:rPr>
                <w:sz w:val="24"/>
              </w:rPr>
              <w:t>100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12C" w14:textId="77777777">
            <w:pPr>
              <w:pStyle w:val="TableParagraph"/>
              <w:spacing w:line="250" w:lineRule="exact"/>
              <w:ind w:right="126"/>
              <w:rPr>
                <w:sz w:val="24"/>
              </w:rPr>
            </w:pPr>
            <w:r>
              <w:rPr>
                <w:sz w:val="24"/>
              </w:rPr>
              <w:t>90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12D" w14:textId="77777777">
            <w:pPr>
              <w:pStyle w:val="TableParagraph"/>
              <w:spacing w:line="250" w:lineRule="exact"/>
              <w:ind w:right="123"/>
              <w:rPr>
                <w:sz w:val="24"/>
              </w:rPr>
            </w:pPr>
            <w:r>
              <w:rPr>
                <w:sz w:val="24"/>
              </w:rPr>
              <w:t>100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12E" w14:textId="77777777">
            <w:pPr>
              <w:pStyle w:val="TableParagraph"/>
              <w:spacing w:line="250" w:lineRule="exact"/>
              <w:ind w:right="126"/>
              <w:rPr>
                <w:sz w:val="24"/>
              </w:rPr>
            </w:pPr>
            <w:r>
              <w:rPr>
                <w:sz w:val="24"/>
              </w:rPr>
              <w:t>90</w:t>
            </w:r>
          </w:p>
        </w:tc>
      </w:tr>
      <w:tr w:rsidR="00835765" w14:paraId="1CA05135"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130" w14:textId="77777777">
            <w:pPr>
              <w:pStyle w:val="TableParagraph"/>
              <w:spacing w:line="250" w:lineRule="exact"/>
              <w:ind w:left="117"/>
              <w:jc w:val="left"/>
              <w:rPr>
                <w:sz w:val="24"/>
              </w:rPr>
            </w:pPr>
            <w:r>
              <w:rPr>
                <w:sz w:val="24"/>
              </w:rPr>
              <w:t>Indiana</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131" w14:textId="77777777">
            <w:pPr>
              <w:pStyle w:val="TableParagraph"/>
              <w:spacing w:line="250" w:lineRule="exact"/>
              <w:ind w:right="130"/>
              <w:rPr>
                <w:sz w:val="24"/>
              </w:rPr>
            </w:pPr>
            <w:r>
              <w:rPr>
                <w:sz w:val="24"/>
              </w:rPr>
              <w:t>120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132" w14:textId="77777777">
            <w:pPr>
              <w:pStyle w:val="TableParagraph"/>
              <w:spacing w:line="250" w:lineRule="exact"/>
              <w:ind w:right="130"/>
              <w:rPr>
                <w:sz w:val="24"/>
              </w:rPr>
            </w:pPr>
            <w:r>
              <w:rPr>
                <w:sz w:val="24"/>
              </w:rPr>
              <w:t>110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133" w14:textId="77777777">
            <w:pPr>
              <w:pStyle w:val="TableParagraph"/>
              <w:spacing w:line="250" w:lineRule="exact"/>
              <w:ind w:right="123"/>
              <w:rPr>
                <w:sz w:val="24"/>
              </w:rPr>
            </w:pPr>
            <w:r>
              <w:rPr>
                <w:sz w:val="24"/>
              </w:rPr>
              <w:t>110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134" w14:textId="77777777">
            <w:pPr>
              <w:pStyle w:val="TableParagraph"/>
              <w:spacing w:line="250" w:lineRule="exact"/>
              <w:ind w:right="130"/>
              <w:rPr>
                <w:sz w:val="24"/>
              </w:rPr>
            </w:pPr>
            <w:r>
              <w:rPr>
                <w:sz w:val="24"/>
              </w:rPr>
              <w:t>100</w:t>
            </w:r>
          </w:p>
        </w:tc>
      </w:tr>
      <w:tr w:rsidR="00835765" w14:paraId="1CA0513B"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136" w14:textId="77777777">
            <w:pPr>
              <w:pStyle w:val="TableParagraph"/>
              <w:spacing w:line="250" w:lineRule="exact"/>
              <w:ind w:left="116"/>
              <w:jc w:val="left"/>
              <w:rPr>
                <w:sz w:val="24"/>
              </w:rPr>
            </w:pPr>
            <w:r>
              <w:rPr>
                <w:sz w:val="24"/>
              </w:rPr>
              <w:t>Iowa</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137" w14:textId="77777777">
            <w:pPr>
              <w:pStyle w:val="TableParagraph"/>
              <w:spacing w:line="250" w:lineRule="exact"/>
              <w:ind w:right="131"/>
              <w:rPr>
                <w:sz w:val="24"/>
              </w:rPr>
            </w:pPr>
            <w:r>
              <w:rPr>
                <w:sz w:val="24"/>
              </w:rPr>
              <w:t>140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138" w14:textId="77777777">
            <w:pPr>
              <w:pStyle w:val="TableParagraph"/>
              <w:spacing w:line="250" w:lineRule="exact"/>
              <w:ind w:right="131"/>
              <w:rPr>
                <w:sz w:val="24"/>
              </w:rPr>
            </w:pPr>
            <w:r>
              <w:rPr>
                <w:sz w:val="24"/>
              </w:rPr>
              <w:t>130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139" w14:textId="77777777">
            <w:pPr>
              <w:pStyle w:val="TableParagraph"/>
              <w:spacing w:line="250" w:lineRule="exact"/>
              <w:ind w:right="123"/>
              <w:rPr>
                <w:sz w:val="24"/>
              </w:rPr>
            </w:pPr>
            <w:r>
              <w:rPr>
                <w:sz w:val="24"/>
              </w:rPr>
              <w:t>120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13A" w14:textId="77777777">
            <w:pPr>
              <w:pStyle w:val="TableParagraph"/>
              <w:spacing w:line="250" w:lineRule="exact"/>
              <w:ind w:right="131"/>
              <w:rPr>
                <w:sz w:val="24"/>
              </w:rPr>
            </w:pPr>
            <w:r>
              <w:rPr>
                <w:sz w:val="24"/>
              </w:rPr>
              <w:t>110</w:t>
            </w:r>
          </w:p>
        </w:tc>
      </w:tr>
      <w:tr w:rsidR="00835765" w14:paraId="1CA05141"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13C" w14:textId="77777777">
            <w:pPr>
              <w:pStyle w:val="TableParagraph"/>
              <w:spacing w:line="250" w:lineRule="exact"/>
              <w:ind w:left="116"/>
              <w:jc w:val="left"/>
              <w:rPr>
                <w:sz w:val="24"/>
              </w:rPr>
            </w:pPr>
            <w:r>
              <w:rPr>
                <w:sz w:val="24"/>
              </w:rPr>
              <w:t>Kansas</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13D" w14:textId="77777777">
            <w:pPr>
              <w:pStyle w:val="TableParagraph"/>
              <w:spacing w:line="250" w:lineRule="exact"/>
              <w:ind w:right="131"/>
              <w:rPr>
                <w:sz w:val="24"/>
              </w:rPr>
            </w:pPr>
            <w:r>
              <w:rPr>
                <w:sz w:val="24"/>
              </w:rPr>
              <w:t>150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13E" w14:textId="77777777">
            <w:pPr>
              <w:pStyle w:val="TableParagraph"/>
              <w:spacing w:line="250" w:lineRule="exact"/>
              <w:ind w:right="131"/>
              <w:rPr>
                <w:sz w:val="24"/>
              </w:rPr>
            </w:pPr>
            <w:r>
              <w:rPr>
                <w:sz w:val="24"/>
              </w:rPr>
              <w:t>140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13F" w14:textId="77777777">
            <w:pPr>
              <w:pStyle w:val="TableParagraph"/>
              <w:spacing w:line="250" w:lineRule="exact"/>
              <w:ind w:right="124"/>
              <w:rPr>
                <w:sz w:val="24"/>
              </w:rPr>
            </w:pPr>
            <w:r>
              <w:rPr>
                <w:sz w:val="24"/>
              </w:rPr>
              <w:t>130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140" w14:textId="77777777">
            <w:pPr>
              <w:pStyle w:val="TableParagraph"/>
              <w:spacing w:line="250" w:lineRule="exact"/>
              <w:ind w:right="131"/>
              <w:rPr>
                <w:sz w:val="24"/>
              </w:rPr>
            </w:pPr>
            <w:r>
              <w:rPr>
                <w:sz w:val="24"/>
              </w:rPr>
              <w:t>120</w:t>
            </w:r>
          </w:p>
        </w:tc>
      </w:tr>
      <w:tr w:rsidR="00835765" w14:paraId="1CA05147"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142" w14:textId="77777777">
            <w:pPr>
              <w:pStyle w:val="TableParagraph"/>
              <w:spacing w:line="250" w:lineRule="exact"/>
              <w:ind w:left="115"/>
              <w:jc w:val="left"/>
              <w:rPr>
                <w:sz w:val="24"/>
              </w:rPr>
            </w:pPr>
            <w:r>
              <w:rPr>
                <w:sz w:val="24"/>
              </w:rPr>
              <w:t>Kentucky–Jefferson County</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143" w14:textId="77777777">
            <w:pPr>
              <w:pStyle w:val="TableParagraph"/>
              <w:spacing w:line="250" w:lineRule="exact"/>
              <w:ind w:right="128"/>
              <w:rPr>
                <w:sz w:val="24"/>
              </w:rPr>
            </w:pPr>
            <w:r>
              <w:rPr>
                <w:sz w:val="24"/>
              </w:rPr>
              <w:t>50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144" w14:textId="77777777">
            <w:pPr>
              <w:pStyle w:val="TableParagraph"/>
              <w:spacing w:line="250" w:lineRule="exact"/>
              <w:ind w:right="128"/>
              <w:rPr>
                <w:sz w:val="24"/>
              </w:rPr>
            </w:pPr>
            <w:r>
              <w:rPr>
                <w:sz w:val="24"/>
              </w:rPr>
              <w:t>50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145" w14:textId="77777777">
            <w:pPr>
              <w:pStyle w:val="TableParagraph"/>
              <w:spacing w:line="250" w:lineRule="exact"/>
              <w:ind w:right="120"/>
              <w:rPr>
                <w:sz w:val="24"/>
              </w:rPr>
            </w:pPr>
            <w:r>
              <w:rPr>
                <w:sz w:val="24"/>
              </w:rPr>
              <w:t>40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146" w14:textId="77777777">
            <w:pPr>
              <w:pStyle w:val="TableParagraph"/>
              <w:spacing w:line="250" w:lineRule="exact"/>
              <w:ind w:right="127"/>
              <w:rPr>
                <w:sz w:val="24"/>
              </w:rPr>
            </w:pPr>
            <w:r>
              <w:rPr>
                <w:sz w:val="24"/>
              </w:rPr>
              <w:t>30</w:t>
            </w:r>
          </w:p>
        </w:tc>
      </w:tr>
      <w:tr w:rsidR="00835765" w14:paraId="1CA0514D" w14:textId="77777777">
        <w:trPr>
          <w:trHeight w:val="270"/>
        </w:trPr>
        <w:tc>
          <w:tcPr>
            <w:tcW w:w="3773" w:type="dxa"/>
            <w:tcBorders>
              <w:top w:val="single" w:color="FFFFFF" w:sz="18" w:space="0"/>
              <w:left w:val="single" w:color="FFFFFF" w:sz="8" w:space="0"/>
              <w:bottom w:val="single" w:color="FFFFFF" w:sz="18" w:space="0"/>
              <w:right w:val="single" w:color="FFFFFF" w:sz="18" w:space="0"/>
            </w:tcBorders>
            <w:shd w:val="clear" w:color="auto" w:fill="F5E4DF"/>
          </w:tcPr>
          <w:p w:rsidR="00835765" w:rsidRDefault="009418F4" w14:paraId="1CA05148" w14:textId="77777777">
            <w:pPr>
              <w:pStyle w:val="TableParagraph"/>
              <w:spacing w:line="250" w:lineRule="exact"/>
              <w:ind w:left="115"/>
              <w:jc w:val="left"/>
              <w:rPr>
                <w:sz w:val="24"/>
              </w:rPr>
            </w:pPr>
            <w:r>
              <w:rPr>
                <w:sz w:val="24"/>
              </w:rPr>
              <w:t>Kentucky–Balance</w:t>
            </w:r>
          </w:p>
        </w:tc>
        <w:tc>
          <w:tcPr>
            <w:tcW w:w="1500" w:type="dxa"/>
            <w:tcBorders>
              <w:top w:val="single" w:color="FFFFFF" w:sz="18" w:space="0"/>
              <w:left w:val="single" w:color="FFFFFF" w:sz="18" w:space="0"/>
              <w:bottom w:val="single" w:color="FFFFFF" w:sz="18" w:space="0"/>
              <w:right w:val="single" w:color="FFFFFF" w:sz="12" w:space="0"/>
            </w:tcBorders>
            <w:shd w:val="clear" w:color="auto" w:fill="F5E4DF"/>
          </w:tcPr>
          <w:p w:rsidR="00835765" w:rsidRDefault="009418F4" w14:paraId="1CA05149" w14:textId="77777777">
            <w:pPr>
              <w:pStyle w:val="TableParagraph"/>
              <w:spacing w:line="250" w:lineRule="exact"/>
              <w:ind w:right="132"/>
              <w:rPr>
                <w:sz w:val="24"/>
              </w:rPr>
            </w:pPr>
            <w:r>
              <w:rPr>
                <w:sz w:val="24"/>
              </w:rPr>
              <w:t>100</w:t>
            </w:r>
          </w:p>
        </w:tc>
        <w:tc>
          <w:tcPr>
            <w:tcW w:w="163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14A" w14:textId="77777777">
            <w:pPr>
              <w:pStyle w:val="TableParagraph"/>
              <w:spacing w:line="250" w:lineRule="exact"/>
              <w:ind w:right="132"/>
              <w:rPr>
                <w:sz w:val="24"/>
              </w:rPr>
            </w:pPr>
            <w:r>
              <w:rPr>
                <w:sz w:val="24"/>
              </w:rPr>
              <w:t>100</w:t>
            </w:r>
          </w:p>
        </w:tc>
        <w:tc>
          <w:tcPr>
            <w:tcW w:w="1500" w:type="dxa"/>
            <w:tcBorders>
              <w:top w:val="single" w:color="FFFFFF" w:sz="18" w:space="0"/>
              <w:left w:val="single" w:color="FFFFFF" w:sz="12" w:space="0"/>
              <w:bottom w:val="single" w:color="FFFFFF" w:sz="18" w:space="0"/>
              <w:right w:val="single" w:color="FFFFFF" w:sz="18" w:space="0"/>
            </w:tcBorders>
            <w:shd w:val="clear" w:color="auto" w:fill="F5E4DF"/>
          </w:tcPr>
          <w:p w:rsidR="00835765" w:rsidRDefault="009418F4" w14:paraId="1CA0514B" w14:textId="77777777">
            <w:pPr>
              <w:pStyle w:val="TableParagraph"/>
              <w:spacing w:line="250" w:lineRule="exact"/>
              <w:ind w:right="125"/>
              <w:rPr>
                <w:sz w:val="24"/>
              </w:rPr>
            </w:pPr>
            <w:r>
              <w:rPr>
                <w:sz w:val="24"/>
              </w:rPr>
              <w:t>100</w:t>
            </w:r>
          </w:p>
        </w:tc>
        <w:tc>
          <w:tcPr>
            <w:tcW w:w="1657" w:type="dxa"/>
            <w:tcBorders>
              <w:top w:val="single" w:color="FFFFFF" w:sz="18" w:space="0"/>
              <w:left w:val="single" w:color="FFFFFF" w:sz="18" w:space="0"/>
              <w:bottom w:val="single" w:color="FFFFFF" w:sz="18" w:space="0"/>
              <w:right w:val="single" w:color="FFFFFF" w:sz="6" w:space="0"/>
            </w:tcBorders>
            <w:shd w:val="clear" w:color="auto" w:fill="F5E4DF"/>
          </w:tcPr>
          <w:p w:rsidR="00835765" w:rsidRDefault="009418F4" w14:paraId="1CA0514C" w14:textId="77777777">
            <w:pPr>
              <w:pStyle w:val="TableParagraph"/>
              <w:spacing w:line="250" w:lineRule="exact"/>
              <w:ind w:right="132"/>
              <w:rPr>
                <w:sz w:val="24"/>
              </w:rPr>
            </w:pPr>
            <w:r>
              <w:rPr>
                <w:sz w:val="24"/>
              </w:rPr>
              <w:t>100</w:t>
            </w:r>
          </w:p>
        </w:tc>
      </w:tr>
      <w:tr w:rsidR="00835765" w14:paraId="1CA05153" w14:textId="77777777">
        <w:trPr>
          <w:trHeight w:val="270"/>
        </w:trPr>
        <w:tc>
          <w:tcPr>
            <w:tcW w:w="3773" w:type="dxa"/>
            <w:tcBorders>
              <w:top w:val="single" w:color="FFFFFF" w:sz="18" w:space="0"/>
              <w:left w:val="nil"/>
              <w:bottom w:val="single" w:color="FFFFFF" w:sz="18" w:space="0"/>
              <w:right w:val="single" w:color="FFFFFF" w:sz="8" w:space="0"/>
            </w:tcBorders>
            <w:shd w:val="clear" w:color="auto" w:fill="F5E4DF"/>
          </w:tcPr>
          <w:p w:rsidR="00835765" w:rsidRDefault="009418F4" w14:paraId="1CA0514E" w14:textId="77777777">
            <w:pPr>
              <w:pStyle w:val="TableParagraph"/>
              <w:spacing w:line="250" w:lineRule="exact"/>
              <w:ind w:left="125"/>
              <w:jc w:val="left"/>
              <w:rPr>
                <w:sz w:val="24"/>
              </w:rPr>
            </w:pPr>
            <w:r>
              <w:rPr>
                <w:sz w:val="24"/>
              </w:rPr>
              <w:t>Louisiana</w:t>
            </w:r>
          </w:p>
        </w:tc>
        <w:tc>
          <w:tcPr>
            <w:tcW w:w="1500" w:type="dxa"/>
            <w:tcBorders>
              <w:top w:val="single" w:color="FFFFFF" w:sz="18" w:space="0"/>
              <w:left w:val="single" w:color="FFFFFF" w:sz="8" w:space="0"/>
              <w:bottom w:val="single" w:color="FFFFFF" w:sz="18" w:space="0"/>
              <w:right w:val="single" w:color="FFFFFF" w:sz="6" w:space="0"/>
            </w:tcBorders>
            <w:shd w:val="clear" w:color="auto" w:fill="F5E4DF"/>
          </w:tcPr>
          <w:p w:rsidR="00835765" w:rsidRDefault="009418F4" w14:paraId="1CA0514F" w14:textId="77777777">
            <w:pPr>
              <w:pStyle w:val="TableParagraph"/>
              <w:spacing w:line="250" w:lineRule="exact"/>
              <w:ind w:right="140"/>
              <w:rPr>
                <w:sz w:val="24"/>
              </w:rPr>
            </w:pPr>
            <w:r>
              <w:rPr>
                <w:sz w:val="24"/>
              </w:rPr>
              <w:t>130</w:t>
            </w:r>
          </w:p>
        </w:tc>
        <w:tc>
          <w:tcPr>
            <w:tcW w:w="1635" w:type="dxa"/>
            <w:tcBorders>
              <w:top w:val="single" w:color="FFFFFF" w:sz="18" w:space="0"/>
              <w:left w:val="single" w:color="FFFFFF" w:sz="6" w:space="0"/>
              <w:bottom w:val="single" w:color="FFFFFF" w:sz="18" w:space="0"/>
              <w:right w:val="single" w:color="FFFFFF" w:sz="6" w:space="0"/>
            </w:tcBorders>
            <w:shd w:val="clear" w:color="auto" w:fill="F5E4DF"/>
          </w:tcPr>
          <w:p w:rsidR="00835765" w:rsidRDefault="009418F4" w14:paraId="1CA05150" w14:textId="77777777">
            <w:pPr>
              <w:pStyle w:val="TableParagraph"/>
              <w:spacing w:line="250" w:lineRule="exact"/>
              <w:ind w:right="140"/>
              <w:rPr>
                <w:sz w:val="24"/>
              </w:rPr>
            </w:pPr>
            <w:r>
              <w:rPr>
                <w:sz w:val="24"/>
              </w:rPr>
              <w:t>110</w:t>
            </w:r>
          </w:p>
        </w:tc>
        <w:tc>
          <w:tcPr>
            <w:tcW w:w="1500" w:type="dxa"/>
            <w:tcBorders>
              <w:top w:val="single" w:color="FFFFFF" w:sz="18" w:space="0"/>
              <w:left w:val="single" w:color="FFFFFF" w:sz="6" w:space="0"/>
              <w:bottom w:val="single" w:color="FFFFFF" w:sz="18" w:space="0"/>
              <w:right w:val="single" w:color="FFFFFF" w:sz="8" w:space="0"/>
            </w:tcBorders>
            <w:shd w:val="clear" w:color="auto" w:fill="F5E4DF"/>
          </w:tcPr>
          <w:p w:rsidR="00835765" w:rsidRDefault="009418F4" w14:paraId="1CA05151" w14:textId="77777777">
            <w:pPr>
              <w:pStyle w:val="TableParagraph"/>
              <w:spacing w:line="250" w:lineRule="exact"/>
              <w:ind w:right="138"/>
              <w:rPr>
                <w:sz w:val="24"/>
              </w:rPr>
            </w:pPr>
            <w:r>
              <w:rPr>
                <w:sz w:val="24"/>
              </w:rPr>
              <w:t>150</w:t>
            </w:r>
          </w:p>
        </w:tc>
        <w:tc>
          <w:tcPr>
            <w:tcW w:w="1657" w:type="dxa"/>
            <w:tcBorders>
              <w:top w:val="single" w:color="FFFFFF" w:sz="18" w:space="0"/>
              <w:left w:val="single" w:color="FFFFFF" w:sz="8" w:space="0"/>
              <w:bottom w:val="single" w:color="FFFFFF" w:sz="18" w:space="0"/>
              <w:right w:val="nil"/>
            </w:tcBorders>
            <w:shd w:val="clear" w:color="auto" w:fill="F5E4DF"/>
          </w:tcPr>
          <w:p w:rsidR="00835765" w:rsidRDefault="009418F4" w14:paraId="1CA05152" w14:textId="77777777">
            <w:pPr>
              <w:pStyle w:val="TableParagraph"/>
              <w:spacing w:line="250" w:lineRule="exact"/>
              <w:ind w:right="140"/>
              <w:rPr>
                <w:sz w:val="24"/>
              </w:rPr>
            </w:pPr>
            <w:r>
              <w:rPr>
                <w:sz w:val="24"/>
              </w:rPr>
              <w:t>120</w:t>
            </w:r>
          </w:p>
        </w:tc>
      </w:tr>
    </w:tbl>
    <w:p w:rsidR="00835765" w:rsidRDefault="00835765" w14:paraId="1CA05154" w14:textId="77777777">
      <w:pPr>
        <w:spacing w:line="250" w:lineRule="exact"/>
        <w:rPr>
          <w:sz w:val="24"/>
        </w:rPr>
        <w:sectPr w:rsidR="00835765">
          <w:headerReference w:type="default" r:id="rId67"/>
          <w:footerReference w:type="default" r:id="rId68"/>
          <w:pgSz w:w="12240" w:h="15840"/>
          <w:pgMar w:top="1200" w:right="60" w:bottom="680" w:left="80" w:header="0" w:footer="493" w:gutter="0"/>
          <w:pgNumType w:start="36"/>
          <w:cols w:space="720"/>
        </w:sectPr>
      </w:pPr>
    </w:p>
    <w:tbl>
      <w:tblPr>
        <w:tblW w:w="0" w:type="auto"/>
        <w:tblInd w:w="74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left w:w="0" w:type="dxa"/>
          <w:right w:w="0" w:type="dxa"/>
        </w:tblCellMar>
        <w:tblLook w:val="01E0" w:firstRow="1" w:lastRow="1" w:firstColumn="1" w:lastColumn="1" w:noHBand="0" w:noVBand="0"/>
      </w:tblPr>
      <w:tblGrid>
        <w:gridCol w:w="3773"/>
        <w:gridCol w:w="1500"/>
        <w:gridCol w:w="1635"/>
        <w:gridCol w:w="1500"/>
        <w:gridCol w:w="1657"/>
      </w:tblGrid>
      <w:tr w:rsidR="00835765" w14:paraId="1CA0515A" w14:textId="77777777">
        <w:trPr>
          <w:trHeight w:val="292"/>
        </w:trPr>
        <w:tc>
          <w:tcPr>
            <w:tcW w:w="3773" w:type="dxa"/>
            <w:tcBorders>
              <w:top w:val="nil"/>
              <w:bottom w:val="single" w:color="FFFFFF" w:sz="12" w:space="0"/>
              <w:right w:val="single" w:color="FFFFFF" w:sz="18" w:space="0"/>
            </w:tcBorders>
            <w:shd w:val="clear" w:color="auto" w:fill="F5E4DF"/>
          </w:tcPr>
          <w:p w:rsidR="00835765" w:rsidRDefault="009418F4" w14:paraId="1CA05155" w14:textId="77777777">
            <w:pPr>
              <w:pStyle w:val="TableParagraph"/>
              <w:spacing w:line="272" w:lineRule="exact"/>
              <w:ind w:left="125"/>
              <w:jc w:val="left"/>
              <w:rPr>
                <w:sz w:val="24"/>
              </w:rPr>
            </w:pPr>
            <w:r>
              <w:rPr>
                <w:sz w:val="24"/>
              </w:rPr>
              <w:lastRenderedPageBreak/>
              <w:t>Maine</w:t>
            </w:r>
          </w:p>
        </w:tc>
        <w:tc>
          <w:tcPr>
            <w:tcW w:w="1500" w:type="dxa"/>
            <w:tcBorders>
              <w:top w:val="nil"/>
              <w:left w:val="single" w:color="FFFFFF" w:sz="18" w:space="0"/>
              <w:bottom w:val="single" w:color="FFFFFF" w:sz="12" w:space="0"/>
              <w:right w:val="single" w:color="FFFFFF" w:sz="12" w:space="0"/>
            </w:tcBorders>
            <w:shd w:val="clear" w:color="auto" w:fill="F5E4DF"/>
          </w:tcPr>
          <w:p w:rsidR="00835765" w:rsidRDefault="009418F4" w14:paraId="1CA05156" w14:textId="77777777">
            <w:pPr>
              <w:pStyle w:val="TableParagraph"/>
              <w:spacing w:line="272" w:lineRule="exact"/>
              <w:ind w:right="123"/>
              <w:rPr>
                <w:sz w:val="24"/>
              </w:rPr>
            </w:pPr>
            <w:r>
              <w:rPr>
                <w:sz w:val="24"/>
              </w:rPr>
              <w:t>160</w:t>
            </w:r>
          </w:p>
        </w:tc>
        <w:tc>
          <w:tcPr>
            <w:tcW w:w="1635" w:type="dxa"/>
            <w:tcBorders>
              <w:top w:val="nil"/>
              <w:left w:val="single" w:color="FFFFFF" w:sz="12" w:space="0"/>
              <w:bottom w:val="single" w:color="FFFFFF" w:sz="12" w:space="0"/>
              <w:right w:val="single" w:color="FFFFFF" w:sz="12" w:space="0"/>
            </w:tcBorders>
            <w:shd w:val="clear" w:color="auto" w:fill="F5E4DF"/>
          </w:tcPr>
          <w:p w:rsidR="00835765" w:rsidRDefault="009418F4" w14:paraId="1CA05157" w14:textId="77777777">
            <w:pPr>
              <w:pStyle w:val="TableParagraph"/>
              <w:spacing w:line="272" w:lineRule="exact"/>
              <w:ind w:right="123"/>
              <w:rPr>
                <w:sz w:val="24"/>
              </w:rPr>
            </w:pPr>
            <w:r>
              <w:rPr>
                <w:sz w:val="24"/>
              </w:rPr>
              <w:t>150</w:t>
            </w:r>
          </w:p>
        </w:tc>
        <w:tc>
          <w:tcPr>
            <w:tcW w:w="1500" w:type="dxa"/>
            <w:tcBorders>
              <w:top w:val="nil"/>
              <w:left w:val="single" w:color="FFFFFF" w:sz="12" w:space="0"/>
              <w:bottom w:val="single" w:color="FFFFFF" w:sz="12" w:space="0"/>
              <w:right w:val="single" w:color="FFFFFF" w:sz="18" w:space="0"/>
            </w:tcBorders>
            <w:shd w:val="clear" w:color="auto" w:fill="F5E4DF"/>
          </w:tcPr>
          <w:p w:rsidR="00835765" w:rsidRDefault="009418F4" w14:paraId="1CA05158" w14:textId="77777777">
            <w:pPr>
              <w:pStyle w:val="TableParagraph"/>
              <w:spacing w:line="272" w:lineRule="exact"/>
              <w:ind w:right="115"/>
              <w:rPr>
                <w:sz w:val="24"/>
              </w:rPr>
            </w:pPr>
            <w:r>
              <w:rPr>
                <w:sz w:val="24"/>
              </w:rPr>
              <w:t>120</w:t>
            </w:r>
          </w:p>
        </w:tc>
        <w:tc>
          <w:tcPr>
            <w:tcW w:w="1657" w:type="dxa"/>
            <w:tcBorders>
              <w:top w:val="nil"/>
              <w:left w:val="single" w:color="FFFFFF" w:sz="18" w:space="0"/>
              <w:bottom w:val="single" w:color="FFFFFF" w:sz="12" w:space="0"/>
              <w:right w:val="single" w:color="FFFFFF" w:sz="6" w:space="0"/>
            </w:tcBorders>
            <w:shd w:val="clear" w:color="auto" w:fill="F5E4DF"/>
          </w:tcPr>
          <w:p w:rsidR="00835765" w:rsidRDefault="009418F4" w14:paraId="1CA05159" w14:textId="77777777">
            <w:pPr>
              <w:pStyle w:val="TableParagraph"/>
              <w:spacing w:line="272" w:lineRule="exact"/>
              <w:ind w:right="122"/>
              <w:rPr>
                <w:sz w:val="24"/>
              </w:rPr>
            </w:pPr>
            <w:r>
              <w:rPr>
                <w:sz w:val="24"/>
              </w:rPr>
              <w:t>110</w:t>
            </w:r>
          </w:p>
        </w:tc>
      </w:tr>
      <w:tr w:rsidR="00835765" w14:paraId="1CA05160"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5B" w14:textId="77777777">
            <w:pPr>
              <w:pStyle w:val="TableParagraph"/>
              <w:spacing w:line="265" w:lineRule="exact"/>
              <w:ind w:left="125"/>
              <w:jc w:val="left"/>
              <w:rPr>
                <w:sz w:val="24"/>
              </w:rPr>
            </w:pPr>
            <w:r>
              <w:rPr>
                <w:sz w:val="24"/>
              </w:rPr>
              <w:t>Maryland–Baltimore</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5C" w14:textId="77777777">
            <w:pPr>
              <w:pStyle w:val="TableParagraph"/>
              <w:spacing w:line="265" w:lineRule="exact"/>
              <w:ind w:right="118"/>
              <w:rPr>
                <w:sz w:val="24"/>
              </w:rPr>
            </w:pPr>
            <w:r>
              <w:rPr>
                <w:sz w:val="24"/>
              </w:rPr>
              <w:t>70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5D" w14:textId="77777777">
            <w:pPr>
              <w:pStyle w:val="TableParagraph"/>
              <w:spacing w:line="265" w:lineRule="exact"/>
              <w:ind w:right="119"/>
              <w:rPr>
                <w:sz w:val="24"/>
              </w:rPr>
            </w:pPr>
            <w:r>
              <w:rPr>
                <w:sz w:val="24"/>
              </w:rPr>
              <w:t>70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5E" w14:textId="77777777">
            <w:pPr>
              <w:pStyle w:val="TableParagraph"/>
              <w:spacing w:line="265" w:lineRule="exact"/>
              <w:ind w:right="111"/>
              <w:rPr>
                <w:sz w:val="24"/>
              </w:rPr>
            </w:pPr>
            <w:r>
              <w:rPr>
                <w:sz w:val="24"/>
              </w:rPr>
              <w:t>70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5F" w14:textId="77777777">
            <w:pPr>
              <w:pStyle w:val="TableParagraph"/>
              <w:spacing w:line="265" w:lineRule="exact"/>
              <w:ind w:right="118"/>
              <w:rPr>
                <w:sz w:val="24"/>
              </w:rPr>
            </w:pPr>
            <w:r>
              <w:rPr>
                <w:sz w:val="24"/>
              </w:rPr>
              <w:t>60</w:t>
            </w:r>
          </w:p>
        </w:tc>
      </w:tr>
      <w:tr w:rsidR="00835765" w14:paraId="1CA05166"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61" w14:textId="77777777">
            <w:pPr>
              <w:pStyle w:val="TableParagraph"/>
              <w:spacing w:line="265" w:lineRule="exact"/>
              <w:ind w:left="124"/>
              <w:jc w:val="left"/>
              <w:rPr>
                <w:sz w:val="24"/>
              </w:rPr>
            </w:pPr>
            <w:r>
              <w:rPr>
                <w:sz w:val="24"/>
              </w:rPr>
              <w:t>Maryland–Balance</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62" w14:textId="77777777">
            <w:pPr>
              <w:pStyle w:val="TableParagraph"/>
              <w:spacing w:line="265" w:lineRule="exact"/>
              <w:ind w:right="123"/>
              <w:rPr>
                <w:sz w:val="24"/>
              </w:rPr>
            </w:pPr>
            <w:r>
              <w:rPr>
                <w:sz w:val="24"/>
              </w:rPr>
              <w:t>100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63" w14:textId="77777777">
            <w:pPr>
              <w:pStyle w:val="TableParagraph"/>
              <w:spacing w:line="265" w:lineRule="exact"/>
              <w:ind w:right="123"/>
              <w:rPr>
                <w:sz w:val="24"/>
              </w:rPr>
            </w:pPr>
            <w:r>
              <w:rPr>
                <w:sz w:val="24"/>
              </w:rPr>
              <w:t>100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64" w14:textId="77777777">
            <w:pPr>
              <w:pStyle w:val="TableParagraph"/>
              <w:spacing w:line="265" w:lineRule="exact"/>
              <w:ind w:right="115"/>
              <w:rPr>
                <w:sz w:val="24"/>
              </w:rPr>
            </w:pPr>
            <w:r>
              <w:rPr>
                <w:sz w:val="24"/>
              </w:rPr>
              <w:t>100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65" w14:textId="77777777">
            <w:pPr>
              <w:pStyle w:val="TableParagraph"/>
              <w:spacing w:line="265" w:lineRule="exact"/>
              <w:ind w:right="123"/>
              <w:rPr>
                <w:sz w:val="24"/>
              </w:rPr>
            </w:pPr>
            <w:r>
              <w:rPr>
                <w:sz w:val="24"/>
              </w:rPr>
              <w:t>100</w:t>
            </w:r>
          </w:p>
        </w:tc>
      </w:tr>
      <w:tr w:rsidR="00835765" w14:paraId="1CA0516C"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67" w14:textId="77777777">
            <w:pPr>
              <w:pStyle w:val="TableParagraph"/>
              <w:spacing w:line="265" w:lineRule="exact"/>
              <w:ind w:left="124"/>
              <w:jc w:val="left"/>
              <w:rPr>
                <w:sz w:val="24"/>
              </w:rPr>
            </w:pPr>
            <w:r>
              <w:rPr>
                <w:sz w:val="24"/>
              </w:rPr>
              <w:t>Massachusetts–Boston</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68" w14:textId="77777777">
            <w:pPr>
              <w:pStyle w:val="TableParagraph"/>
              <w:spacing w:line="265" w:lineRule="exact"/>
              <w:ind w:right="119"/>
              <w:rPr>
                <w:sz w:val="24"/>
              </w:rPr>
            </w:pPr>
            <w:r>
              <w:rPr>
                <w:sz w:val="24"/>
              </w:rPr>
              <w:t>80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69" w14:textId="77777777">
            <w:pPr>
              <w:pStyle w:val="TableParagraph"/>
              <w:spacing w:line="265" w:lineRule="exact"/>
              <w:ind w:right="119"/>
              <w:rPr>
                <w:sz w:val="24"/>
              </w:rPr>
            </w:pPr>
            <w:r>
              <w:rPr>
                <w:sz w:val="24"/>
              </w:rPr>
              <w:t>70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6A" w14:textId="77777777">
            <w:pPr>
              <w:pStyle w:val="TableParagraph"/>
              <w:spacing w:line="265" w:lineRule="exact"/>
              <w:ind w:right="112"/>
              <w:rPr>
                <w:sz w:val="24"/>
              </w:rPr>
            </w:pPr>
            <w:r>
              <w:rPr>
                <w:sz w:val="24"/>
              </w:rPr>
              <w:t>40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6B" w14:textId="77777777">
            <w:pPr>
              <w:pStyle w:val="TableParagraph"/>
              <w:spacing w:line="265" w:lineRule="exact"/>
              <w:ind w:right="119"/>
              <w:rPr>
                <w:sz w:val="24"/>
              </w:rPr>
            </w:pPr>
            <w:r>
              <w:rPr>
                <w:sz w:val="24"/>
              </w:rPr>
              <w:t>40</w:t>
            </w:r>
          </w:p>
        </w:tc>
      </w:tr>
      <w:tr w:rsidR="00835765" w14:paraId="1CA05172"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6D" w14:textId="77777777">
            <w:pPr>
              <w:pStyle w:val="TableParagraph"/>
              <w:spacing w:line="265" w:lineRule="exact"/>
              <w:ind w:left="124"/>
              <w:jc w:val="left"/>
              <w:rPr>
                <w:sz w:val="24"/>
              </w:rPr>
            </w:pPr>
            <w:r>
              <w:rPr>
                <w:sz w:val="24"/>
              </w:rPr>
              <w:t>Massachusetts–Balance</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6E" w14:textId="77777777">
            <w:pPr>
              <w:pStyle w:val="TableParagraph"/>
              <w:spacing w:line="265" w:lineRule="exact"/>
              <w:ind w:right="125"/>
              <w:rPr>
                <w:sz w:val="24"/>
              </w:rPr>
            </w:pPr>
            <w:r>
              <w:rPr>
                <w:sz w:val="24"/>
              </w:rPr>
              <w:t>110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6F" w14:textId="77777777">
            <w:pPr>
              <w:pStyle w:val="TableParagraph"/>
              <w:spacing w:line="265" w:lineRule="exact"/>
              <w:ind w:right="124"/>
              <w:rPr>
                <w:sz w:val="24"/>
              </w:rPr>
            </w:pPr>
            <w:r>
              <w:rPr>
                <w:sz w:val="24"/>
              </w:rPr>
              <w:t>100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70" w14:textId="77777777">
            <w:pPr>
              <w:pStyle w:val="TableParagraph"/>
              <w:spacing w:line="265" w:lineRule="exact"/>
              <w:ind w:right="116"/>
              <w:rPr>
                <w:sz w:val="24"/>
              </w:rPr>
            </w:pPr>
            <w:r>
              <w:rPr>
                <w:sz w:val="24"/>
              </w:rPr>
              <w:t>100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71" w14:textId="77777777">
            <w:pPr>
              <w:pStyle w:val="TableParagraph"/>
              <w:spacing w:line="265" w:lineRule="exact"/>
              <w:ind w:right="123"/>
              <w:rPr>
                <w:sz w:val="24"/>
              </w:rPr>
            </w:pPr>
            <w:r>
              <w:rPr>
                <w:sz w:val="24"/>
              </w:rPr>
              <w:t>100</w:t>
            </w:r>
          </w:p>
        </w:tc>
      </w:tr>
      <w:tr w:rsidR="00835765" w14:paraId="1CA05178"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73" w14:textId="77777777">
            <w:pPr>
              <w:pStyle w:val="TableParagraph"/>
              <w:spacing w:line="265" w:lineRule="exact"/>
              <w:ind w:left="123"/>
              <w:jc w:val="left"/>
              <w:rPr>
                <w:sz w:val="24"/>
              </w:rPr>
            </w:pPr>
            <w:r>
              <w:rPr>
                <w:sz w:val="24"/>
              </w:rPr>
              <w:t>Michigan–Detroit</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74" w14:textId="77777777">
            <w:pPr>
              <w:pStyle w:val="TableParagraph"/>
              <w:spacing w:line="265" w:lineRule="exact"/>
              <w:ind w:right="120"/>
              <w:rPr>
                <w:sz w:val="24"/>
              </w:rPr>
            </w:pPr>
            <w:r>
              <w:rPr>
                <w:sz w:val="24"/>
              </w:rPr>
              <w:t>80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75" w14:textId="77777777">
            <w:pPr>
              <w:pStyle w:val="TableParagraph"/>
              <w:spacing w:line="265" w:lineRule="exact"/>
              <w:ind w:right="120"/>
              <w:rPr>
                <w:sz w:val="24"/>
              </w:rPr>
            </w:pPr>
            <w:r>
              <w:rPr>
                <w:sz w:val="24"/>
              </w:rPr>
              <w:t>60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76" w14:textId="77777777">
            <w:pPr>
              <w:pStyle w:val="TableParagraph"/>
              <w:spacing w:line="265" w:lineRule="exact"/>
              <w:ind w:right="113"/>
              <w:rPr>
                <w:sz w:val="24"/>
              </w:rPr>
            </w:pPr>
            <w:r>
              <w:rPr>
                <w:sz w:val="24"/>
              </w:rPr>
              <w:t>70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77" w14:textId="77777777">
            <w:pPr>
              <w:pStyle w:val="TableParagraph"/>
              <w:spacing w:line="265" w:lineRule="exact"/>
              <w:ind w:right="120"/>
              <w:rPr>
                <w:sz w:val="24"/>
              </w:rPr>
            </w:pPr>
            <w:r>
              <w:rPr>
                <w:sz w:val="24"/>
              </w:rPr>
              <w:t>40</w:t>
            </w:r>
          </w:p>
        </w:tc>
      </w:tr>
      <w:tr w:rsidR="00835765" w14:paraId="1CA0517E"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79" w14:textId="77777777">
            <w:pPr>
              <w:pStyle w:val="TableParagraph"/>
              <w:spacing w:line="265" w:lineRule="exact"/>
              <w:ind w:left="123"/>
              <w:jc w:val="left"/>
              <w:rPr>
                <w:sz w:val="24"/>
              </w:rPr>
            </w:pPr>
            <w:r>
              <w:rPr>
                <w:sz w:val="24"/>
              </w:rPr>
              <w:t>Michigan–Balance</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7A" w14:textId="77777777">
            <w:pPr>
              <w:pStyle w:val="TableParagraph"/>
              <w:spacing w:line="265" w:lineRule="exact"/>
              <w:ind w:right="124"/>
              <w:rPr>
                <w:sz w:val="24"/>
              </w:rPr>
            </w:pPr>
            <w:r>
              <w:rPr>
                <w:sz w:val="24"/>
              </w:rPr>
              <w:t>110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7B" w14:textId="77777777">
            <w:pPr>
              <w:pStyle w:val="TableParagraph"/>
              <w:spacing w:line="265" w:lineRule="exact"/>
              <w:ind w:right="124"/>
              <w:rPr>
                <w:sz w:val="24"/>
              </w:rPr>
            </w:pPr>
            <w:r>
              <w:rPr>
                <w:sz w:val="24"/>
              </w:rPr>
              <w:t>100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7C" w14:textId="77777777">
            <w:pPr>
              <w:pStyle w:val="TableParagraph"/>
              <w:spacing w:line="265" w:lineRule="exact"/>
              <w:ind w:right="117"/>
              <w:rPr>
                <w:sz w:val="24"/>
              </w:rPr>
            </w:pPr>
            <w:r>
              <w:rPr>
                <w:sz w:val="24"/>
              </w:rPr>
              <w:t>110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7D" w14:textId="77777777">
            <w:pPr>
              <w:pStyle w:val="TableParagraph"/>
              <w:spacing w:line="265" w:lineRule="exact"/>
              <w:ind w:right="124"/>
              <w:rPr>
                <w:sz w:val="24"/>
              </w:rPr>
            </w:pPr>
            <w:r>
              <w:rPr>
                <w:sz w:val="24"/>
              </w:rPr>
              <w:t>100</w:t>
            </w:r>
          </w:p>
        </w:tc>
      </w:tr>
      <w:tr w:rsidR="00835765" w14:paraId="1CA05184"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7F" w14:textId="77777777">
            <w:pPr>
              <w:pStyle w:val="TableParagraph"/>
              <w:spacing w:line="265" w:lineRule="exact"/>
              <w:ind w:left="122"/>
              <w:jc w:val="left"/>
              <w:rPr>
                <w:sz w:val="24"/>
              </w:rPr>
            </w:pPr>
            <w:r>
              <w:rPr>
                <w:sz w:val="24"/>
              </w:rPr>
              <w:t>Minnesota</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80" w14:textId="77777777">
            <w:pPr>
              <w:pStyle w:val="TableParagraph"/>
              <w:spacing w:line="265" w:lineRule="exact"/>
              <w:ind w:right="125"/>
              <w:rPr>
                <w:sz w:val="24"/>
              </w:rPr>
            </w:pPr>
            <w:r>
              <w:rPr>
                <w:sz w:val="24"/>
              </w:rPr>
              <w:t>130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81" w14:textId="77777777">
            <w:pPr>
              <w:pStyle w:val="TableParagraph"/>
              <w:spacing w:line="265" w:lineRule="exact"/>
              <w:ind w:right="125"/>
              <w:rPr>
                <w:sz w:val="24"/>
              </w:rPr>
            </w:pPr>
            <w:r>
              <w:rPr>
                <w:sz w:val="24"/>
              </w:rPr>
              <w:t>120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82" w14:textId="77777777">
            <w:pPr>
              <w:pStyle w:val="TableParagraph"/>
              <w:spacing w:line="265" w:lineRule="exact"/>
              <w:ind w:right="117"/>
              <w:rPr>
                <w:sz w:val="24"/>
              </w:rPr>
            </w:pPr>
            <w:r>
              <w:rPr>
                <w:sz w:val="24"/>
              </w:rPr>
              <w:t>130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83" w14:textId="77777777">
            <w:pPr>
              <w:pStyle w:val="TableParagraph"/>
              <w:spacing w:line="265" w:lineRule="exact"/>
              <w:ind w:right="124"/>
              <w:rPr>
                <w:sz w:val="24"/>
              </w:rPr>
            </w:pPr>
            <w:r>
              <w:rPr>
                <w:sz w:val="24"/>
              </w:rPr>
              <w:t>110</w:t>
            </w:r>
          </w:p>
        </w:tc>
      </w:tr>
      <w:tr w:rsidR="00835765" w14:paraId="1CA0518A"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85" w14:textId="77777777">
            <w:pPr>
              <w:pStyle w:val="TableParagraph"/>
              <w:spacing w:line="265" w:lineRule="exact"/>
              <w:ind w:left="122"/>
              <w:jc w:val="left"/>
              <w:rPr>
                <w:sz w:val="24"/>
              </w:rPr>
            </w:pPr>
            <w:r>
              <w:rPr>
                <w:sz w:val="24"/>
              </w:rPr>
              <w:t>Mississippi</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86" w14:textId="77777777">
            <w:pPr>
              <w:pStyle w:val="TableParagraph"/>
              <w:spacing w:line="265" w:lineRule="exact"/>
              <w:ind w:right="125"/>
              <w:rPr>
                <w:sz w:val="24"/>
              </w:rPr>
            </w:pPr>
            <w:r>
              <w:rPr>
                <w:sz w:val="24"/>
              </w:rPr>
              <w:t>120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87" w14:textId="77777777">
            <w:pPr>
              <w:pStyle w:val="TableParagraph"/>
              <w:spacing w:line="265" w:lineRule="exact"/>
              <w:ind w:right="125"/>
              <w:rPr>
                <w:sz w:val="24"/>
              </w:rPr>
            </w:pPr>
            <w:r>
              <w:rPr>
                <w:sz w:val="24"/>
              </w:rPr>
              <w:t>110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88" w14:textId="77777777">
            <w:pPr>
              <w:pStyle w:val="TableParagraph"/>
              <w:spacing w:line="265" w:lineRule="exact"/>
              <w:ind w:right="118"/>
              <w:rPr>
                <w:sz w:val="24"/>
              </w:rPr>
            </w:pPr>
            <w:r>
              <w:rPr>
                <w:sz w:val="24"/>
              </w:rPr>
              <w:t>110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89" w14:textId="77777777">
            <w:pPr>
              <w:pStyle w:val="TableParagraph"/>
              <w:spacing w:line="265" w:lineRule="exact"/>
              <w:ind w:right="125"/>
              <w:rPr>
                <w:sz w:val="24"/>
              </w:rPr>
            </w:pPr>
            <w:r>
              <w:rPr>
                <w:sz w:val="24"/>
              </w:rPr>
              <w:t>110</w:t>
            </w:r>
          </w:p>
        </w:tc>
      </w:tr>
      <w:tr w:rsidR="00835765" w14:paraId="1CA05190"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8B" w14:textId="77777777">
            <w:pPr>
              <w:pStyle w:val="TableParagraph"/>
              <w:spacing w:line="265" w:lineRule="exact"/>
              <w:ind w:left="121"/>
              <w:jc w:val="left"/>
              <w:rPr>
                <w:sz w:val="24"/>
              </w:rPr>
            </w:pPr>
            <w:r>
              <w:rPr>
                <w:sz w:val="24"/>
              </w:rPr>
              <w:t>Missouri</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8C" w14:textId="77777777">
            <w:pPr>
              <w:pStyle w:val="TableParagraph"/>
              <w:spacing w:line="265" w:lineRule="exact"/>
              <w:ind w:right="126"/>
              <w:rPr>
                <w:sz w:val="24"/>
              </w:rPr>
            </w:pPr>
            <w:r>
              <w:rPr>
                <w:sz w:val="24"/>
              </w:rPr>
              <w:t>130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8D" w14:textId="77777777">
            <w:pPr>
              <w:pStyle w:val="TableParagraph"/>
              <w:spacing w:line="265" w:lineRule="exact"/>
              <w:ind w:right="126"/>
              <w:rPr>
                <w:sz w:val="24"/>
              </w:rPr>
            </w:pPr>
            <w:r>
              <w:rPr>
                <w:sz w:val="24"/>
              </w:rPr>
              <w:t>130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8E" w14:textId="77777777">
            <w:pPr>
              <w:pStyle w:val="TableParagraph"/>
              <w:spacing w:line="265" w:lineRule="exact"/>
              <w:ind w:right="118"/>
              <w:rPr>
                <w:sz w:val="24"/>
              </w:rPr>
            </w:pPr>
            <w:r>
              <w:rPr>
                <w:sz w:val="24"/>
              </w:rPr>
              <w:t>130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8F" w14:textId="77777777">
            <w:pPr>
              <w:pStyle w:val="TableParagraph"/>
              <w:spacing w:line="265" w:lineRule="exact"/>
              <w:ind w:right="125"/>
              <w:rPr>
                <w:sz w:val="24"/>
              </w:rPr>
            </w:pPr>
            <w:r>
              <w:rPr>
                <w:sz w:val="24"/>
              </w:rPr>
              <w:t>120</w:t>
            </w:r>
          </w:p>
        </w:tc>
      </w:tr>
      <w:tr w:rsidR="00835765" w14:paraId="1CA05196"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91" w14:textId="77777777">
            <w:pPr>
              <w:pStyle w:val="TableParagraph"/>
              <w:spacing w:line="265" w:lineRule="exact"/>
              <w:ind w:left="121"/>
              <w:jc w:val="left"/>
              <w:rPr>
                <w:sz w:val="24"/>
              </w:rPr>
            </w:pPr>
            <w:r>
              <w:rPr>
                <w:sz w:val="24"/>
              </w:rPr>
              <w:t>Montana</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92" w14:textId="77777777">
            <w:pPr>
              <w:pStyle w:val="TableParagraph"/>
              <w:spacing w:line="265" w:lineRule="exact"/>
              <w:ind w:right="126"/>
              <w:rPr>
                <w:sz w:val="24"/>
              </w:rPr>
            </w:pPr>
            <w:r>
              <w:rPr>
                <w:sz w:val="24"/>
              </w:rPr>
              <w:t>200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93" w14:textId="77777777">
            <w:pPr>
              <w:pStyle w:val="TableParagraph"/>
              <w:spacing w:line="265" w:lineRule="exact"/>
              <w:ind w:right="126"/>
              <w:rPr>
                <w:sz w:val="24"/>
              </w:rPr>
            </w:pPr>
            <w:r>
              <w:rPr>
                <w:sz w:val="24"/>
              </w:rPr>
              <w:t>190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94" w14:textId="77777777">
            <w:pPr>
              <w:pStyle w:val="TableParagraph"/>
              <w:spacing w:line="265" w:lineRule="exact"/>
              <w:ind w:right="119"/>
              <w:rPr>
                <w:sz w:val="24"/>
              </w:rPr>
            </w:pPr>
            <w:r>
              <w:rPr>
                <w:sz w:val="24"/>
              </w:rPr>
              <w:t>150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95" w14:textId="77777777">
            <w:pPr>
              <w:pStyle w:val="TableParagraph"/>
              <w:spacing w:line="265" w:lineRule="exact"/>
              <w:ind w:right="126"/>
              <w:rPr>
                <w:sz w:val="24"/>
              </w:rPr>
            </w:pPr>
            <w:r>
              <w:rPr>
                <w:sz w:val="24"/>
              </w:rPr>
              <w:t>140</w:t>
            </w:r>
          </w:p>
        </w:tc>
      </w:tr>
      <w:tr w:rsidR="00835765" w14:paraId="1CA0519C"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97" w14:textId="77777777">
            <w:pPr>
              <w:pStyle w:val="TableParagraph"/>
              <w:spacing w:line="265" w:lineRule="exact"/>
              <w:ind w:left="120"/>
              <w:jc w:val="left"/>
              <w:rPr>
                <w:sz w:val="24"/>
              </w:rPr>
            </w:pPr>
            <w:r>
              <w:rPr>
                <w:sz w:val="24"/>
              </w:rPr>
              <w:t>Nebraska</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98" w14:textId="77777777">
            <w:pPr>
              <w:pStyle w:val="TableParagraph"/>
              <w:spacing w:line="265" w:lineRule="exact"/>
              <w:ind w:right="127"/>
              <w:rPr>
                <w:sz w:val="24"/>
              </w:rPr>
            </w:pPr>
            <w:r>
              <w:rPr>
                <w:sz w:val="24"/>
              </w:rPr>
              <w:t>170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99" w14:textId="77777777">
            <w:pPr>
              <w:pStyle w:val="TableParagraph"/>
              <w:spacing w:line="265" w:lineRule="exact"/>
              <w:ind w:right="127"/>
              <w:rPr>
                <w:sz w:val="24"/>
              </w:rPr>
            </w:pPr>
            <w:r>
              <w:rPr>
                <w:sz w:val="24"/>
              </w:rPr>
              <w:t>160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9A" w14:textId="77777777">
            <w:pPr>
              <w:pStyle w:val="TableParagraph"/>
              <w:spacing w:line="265" w:lineRule="exact"/>
              <w:ind w:right="119"/>
              <w:rPr>
                <w:sz w:val="24"/>
              </w:rPr>
            </w:pPr>
            <w:r>
              <w:rPr>
                <w:sz w:val="24"/>
              </w:rPr>
              <w:t>130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9B" w14:textId="77777777">
            <w:pPr>
              <w:pStyle w:val="TableParagraph"/>
              <w:spacing w:line="265" w:lineRule="exact"/>
              <w:ind w:right="126"/>
              <w:rPr>
                <w:sz w:val="24"/>
              </w:rPr>
            </w:pPr>
            <w:r>
              <w:rPr>
                <w:sz w:val="24"/>
              </w:rPr>
              <w:t>120</w:t>
            </w:r>
          </w:p>
        </w:tc>
      </w:tr>
      <w:tr w:rsidR="00835765" w14:paraId="1CA051A2"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9D" w14:textId="77777777">
            <w:pPr>
              <w:pStyle w:val="TableParagraph"/>
              <w:spacing w:line="265" w:lineRule="exact"/>
              <w:ind w:left="120"/>
              <w:jc w:val="left"/>
              <w:rPr>
                <w:sz w:val="24"/>
              </w:rPr>
            </w:pPr>
            <w:r>
              <w:rPr>
                <w:sz w:val="24"/>
              </w:rPr>
              <w:t>Nevada</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9E" w14:textId="77777777">
            <w:pPr>
              <w:pStyle w:val="TableParagraph"/>
              <w:spacing w:line="265" w:lineRule="exact"/>
              <w:ind w:right="127"/>
              <w:rPr>
                <w:sz w:val="24"/>
              </w:rPr>
            </w:pPr>
            <w:r>
              <w:rPr>
                <w:sz w:val="24"/>
              </w:rPr>
              <w:t>120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9F" w14:textId="77777777">
            <w:pPr>
              <w:pStyle w:val="TableParagraph"/>
              <w:spacing w:line="265" w:lineRule="exact"/>
              <w:ind w:right="127"/>
              <w:rPr>
                <w:sz w:val="24"/>
              </w:rPr>
            </w:pPr>
            <w:r>
              <w:rPr>
                <w:sz w:val="24"/>
              </w:rPr>
              <w:t>120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A0" w14:textId="77777777">
            <w:pPr>
              <w:pStyle w:val="TableParagraph"/>
              <w:spacing w:line="265" w:lineRule="exact"/>
              <w:ind w:right="116"/>
              <w:rPr>
                <w:sz w:val="24"/>
              </w:rPr>
            </w:pPr>
            <w:r>
              <w:rPr>
                <w:sz w:val="24"/>
              </w:rPr>
              <w:t>90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A1" w14:textId="77777777">
            <w:pPr>
              <w:pStyle w:val="TableParagraph"/>
              <w:spacing w:line="265" w:lineRule="exact"/>
              <w:ind w:right="123"/>
              <w:rPr>
                <w:sz w:val="24"/>
              </w:rPr>
            </w:pPr>
            <w:r>
              <w:rPr>
                <w:sz w:val="24"/>
              </w:rPr>
              <w:t>90</w:t>
            </w:r>
          </w:p>
        </w:tc>
      </w:tr>
      <w:tr w:rsidR="00835765" w14:paraId="1CA051A8"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A3" w14:textId="77777777">
            <w:pPr>
              <w:pStyle w:val="TableParagraph"/>
              <w:spacing w:line="265" w:lineRule="exact"/>
              <w:ind w:left="119"/>
              <w:jc w:val="left"/>
              <w:rPr>
                <w:sz w:val="24"/>
              </w:rPr>
            </w:pPr>
            <w:r>
              <w:rPr>
                <w:sz w:val="24"/>
              </w:rPr>
              <w:t>New Hampshire</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A4" w14:textId="77777777">
            <w:pPr>
              <w:pStyle w:val="TableParagraph"/>
              <w:spacing w:line="265" w:lineRule="exact"/>
              <w:ind w:right="128"/>
              <w:rPr>
                <w:sz w:val="24"/>
              </w:rPr>
            </w:pPr>
            <w:r>
              <w:rPr>
                <w:sz w:val="24"/>
              </w:rPr>
              <w:t>130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A5" w14:textId="77777777">
            <w:pPr>
              <w:pStyle w:val="TableParagraph"/>
              <w:spacing w:line="265" w:lineRule="exact"/>
              <w:ind w:right="128"/>
              <w:rPr>
                <w:sz w:val="24"/>
              </w:rPr>
            </w:pPr>
            <w:r>
              <w:rPr>
                <w:sz w:val="24"/>
              </w:rPr>
              <w:t>130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A6" w14:textId="77777777">
            <w:pPr>
              <w:pStyle w:val="TableParagraph"/>
              <w:spacing w:line="265" w:lineRule="exact"/>
              <w:ind w:right="116"/>
              <w:rPr>
                <w:sz w:val="24"/>
              </w:rPr>
            </w:pPr>
            <w:r>
              <w:rPr>
                <w:sz w:val="24"/>
              </w:rPr>
              <w:t>90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A7" w14:textId="77777777">
            <w:pPr>
              <w:pStyle w:val="TableParagraph"/>
              <w:spacing w:line="265" w:lineRule="exact"/>
              <w:ind w:right="123"/>
              <w:rPr>
                <w:sz w:val="24"/>
              </w:rPr>
            </w:pPr>
            <w:r>
              <w:rPr>
                <w:sz w:val="24"/>
              </w:rPr>
              <w:t>90</w:t>
            </w:r>
          </w:p>
        </w:tc>
      </w:tr>
      <w:tr w:rsidR="00835765" w14:paraId="1CA051AE"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A9" w14:textId="77777777">
            <w:pPr>
              <w:pStyle w:val="TableParagraph"/>
              <w:spacing w:line="265" w:lineRule="exact"/>
              <w:ind w:left="119"/>
              <w:jc w:val="left"/>
              <w:rPr>
                <w:sz w:val="24"/>
              </w:rPr>
            </w:pPr>
            <w:r>
              <w:rPr>
                <w:sz w:val="24"/>
              </w:rPr>
              <w:t>New Jersey</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AA" w14:textId="77777777">
            <w:pPr>
              <w:pStyle w:val="TableParagraph"/>
              <w:spacing w:line="265" w:lineRule="exact"/>
              <w:ind w:right="128"/>
              <w:rPr>
                <w:sz w:val="24"/>
              </w:rPr>
            </w:pPr>
            <w:r>
              <w:rPr>
                <w:sz w:val="24"/>
              </w:rPr>
              <w:t>120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AB" w14:textId="77777777">
            <w:pPr>
              <w:pStyle w:val="TableParagraph"/>
              <w:spacing w:line="265" w:lineRule="exact"/>
              <w:ind w:right="128"/>
              <w:rPr>
                <w:sz w:val="24"/>
              </w:rPr>
            </w:pPr>
            <w:r>
              <w:rPr>
                <w:sz w:val="24"/>
              </w:rPr>
              <w:t>120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AC" w14:textId="77777777">
            <w:pPr>
              <w:pStyle w:val="TableParagraph"/>
              <w:spacing w:line="265" w:lineRule="exact"/>
              <w:ind w:right="121"/>
              <w:rPr>
                <w:sz w:val="24"/>
              </w:rPr>
            </w:pPr>
            <w:r>
              <w:rPr>
                <w:sz w:val="24"/>
              </w:rPr>
              <w:t>110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AD" w14:textId="77777777">
            <w:pPr>
              <w:pStyle w:val="TableParagraph"/>
              <w:spacing w:line="265" w:lineRule="exact"/>
              <w:ind w:right="128"/>
              <w:rPr>
                <w:sz w:val="24"/>
              </w:rPr>
            </w:pPr>
            <w:r>
              <w:rPr>
                <w:sz w:val="24"/>
              </w:rPr>
              <w:t>110</w:t>
            </w:r>
          </w:p>
        </w:tc>
      </w:tr>
      <w:tr w:rsidR="00835765" w14:paraId="1CA051B4"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AF" w14:textId="77777777">
            <w:pPr>
              <w:pStyle w:val="TableParagraph"/>
              <w:spacing w:line="265" w:lineRule="exact"/>
              <w:ind w:left="119"/>
              <w:jc w:val="left"/>
              <w:rPr>
                <w:sz w:val="24"/>
              </w:rPr>
            </w:pPr>
            <w:r>
              <w:rPr>
                <w:sz w:val="24"/>
              </w:rPr>
              <w:t>New Mexico–Albuquerque</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B0" w14:textId="77777777">
            <w:pPr>
              <w:pStyle w:val="TableParagraph"/>
              <w:spacing w:line="265" w:lineRule="exact"/>
              <w:ind w:right="124"/>
              <w:rPr>
                <w:sz w:val="24"/>
              </w:rPr>
            </w:pPr>
            <w:r>
              <w:rPr>
                <w:sz w:val="24"/>
              </w:rPr>
              <w:t>60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B1" w14:textId="77777777">
            <w:pPr>
              <w:pStyle w:val="TableParagraph"/>
              <w:spacing w:line="265" w:lineRule="exact"/>
              <w:ind w:right="125"/>
              <w:rPr>
                <w:sz w:val="24"/>
              </w:rPr>
            </w:pPr>
            <w:r>
              <w:rPr>
                <w:sz w:val="24"/>
              </w:rPr>
              <w:t>60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B2" w14:textId="77777777">
            <w:pPr>
              <w:pStyle w:val="TableParagraph"/>
              <w:spacing w:line="265" w:lineRule="exact"/>
              <w:ind w:right="117"/>
              <w:rPr>
                <w:sz w:val="24"/>
              </w:rPr>
            </w:pPr>
            <w:r>
              <w:rPr>
                <w:sz w:val="24"/>
              </w:rPr>
              <w:t>40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B3" w14:textId="77777777">
            <w:pPr>
              <w:pStyle w:val="TableParagraph"/>
              <w:spacing w:line="265" w:lineRule="exact"/>
              <w:ind w:right="124"/>
              <w:rPr>
                <w:sz w:val="24"/>
              </w:rPr>
            </w:pPr>
            <w:r>
              <w:rPr>
                <w:sz w:val="24"/>
              </w:rPr>
              <w:t>40</w:t>
            </w:r>
          </w:p>
        </w:tc>
      </w:tr>
      <w:tr w:rsidR="00835765" w14:paraId="1CA051BA"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B5" w14:textId="77777777">
            <w:pPr>
              <w:pStyle w:val="TableParagraph"/>
              <w:spacing w:line="265" w:lineRule="exact"/>
              <w:ind w:left="118"/>
              <w:jc w:val="left"/>
              <w:rPr>
                <w:sz w:val="24"/>
              </w:rPr>
            </w:pPr>
            <w:r>
              <w:rPr>
                <w:sz w:val="24"/>
              </w:rPr>
              <w:t>New Mexico–Balance</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B6" w14:textId="77777777">
            <w:pPr>
              <w:pStyle w:val="TableParagraph"/>
              <w:spacing w:line="265" w:lineRule="exact"/>
              <w:ind w:right="129"/>
              <w:rPr>
                <w:sz w:val="24"/>
              </w:rPr>
            </w:pPr>
            <w:r>
              <w:rPr>
                <w:sz w:val="24"/>
              </w:rPr>
              <w:t>100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B7" w14:textId="77777777">
            <w:pPr>
              <w:pStyle w:val="TableParagraph"/>
              <w:spacing w:line="265" w:lineRule="exact"/>
              <w:ind w:right="129"/>
              <w:rPr>
                <w:sz w:val="24"/>
              </w:rPr>
            </w:pPr>
            <w:r>
              <w:rPr>
                <w:sz w:val="24"/>
              </w:rPr>
              <w:t>100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B8" w14:textId="77777777">
            <w:pPr>
              <w:pStyle w:val="TableParagraph"/>
              <w:spacing w:line="265" w:lineRule="exact"/>
              <w:ind w:right="118"/>
              <w:rPr>
                <w:sz w:val="24"/>
              </w:rPr>
            </w:pPr>
            <w:r>
              <w:rPr>
                <w:sz w:val="24"/>
              </w:rPr>
              <w:t>80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B9" w14:textId="77777777">
            <w:pPr>
              <w:pStyle w:val="TableParagraph"/>
              <w:spacing w:line="265" w:lineRule="exact"/>
              <w:ind w:right="125"/>
              <w:rPr>
                <w:sz w:val="24"/>
              </w:rPr>
            </w:pPr>
            <w:r>
              <w:rPr>
                <w:sz w:val="24"/>
              </w:rPr>
              <w:t>80</w:t>
            </w:r>
          </w:p>
        </w:tc>
      </w:tr>
      <w:tr w:rsidR="00835765" w14:paraId="1CA051C0"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BB" w14:textId="77777777">
            <w:pPr>
              <w:pStyle w:val="TableParagraph"/>
              <w:spacing w:line="265" w:lineRule="exact"/>
              <w:ind w:left="118"/>
              <w:jc w:val="left"/>
              <w:rPr>
                <w:sz w:val="24"/>
              </w:rPr>
            </w:pPr>
            <w:r>
              <w:rPr>
                <w:sz w:val="24"/>
              </w:rPr>
              <w:t>New York–New York City</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BC" w14:textId="77777777">
            <w:pPr>
              <w:pStyle w:val="TableParagraph"/>
              <w:spacing w:line="265" w:lineRule="exact"/>
              <w:ind w:right="125"/>
              <w:rPr>
                <w:sz w:val="24"/>
              </w:rPr>
            </w:pPr>
            <w:r>
              <w:rPr>
                <w:sz w:val="24"/>
              </w:rPr>
              <w:t>80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BD" w14:textId="77777777">
            <w:pPr>
              <w:pStyle w:val="TableParagraph"/>
              <w:spacing w:line="265" w:lineRule="exact"/>
              <w:ind w:right="125"/>
              <w:rPr>
                <w:sz w:val="24"/>
              </w:rPr>
            </w:pPr>
            <w:r>
              <w:rPr>
                <w:sz w:val="24"/>
              </w:rPr>
              <w:t>80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BE" w14:textId="77777777">
            <w:pPr>
              <w:pStyle w:val="TableParagraph"/>
              <w:spacing w:line="265" w:lineRule="exact"/>
              <w:ind w:right="118"/>
              <w:rPr>
                <w:sz w:val="24"/>
              </w:rPr>
            </w:pPr>
            <w:r>
              <w:rPr>
                <w:sz w:val="24"/>
              </w:rPr>
              <w:t>90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BF" w14:textId="77777777">
            <w:pPr>
              <w:pStyle w:val="TableParagraph"/>
              <w:spacing w:line="265" w:lineRule="exact"/>
              <w:ind w:right="125"/>
              <w:rPr>
                <w:sz w:val="24"/>
              </w:rPr>
            </w:pPr>
            <w:r>
              <w:rPr>
                <w:sz w:val="24"/>
              </w:rPr>
              <w:t>80</w:t>
            </w:r>
          </w:p>
        </w:tc>
      </w:tr>
      <w:tr w:rsidR="00835765" w14:paraId="1CA051C6"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C1" w14:textId="77777777">
            <w:pPr>
              <w:pStyle w:val="TableParagraph"/>
              <w:spacing w:line="265" w:lineRule="exact"/>
              <w:ind w:left="118"/>
              <w:jc w:val="left"/>
              <w:rPr>
                <w:sz w:val="24"/>
              </w:rPr>
            </w:pPr>
            <w:r>
              <w:rPr>
                <w:sz w:val="24"/>
              </w:rPr>
              <w:t>New York–Balance</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C2" w14:textId="77777777">
            <w:pPr>
              <w:pStyle w:val="TableParagraph"/>
              <w:spacing w:line="265" w:lineRule="exact"/>
              <w:ind w:right="125"/>
              <w:rPr>
                <w:sz w:val="24"/>
              </w:rPr>
            </w:pPr>
            <w:r>
              <w:rPr>
                <w:sz w:val="24"/>
              </w:rPr>
              <w:t>80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C3" w14:textId="77777777">
            <w:pPr>
              <w:pStyle w:val="TableParagraph"/>
              <w:spacing w:line="265" w:lineRule="exact"/>
              <w:ind w:right="126"/>
              <w:rPr>
                <w:sz w:val="24"/>
              </w:rPr>
            </w:pPr>
            <w:r>
              <w:rPr>
                <w:sz w:val="24"/>
              </w:rPr>
              <w:t>70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C4" w14:textId="77777777">
            <w:pPr>
              <w:pStyle w:val="TableParagraph"/>
              <w:spacing w:line="265" w:lineRule="exact"/>
              <w:ind w:right="118"/>
              <w:rPr>
                <w:sz w:val="24"/>
              </w:rPr>
            </w:pPr>
            <w:r>
              <w:rPr>
                <w:sz w:val="24"/>
              </w:rPr>
              <w:t>70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C5" w14:textId="77777777">
            <w:pPr>
              <w:pStyle w:val="TableParagraph"/>
              <w:spacing w:line="265" w:lineRule="exact"/>
              <w:ind w:right="125"/>
              <w:rPr>
                <w:sz w:val="24"/>
              </w:rPr>
            </w:pPr>
            <w:r>
              <w:rPr>
                <w:sz w:val="24"/>
              </w:rPr>
              <w:t>70</w:t>
            </w:r>
          </w:p>
        </w:tc>
      </w:tr>
      <w:tr w:rsidR="00835765" w14:paraId="1CA051CC"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C7" w14:textId="77777777">
            <w:pPr>
              <w:pStyle w:val="TableParagraph"/>
              <w:spacing w:line="265" w:lineRule="exact"/>
              <w:ind w:left="117"/>
              <w:jc w:val="left"/>
              <w:rPr>
                <w:sz w:val="24"/>
              </w:rPr>
            </w:pPr>
            <w:r>
              <w:rPr>
                <w:sz w:val="24"/>
              </w:rPr>
              <w:t>North Carolina–Charlotte</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C8" w14:textId="77777777">
            <w:pPr>
              <w:pStyle w:val="TableParagraph"/>
              <w:spacing w:line="265" w:lineRule="exact"/>
              <w:ind w:right="126"/>
              <w:rPr>
                <w:sz w:val="24"/>
              </w:rPr>
            </w:pPr>
            <w:r>
              <w:rPr>
                <w:sz w:val="24"/>
              </w:rPr>
              <w:t>50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C9" w14:textId="77777777">
            <w:pPr>
              <w:pStyle w:val="TableParagraph"/>
              <w:spacing w:line="265" w:lineRule="exact"/>
              <w:ind w:right="126"/>
              <w:rPr>
                <w:sz w:val="24"/>
              </w:rPr>
            </w:pPr>
            <w:r>
              <w:rPr>
                <w:sz w:val="24"/>
              </w:rPr>
              <w:t>50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CA" w14:textId="77777777">
            <w:pPr>
              <w:pStyle w:val="TableParagraph"/>
              <w:spacing w:line="265" w:lineRule="exact"/>
              <w:ind w:right="118"/>
              <w:rPr>
                <w:sz w:val="24"/>
              </w:rPr>
            </w:pPr>
            <w:r>
              <w:rPr>
                <w:sz w:val="24"/>
              </w:rPr>
              <w:t>40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CB" w14:textId="77777777">
            <w:pPr>
              <w:pStyle w:val="TableParagraph"/>
              <w:spacing w:line="265" w:lineRule="exact"/>
              <w:ind w:right="125"/>
              <w:rPr>
                <w:sz w:val="24"/>
              </w:rPr>
            </w:pPr>
            <w:r>
              <w:rPr>
                <w:sz w:val="24"/>
              </w:rPr>
              <w:t>30</w:t>
            </w:r>
          </w:p>
        </w:tc>
      </w:tr>
      <w:tr w:rsidR="00835765" w14:paraId="1CA051D2"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CD" w14:textId="77777777">
            <w:pPr>
              <w:pStyle w:val="TableParagraph"/>
              <w:spacing w:line="265" w:lineRule="exact"/>
              <w:ind w:left="117"/>
              <w:jc w:val="left"/>
              <w:rPr>
                <w:sz w:val="24"/>
              </w:rPr>
            </w:pPr>
            <w:r>
              <w:rPr>
                <w:sz w:val="24"/>
              </w:rPr>
              <w:t>North Carolina–Balance</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CE" w14:textId="77777777">
            <w:pPr>
              <w:pStyle w:val="TableParagraph"/>
              <w:spacing w:line="265" w:lineRule="exact"/>
              <w:ind w:right="130"/>
              <w:rPr>
                <w:sz w:val="24"/>
              </w:rPr>
            </w:pPr>
            <w:r>
              <w:rPr>
                <w:sz w:val="24"/>
              </w:rPr>
              <w:t>110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CF" w14:textId="77777777">
            <w:pPr>
              <w:pStyle w:val="TableParagraph"/>
              <w:spacing w:line="265" w:lineRule="exact"/>
              <w:ind w:right="130"/>
              <w:rPr>
                <w:sz w:val="24"/>
              </w:rPr>
            </w:pPr>
            <w:r>
              <w:rPr>
                <w:sz w:val="24"/>
              </w:rPr>
              <w:t>100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D0" w14:textId="77777777">
            <w:pPr>
              <w:pStyle w:val="TableParagraph"/>
              <w:spacing w:line="265" w:lineRule="exact"/>
              <w:ind w:right="123"/>
              <w:rPr>
                <w:sz w:val="24"/>
              </w:rPr>
            </w:pPr>
            <w:r>
              <w:rPr>
                <w:sz w:val="24"/>
              </w:rPr>
              <w:t>100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D1" w14:textId="77777777">
            <w:pPr>
              <w:pStyle w:val="TableParagraph"/>
              <w:spacing w:line="265" w:lineRule="exact"/>
              <w:ind w:right="130"/>
              <w:rPr>
                <w:sz w:val="24"/>
              </w:rPr>
            </w:pPr>
            <w:r>
              <w:rPr>
                <w:sz w:val="24"/>
              </w:rPr>
              <w:t>100</w:t>
            </w:r>
          </w:p>
        </w:tc>
      </w:tr>
      <w:tr w:rsidR="00835765" w14:paraId="1CA051D8"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D3" w14:textId="77777777">
            <w:pPr>
              <w:pStyle w:val="TableParagraph"/>
              <w:spacing w:line="265" w:lineRule="exact"/>
              <w:ind w:left="117"/>
              <w:jc w:val="left"/>
              <w:rPr>
                <w:sz w:val="24"/>
              </w:rPr>
            </w:pPr>
            <w:r>
              <w:rPr>
                <w:sz w:val="24"/>
              </w:rPr>
              <w:t>North Dakota</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D4" w14:textId="77777777">
            <w:pPr>
              <w:pStyle w:val="TableParagraph"/>
              <w:spacing w:line="265" w:lineRule="exact"/>
              <w:ind w:right="130"/>
              <w:rPr>
                <w:sz w:val="24"/>
              </w:rPr>
            </w:pPr>
            <w:r>
              <w:rPr>
                <w:sz w:val="24"/>
              </w:rPr>
              <w:t>270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D5" w14:textId="77777777">
            <w:pPr>
              <w:pStyle w:val="TableParagraph"/>
              <w:spacing w:line="265" w:lineRule="exact"/>
              <w:ind w:right="131"/>
              <w:rPr>
                <w:sz w:val="24"/>
              </w:rPr>
            </w:pPr>
            <w:r>
              <w:rPr>
                <w:sz w:val="24"/>
              </w:rPr>
              <w:t>250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D6" w14:textId="77777777">
            <w:pPr>
              <w:pStyle w:val="TableParagraph"/>
              <w:spacing w:line="265" w:lineRule="exact"/>
              <w:ind w:right="123"/>
              <w:rPr>
                <w:sz w:val="24"/>
              </w:rPr>
            </w:pPr>
            <w:r>
              <w:rPr>
                <w:sz w:val="24"/>
              </w:rPr>
              <w:t>190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D7" w14:textId="77777777">
            <w:pPr>
              <w:pStyle w:val="TableParagraph"/>
              <w:spacing w:line="265" w:lineRule="exact"/>
              <w:ind w:right="130"/>
              <w:rPr>
                <w:sz w:val="24"/>
              </w:rPr>
            </w:pPr>
            <w:r>
              <w:rPr>
                <w:sz w:val="24"/>
              </w:rPr>
              <w:t>180</w:t>
            </w:r>
          </w:p>
        </w:tc>
      </w:tr>
      <w:tr w:rsidR="00835765" w14:paraId="1CA051DE"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D9" w14:textId="77777777">
            <w:pPr>
              <w:pStyle w:val="TableParagraph"/>
              <w:spacing w:line="265" w:lineRule="exact"/>
              <w:ind w:left="116"/>
              <w:jc w:val="left"/>
              <w:rPr>
                <w:sz w:val="24"/>
              </w:rPr>
            </w:pPr>
            <w:r>
              <w:rPr>
                <w:sz w:val="24"/>
              </w:rPr>
              <w:t>Ohio–Cleveland</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DA" w14:textId="77777777">
            <w:pPr>
              <w:pStyle w:val="TableParagraph"/>
              <w:spacing w:line="265" w:lineRule="exact"/>
              <w:ind w:right="127"/>
              <w:rPr>
                <w:sz w:val="24"/>
              </w:rPr>
            </w:pPr>
            <w:r>
              <w:rPr>
                <w:sz w:val="24"/>
              </w:rPr>
              <w:t>90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DB" w14:textId="77777777">
            <w:pPr>
              <w:pStyle w:val="TableParagraph"/>
              <w:spacing w:line="265" w:lineRule="exact"/>
              <w:ind w:right="127"/>
              <w:rPr>
                <w:sz w:val="24"/>
              </w:rPr>
            </w:pPr>
            <w:r>
              <w:rPr>
                <w:sz w:val="24"/>
              </w:rPr>
              <w:t>70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DC" w14:textId="77777777">
            <w:pPr>
              <w:pStyle w:val="TableParagraph"/>
              <w:spacing w:line="265" w:lineRule="exact"/>
              <w:ind w:right="119"/>
              <w:rPr>
                <w:sz w:val="24"/>
              </w:rPr>
            </w:pPr>
            <w:r>
              <w:rPr>
                <w:sz w:val="24"/>
              </w:rPr>
              <w:t>90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DD" w14:textId="77777777">
            <w:pPr>
              <w:pStyle w:val="TableParagraph"/>
              <w:spacing w:line="265" w:lineRule="exact"/>
              <w:ind w:right="127"/>
              <w:rPr>
                <w:sz w:val="24"/>
              </w:rPr>
            </w:pPr>
            <w:r>
              <w:rPr>
                <w:sz w:val="24"/>
              </w:rPr>
              <w:t>70</w:t>
            </w:r>
          </w:p>
        </w:tc>
      </w:tr>
      <w:tr w:rsidR="00835765" w14:paraId="1CA051E4"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DF" w14:textId="77777777">
            <w:pPr>
              <w:pStyle w:val="TableParagraph"/>
              <w:spacing w:line="264" w:lineRule="exact"/>
              <w:ind w:left="116"/>
              <w:jc w:val="left"/>
              <w:rPr>
                <w:sz w:val="24"/>
              </w:rPr>
            </w:pPr>
            <w:r>
              <w:rPr>
                <w:sz w:val="24"/>
              </w:rPr>
              <w:t>Ohio–Balance</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E0" w14:textId="77777777">
            <w:pPr>
              <w:pStyle w:val="TableParagraph"/>
              <w:spacing w:line="264" w:lineRule="exact"/>
              <w:ind w:right="131"/>
              <w:rPr>
                <w:sz w:val="24"/>
              </w:rPr>
            </w:pPr>
            <w:r>
              <w:rPr>
                <w:sz w:val="24"/>
              </w:rPr>
              <w:t>120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E1" w14:textId="77777777">
            <w:pPr>
              <w:pStyle w:val="TableParagraph"/>
              <w:spacing w:line="264" w:lineRule="exact"/>
              <w:ind w:right="131"/>
              <w:rPr>
                <w:sz w:val="24"/>
              </w:rPr>
            </w:pPr>
            <w:r>
              <w:rPr>
                <w:sz w:val="24"/>
              </w:rPr>
              <w:t>110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E2" w14:textId="77777777">
            <w:pPr>
              <w:pStyle w:val="TableParagraph"/>
              <w:spacing w:line="264" w:lineRule="exact"/>
              <w:ind w:right="124"/>
              <w:rPr>
                <w:sz w:val="24"/>
              </w:rPr>
            </w:pPr>
            <w:r>
              <w:rPr>
                <w:sz w:val="24"/>
              </w:rPr>
              <w:t>110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E3" w14:textId="77777777">
            <w:pPr>
              <w:pStyle w:val="TableParagraph"/>
              <w:spacing w:line="264" w:lineRule="exact"/>
              <w:ind w:right="131"/>
              <w:rPr>
                <w:sz w:val="24"/>
              </w:rPr>
            </w:pPr>
            <w:r>
              <w:rPr>
                <w:sz w:val="24"/>
              </w:rPr>
              <w:t>110</w:t>
            </w:r>
          </w:p>
        </w:tc>
      </w:tr>
      <w:tr w:rsidR="00835765" w14:paraId="1CA051EA"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E5" w14:textId="77777777">
            <w:pPr>
              <w:pStyle w:val="TableParagraph"/>
              <w:spacing w:line="264" w:lineRule="exact"/>
              <w:ind w:left="115"/>
              <w:jc w:val="left"/>
              <w:rPr>
                <w:sz w:val="24"/>
              </w:rPr>
            </w:pPr>
            <w:r>
              <w:rPr>
                <w:sz w:val="24"/>
              </w:rPr>
              <w:t>Oklahoma</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E6" w14:textId="77777777">
            <w:pPr>
              <w:pStyle w:val="TableParagraph"/>
              <w:spacing w:line="264" w:lineRule="exact"/>
              <w:ind w:right="132"/>
              <w:rPr>
                <w:sz w:val="24"/>
              </w:rPr>
            </w:pPr>
            <w:r>
              <w:rPr>
                <w:sz w:val="24"/>
              </w:rPr>
              <w:t>140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E7" w14:textId="77777777">
            <w:pPr>
              <w:pStyle w:val="TableParagraph"/>
              <w:spacing w:line="264" w:lineRule="exact"/>
              <w:ind w:right="132"/>
              <w:rPr>
                <w:sz w:val="24"/>
              </w:rPr>
            </w:pPr>
            <w:r>
              <w:rPr>
                <w:sz w:val="24"/>
              </w:rPr>
              <w:t>140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E8" w14:textId="77777777">
            <w:pPr>
              <w:pStyle w:val="TableParagraph"/>
              <w:spacing w:line="264" w:lineRule="exact"/>
              <w:ind w:right="124"/>
              <w:rPr>
                <w:sz w:val="24"/>
              </w:rPr>
            </w:pPr>
            <w:r>
              <w:rPr>
                <w:sz w:val="24"/>
              </w:rPr>
              <w:t>130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E9" w14:textId="77777777">
            <w:pPr>
              <w:pStyle w:val="TableParagraph"/>
              <w:spacing w:line="264" w:lineRule="exact"/>
              <w:ind w:right="131"/>
              <w:rPr>
                <w:sz w:val="24"/>
              </w:rPr>
            </w:pPr>
            <w:r>
              <w:rPr>
                <w:sz w:val="24"/>
              </w:rPr>
              <w:t>130</w:t>
            </w:r>
          </w:p>
        </w:tc>
      </w:tr>
      <w:tr w:rsidR="00835765" w14:paraId="1CA051F0"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EB" w14:textId="77777777">
            <w:pPr>
              <w:pStyle w:val="TableParagraph"/>
              <w:spacing w:line="264" w:lineRule="exact"/>
              <w:ind w:left="115"/>
              <w:jc w:val="left"/>
              <w:rPr>
                <w:sz w:val="24"/>
              </w:rPr>
            </w:pPr>
            <w:r>
              <w:rPr>
                <w:sz w:val="24"/>
              </w:rPr>
              <w:t>Oregon</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EC" w14:textId="77777777">
            <w:pPr>
              <w:pStyle w:val="TableParagraph"/>
              <w:spacing w:line="264" w:lineRule="exact"/>
              <w:ind w:right="132"/>
              <w:rPr>
                <w:sz w:val="24"/>
              </w:rPr>
            </w:pPr>
            <w:r>
              <w:rPr>
                <w:sz w:val="24"/>
              </w:rPr>
              <w:t>130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ED" w14:textId="77777777">
            <w:pPr>
              <w:pStyle w:val="TableParagraph"/>
              <w:spacing w:line="264" w:lineRule="exact"/>
              <w:ind w:right="132"/>
              <w:rPr>
                <w:sz w:val="24"/>
              </w:rPr>
            </w:pPr>
            <w:r>
              <w:rPr>
                <w:sz w:val="24"/>
              </w:rPr>
              <w:t>130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EE" w14:textId="77777777">
            <w:pPr>
              <w:pStyle w:val="TableParagraph"/>
              <w:spacing w:line="264" w:lineRule="exact"/>
              <w:ind w:right="125"/>
              <w:rPr>
                <w:sz w:val="24"/>
              </w:rPr>
            </w:pPr>
            <w:r>
              <w:rPr>
                <w:sz w:val="24"/>
              </w:rPr>
              <w:t>130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EF" w14:textId="77777777">
            <w:pPr>
              <w:pStyle w:val="TableParagraph"/>
              <w:spacing w:line="264" w:lineRule="exact"/>
              <w:ind w:right="132"/>
              <w:rPr>
                <w:sz w:val="24"/>
              </w:rPr>
            </w:pPr>
            <w:r>
              <w:rPr>
                <w:sz w:val="24"/>
              </w:rPr>
              <w:t>120</w:t>
            </w:r>
          </w:p>
        </w:tc>
      </w:tr>
      <w:tr w:rsidR="00835765" w14:paraId="1CA051F6"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F1" w14:textId="77777777">
            <w:pPr>
              <w:pStyle w:val="TableParagraph"/>
              <w:spacing w:line="264" w:lineRule="exact"/>
              <w:ind w:left="114"/>
              <w:jc w:val="left"/>
              <w:rPr>
                <w:sz w:val="24"/>
              </w:rPr>
            </w:pPr>
            <w:r>
              <w:rPr>
                <w:sz w:val="24"/>
              </w:rPr>
              <w:t>Pennsylvania–Philadelphia</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F2" w14:textId="77777777">
            <w:pPr>
              <w:pStyle w:val="TableParagraph"/>
              <w:spacing w:line="264" w:lineRule="exact"/>
              <w:ind w:right="129"/>
              <w:rPr>
                <w:sz w:val="24"/>
              </w:rPr>
            </w:pPr>
            <w:r>
              <w:rPr>
                <w:sz w:val="24"/>
              </w:rPr>
              <w:t>60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F3" w14:textId="77777777">
            <w:pPr>
              <w:pStyle w:val="TableParagraph"/>
              <w:spacing w:line="264" w:lineRule="exact"/>
              <w:ind w:right="129"/>
              <w:rPr>
                <w:sz w:val="24"/>
              </w:rPr>
            </w:pPr>
            <w:r>
              <w:rPr>
                <w:sz w:val="24"/>
              </w:rPr>
              <w:t>60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F4" w14:textId="77777777">
            <w:pPr>
              <w:pStyle w:val="TableParagraph"/>
              <w:spacing w:line="264" w:lineRule="exact"/>
              <w:ind w:right="121"/>
              <w:rPr>
                <w:sz w:val="24"/>
              </w:rPr>
            </w:pPr>
            <w:r>
              <w:rPr>
                <w:sz w:val="24"/>
              </w:rPr>
              <w:t>60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F5" w14:textId="77777777">
            <w:pPr>
              <w:pStyle w:val="TableParagraph"/>
              <w:spacing w:line="264" w:lineRule="exact"/>
              <w:ind w:right="128"/>
              <w:rPr>
                <w:sz w:val="24"/>
              </w:rPr>
            </w:pPr>
            <w:r>
              <w:rPr>
                <w:sz w:val="24"/>
              </w:rPr>
              <w:t>50</w:t>
            </w:r>
          </w:p>
        </w:tc>
      </w:tr>
      <w:tr w:rsidR="00835765" w14:paraId="1CA051FC"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F7" w14:textId="77777777">
            <w:pPr>
              <w:pStyle w:val="TableParagraph"/>
              <w:spacing w:line="264" w:lineRule="exact"/>
              <w:ind w:left="114"/>
              <w:jc w:val="left"/>
              <w:rPr>
                <w:sz w:val="24"/>
              </w:rPr>
            </w:pPr>
            <w:r>
              <w:rPr>
                <w:sz w:val="24"/>
              </w:rPr>
              <w:t>Pennsylvania–Balance</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F8" w14:textId="77777777">
            <w:pPr>
              <w:pStyle w:val="TableParagraph"/>
              <w:spacing w:line="264" w:lineRule="exact"/>
              <w:ind w:right="133"/>
              <w:rPr>
                <w:sz w:val="24"/>
              </w:rPr>
            </w:pPr>
            <w:r>
              <w:rPr>
                <w:sz w:val="24"/>
              </w:rPr>
              <w:t>110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F9" w14:textId="77777777">
            <w:pPr>
              <w:pStyle w:val="TableParagraph"/>
              <w:spacing w:line="264" w:lineRule="exact"/>
              <w:ind w:right="133"/>
              <w:rPr>
                <w:sz w:val="24"/>
              </w:rPr>
            </w:pPr>
            <w:r>
              <w:rPr>
                <w:sz w:val="24"/>
              </w:rPr>
              <w:t>100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1FA" w14:textId="77777777">
            <w:pPr>
              <w:pStyle w:val="TableParagraph"/>
              <w:spacing w:line="264" w:lineRule="exact"/>
              <w:ind w:right="126"/>
              <w:rPr>
                <w:sz w:val="24"/>
              </w:rPr>
            </w:pPr>
            <w:r>
              <w:rPr>
                <w:sz w:val="24"/>
              </w:rPr>
              <w:t>100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1FB" w14:textId="77777777">
            <w:pPr>
              <w:pStyle w:val="TableParagraph"/>
              <w:spacing w:line="264" w:lineRule="exact"/>
              <w:ind w:right="129"/>
              <w:rPr>
                <w:sz w:val="24"/>
              </w:rPr>
            </w:pPr>
            <w:r>
              <w:rPr>
                <w:sz w:val="24"/>
              </w:rPr>
              <w:t>90</w:t>
            </w:r>
          </w:p>
        </w:tc>
      </w:tr>
      <w:tr w:rsidR="00835765" w14:paraId="1CA05202"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1FD" w14:textId="77777777">
            <w:pPr>
              <w:pStyle w:val="TableParagraph"/>
              <w:spacing w:line="264" w:lineRule="exact"/>
              <w:ind w:left="114"/>
              <w:jc w:val="left"/>
              <w:rPr>
                <w:sz w:val="24"/>
              </w:rPr>
            </w:pPr>
            <w:r>
              <w:rPr>
                <w:sz w:val="24"/>
              </w:rPr>
              <w:t>Rhode Island</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1FE" w14:textId="77777777">
            <w:pPr>
              <w:pStyle w:val="TableParagraph"/>
              <w:spacing w:line="264" w:lineRule="exact"/>
              <w:ind w:right="133"/>
              <w:rPr>
                <w:sz w:val="24"/>
              </w:rPr>
            </w:pPr>
            <w:r>
              <w:rPr>
                <w:sz w:val="24"/>
              </w:rPr>
              <w:t>120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1FF" w14:textId="77777777">
            <w:pPr>
              <w:pStyle w:val="TableParagraph"/>
              <w:spacing w:line="264" w:lineRule="exact"/>
              <w:ind w:right="133"/>
              <w:rPr>
                <w:sz w:val="24"/>
              </w:rPr>
            </w:pPr>
            <w:r>
              <w:rPr>
                <w:sz w:val="24"/>
              </w:rPr>
              <w:t>120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00" w14:textId="77777777">
            <w:pPr>
              <w:pStyle w:val="TableParagraph"/>
              <w:spacing w:line="264" w:lineRule="exact"/>
              <w:ind w:right="122"/>
              <w:rPr>
                <w:sz w:val="24"/>
              </w:rPr>
            </w:pPr>
            <w:r>
              <w:rPr>
                <w:sz w:val="24"/>
              </w:rPr>
              <w:t>60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01" w14:textId="77777777">
            <w:pPr>
              <w:pStyle w:val="TableParagraph"/>
              <w:spacing w:line="264" w:lineRule="exact"/>
              <w:ind w:right="129"/>
              <w:rPr>
                <w:sz w:val="24"/>
              </w:rPr>
            </w:pPr>
            <w:r>
              <w:rPr>
                <w:sz w:val="24"/>
              </w:rPr>
              <w:t>60</w:t>
            </w:r>
          </w:p>
        </w:tc>
      </w:tr>
      <w:tr w:rsidR="00835765" w14:paraId="1CA05208"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203" w14:textId="77777777">
            <w:pPr>
              <w:pStyle w:val="TableParagraph"/>
              <w:spacing w:line="264" w:lineRule="exact"/>
              <w:ind w:left="113"/>
              <w:jc w:val="left"/>
              <w:rPr>
                <w:sz w:val="24"/>
              </w:rPr>
            </w:pPr>
            <w:r>
              <w:rPr>
                <w:sz w:val="24"/>
              </w:rPr>
              <w:t>South Carolina</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204" w14:textId="77777777">
            <w:pPr>
              <w:pStyle w:val="TableParagraph"/>
              <w:spacing w:line="264" w:lineRule="exact"/>
              <w:ind w:right="134"/>
              <w:rPr>
                <w:sz w:val="24"/>
              </w:rPr>
            </w:pPr>
            <w:r>
              <w:rPr>
                <w:sz w:val="24"/>
              </w:rPr>
              <w:t>120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05" w14:textId="77777777">
            <w:pPr>
              <w:pStyle w:val="TableParagraph"/>
              <w:spacing w:line="264" w:lineRule="exact"/>
              <w:ind w:right="134"/>
              <w:rPr>
                <w:sz w:val="24"/>
              </w:rPr>
            </w:pPr>
            <w:r>
              <w:rPr>
                <w:sz w:val="24"/>
              </w:rPr>
              <w:t>110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06" w14:textId="77777777">
            <w:pPr>
              <w:pStyle w:val="TableParagraph"/>
              <w:spacing w:line="264" w:lineRule="exact"/>
              <w:ind w:right="126"/>
              <w:rPr>
                <w:sz w:val="24"/>
              </w:rPr>
            </w:pPr>
            <w:r>
              <w:rPr>
                <w:sz w:val="24"/>
              </w:rPr>
              <w:t>110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07" w14:textId="77777777">
            <w:pPr>
              <w:pStyle w:val="TableParagraph"/>
              <w:spacing w:line="264" w:lineRule="exact"/>
              <w:ind w:right="133"/>
              <w:rPr>
                <w:sz w:val="24"/>
              </w:rPr>
            </w:pPr>
            <w:r>
              <w:rPr>
                <w:sz w:val="24"/>
              </w:rPr>
              <w:t>110</w:t>
            </w:r>
          </w:p>
        </w:tc>
      </w:tr>
      <w:tr w:rsidR="00835765" w14:paraId="1CA0520E"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209" w14:textId="77777777">
            <w:pPr>
              <w:pStyle w:val="TableParagraph"/>
              <w:spacing w:line="264" w:lineRule="exact"/>
              <w:ind w:left="113"/>
              <w:jc w:val="left"/>
              <w:rPr>
                <w:sz w:val="24"/>
              </w:rPr>
            </w:pPr>
            <w:r>
              <w:rPr>
                <w:sz w:val="24"/>
              </w:rPr>
              <w:t>South Dakota</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20A" w14:textId="77777777">
            <w:pPr>
              <w:pStyle w:val="TableParagraph"/>
              <w:spacing w:line="264" w:lineRule="exact"/>
              <w:ind w:right="134"/>
              <w:rPr>
                <w:sz w:val="24"/>
              </w:rPr>
            </w:pPr>
            <w:r>
              <w:rPr>
                <w:sz w:val="24"/>
              </w:rPr>
              <w:t>190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0B" w14:textId="77777777">
            <w:pPr>
              <w:pStyle w:val="TableParagraph"/>
              <w:spacing w:line="264" w:lineRule="exact"/>
              <w:ind w:right="134"/>
              <w:rPr>
                <w:sz w:val="24"/>
              </w:rPr>
            </w:pPr>
            <w:r>
              <w:rPr>
                <w:sz w:val="24"/>
              </w:rPr>
              <w:t>180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0C" w14:textId="77777777">
            <w:pPr>
              <w:pStyle w:val="TableParagraph"/>
              <w:spacing w:line="264" w:lineRule="exact"/>
              <w:ind w:right="127"/>
              <w:rPr>
                <w:sz w:val="24"/>
              </w:rPr>
            </w:pPr>
            <w:r>
              <w:rPr>
                <w:sz w:val="24"/>
              </w:rPr>
              <w:t>150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0D" w14:textId="77777777">
            <w:pPr>
              <w:pStyle w:val="TableParagraph"/>
              <w:spacing w:line="264" w:lineRule="exact"/>
              <w:ind w:right="134"/>
              <w:rPr>
                <w:sz w:val="24"/>
              </w:rPr>
            </w:pPr>
            <w:r>
              <w:rPr>
                <w:sz w:val="24"/>
              </w:rPr>
              <w:t>140</w:t>
            </w:r>
          </w:p>
        </w:tc>
      </w:tr>
      <w:tr w:rsidR="00835765" w14:paraId="1CA05214"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20F" w14:textId="77777777">
            <w:pPr>
              <w:pStyle w:val="TableParagraph"/>
              <w:spacing w:line="263" w:lineRule="exact"/>
              <w:ind w:left="113"/>
              <w:jc w:val="left"/>
              <w:rPr>
                <w:sz w:val="24"/>
              </w:rPr>
            </w:pPr>
            <w:r>
              <w:rPr>
                <w:sz w:val="24"/>
              </w:rPr>
              <w:t>Tennessee</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210" w14:textId="77777777">
            <w:pPr>
              <w:pStyle w:val="TableParagraph"/>
              <w:spacing w:line="263" w:lineRule="exact"/>
              <w:ind w:right="135"/>
              <w:rPr>
                <w:sz w:val="24"/>
              </w:rPr>
            </w:pPr>
            <w:r>
              <w:rPr>
                <w:sz w:val="24"/>
              </w:rPr>
              <w:t>120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11" w14:textId="77777777">
            <w:pPr>
              <w:pStyle w:val="TableParagraph"/>
              <w:spacing w:line="263" w:lineRule="exact"/>
              <w:ind w:right="135"/>
              <w:rPr>
                <w:sz w:val="24"/>
              </w:rPr>
            </w:pPr>
            <w:r>
              <w:rPr>
                <w:sz w:val="24"/>
              </w:rPr>
              <w:t>110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12" w14:textId="77777777">
            <w:pPr>
              <w:pStyle w:val="TableParagraph"/>
              <w:spacing w:line="263" w:lineRule="exact"/>
              <w:ind w:right="127"/>
              <w:rPr>
                <w:sz w:val="24"/>
              </w:rPr>
            </w:pPr>
            <w:r>
              <w:rPr>
                <w:sz w:val="24"/>
              </w:rPr>
              <w:t>110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13" w14:textId="77777777">
            <w:pPr>
              <w:pStyle w:val="TableParagraph"/>
              <w:spacing w:line="263" w:lineRule="exact"/>
              <w:ind w:right="134"/>
              <w:rPr>
                <w:sz w:val="24"/>
              </w:rPr>
            </w:pPr>
            <w:r>
              <w:rPr>
                <w:sz w:val="24"/>
              </w:rPr>
              <w:t>110</w:t>
            </w:r>
          </w:p>
        </w:tc>
      </w:tr>
      <w:tr w:rsidR="00835765" w14:paraId="1CA0521A"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215" w14:textId="77777777">
            <w:pPr>
              <w:pStyle w:val="TableParagraph"/>
              <w:spacing w:line="263" w:lineRule="exact"/>
              <w:ind w:left="112"/>
              <w:jc w:val="left"/>
              <w:rPr>
                <w:sz w:val="24"/>
              </w:rPr>
            </w:pPr>
            <w:r>
              <w:rPr>
                <w:sz w:val="24"/>
              </w:rPr>
              <w:t>Texas–Austin</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216" w14:textId="77777777">
            <w:pPr>
              <w:pStyle w:val="TableParagraph"/>
              <w:spacing w:line="263" w:lineRule="exact"/>
              <w:ind w:right="131"/>
              <w:rPr>
                <w:sz w:val="24"/>
              </w:rPr>
            </w:pPr>
            <w:r>
              <w:rPr>
                <w:sz w:val="24"/>
              </w:rPr>
              <w:t>60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17" w14:textId="77777777">
            <w:pPr>
              <w:pStyle w:val="TableParagraph"/>
              <w:spacing w:line="263" w:lineRule="exact"/>
              <w:ind w:right="131"/>
              <w:rPr>
                <w:sz w:val="24"/>
              </w:rPr>
            </w:pPr>
            <w:r>
              <w:rPr>
                <w:sz w:val="24"/>
              </w:rPr>
              <w:t>50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18" w14:textId="77777777">
            <w:pPr>
              <w:pStyle w:val="TableParagraph"/>
              <w:spacing w:line="263" w:lineRule="exact"/>
              <w:ind w:right="124"/>
              <w:rPr>
                <w:sz w:val="24"/>
              </w:rPr>
            </w:pPr>
            <w:r>
              <w:rPr>
                <w:sz w:val="24"/>
              </w:rPr>
              <w:t>30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19" w14:textId="77777777">
            <w:pPr>
              <w:pStyle w:val="TableParagraph"/>
              <w:spacing w:line="263" w:lineRule="exact"/>
              <w:ind w:right="131"/>
              <w:rPr>
                <w:sz w:val="24"/>
              </w:rPr>
            </w:pPr>
            <w:r>
              <w:rPr>
                <w:sz w:val="24"/>
              </w:rPr>
              <w:t>20</w:t>
            </w:r>
          </w:p>
        </w:tc>
      </w:tr>
      <w:tr w:rsidR="00835765" w14:paraId="1CA05220"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21B" w14:textId="77777777">
            <w:pPr>
              <w:pStyle w:val="TableParagraph"/>
              <w:spacing w:line="263" w:lineRule="exact"/>
              <w:ind w:left="112"/>
              <w:jc w:val="left"/>
              <w:rPr>
                <w:sz w:val="24"/>
              </w:rPr>
            </w:pPr>
            <w:r>
              <w:rPr>
                <w:sz w:val="24"/>
              </w:rPr>
              <w:t>Texas–Dallas</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21C" w14:textId="77777777">
            <w:pPr>
              <w:pStyle w:val="TableParagraph"/>
              <w:spacing w:line="263" w:lineRule="exact"/>
              <w:ind w:right="131"/>
              <w:rPr>
                <w:sz w:val="24"/>
              </w:rPr>
            </w:pPr>
            <w:r>
              <w:rPr>
                <w:sz w:val="24"/>
              </w:rPr>
              <w:t>60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1D" w14:textId="77777777">
            <w:pPr>
              <w:pStyle w:val="TableParagraph"/>
              <w:spacing w:line="263" w:lineRule="exact"/>
              <w:ind w:right="131"/>
              <w:rPr>
                <w:sz w:val="24"/>
              </w:rPr>
            </w:pPr>
            <w:r>
              <w:rPr>
                <w:sz w:val="24"/>
              </w:rPr>
              <w:t>50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1E" w14:textId="77777777">
            <w:pPr>
              <w:pStyle w:val="TableParagraph"/>
              <w:spacing w:line="263" w:lineRule="exact"/>
              <w:ind w:right="124"/>
              <w:rPr>
                <w:sz w:val="24"/>
              </w:rPr>
            </w:pPr>
            <w:r>
              <w:rPr>
                <w:sz w:val="24"/>
              </w:rPr>
              <w:t>40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1F" w14:textId="77777777">
            <w:pPr>
              <w:pStyle w:val="TableParagraph"/>
              <w:spacing w:line="263" w:lineRule="exact"/>
              <w:ind w:right="131"/>
              <w:rPr>
                <w:sz w:val="24"/>
              </w:rPr>
            </w:pPr>
            <w:r>
              <w:rPr>
                <w:sz w:val="24"/>
              </w:rPr>
              <w:t>40</w:t>
            </w:r>
          </w:p>
        </w:tc>
      </w:tr>
      <w:tr w:rsidR="00835765" w14:paraId="1CA05226"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221" w14:textId="77777777">
            <w:pPr>
              <w:pStyle w:val="TableParagraph"/>
              <w:spacing w:line="263" w:lineRule="exact"/>
              <w:ind w:left="112"/>
              <w:jc w:val="left"/>
              <w:rPr>
                <w:sz w:val="24"/>
              </w:rPr>
            </w:pPr>
            <w:r>
              <w:rPr>
                <w:sz w:val="24"/>
              </w:rPr>
              <w:t>Texas–Houston</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222" w14:textId="77777777">
            <w:pPr>
              <w:pStyle w:val="TableParagraph"/>
              <w:spacing w:line="263" w:lineRule="exact"/>
              <w:ind w:right="131"/>
              <w:rPr>
                <w:sz w:val="24"/>
              </w:rPr>
            </w:pPr>
            <w:r>
              <w:rPr>
                <w:sz w:val="24"/>
              </w:rPr>
              <w:t>80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23" w14:textId="77777777">
            <w:pPr>
              <w:pStyle w:val="TableParagraph"/>
              <w:spacing w:line="263" w:lineRule="exact"/>
              <w:ind w:right="132"/>
              <w:rPr>
                <w:sz w:val="24"/>
              </w:rPr>
            </w:pPr>
            <w:r>
              <w:rPr>
                <w:sz w:val="24"/>
              </w:rPr>
              <w:t>80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24" w14:textId="77777777">
            <w:pPr>
              <w:pStyle w:val="TableParagraph"/>
              <w:spacing w:line="263" w:lineRule="exact"/>
              <w:ind w:right="124"/>
              <w:rPr>
                <w:sz w:val="24"/>
              </w:rPr>
            </w:pPr>
            <w:r>
              <w:rPr>
                <w:sz w:val="24"/>
              </w:rPr>
              <w:t>50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25" w14:textId="77777777">
            <w:pPr>
              <w:pStyle w:val="TableParagraph"/>
              <w:spacing w:line="263" w:lineRule="exact"/>
              <w:ind w:right="131"/>
              <w:rPr>
                <w:sz w:val="24"/>
              </w:rPr>
            </w:pPr>
            <w:r>
              <w:rPr>
                <w:sz w:val="24"/>
              </w:rPr>
              <w:t>50</w:t>
            </w:r>
          </w:p>
        </w:tc>
      </w:tr>
      <w:tr w:rsidR="00835765" w14:paraId="1CA0522C"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227" w14:textId="77777777">
            <w:pPr>
              <w:pStyle w:val="TableParagraph"/>
              <w:spacing w:line="263" w:lineRule="exact"/>
              <w:ind w:left="111"/>
              <w:jc w:val="left"/>
              <w:rPr>
                <w:sz w:val="24"/>
              </w:rPr>
            </w:pPr>
            <w:r>
              <w:rPr>
                <w:sz w:val="24"/>
              </w:rPr>
              <w:t>Texas–Balance</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228" w14:textId="77777777">
            <w:pPr>
              <w:pStyle w:val="TableParagraph"/>
              <w:spacing w:line="263" w:lineRule="exact"/>
              <w:ind w:right="136"/>
              <w:rPr>
                <w:sz w:val="24"/>
              </w:rPr>
            </w:pPr>
            <w:r>
              <w:rPr>
                <w:sz w:val="24"/>
              </w:rPr>
              <w:t>110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29" w14:textId="77777777">
            <w:pPr>
              <w:pStyle w:val="TableParagraph"/>
              <w:spacing w:line="263" w:lineRule="exact"/>
              <w:ind w:right="136"/>
              <w:rPr>
                <w:sz w:val="24"/>
              </w:rPr>
            </w:pPr>
            <w:r>
              <w:rPr>
                <w:sz w:val="24"/>
              </w:rPr>
              <w:t>110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2A" w14:textId="77777777">
            <w:pPr>
              <w:pStyle w:val="TableParagraph"/>
              <w:spacing w:line="263" w:lineRule="exact"/>
              <w:ind w:right="128"/>
              <w:rPr>
                <w:sz w:val="24"/>
              </w:rPr>
            </w:pPr>
            <w:r>
              <w:rPr>
                <w:sz w:val="24"/>
              </w:rPr>
              <w:t>110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2B" w14:textId="77777777">
            <w:pPr>
              <w:pStyle w:val="TableParagraph"/>
              <w:spacing w:line="263" w:lineRule="exact"/>
              <w:ind w:right="135"/>
              <w:rPr>
                <w:sz w:val="24"/>
              </w:rPr>
            </w:pPr>
            <w:r>
              <w:rPr>
                <w:sz w:val="24"/>
              </w:rPr>
              <w:t>110</w:t>
            </w:r>
          </w:p>
        </w:tc>
      </w:tr>
      <w:tr w:rsidR="00835765" w14:paraId="1CA05232"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22D" w14:textId="77777777">
            <w:pPr>
              <w:pStyle w:val="TableParagraph"/>
              <w:spacing w:line="263" w:lineRule="exact"/>
              <w:ind w:left="111"/>
              <w:jc w:val="left"/>
              <w:rPr>
                <w:sz w:val="24"/>
              </w:rPr>
            </w:pPr>
            <w:r>
              <w:rPr>
                <w:sz w:val="24"/>
              </w:rPr>
              <w:t>Utah</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22E" w14:textId="77777777">
            <w:pPr>
              <w:pStyle w:val="TableParagraph"/>
              <w:spacing w:line="263" w:lineRule="exact"/>
              <w:ind w:right="136"/>
              <w:rPr>
                <w:sz w:val="24"/>
              </w:rPr>
            </w:pPr>
            <w:r>
              <w:rPr>
                <w:sz w:val="24"/>
              </w:rPr>
              <w:t>120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2F" w14:textId="77777777">
            <w:pPr>
              <w:pStyle w:val="TableParagraph"/>
              <w:spacing w:line="263" w:lineRule="exact"/>
              <w:ind w:right="136"/>
              <w:rPr>
                <w:sz w:val="24"/>
              </w:rPr>
            </w:pPr>
            <w:r>
              <w:rPr>
                <w:sz w:val="24"/>
              </w:rPr>
              <w:t>110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30" w14:textId="77777777">
            <w:pPr>
              <w:pStyle w:val="TableParagraph"/>
              <w:spacing w:line="263" w:lineRule="exact"/>
              <w:ind w:right="129"/>
              <w:rPr>
                <w:sz w:val="24"/>
              </w:rPr>
            </w:pPr>
            <w:r>
              <w:rPr>
                <w:sz w:val="24"/>
              </w:rPr>
              <w:t>120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31" w14:textId="77777777">
            <w:pPr>
              <w:pStyle w:val="TableParagraph"/>
              <w:spacing w:line="263" w:lineRule="exact"/>
              <w:ind w:right="136"/>
              <w:rPr>
                <w:sz w:val="24"/>
              </w:rPr>
            </w:pPr>
            <w:r>
              <w:rPr>
                <w:sz w:val="24"/>
              </w:rPr>
              <w:t>110</w:t>
            </w:r>
          </w:p>
        </w:tc>
      </w:tr>
      <w:tr w:rsidR="00835765" w14:paraId="1CA05238"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233" w14:textId="77777777">
            <w:pPr>
              <w:pStyle w:val="TableParagraph"/>
              <w:spacing w:line="263" w:lineRule="exact"/>
              <w:ind w:left="110"/>
              <w:jc w:val="left"/>
              <w:rPr>
                <w:sz w:val="24"/>
              </w:rPr>
            </w:pPr>
            <w:r>
              <w:rPr>
                <w:sz w:val="24"/>
              </w:rPr>
              <w:t>Vermont</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234" w14:textId="77777777">
            <w:pPr>
              <w:pStyle w:val="TableParagraph"/>
              <w:spacing w:line="263" w:lineRule="exact"/>
              <w:ind w:right="137"/>
              <w:rPr>
                <w:sz w:val="24"/>
              </w:rPr>
            </w:pPr>
            <w:r>
              <w:rPr>
                <w:sz w:val="24"/>
              </w:rPr>
              <w:t>220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35" w14:textId="77777777">
            <w:pPr>
              <w:pStyle w:val="TableParagraph"/>
              <w:spacing w:line="263" w:lineRule="exact"/>
              <w:ind w:right="137"/>
              <w:rPr>
                <w:sz w:val="24"/>
              </w:rPr>
            </w:pPr>
            <w:r>
              <w:rPr>
                <w:sz w:val="24"/>
              </w:rPr>
              <w:t>220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36" w14:textId="77777777">
            <w:pPr>
              <w:pStyle w:val="TableParagraph"/>
              <w:spacing w:line="263" w:lineRule="exact"/>
              <w:ind w:right="129"/>
              <w:rPr>
                <w:sz w:val="24"/>
              </w:rPr>
            </w:pPr>
            <w:r>
              <w:rPr>
                <w:sz w:val="24"/>
              </w:rPr>
              <w:t>120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37" w14:textId="77777777">
            <w:pPr>
              <w:pStyle w:val="TableParagraph"/>
              <w:spacing w:line="263" w:lineRule="exact"/>
              <w:ind w:right="136"/>
              <w:rPr>
                <w:sz w:val="24"/>
              </w:rPr>
            </w:pPr>
            <w:r>
              <w:rPr>
                <w:sz w:val="24"/>
              </w:rPr>
              <w:t>120</w:t>
            </w:r>
          </w:p>
        </w:tc>
      </w:tr>
      <w:tr w:rsidR="00835765" w14:paraId="1CA0523E"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239" w14:textId="77777777">
            <w:pPr>
              <w:pStyle w:val="TableParagraph"/>
              <w:spacing w:line="263" w:lineRule="exact"/>
              <w:ind w:left="110"/>
              <w:jc w:val="left"/>
              <w:rPr>
                <w:sz w:val="24"/>
              </w:rPr>
            </w:pPr>
            <w:r>
              <w:rPr>
                <w:sz w:val="24"/>
              </w:rPr>
              <w:t>Virginia</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23A" w14:textId="77777777">
            <w:pPr>
              <w:pStyle w:val="TableParagraph"/>
              <w:spacing w:line="263" w:lineRule="exact"/>
              <w:ind w:right="137"/>
              <w:rPr>
                <w:sz w:val="24"/>
              </w:rPr>
            </w:pPr>
            <w:r>
              <w:rPr>
                <w:sz w:val="24"/>
              </w:rPr>
              <w:t>110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3B" w14:textId="77777777">
            <w:pPr>
              <w:pStyle w:val="TableParagraph"/>
              <w:spacing w:line="263" w:lineRule="exact"/>
              <w:ind w:right="137"/>
              <w:rPr>
                <w:sz w:val="24"/>
              </w:rPr>
            </w:pPr>
            <w:r>
              <w:rPr>
                <w:sz w:val="24"/>
              </w:rPr>
              <w:t>110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3C" w14:textId="77777777">
            <w:pPr>
              <w:pStyle w:val="TableParagraph"/>
              <w:spacing w:line="263" w:lineRule="exact"/>
              <w:ind w:right="130"/>
              <w:rPr>
                <w:sz w:val="24"/>
              </w:rPr>
            </w:pPr>
            <w:r>
              <w:rPr>
                <w:sz w:val="24"/>
              </w:rPr>
              <w:t>110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3D" w14:textId="77777777">
            <w:pPr>
              <w:pStyle w:val="TableParagraph"/>
              <w:spacing w:line="263" w:lineRule="exact"/>
              <w:ind w:right="137"/>
              <w:rPr>
                <w:sz w:val="24"/>
              </w:rPr>
            </w:pPr>
            <w:r>
              <w:rPr>
                <w:sz w:val="24"/>
              </w:rPr>
              <w:t>110</w:t>
            </w:r>
          </w:p>
        </w:tc>
      </w:tr>
      <w:tr w:rsidR="00835765" w14:paraId="1CA05244"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23F" w14:textId="77777777">
            <w:pPr>
              <w:pStyle w:val="TableParagraph"/>
              <w:spacing w:line="263" w:lineRule="exact"/>
              <w:ind w:left="109"/>
              <w:jc w:val="left"/>
              <w:rPr>
                <w:sz w:val="24"/>
              </w:rPr>
            </w:pPr>
            <w:r>
              <w:rPr>
                <w:sz w:val="24"/>
              </w:rPr>
              <w:t>Washington</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240" w14:textId="77777777">
            <w:pPr>
              <w:pStyle w:val="TableParagraph"/>
              <w:spacing w:line="263" w:lineRule="exact"/>
              <w:ind w:right="138"/>
              <w:rPr>
                <w:sz w:val="24"/>
              </w:rPr>
            </w:pPr>
            <w:r>
              <w:rPr>
                <w:sz w:val="24"/>
              </w:rPr>
              <w:t>120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41" w14:textId="77777777">
            <w:pPr>
              <w:pStyle w:val="TableParagraph"/>
              <w:spacing w:line="263" w:lineRule="exact"/>
              <w:ind w:right="138"/>
              <w:rPr>
                <w:sz w:val="24"/>
              </w:rPr>
            </w:pPr>
            <w:r>
              <w:rPr>
                <w:sz w:val="24"/>
              </w:rPr>
              <w:t>120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42" w14:textId="77777777">
            <w:pPr>
              <w:pStyle w:val="TableParagraph"/>
              <w:spacing w:line="263" w:lineRule="exact"/>
              <w:ind w:right="130"/>
              <w:rPr>
                <w:sz w:val="24"/>
              </w:rPr>
            </w:pPr>
            <w:r>
              <w:rPr>
                <w:sz w:val="24"/>
              </w:rPr>
              <w:t>120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43" w14:textId="77777777">
            <w:pPr>
              <w:pStyle w:val="TableParagraph"/>
              <w:spacing w:line="263" w:lineRule="exact"/>
              <w:ind w:right="137"/>
              <w:rPr>
                <w:sz w:val="24"/>
              </w:rPr>
            </w:pPr>
            <w:r>
              <w:rPr>
                <w:sz w:val="24"/>
              </w:rPr>
              <w:t>110</w:t>
            </w:r>
          </w:p>
        </w:tc>
      </w:tr>
      <w:tr w:rsidR="00835765" w14:paraId="1CA0524A" w14:textId="77777777">
        <w:trPr>
          <w:trHeight w:val="284"/>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245" w14:textId="77777777">
            <w:pPr>
              <w:pStyle w:val="TableParagraph"/>
              <w:spacing w:line="262" w:lineRule="exact"/>
              <w:ind w:left="109"/>
              <w:jc w:val="left"/>
              <w:rPr>
                <w:sz w:val="24"/>
              </w:rPr>
            </w:pPr>
            <w:r>
              <w:rPr>
                <w:sz w:val="24"/>
              </w:rPr>
              <w:t>West Virginia</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246" w14:textId="77777777">
            <w:pPr>
              <w:pStyle w:val="TableParagraph"/>
              <w:spacing w:line="262" w:lineRule="exact"/>
              <w:ind w:right="138"/>
              <w:rPr>
                <w:sz w:val="24"/>
              </w:rPr>
            </w:pPr>
            <w:r>
              <w:rPr>
                <w:sz w:val="24"/>
              </w:rPr>
              <w:t>150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47" w14:textId="77777777">
            <w:pPr>
              <w:pStyle w:val="TableParagraph"/>
              <w:spacing w:line="262" w:lineRule="exact"/>
              <w:ind w:right="138"/>
              <w:rPr>
                <w:sz w:val="24"/>
              </w:rPr>
            </w:pPr>
            <w:r>
              <w:rPr>
                <w:sz w:val="24"/>
              </w:rPr>
              <w:t>140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48" w14:textId="77777777">
            <w:pPr>
              <w:pStyle w:val="TableParagraph"/>
              <w:spacing w:line="262" w:lineRule="exact"/>
              <w:ind w:right="131"/>
              <w:rPr>
                <w:sz w:val="24"/>
              </w:rPr>
            </w:pPr>
            <w:r>
              <w:rPr>
                <w:sz w:val="24"/>
              </w:rPr>
              <w:t>110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49" w14:textId="77777777">
            <w:pPr>
              <w:pStyle w:val="TableParagraph"/>
              <w:spacing w:line="262" w:lineRule="exact"/>
              <w:ind w:right="138"/>
              <w:rPr>
                <w:sz w:val="24"/>
              </w:rPr>
            </w:pPr>
            <w:r>
              <w:rPr>
                <w:sz w:val="24"/>
              </w:rPr>
              <w:t>100</w:t>
            </w:r>
          </w:p>
        </w:tc>
      </w:tr>
      <w:tr w:rsidR="00835765" w14:paraId="1CA05250"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24B" w14:textId="77777777">
            <w:pPr>
              <w:pStyle w:val="TableParagraph"/>
              <w:spacing w:line="262" w:lineRule="exact"/>
              <w:ind w:left="108"/>
              <w:jc w:val="left"/>
              <w:rPr>
                <w:sz w:val="24"/>
              </w:rPr>
            </w:pPr>
            <w:r>
              <w:rPr>
                <w:sz w:val="24"/>
              </w:rPr>
              <w:t>Wisconsin–Milwaukee</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24C" w14:textId="77777777">
            <w:pPr>
              <w:pStyle w:val="TableParagraph"/>
              <w:spacing w:line="262" w:lineRule="exact"/>
              <w:ind w:right="135"/>
              <w:rPr>
                <w:sz w:val="24"/>
              </w:rPr>
            </w:pPr>
            <w:r>
              <w:rPr>
                <w:sz w:val="24"/>
              </w:rPr>
              <w:t>70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4D" w14:textId="77777777">
            <w:pPr>
              <w:pStyle w:val="TableParagraph"/>
              <w:spacing w:line="262" w:lineRule="exact"/>
              <w:ind w:right="135"/>
              <w:rPr>
                <w:sz w:val="24"/>
              </w:rPr>
            </w:pPr>
            <w:r>
              <w:rPr>
                <w:sz w:val="24"/>
              </w:rPr>
              <w:t>60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4E" w14:textId="77777777">
            <w:pPr>
              <w:pStyle w:val="TableParagraph"/>
              <w:spacing w:line="262" w:lineRule="exact"/>
              <w:ind w:right="127"/>
              <w:rPr>
                <w:sz w:val="24"/>
              </w:rPr>
            </w:pPr>
            <w:r>
              <w:rPr>
                <w:sz w:val="24"/>
              </w:rPr>
              <w:t>60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4F" w14:textId="77777777">
            <w:pPr>
              <w:pStyle w:val="TableParagraph"/>
              <w:spacing w:line="262" w:lineRule="exact"/>
              <w:ind w:right="134"/>
              <w:rPr>
                <w:sz w:val="24"/>
              </w:rPr>
            </w:pPr>
            <w:r>
              <w:rPr>
                <w:sz w:val="24"/>
              </w:rPr>
              <w:t>50</w:t>
            </w:r>
          </w:p>
        </w:tc>
      </w:tr>
      <w:tr w:rsidR="00835765" w14:paraId="1CA05256"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251" w14:textId="77777777">
            <w:pPr>
              <w:pStyle w:val="TableParagraph"/>
              <w:spacing w:line="262" w:lineRule="exact"/>
              <w:ind w:left="108"/>
              <w:jc w:val="left"/>
              <w:rPr>
                <w:sz w:val="24"/>
              </w:rPr>
            </w:pPr>
            <w:r>
              <w:rPr>
                <w:sz w:val="24"/>
              </w:rPr>
              <w:t>Wisconsin–Balance</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252" w14:textId="77777777">
            <w:pPr>
              <w:pStyle w:val="TableParagraph"/>
              <w:spacing w:line="262" w:lineRule="exact"/>
              <w:ind w:right="139"/>
              <w:rPr>
                <w:sz w:val="24"/>
              </w:rPr>
            </w:pPr>
            <w:r>
              <w:rPr>
                <w:sz w:val="24"/>
              </w:rPr>
              <w:t>120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53" w14:textId="77777777">
            <w:pPr>
              <w:pStyle w:val="TableParagraph"/>
              <w:spacing w:line="262" w:lineRule="exact"/>
              <w:ind w:right="139"/>
              <w:rPr>
                <w:sz w:val="24"/>
              </w:rPr>
            </w:pPr>
            <w:r>
              <w:rPr>
                <w:sz w:val="24"/>
              </w:rPr>
              <w:t>120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54" w14:textId="77777777">
            <w:pPr>
              <w:pStyle w:val="TableParagraph"/>
              <w:spacing w:line="262" w:lineRule="exact"/>
              <w:ind w:right="132"/>
              <w:rPr>
                <w:sz w:val="24"/>
              </w:rPr>
            </w:pPr>
            <w:r>
              <w:rPr>
                <w:sz w:val="24"/>
              </w:rPr>
              <w:t>110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55" w14:textId="77777777">
            <w:pPr>
              <w:pStyle w:val="TableParagraph"/>
              <w:spacing w:line="262" w:lineRule="exact"/>
              <w:ind w:right="139"/>
              <w:rPr>
                <w:sz w:val="24"/>
              </w:rPr>
            </w:pPr>
            <w:r>
              <w:rPr>
                <w:sz w:val="24"/>
              </w:rPr>
              <w:t>100</w:t>
            </w:r>
          </w:p>
        </w:tc>
      </w:tr>
      <w:tr w:rsidR="00835765" w14:paraId="1CA0525C" w14:textId="77777777">
        <w:trPr>
          <w:trHeight w:val="277"/>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257" w14:textId="77777777">
            <w:pPr>
              <w:pStyle w:val="TableParagraph"/>
              <w:spacing w:line="258" w:lineRule="exact"/>
              <w:ind w:left="108"/>
              <w:jc w:val="left"/>
              <w:rPr>
                <w:sz w:val="24"/>
              </w:rPr>
            </w:pPr>
            <w:r>
              <w:rPr>
                <w:sz w:val="24"/>
              </w:rPr>
              <w:t>Wyoming</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258" w14:textId="77777777">
            <w:pPr>
              <w:pStyle w:val="TableParagraph"/>
              <w:spacing w:line="258" w:lineRule="exact"/>
              <w:ind w:right="139"/>
              <w:rPr>
                <w:sz w:val="24"/>
              </w:rPr>
            </w:pPr>
            <w:r>
              <w:rPr>
                <w:sz w:val="24"/>
              </w:rPr>
              <w:t>200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59" w14:textId="77777777">
            <w:pPr>
              <w:pStyle w:val="TableParagraph"/>
              <w:spacing w:line="258" w:lineRule="exact"/>
              <w:ind w:right="139"/>
              <w:rPr>
                <w:sz w:val="24"/>
              </w:rPr>
            </w:pPr>
            <w:r>
              <w:rPr>
                <w:sz w:val="24"/>
              </w:rPr>
              <w:t>180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5A" w14:textId="77777777">
            <w:pPr>
              <w:pStyle w:val="TableParagraph"/>
              <w:spacing w:line="258" w:lineRule="exact"/>
              <w:ind w:right="132"/>
              <w:rPr>
                <w:sz w:val="24"/>
              </w:rPr>
            </w:pPr>
            <w:r>
              <w:rPr>
                <w:sz w:val="24"/>
              </w:rPr>
              <w:t>100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5B" w14:textId="77777777">
            <w:pPr>
              <w:pStyle w:val="TableParagraph"/>
              <w:spacing w:line="258" w:lineRule="exact"/>
              <w:ind w:right="135"/>
              <w:rPr>
                <w:sz w:val="24"/>
              </w:rPr>
            </w:pPr>
            <w:r>
              <w:rPr>
                <w:sz w:val="24"/>
              </w:rPr>
              <w:t>90</w:t>
            </w:r>
          </w:p>
        </w:tc>
      </w:tr>
      <w:tr w:rsidR="00835765" w14:paraId="1CA0525E" w14:textId="77777777">
        <w:trPr>
          <w:trHeight w:val="285"/>
        </w:trPr>
        <w:tc>
          <w:tcPr>
            <w:tcW w:w="10065" w:type="dxa"/>
            <w:gridSpan w:val="5"/>
            <w:tcBorders>
              <w:top w:val="single" w:color="FFFFFF" w:sz="12" w:space="0"/>
              <w:bottom w:val="single" w:color="FFFFFF" w:sz="12" w:space="0"/>
              <w:right w:val="single" w:color="FFFFFF" w:sz="6" w:space="0"/>
            </w:tcBorders>
            <w:shd w:val="clear" w:color="auto" w:fill="F5E4DF"/>
          </w:tcPr>
          <w:p w:rsidR="00835765" w:rsidRDefault="009418F4" w14:paraId="1CA0525D" w14:textId="77777777">
            <w:pPr>
              <w:pStyle w:val="TableParagraph"/>
              <w:spacing w:line="265" w:lineRule="exact"/>
              <w:ind w:left="107"/>
              <w:jc w:val="left"/>
              <w:rPr>
                <w:sz w:val="24"/>
              </w:rPr>
            </w:pPr>
            <w:r>
              <w:rPr>
                <w:sz w:val="24"/>
              </w:rPr>
              <w:t>Other jurisdictions</w:t>
            </w:r>
          </w:p>
        </w:tc>
      </w:tr>
      <w:tr w:rsidR="00835765" w14:paraId="1CA05264" w14:textId="77777777">
        <w:trPr>
          <w:trHeight w:val="420"/>
        </w:trPr>
        <w:tc>
          <w:tcPr>
            <w:tcW w:w="3773" w:type="dxa"/>
            <w:tcBorders>
              <w:top w:val="single" w:color="FFFFFF" w:sz="12" w:space="0"/>
              <w:bottom w:val="nil"/>
              <w:right w:val="single" w:color="FFFFFF" w:sz="18" w:space="0"/>
            </w:tcBorders>
            <w:shd w:val="clear" w:color="auto" w:fill="F5E4DF"/>
          </w:tcPr>
          <w:p w:rsidR="00835765" w:rsidRDefault="009418F4" w14:paraId="1CA0525F" w14:textId="77777777">
            <w:pPr>
              <w:pStyle w:val="TableParagraph"/>
              <w:spacing w:line="269" w:lineRule="exact"/>
              <w:ind w:left="392"/>
              <w:jc w:val="left"/>
              <w:rPr>
                <w:sz w:val="24"/>
              </w:rPr>
            </w:pPr>
            <w:r>
              <w:rPr>
                <w:sz w:val="24"/>
              </w:rPr>
              <w:t>Bureau of Indian Education</w:t>
            </w:r>
          </w:p>
        </w:tc>
        <w:tc>
          <w:tcPr>
            <w:tcW w:w="1500" w:type="dxa"/>
            <w:tcBorders>
              <w:top w:val="single" w:color="FFFFFF" w:sz="12" w:space="0"/>
              <w:left w:val="single" w:color="FFFFFF" w:sz="18" w:space="0"/>
              <w:bottom w:val="nil"/>
              <w:right w:val="single" w:color="FFFFFF" w:sz="12" w:space="0"/>
            </w:tcBorders>
            <w:shd w:val="clear" w:color="auto" w:fill="F5E4DF"/>
          </w:tcPr>
          <w:p w:rsidR="00835765" w:rsidRDefault="009418F4" w14:paraId="1CA05260" w14:textId="77777777">
            <w:pPr>
              <w:pStyle w:val="TableParagraph"/>
              <w:spacing w:line="269" w:lineRule="exact"/>
              <w:ind w:right="136"/>
              <w:rPr>
                <w:sz w:val="24"/>
              </w:rPr>
            </w:pPr>
            <w:r>
              <w:rPr>
                <w:sz w:val="24"/>
              </w:rPr>
              <w:t>20</w:t>
            </w:r>
          </w:p>
        </w:tc>
        <w:tc>
          <w:tcPr>
            <w:tcW w:w="1635" w:type="dxa"/>
            <w:tcBorders>
              <w:top w:val="single" w:color="FFFFFF" w:sz="12" w:space="0"/>
              <w:left w:val="single" w:color="FFFFFF" w:sz="12" w:space="0"/>
              <w:bottom w:val="nil"/>
              <w:right w:val="single" w:color="FFFFFF" w:sz="12" w:space="0"/>
            </w:tcBorders>
            <w:shd w:val="clear" w:color="auto" w:fill="F5E4DF"/>
          </w:tcPr>
          <w:p w:rsidR="00835765" w:rsidRDefault="009418F4" w14:paraId="1CA05261" w14:textId="77777777">
            <w:pPr>
              <w:pStyle w:val="TableParagraph"/>
              <w:spacing w:line="269" w:lineRule="exact"/>
              <w:ind w:right="136"/>
              <w:rPr>
                <w:sz w:val="24"/>
              </w:rPr>
            </w:pPr>
            <w:r>
              <w:rPr>
                <w:sz w:val="24"/>
              </w:rPr>
              <w:t>20</w:t>
            </w:r>
          </w:p>
        </w:tc>
        <w:tc>
          <w:tcPr>
            <w:tcW w:w="1500" w:type="dxa"/>
            <w:tcBorders>
              <w:top w:val="single" w:color="FFFFFF" w:sz="12" w:space="0"/>
              <w:left w:val="single" w:color="FFFFFF" w:sz="12" w:space="0"/>
              <w:bottom w:val="nil"/>
              <w:right w:val="single" w:color="FFFFFF" w:sz="18" w:space="0"/>
            </w:tcBorders>
            <w:shd w:val="clear" w:color="auto" w:fill="F5E4DF"/>
          </w:tcPr>
          <w:p w:rsidR="00835765" w:rsidRDefault="009418F4" w14:paraId="1CA05262" w14:textId="77777777">
            <w:pPr>
              <w:pStyle w:val="TableParagraph"/>
              <w:spacing w:line="269" w:lineRule="exact"/>
              <w:ind w:right="128"/>
              <w:rPr>
                <w:sz w:val="24"/>
              </w:rPr>
            </w:pPr>
            <w:r>
              <w:rPr>
                <w:sz w:val="24"/>
              </w:rPr>
              <w:t>10</w:t>
            </w:r>
          </w:p>
        </w:tc>
        <w:tc>
          <w:tcPr>
            <w:tcW w:w="1657" w:type="dxa"/>
            <w:tcBorders>
              <w:top w:val="single" w:color="FFFFFF" w:sz="12" w:space="0"/>
              <w:left w:val="single" w:color="FFFFFF" w:sz="18" w:space="0"/>
              <w:bottom w:val="nil"/>
              <w:right w:val="single" w:color="FFFFFF" w:sz="6" w:space="0"/>
            </w:tcBorders>
            <w:shd w:val="clear" w:color="auto" w:fill="F5E4DF"/>
          </w:tcPr>
          <w:p w:rsidR="00835765" w:rsidRDefault="009418F4" w14:paraId="1CA05263" w14:textId="77777777">
            <w:pPr>
              <w:pStyle w:val="TableParagraph"/>
              <w:spacing w:line="269" w:lineRule="exact"/>
              <w:ind w:right="135"/>
              <w:rPr>
                <w:sz w:val="24"/>
              </w:rPr>
            </w:pPr>
            <w:r>
              <w:rPr>
                <w:sz w:val="24"/>
              </w:rPr>
              <w:t>10</w:t>
            </w:r>
          </w:p>
        </w:tc>
      </w:tr>
    </w:tbl>
    <w:p w:rsidR="00835765" w:rsidRDefault="00835765" w14:paraId="1CA05265" w14:textId="77777777">
      <w:pPr>
        <w:spacing w:line="269" w:lineRule="exact"/>
        <w:rPr>
          <w:sz w:val="24"/>
        </w:rPr>
        <w:sectPr w:rsidR="00835765">
          <w:headerReference w:type="default" r:id="rId69"/>
          <w:footerReference w:type="default" r:id="rId70"/>
          <w:pgSz w:w="12240" w:h="15840"/>
          <w:pgMar w:top="520" w:right="60" w:bottom="640" w:left="80" w:header="0" w:footer="440" w:gutter="0"/>
          <w:pgNumType w:start="37"/>
          <w:cols w:space="720"/>
        </w:sectPr>
      </w:pPr>
    </w:p>
    <w:tbl>
      <w:tblPr>
        <w:tblW w:w="0" w:type="auto"/>
        <w:tblInd w:w="739"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left w:w="0" w:type="dxa"/>
          <w:right w:w="0" w:type="dxa"/>
        </w:tblCellMar>
        <w:tblLook w:val="01E0" w:firstRow="1" w:lastRow="1" w:firstColumn="1" w:lastColumn="1" w:noHBand="0" w:noVBand="0"/>
      </w:tblPr>
      <w:tblGrid>
        <w:gridCol w:w="3773"/>
        <w:gridCol w:w="1500"/>
        <w:gridCol w:w="1635"/>
        <w:gridCol w:w="1500"/>
        <w:gridCol w:w="1657"/>
      </w:tblGrid>
      <w:tr w:rsidR="00835765" w14:paraId="1CA0526B" w14:textId="77777777">
        <w:trPr>
          <w:trHeight w:val="292"/>
        </w:trPr>
        <w:tc>
          <w:tcPr>
            <w:tcW w:w="3773" w:type="dxa"/>
            <w:tcBorders>
              <w:top w:val="nil"/>
              <w:bottom w:val="single" w:color="FFFFFF" w:sz="12" w:space="0"/>
              <w:right w:val="single" w:color="FFFFFF" w:sz="18" w:space="0"/>
            </w:tcBorders>
            <w:shd w:val="clear" w:color="auto" w:fill="F5E4DF"/>
          </w:tcPr>
          <w:p w:rsidR="00835765" w:rsidRDefault="009418F4" w14:paraId="1CA05266" w14:textId="77777777">
            <w:pPr>
              <w:pStyle w:val="TableParagraph"/>
              <w:spacing w:line="272" w:lineRule="exact"/>
              <w:ind w:left="410"/>
              <w:jc w:val="left"/>
              <w:rPr>
                <w:sz w:val="24"/>
              </w:rPr>
            </w:pPr>
            <w:r>
              <w:rPr>
                <w:sz w:val="24"/>
              </w:rPr>
              <w:lastRenderedPageBreak/>
              <w:t>(BIE)</w:t>
            </w:r>
          </w:p>
        </w:tc>
        <w:tc>
          <w:tcPr>
            <w:tcW w:w="1500" w:type="dxa"/>
            <w:tcBorders>
              <w:top w:val="nil"/>
              <w:left w:val="single" w:color="FFFFFF" w:sz="18" w:space="0"/>
              <w:bottom w:val="single" w:color="FFFFFF" w:sz="12" w:space="0"/>
              <w:right w:val="single" w:color="FFFFFF" w:sz="12" w:space="0"/>
            </w:tcBorders>
            <w:shd w:val="clear" w:color="auto" w:fill="F5E4DF"/>
          </w:tcPr>
          <w:p w:rsidR="00835765" w:rsidRDefault="00835765" w14:paraId="1CA05267" w14:textId="77777777">
            <w:pPr>
              <w:pStyle w:val="TableParagraph"/>
              <w:spacing w:line="240" w:lineRule="auto"/>
              <w:jc w:val="left"/>
              <w:rPr>
                <w:rFonts w:ascii="Times New Roman"/>
                <w:sz w:val="20"/>
              </w:rPr>
            </w:pPr>
          </w:p>
        </w:tc>
        <w:tc>
          <w:tcPr>
            <w:tcW w:w="1635" w:type="dxa"/>
            <w:tcBorders>
              <w:top w:val="nil"/>
              <w:left w:val="single" w:color="FFFFFF" w:sz="12" w:space="0"/>
              <w:bottom w:val="single" w:color="FFFFFF" w:sz="12" w:space="0"/>
              <w:right w:val="single" w:color="FFFFFF" w:sz="12" w:space="0"/>
            </w:tcBorders>
            <w:shd w:val="clear" w:color="auto" w:fill="F5E4DF"/>
          </w:tcPr>
          <w:p w:rsidR="00835765" w:rsidRDefault="00835765" w14:paraId="1CA05268" w14:textId="77777777">
            <w:pPr>
              <w:pStyle w:val="TableParagraph"/>
              <w:spacing w:line="240" w:lineRule="auto"/>
              <w:jc w:val="left"/>
              <w:rPr>
                <w:rFonts w:ascii="Times New Roman"/>
                <w:sz w:val="20"/>
              </w:rPr>
            </w:pPr>
          </w:p>
        </w:tc>
        <w:tc>
          <w:tcPr>
            <w:tcW w:w="1500" w:type="dxa"/>
            <w:tcBorders>
              <w:top w:val="nil"/>
              <w:left w:val="single" w:color="FFFFFF" w:sz="12" w:space="0"/>
              <w:bottom w:val="single" w:color="FFFFFF" w:sz="12" w:space="0"/>
              <w:right w:val="single" w:color="FFFFFF" w:sz="18" w:space="0"/>
            </w:tcBorders>
            <w:shd w:val="clear" w:color="auto" w:fill="F5E4DF"/>
          </w:tcPr>
          <w:p w:rsidR="00835765" w:rsidRDefault="00835765" w14:paraId="1CA05269" w14:textId="77777777">
            <w:pPr>
              <w:pStyle w:val="TableParagraph"/>
              <w:spacing w:line="240" w:lineRule="auto"/>
              <w:jc w:val="left"/>
              <w:rPr>
                <w:rFonts w:ascii="Times New Roman"/>
                <w:sz w:val="20"/>
              </w:rPr>
            </w:pPr>
          </w:p>
        </w:tc>
        <w:tc>
          <w:tcPr>
            <w:tcW w:w="1657" w:type="dxa"/>
            <w:tcBorders>
              <w:top w:val="nil"/>
              <w:left w:val="single" w:color="FFFFFF" w:sz="18" w:space="0"/>
              <w:bottom w:val="single" w:color="FFFFFF" w:sz="12" w:space="0"/>
              <w:right w:val="single" w:color="FFFFFF" w:sz="6" w:space="0"/>
            </w:tcBorders>
            <w:shd w:val="clear" w:color="auto" w:fill="F5E4DF"/>
          </w:tcPr>
          <w:p w:rsidR="00835765" w:rsidRDefault="00835765" w14:paraId="1CA0526A" w14:textId="77777777">
            <w:pPr>
              <w:pStyle w:val="TableParagraph"/>
              <w:spacing w:line="240" w:lineRule="auto"/>
              <w:jc w:val="left"/>
              <w:rPr>
                <w:rFonts w:ascii="Times New Roman"/>
                <w:sz w:val="20"/>
              </w:rPr>
            </w:pPr>
          </w:p>
        </w:tc>
      </w:tr>
      <w:tr w:rsidR="00835765" w14:paraId="1CA05271" w14:textId="77777777">
        <w:trPr>
          <w:trHeight w:val="540"/>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26C" w14:textId="77777777">
            <w:pPr>
              <w:pStyle w:val="TableParagraph"/>
              <w:spacing w:before="6" w:line="211" w:lineRule="auto"/>
              <w:ind w:left="410" w:right="441"/>
              <w:jc w:val="left"/>
              <w:rPr>
                <w:sz w:val="24"/>
              </w:rPr>
            </w:pPr>
            <w:r>
              <w:rPr>
                <w:sz w:val="24"/>
              </w:rPr>
              <w:t>Department of Defense Education Activity (DoDEA)</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26D" w14:textId="77777777">
            <w:pPr>
              <w:pStyle w:val="TableParagraph"/>
              <w:spacing w:line="267" w:lineRule="exact"/>
              <w:ind w:right="122"/>
              <w:rPr>
                <w:sz w:val="24"/>
              </w:rPr>
            </w:pPr>
            <w:r>
              <w:rPr>
                <w:sz w:val="24"/>
              </w:rPr>
              <w:t>120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6E" w14:textId="77777777">
            <w:pPr>
              <w:pStyle w:val="TableParagraph"/>
              <w:spacing w:line="267" w:lineRule="exact"/>
              <w:ind w:right="123"/>
              <w:rPr>
                <w:sz w:val="24"/>
              </w:rPr>
            </w:pPr>
            <w:r>
              <w:rPr>
                <w:sz w:val="24"/>
              </w:rPr>
              <w:t>100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6F" w14:textId="77777777">
            <w:pPr>
              <w:pStyle w:val="TableParagraph"/>
              <w:spacing w:line="267" w:lineRule="exact"/>
              <w:ind w:right="111"/>
              <w:rPr>
                <w:sz w:val="24"/>
              </w:rPr>
            </w:pPr>
            <w:r>
              <w:rPr>
                <w:sz w:val="24"/>
              </w:rPr>
              <w:t>70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70" w14:textId="77777777">
            <w:pPr>
              <w:pStyle w:val="TableParagraph"/>
              <w:spacing w:line="267" w:lineRule="exact"/>
              <w:ind w:right="118"/>
              <w:rPr>
                <w:sz w:val="24"/>
              </w:rPr>
            </w:pPr>
            <w:r>
              <w:rPr>
                <w:sz w:val="24"/>
              </w:rPr>
              <w:t>60</w:t>
            </w:r>
          </w:p>
        </w:tc>
      </w:tr>
      <w:tr w:rsidR="00835765" w14:paraId="1CA05277"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272" w14:textId="77777777">
            <w:pPr>
              <w:pStyle w:val="TableParagraph"/>
              <w:spacing w:line="265" w:lineRule="exact"/>
              <w:ind w:left="409"/>
              <w:jc w:val="left"/>
              <w:rPr>
                <w:sz w:val="24"/>
              </w:rPr>
            </w:pPr>
            <w:r>
              <w:rPr>
                <w:sz w:val="24"/>
              </w:rPr>
              <w:t>District of Columbia (TUDA)</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273" w14:textId="77777777">
            <w:pPr>
              <w:pStyle w:val="TableParagraph"/>
              <w:spacing w:line="265" w:lineRule="exact"/>
              <w:ind w:right="119"/>
              <w:rPr>
                <w:sz w:val="24"/>
              </w:rPr>
            </w:pPr>
            <w:r>
              <w:rPr>
                <w:sz w:val="24"/>
              </w:rPr>
              <w:t>90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74" w14:textId="77777777">
            <w:pPr>
              <w:pStyle w:val="TableParagraph"/>
              <w:spacing w:line="265" w:lineRule="exact"/>
              <w:ind w:right="119"/>
              <w:rPr>
                <w:sz w:val="24"/>
              </w:rPr>
            </w:pPr>
            <w:r>
              <w:rPr>
                <w:sz w:val="24"/>
              </w:rPr>
              <w:t>80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75" w14:textId="77777777">
            <w:pPr>
              <w:pStyle w:val="TableParagraph"/>
              <w:spacing w:line="265" w:lineRule="exact"/>
              <w:ind w:right="112"/>
              <w:rPr>
                <w:sz w:val="24"/>
              </w:rPr>
            </w:pPr>
            <w:r>
              <w:rPr>
                <w:sz w:val="24"/>
              </w:rPr>
              <w:t>40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76" w14:textId="77777777">
            <w:pPr>
              <w:pStyle w:val="TableParagraph"/>
              <w:spacing w:line="265" w:lineRule="exact"/>
              <w:ind w:right="119"/>
              <w:rPr>
                <w:sz w:val="24"/>
              </w:rPr>
            </w:pPr>
            <w:r>
              <w:rPr>
                <w:sz w:val="24"/>
              </w:rPr>
              <w:t>30</w:t>
            </w:r>
          </w:p>
        </w:tc>
      </w:tr>
      <w:tr w:rsidR="00835765" w14:paraId="1CA0527D" w14:textId="77777777">
        <w:trPr>
          <w:trHeight w:val="285"/>
        </w:trPr>
        <w:tc>
          <w:tcPr>
            <w:tcW w:w="3773" w:type="dxa"/>
            <w:tcBorders>
              <w:top w:val="single" w:color="FFFFFF" w:sz="12" w:space="0"/>
              <w:bottom w:val="single" w:color="FFFFFF" w:sz="12" w:space="0"/>
              <w:right w:val="single" w:color="FFFFFF" w:sz="18" w:space="0"/>
            </w:tcBorders>
            <w:shd w:val="clear" w:color="auto" w:fill="F5E4DF"/>
          </w:tcPr>
          <w:p w:rsidR="00835765" w:rsidRDefault="009418F4" w14:paraId="1CA05278" w14:textId="77777777">
            <w:pPr>
              <w:pStyle w:val="TableParagraph"/>
              <w:spacing w:line="265" w:lineRule="exact"/>
              <w:ind w:left="409"/>
              <w:jc w:val="left"/>
              <w:rPr>
                <w:sz w:val="24"/>
              </w:rPr>
            </w:pPr>
            <w:r>
              <w:rPr>
                <w:sz w:val="24"/>
              </w:rPr>
              <w:t>District of Columbia–Balance</w:t>
            </w:r>
          </w:p>
        </w:tc>
        <w:tc>
          <w:tcPr>
            <w:tcW w:w="1500" w:type="dxa"/>
            <w:tcBorders>
              <w:top w:val="single" w:color="FFFFFF" w:sz="12" w:space="0"/>
              <w:left w:val="single" w:color="FFFFFF" w:sz="18" w:space="0"/>
              <w:bottom w:val="single" w:color="FFFFFF" w:sz="12" w:space="0"/>
              <w:right w:val="single" w:color="FFFFFF" w:sz="12" w:space="0"/>
            </w:tcBorders>
            <w:shd w:val="clear" w:color="auto" w:fill="F5E4DF"/>
          </w:tcPr>
          <w:p w:rsidR="00835765" w:rsidRDefault="009418F4" w14:paraId="1CA05279" w14:textId="77777777">
            <w:pPr>
              <w:pStyle w:val="TableParagraph"/>
              <w:spacing w:line="265" w:lineRule="exact"/>
              <w:ind w:right="120"/>
              <w:rPr>
                <w:sz w:val="24"/>
              </w:rPr>
            </w:pPr>
            <w:r>
              <w:rPr>
                <w:sz w:val="24"/>
              </w:rPr>
              <w:t>50</w:t>
            </w:r>
          </w:p>
        </w:tc>
        <w:tc>
          <w:tcPr>
            <w:tcW w:w="16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7A" w14:textId="77777777">
            <w:pPr>
              <w:pStyle w:val="TableParagraph"/>
              <w:spacing w:line="265" w:lineRule="exact"/>
              <w:ind w:right="120"/>
              <w:rPr>
                <w:sz w:val="24"/>
              </w:rPr>
            </w:pPr>
            <w:r>
              <w:rPr>
                <w:sz w:val="24"/>
              </w:rPr>
              <w:t>40</w:t>
            </w:r>
          </w:p>
        </w:tc>
        <w:tc>
          <w:tcPr>
            <w:tcW w:w="1500" w:type="dxa"/>
            <w:tcBorders>
              <w:top w:val="single" w:color="FFFFFF" w:sz="12" w:space="0"/>
              <w:left w:val="single" w:color="FFFFFF" w:sz="12" w:space="0"/>
              <w:bottom w:val="single" w:color="FFFFFF" w:sz="12" w:space="0"/>
              <w:right w:val="single" w:color="FFFFFF" w:sz="18" w:space="0"/>
            </w:tcBorders>
            <w:shd w:val="clear" w:color="auto" w:fill="F5E4DF"/>
          </w:tcPr>
          <w:p w:rsidR="00835765" w:rsidRDefault="009418F4" w14:paraId="1CA0527B" w14:textId="77777777">
            <w:pPr>
              <w:pStyle w:val="TableParagraph"/>
              <w:spacing w:line="265" w:lineRule="exact"/>
              <w:ind w:right="112"/>
              <w:rPr>
                <w:sz w:val="24"/>
              </w:rPr>
            </w:pPr>
            <w:r>
              <w:rPr>
                <w:sz w:val="24"/>
              </w:rPr>
              <w:t>50</w:t>
            </w:r>
          </w:p>
        </w:tc>
        <w:tc>
          <w:tcPr>
            <w:tcW w:w="1657" w:type="dxa"/>
            <w:tcBorders>
              <w:top w:val="single" w:color="FFFFFF" w:sz="12" w:space="0"/>
              <w:left w:val="single" w:color="FFFFFF" w:sz="18" w:space="0"/>
              <w:bottom w:val="single" w:color="FFFFFF" w:sz="12" w:space="0"/>
              <w:right w:val="single" w:color="FFFFFF" w:sz="6" w:space="0"/>
            </w:tcBorders>
            <w:shd w:val="clear" w:color="auto" w:fill="F5E4DF"/>
          </w:tcPr>
          <w:p w:rsidR="00835765" w:rsidRDefault="009418F4" w14:paraId="1CA0527C" w14:textId="77777777">
            <w:pPr>
              <w:pStyle w:val="TableParagraph"/>
              <w:spacing w:line="265" w:lineRule="exact"/>
              <w:ind w:right="119"/>
              <w:rPr>
                <w:sz w:val="24"/>
              </w:rPr>
            </w:pPr>
            <w:r>
              <w:rPr>
                <w:sz w:val="24"/>
              </w:rPr>
              <w:t>40</w:t>
            </w:r>
          </w:p>
        </w:tc>
      </w:tr>
      <w:tr w:rsidR="00835765" w14:paraId="1CA05283" w14:textId="77777777">
        <w:trPr>
          <w:trHeight w:val="277"/>
        </w:trPr>
        <w:tc>
          <w:tcPr>
            <w:tcW w:w="3773" w:type="dxa"/>
            <w:tcBorders>
              <w:top w:val="single" w:color="FFFFFF" w:sz="12" w:space="0"/>
              <w:bottom w:val="single" w:color="800000" w:sz="24" w:space="0"/>
              <w:right w:val="single" w:color="FFFFFF" w:sz="18" w:space="0"/>
            </w:tcBorders>
            <w:shd w:val="clear" w:color="auto" w:fill="F5E4DF"/>
          </w:tcPr>
          <w:p w:rsidR="00835765" w:rsidRDefault="009418F4" w14:paraId="1CA0527E" w14:textId="77777777">
            <w:pPr>
              <w:pStyle w:val="TableParagraph"/>
              <w:spacing w:line="258" w:lineRule="exact"/>
              <w:ind w:left="408"/>
              <w:jc w:val="left"/>
              <w:rPr>
                <w:sz w:val="24"/>
              </w:rPr>
            </w:pPr>
            <w:r>
              <w:rPr>
                <w:sz w:val="24"/>
              </w:rPr>
              <w:t>Puerto Rico</w:t>
            </w:r>
          </w:p>
        </w:tc>
        <w:tc>
          <w:tcPr>
            <w:tcW w:w="1500" w:type="dxa"/>
            <w:tcBorders>
              <w:top w:val="single" w:color="FFFFFF" w:sz="12" w:space="0"/>
              <w:left w:val="single" w:color="FFFFFF" w:sz="18" w:space="0"/>
              <w:bottom w:val="single" w:color="800000" w:sz="24" w:space="0"/>
              <w:right w:val="single" w:color="FFFFFF" w:sz="12" w:space="0"/>
            </w:tcBorders>
            <w:shd w:val="clear" w:color="auto" w:fill="F5E4DF"/>
          </w:tcPr>
          <w:p w:rsidR="00835765" w:rsidRDefault="009418F4" w14:paraId="1CA0527F" w14:textId="77777777">
            <w:pPr>
              <w:pStyle w:val="TableParagraph"/>
              <w:spacing w:line="258" w:lineRule="exact"/>
              <w:ind w:right="124"/>
              <w:rPr>
                <w:sz w:val="24"/>
              </w:rPr>
            </w:pPr>
            <w:r>
              <w:rPr>
                <w:sz w:val="24"/>
              </w:rPr>
              <w:t>170</w:t>
            </w:r>
          </w:p>
        </w:tc>
        <w:tc>
          <w:tcPr>
            <w:tcW w:w="1635"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280" w14:textId="77777777">
            <w:pPr>
              <w:pStyle w:val="TableParagraph"/>
              <w:spacing w:line="258" w:lineRule="exact"/>
              <w:ind w:right="124"/>
              <w:rPr>
                <w:sz w:val="24"/>
              </w:rPr>
            </w:pPr>
            <w:r>
              <w:rPr>
                <w:sz w:val="24"/>
              </w:rPr>
              <w:t>150</w:t>
            </w:r>
          </w:p>
        </w:tc>
        <w:tc>
          <w:tcPr>
            <w:tcW w:w="1500" w:type="dxa"/>
            <w:tcBorders>
              <w:top w:val="single" w:color="FFFFFF" w:sz="12" w:space="0"/>
              <w:left w:val="single" w:color="FFFFFF" w:sz="12" w:space="0"/>
              <w:bottom w:val="single" w:color="800000" w:sz="24" w:space="0"/>
              <w:right w:val="single" w:color="FFFFFF" w:sz="18" w:space="0"/>
            </w:tcBorders>
            <w:shd w:val="clear" w:color="auto" w:fill="F5E4DF"/>
          </w:tcPr>
          <w:p w:rsidR="00835765" w:rsidRDefault="009418F4" w14:paraId="1CA05281" w14:textId="77777777">
            <w:pPr>
              <w:pStyle w:val="TableParagraph"/>
              <w:spacing w:line="258" w:lineRule="exact"/>
              <w:ind w:right="117"/>
              <w:rPr>
                <w:sz w:val="24"/>
              </w:rPr>
            </w:pPr>
            <w:r>
              <w:rPr>
                <w:sz w:val="24"/>
              </w:rPr>
              <w:t>130</w:t>
            </w:r>
          </w:p>
        </w:tc>
        <w:tc>
          <w:tcPr>
            <w:tcW w:w="1657" w:type="dxa"/>
            <w:tcBorders>
              <w:top w:val="single" w:color="FFFFFF" w:sz="12" w:space="0"/>
              <w:left w:val="single" w:color="FFFFFF" w:sz="18" w:space="0"/>
              <w:bottom w:val="single" w:color="800000" w:sz="24" w:space="0"/>
              <w:right w:val="single" w:color="FFFFFF" w:sz="6" w:space="0"/>
            </w:tcBorders>
            <w:shd w:val="clear" w:color="auto" w:fill="F5E4DF"/>
          </w:tcPr>
          <w:p w:rsidR="00835765" w:rsidRDefault="009418F4" w14:paraId="1CA05282" w14:textId="77777777">
            <w:pPr>
              <w:pStyle w:val="TableParagraph"/>
              <w:spacing w:line="258" w:lineRule="exact"/>
              <w:ind w:right="124"/>
              <w:rPr>
                <w:sz w:val="24"/>
              </w:rPr>
            </w:pPr>
            <w:r>
              <w:rPr>
                <w:sz w:val="24"/>
              </w:rPr>
              <w:t>120</w:t>
            </w:r>
          </w:p>
        </w:tc>
      </w:tr>
      <w:tr w:rsidR="00835765" w14:paraId="1CA05286" w14:textId="77777777">
        <w:trPr>
          <w:trHeight w:val="1319"/>
        </w:trPr>
        <w:tc>
          <w:tcPr>
            <w:tcW w:w="10065" w:type="dxa"/>
            <w:gridSpan w:val="5"/>
            <w:tcBorders>
              <w:top w:val="single" w:color="800000" w:sz="24" w:space="0"/>
              <w:bottom w:val="nil"/>
              <w:right w:val="single" w:color="FFFFFF" w:sz="6" w:space="0"/>
            </w:tcBorders>
          </w:tcPr>
          <w:p w:rsidR="00835765" w:rsidRDefault="009418F4" w14:paraId="1CA05284" w14:textId="77777777">
            <w:pPr>
              <w:pStyle w:val="TableParagraph"/>
              <w:spacing w:before="13" w:line="211" w:lineRule="auto"/>
              <w:ind w:left="123"/>
              <w:jc w:val="left"/>
              <w:rPr>
                <w:sz w:val="24"/>
              </w:rPr>
            </w:pPr>
            <w:r>
              <w:rPr>
                <w:sz w:val="24"/>
              </w:rPr>
              <w:t>NOTE: Numbers of schools are rounded to nearest ten. Detail may not sum to totals due to rounding. "Balance" refers to the part of the state outside of the TUDA district(s).</w:t>
            </w:r>
          </w:p>
          <w:p w:rsidR="00835765" w:rsidRDefault="009418F4" w14:paraId="1CA05285" w14:textId="77777777">
            <w:pPr>
              <w:pStyle w:val="TableParagraph"/>
              <w:spacing w:line="211" w:lineRule="auto"/>
              <w:ind w:left="123" w:right="423"/>
              <w:jc w:val="both"/>
              <w:rPr>
                <w:sz w:val="24"/>
              </w:rPr>
            </w:pPr>
            <w:r>
              <w:rPr>
                <w:sz w:val="24"/>
              </w:rPr>
              <w:t>SOURCE: U.S. Department of Education, Institute of Education Sciences, National Center for Education Statistics, National Assessment of Educational Progress (NAEP), 2013 State Assessment.</w:t>
            </w:r>
          </w:p>
        </w:tc>
      </w:tr>
    </w:tbl>
    <w:p w:rsidR="00835765" w:rsidRDefault="00835765" w14:paraId="1CA05287" w14:textId="77777777">
      <w:pPr>
        <w:pStyle w:val="BodyText"/>
        <w:rPr>
          <w:b/>
          <w:sz w:val="20"/>
        </w:rPr>
      </w:pPr>
    </w:p>
    <w:p w:rsidR="00835765" w:rsidRDefault="00835765" w14:paraId="1CA05288" w14:textId="77777777">
      <w:pPr>
        <w:pStyle w:val="BodyText"/>
        <w:spacing w:before="10"/>
        <w:rPr>
          <w:b/>
          <w:sz w:val="29"/>
        </w:rPr>
      </w:pPr>
    </w:p>
    <w:p w:rsidR="00835765" w:rsidRDefault="009418F4" w14:paraId="1CA05289" w14:textId="77777777">
      <w:pPr>
        <w:pStyle w:val="BodyText"/>
        <w:spacing w:before="129" w:line="211" w:lineRule="auto"/>
        <w:ind w:left="718" w:right="1151"/>
      </w:pPr>
      <w:r>
        <w:t>The following table shows the number of eligible twelfth-grade sc</w:t>
      </w:r>
      <w:r>
        <w:t>hools sampled for each NAEP 2013 state assessment jurisdiction.</w:t>
      </w:r>
    </w:p>
    <w:p w:rsidR="00835765" w:rsidRDefault="00835765" w14:paraId="1CA0528A" w14:textId="77777777">
      <w:pPr>
        <w:pStyle w:val="BodyText"/>
        <w:spacing w:before="11"/>
        <w:rPr>
          <w:sz w:val="29"/>
        </w:rPr>
      </w:pPr>
    </w:p>
    <w:p w:rsidR="00835765" w:rsidRDefault="009418F4" w14:paraId="1CA0528B" w14:textId="77777777">
      <w:pPr>
        <w:ind w:left="718"/>
        <w:rPr>
          <w:b/>
          <w:sz w:val="24"/>
        </w:rPr>
      </w:pPr>
      <w:r>
        <w:rPr>
          <w:b/>
          <w:sz w:val="24"/>
        </w:rPr>
        <w:t>Eligible sampled schools, grade 12 state assessment, by jurisdiction: 2013</w:t>
      </w:r>
    </w:p>
    <w:p w:rsidR="00835765" w:rsidRDefault="00835765" w14:paraId="1CA0528C" w14:textId="77777777">
      <w:pPr>
        <w:pStyle w:val="BodyText"/>
        <w:spacing w:before="1"/>
        <w:rPr>
          <w:b/>
          <w:sz w:val="12"/>
        </w:rPr>
      </w:pPr>
    </w:p>
    <w:tbl>
      <w:tblPr>
        <w:tblW w:w="0" w:type="auto"/>
        <w:tblInd w:w="739"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2812"/>
        <w:gridCol w:w="3465"/>
        <w:gridCol w:w="3787"/>
      </w:tblGrid>
      <w:tr w:rsidR="00835765" w14:paraId="1CA05290" w14:textId="77777777">
        <w:trPr>
          <w:trHeight w:val="285"/>
        </w:trPr>
        <w:tc>
          <w:tcPr>
            <w:tcW w:w="2812" w:type="dxa"/>
            <w:tcBorders>
              <w:left w:val="single" w:color="FFFFFF" w:sz="8" w:space="0"/>
              <w:right w:val="single" w:color="FFFFFF" w:sz="12" w:space="0"/>
            </w:tcBorders>
            <w:shd w:val="clear" w:color="auto" w:fill="F5E4DF"/>
          </w:tcPr>
          <w:p w:rsidR="00835765" w:rsidRDefault="009418F4" w14:paraId="1CA0528D" w14:textId="77777777">
            <w:pPr>
              <w:pStyle w:val="TableParagraph"/>
              <w:spacing w:line="265" w:lineRule="exact"/>
              <w:ind w:left="123"/>
              <w:jc w:val="left"/>
              <w:rPr>
                <w:sz w:val="24"/>
              </w:rPr>
            </w:pPr>
            <w:r>
              <w:rPr>
                <w:sz w:val="24"/>
              </w:rPr>
              <w:t>Jurisdiction</w:t>
            </w:r>
          </w:p>
        </w:tc>
        <w:tc>
          <w:tcPr>
            <w:tcW w:w="3465" w:type="dxa"/>
            <w:tcBorders>
              <w:left w:val="single" w:color="FFFFFF" w:sz="12" w:space="0"/>
              <w:right w:val="single" w:color="FFFFFF" w:sz="12" w:space="0"/>
            </w:tcBorders>
            <w:shd w:val="clear" w:color="auto" w:fill="F5E4DF"/>
          </w:tcPr>
          <w:p w:rsidR="00835765" w:rsidRDefault="009418F4" w14:paraId="1CA0528E" w14:textId="77777777">
            <w:pPr>
              <w:pStyle w:val="TableParagraph"/>
              <w:spacing w:line="265" w:lineRule="exact"/>
              <w:ind w:right="113"/>
              <w:rPr>
                <w:sz w:val="24"/>
              </w:rPr>
            </w:pPr>
            <w:r>
              <w:rPr>
                <w:sz w:val="24"/>
              </w:rPr>
              <w:t>Total school sample</w:t>
            </w:r>
          </w:p>
        </w:tc>
        <w:tc>
          <w:tcPr>
            <w:tcW w:w="3787" w:type="dxa"/>
            <w:tcBorders>
              <w:left w:val="single" w:color="FFFFFF" w:sz="12" w:space="0"/>
              <w:right w:val="single" w:color="FFFFFF" w:sz="6" w:space="0"/>
            </w:tcBorders>
            <w:shd w:val="clear" w:color="auto" w:fill="F5E4DF"/>
          </w:tcPr>
          <w:p w:rsidR="00835765" w:rsidRDefault="009418F4" w14:paraId="1CA0528F" w14:textId="77777777">
            <w:pPr>
              <w:pStyle w:val="TableParagraph"/>
              <w:spacing w:line="265" w:lineRule="exact"/>
              <w:ind w:right="113"/>
              <w:rPr>
                <w:sz w:val="24"/>
              </w:rPr>
            </w:pPr>
            <w:r>
              <w:rPr>
                <w:sz w:val="24"/>
              </w:rPr>
              <w:t>Eligible school sample</w:t>
            </w:r>
          </w:p>
        </w:tc>
      </w:tr>
      <w:tr w:rsidR="00835765" w14:paraId="1CA05294" w14:textId="77777777">
        <w:trPr>
          <w:trHeight w:val="337"/>
        </w:trPr>
        <w:tc>
          <w:tcPr>
            <w:tcW w:w="2812" w:type="dxa"/>
            <w:tcBorders>
              <w:left w:val="single" w:color="FFFFFF" w:sz="8" w:space="0"/>
              <w:bottom w:val="single" w:color="FFFFFF" w:sz="18" w:space="0"/>
              <w:right w:val="single" w:color="FFFFFF" w:sz="12" w:space="0"/>
            </w:tcBorders>
            <w:shd w:val="clear" w:color="auto" w:fill="F5E4DF"/>
          </w:tcPr>
          <w:p w:rsidR="00835765" w:rsidRDefault="009418F4" w14:paraId="1CA05291" w14:textId="77777777">
            <w:pPr>
              <w:pStyle w:val="TableParagraph"/>
              <w:spacing w:before="4" w:line="313" w:lineRule="exact"/>
              <w:ind w:left="408"/>
              <w:jc w:val="left"/>
              <w:rPr>
                <w:b/>
                <w:sz w:val="19"/>
              </w:rPr>
            </w:pPr>
            <w:r>
              <w:rPr>
                <w:b/>
                <w:sz w:val="24"/>
              </w:rPr>
              <w:t xml:space="preserve">Total </w:t>
            </w:r>
            <w:r>
              <w:rPr>
                <w:b/>
                <w:position w:val="9"/>
                <w:sz w:val="19"/>
              </w:rPr>
              <w:t>1</w:t>
            </w:r>
          </w:p>
        </w:tc>
        <w:tc>
          <w:tcPr>
            <w:tcW w:w="3465" w:type="dxa"/>
            <w:tcBorders>
              <w:left w:val="single" w:color="FFFFFF" w:sz="12" w:space="0"/>
              <w:bottom w:val="single" w:color="FFFFFF" w:sz="18" w:space="0"/>
              <w:right w:val="single" w:color="FFFFFF" w:sz="12" w:space="0"/>
            </w:tcBorders>
            <w:shd w:val="clear" w:color="auto" w:fill="F5E4DF"/>
          </w:tcPr>
          <w:p w:rsidR="00835765" w:rsidRDefault="009418F4" w14:paraId="1CA05292" w14:textId="77777777">
            <w:pPr>
              <w:pStyle w:val="TableParagraph"/>
              <w:spacing w:line="275" w:lineRule="exact"/>
              <w:ind w:right="113"/>
              <w:rPr>
                <w:b/>
                <w:sz w:val="24"/>
              </w:rPr>
            </w:pPr>
            <w:r>
              <w:rPr>
                <w:b/>
                <w:sz w:val="24"/>
              </w:rPr>
              <w:t>1,460</w:t>
            </w:r>
          </w:p>
        </w:tc>
        <w:tc>
          <w:tcPr>
            <w:tcW w:w="3787" w:type="dxa"/>
            <w:tcBorders>
              <w:left w:val="single" w:color="FFFFFF" w:sz="12" w:space="0"/>
              <w:bottom w:val="single" w:color="FFFFFF" w:sz="18" w:space="0"/>
              <w:right w:val="single" w:color="FFFFFF" w:sz="6" w:space="0"/>
            </w:tcBorders>
            <w:shd w:val="clear" w:color="auto" w:fill="F5E4DF"/>
          </w:tcPr>
          <w:p w:rsidR="00835765" w:rsidRDefault="009418F4" w14:paraId="1CA05293" w14:textId="77777777">
            <w:pPr>
              <w:pStyle w:val="TableParagraph"/>
              <w:spacing w:line="275" w:lineRule="exact"/>
              <w:ind w:right="112"/>
              <w:rPr>
                <w:b/>
                <w:sz w:val="24"/>
              </w:rPr>
            </w:pPr>
            <w:r>
              <w:rPr>
                <w:b/>
                <w:sz w:val="24"/>
              </w:rPr>
              <w:t>1,390</w:t>
            </w:r>
          </w:p>
        </w:tc>
      </w:tr>
      <w:tr w:rsidR="00835765" w14:paraId="1CA05298" w14:textId="77777777">
        <w:trPr>
          <w:trHeight w:val="270"/>
        </w:trPr>
        <w:tc>
          <w:tcPr>
            <w:tcW w:w="2812" w:type="dxa"/>
            <w:tcBorders>
              <w:top w:val="single" w:color="FFFFFF" w:sz="18" w:space="0"/>
              <w:left w:val="single" w:color="FFFFFF" w:sz="8" w:space="0"/>
              <w:bottom w:val="single" w:color="FFFFFF" w:sz="18" w:space="0"/>
              <w:right w:val="single" w:color="FFFFFF" w:sz="12" w:space="0"/>
            </w:tcBorders>
            <w:shd w:val="clear" w:color="auto" w:fill="F5E4DF"/>
          </w:tcPr>
          <w:p w:rsidR="00835765" w:rsidRDefault="009418F4" w14:paraId="1CA05295" w14:textId="77777777">
            <w:pPr>
              <w:pStyle w:val="TableParagraph"/>
              <w:spacing w:line="250" w:lineRule="exact"/>
              <w:ind w:left="125"/>
              <w:jc w:val="left"/>
              <w:rPr>
                <w:sz w:val="24"/>
              </w:rPr>
            </w:pPr>
            <w:r>
              <w:rPr>
                <w:sz w:val="24"/>
              </w:rPr>
              <w:t>Arkansas</w:t>
            </w:r>
          </w:p>
        </w:tc>
        <w:tc>
          <w:tcPr>
            <w:tcW w:w="34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296" w14:textId="77777777">
            <w:pPr>
              <w:pStyle w:val="TableParagraph"/>
              <w:spacing w:line="250" w:lineRule="exact"/>
              <w:ind w:right="121"/>
              <w:rPr>
                <w:sz w:val="24"/>
              </w:rPr>
            </w:pPr>
            <w:r>
              <w:rPr>
                <w:sz w:val="24"/>
              </w:rPr>
              <w:t>100</w:t>
            </w:r>
          </w:p>
        </w:tc>
        <w:tc>
          <w:tcPr>
            <w:tcW w:w="3787" w:type="dxa"/>
            <w:tcBorders>
              <w:top w:val="single" w:color="FFFFFF" w:sz="18" w:space="0"/>
              <w:left w:val="single" w:color="FFFFFF" w:sz="12" w:space="0"/>
              <w:bottom w:val="single" w:color="FFFFFF" w:sz="18" w:space="0"/>
              <w:right w:val="single" w:color="FFFFFF" w:sz="6" w:space="0"/>
            </w:tcBorders>
            <w:shd w:val="clear" w:color="auto" w:fill="F5E4DF"/>
          </w:tcPr>
          <w:p w:rsidR="00835765" w:rsidRDefault="009418F4" w14:paraId="1CA05297" w14:textId="77777777">
            <w:pPr>
              <w:pStyle w:val="TableParagraph"/>
              <w:spacing w:line="250" w:lineRule="exact"/>
              <w:ind w:right="121"/>
              <w:rPr>
                <w:sz w:val="24"/>
              </w:rPr>
            </w:pPr>
            <w:r>
              <w:rPr>
                <w:sz w:val="24"/>
              </w:rPr>
              <w:t>100</w:t>
            </w:r>
          </w:p>
        </w:tc>
      </w:tr>
      <w:tr w:rsidR="00835765" w14:paraId="1CA0529C" w14:textId="77777777">
        <w:trPr>
          <w:trHeight w:val="270"/>
        </w:trPr>
        <w:tc>
          <w:tcPr>
            <w:tcW w:w="2812" w:type="dxa"/>
            <w:tcBorders>
              <w:top w:val="single" w:color="FFFFFF" w:sz="18" w:space="0"/>
              <w:left w:val="single" w:color="FFFFFF" w:sz="8" w:space="0"/>
              <w:bottom w:val="single" w:color="FFFFFF" w:sz="18" w:space="0"/>
              <w:right w:val="single" w:color="FFFFFF" w:sz="12" w:space="0"/>
            </w:tcBorders>
            <w:shd w:val="clear" w:color="auto" w:fill="F5E4DF"/>
          </w:tcPr>
          <w:p w:rsidR="00835765" w:rsidRDefault="009418F4" w14:paraId="1CA05299" w14:textId="77777777">
            <w:pPr>
              <w:pStyle w:val="TableParagraph"/>
              <w:spacing w:line="250" w:lineRule="exact"/>
              <w:ind w:left="125"/>
              <w:jc w:val="left"/>
              <w:rPr>
                <w:sz w:val="24"/>
              </w:rPr>
            </w:pPr>
            <w:r>
              <w:rPr>
                <w:sz w:val="24"/>
              </w:rPr>
              <w:t>Connecticut</w:t>
            </w:r>
          </w:p>
        </w:tc>
        <w:tc>
          <w:tcPr>
            <w:tcW w:w="34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29A" w14:textId="77777777">
            <w:pPr>
              <w:pStyle w:val="TableParagraph"/>
              <w:spacing w:line="250" w:lineRule="exact"/>
              <w:ind w:right="121"/>
              <w:rPr>
                <w:sz w:val="24"/>
              </w:rPr>
            </w:pPr>
            <w:r>
              <w:rPr>
                <w:sz w:val="24"/>
              </w:rPr>
              <w:t>110</w:t>
            </w:r>
          </w:p>
        </w:tc>
        <w:tc>
          <w:tcPr>
            <w:tcW w:w="3787" w:type="dxa"/>
            <w:tcBorders>
              <w:top w:val="single" w:color="FFFFFF" w:sz="18" w:space="0"/>
              <w:left w:val="single" w:color="FFFFFF" w:sz="12" w:space="0"/>
              <w:bottom w:val="single" w:color="FFFFFF" w:sz="18" w:space="0"/>
              <w:right w:val="single" w:color="FFFFFF" w:sz="6" w:space="0"/>
            </w:tcBorders>
            <w:shd w:val="clear" w:color="auto" w:fill="F5E4DF"/>
          </w:tcPr>
          <w:p w:rsidR="00835765" w:rsidRDefault="009418F4" w14:paraId="1CA0529B" w14:textId="77777777">
            <w:pPr>
              <w:pStyle w:val="TableParagraph"/>
              <w:spacing w:line="250" w:lineRule="exact"/>
              <w:ind w:right="121"/>
              <w:rPr>
                <w:sz w:val="24"/>
              </w:rPr>
            </w:pPr>
            <w:r>
              <w:rPr>
                <w:sz w:val="24"/>
              </w:rPr>
              <w:t>100</w:t>
            </w:r>
          </w:p>
        </w:tc>
      </w:tr>
      <w:tr w:rsidR="00835765" w14:paraId="1CA052A0" w14:textId="77777777">
        <w:trPr>
          <w:trHeight w:val="270"/>
        </w:trPr>
        <w:tc>
          <w:tcPr>
            <w:tcW w:w="2812" w:type="dxa"/>
            <w:tcBorders>
              <w:top w:val="single" w:color="FFFFFF" w:sz="18" w:space="0"/>
              <w:left w:val="single" w:color="FFFFFF" w:sz="8" w:space="0"/>
              <w:bottom w:val="single" w:color="FFFFFF" w:sz="18" w:space="0"/>
              <w:right w:val="single" w:color="FFFFFF" w:sz="12" w:space="0"/>
            </w:tcBorders>
            <w:shd w:val="clear" w:color="auto" w:fill="F5E4DF"/>
          </w:tcPr>
          <w:p w:rsidR="00835765" w:rsidRDefault="009418F4" w14:paraId="1CA0529D" w14:textId="77777777">
            <w:pPr>
              <w:pStyle w:val="TableParagraph"/>
              <w:spacing w:line="250" w:lineRule="exact"/>
              <w:ind w:left="125"/>
              <w:jc w:val="left"/>
              <w:rPr>
                <w:sz w:val="24"/>
              </w:rPr>
            </w:pPr>
            <w:r>
              <w:rPr>
                <w:sz w:val="24"/>
              </w:rPr>
              <w:t>Florida</w:t>
            </w:r>
          </w:p>
        </w:tc>
        <w:tc>
          <w:tcPr>
            <w:tcW w:w="34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29E" w14:textId="77777777">
            <w:pPr>
              <w:pStyle w:val="TableParagraph"/>
              <w:spacing w:line="250" w:lineRule="exact"/>
              <w:ind w:right="121"/>
              <w:rPr>
                <w:sz w:val="24"/>
              </w:rPr>
            </w:pPr>
            <w:r>
              <w:rPr>
                <w:sz w:val="24"/>
              </w:rPr>
              <w:t>120</w:t>
            </w:r>
          </w:p>
        </w:tc>
        <w:tc>
          <w:tcPr>
            <w:tcW w:w="3787" w:type="dxa"/>
            <w:tcBorders>
              <w:top w:val="single" w:color="FFFFFF" w:sz="18" w:space="0"/>
              <w:left w:val="single" w:color="FFFFFF" w:sz="12" w:space="0"/>
              <w:bottom w:val="single" w:color="FFFFFF" w:sz="18" w:space="0"/>
              <w:right w:val="single" w:color="FFFFFF" w:sz="6" w:space="0"/>
            </w:tcBorders>
            <w:shd w:val="clear" w:color="auto" w:fill="F5E4DF"/>
          </w:tcPr>
          <w:p w:rsidR="00835765" w:rsidRDefault="009418F4" w14:paraId="1CA0529F" w14:textId="77777777">
            <w:pPr>
              <w:pStyle w:val="TableParagraph"/>
              <w:spacing w:line="250" w:lineRule="exact"/>
              <w:ind w:right="121"/>
              <w:rPr>
                <w:sz w:val="24"/>
              </w:rPr>
            </w:pPr>
            <w:r>
              <w:rPr>
                <w:sz w:val="24"/>
              </w:rPr>
              <w:t>110</w:t>
            </w:r>
          </w:p>
        </w:tc>
      </w:tr>
      <w:tr w:rsidR="00835765" w14:paraId="1CA052A4" w14:textId="77777777">
        <w:trPr>
          <w:trHeight w:val="270"/>
        </w:trPr>
        <w:tc>
          <w:tcPr>
            <w:tcW w:w="2812" w:type="dxa"/>
            <w:tcBorders>
              <w:top w:val="single" w:color="FFFFFF" w:sz="18" w:space="0"/>
              <w:left w:val="single" w:color="FFFFFF" w:sz="8" w:space="0"/>
              <w:bottom w:val="single" w:color="FFFFFF" w:sz="18" w:space="0"/>
              <w:right w:val="single" w:color="FFFFFF" w:sz="12" w:space="0"/>
            </w:tcBorders>
            <w:shd w:val="clear" w:color="auto" w:fill="F5E4DF"/>
          </w:tcPr>
          <w:p w:rsidR="00835765" w:rsidRDefault="009418F4" w14:paraId="1CA052A1" w14:textId="77777777">
            <w:pPr>
              <w:pStyle w:val="TableParagraph"/>
              <w:spacing w:line="250" w:lineRule="exact"/>
              <w:ind w:left="125"/>
              <w:jc w:val="left"/>
              <w:rPr>
                <w:sz w:val="24"/>
              </w:rPr>
            </w:pPr>
            <w:r>
              <w:rPr>
                <w:sz w:val="24"/>
              </w:rPr>
              <w:t>Idaho</w:t>
            </w:r>
          </w:p>
        </w:tc>
        <w:tc>
          <w:tcPr>
            <w:tcW w:w="34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2A2" w14:textId="77777777">
            <w:pPr>
              <w:pStyle w:val="TableParagraph"/>
              <w:spacing w:line="250" w:lineRule="exact"/>
              <w:ind w:right="121"/>
              <w:rPr>
                <w:sz w:val="24"/>
              </w:rPr>
            </w:pPr>
            <w:r>
              <w:rPr>
                <w:sz w:val="24"/>
              </w:rPr>
              <w:t>100</w:t>
            </w:r>
          </w:p>
        </w:tc>
        <w:tc>
          <w:tcPr>
            <w:tcW w:w="3787" w:type="dxa"/>
            <w:tcBorders>
              <w:top w:val="single" w:color="FFFFFF" w:sz="18" w:space="0"/>
              <w:left w:val="single" w:color="FFFFFF" w:sz="12" w:space="0"/>
              <w:bottom w:val="single" w:color="FFFFFF" w:sz="18" w:space="0"/>
              <w:right w:val="single" w:color="FFFFFF" w:sz="6" w:space="0"/>
            </w:tcBorders>
            <w:shd w:val="clear" w:color="auto" w:fill="F5E4DF"/>
          </w:tcPr>
          <w:p w:rsidR="00835765" w:rsidRDefault="009418F4" w14:paraId="1CA052A3" w14:textId="77777777">
            <w:pPr>
              <w:pStyle w:val="TableParagraph"/>
              <w:spacing w:line="250" w:lineRule="exact"/>
              <w:ind w:right="117"/>
              <w:rPr>
                <w:sz w:val="24"/>
              </w:rPr>
            </w:pPr>
            <w:r>
              <w:rPr>
                <w:sz w:val="24"/>
              </w:rPr>
              <w:t>90</w:t>
            </w:r>
          </w:p>
        </w:tc>
      </w:tr>
      <w:tr w:rsidR="00835765" w14:paraId="1CA052A8" w14:textId="77777777">
        <w:trPr>
          <w:trHeight w:val="270"/>
        </w:trPr>
        <w:tc>
          <w:tcPr>
            <w:tcW w:w="2812" w:type="dxa"/>
            <w:tcBorders>
              <w:top w:val="single" w:color="FFFFFF" w:sz="18" w:space="0"/>
              <w:left w:val="single" w:color="FFFFFF" w:sz="8" w:space="0"/>
              <w:bottom w:val="single" w:color="FFFFFF" w:sz="18" w:space="0"/>
              <w:right w:val="single" w:color="FFFFFF" w:sz="12" w:space="0"/>
            </w:tcBorders>
            <w:shd w:val="clear" w:color="auto" w:fill="F5E4DF"/>
          </w:tcPr>
          <w:p w:rsidR="00835765" w:rsidRDefault="009418F4" w14:paraId="1CA052A5" w14:textId="77777777">
            <w:pPr>
              <w:pStyle w:val="TableParagraph"/>
              <w:spacing w:line="250" w:lineRule="exact"/>
              <w:ind w:left="125"/>
              <w:jc w:val="left"/>
              <w:rPr>
                <w:sz w:val="24"/>
              </w:rPr>
            </w:pPr>
            <w:r>
              <w:rPr>
                <w:sz w:val="24"/>
              </w:rPr>
              <w:t>Illinois</w:t>
            </w:r>
          </w:p>
        </w:tc>
        <w:tc>
          <w:tcPr>
            <w:tcW w:w="34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2A6" w14:textId="77777777">
            <w:pPr>
              <w:pStyle w:val="TableParagraph"/>
              <w:spacing w:line="250" w:lineRule="exact"/>
              <w:ind w:right="121"/>
              <w:rPr>
                <w:sz w:val="24"/>
              </w:rPr>
            </w:pPr>
            <w:r>
              <w:rPr>
                <w:sz w:val="24"/>
              </w:rPr>
              <w:t>130</w:t>
            </w:r>
          </w:p>
        </w:tc>
        <w:tc>
          <w:tcPr>
            <w:tcW w:w="3787" w:type="dxa"/>
            <w:tcBorders>
              <w:top w:val="single" w:color="FFFFFF" w:sz="18" w:space="0"/>
              <w:left w:val="single" w:color="FFFFFF" w:sz="12" w:space="0"/>
              <w:bottom w:val="single" w:color="FFFFFF" w:sz="18" w:space="0"/>
              <w:right w:val="single" w:color="FFFFFF" w:sz="6" w:space="0"/>
            </w:tcBorders>
            <w:shd w:val="clear" w:color="auto" w:fill="F5E4DF"/>
          </w:tcPr>
          <w:p w:rsidR="00835765" w:rsidRDefault="009418F4" w14:paraId="1CA052A7" w14:textId="77777777">
            <w:pPr>
              <w:pStyle w:val="TableParagraph"/>
              <w:spacing w:line="250" w:lineRule="exact"/>
              <w:ind w:right="121"/>
              <w:rPr>
                <w:sz w:val="24"/>
              </w:rPr>
            </w:pPr>
            <w:r>
              <w:rPr>
                <w:sz w:val="24"/>
              </w:rPr>
              <w:t>120</w:t>
            </w:r>
          </w:p>
        </w:tc>
      </w:tr>
      <w:tr w:rsidR="00835765" w14:paraId="1CA052AC" w14:textId="77777777">
        <w:trPr>
          <w:trHeight w:val="270"/>
        </w:trPr>
        <w:tc>
          <w:tcPr>
            <w:tcW w:w="2812" w:type="dxa"/>
            <w:tcBorders>
              <w:top w:val="single" w:color="FFFFFF" w:sz="18" w:space="0"/>
              <w:left w:val="single" w:color="FFFFFF" w:sz="8" w:space="0"/>
              <w:bottom w:val="single" w:color="FFFFFF" w:sz="18" w:space="0"/>
              <w:right w:val="single" w:color="FFFFFF" w:sz="12" w:space="0"/>
            </w:tcBorders>
            <w:shd w:val="clear" w:color="auto" w:fill="F5E4DF"/>
          </w:tcPr>
          <w:p w:rsidR="00835765" w:rsidRDefault="009418F4" w14:paraId="1CA052A9" w14:textId="77777777">
            <w:pPr>
              <w:pStyle w:val="TableParagraph"/>
              <w:spacing w:line="250" w:lineRule="exact"/>
              <w:ind w:left="125"/>
              <w:jc w:val="left"/>
              <w:rPr>
                <w:sz w:val="24"/>
              </w:rPr>
            </w:pPr>
            <w:r>
              <w:rPr>
                <w:sz w:val="24"/>
              </w:rPr>
              <w:t>Iowa</w:t>
            </w:r>
          </w:p>
        </w:tc>
        <w:tc>
          <w:tcPr>
            <w:tcW w:w="34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2AA" w14:textId="77777777">
            <w:pPr>
              <w:pStyle w:val="TableParagraph"/>
              <w:spacing w:line="250" w:lineRule="exact"/>
              <w:ind w:right="121"/>
              <w:rPr>
                <w:sz w:val="24"/>
              </w:rPr>
            </w:pPr>
            <w:r>
              <w:rPr>
                <w:sz w:val="24"/>
              </w:rPr>
              <w:t>120</w:t>
            </w:r>
          </w:p>
        </w:tc>
        <w:tc>
          <w:tcPr>
            <w:tcW w:w="3787" w:type="dxa"/>
            <w:tcBorders>
              <w:top w:val="single" w:color="FFFFFF" w:sz="18" w:space="0"/>
              <w:left w:val="single" w:color="FFFFFF" w:sz="12" w:space="0"/>
              <w:bottom w:val="single" w:color="FFFFFF" w:sz="18" w:space="0"/>
              <w:right w:val="single" w:color="FFFFFF" w:sz="6" w:space="0"/>
            </w:tcBorders>
            <w:shd w:val="clear" w:color="auto" w:fill="F5E4DF"/>
          </w:tcPr>
          <w:p w:rsidR="00835765" w:rsidRDefault="009418F4" w14:paraId="1CA052AB" w14:textId="77777777">
            <w:pPr>
              <w:pStyle w:val="TableParagraph"/>
              <w:spacing w:line="250" w:lineRule="exact"/>
              <w:ind w:right="121"/>
              <w:rPr>
                <w:sz w:val="24"/>
              </w:rPr>
            </w:pPr>
            <w:r>
              <w:rPr>
                <w:sz w:val="24"/>
              </w:rPr>
              <w:t>120</w:t>
            </w:r>
          </w:p>
        </w:tc>
      </w:tr>
      <w:tr w:rsidR="00835765" w14:paraId="1CA052B0" w14:textId="77777777">
        <w:trPr>
          <w:trHeight w:val="270"/>
        </w:trPr>
        <w:tc>
          <w:tcPr>
            <w:tcW w:w="2812" w:type="dxa"/>
            <w:tcBorders>
              <w:top w:val="single" w:color="FFFFFF" w:sz="18" w:space="0"/>
              <w:left w:val="single" w:color="FFFFFF" w:sz="8" w:space="0"/>
              <w:bottom w:val="single" w:color="FFFFFF" w:sz="18" w:space="0"/>
              <w:right w:val="single" w:color="FFFFFF" w:sz="12" w:space="0"/>
            </w:tcBorders>
            <w:shd w:val="clear" w:color="auto" w:fill="F5E4DF"/>
          </w:tcPr>
          <w:p w:rsidR="00835765" w:rsidRDefault="009418F4" w14:paraId="1CA052AD" w14:textId="77777777">
            <w:pPr>
              <w:pStyle w:val="TableParagraph"/>
              <w:spacing w:line="250" w:lineRule="exact"/>
              <w:ind w:left="125"/>
              <w:jc w:val="left"/>
              <w:rPr>
                <w:sz w:val="24"/>
              </w:rPr>
            </w:pPr>
            <w:r>
              <w:rPr>
                <w:sz w:val="24"/>
              </w:rPr>
              <w:t>Massachusetts</w:t>
            </w:r>
          </w:p>
        </w:tc>
        <w:tc>
          <w:tcPr>
            <w:tcW w:w="34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2AE" w14:textId="77777777">
            <w:pPr>
              <w:pStyle w:val="TableParagraph"/>
              <w:spacing w:line="250" w:lineRule="exact"/>
              <w:ind w:right="121"/>
              <w:rPr>
                <w:sz w:val="24"/>
              </w:rPr>
            </w:pPr>
            <w:r>
              <w:rPr>
                <w:sz w:val="24"/>
              </w:rPr>
              <w:t>110</w:t>
            </w:r>
          </w:p>
        </w:tc>
        <w:tc>
          <w:tcPr>
            <w:tcW w:w="3787" w:type="dxa"/>
            <w:tcBorders>
              <w:top w:val="single" w:color="FFFFFF" w:sz="18" w:space="0"/>
              <w:left w:val="single" w:color="FFFFFF" w:sz="12" w:space="0"/>
              <w:bottom w:val="single" w:color="FFFFFF" w:sz="18" w:space="0"/>
              <w:right w:val="single" w:color="FFFFFF" w:sz="6" w:space="0"/>
            </w:tcBorders>
            <w:shd w:val="clear" w:color="auto" w:fill="F5E4DF"/>
          </w:tcPr>
          <w:p w:rsidR="00835765" w:rsidRDefault="009418F4" w14:paraId="1CA052AF" w14:textId="77777777">
            <w:pPr>
              <w:pStyle w:val="TableParagraph"/>
              <w:spacing w:line="250" w:lineRule="exact"/>
              <w:ind w:right="121"/>
              <w:rPr>
                <w:sz w:val="24"/>
              </w:rPr>
            </w:pPr>
            <w:r>
              <w:rPr>
                <w:sz w:val="24"/>
              </w:rPr>
              <w:t>110</w:t>
            </w:r>
          </w:p>
        </w:tc>
      </w:tr>
      <w:tr w:rsidR="00835765" w14:paraId="1CA052B4" w14:textId="77777777">
        <w:trPr>
          <w:trHeight w:val="270"/>
        </w:trPr>
        <w:tc>
          <w:tcPr>
            <w:tcW w:w="2812" w:type="dxa"/>
            <w:tcBorders>
              <w:top w:val="single" w:color="FFFFFF" w:sz="18" w:space="0"/>
              <w:left w:val="single" w:color="FFFFFF" w:sz="8" w:space="0"/>
              <w:bottom w:val="single" w:color="FFFFFF" w:sz="18" w:space="0"/>
              <w:right w:val="single" w:color="FFFFFF" w:sz="12" w:space="0"/>
            </w:tcBorders>
            <w:shd w:val="clear" w:color="auto" w:fill="F5E4DF"/>
          </w:tcPr>
          <w:p w:rsidR="00835765" w:rsidRDefault="009418F4" w14:paraId="1CA052B1" w14:textId="77777777">
            <w:pPr>
              <w:pStyle w:val="TableParagraph"/>
              <w:spacing w:line="250" w:lineRule="exact"/>
              <w:ind w:left="125"/>
              <w:jc w:val="left"/>
              <w:rPr>
                <w:sz w:val="24"/>
              </w:rPr>
            </w:pPr>
            <w:r>
              <w:rPr>
                <w:sz w:val="24"/>
              </w:rPr>
              <w:t>Michigan</w:t>
            </w:r>
          </w:p>
        </w:tc>
        <w:tc>
          <w:tcPr>
            <w:tcW w:w="34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2B2" w14:textId="77777777">
            <w:pPr>
              <w:pStyle w:val="TableParagraph"/>
              <w:spacing w:line="250" w:lineRule="exact"/>
              <w:ind w:right="121"/>
              <w:rPr>
                <w:sz w:val="24"/>
              </w:rPr>
            </w:pPr>
            <w:r>
              <w:rPr>
                <w:sz w:val="24"/>
              </w:rPr>
              <w:t>140</w:t>
            </w:r>
          </w:p>
        </w:tc>
        <w:tc>
          <w:tcPr>
            <w:tcW w:w="3787" w:type="dxa"/>
            <w:tcBorders>
              <w:top w:val="single" w:color="FFFFFF" w:sz="18" w:space="0"/>
              <w:left w:val="single" w:color="FFFFFF" w:sz="12" w:space="0"/>
              <w:bottom w:val="single" w:color="FFFFFF" w:sz="18" w:space="0"/>
              <w:right w:val="single" w:color="FFFFFF" w:sz="6" w:space="0"/>
            </w:tcBorders>
            <w:shd w:val="clear" w:color="auto" w:fill="F5E4DF"/>
          </w:tcPr>
          <w:p w:rsidR="00835765" w:rsidRDefault="009418F4" w14:paraId="1CA052B3" w14:textId="77777777">
            <w:pPr>
              <w:pStyle w:val="TableParagraph"/>
              <w:spacing w:line="250" w:lineRule="exact"/>
              <w:ind w:right="121"/>
              <w:rPr>
                <w:sz w:val="24"/>
              </w:rPr>
            </w:pPr>
            <w:r>
              <w:rPr>
                <w:sz w:val="24"/>
              </w:rPr>
              <w:t>130</w:t>
            </w:r>
          </w:p>
        </w:tc>
      </w:tr>
      <w:tr w:rsidR="00835765" w14:paraId="1CA052B8" w14:textId="77777777">
        <w:trPr>
          <w:trHeight w:val="270"/>
        </w:trPr>
        <w:tc>
          <w:tcPr>
            <w:tcW w:w="2812" w:type="dxa"/>
            <w:tcBorders>
              <w:top w:val="single" w:color="FFFFFF" w:sz="18" w:space="0"/>
              <w:left w:val="single" w:color="FFFFFF" w:sz="8" w:space="0"/>
              <w:bottom w:val="single" w:color="FFFFFF" w:sz="18" w:space="0"/>
              <w:right w:val="single" w:color="FFFFFF" w:sz="12" w:space="0"/>
            </w:tcBorders>
            <w:shd w:val="clear" w:color="auto" w:fill="F5E4DF"/>
          </w:tcPr>
          <w:p w:rsidR="00835765" w:rsidRDefault="009418F4" w14:paraId="1CA052B5" w14:textId="77777777">
            <w:pPr>
              <w:pStyle w:val="TableParagraph"/>
              <w:spacing w:line="250" w:lineRule="exact"/>
              <w:ind w:left="125"/>
              <w:jc w:val="left"/>
              <w:rPr>
                <w:sz w:val="24"/>
              </w:rPr>
            </w:pPr>
            <w:r>
              <w:rPr>
                <w:sz w:val="24"/>
              </w:rPr>
              <w:t>New Hampshire</w:t>
            </w:r>
          </w:p>
        </w:tc>
        <w:tc>
          <w:tcPr>
            <w:tcW w:w="34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2B6" w14:textId="77777777">
            <w:pPr>
              <w:pStyle w:val="TableParagraph"/>
              <w:spacing w:line="250" w:lineRule="exact"/>
              <w:ind w:right="117"/>
              <w:rPr>
                <w:sz w:val="24"/>
              </w:rPr>
            </w:pPr>
            <w:r>
              <w:rPr>
                <w:sz w:val="24"/>
              </w:rPr>
              <w:t>80</w:t>
            </w:r>
          </w:p>
        </w:tc>
        <w:tc>
          <w:tcPr>
            <w:tcW w:w="3787" w:type="dxa"/>
            <w:tcBorders>
              <w:top w:val="single" w:color="FFFFFF" w:sz="18" w:space="0"/>
              <w:left w:val="single" w:color="FFFFFF" w:sz="12" w:space="0"/>
              <w:bottom w:val="single" w:color="FFFFFF" w:sz="18" w:space="0"/>
              <w:right w:val="single" w:color="FFFFFF" w:sz="6" w:space="0"/>
            </w:tcBorders>
            <w:shd w:val="clear" w:color="auto" w:fill="F5E4DF"/>
          </w:tcPr>
          <w:p w:rsidR="00835765" w:rsidRDefault="009418F4" w14:paraId="1CA052B7" w14:textId="77777777">
            <w:pPr>
              <w:pStyle w:val="TableParagraph"/>
              <w:spacing w:line="250" w:lineRule="exact"/>
              <w:ind w:right="117"/>
              <w:rPr>
                <w:sz w:val="24"/>
              </w:rPr>
            </w:pPr>
            <w:r>
              <w:rPr>
                <w:sz w:val="24"/>
              </w:rPr>
              <w:t>80</w:t>
            </w:r>
          </w:p>
        </w:tc>
      </w:tr>
      <w:tr w:rsidR="00835765" w14:paraId="1CA052BC" w14:textId="77777777">
        <w:trPr>
          <w:trHeight w:val="270"/>
        </w:trPr>
        <w:tc>
          <w:tcPr>
            <w:tcW w:w="2812" w:type="dxa"/>
            <w:tcBorders>
              <w:top w:val="single" w:color="FFFFFF" w:sz="18" w:space="0"/>
              <w:left w:val="single" w:color="FFFFFF" w:sz="8" w:space="0"/>
              <w:bottom w:val="single" w:color="FFFFFF" w:sz="18" w:space="0"/>
              <w:right w:val="single" w:color="FFFFFF" w:sz="12" w:space="0"/>
            </w:tcBorders>
            <w:shd w:val="clear" w:color="auto" w:fill="F5E4DF"/>
          </w:tcPr>
          <w:p w:rsidR="00835765" w:rsidRDefault="009418F4" w14:paraId="1CA052B9" w14:textId="77777777">
            <w:pPr>
              <w:pStyle w:val="TableParagraph"/>
              <w:spacing w:line="250" w:lineRule="exact"/>
              <w:ind w:left="125"/>
              <w:jc w:val="left"/>
              <w:rPr>
                <w:sz w:val="24"/>
              </w:rPr>
            </w:pPr>
            <w:r>
              <w:rPr>
                <w:sz w:val="24"/>
              </w:rPr>
              <w:t>New Jersey</w:t>
            </w:r>
          </w:p>
        </w:tc>
        <w:tc>
          <w:tcPr>
            <w:tcW w:w="34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2BA" w14:textId="77777777">
            <w:pPr>
              <w:pStyle w:val="TableParagraph"/>
              <w:spacing w:line="250" w:lineRule="exact"/>
              <w:ind w:right="121"/>
              <w:rPr>
                <w:sz w:val="24"/>
              </w:rPr>
            </w:pPr>
            <w:r>
              <w:rPr>
                <w:sz w:val="24"/>
              </w:rPr>
              <w:t>110</w:t>
            </w:r>
          </w:p>
        </w:tc>
        <w:tc>
          <w:tcPr>
            <w:tcW w:w="3787" w:type="dxa"/>
            <w:tcBorders>
              <w:top w:val="single" w:color="FFFFFF" w:sz="18" w:space="0"/>
              <w:left w:val="single" w:color="FFFFFF" w:sz="12" w:space="0"/>
              <w:bottom w:val="single" w:color="FFFFFF" w:sz="18" w:space="0"/>
              <w:right w:val="single" w:color="FFFFFF" w:sz="6" w:space="0"/>
            </w:tcBorders>
            <w:shd w:val="clear" w:color="auto" w:fill="F5E4DF"/>
          </w:tcPr>
          <w:p w:rsidR="00835765" w:rsidRDefault="009418F4" w14:paraId="1CA052BB" w14:textId="77777777">
            <w:pPr>
              <w:pStyle w:val="TableParagraph"/>
              <w:spacing w:line="250" w:lineRule="exact"/>
              <w:ind w:right="121"/>
              <w:rPr>
                <w:sz w:val="24"/>
              </w:rPr>
            </w:pPr>
            <w:r>
              <w:rPr>
                <w:sz w:val="24"/>
              </w:rPr>
              <w:t>110</w:t>
            </w:r>
          </w:p>
        </w:tc>
      </w:tr>
      <w:tr w:rsidR="00835765" w14:paraId="1CA052C0" w14:textId="77777777">
        <w:trPr>
          <w:trHeight w:val="270"/>
        </w:trPr>
        <w:tc>
          <w:tcPr>
            <w:tcW w:w="2812" w:type="dxa"/>
            <w:tcBorders>
              <w:top w:val="single" w:color="FFFFFF" w:sz="18" w:space="0"/>
              <w:left w:val="single" w:color="FFFFFF" w:sz="8" w:space="0"/>
              <w:bottom w:val="single" w:color="FFFFFF" w:sz="18" w:space="0"/>
              <w:right w:val="single" w:color="FFFFFF" w:sz="12" w:space="0"/>
            </w:tcBorders>
            <w:shd w:val="clear" w:color="auto" w:fill="F5E4DF"/>
          </w:tcPr>
          <w:p w:rsidR="00835765" w:rsidRDefault="009418F4" w14:paraId="1CA052BD" w14:textId="77777777">
            <w:pPr>
              <w:pStyle w:val="TableParagraph"/>
              <w:spacing w:line="250" w:lineRule="exact"/>
              <w:ind w:left="125"/>
              <w:jc w:val="left"/>
              <w:rPr>
                <w:sz w:val="24"/>
              </w:rPr>
            </w:pPr>
            <w:r>
              <w:rPr>
                <w:sz w:val="24"/>
              </w:rPr>
              <w:t>South Dakota</w:t>
            </w:r>
          </w:p>
        </w:tc>
        <w:tc>
          <w:tcPr>
            <w:tcW w:w="34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2BE" w14:textId="77777777">
            <w:pPr>
              <w:pStyle w:val="TableParagraph"/>
              <w:spacing w:line="250" w:lineRule="exact"/>
              <w:ind w:right="121"/>
              <w:rPr>
                <w:sz w:val="24"/>
              </w:rPr>
            </w:pPr>
            <w:r>
              <w:rPr>
                <w:sz w:val="24"/>
              </w:rPr>
              <w:t>140</w:t>
            </w:r>
          </w:p>
        </w:tc>
        <w:tc>
          <w:tcPr>
            <w:tcW w:w="3787" w:type="dxa"/>
            <w:tcBorders>
              <w:top w:val="single" w:color="FFFFFF" w:sz="18" w:space="0"/>
              <w:left w:val="single" w:color="FFFFFF" w:sz="12" w:space="0"/>
              <w:bottom w:val="single" w:color="FFFFFF" w:sz="18" w:space="0"/>
              <w:right w:val="single" w:color="FFFFFF" w:sz="6" w:space="0"/>
            </w:tcBorders>
            <w:shd w:val="clear" w:color="auto" w:fill="F5E4DF"/>
          </w:tcPr>
          <w:p w:rsidR="00835765" w:rsidRDefault="009418F4" w14:paraId="1CA052BF" w14:textId="77777777">
            <w:pPr>
              <w:pStyle w:val="TableParagraph"/>
              <w:spacing w:line="250" w:lineRule="exact"/>
              <w:ind w:right="121"/>
              <w:rPr>
                <w:sz w:val="24"/>
              </w:rPr>
            </w:pPr>
            <w:r>
              <w:rPr>
                <w:sz w:val="24"/>
              </w:rPr>
              <w:t>130</w:t>
            </w:r>
          </w:p>
        </w:tc>
      </w:tr>
      <w:tr w:rsidR="00835765" w14:paraId="1CA052C4" w14:textId="77777777">
        <w:trPr>
          <w:trHeight w:val="270"/>
        </w:trPr>
        <w:tc>
          <w:tcPr>
            <w:tcW w:w="2812" w:type="dxa"/>
            <w:tcBorders>
              <w:top w:val="single" w:color="FFFFFF" w:sz="18" w:space="0"/>
              <w:left w:val="single" w:color="FFFFFF" w:sz="8" w:space="0"/>
              <w:bottom w:val="single" w:color="FFFFFF" w:sz="18" w:space="0"/>
              <w:right w:val="single" w:color="FFFFFF" w:sz="12" w:space="0"/>
            </w:tcBorders>
            <w:shd w:val="clear" w:color="auto" w:fill="F5E4DF"/>
          </w:tcPr>
          <w:p w:rsidR="00835765" w:rsidRDefault="009418F4" w14:paraId="1CA052C1" w14:textId="77777777">
            <w:pPr>
              <w:pStyle w:val="TableParagraph"/>
              <w:spacing w:line="250" w:lineRule="exact"/>
              <w:ind w:left="125"/>
              <w:jc w:val="left"/>
              <w:rPr>
                <w:sz w:val="24"/>
              </w:rPr>
            </w:pPr>
            <w:r>
              <w:rPr>
                <w:sz w:val="24"/>
              </w:rPr>
              <w:t>Tennessee</w:t>
            </w:r>
          </w:p>
        </w:tc>
        <w:tc>
          <w:tcPr>
            <w:tcW w:w="346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2C2" w14:textId="77777777">
            <w:pPr>
              <w:pStyle w:val="TableParagraph"/>
              <w:spacing w:line="250" w:lineRule="exact"/>
              <w:ind w:right="121"/>
              <w:rPr>
                <w:sz w:val="24"/>
              </w:rPr>
            </w:pPr>
            <w:r>
              <w:rPr>
                <w:sz w:val="24"/>
              </w:rPr>
              <w:t>130</w:t>
            </w:r>
          </w:p>
        </w:tc>
        <w:tc>
          <w:tcPr>
            <w:tcW w:w="3787" w:type="dxa"/>
            <w:tcBorders>
              <w:top w:val="single" w:color="FFFFFF" w:sz="18" w:space="0"/>
              <w:left w:val="single" w:color="FFFFFF" w:sz="12" w:space="0"/>
              <w:bottom w:val="single" w:color="FFFFFF" w:sz="18" w:space="0"/>
              <w:right w:val="single" w:color="FFFFFF" w:sz="6" w:space="0"/>
            </w:tcBorders>
            <w:shd w:val="clear" w:color="auto" w:fill="F5E4DF"/>
          </w:tcPr>
          <w:p w:rsidR="00835765" w:rsidRDefault="009418F4" w14:paraId="1CA052C3" w14:textId="77777777">
            <w:pPr>
              <w:pStyle w:val="TableParagraph"/>
              <w:spacing w:line="250" w:lineRule="exact"/>
              <w:ind w:right="121"/>
              <w:rPr>
                <w:sz w:val="24"/>
              </w:rPr>
            </w:pPr>
            <w:r>
              <w:rPr>
                <w:sz w:val="24"/>
              </w:rPr>
              <w:t>120</w:t>
            </w:r>
          </w:p>
        </w:tc>
      </w:tr>
      <w:tr w:rsidR="00835765" w14:paraId="1CA052C8" w14:textId="77777777">
        <w:trPr>
          <w:trHeight w:val="265"/>
        </w:trPr>
        <w:tc>
          <w:tcPr>
            <w:tcW w:w="2812" w:type="dxa"/>
            <w:tcBorders>
              <w:top w:val="single" w:color="FFFFFF" w:sz="18" w:space="0"/>
              <w:left w:val="single" w:color="FFFFFF" w:sz="8" w:space="0"/>
              <w:bottom w:val="single" w:color="800000" w:sz="34" w:space="0"/>
              <w:right w:val="single" w:color="FFFFFF" w:sz="12" w:space="0"/>
            </w:tcBorders>
            <w:shd w:val="clear" w:color="auto" w:fill="F5E4DF"/>
          </w:tcPr>
          <w:p w:rsidR="00835765" w:rsidRDefault="009418F4" w14:paraId="1CA052C5" w14:textId="77777777">
            <w:pPr>
              <w:pStyle w:val="TableParagraph"/>
              <w:spacing w:line="245" w:lineRule="exact"/>
              <w:ind w:left="125"/>
              <w:jc w:val="left"/>
              <w:rPr>
                <w:sz w:val="24"/>
              </w:rPr>
            </w:pPr>
            <w:r>
              <w:rPr>
                <w:sz w:val="24"/>
              </w:rPr>
              <w:t>West Virginia</w:t>
            </w:r>
          </w:p>
        </w:tc>
        <w:tc>
          <w:tcPr>
            <w:tcW w:w="3465" w:type="dxa"/>
            <w:tcBorders>
              <w:top w:val="single" w:color="FFFFFF" w:sz="18" w:space="0"/>
              <w:left w:val="single" w:color="FFFFFF" w:sz="12" w:space="0"/>
              <w:bottom w:val="single" w:color="800000" w:sz="34" w:space="0"/>
              <w:right w:val="single" w:color="FFFFFF" w:sz="12" w:space="0"/>
            </w:tcBorders>
            <w:shd w:val="clear" w:color="auto" w:fill="F5E4DF"/>
          </w:tcPr>
          <w:p w:rsidR="00835765" w:rsidRDefault="009418F4" w14:paraId="1CA052C6" w14:textId="77777777">
            <w:pPr>
              <w:pStyle w:val="TableParagraph"/>
              <w:spacing w:line="245" w:lineRule="exact"/>
              <w:ind w:right="117"/>
              <w:rPr>
                <w:sz w:val="24"/>
              </w:rPr>
            </w:pPr>
            <w:r>
              <w:rPr>
                <w:sz w:val="24"/>
              </w:rPr>
              <w:t>90</w:t>
            </w:r>
          </w:p>
        </w:tc>
        <w:tc>
          <w:tcPr>
            <w:tcW w:w="3787" w:type="dxa"/>
            <w:tcBorders>
              <w:top w:val="single" w:color="FFFFFF" w:sz="18" w:space="0"/>
              <w:left w:val="single" w:color="FFFFFF" w:sz="12" w:space="0"/>
              <w:bottom w:val="single" w:color="800000" w:sz="34" w:space="0"/>
              <w:right w:val="single" w:color="FFFFFF" w:sz="6" w:space="0"/>
            </w:tcBorders>
            <w:shd w:val="clear" w:color="auto" w:fill="F5E4DF"/>
          </w:tcPr>
          <w:p w:rsidR="00835765" w:rsidRDefault="009418F4" w14:paraId="1CA052C7" w14:textId="77777777">
            <w:pPr>
              <w:pStyle w:val="TableParagraph"/>
              <w:spacing w:line="245" w:lineRule="exact"/>
              <w:ind w:right="117"/>
              <w:rPr>
                <w:sz w:val="24"/>
              </w:rPr>
            </w:pPr>
            <w:r>
              <w:rPr>
                <w:sz w:val="24"/>
              </w:rPr>
              <w:t>90</w:t>
            </w:r>
          </w:p>
        </w:tc>
      </w:tr>
      <w:tr w:rsidR="00835765" w14:paraId="1CA052CC" w14:textId="77777777">
        <w:trPr>
          <w:trHeight w:val="1622"/>
        </w:trPr>
        <w:tc>
          <w:tcPr>
            <w:tcW w:w="10064" w:type="dxa"/>
            <w:gridSpan w:val="3"/>
            <w:tcBorders>
              <w:top w:val="single" w:color="800000" w:sz="34" w:space="0"/>
              <w:left w:val="single" w:color="FFFFFF" w:sz="8" w:space="0"/>
              <w:bottom w:val="nil"/>
              <w:right w:val="single" w:color="FFFFFF" w:sz="6" w:space="0"/>
            </w:tcBorders>
          </w:tcPr>
          <w:p w:rsidR="00835765" w:rsidRDefault="009418F4" w14:paraId="1CA052C9" w14:textId="77777777">
            <w:pPr>
              <w:pStyle w:val="TableParagraph"/>
              <w:spacing w:line="305" w:lineRule="exact"/>
              <w:ind w:left="125"/>
              <w:jc w:val="left"/>
              <w:rPr>
                <w:sz w:val="24"/>
              </w:rPr>
            </w:pPr>
            <w:r>
              <w:rPr>
                <w:position w:val="9"/>
                <w:sz w:val="19"/>
              </w:rPr>
              <w:t xml:space="preserve">1 </w:t>
            </w:r>
            <w:r>
              <w:rPr>
                <w:sz w:val="24"/>
              </w:rPr>
              <w:t>The aggregate of the 13 states participating in the state assessments at grade 12.</w:t>
            </w:r>
          </w:p>
          <w:p w:rsidR="00835765" w:rsidRDefault="009418F4" w14:paraId="1CA052CA" w14:textId="77777777">
            <w:pPr>
              <w:pStyle w:val="TableParagraph"/>
              <w:spacing w:before="11" w:line="211" w:lineRule="auto"/>
              <w:ind w:left="125"/>
              <w:jc w:val="left"/>
              <w:rPr>
                <w:sz w:val="24"/>
              </w:rPr>
            </w:pPr>
            <w:r>
              <w:rPr>
                <w:sz w:val="24"/>
              </w:rPr>
              <w:t>NOTE: Numbers of schools are rounded to nearest ten. Detail may not sum to totals due to rounding.</w:t>
            </w:r>
          </w:p>
          <w:p w:rsidR="00835765" w:rsidRDefault="009418F4" w14:paraId="1CA052CB" w14:textId="77777777">
            <w:pPr>
              <w:pStyle w:val="TableParagraph"/>
              <w:spacing w:line="211" w:lineRule="auto"/>
              <w:ind w:left="125" w:right="420"/>
              <w:jc w:val="both"/>
              <w:rPr>
                <w:sz w:val="24"/>
              </w:rPr>
            </w:pPr>
            <w:r>
              <w:rPr>
                <w:sz w:val="24"/>
              </w:rPr>
              <w:t>SOURCE: U.S. Department of Education, Institute of Education Sciences, National Center for Education Statistics, National Assessment of Educational Progress (NAEP), 2013 State Assessment.</w:t>
            </w:r>
          </w:p>
        </w:tc>
      </w:tr>
    </w:tbl>
    <w:p w:rsidR="00835765" w:rsidRDefault="00835765" w14:paraId="1CA052CD" w14:textId="77777777">
      <w:pPr>
        <w:pStyle w:val="BodyText"/>
        <w:rPr>
          <w:b/>
          <w:sz w:val="20"/>
        </w:rPr>
      </w:pPr>
    </w:p>
    <w:p w:rsidR="00835765" w:rsidRDefault="00835765" w14:paraId="1CA052CE" w14:textId="77777777">
      <w:pPr>
        <w:pStyle w:val="BodyText"/>
        <w:rPr>
          <w:b/>
          <w:sz w:val="20"/>
        </w:rPr>
      </w:pPr>
    </w:p>
    <w:p w:rsidR="00835765" w:rsidRDefault="00835765" w14:paraId="1CA052CF" w14:textId="77777777">
      <w:pPr>
        <w:pStyle w:val="BodyText"/>
        <w:rPr>
          <w:b/>
          <w:sz w:val="20"/>
        </w:rPr>
      </w:pPr>
    </w:p>
    <w:p w:rsidR="00835765" w:rsidRDefault="00835765" w14:paraId="1CA052D0" w14:textId="77777777">
      <w:pPr>
        <w:pStyle w:val="BodyText"/>
        <w:rPr>
          <w:b/>
          <w:sz w:val="20"/>
        </w:rPr>
      </w:pPr>
    </w:p>
    <w:p w:rsidR="00835765" w:rsidRDefault="009418F4" w14:paraId="1CA052D1" w14:textId="77777777">
      <w:pPr>
        <w:pStyle w:val="BodyText"/>
        <w:spacing w:before="3"/>
        <w:rPr>
          <w:b/>
          <w:sz w:val="14"/>
        </w:rPr>
      </w:pPr>
      <w:r>
        <w:pict w14:anchorId="1CA063D2">
          <v:group id="_x0000_s1298" style="position:absolute;margin-left:40pt;margin-top:10.6pt;width:531pt;height:.8pt;z-index:251601408;mso-wrap-distance-left:0;mso-wrap-distance-right:0;mso-position-horizontal-relative:page" coordsize="10620,16" coordorigin="800,212">
            <v:line id="_x0000_s1302" style="position:absolute" strokecolor="#818181" strokeweight=".26494mm" from="800,219" to="11420,219"/>
            <v:line id="_x0000_s1301" style="position:absolute" strokecolor="#818181" strokeweight=".26494mm" from="800,219" to="11420,219"/>
            <v:rect id="_x0000_s1300" style="position:absolute;left:800;top:211;width:16;height:16" fillcolor="#818181" stroked="f"/>
            <v:rect id="_x0000_s1299" style="position:absolute;left:11405;top:211;width:15;height:16" fillcolor="#818181" stroked="f"/>
            <w10:wrap type="topAndBottom" anchorx="page"/>
          </v:group>
        </w:pict>
      </w:r>
    </w:p>
    <w:p w:rsidR="00835765" w:rsidRDefault="00835765" w14:paraId="1CA052D2" w14:textId="77777777">
      <w:pPr>
        <w:rPr>
          <w:sz w:val="14"/>
        </w:rPr>
        <w:sectPr w:rsidR="00835765">
          <w:headerReference w:type="default" r:id="rId71"/>
          <w:footerReference w:type="default" r:id="rId72"/>
          <w:pgSz w:w="12240" w:h="15840"/>
          <w:pgMar w:top="520" w:right="60" w:bottom="640" w:left="80" w:header="0" w:footer="443" w:gutter="0"/>
          <w:pgNumType w:start="38"/>
          <w:cols w:space="720"/>
        </w:sectPr>
      </w:pPr>
    </w:p>
    <w:p w:rsidR="00835765" w:rsidRDefault="009418F4" w14:paraId="1CA052D3" w14:textId="77777777">
      <w:pPr>
        <w:spacing w:before="82"/>
        <w:ind w:left="120"/>
        <w:rPr>
          <w:b/>
          <w:sz w:val="33"/>
        </w:rPr>
      </w:pPr>
      <w:r>
        <w:rPr>
          <w:b/>
          <w:sz w:val="33"/>
        </w:rPr>
        <w:lastRenderedPageBreak/>
        <w:t>NAEP Technical Documentation Website</w:t>
      </w:r>
    </w:p>
    <w:p w:rsidR="00835765" w:rsidRDefault="009418F4" w14:paraId="1CA052D4" w14:textId="77777777">
      <w:pPr>
        <w:spacing w:before="286" w:line="230" w:lineRule="auto"/>
        <w:ind w:left="120"/>
        <w:rPr>
          <w:b/>
          <w:sz w:val="45"/>
        </w:rPr>
      </w:pPr>
      <w:r>
        <w:rPr>
          <w:b/>
          <w:sz w:val="45"/>
        </w:rPr>
        <w:t>NAEP Technical Documentation Ineligible</w:t>
      </w:r>
      <w:r>
        <w:rPr>
          <w:b/>
          <w:spacing w:val="-57"/>
          <w:sz w:val="45"/>
        </w:rPr>
        <w:t xml:space="preserve"> </w:t>
      </w:r>
      <w:r>
        <w:rPr>
          <w:b/>
          <w:sz w:val="45"/>
        </w:rPr>
        <w:t>Sampled Schools by Ineligibility Type for the 2013 State Assessment</w:t>
      </w:r>
    </w:p>
    <w:p w:rsidR="00835765" w:rsidRDefault="009418F4" w14:paraId="1CA052D5" w14:textId="77777777">
      <w:pPr>
        <w:spacing w:before="312" w:line="216" w:lineRule="auto"/>
        <w:ind w:left="120" w:right="872"/>
      </w:pPr>
      <w:r>
        <w:t>The following table shows the unweighted counts and percentages of NAEP 2013 state assessment fourth- and eighth-grade schools that were eligible and ineligible, by reason for ineligibility.</w:t>
      </w:r>
    </w:p>
    <w:p w:rsidR="00835765" w:rsidRDefault="00835765" w14:paraId="1CA052D6" w14:textId="77777777">
      <w:pPr>
        <w:pStyle w:val="BodyText"/>
        <w:spacing w:before="4"/>
        <w:rPr>
          <w:sz w:val="28"/>
        </w:rPr>
      </w:pPr>
    </w:p>
    <w:p w:rsidR="00835765" w:rsidRDefault="009418F4" w14:paraId="1CA052D7" w14:textId="77777777">
      <w:pPr>
        <w:ind w:left="414"/>
        <w:rPr>
          <w:b/>
        </w:rPr>
      </w:pPr>
      <w:r>
        <w:rPr>
          <w:b/>
        </w:rPr>
        <w:t>School eligibility status, state assessment, by grade and eligib</w:t>
      </w:r>
      <w:r>
        <w:rPr>
          <w:b/>
        </w:rPr>
        <w:t>ility status: 2013</w:t>
      </w:r>
    </w:p>
    <w:p w:rsidR="00835765" w:rsidRDefault="00835765" w14:paraId="1CA052D8" w14:textId="77777777">
      <w:pPr>
        <w:pStyle w:val="BodyText"/>
        <w:spacing w:before="4" w:after="1"/>
        <w:rPr>
          <w:b/>
          <w:sz w:val="11"/>
        </w:rPr>
      </w:pPr>
    </w:p>
    <w:tbl>
      <w:tblPr>
        <w:tblW w:w="0" w:type="auto"/>
        <w:tblInd w:w="429"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3924"/>
        <w:gridCol w:w="1980"/>
        <w:gridCol w:w="1657"/>
        <w:gridCol w:w="1980"/>
        <w:gridCol w:w="1678"/>
      </w:tblGrid>
      <w:tr w:rsidR="00835765" w14:paraId="1CA052DD" w14:textId="77777777">
        <w:trPr>
          <w:trHeight w:val="255"/>
        </w:trPr>
        <w:tc>
          <w:tcPr>
            <w:tcW w:w="3924" w:type="dxa"/>
            <w:vMerge w:val="restart"/>
            <w:tcBorders>
              <w:left w:val="single" w:color="FFFFFF" w:sz="6" w:space="0"/>
              <w:right w:val="single" w:color="FFFFFF" w:sz="12" w:space="0"/>
            </w:tcBorders>
            <w:shd w:val="clear" w:color="auto" w:fill="F5E4DF"/>
          </w:tcPr>
          <w:p w:rsidR="00835765" w:rsidRDefault="00835765" w14:paraId="1CA052D9" w14:textId="77777777">
            <w:pPr>
              <w:pStyle w:val="TableParagraph"/>
              <w:spacing w:line="240" w:lineRule="auto"/>
              <w:jc w:val="left"/>
              <w:rPr>
                <w:b/>
                <w:sz w:val="26"/>
              </w:rPr>
            </w:pPr>
          </w:p>
          <w:p w:rsidR="00835765" w:rsidRDefault="009418F4" w14:paraId="1CA052DA" w14:textId="77777777">
            <w:pPr>
              <w:pStyle w:val="TableParagraph"/>
              <w:spacing w:before="222" w:line="254" w:lineRule="exact"/>
              <w:ind w:left="118"/>
              <w:jc w:val="left"/>
            </w:pPr>
            <w:r>
              <w:t>Eligibility status</w:t>
            </w:r>
          </w:p>
        </w:tc>
        <w:tc>
          <w:tcPr>
            <w:tcW w:w="3637" w:type="dxa"/>
            <w:gridSpan w:val="2"/>
            <w:tcBorders>
              <w:left w:val="single" w:color="FFFFFF" w:sz="12" w:space="0"/>
              <w:bottom w:val="single" w:color="800000" w:sz="18" w:space="0"/>
              <w:right w:val="single" w:color="FFFFFF" w:sz="12" w:space="0"/>
            </w:tcBorders>
            <w:shd w:val="clear" w:color="auto" w:fill="F5E4DF"/>
          </w:tcPr>
          <w:p w:rsidR="00835765" w:rsidRDefault="009418F4" w14:paraId="1CA052DB" w14:textId="77777777">
            <w:pPr>
              <w:pStyle w:val="TableParagraph"/>
              <w:spacing w:line="236" w:lineRule="exact"/>
              <w:ind w:left="1404" w:right="1395"/>
              <w:jc w:val="center"/>
            </w:pPr>
            <w:r>
              <w:t>Grade 4</w:t>
            </w:r>
          </w:p>
        </w:tc>
        <w:tc>
          <w:tcPr>
            <w:tcW w:w="3658" w:type="dxa"/>
            <w:gridSpan w:val="2"/>
            <w:tcBorders>
              <w:left w:val="single" w:color="FFFFFF" w:sz="12" w:space="0"/>
              <w:bottom w:val="single" w:color="800000" w:sz="18" w:space="0"/>
              <w:right w:val="single" w:color="FFFFFF" w:sz="6" w:space="0"/>
            </w:tcBorders>
            <w:shd w:val="clear" w:color="auto" w:fill="F5E4DF"/>
          </w:tcPr>
          <w:p w:rsidR="00835765" w:rsidRDefault="009418F4" w14:paraId="1CA052DC" w14:textId="77777777">
            <w:pPr>
              <w:pStyle w:val="TableParagraph"/>
              <w:spacing w:line="236" w:lineRule="exact"/>
              <w:ind w:left="1416" w:right="1410"/>
              <w:jc w:val="center"/>
            </w:pPr>
            <w:r>
              <w:t>Grade 8</w:t>
            </w:r>
          </w:p>
        </w:tc>
      </w:tr>
      <w:tr w:rsidR="00835765" w14:paraId="1CA052E3" w14:textId="77777777">
        <w:trPr>
          <w:trHeight w:val="494"/>
        </w:trPr>
        <w:tc>
          <w:tcPr>
            <w:tcW w:w="3924" w:type="dxa"/>
            <w:vMerge/>
            <w:tcBorders>
              <w:top w:val="nil"/>
              <w:left w:val="single" w:color="FFFFFF" w:sz="6" w:space="0"/>
              <w:right w:val="single" w:color="FFFFFF" w:sz="12" w:space="0"/>
            </w:tcBorders>
            <w:shd w:val="clear" w:color="auto" w:fill="F5E4DF"/>
          </w:tcPr>
          <w:p w:rsidR="00835765" w:rsidRDefault="00835765" w14:paraId="1CA052DE" w14:textId="77777777">
            <w:pPr>
              <w:rPr>
                <w:sz w:val="2"/>
                <w:szCs w:val="2"/>
              </w:rPr>
            </w:pPr>
          </w:p>
        </w:tc>
        <w:tc>
          <w:tcPr>
            <w:tcW w:w="1980" w:type="dxa"/>
            <w:tcBorders>
              <w:top w:val="single" w:color="800000" w:sz="18" w:space="0"/>
              <w:left w:val="single" w:color="FFFFFF" w:sz="12" w:space="0"/>
              <w:right w:val="single" w:color="FFFFFF" w:sz="12" w:space="0"/>
            </w:tcBorders>
            <w:shd w:val="clear" w:color="auto" w:fill="F5E4DF"/>
          </w:tcPr>
          <w:p w:rsidR="00835765" w:rsidRDefault="009418F4" w14:paraId="1CA052DF" w14:textId="77777777">
            <w:pPr>
              <w:pStyle w:val="TableParagraph"/>
              <w:spacing w:before="11" w:line="238" w:lineRule="exact"/>
              <w:ind w:left="216" w:firstLine="449"/>
              <w:jc w:val="left"/>
            </w:pPr>
            <w:r>
              <w:t>Unweighted count of schools</w:t>
            </w:r>
          </w:p>
        </w:tc>
        <w:tc>
          <w:tcPr>
            <w:tcW w:w="1657" w:type="dxa"/>
            <w:tcBorders>
              <w:top w:val="single" w:color="800000" w:sz="18" w:space="0"/>
              <w:left w:val="single" w:color="FFFFFF" w:sz="12" w:space="0"/>
              <w:right w:val="single" w:color="FFFFFF" w:sz="12" w:space="0"/>
            </w:tcBorders>
            <w:shd w:val="clear" w:color="auto" w:fill="F5E4DF"/>
          </w:tcPr>
          <w:p w:rsidR="00835765" w:rsidRDefault="009418F4" w14:paraId="1CA052E0" w14:textId="77777777">
            <w:pPr>
              <w:pStyle w:val="TableParagraph"/>
              <w:spacing w:before="11" w:line="238" w:lineRule="exact"/>
              <w:ind w:left="412" w:hanging="71"/>
              <w:jc w:val="left"/>
            </w:pPr>
            <w:r>
              <w:t>Unweighted percentage</w:t>
            </w:r>
          </w:p>
        </w:tc>
        <w:tc>
          <w:tcPr>
            <w:tcW w:w="1980" w:type="dxa"/>
            <w:tcBorders>
              <w:top w:val="single" w:color="800000" w:sz="18" w:space="0"/>
              <w:left w:val="single" w:color="FFFFFF" w:sz="12" w:space="0"/>
              <w:right w:val="single" w:color="FFFFFF" w:sz="12" w:space="0"/>
            </w:tcBorders>
            <w:shd w:val="clear" w:color="auto" w:fill="F5E4DF"/>
          </w:tcPr>
          <w:p w:rsidR="00835765" w:rsidRDefault="009418F4" w14:paraId="1CA052E1" w14:textId="77777777">
            <w:pPr>
              <w:pStyle w:val="TableParagraph"/>
              <w:spacing w:before="11" w:line="238" w:lineRule="exact"/>
              <w:ind w:left="215" w:firstLine="449"/>
              <w:jc w:val="left"/>
            </w:pPr>
            <w:r>
              <w:t>Unweighted count of schools</w:t>
            </w:r>
          </w:p>
        </w:tc>
        <w:tc>
          <w:tcPr>
            <w:tcW w:w="1678" w:type="dxa"/>
            <w:tcBorders>
              <w:top w:val="single" w:color="800000" w:sz="18" w:space="0"/>
              <w:left w:val="single" w:color="FFFFFF" w:sz="12" w:space="0"/>
              <w:right w:val="single" w:color="FFFFFF" w:sz="6" w:space="0"/>
            </w:tcBorders>
            <w:shd w:val="clear" w:color="auto" w:fill="F5E4DF"/>
          </w:tcPr>
          <w:p w:rsidR="00835765" w:rsidRDefault="009418F4" w14:paraId="1CA052E2" w14:textId="77777777">
            <w:pPr>
              <w:pStyle w:val="TableParagraph"/>
              <w:spacing w:before="11" w:line="238" w:lineRule="exact"/>
              <w:ind w:left="439" w:hanging="71"/>
              <w:jc w:val="left"/>
            </w:pPr>
            <w:r>
              <w:t>Unweighted percentage</w:t>
            </w:r>
          </w:p>
        </w:tc>
      </w:tr>
      <w:tr w:rsidR="00835765" w14:paraId="1CA052E9" w14:textId="77777777">
        <w:trPr>
          <w:trHeight w:val="270"/>
        </w:trPr>
        <w:tc>
          <w:tcPr>
            <w:tcW w:w="3924" w:type="dxa"/>
            <w:tcBorders>
              <w:left w:val="single" w:color="FFFFFF" w:sz="6" w:space="0"/>
              <w:bottom w:val="single" w:color="FFFFFF" w:sz="12" w:space="0"/>
              <w:right w:val="single" w:color="FFFFFF" w:sz="12" w:space="0"/>
            </w:tcBorders>
            <w:shd w:val="clear" w:color="auto" w:fill="F5E4DF"/>
          </w:tcPr>
          <w:p w:rsidR="00835765" w:rsidRDefault="009418F4" w14:paraId="1CA052E4" w14:textId="77777777">
            <w:pPr>
              <w:pStyle w:val="TableParagraph"/>
              <w:spacing w:line="251" w:lineRule="exact"/>
              <w:ind w:left="385"/>
              <w:jc w:val="left"/>
              <w:rPr>
                <w:b/>
              </w:rPr>
            </w:pPr>
            <w:r>
              <w:rPr>
                <w:b/>
              </w:rPr>
              <w:t>All sampled public schools</w:t>
            </w:r>
          </w:p>
        </w:tc>
        <w:tc>
          <w:tcPr>
            <w:tcW w:w="1980" w:type="dxa"/>
            <w:tcBorders>
              <w:left w:val="single" w:color="FFFFFF" w:sz="12" w:space="0"/>
              <w:bottom w:val="single" w:color="FFFFFF" w:sz="12" w:space="0"/>
              <w:right w:val="single" w:color="FFFFFF" w:sz="12" w:space="0"/>
            </w:tcBorders>
            <w:shd w:val="clear" w:color="auto" w:fill="F5E4DF"/>
          </w:tcPr>
          <w:p w:rsidR="00835765" w:rsidRDefault="009418F4" w14:paraId="1CA052E5" w14:textId="77777777">
            <w:pPr>
              <w:pStyle w:val="TableParagraph"/>
              <w:spacing w:line="251" w:lineRule="exact"/>
              <w:ind w:right="106"/>
              <w:rPr>
                <w:b/>
              </w:rPr>
            </w:pPr>
            <w:r>
              <w:rPr>
                <w:b/>
              </w:rPr>
              <w:t>8,350</w:t>
            </w:r>
          </w:p>
        </w:tc>
        <w:tc>
          <w:tcPr>
            <w:tcW w:w="1657" w:type="dxa"/>
            <w:tcBorders>
              <w:left w:val="single" w:color="FFFFFF" w:sz="12" w:space="0"/>
              <w:bottom w:val="single" w:color="FFFFFF" w:sz="12" w:space="0"/>
              <w:right w:val="single" w:color="FFFFFF" w:sz="12" w:space="0"/>
            </w:tcBorders>
            <w:shd w:val="clear" w:color="auto" w:fill="F5E4DF"/>
          </w:tcPr>
          <w:p w:rsidR="00835765" w:rsidRDefault="009418F4" w14:paraId="1CA052E6" w14:textId="77777777">
            <w:pPr>
              <w:pStyle w:val="TableParagraph"/>
              <w:spacing w:line="251" w:lineRule="exact"/>
              <w:ind w:right="104"/>
              <w:rPr>
                <w:b/>
              </w:rPr>
            </w:pPr>
            <w:r>
              <w:rPr>
                <w:b/>
              </w:rPr>
              <w:t>100.00</w:t>
            </w:r>
          </w:p>
        </w:tc>
        <w:tc>
          <w:tcPr>
            <w:tcW w:w="1980" w:type="dxa"/>
            <w:tcBorders>
              <w:left w:val="single" w:color="FFFFFF" w:sz="12" w:space="0"/>
              <w:bottom w:val="single" w:color="FFFFFF" w:sz="12" w:space="0"/>
              <w:right w:val="single" w:color="FFFFFF" w:sz="12" w:space="0"/>
            </w:tcBorders>
            <w:shd w:val="clear" w:color="auto" w:fill="F5E4DF"/>
          </w:tcPr>
          <w:p w:rsidR="00835765" w:rsidRDefault="009418F4" w14:paraId="1CA052E7" w14:textId="77777777">
            <w:pPr>
              <w:pStyle w:val="TableParagraph"/>
              <w:spacing w:line="251" w:lineRule="exact"/>
              <w:ind w:right="107"/>
              <w:rPr>
                <w:b/>
              </w:rPr>
            </w:pPr>
            <w:r>
              <w:rPr>
                <w:b/>
              </w:rPr>
              <w:t>6,970</w:t>
            </w:r>
          </w:p>
        </w:tc>
        <w:tc>
          <w:tcPr>
            <w:tcW w:w="1678" w:type="dxa"/>
            <w:tcBorders>
              <w:left w:val="single" w:color="FFFFFF" w:sz="12" w:space="0"/>
              <w:bottom w:val="single" w:color="FFFFFF" w:sz="12" w:space="0"/>
              <w:right w:val="single" w:color="FFFFFF" w:sz="6" w:space="0"/>
            </w:tcBorders>
            <w:shd w:val="clear" w:color="auto" w:fill="F5E4DF"/>
          </w:tcPr>
          <w:p w:rsidR="00835765" w:rsidRDefault="009418F4" w14:paraId="1CA052E8" w14:textId="77777777">
            <w:pPr>
              <w:pStyle w:val="TableParagraph"/>
              <w:spacing w:line="251" w:lineRule="exact"/>
              <w:ind w:right="105"/>
              <w:rPr>
                <w:b/>
              </w:rPr>
            </w:pPr>
            <w:r>
              <w:rPr>
                <w:b/>
              </w:rPr>
              <w:t>100.00</w:t>
            </w:r>
          </w:p>
        </w:tc>
      </w:tr>
      <w:tr w:rsidR="00835765" w14:paraId="1CA052EF" w14:textId="77777777">
        <w:trPr>
          <w:trHeight w:val="264"/>
        </w:trPr>
        <w:tc>
          <w:tcPr>
            <w:tcW w:w="3924"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2EA" w14:textId="77777777">
            <w:pPr>
              <w:pStyle w:val="TableParagraph"/>
              <w:spacing w:line="245" w:lineRule="exact"/>
              <w:ind w:left="118"/>
              <w:jc w:val="left"/>
            </w:pPr>
            <w:r>
              <w:t>Eligible</w:t>
            </w:r>
          </w:p>
        </w:tc>
        <w:tc>
          <w:tcPr>
            <w:tcW w:w="198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EB" w14:textId="77777777">
            <w:pPr>
              <w:pStyle w:val="TableParagraph"/>
              <w:spacing w:line="245" w:lineRule="exact"/>
              <w:ind w:right="106"/>
            </w:pPr>
            <w:r>
              <w:t>7,860</w:t>
            </w:r>
          </w:p>
        </w:tc>
        <w:tc>
          <w:tcPr>
            <w:tcW w:w="165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EC" w14:textId="77777777">
            <w:pPr>
              <w:pStyle w:val="TableParagraph"/>
              <w:spacing w:line="245" w:lineRule="exact"/>
              <w:ind w:right="106"/>
            </w:pPr>
            <w:r>
              <w:t>94.13</w:t>
            </w:r>
          </w:p>
        </w:tc>
        <w:tc>
          <w:tcPr>
            <w:tcW w:w="198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ED" w14:textId="77777777">
            <w:pPr>
              <w:pStyle w:val="TableParagraph"/>
              <w:spacing w:line="245" w:lineRule="exact"/>
              <w:ind w:right="107"/>
            </w:pPr>
            <w:r>
              <w:t>6,400</w:t>
            </w:r>
          </w:p>
        </w:tc>
        <w:tc>
          <w:tcPr>
            <w:tcW w:w="1678"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2EE" w14:textId="77777777">
            <w:pPr>
              <w:pStyle w:val="TableParagraph"/>
              <w:spacing w:line="245" w:lineRule="exact"/>
              <w:ind w:right="107"/>
            </w:pPr>
            <w:r>
              <w:t>92.40</w:t>
            </w:r>
          </w:p>
        </w:tc>
      </w:tr>
      <w:tr w:rsidR="00835765" w14:paraId="1CA052F5" w14:textId="77777777">
        <w:trPr>
          <w:trHeight w:val="264"/>
        </w:trPr>
        <w:tc>
          <w:tcPr>
            <w:tcW w:w="3924"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2F0" w14:textId="77777777">
            <w:pPr>
              <w:pStyle w:val="TableParagraph"/>
              <w:spacing w:line="245" w:lineRule="exact"/>
              <w:ind w:left="118"/>
              <w:jc w:val="left"/>
            </w:pPr>
            <w:r>
              <w:t>No eligible students in</w:t>
            </w:r>
            <w:r>
              <w:rPr>
                <w:spacing w:val="56"/>
              </w:rPr>
              <w:t xml:space="preserve"> </w:t>
            </w:r>
            <w:r>
              <w:t>grade</w:t>
            </w:r>
          </w:p>
        </w:tc>
        <w:tc>
          <w:tcPr>
            <w:tcW w:w="198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F1" w14:textId="77777777">
            <w:pPr>
              <w:pStyle w:val="TableParagraph"/>
              <w:spacing w:line="245" w:lineRule="exact"/>
              <w:ind w:right="110"/>
            </w:pPr>
            <w:r>
              <w:t>56</w:t>
            </w:r>
          </w:p>
        </w:tc>
        <w:tc>
          <w:tcPr>
            <w:tcW w:w="165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F2" w14:textId="77777777">
            <w:pPr>
              <w:pStyle w:val="TableParagraph"/>
              <w:spacing w:line="245" w:lineRule="exact"/>
              <w:ind w:right="117"/>
            </w:pPr>
            <w:r>
              <w:t>0.67</w:t>
            </w:r>
          </w:p>
        </w:tc>
        <w:tc>
          <w:tcPr>
            <w:tcW w:w="198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F3" w14:textId="77777777">
            <w:pPr>
              <w:pStyle w:val="TableParagraph"/>
              <w:spacing w:line="245" w:lineRule="exact"/>
              <w:ind w:right="111"/>
            </w:pPr>
            <w:r>
              <w:t>48</w:t>
            </w:r>
          </w:p>
        </w:tc>
        <w:tc>
          <w:tcPr>
            <w:tcW w:w="1678"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2F4" w14:textId="77777777">
            <w:pPr>
              <w:pStyle w:val="TableParagraph"/>
              <w:spacing w:line="245" w:lineRule="exact"/>
              <w:ind w:right="118"/>
            </w:pPr>
            <w:r>
              <w:t>0.69</w:t>
            </w:r>
          </w:p>
        </w:tc>
      </w:tr>
      <w:tr w:rsidR="00835765" w14:paraId="1CA052FB" w14:textId="77777777">
        <w:trPr>
          <w:trHeight w:val="264"/>
        </w:trPr>
        <w:tc>
          <w:tcPr>
            <w:tcW w:w="3924"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2F6" w14:textId="77777777">
            <w:pPr>
              <w:pStyle w:val="TableParagraph"/>
              <w:spacing w:line="245" w:lineRule="exact"/>
              <w:ind w:left="118"/>
              <w:jc w:val="left"/>
            </w:pPr>
            <w:r>
              <w:t>Does not have sampled grade</w:t>
            </w:r>
          </w:p>
        </w:tc>
        <w:tc>
          <w:tcPr>
            <w:tcW w:w="198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F7" w14:textId="77777777">
            <w:pPr>
              <w:pStyle w:val="TableParagraph"/>
              <w:spacing w:line="245" w:lineRule="exact"/>
              <w:ind w:right="114"/>
            </w:pPr>
            <w:r>
              <w:t>109</w:t>
            </w:r>
          </w:p>
        </w:tc>
        <w:tc>
          <w:tcPr>
            <w:tcW w:w="165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F8" w14:textId="77777777">
            <w:pPr>
              <w:pStyle w:val="TableParagraph"/>
              <w:spacing w:line="245" w:lineRule="exact"/>
              <w:ind w:right="117"/>
            </w:pPr>
            <w:r>
              <w:t>1.31</w:t>
            </w:r>
          </w:p>
        </w:tc>
        <w:tc>
          <w:tcPr>
            <w:tcW w:w="198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F9" w14:textId="77777777">
            <w:pPr>
              <w:pStyle w:val="TableParagraph"/>
              <w:spacing w:line="245" w:lineRule="exact"/>
              <w:ind w:right="115"/>
            </w:pPr>
            <w:r>
              <w:t>144</w:t>
            </w:r>
          </w:p>
        </w:tc>
        <w:tc>
          <w:tcPr>
            <w:tcW w:w="1678"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2FA" w14:textId="77777777">
            <w:pPr>
              <w:pStyle w:val="TableParagraph"/>
              <w:spacing w:line="245" w:lineRule="exact"/>
              <w:ind w:right="118"/>
            </w:pPr>
            <w:r>
              <w:t>2.07</w:t>
            </w:r>
          </w:p>
        </w:tc>
      </w:tr>
      <w:tr w:rsidR="00835765" w14:paraId="1CA05301" w14:textId="77777777">
        <w:trPr>
          <w:trHeight w:val="264"/>
        </w:trPr>
        <w:tc>
          <w:tcPr>
            <w:tcW w:w="3924"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2FC" w14:textId="77777777">
            <w:pPr>
              <w:pStyle w:val="TableParagraph"/>
              <w:spacing w:line="245" w:lineRule="exact"/>
              <w:ind w:left="118"/>
              <w:jc w:val="left"/>
            </w:pPr>
            <w:r>
              <w:t>School closed</w:t>
            </w:r>
          </w:p>
        </w:tc>
        <w:tc>
          <w:tcPr>
            <w:tcW w:w="198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FD" w14:textId="77777777">
            <w:pPr>
              <w:pStyle w:val="TableParagraph"/>
              <w:spacing w:line="245" w:lineRule="exact"/>
              <w:ind w:right="114"/>
            </w:pPr>
            <w:r>
              <w:t>259</w:t>
            </w:r>
          </w:p>
        </w:tc>
        <w:tc>
          <w:tcPr>
            <w:tcW w:w="165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FE" w14:textId="77777777">
            <w:pPr>
              <w:pStyle w:val="TableParagraph"/>
              <w:spacing w:line="245" w:lineRule="exact"/>
              <w:ind w:right="117"/>
            </w:pPr>
            <w:r>
              <w:t>3.10</w:t>
            </w:r>
          </w:p>
        </w:tc>
        <w:tc>
          <w:tcPr>
            <w:tcW w:w="198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2FF" w14:textId="77777777">
            <w:pPr>
              <w:pStyle w:val="TableParagraph"/>
              <w:spacing w:line="245" w:lineRule="exact"/>
              <w:ind w:right="115"/>
            </w:pPr>
            <w:r>
              <w:t>186</w:t>
            </w:r>
          </w:p>
        </w:tc>
        <w:tc>
          <w:tcPr>
            <w:tcW w:w="1678"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00" w14:textId="77777777">
            <w:pPr>
              <w:pStyle w:val="TableParagraph"/>
              <w:spacing w:line="245" w:lineRule="exact"/>
              <w:ind w:right="118"/>
            </w:pPr>
            <w:r>
              <w:t>2.67</w:t>
            </w:r>
          </w:p>
        </w:tc>
      </w:tr>
      <w:tr w:rsidR="00835765" w14:paraId="1CA05307" w14:textId="77777777">
        <w:trPr>
          <w:trHeight w:val="264"/>
        </w:trPr>
        <w:tc>
          <w:tcPr>
            <w:tcW w:w="3924"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02" w14:textId="77777777">
            <w:pPr>
              <w:pStyle w:val="TableParagraph"/>
              <w:spacing w:line="245" w:lineRule="exact"/>
              <w:ind w:left="118"/>
              <w:jc w:val="left"/>
            </w:pPr>
            <w:r>
              <w:t>Not a regular school</w:t>
            </w:r>
          </w:p>
        </w:tc>
        <w:tc>
          <w:tcPr>
            <w:tcW w:w="198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03" w14:textId="77777777">
            <w:pPr>
              <w:pStyle w:val="TableParagraph"/>
              <w:spacing w:line="245" w:lineRule="exact"/>
              <w:ind w:right="111"/>
            </w:pPr>
            <w:r>
              <w:t>55</w:t>
            </w:r>
          </w:p>
        </w:tc>
        <w:tc>
          <w:tcPr>
            <w:tcW w:w="165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04" w14:textId="77777777">
            <w:pPr>
              <w:pStyle w:val="TableParagraph"/>
              <w:spacing w:line="245" w:lineRule="exact"/>
              <w:ind w:right="117"/>
            </w:pPr>
            <w:r>
              <w:t>0.66</w:t>
            </w:r>
          </w:p>
        </w:tc>
        <w:tc>
          <w:tcPr>
            <w:tcW w:w="198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05" w14:textId="77777777">
            <w:pPr>
              <w:pStyle w:val="TableParagraph"/>
              <w:spacing w:line="245" w:lineRule="exact"/>
              <w:ind w:right="115"/>
            </w:pPr>
            <w:r>
              <w:t>116</w:t>
            </w:r>
          </w:p>
        </w:tc>
        <w:tc>
          <w:tcPr>
            <w:tcW w:w="1678"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06" w14:textId="77777777">
            <w:pPr>
              <w:pStyle w:val="TableParagraph"/>
              <w:spacing w:line="245" w:lineRule="exact"/>
              <w:ind w:right="118"/>
            </w:pPr>
            <w:r>
              <w:t>1.66</w:t>
            </w:r>
          </w:p>
        </w:tc>
      </w:tr>
      <w:tr w:rsidR="00835765" w14:paraId="1CA0530D" w14:textId="77777777">
        <w:trPr>
          <w:trHeight w:val="264"/>
        </w:trPr>
        <w:tc>
          <w:tcPr>
            <w:tcW w:w="3924"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08" w14:textId="77777777">
            <w:pPr>
              <w:pStyle w:val="TableParagraph"/>
              <w:spacing w:line="245" w:lineRule="exact"/>
              <w:ind w:left="117"/>
              <w:jc w:val="left"/>
            </w:pPr>
            <w:r>
              <w:t>Other ineligible school</w:t>
            </w:r>
          </w:p>
        </w:tc>
        <w:tc>
          <w:tcPr>
            <w:tcW w:w="198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09" w14:textId="77777777">
            <w:pPr>
              <w:pStyle w:val="TableParagraph"/>
              <w:spacing w:line="245" w:lineRule="exact"/>
              <w:ind w:right="111"/>
            </w:pPr>
            <w:r>
              <w:t>16</w:t>
            </w:r>
          </w:p>
        </w:tc>
        <w:tc>
          <w:tcPr>
            <w:tcW w:w="165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0A" w14:textId="77777777">
            <w:pPr>
              <w:pStyle w:val="TableParagraph"/>
              <w:spacing w:line="245" w:lineRule="exact"/>
              <w:ind w:right="117"/>
            </w:pPr>
            <w:r>
              <w:t>0.19</w:t>
            </w:r>
          </w:p>
        </w:tc>
        <w:tc>
          <w:tcPr>
            <w:tcW w:w="198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0B" w14:textId="77777777">
            <w:pPr>
              <w:pStyle w:val="TableParagraph"/>
              <w:spacing w:line="245" w:lineRule="exact"/>
              <w:ind w:right="112"/>
            </w:pPr>
            <w:r>
              <w:t>33</w:t>
            </w:r>
          </w:p>
        </w:tc>
        <w:tc>
          <w:tcPr>
            <w:tcW w:w="1678"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0C" w14:textId="77777777">
            <w:pPr>
              <w:pStyle w:val="TableParagraph"/>
              <w:spacing w:line="245" w:lineRule="exact"/>
              <w:ind w:right="118"/>
            </w:pPr>
            <w:r>
              <w:t>0.47</w:t>
            </w:r>
          </w:p>
        </w:tc>
      </w:tr>
      <w:tr w:rsidR="00835765" w14:paraId="1CA05313" w14:textId="77777777">
        <w:trPr>
          <w:trHeight w:val="256"/>
        </w:trPr>
        <w:tc>
          <w:tcPr>
            <w:tcW w:w="3924" w:type="dxa"/>
            <w:tcBorders>
              <w:top w:val="single" w:color="FFFFFF" w:sz="12" w:space="0"/>
              <w:left w:val="single" w:color="FFFFFF" w:sz="6" w:space="0"/>
              <w:right w:val="single" w:color="FFFFFF" w:sz="12" w:space="0"/>
            </w:tcBorders>
            <w:shd w:val="clear" w:color="auto" w:fill="F5E4DF"/>
          </w:tcPr>
          <w:p w:rsidR="00835765" w:rsidRDefault="009418F4" w14:paraId="1CA0530E" w14:textId="77777777">
            <w:pPr>
              <w:pStyle w:val="TableParagraph"/>
              <w:spacing w:line="237" w:lineRule="exact"/>
              <w:ind w:left="117"/>
              <w:jc w:val="left"/>
            </w:pPr>
            <w:r>
              <w:t>Duplicate on sampling frame</w:t>
            </w:r>
          </w:p>
        </w:tc>
        <w:tc>
          <w:tcPr>
            <w:tcW w:w="1980" w:type="dxa"/>
            <w:tcBorders>
              <w:top w:val="single" w:color="FFFFFF" w:sz="12" w:space="0"/>
              <w:left w:val="single" w:color="FFFFFF" w:sz="12" w:space="0"/>
              <w:right w:val="single" w:color="FFFFFF" w:sz="12" w:space="0"/>
            </w:tcBorders>
            <w:shd w:val="clear" w:color="auto" w:fill="F5E4DF"/>
          </w:tcPr>
          <w:p w:rsidR="00835765" w:rsidRDefault="009418F4" w14:paraId="1CA0530F" w14:textId="77777777">
            <w:pPr>
              <w:pStyle w:val="TableParagraph"/>
              <w:spacing w:line="237" w:lineRule="exact"/>
              <w:ind w:right="107"/>
            </w:pPr>
            <w:r>
              <w:rPr>
                <w:w w:val="102"/>
              </w:rPr>
              <w:t>1</w:t>
            </w:r>
          </w:p>
        </w:tc>
        <w:tc>
          <w:tcPr>
            <w:tcW w:w="1657" w:type="dxa"/>
            <w:tcBorders>
              <w:top w:val="single" w:color="FFFFFF" w:sz="12" w:space="0"/>
              <w:left w:val="single" w:color="FFFFFF" w:sz="12" w:space="0"/>
              <w:right w:val="single" w:color="FFFFFF" w:sz="12" w:space="0"/>
            </w:tcBorders>
            <w:shd w:val="clear" w:color="auto" w:fill="F5E4DF"/>
          </w:tcPr>
          <w:p w:rsidR="00835765" w:rsidRDefault="009418F4" w14:paraId="1CA05310" w14:textId="77777777">
            <w:pPr>
              <w:pStyle w:val="TableParagraph"/>
              <w:spacing w:line="237" w:lineRule="exact"/>
              <w:ind w:right="117"/>
            </w:pPr>
            <w:r>
              <w:t>0.01</w:t>
            </w:r>
          </w:p>
        </w:tc>
        <w:tc>
          <w:tcPr>
            <w:tcW w:w="1980" w:type="dxa"/>
            <w:tcBorders>
              <w:top w:val="single" w:color="FFFFFF" w:sz="12" w:space="0"/>
              <w:left w:val="single" w:color="FFFFFF" w:sz="12" w:space="0"/>
              <w:right w:val="single" w:color="FFFFFF" w:sz="12" w:space="0"/>
            </w:tcBorders>
            <w:shd w:val="clear" w:color="auto" w:fill="F5E4DF"/>
          </w:tcPr>
          <w:p w:rsidR="00835765" w:rsidRDefault="009418F4" w14:paraId="1CA05311" w14:textId="77777777">
            <w:pPr>
              <w:pStyle w:val="TableParagraph"/>
              <w:spacing w:line="237" w:lineRule="exact"/>
              <w:ind w:right="108"/>
            </w:pPr>
            <w:r>
              <w:rPr>
                <w:w w:val="102"/>
              </w:rPr>
              <w:t>2</w:t>
            </w:r>
          </w:p>
        </w:tc>
        <w:tc>
          <w:tcPr>
            <w:tcW w:w="1678" w:type="dxa"/>
            <w:tcBorders>
              <w:top w:val="single" w:color="FFFFFF" w:sz="12" w:space="0"/>
              <w:left w:val="single" w:color="FFFFFF" w:sz="12" w:space="0"/>
              <w:right w:val="single" w:color="FFFFFF" w:sz="6" w:space="0"/>
            </w:tcBorders>
            <w:shd w:val="clear" w:color="auto" w:fill="F5E4DF"/>
          </w:tcPr>
          <w:p w:rsidR="00835765" w:rsidRDefault="009418F4" w14:paraId="1CA05312" w14:textId="77777777">
            <w:pPr>
              <w:pStyle w:val="TableParagraph"/>
              <w:spacing w:line="237" w:lineRule="exact"/>
              <w:ind w:right="119"/>
            </w:pPr>
            <w:r>
              <w:t>0.03</w:t>
            </w:r>
          </w:p>
        </w:tc>
      </w:tr>
      <w:tr w:rsidR="00835765" w14:paraId="1CA05316" w14:textId="77777777">
        <w:trPr>
          <w:trHeight w:val="994"/>
        </w:trPr>
        <w:tc>
          <w:tcPr>
            <w:tcW w:w="11219" w:type="dxa"/>
            <w:gridSpan w:val="5"/>
            <w:tcBorders>
              <w:left w:val="single" w:color="FFFFFF" w:sz="6" w:space="0"/>
              <w:bottom w:val="nil"/>
              <w:right w:val="single" w:color="FFFFFF" w:sz="6" w:space="0"/>
            </w:tcBorders>
          </w:tcPr>
          <w:p w:rsidR="00835765" w:rsidRDefault="009418F4" w14:paraId="1CA05314" w14:textId="77777777">
            <w:pPr>
              <w:pStyle w:val="TableParagraph"/>
              <w:spacing w:before="10" w:line="216" w:lineRule="auto"/>
              <w:ind w:left="118" w:right="633"/>
              <w:jc w:val="left"/>
            </w:pPr>
            <w:r>
              <w:t>NOTE: Numbers of schools are rounded to nearest ten, except those pertaining to ineligible schools. Detail may not sum to totals because of rounding. Percentages are based on rounded counts.</w:t>
            </w:r>
          </w:p>
          <w:p w:rsidR="00835765" w:rsidRDefault="009418F4" w14:paraId="1CA05315" w14:textId="77777777">
            <w:pPr>
              <w:pStyle w:val="TableParagraph"/>
              <w:spacing w:line="216" w:lineRule="auto"/>
              <w:ind w:left="118" w:right="633"/>
              <w:jc w:val="left"/>
            </w:pPr>
            <w:r>
              <w:t>SOURCE: U.S. Department of Education, Institute of Education Scie</w:t>
            </w:r>
            <w:r>
              <w:t>nces, National Center for Education Statistics, National Assessment of Educational Progress (NAEP), 2013 State Assessment.</w:t>
            </w:r>
          </w:p>
        </w:tc>
      </w:tr>
    </w:tbl>
    <w:p w:rsidR="00835765" w:rsidRDefault="00835765" w14:paraId="1CA05317" w14:textId="77777777">
      <w:pPr>
        <w:pStyle w:val="BodyText"/>
        <w:spacing w:before="8"/>
        <w:rPr>
          <w:b/>
          <w:sz w:val="37"/>
        </w:rPr>
      </w:pPr>
    </w:p>
    <w:p w:rsidR="00835765" w:rsidRDefault="009418F4" w14:paraId="1CA05318" w14:textId="77777777">
      <w:pPr>
        <w:spacing w:line="216" w:lineRule="auto"/>
        <w:ind w:left="120" w:right="660"/>
      </w:pPr>
      <w:r>
        <w:t>The following table shows the unweighted counts and percentages of NAEP 2013 state assessment twelfth-grade schools that were eligible and ineligible, by reason for ineligibility.</w:t>
      </w:r>
    </w:p>
    <w:p w:rsidR="00835765" w:rsidRDefault="00835765" w14:paraId="1CA05319" w14:textId="77777777">
      <w:pPr>
        <w:pStyle w:val="BodyText"/>
        <w:spacing w:before="4"/>
        <w:rPr>
          <w:sz w:val="28"/>
        </w:rPr>
      </w:pPr>
    </w:p>
    <w:p w:rsidR="00835765" w:rsidRDefault="009418F4" w14:paraId="1CA0531A" w14:textId="77777777">
      <w:pPr>
        <w:ind w:left="414"/>
        <w:rPr>
          <w:b/>
        </w:rPr>
      </w:pPr>
      <w:r>
        <w:rPr>
          <w:b/>
        </w:rPr>
        <w:t>School eligibility status, grade 12 state assessment, by eligibility status</w:t>
      </w:r>
      <w:r>
        <w:rPr>
          <w:b/>
        </w:rPr>
        <w:t>: 2013</w:t>
      </w:r>
    </w:p>
    <w:p w:rsidR="00835765" w:rsidRDefault="00835765" w14:paraId="1CA0531B" w14:textId="77777777">
      <w:pPr>
        <w:pStyle w:val="BodyText"/>
        <w:spacing w:before="4"/>
        <w:rPr>
          <w:b/>
          <w:sz w:val="11"/>
        </w:rPr>
      </w:pPr>
    </w:p>
    <w:tbl>
      <w:tblPr>
        <w:tblW w:w="0" w:type="auto"/>
        <w:tblInd w:w="429"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3924"/>
        <w:gridCol w:w="3973"/>
        <w:gridCol w:w="3320"/>
      </w:tblGrid>
      <w:tr w:rsidR="00835765" w14:paraId="1CA0531F" w14:textId="77777777">
        <w:trPr>
          <w:trHeight w:val="262"/>
        </w:trPr>
        <w:tc>
          <w:tcPr>
            <w:tcW w:w="3924" w:type="dxa"/>
            <w:tcBorders>
              <w:left w:val="single" w:color="FFFFFF" w:sz="6" w:space="0"/>
              <w:right w:val="single" w:color="FFFFFF" w:sz="12" w:space="0"/>
            </w:tcBorders>
            <w:shd w:val="clear" w:color="auto" w:fill="F5E4DF"/>
          </w:tcPr>
          <w:p w:rsidR="00835765" w:rsidRDefault="009418F4" w14:paraId="1CA0531C" w14:textId="77777777">
            <w:pPr>
              <w:pStyle w:val="TableParagraph"/>
              <w:spacing w:line="243" w:lineRule="exact"/>
              <w:ind w:left="118"/>
              <w:jc w:val="left"/>
            </w:pPr>
            <w:r>
              <w:t>Eligibility status</w:t>
            </w:r>
          </w:p>
        </w:tc>
        <w:tc>
          <w:tcPr>
            <w:tcW w:w="3973" w:type="dxa"/>
            <w:tcBorders>
              <w:left w:val="single" w:color="FFFFFF" w:sz="12" w:space="0"/>
              <w:right w:val="single" w:color="FFFFFF" w:sz="12" w:space="0"/>
            </w:tcBorders>
            <w:shd w:val="clear" w:color="auto" w:fill="F5E4DF"/>
          </w:tcPr>
          <w:p w:rsidR="00835765" w:rsidRDefault="009418F4" w14:paraId="1CA0531D" w14:textId="77777777">
            <w:pPr>
              <w:pStyle w:val="TableParagraph"/>
              <w:spacing w:line="243" w:lineRule="exact"/>
              <w:ind w:right="108"/>
            </w:pPr>
            <w:r>
              <w:t>Unweighted count of schools</w:t>
            </w:r>
          </w:p>
        </w:tc>
        <w:tc>
          <w:tcPr>
            <w:tcW w:w="3320" w:type="dxa"/>
            <w:tcBorders>
              <w:left w:val="single" w:color="FFFFFF" w:sz="12" w:space="0"/>
              <w:right w:val="single" w:color="FFFFFF" w:sz="6" w:space="0"/>
            </w:tcBorders>
            <w:shd w:val="clear" w:color="auto" w:fill="F5E4DF"/>
          </w:tcPr>
          <w:p w:rsidR="00835765" w:rsidRDefault="009418F4" w14:paraId="1CA0531E" w14:textId="77777777">
            <w:pPr>
              <w:pStyle w:val="TableParagraph"/>
              <w:spacing w:line="243" w:lineRule="exact"/>
              <w:ind w:right="106"/>
            </w:pPr>
            <w:r>
              <w:t>Unweighted percentage</w:t>
            </w:r>
          </w:p>
        </w:tc>
      </w:tr>
      <w:tr w:rsidR="00835765" w14:paraId="1CA05323" w14:textId="77777777">
        <w:trPr>
          <w:trHeight w:val="320"/>
        </w:trPr>
        <w:tc>
          <w:tcPr>
            <w:tcW w:w="3924" w:type="dxa"/>
            <w:tcBorders>
              <w:left w:val="single" w:color="FFFFFF" w:sz="6" w:space="0"/>
              <w:bottom w:val="single" w:color="FFFFFF" w:sz="12" w:space="0"/>
              <w:right w:val="single" w:color="FFFFFF" w:sz="12" w:space="0"/>
            </w:tcBorders>
            <w:shd w:val="clear" w:color="auto" w:fill="F5E4DF"/>
          </w:tcPr>
          <w:p w:rsidR="00835765" w:rsidRDefault="009418F4" w14:paraId="1CA05320" w14:textId="77777777">
            <w:pPr>
              <w:pStyle w:val="TableParagraph"/>
              <w:spacing w:before="4" w:line="295" w:lineRule="exact"/>
              <w:ind w:left="385"/>
              <w:jc w:val="left"/>
              <w:rPr>
                <w:b/>
                <w:sz w:val="18"/>
              </w:rPr>
            </w:pPr>
            <w:r>
              <w:rPr>
                <w:b/>
              </w:rPr>
              <w:t>Total</w:t>
            </w:r>
            <w:r>
              <w:rPr>
                <w:b/>
                <w:position w:val="8"/>
                <w:sz w:val="18"/>
              </w:rPr>
              <w:t>1</w:t>
            </w:r>
          </w:p>
        </w:tc>
        <w:tc>
          <w:tcPr>
            <w:tcW w:w="3973" w:type="dxa"/>
            <w:tcBorders>
              <w:left w:val="single" w:color="FFFFFF" w:sz="12" w:space="0"/>
              <w:bottom w:val="single" w:color="FFFFFF" w:sz="12" w:space="0"/>
              <w:right w:val="single" w:color="FFFFFF" w:sz="12" w:space="0"/>
            </w:tcBorders>
            <w:shd w:val="clear" w:color="auto" w:fill="F5E4DF"/>
          </w:tcPr>
          <w:p w:rsidR="00835765" w:rsidRDefault="009418F4" w14:paraId="1CA05321" w14:textId="77777777">
            <w:pPr>
              <w:pStyle w:val="TableParagraph"/>
              <w:spacing w:line="254" w:lineRule="exact"/>
              <w:ind w:right="105"/>
              <w:rPr>
                <w:b/>
              </w:rPr>
            </w:pPr>
            <w:r>
              <w:rPr>
                <w:b/>
              </w:rPr>
              <w:t>1,460</w:t>
            </w:r>
          </w:p>
        </w:tc>
        <w:tc>
          <w:tcPr>
            <w:tcW w:w="3320" w:type="dxa"/>
            <w:tcBorders>
              <w:left w:val="single" w:color="FFFFFF" w:sz="12" w:space="0"/>
              <w:bottom w:val="single" w:color="FFFFFF" w:sz="12" w:space="0"/>
              <w:right w:val="single" w:color="FFFFFF" w:sz="6" w:space="0"/>
            </w:tcBorders>
            <w:shd w:val="clear" w:color="auto" w:fill="F5E4DF"/>
          </w:tcPr>
          <w:p w:rsidR="00835765" w:rsidRDefault="009418F4" w14:paraId="1CA05322" w14:textId="77777777">
            <w:pPr>
              <w:pStyle w:val="TableParagraph"/>
              <w:spacing w:line="254" w:lineRule="exact"/>
              <w:ind w:right="102"/>
              <w:rPr>
                <w:b/>
              </w:rPr>
            </w:pPr>
            <w:r>
              <w:rPr>
                <w:b/>
              </w:rPr>
              <w:t>100.00</w:t>
            </w:r>
          </w:p>
        </w:tc>
      </w:tr>
      <w:tr w:rsidR="00835765" w14:paraId="1CA05327" w14:textId="77777777">
        <w:trPr>
          <w:trHeight w:val="264"/>
        </w:trPr>
        <w:tc>
          <w:tcPr>
            <w:tcW w:w="3924"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24" w14:textId="77777777">
            <w:pPr>
              <w:pStyle w:val="TableParagraph"/>
              <w:spacing w:line="245" w:lineRule="exact"/>
              <w:ind w:left="118"/>
              <w:jc w:val="left"/>
            </w:pPr>
            <w:r>
              <w:t>Eligible</w:t>
            </w:r>
          </w:p>
        </w:tc>
        <w:tc>
          <w:tcPr>
            <w:tcW w:w="397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25" w14:textId="77777777">
            <w:pPr>
              <w:pStyle w:val="TableParagraph"/>
              <w:spacing w:line="245" w:lineRule="exact"/>
              <w:ind w:right="105"/>
            </w:pPr>
            <w:r>
              <w:t>1,390</w:t>
            </w:r>
          </w:p>
        </w:tc>
        <w:tc>
          <w:tcPr>
            <w:tcW w:w="332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26" w14:textId="77777777">
            <w:pPr>
              <w:pStyle w:val="TableParagraph"/>
              <w:spacing w:line="245" w:lineRule="exact"/>
              <w:ind w:right="105"/>
            </w:pPr>
            <w:r>
              <w:t>95.21</w:t>
            </w:r>
          </w:p>
        </w:tc>
      </w:tr>
      <w:tr w:rsidR="00835765" w14:paraId="1CA0532B" w14:textId="77777777">
        <w:trPr>
          <w:trHeight w:val="264"/>
        </w:trPr>
        <w:tc>
          <w:tcPr>
            <w:tcW w:w="3924"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28" w14:textId="77777777">
            <w:pPr>
              <w:pStyle w:val="TableParagraph"/>
              <w:spacing w:line="245" w:lineRule="exact"/>
              <w:ind w:left="118"/>
              <w:jc w:val="left"/>
            </w:pPr>
            <w:r>
              <w:t>No eligible students in</w:t>
            </w:r>
            <w:r>
              <w:rPr>
                <w:spacing w:val="56"/>
              </w:rPr>
              <w:t xml:space="preserve"> </w:t>
            </w:r>
            <w:r>
              <w:t>grade</w:t>
            </w:r>
          </w:p>
        </w:tc>
        <w:tc>
          <w:tcPr>
            <w:tcW w:w="397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29" w14:textId="77777777">
            <w:pPr>
              <w:pStyle w:val="TableParagraph"/>
              <w:spacing w:line="245" w:lineRule="exact"/>
              <w:ind w:right="105"/>
            </w:pPr>
            <w:r>
              <w:rPr>
                <w:w w:val="102"/>
              </w:rPr>
              <w:t>7</w:t>
            </w:r>
          </w:p>
        </w:tc>
        <w:tc>
          <w:tcPr>
            <w:tcW w:w="332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2A" w14:textId="77777777">
            <w:pPr>
              <w:pStyle w:val="TableParagraph"/>
              <w:spacing w:line="245" w:lineRule="exact"/>
              <w:ind w:right="115"/>
            </w:pPr>
            <w:r>
              <w:t>0.48</w:t>
            </w:r>
          </w:p>
        </w:tc>
      </w:tr>
      <w:tr w:rsidR="00835765" w14:paraId="1CA0532F" w14:textId="77777777">
        <w:trPr>
          <w:trHeight w:val="264"/>
        </w:trPr>
        <w:tc>
          <w:tcPr>
            <w:tcW w:w="3924"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2C" w14:textId="77777777">
            <w:pPr>
              <w:pStyle w:val="TableParagraph"/>
              <w:spacing w:line="245" w:lineRule="exact"/>
              <w:ind w:left="118"/>
              <w:jc w:val="left"/>
            </w:pPr>
            <w:r>
              <w:t>Does not have sampled grade</w:t>
            </w:r>
          </w:p>
        </w:tc>
        <w:tc>
          <w:tcPr>
            <w:tcW w:w="397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2D" w14:textId="77777777">
            <w:pPr>
              <w:pStyle w:val="TableParagraph"/>
              <w:spacing w:line="245" w:lineRule="exact"/>
              <w:ind w:right="105"/>
            </w:pPr>
            <w:r>
              <w:rPr>
                <w:w w:val="102"/>
              </w:rPr>
              <w:t>9</w:t>
            </w:r>
          </w:p>
        </w:tc>
        <w:tc>
          <w:tcPr>
            <w:tcW w:w="332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2E" w14:textId="77777777">
            <w:pPr>
              <w:pStyle w:val="TableParagraph"/>
              <w:spacing w:line="245" w:lineRule="exact"/>
              <w:ind w:right="115"/>
            </w:pPr>
            <w:r>
              <w:t>0.62</w:t>
            </w:r>
          </w:p>
        </w:tc>
      </w:tr>
      <w:tr w:rsidR="00835765" w14:paraId="1CA05333" w14:textId="77777777">
        <w:trPr>
          <w:trHeight w:val="264"/>
        </w:trPr>
        <w:tc>
          <w:tcPr>
            <w:tcW w:w="3924"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30" w14:textId="77777777">
            <w:pPr>
              <w:pStyle w:val="TableParagraph"/>
              <w:spacing w:line="245" w:lineRule="exact"/>
              <w:ind w:left="118"/>
              <w:jc w:val="left"/>
            </w:pPr>
            <w:r>
              <w:t>School closed</w:t>
            </w:r>
          </w:p>
        </w:tc>
        <w:tc>
          <w:tcPr>
            <w:tcW w:w="397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31" w14:textId="77777777">
            <w:pPr>
              <w:pStyle w:val="TableParagraph"/>
              <w:spacing w:line="245" w:lineRule="exact"/>
              <w:ind w:right="109"/>
            </w:pPr>
            <w:r>
              <w:t>19</w:t>
            </w:r>
          </w:p>
        </w:tc>
        <w:tc>
          <w:tcPr>
            <w:tcW w:w="332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32" w14:textId="77777777">
            <w:pPr>
              <w:pStyle w:val="TableParagraph"/>
              <w:spacing w:line="245" w:lineRule="exact"/>
              <w:ind w:right="115"/>
            </w:pPr>
            <w:r>
              <w:t>1.30</w:t>
            </w:r>
          </w:p>
        </w:tc>
      </w:tr>
      <w:tr w:rsidR="00835765" w14:paraId="1CA05337" w14:textId="77777777">
        <w:trPr>
          <w:trHeight w:val="264"/>
        </w:trPr>
        <w:tc>
          <w:tcPr>
            <w:tcW w:w="3924"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34" w14:textId="77777777">
            <w:pPr>
              <w:pStyle w:val="TableParagraph"/>
              <w:spacing w:line="245" w:lineRule="exact"/>
              <w:ind w:left="119"/>
              <w:jc w:val="left"/>
            </w:pPr>
            <w:r>
              <w:t>Not a regular school</w:t>
            </w:r>
          </w:p>
        </w:tc>
        <w:tc>
          <w:tcPr>
            <w:tcW w:w="397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35" w14:textId="77777777">
            <w:pPr>
              <w:pStyle w:val="TableParagraph"/>
              <w:spacing w:line="245" w:lineRule="exact"/>
              <w:ind w:right="109"/>
            </w:pPr>
            <w:r>
              <w:t>22</w:t>
            </w:r>
          </w:p>
        </w:tc>
        <w:tc>
          <w:tcPr>
            <w:tcW w:w="332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36" w14:textId="77777777">
            <w:pPr>
              <w:pStyle w:val="TableParagraph"/>
              <w:spacing w:line="245" w:lineRule="exact"/>
              <w:ind w:right="115"/>
            </w:pPr>
            <w:r>
              <w:t>1.51</w:t>
            </w:r>
          </w:p>
        </w:tc>
      </w:tr>
      <w:tr w:rsidR="00835765" w14:paraId="1CA0533B" w14:textId="77777777">
        <w:trPr>
          <w:trHeight w:val="264"/>
        </w:trPr>
        <w:tc>
          <w:tcPr>
            <w:tcW w:w="3924"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38" w14:textId="77777777">
            <w:pPr>
              <w:pStyle w:val="TableParagraph"/>
              <w:spacing w:line="245" w:lineRule="exact"/>
              <w:ind w:left="119"/>
              <w:jc w:val="left"/>
            </w:pPr>
            <w:r>
              <w:t>Other ineligible school</w:t>
            </w:r>
          </w:p>
        </w:tc>
        <w:tc>
          <w:tcPr>
            <w:tcW w:w="397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39" w14:textId="77777777">
            <w:pPr>
              <w:pStyle w:val="TableParagraph"/>
              <w:spacing w:line="245" w:lineRule="exact"/>
              <w:ind w:right="109"/>
            </w:pPr>
            <w:r>
              <w:t>13</w:t>
            </w:r>
          </w:p>
        </w:tc>
        <w:tc>
          <w:tcPr>
            <w:tcW w:w="332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3A" w14:textId="77777777">
            <w:pPr>
              <w:pStyle w:val="TableParagraph"/>
              <w:spacing w:line="245" w:lineRule="exact"/>
              <w:ind w:right="115"/>
            </w:pPr>
            <w:r>
              <w:t>0.89</w:t>
            </w:r>
          </w:p>
        </w:tc>
      </w:tr>
      <w:tr w:rsidR="00835765" w14:paraId="1CA0533F" w14:textId="77777777">
        <w:trPr>
          <w:trHeight w:val="263"/>
        </w:trPr>
        <w:tc>
          <w:tcPr>
            <w:tcW w:w="3924" w:type="dxa"/>
            <w:tcBorders>
              <w:top w:val="single" w:color="FFFFFF" w:sz="12" w:space="0"/>
              <w:left w:val="single" w:color="FFFFFF" w:sz="6" w:space="0"/>
              <w:right w:val="single" w:color="FFFFFF" w:sz="12" w:space="0"/>
            </w:tcBorders>
            <w:shd w:val="clear" w:color="auto" w:fill="F5E4DF"/>
          </w:tcPr>
          <w:p w:rsidR="00835765" w:rsidRDefault="009418F4" w14:paraId="1CA0533C" w14:textId="77777777">
            <w:pPr>
              <w:pStyle w:val="TableParagraph"/>
              <w:spacing w:line="244" w:lineRule="exact"/>
              <w:ind w:left="119"/>
              <w:jc w:val="left"/>
            </w:pPr>
            <w:r>
              <w:t>Duplicate on sampling frame</w:t>
            </w:r>
          </w:p>
        </w:tc>
        <w:tc>
          <w:tcPr>
            <w:tcW w:w="3973" w:type="dxa"/>
            <w:tcBorders>
              <w:top w:val="single" w:color="FFFFFF" w:sz="12" w:space="0"/>
              <w:left w:val="single" w:color="FFFFFF" w:sz="12" w:space="0"/>
              <w:right w:val="single" w:color="FFFFFF" w:sz="12" w:space="0"/>
            </w:tcBorders>
            <w:shd w:val="clear" w:color="auto" w:fill="F5E4DF"/>
          </w:tcPr>
          <w:p w:rsidR="00835765" w:rsidRDefault="009418F4" w14:paraId="1CA0533D" w14:textId="77777777">
            <w:pPr>
              <w:pStyle w:val="TableParagraph"/>
              <w:spacing w:line="244" w:lineRule="exact"/>
              <w:ind w:right="105"/>
            </w:pPr>
            <w:r>
              <w:rPr>
                <w:w w:val="102"/>
              </w:rPr>
              <w:t>0</w:t>
            </w:r>
          </w:p>
        </w:tc>
        <w:tc>
          <w:tcPr>
            <w:tcW w:w="3320" w:type="dxa"/>
            <w:tcBorders>
              <w:top w:val="single" w:color="FFFFFF" w:sz="12" w:space="0"/>
              <w:left w:val="single" w:color="FFFFFF" w:sz="12" w:space="0"/>
              <w:right w:val="single" w:color="FFFFFF" w:sz="6" w:space="0"/>
            </w:tcBorders>
            <w:shd w:val="clear" w:color="auto" w:fill="F5E4DF"/>
          </w:tcPr>
          <w:p w:rsidR="00835765" w:rsidRDefault="009418F4" w14:paraId="1CA0533E" w14:textId="77777777">
            <w:pPr>
              <w:pStyle w:val="TableParagraph"/>
              <w:spacing w:line="244" w:lineRule="exact"/>
              <w:ind w:right="115"/>
            </w:pPr>
            <w:r>
              <w:t>0.00</w:t>
            </w:r>
          </w:p>
        </w:tc>
      </w:tr>
      <w:tr w:rsidR="00835765" w14:paraId="1CA05343" w14:textId="77777777">
        <w:trPr>
          <w:trHeight w:val="1275"/>
        </w:trPr>
        <w:tc>
          <w:tcPr>
            <w:tcW w:w="11217" w:type="dxa"/>
            <w:gridSpan w:val="3"/>
            <w:tcBorders>
              <w:left w:val="single" w:color="FFFFFF" w:sz="6" w:space="0"/>
              <w:bottom w:val="nil"/>
              <w:right w:val="single" w:color="FFFFFF" w:sz="6" w:space="0"/>
            </w:tcBorders>
          </w:tcPr>
          <w:p w:rsidR="00835765" w:rsidRDefault="009418F4" w14:paraId="1CA05340" w14:textId="77777777">
            <w:pPr>
              <w:pStyle w:val="TableParagraph"/>
              <w:spacing w:before="4" w:line="292" w:lineRule="exact"/>
              <w:ind w:left="118"/>
              <w:jc w:val="left"/>
            </w:pPr>
            <w:r>
              <w:rPr>
                <w:position w:val="8"/>
                <w:sz w:val="18"/>
              </w:rPr>
              <w:t>1</w:t>
            </w:r>
            <w:r>
              <w:t>The aggregate of the 13 states participating in the state assessments at grade 12.</w:t>
            </w:r>
          </w:p>
          <w:p w:rsidR="00835765" w:rsidRDefault="009418F4" w14:paraId="1CA05341" w14:textId="77777777">
            <w:pPr>
              <w:pStyle w:val="TableParagraph"/>
              <w:spacing w:before="9" w:line="216" w:lineRule="auto"/>
              <w:ind w:left="118" w:right="343"/>
              <w:jc w:val="left"/>
            </w:pPr>
            <w:r>
              <w:t>NOTE: Numbers of schools are rounded to nearest ten, except those pertaining to ineligible schools. Detail may not sum to totals because of rounding. Percentages are based o</w:t>
            </w:r>
            <w:r>
              <w:t>n rounded counts.</w:t>
            </w:r>
          </w:p>
          <w:p w:rsidR="00835765" w:rsidRDefault="009418F4" w14:paraId="1CA05342" w14:textId="77777777">
            <w:pPr>
              <w:pStyle w:val="TableParagraph"/>
              <w:spacing w:before="5" w:line="240" w:lineRule="exact"/>
              <w:ind w:left="118" w:right="343"/>
              <w:jc w:val="left"/>
            </w:pPr>
            <w:r>
              <w:t>SOURCE: U.S. Department of Education, Institute of Education Sciences, National Center for Education Statistics, National Assessment of Educational Progress (NAEP), 2013 State Assessment.</w:t>
            </w:r>
          </w:p>
        </w:tc>
      </w:tr>
    </w:tbl>
    <w:p w:rsidR="00835765" w:rsidRDefault="00835765" w14:paraId="1CA05344" w14:textId="77777777">
      <w:pPr>
        <w:spacing w:line="240" w:lineRule="exact"/>
        <w:sectPr w:rsidR="00835765">
          <w:headerReference w:type="default" r:id="rId73"/>
          <w:footerReference w:type="default" r:id="rId74"/>
          <w:pgSz w:w="12240" w:h="15840"/>
          <w:pgMar w:top="1160" w:right="60" w:bottom="640" w:left="80" w:header="0" w:footer="440" w:gutter="0"/>
          <w:pgNumType w:start="39"/>
          <w:cols w:space="720"/>
        </w:sectPr>
      </w:pPr>
    </w:p>
    <w:p w:rsidR="00835765" w:rsidRDefault="009418F4" w14:paraId="1CA05345" w14:textId="77777777">
      <w:pPr>
        <w:pStyle w:val="Heading7"/>
        <w:ind w:left="735"/>
      </w:pPr>
      <w:r>
        <w:lastRenderedPageBreak/>
        <w:t>NAEP Technical Documentation Website</w:t>
      </w:r>
    </w:p>
    <w:p w:rsidR="00835765" w:rsidRDefault="009418F4" w14:paraId="1CA05346" w14:textId="77777777">
      <w:pPr>
        <w:spacing w:before="304" w:line="230" w:lineRule="auto"/>
        <w:ind w:left="735" w:right="1727"/>
        <w:rPr>
          <w:b/>
          <w:sz w:val="48"/>
        </w:rPr>
      </w:pPr>
      <w:r>
        <w:rPr>
          <w:b/>
          <w:sz w:val="48"/>
        </w:rPr>
        <w:t>NAEP Technical Documentation Student Sample Selection for the 2013 State Assessment</w:t>
      </w:r>
    </w:p>
    <w:p w:rsidR="00835765" w:rsidRDefault="009418F4" w14:paraId="1CA05347" w14:textId="77777777">
      <w:pPr>
        <w:pStyle w:val="BodyText"/>
        <w:spacing w:before="336" w:line="211" w:lineRule="auto"/>
        <w:ind w:left="734" w:right="1151"/>
      </w:pPr>
      <w:r>
        <w:t>Within each sampled school, a sample of students was selected from a lis</w:t>
      </w:r>
      <w:r>
        <w:t>ting of the students in the sampled grade such that every student had an equal chance of selection. The student lists were submitted either electronically using a system known as E-filing or on paper. In E-</w:t>
      </w:r>
    </w:p>
    <w:p w:rsidR="00835765" w:rsidRDefault="009418F4" w14:paraId="1CA05348" w14:textId="77777777">
      <w:pPr>
        <w:pStyle w:val="BodyText"/>
        <w:spacing w:line="211" w:lineRule="auto"/>
        <w:ind w:left="734" w:right="844"/>
      </w:pPr>
      <w:r>
        <w:t>filing, student lists are submitted in Excel file</w:t>
      </w:r>
      <w:r>
        <w:t xml:space="preserve">s by either school coordinators or NAEP State Coordinators. The files can be submitted for one school at a time (known as single school E-file submission) or for an entire jurisdiction at once (known as multiple school E-file submission). E- filing allows </w:t>
      </w:r>
      <w:r>
        <w:t>schools to easily submit student demographic data electronically with the student lists, easing the burden on NAEP field supervisors and school coordinators. Schools that are unable to submit their student lists using the E-filing system provide hardcopy l</w:t>
      </w:r>
      <w:r>
        <w:t>ists via the student listing form to NAEP field supervisors. In 2013, there were 16,898 schools that E-filed their student lists, while 548 lists were submitted using the student listing</w:t>
      </w:r>
      <w:r>
        <w:rPr>
          <w:spacing w:val="47"/>
        </w:rPr>
        <w:t xml:space="preserve"> </w:t>
      </w:r>
      <w:r>
        <w:t>form.</w:t>
      </w:r>
    </w:p>
    <w:p w:rsidR="00835765" w:rsidRDefault="009418F4" w14:paraId="1CA05349" w14:textId="77777777">
      <w:pPr>
        <w:pStyle w:val="BodyText"/>
        <w:spacing w:before="240" w:line="211" w:lineRule="auto"/>
        <w:ind w:left="734" w:right="660"/>
      </w:pPr>
      <w:r>
        <w:t>In year-round, multi-track schools, students who were not sched</w:t>
      </w:r>
      <w:r>
        <w:t>uled to be in school on the assessment day were removed from the student lists prior to sampling. Student base weights were adjusted to account for these</w:t>
      </w:r>
      <w:r>
        <w:rPr>
          <w:spacing w:val="52"/>
        </w:rPr>
        <w:t xml:space="preserve"> </w:t>
      </w:r>
      <w:r>
        <w:t>students.</w:t>
      </w:r>
    </w:p>
    <w:p w:rsidR="00835765" w:rsidRDefault="009418F4" w14:paraId="1CA0534A" w14:textId="77777777">
      <w:pPr>
        <w:pStyle w:val="BodyText"/>
        <w:spacing w:before="240" w:line="211" w:lineRule="auto"/>
        <w:ind w:left="734" w:right="861"/>
      </w:pPr>
      <w:r>
        <w:t xml:space="preserve">The sampling process was the same, regardless of list submission type. The sampling process </w:t>
      </w:r>
      <w:r>
        <w:t>was systematic(e.g., if the sampling rate was one-half, a random starting point of one or two was chosen, and every other student on the list was selected). For E-filed schools only, where demographic data was submitted for every student on the frame, stud</w:t>
      </w:r>
      <w:r>
        <w:t>ents were sorted by gender and race/ethnicity before the sample was selected to implicitly stratify the sample.</w:t>
      </w:r>
    </w:p>
    <w:p w:rsidR="00835765" w:rsidRDefault="009418F4" w14:paraId="1CA0534B" w14:textId="77777777">
      <w:pPr>
        <w:pStyle w:val="BodyText"/>
        <w:spacing w:before="240" w:line="211" w:lineRule="auto"/>
        <w:ind w:left="733" w:right="1119"/>
      </w:pPr>
      <w:r>
        <w:t>In the certainty jurisdictions, all students were sampled in all schools. Otherwise, the sample size for grades 4 and 8 was 63 students (with the exception of 50 students in Puerto Rico), and the sample size for grade 12 was 60 students. Larger schools may</w:t>
      </w:r>
      <w:r>
        <w:t xml:space="preserve"> have been selected with certainty in the sampling process and thus may have a larger sample size. In addition, most fourth-grade schools chose the option of taking all students when enrollment was less than 90 students. This increased the fourth-grade sam</w:t>
      </w:r>
      <w:r>
        <w:t>ple size in many states beyond the designated target.</w:t>
      </w:r>
    </w:p>
    <w:p w:rsidR="00835765" w:rsidRDefault="009418F4" w14:paraId="1CA0534C" w14:textId="77777777">
      <w:pPr>
        <w:pStyle w:val="BodyText"/>
        <w:spacing w:before="240" w:line="211" w:lineRule="auto"/>
        <w:ind w:left="733" w:right="660"/>
      </w:pPr>
      <w:r>
        <w:t>Some students enrolled in the school after the sample was selected. In such cases, new enrollees were sampled at the same rate as the students on the original</w:t>
      </w:r>
      <w:r>
        <w:rPr>
          <w:spacing w:val="64"/>
        </w:rPr>
        <w:t xml:space="preserve"> </w:t>
      </w:r>
      <w:r>
        <w:t>list.</w:t>
      </w:r>
    </w:p>
    <w:p w:rsidR="00835765" w:rsidRDefault="009418F4" w14:paraId="1CA0534D" w14:textId="77777777">
      <w:pPr>
        <w:pStyle w:val="BodyText"/>
        <w:spacing w:before="240" w:line="211" w:lineRule="auto"/>
        <w:ind w:left="733" w:right="775"/>
      </w:pPr>
      <w:r>
        <w:t>In fourth- and eighth-grade schools, sampled students were randomly assigned to mathematics, reading, and pilot as follows: 30 students for mathematics, 30 students for reading, and 3   students for pilot. However, for schools in Puerto Rico, only the spec</w:t>
      </w:r>
      <w:r>
        <w:t>ial mathematics assessment was conducted. In twelfth-grade schools, sampled students were randomly assigned to mathematics and reading as follows: 30 students for mathematics and 30 students for reading.  This was implemented by spiraling: the booklets ass</w:t>
      </w:r>
      <w:r>
        <w:t>igned to sampled students were provided from booklet packets that had, on average, the correct ratio of each of the relevant assessments in a randomized</w:t>
      </w:r>
      <w:r>
        <w:rPr>
          <w:spacing w:val="13"/>
        </w:rPr>
        <w:t xml:space="preserve"> </w:t>
      </w:r>
      <w:r>
        <w:t>order.</w:t>
      </w:r>
    </w:p>
    <w:p w:rsidR="00835765" w:rsidRDefault="009418F4" w14:paraId="1CA0534E" w14:textId="77777777">
      <w:pPr>
        <w:pStyle w:val="BodyText"/>
        <w:spacing w:before="211"/>
        <w:ind w:left="733"/>
      </w:pPr>
      <w:r>
        <w:t>Some of the students who were English language learners (ELL) or students with disabilities</w:t>
      </w:r>
    </w:p>
    <w:p w:rsidR="00835765" w:rsidRDefault="00835765" w14:paraId="1CA0534F" w14:textId="77777777">
      <w:pPr>
        <w:sectPr w:rsidR="00835765">
          <w:headerReference w:type="default" r:id="rId75"/>
          <w:footerReference w:type="default" r:id="rId76"/>
          <w:pgSz w:w="12240" w:h="15840"/>
          <w:pgMar w:top="1200" w:right="60" w:bottom="720" w:left="80" w:header="0" w:footer="523" w:gutter="0"/>
          <w:pgNumType w:start="40"/>
          <w:cols w:space="720"/>
        </w:sectPr>
      </w:pPr>
    </w:p>
    <w:p w:rsidR="00835765" w:rsidRDefault="009418F4" w14:paraId="1CA05350" w14:textId="77777777">
      <w:pPr>
        <w:pStyle w:val="BodyText"/>
        <w:spacing w:before="118" w:line="211" w:lineRule="auto"/>
        <w:ind w:left="735" w:right="1151"/>
      </w:pPr>
      <w:r>
        <w:lastRenderedPageBreak/>
        <w:t>(SD) were excluded from the assessment because they could not be assessed with the accommodations NAEP provides.</w:t>
      </w:r>
    </w:p>
    <w:p w:rsidR="00835765" w:rsidRDefault="00835765" w14:paraId="1CA05351" w14:textId="77777777">
      <w:pPr>
        <w:pStyle w:val="BodyText"/>
        <w:rPr>
          <w:sz w:val="20"/>
        </w:rPr>
      </w:pPr>
    </w:p>
    <w:p w:rsidR="00835765" w:rsidRDefault="00835765" w14:paraId="1CA05352" w14:textId="77777777">
      <w:pPr>
        <w:pStyle w:val="BodyText"/>
        <w:rPr>
          <w:sz w:val="20"/>
        </w:rPr>
      </w:pPr>
    </w:p>
    <w:p w:rsidR="00835765" w:rsidRDefault="00835765" w14:paraId="1CA05353" w14:textId="77777777">
      <w:pPr>
        <w:pStyle w:val="BodyText"/>
        <w:rPr>
          <w:sz w:val="20"/>
        </w:rPr>
      </w:pPr>
    </w:p>
    <w:p w:rsidR="00835765" w:rsidRDefault="00835765" w14:paraId="1CA05354" w14:textId="77777777">
      <w:pPr>
        <w:pStyle w:val="BodyText"/>
        <w:rPr>
          <w:sz w:val="20"/>
        </w:rPr>
      </w:pPr>
    </w:p>
    <w:p w:rsidR="00835765" w:rsidRDefault="00835765" w14:paraId="1CA05355" w14:textId="77777777">
      <w:pPr>
        <w:pStyle w:val="BodyText"/>
        <w:rPr>
          <w:sz w:val="20"/>
        </w:rPr>
      </w:pPr>
    </w:p>
    <w:p w:rsidR="00835765" w:rsidRDefault="009418F4" w14:paraId="1CA05356" w14:textId="77777777">
      <w:pPr>
        <w:pStyle w:val="BodyText"/>
        <w:spacing w:before="11"/>
        <w:rPr>
          <w:sz w:val="14"/>
        </w:rPr>
      </w:pPr>
      <w:r>
        <w:pict w14:anchorId="1CA063D3">
          <v:group id="_x0000_s1293" style="position:absolute;margin-left:40.75pt;margin-top:11pt;width:530.25pt;height:.75pt;z-index:251603456;mso-wrap-distance-left:0;mso-wrap-distance-right:0;mso-position-horizontal-relative:page" coordsize="10605,15" coordorigin="815,220">
            <v:line id="_x0000_s1297" style="position:absolute" strokecolor="#818181" from="815,228" to="11420,228"/>
            <v:line id="_x0000_s1296" style="position:absolute" strokecolor="#818181" from="815,228" to="11420,228"/>
            <v:rect id="_x0000_s1295" style="position:absolute;left:815;top:220;width:15;height:15" fillcolor="#818181" stroked="f"/>
            <v:rect id="_x0000_s1294" style="position:absolute;left:11405;top:220;width:15;height:15" fillcolor="#818181" stroked="f"/>
            <w10:wrap type="topAndBottom" anchorx="page"/>
          </v:group>
        </w:pict>
      </w:r>
    </w:p>
    <w:p w:rsidR="00835765" w:rsidRDefault="00835765" w14:paraId="1CA05357" w14:textId="77777777">
      <w:pPr>
        <w:rPr>
          <w:sz w:val="14"/>
        </w:rPr>
        <w:sectPr w:rsidR="00835765">
          <w:headerReference w:type="default" r:id="rId77"/>
          <w:footerReference w:type="default" r:id="rId78"/>
          <w:pgSz w:w="12240" w:h="15840"/>
          <w:pgMar w:top="420" w:right="60" w:bottom="720" w:left="80" w:header="0" w:footer="523" w:gutter="0"/>
          <w:pgNumType w:start="41"/>
          <w:cols w:space="720"/>
        </w:sectPr>
      </w:pPr>
    </w:p>
    <w:p w:rsidR="00835765" w:rsidRDefault="009418F4" w14:paraId="1CA05358" w14:textId="77777777">
      <w:pPr>
        <w:pStyle w:val="Heading7"/>
        <w:ind w:left="435"/>
      </w:pPr>
      <w:r>
        <w:lastRenderedPageBreak/>
        <w:t>NAEP Technical Documentation Website</w:t>
      </w:r>
    </w:p>
    <w:p w:rsidR="00835765" w:rsidRDefault="009418F4" w14:paraId="1CA05359" w14:textId="77777777">
      <w:pPr>
        <w:spacing w:before="304" w:line="230" w:lineRule="auto"/>
        <w:ind w:left="435" w:right="1151"/>
        <w:rPr>
          <w:b/>
          <w:sz w:val="48"/>
        </w:rPr>
      </w:pPr>
      <w:r>
        <w:rPr>
          <w:b/>
          <w:sz w:val="48"/>
        </w:rPr>
        <w:t>NAEP Technical Documentation School and Student Participation in the 2013 State Assessment</w:t>
      </w:r>
    </w:p>
    <w:p w:rsidR="00835765" w:rsidRDefault="00835765" w14:paraId="1CA0535A" w14:textId="77777777">
      <w:pPr>
        <w:pStyle w:val="BodyText"/>
        <w:spacing w:before="2"/>
        <w:rPr>
          <w:b/>
          <w:sz w:val="17"/>
        </w:rPr>
      </w:pPr>
    </w:p>
    <w:p w:rsidR="00835765" w:rsidRDefault="00835765" w14:paraId="1CA0535B" w14:textId="77777777">
      <w:pPr>
        <w:rPr>
          <w:sz w:val="17"/>
        </w:rPr>
        <w:sectPr w:rsidR="00835765">
          <w:headerReference w:type="default" r:id="rId79"/>
          <w:footerReference w:type="default" r:id="rId80"/>
          <w:pgSz w:w="12240" w:h="15840"/>
          <w:pgMar w:top="1200" w:right="60" w:bottom="720" w:left="80" w:header="0" w:footer="523" w:gutter="0"/>
          <w:pgNumType w:start="42"/>
          <w:cols w:space="720"/>
        </w:sectPr>
      </w:pPr>
    </w:p>
    <w:p w:rsidR="00835765" w:rsidRDefault="009418F4" w14:paraId="1CA0535C" w14:textId="77777777">
      <w:pPr>
        <w:pStyle w:val="BodyText"/>
        <w:spacing w:before="129" w:line="211" w:lineRule="auto"/>
        <w:ind w:left="435" w:right="33"/>
      </w:pPr>
      <w:r>
        <w:t xml:space="preserve">In all cases in the 2013 state assessment for grades 4 and 8, the weighted response rates for schools in each jurisdiction exceeded the 85 percent standard established by the National Center for Education Statistics (NCES). As participation is effectively </w:t>
      </w:r>
      <w:r>
        <w:t>mandatory, substitute schools for nonresponding schools were not provided. Participation was not mandatory at grade 12, and substitute schools were used.</w:t>
      </w:r>
    </w:p>
    <w:p w:rsidR="00835765" w:rsidRDefault="009418F4" w14:paraId="1CA0535D" w14:textId="77777777">
      <w:pPr>
        <w:pStyle w:val="BodyText"/>
        <w:spacing w:before="240" w:line="211" w:lineRule="auto"/>
        <w:ind w:left="435" w:right="33"/>
      </w:pPr>
      <w:r>
        <w:t>In every NAEP survey, some of the sampled students are not assessed for the following reasons:</w:t>
      </w:r>
    </w:p>
    <w:p w:rsidR="00835765" w:rsidRDefault="009418F4" w14:paraId="1CA0535E" w14:textId="77777777">
      <w:pPr>
        <w:pStyle w:val="BodyText"/>
        <w:spacing w:before="212" w:line="272" w:lineRule="exact"/>
        <w:ind w:left="1035"/>
      </w:pPr>
      <w:r>
        <w:pict w14:anchorId="1CA063D4">
          <v:shape id="_x0000_s1292" style="position:absolute;left:0;text-align:left;margin-left:43.75pt;margin-top:17.35pt;width:3.75pt;height:3.75pt;z-index:251713024;mso-position-horizontal-relative:page" coordsize="75,75" coordorigin="875,347" fillcolor="black" stroked="f" path="m913,347r-26,9l875,385r12,28l913,422r25,-9l950,385,938,356r-25,-9xe">
            <v:path arrowok="t"/>
            <w10:wrap anchorx="page"/>
          </v:shape>
        </w:pict>
      </w:r>
      <w:r>
        <w:t>withdr</w:t>
      </w:r>
      <w:r>
        <w:t>awn students;</w:t>
      </w:r>
    </w:p>
    <w:p w:rsidR="00835765" w:rsidRDefault="009418F4" w14:paraId="1CA0535F" w14:textId="77777777">
      <w:pPr>
        <w:pStyle w:val="BodyText"/>
        <w:spacing w:line="255" w:lineRule="exact"/>
        <w:ind w:left="1035"/>
      </w:pPr>
      <w:r>
        <w:pict w14:anchorId="1CA063D5">
          <v:shape id="_x0000_s1291" style="position:absolute;left:0;text-align:left;margin-left:43.75pt;margin-top:5.9pt;width:3.75pt;height:3.75pt;z-index:251714048;mso-position-horizontal-relative:page" coordsize="75,75" coordorigin="875,118" fillcolor="black" stroked="f" path="m913,118r-26,9l875,155r12,28l913,193r25,-10l950,155,938,127r-25,-9xe">
            <v:path arrowok="t"/>
            <w10:wrap anchorx="page"/>
          </v:shape>
        </w:pict>
      </w:r>
      <w:r>
        <w:t>excluded students with disabilities (SD);</w:t>
      </w:r>
    </w:p>
    <w:p w:rsidR="00835765" w:rsidRDefault="009418F4" w14:paraId="1CA05360" w14:textId="77777777">
      <w:pPr>
        <w:pStyle w:val="BodyText"/>
        <w:tabs>
          <w:tab w:val="left" w:pos="6389"/>
        </w:tabs>
        <w:spacing w:before="12" w:line="211" w:lineRule="auto"/>
        <w:ind w:left="1035"/>
      </w:pPr>
      <w:r>
        <w:pict w14:anchorId="1CA063D6">
          <v:shape id="_x0000_s1290" style="position:absolute;left:0;text-align:left;margin-left:43.75pt;margin-top:5.9pt;width:3.75pt;height:3.75pt;z-index:251715072;mso-position-horizontal-relative:page" coordsize="75,75" coordorigin="875,118" fillcolor="black" stroked="f" path="m913,118r-26,10l875,156r12,28l913,193r25,-9l950,156,938,128,913,118xe">
            <v:path arrowok="t"/>
            <w10:wrap anchorx="page"/>
          </v:shape>
        </w:pict>
      </w:r>
      <w:r>
        <w:t>excluded English language</w:t>
      </w:r>
      <w:r>
        <w:rPr>
          <w:spacing w:val="27"/>
        </w:rPr>
        <w:t xml:space="preserve"> </w:t>
      </w:r>
      <w:r>
        <w:t>learner</w:t>
      </w:r>
      <w:r>
        <w:rPr>
          <w:spacing w:val="9"/>
        </w:rPr>
        <w:t xml:space="preserve"> </w:t>
      </w:r>
      <w:r>
        <w:t>(ELL)</w:t>
      </w:r>
      <w:r>
        <w:tab/>
      </w:r>
      <w:r>
        <w:rPr>
          <w:noProof/>
          <w:spacing w:val="-19"/>
        </w:rPr>
        <w:drawing>
          <wp:inline distT="0" distB="0" distL="0" distR="0" wp14:anchorId="1CA063D7" wp14:editId="1CA063D8">
            <wp:extent cx="9525" cy="133350"/>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6" cstate="print"/>
                    <a:stretch>
                      <a:fillRect/>
                    </a:stretch>
                  </pic:blipFill>
                  <pic:spPr>
                    <a:xfrm>
                      <a:off x="0" y="0"/>
                      <a:ext cx="9525" cy="133350"/>
                    </a:xfrm>
                    <a:prstGeom prst="rect">
                      <a:avLst/>
                    </a:prstGeom>
                  </pic:spPr>
                </pic:pic>
              </a:graphicData>
            </a:graphic>
          </wp:inline>
        </w:drawing>
      </w:r>
      <w:r>
        <w:rPr>
          <w:rFonts w:ascii="Times New Roman"/>
        </w:rPr>
        <w:t xml:space="preserve"> </w:t>
      </w:r>
      <w:r>
        <w:t>students;</w:t>
      </w:r>
      <w:r>
        <w:rPr>
          <w:spacing w:val="2"/>
        </w:rPr>
        <w:t xml:space="preserve"> </w:t>
      </w:r>
      <w:r>
        <w:t>or</w:t>
      </w:r>
    </w:p>
    <w:p w:rsidR="00835765" w:rsidRDefault="009418F4" w14:paraId="1CA05361" w14:textId="77777777">
      <w:pPr>
        <w:pStyle w:val="BodyText"/>
        <w:spacing w:before="129" w:line="211" w:lineRule="auto"/>
        <w:ind w:left="409" w:right="690"/>
      </w:pPr>
      <w:r>
        <w:br w:type="column"/>
      </w:r>
      <w:r>
        <w:t>Weighted Response Rates of Fourth-Grade School Sample by Participating</w:t>
      </w:r>
      <w:r>
        <w:rPr>
          <w:spacing w:val="29"/>
        </w:rPr>
        <w:t xml:space="preserve"> </w:t>
      </w:r>
      <w:r>
        <w:t>Jurisdiction</w:t>
      </w:r>
    </w:p>
    <w:p w:rsidR="00835765" w:rsidRDefault="00835765" w14:paraId="1CA05362" w14:textId="77777777">
      <w:pPr>
        <w:pStyle w:val="BodyText"/>
        <w:spacing w:before="1"/>
        <w:rPr>
          <w:sz w:val="21"/>
        </w:rPr>
      </w:pPr>
    </w:p>
    <w:p w:rsidR="00835765" w:rsidRDefault="009418F4" w14:paraId="1CA05363" w14:textId="77777777">
      <w:pPr>
        <w:pStyle w:val="BodyText"/>
        <w:spacing w:before="1" w:line="211" w:lineRule="auto"/>
        <w:ind w:left="409" w:right="690"/>
      </w:pPr>
      <w:r>
        <w:pict w14:anchorId="1CA063D9">
          <v:group id="_x0000_s1287" style="position:absolute;left:0;text-align:left;margin-left:334.75pt;margin-top:-38.15pt;width:.8pt;height:189.8pt;z-index:251712000;mso-position-horizontal-relative:page" coordsize="16,3796" coordorigin="6695,-763">
            <v:line id="_x0000_s1289" style="position:absolute" strokecolor="#600" strokeweight=".26494mm" from="6703,-763" to="6703,3032"/>
            <v:shape id="_x0000_s1288" style="position:absolute;left:6695;top:1202;width:15;height:15" type="#_x0000_t75">
              <v:imagedata o:title="" r:id="rId13"/>
            </v:shape>
            <w10:wrap anchorx="page"/>
          </v:group>
        </w:pict>
      </w:r>
      <w:r>
        <w:t xml:space="preserve">Weighted Response Rates of Eighth-Grade School Sample </w:t>
      </w:r>
      <w:r>
        <w:t>by Participating</w:t>
      </w:r>
      <w:r>
        <w:rPr>
          <w:spacing w:val="40"/>
        </w:rPr>
        <w:t xml:space="preserve"> </w:t>
      </w:r>
      <w:r>
        <w:rPr>
          <w:spacing w:val="-2"/>
        </w:rPr>
        <w:t>Jurisdiction</w:t>
      </w:r>
    </w:p>
    <w:p w:rsidR="00835765" w:rsidRDefault="00835765" w14:paraId="1CA05364" w14:textId="77777777">
      <w:pPr>
        <w:pStyle w:val="BodyText"/>
        <w:spacing w:before="1"/>
        <w:rPr>
          <w:sz w:val="21"/>
        </w:rPr>
      </w:pPr>
    </w:p>
    <w:p w:rsidR="00835765" w:rsidRDefault="009418F4" w14:paraId="1CA05365" w14:textId="77777777">
      <w:pPr>
        <w:pStyle w:val="BodyText"/>
        <w:spacing w:line="211" w:lineRule="auto"/>
        <w:ind w:left="409"/>
      </w:pPr>
      <w:r>
        <w:t>Weighted Response Rates of Twelfth-Grade School Sample by Participating State</w:t>
      </w:r>
    </w:p>
    <w:p w:rsidR="00835765" w:rsidRDefault="009418F4" w14:paraId="1CA05366" w14:textId="77777777">
      <w:pPr>
        <w:pStyle w:val="BodyText"/>
        <w:spacing w:before="240" w:line="211" w:lineRule="auto"/>
        <w:ind w:left="409" w:right="690"/>
      </w:pPr>
      <w:r>
        <w:t>Weighted Student Response and Exclusion Rates, Mathematics Assessment</w:t>
      </w:r>
    </w:p>
    <w:p w:rsidR="00835765" w:rsidRDefault="00835765" w14:paraId="1CA05367" w14:textId="77777777">
      <w:pPr>
        <w:pStyle w:val="BodyText"/>
        <w:spacing w:before="2"/>
        <w:rPr>
          <w:sz w:val="21"/>
        </w:rPr>
      </w:pPr>
    </w:p>
    <w:p w:rsidR="00835765" w:rsidRDefault="009418F4" w14:paraId="1CA05368" w14:textId="77777777">
      <w:pPr>
        <w:pStyle w:val="BodyText"/>
        <w:spacing w:line="211" w:lineRule="auto"/>
        <w:ind w:left="409" w:right="690"/>
      </w:pPr>
      <w:r>
        <w:t>Weighted Student Response and Exclusion Rates, Reading Assessment</w:t>
      </w:r>
    </w:p>
    <w:p w:rsidR="00835765" w:rsidRDefault="00835765" w14:paraId="1CA05369" w14:textId="77777777">
      <w:pPr>
        <w:spacing w:line="211" w:lineRule="auto"/>
        <w:sectPr w:rsidR="00835765">
          <w:type w:val="continuous"/>
          <w:pgSz w:w="12240" w:h="15840"/>
          <w:pgMar w:top="1360" w:right="60" w:bottom="280" w:left="80" w:header="720" w:footer="720" w:gutter="0"/>
          <w:cols w:equalWidth="0" w:space="720" w:num="2">
            <w:col w:w="6405" w:space="40"/>
            <w:col w:w="5655"/>
          </w:cols>
        </w:sectPr>
      </w:pPr>
    </w:p>
    <w:p w:rsidR="00835765" w:rsidRDefault="009418F4" w14:paraId="1CA0536A" w14:textId="77777777">
      <w:pPr>
        <w:pStyle w:val="BodyText"/>
        <w:spacing w:line="211" w:lineRule="auto"/>
        <w:ind w:left="1035"/>
      </w:pPr>
      <w:r>
        <w:pict w14:anchorId="1CA063DA">
          <v:shape id="_x0000_s1286" style="position:absolute;left:0;text-align:left;margin-left:43.75pt;margin-top:5.3pt;width:3.75pt;height:3.75pt;z-index:251716096;mso-position-horizontal-relative:page" coordsize="75,75" coordorigin="875,106" fillcolor="black" stroked="f" path="m913,106r-26,10l875,144r12,28l913,181r25,-9l950,144,938,116,913,106xe">
            <v:path arrowok="t"/>
            <w10:wrap anchorx="page"/>
          </v:shape>
        </w:pict>
      </w:r>
      <w:r>
        <w:t>students absent from both the original session and the make-up session (not excluded but not assessed).</w:t>
      </w:r>
    </w:p>
    <w:p w:rsidR="00835765" w:rsidRDefault="009418F4" w14:paraId="1CA0536B" w14:textId="77777777">
      <w:pPr>
        <w:pStyle w:val="BodyText"/>
        <w:spacing w:before="240" w:line="211" w:lineRule="auto"/>
        <w:ind w:left="434" w:right="527"/>
      </w:pPr>
      <w:r>
        <w:t>Withdrawn students are those who have left the school before the original assessment. Excluded students were determined by their</w:t>
      </w:r>
      <w:r>
        <w:t xml:space="preserve"> school to be unable to meaningfully take the NAEP assessment in their assigned subject, even with an accommodation. Excluded students must also be classified as SD and/or ELL. Other students who were absent for the initial session are assessed in the make</w:t>
      </w:r>
      <w:r>
        <w:t>up session. The last category includes students who were not excluded (i.e., “were to be assessed”) but were not assessed either due to absence from both sessions or because of a refusal to participate. Assessed students are also classified as assessed wit</w:t>
      </w:r>
      <w:r>
        <w:t>hout an accommodation or assessed with an accommodation. The latter group can be divided into SD students assessed with an accommodation, ELL students assessed with an accommodation, or students who are both SD and ELL and accommodated. Note that some SD a</w:t>
      </w:r>
      <w:r>
        <w:t>nd ELL students are assessed without accommodations, and students who are neither SD nor ELL can only be assessed without an</w:t>
      </w:r>
      <w:r>
        <w:rPr>
          <w:spacing w:val="42"/>
        </w:rPr>
        <w:t xml:space="preserve"> </w:t>
      </w:r>
      <w:r>
        <w:t>accommodation.</w:t>
      </w:r>
    </w:p>
    <w:p w:rsidR="00835765" w:rsidRDefault="009418F4" w14:paraId="1CA0536C" w14:textId="77777777">
      <w:pPr>
        <w:pStyle w:val="BodyText"/>
        <w:spacing w:before="240" w:line="211" w:lineRule="auto"/>
        <w:ind w:left="435" w:right="660"/>
      </w:pPr>
      <w:r>
        <w:t>The weighted response rates utilize the student base weights and indicate the weighted percentage of assessed studen</w:t>
      </w:r>
      <w:r>
        <w:t>ts among all students to be assessed. The exclusion rates, in contrast, provide the weighted percentage of excluded SD or ELL students among all absent, assessed, and excluded students.</w:t>
      </w:r>
    </w:p>
    <w:p w:rsidR="00835765" w:rsidRDefault="00835765" w14:paraId="1CA0536D" w14:textId="77777777">
      <w:pPr>
        <w:pStyle w:val="BodyText"/>
        <w:rPr>
          <w:sz w:val="20"/>
        </w:rPr>
      </w:pPr>
    </w:p>
    <w:p w:rsidR="00835765" w:rsidRDefault="00835765" w14:paraId="1CA0536E" w14:textId="77777777">
      <w:pPr>
        <w:pStyle w:val="BodyText"/>
        <w:rPr>
          <w:sz w:val="20"/>
        </w:rPr>
      </w:pPr>
    </w:p>
    <w:p w:rsidR="00835765" w:rsidRDefault="00835765" w14:paraId="1CA0536F" w14:textId="77777777">
      <w:pPr>
        <w:pStyle w:val="BodyText"/>
        <w:rPr>
          <w:sz w:val="20"/>
        </w:rPr>
      </w:pPr>
    </w:p>
    <w:p w:rsidR="00835765" w:rsidRDefault="00835765" w14:paraId="1CA05370" w14:textId="77777777">
      <w:pPr>
        <w:pStyle w:val="BodyText"/>
        <w:rPr>
          <w:sz w:val="20"/>
        </w:rPr>
      </w:pPr>
    </w:p>
    <w:p w:rsidR="00835765" w:rsidRDefault="00835765" w14:paraId="1CA05371" w14:textId="77777777">
      <w:pPr>
        <w:pStyle w:val="BodyText"/>
        <w:rPr>
          <w:sz w:val="20"/>
        </w:rPr>
      </w:pPr>
    </w:p>
    <w:p w:rsidR="00835765" w:rsidRDefault="00835765" w14:paraId="1CA05372" w14:textId="77777777">
      <w:pPr>
        <w:pStyle w:val="BodyText"/>
        <w:rPr>
          <w:sz w:val="20"/>
        </w:rPr>
      </w:pPr>
    </w:p>
    <w:p w:rsidR="00835765" w:rsidRDefault="009418F4" w14:paraId="1CA05373" w14:textId="77777777">
      <w:pPr>
        <w:pStyle w:val="BodyText"/>
        <w:spacing w:before="1"/>
        <w:rPr>
          <w:sz w:val="16"/>
        </w:rPr>
      </w:pPr>
      <w:r>
        <w:pict w14:anchorId="1CA063DB">
          <v:group id="_x0000_s1281" style="position:absolute;margin-left:25.75pt;margin-top:11.7pt;width:560.25pt;height:.8pt;z-index:251605504;mso-wrap-distance-left:0;mso-wrap-distance-right:0;mso-position-horizontal-relative:page" coordsize="11205,16" coordorigin="515,234">
            <v:line id="_x0000_s1285" style="position:absolute" strokecolor="#818181" strokeweight=".26494mm" from="515,242" to="11720,242"/>
            <v:line id="_x0000_s1284" style="position:absolute" strokecolor="#818181" strokeweight=".26494mm" from="515,242" to="11720,242"/>
            <v:rect id="_x0000_s1283" style="position:absolute;left:515;top:234;width:15;height:16" fillcolor="#818181" stroked="f"/>
            <v:rect id="_x0000_s1282" style="position:absolute;left:11705;top:234;width:15;height:16" fillcolor="#818181" stroked="f"/>
            <w10:wrap type="topAndBottom" anchorx="page"/>
          </v:group>
        </w:pict>
      </w:r>
    </w:p>
    <w:p w:rsidR="00835765" w:rsidRDefault="00835765" w14:paraId="1CA05374" w14:textId="77777777">
      <w:pPr>
        <w:rPr>
          <w:sz w:val="16"/>
        </w:rPr>
        <w:sectPr w:rsidR="00835765">
          <w:type w:val="continuous"/>
          <w:pgSz w:w="12240" w:h="15840"/>
          <w:pgMar w:top="1360" w:right="60" w:bottom="280" w:left="80" w:header="720" w:footer="720" w:gutter="0"/>
          <w:cols w:space="720"/>
        </w:sectPr>
      </w:pPr>
    </w:p>
    <w:p w:rsidR="00835765" w:rsidRDefault="009418F4" w14:paraId="1CA05375" w14:textId="77777777">
      <w:pPr>
        <w:spacing w:before="79"/>
        <w:ind w:left="120"/>
        <w:rPr>
          <w:b/>
          <w:sz w:val="27"/>
        </w:rPr>
      </w:pPr>
      <w:r>
        <w:rPr>
          <w:b/>
          <w:sz w:val="27"/>
        </w:rPr>
        <w:lastRenderedPageBreak/>
        <w:t>NAEP Technical Documentation Website</w:t>
      </w:r>
    </w:p>
    <w:p w:rsidR="00835765" w:rsidRDefault="009418F4" w14:paraId="1CA05376" w14:textId="77777777">
      <w:pPr>
        <w:spacing w:before="229" w:line="232" w:lineRule="auto"/>
        <w:ind w:left="120" w:right="208"/>
        <w:rPr>
          <w:b/>
          <w:sz w:val="36"/>
        </w:rPr>
      </w:pPr>
      <w:r>
        <w:rPr>
          <w:b/>
          <w:sz w:val="36"/>
        </w:rPr>
        <w:t>NAEP Technical Documentation Weighted Response Rates of Fourth-Grade School Sample by Participating Jurisdiction for the 2013 State Assessment</w:t>
      </w:r>
    </w:p>
    <w:p w:rsidR="00835765" w:rsidRDefault="009418F4" w14:paraId="1CA05377" w14:textId="77777777">
      <w:pPr>
        <w:spacing w:before="251" w:line="213" w:lineRule="auto"/>
        <w:ind w:left="119" w:right="370"/>
        <w:rPr>
          <w:sz w:val="18"/>
        </w:rPr>
      </w:pPr>
      <w:r>
        <w:rPr>
          <w:sz w:val="18"/>
        </w:rPr>
        <w:t>The following table presents unweighted counts and weighted response rates a</w:t>
      </w:r>
      <w:r>
        <w:rPr>
          <w:sz w:val="18"/>
        </w:rPr>
        <w:t>t grade 4 for sampled eligible and participating schools. States    with Trial Urban District Assessment (TUDA) districts are shown in multiple rows: for the TUDA district(s) and for the state as a whole (the TUDA district[s] plus the rest of the state). T</w:t>
      </w:r>
      <w:r>
        <w:rPr>
          <w:sz w:val="18"/>
        </w:rPr>
        <w:t>he weighted school response rates estimate the proportion of the student population that is represented by the participating school sample prior to</w:t>
      </w:r>
      <w:r>
        <w:rPr>
          <w:spacing w:val="36"/>
          <w:sz w:val="18"/>
        </w:rPr>
        <w:t xml:space="preserve"> </w:t>
      </w:r>
      <w:r>
        <w:rPr>
          <w:sz w:val="18"/>
        </w:rPr>
        <w:t>substitution.</w:t>
      </w:r>
    </w:p>
    <w:p w:rsidR="00835765" w:rsidRDefault="009418F4" w14:paraId="1CA05378" w14:textId="77777777">
      <w:pPr>
        <w:spacing w:before="179" w:line="213" w:lineRule="auto"/>
        <w:ind w:left="119"/>
        <w:rPr>
          <w:sz w:val="18"/>
        </w:rPr>
      </w:pPr>
      <w:r>
        <w:rPr>
          <w:sz w:val="18"/>
        </w:rPr>
        <w:t>Participation is effectively mandatory for all states and districts, but not for Bureau of Ind</w:t>
      </w:r>
      <w:r>
        <w:rPr>
          <w:sz w:val="18"/>
        </w:rPr>
        <w:t>ian Education (BIE) or Department of Defense Education Activity (DoDEA) schools.</w:t>
      </w:r>
    </w:p>
    <w:p w:rsidR="00835765" w:rsidRDefault="00835765" w14:paraId="1CA05379" w14:textId="77777777">
      <w:pPr>
        <w:pStyle w:val="BodyText"/>
        <w:rPr>
          <w:sz w:val="22"/>
        </w:rPr>
      </w:pPr>
    </w:p>
    <w:p w:rsidR="00835765" w:rsidRDefault="00835765" w14:paraId="1CA0537A" w14:textId="77777777">
      <w:pPr>
        <w:pStyle w:val="BodyText"/>
        <w:spacing w:before="8"/>
        <w:rPr>
          <w:sz w:val="16"/>
        </w:rPr>
      </w:pPr>
    </w:p>
    <w:p w:rsidR="00835765" w:rsidRDefault="009418F4" w14:paraId="1CA0537B" w14:textId="77777777">
      <w:pPr>
        <w:ind w:left="414"/>
        <w:rPr>
          <w:b/>
          <w:sz w:val="18"/>
        </w:rPr>
      </w:pPr>
      <w:r>
        <w:rPr>
          <w:b/>
          <w:sz w:val="18"/>
        </w:rPr>
        <w:t>School counts and response rates of sampled eligible schools, grade 4 state assessment, by jurisdiction: 2013</w:t>
      </w:r>
    </w:p>
    <w:p w:rsidR="00835765" w:rsidRDefault="00835765" w14:paraId="1CA0537C" w14:textId="77777777">
      <w:pPr>
        <w:pStyle w:val="BodyText"/>
        <w:spacing w:before="1"/>
        <w:rPr>
          <w:b/>
          <w:sz w:val="9"/>
        </w:rPr>
      </w:pPr>
    </w:p>
    <w:tbl>
      <w:tblPr>
        <w:tblW w:w="0" w:type="auto"/>
        <w:tblInd w:w="429"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3645"/>
        <w:gridCol w:w="2460"/>
        <w:gridCol w:w="2222"/>
        <w:gridCol w:w="2896"/>
      </w:tblGrid>
      <w:tr w:rsidR="00835765" w14:paraId="1CA05384" w14:textId="77777777">
        <w:trPr>
          <w:trHeight w:val="393"/>
        </w:trPr>
        <w:tc>
          <w:tcPr>
            <w:tcW w:w="3645" w:type="dxa"/>
            <w:tcBorders>
              <w:left w:val="single" w:color="FFFFFF" w:sz="6" w:space="0"/>
              <w:right w:val="single" w:color="FFFFFF" w:sz="12" w:space="0"/>
            </w:tcBorders>
            <w:shd w:val="clear" w:color="auto" w:fill="F5E4DF"/>
          </w:tcPr>
          <w:p w:rsidR="00835765" w:rsidRDefault="009418F4" w14:paraId="1CA0537D" w14:textId="77777777">
            <w:pPr>
              <w:pStyle w:val="TableParagraph"/>
              <w:spacing w:before="175" w:line="198" w:lineRule="exact"/>
              <w:ind w:left="94"/>
              <w:jc w:val="left"/>
              <w:rPr>
                <w:sz w:val="18"/>
              </w:rPr>
            </w:pPr>
            <w:r>
              <w:rPr>
                <w:sz w:val="18"/>
              </w:rPr>
              <w:t>Jurisdiction</w:t>
            </w:r>
          </w:p>
        </w:tc>
        <w:tc>
          <w:tcPr>
            <w:tcW w:w="2460" w:type="dxa"/>
            <w:tcBorders>
              <w:left w:val="single" w:color="FFFFFF" w:sz="12" w:space="0"/>
              <w:right w:val="single" w:color="FFFFFF" w:sz="12" w:space="0"/>
            </w:tcBorders>
            <w:shd w:val="clear" w:color="auto" w:fill="F5E4DF"/>
          </w:tcPr>
          <w:p w:rsidR="00835765" w:rsidRDefault="009418F4" w14:paraId="1CA0537E" w14:textId="77777777">
            <w:pPr>
              <w:pStyle w:val="TableParagraph"/>
              <w:ind w:right="90"/>
              <w:rPr>
                <w:sz w:val="18"/>
              </w:rPr>
            </w:pPr>
            <w:r>
              <w:rPr>
                <w:sz w:val="18"/>
              </w:rPr>
              <w:t>Number of sampled</w:t>
            </w:r>
            <w:r>
              <w:rPr>
                <w:spacing w:val="30"/>
                <w:sz w:val="18"/>
              </w:rPr>
              <w:t xml:space="preserve"> </w:t>
            </w:r>
            <w:r>
              <w:rPr>
                <w:sz w:val="18"/>
              </w:rPr>
              <w:t>eligible</w:t>
            </w:r>
          </w:p>
          <w:p w:rsidR="00835765" w:rsidRDefault="009418F4" w14:paraId="1CA0537F" w14:textId="77777777">
            <w:pPr>
              <w:pStyle w:val="TableParagraph"/>
              <w:spacing w:line="186" w:lineRule="exact"/>
              <w:ind w:right="84"/>
              <w:rPr>
                <w:sz w:val="18"/>
              </w:rPr>
            </w:pPr>
            <w:r>
              <w:rPr>
                <w:spacing w:val="-1"/>
                <w:sz w:val="18"/>
              </w:rPr>
              <w:t>schools</w:t>
            </w:r>
          </w:p>
        </w:tc>
        <w:tc>
          <w:tcPr>
            <w:tcW w:w="2222" w:type="dxa"/>
            <w:tcBorders>
              <w:left w:val="single" w:color="FFFFFF" w:sz="12" w:space="0"/>
              <w:right w:val="single" w:color="FFFFFF" w:sz="12" w:space="0"/>
            </w:tcBorders>
            <w:shd w:val="clear" w:color="auto" w:fill="F5E4DF"/>
          </w:tcPr>
          <w:p w:rsidR="00835765" w:rsidRDefault="009418F4" w14:paraId="1CA05380" w14:textId="77777777">
            <w:pPr>
              <w:pStyle w:val="TableParagraph"/>
              <w:ind w:right="90"/>
              <w:rPr>
                <w:sz w:val="18"/>
              </w:rPr>
            </w:pPr>
            <w:r>
              <w:rPr>
                <w:sz w:val="18"/>
              </w:rPr>
              <w:t>Number  of</w:t>
            </w:r>
            <w:r>
              <w:rPr>
                <w:spacing w:val="-31"/>
                <w:sz w:val="18"/>
              </w:rPr>
              <w:t xml:space="preserve"> </w:t>
            </w:r>
            <w:r>
              <w:rPr>
                <w:sz w:val="18"/>
              </w:rPr>
              <w:t>participating</w:t>
            </w:r>
          </w:p>
          <w:p w:rsidR="00835765" w:rsidRDefault="009418F4" w14:paraId="1CA05381" w14:textId="77777777">
            <w:pPr>
              <w:pStyle w:val="TableParagraph"/>
              <w:spacing w:line="186" w:lineRule="exact"/>
              <w:ind w:right="84"/>
              <w:rPr>
                <w:sz w:val="18"/>
              </w:rPr>
            </w:pPr>
            <w:r>
              <w:rPr>
                <w:spacing w:val="-1"/>
                <w:sz w:val="18"/>
              </w:rPr>
              <w:t>schools</w:t>
            </w:r>
          </w:p>
        </w:tc>
        <w:tc>
          <w:tcPr>
            <w:tcW w:w="2896" w:type="dxa"/>
            <w:tcBorders>
              <w:left w:val="single" w:color="FFFFFF" w:sz="12" w:space="0"/>
              <w:right w:val="single" w:color="FFFFFF" w:sz="6" w:space="0"/>
            </w:tcBorders>
            <w:shd w:val="clear" w:color="auto" w:fill="F5E4DF"/>
          </w:tcPr>
          <w:p w:rsidR="00835765" w:rsidRDefault="009418F4" w14:paraId="1CA05382" w14:textId="77777777">
            <w:pPr>
              <w:pStyle w:val="TableParagraph"/>
              <w:ind w:right="92"/>
              <w:rPr>
                <w:sz w:val="18"/>
              </w:rPr>
            </w:pPr>
            <w:r>
              <w:rPr>
                <w:sz w:val="18"/>
              </w:rPr>
              <w:t>Weighted school response</w:t>
            </w:r>
            <w:r>
              <w:rPr>
                <w:spacing w:val="31"/>
                <w:sz w:val="18"/>
              </w:rPr>
              <w:t xml:space="preserve"> </w:t>
            </w:r>
            <w:r>
              <w:rPr>
                <w:sz w:val="18"/>
              </w:rPr>
              <w:t>rates</w:t>
            </w:r>
          </w:p>
          <w:p w:rsidR="00835765" w:rsidRDefault="009418F4" w14:paraId="1CA05383" w14:textId="77777777">
            <w:pPr>
              <w:pStyle w:val="TableParagraph"/>
              <w:spacing w:line="186" w:lineRule="exact"/>
              <w:ind w:right="88"/>
              <w:rPr>
                <w:sz w:val="18"/>
              </w:rPr>
            </w:pPr>
            <w:r>
              <w:rPr>
                <w:spacing w:val="-1"/>
                <w:sz w:val="18"/>
              </w:rPr>
              <w:t>(percent)</w:t>
            </w:r>
          </w:p>
        </w:tc>
      </w:tr>
      <w:tr w:rsidR="00835765" w14:paraId="1CA05389" w14:textId="77777777">
        <w:trPr>
          <w:trHeight w:val="204"/>
        </w:trPr>
        <w:tc>
          <w:tcPr>
            <w:tcW w:w="3645" w:type="dxa"/>
            <w:tcBorders>
              <w:left w:val="single" w:color="FFFFFF" w:sz="6" w:space="0"/>
              <w:bottom w:val="single" w:color="FFFFFF" w:sz="12" w:space="0"/>
              <w:right w:val="single" w:color="FFFFFF" w:sz="12" w:space="0"/>
            </w:tcBorders>
            <w:shd w:val="clear" w:color="auto" w:fill="F5E4DF"/>
          </w:tcPr>
          <w:p w:rsidR="00835765" w:rsidRDefault="009418F4" w14:paraId="1CA05385" w14:textId="77777777">
            <w:pPr>
              <w:pStyle w:val="TableParagraph"/>
              <w:spacing w:line="184" w:lineRule="exact"/>
              <w:ind w:left="309"/>
              <w:jc w:val="left"/>
              <w:rPr>
                <w:b/>
                <w:sz w:val="18"/>
              </w:rPr>
            </w:pPr>
            <w:r>
              <w:rPr>
                <w:b/>
                <w:sz w:val="18"/>
              </w:rPr>
              <w:t>Total</w:t>
            </w:r>
          </w:p>
        </w:tc>
        <w:tc>
          <w:tcPr>
            <w:tcW w:w="2460" w:type="dxa"/>
            <w:tcBorders>
              <w:left w:val="single" w:color="FFFFFF" w:sz="12" w:space="0"/>
              <w:bottom w:val="single" w:color="FFFFFF" w:sz="12" w:space="0"/>
              <w:right w:val="single" w:color="FFFFFF" w:sz="12" w:space="0"/>
            </w:tcBorders>
            <w:shd w:val="clear" w:color="auto" w:fill="F5E4DF"/>
          </w:tcPr>
          <w:p w:rsidR="00835765" w:rsidRDefault="009418F4" w14:paraId="1CA05386" w14:textId="77777777">
            <w:pPr>
              <w:pStyle w:val="TableParagraph"/>
              <w:spacing w:line="184" w:lineRule="exact"/>
              <w:ind w:right="82"/>
              <w:rPr>
                <w:b/>
                <w:sz w:val="18"/>
              </w:rPr>
            </w:pPr>
            <w:r>
              <w:rPr>
                <w:b/>
                <w:sz w:val="18"/>
              </w:rPr>
              <w:t>7,860</w:t>
            </w:r>
          </w:p>
        </w:tc>
        <w:tc>
          <w:tcPr>
            <w:tcW w:w="2222" w:type="dxa"/>
            <w:tcBorders>
              <w:left w:val="single" w:color="FFFFFF" w:sz="12" w:space="0"/>
              <w:bottom w:val="single" w:color="FFFFFF" w:sz="12" w:space="0"/>
              <w:right w:val="single" w:color="FFFFFF" w:sz="12" w:space="0"/>
            </w:tcBorders>
            <w:shd w:val="clear" w:color="auto" w:fill="F5E4DF"/>
          </w:tcPr>
          <w:p w:rsidR="00835765" w:rsidRDefault="009418F4" w14:paraId="1CA05387" w14:textId="77777777">
            <w:pPr>
              <w:pStyle w:val="TableParagraph"/>
              <w:spacing w:line="184" w:lineRule="exact"/>
              <w:ind w:right="82"/>
              <w:rPr>
                <w:b/>
                <w:sz w:val="18"/>
              </w:rPr>
            </w:pPr>
            <w:r>
              <w:rPr>
                <w:b/>
                <w:sz w:val="18"/>
              </w:rPr>
              <w:t>7,830</w:t>
            </w:r>
          </w:p>
        </w:tc>
        <w:tc>
          <w:tcPr>
            <w:tcW w:w="2896" w:type="dxa"/>
            <w:tcBorders>
              <w:left w:val="single" w:color="FFFFFF" w:sz="12" w:space="0"/>
              <w:bottom w:val="single" w:color="FFFFFF" w:sz="12" w:space="0"/>
              <w:right w:val="single" w:color="FFFFFF" w:sz="6" w:space="0"/>
            </w:tcBorders>
            <w:shd w:val="clear" w:color="auto" w:fill="F5E4DF"/>
          </w:tcPr>
          <w:p w:rsidR="00835765" w:rsidRDefault="009418F4" w14:paraId="1CA05388" w14:textId="77777777">
            <w:pPr>
              <w:pStyle w:val="TableParagraph"/>
              <w:spacing w:line="184" w:lineRule="exact"/>
              <w:ind w:right="84"/>
              <w:rPr>
                <w:b/>
                <w:sz w:val="18"/>
              </w:rPr>
            </w:pPr>
            <w:r>
              <w:rPr>
                <w:b/>
                <w:sz w:val="18"/>
              </w:rPr>
              <w:t>99.67</w:t>
            </w:r>
          </w:p>
        </w:tc>
      </w:tr>
      <w:tr w:rsidR="00835765" w14:paraId="1CA0538E"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8A" w14:textId="77777777">
            <w:pPr>
              <w:pStyle w:val="TableParagraph"/>
              <w:ind w:left="94"/>
              <w:jc w:val="left"/>
              <w:rPr>
                <w:sz w:val="18"/>
              </w:rPr>
            </w:pPr>
            <w:r>
              <w:rPr>
                <w:sz w:val="18"/>
              </w:rPr>
              <w:t>Alabama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8B" w14:textId="77777777">
            <w:pPr>
              <w:pStyle w:val="TableParagraph"/>
              <w:ind w:right="89"/>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8C" w14:textId="77777777">
            <w:pPr>
              <w:pStyle w:val="TableParagraph"/>
              <w:ind w:right="89"/>
              <w:rPr>
                <w:sz w:val="18"/>
              </w:rPr>
            </w:pPr>
            <w:r>
              <w:rPr>
                <w:sz w:val="18"/>
              </w:rPr>
              <w:t>110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8D" w14:textId="77777777">
            <w:pPr>
              <w:pStyle w:val="TableParagraph"/>
              <w:ind w:right="87"/>
              <w:rPr>
                <w:sz w:val="18"/>
              </w:rPr>
            </w:pPr>
            <w:r>
              <w:rPr>
                <w:sz w:val="18"/>
              </w:rPr>
              <w:t>100.00</w:t>
            </w:r>
          </w:p>
        </w:tc>
      </w:tr>
      <w:tr w:rsidR="00835765" w14:paraId="1CA05393"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8F" w14:textId="77777777">
            <w:pPr>
              <w:pStyle w:val="TableParagraph"/>
              <w:ind w:left="94"/>
              <w:jc w:val="left"/>
              <w:rPr>
                <w:sz w:val="18"/>
              </w:rPr>
            </w:pPr>
            <w:r>
              <w:rPr>
                <w:sz w:val="18"/>
              </w:rPr>
              <w:t>Alaska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90" w14:textId="77777777">
            <w:pPr>
              <w:pStyle w:val="TableParagraph"/>
              <w:ind w:right="89"/>
              <w:rPr>
                <w:sz w:val="18"/>
              </w:rPr>
            </w:pPr>
            <w:r>
              <w:rPr>
                <w:sz w:val="18"/>
              </w:rPr>
              <w:t>180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91" w14:textId="77777777">
            <w:pPr>
              <w:pStyle w:val="TableParagraph"/>
              <w:ind w:right="89"/>
              <w:rPr>
                <w:sz w:val="18"/>
              </w:rPr>
            </w:pPr>
            <w:r>
              <w:rPr>
                <w:sz w:val="18"/>
              </w:rPr>
              <w:t>170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92" w14:textId="77777777">
            <w:pPr>
              <w:pStyle w:val="TableParagraph"/>
              <w:ind w:right="83"/>
              <w:rPr>
                <w:sz w:val="18"/>
              </w:rPr>
            </w:pPr>
            <w:r>
              <w:rPr>
                <w:sz w:val="18"/>
              </w:rPr>
              <w:t>99.48</w:t>
            </w:r>
          </w:p>
        </w:tc>
      </w:tr>
      <w:tr w:rsidR="00835765" w14:paraId="1CA05398"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94" w14:textId="77777777">
            <w:pPr>
              <w:pStyle w:val="TableParagraph"/>
              <w:ind w:left="94"/>
              <w:jc w:val="left"/>
              <w:rPr>
                <w:sz w:val="18"/>
              </w:rPr>
            </w:pPr>
            <w:r>
              <w:rPr>
                <w:sz w:val="18"/>
              </w:rPr>
              <w:t>Arizona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95" w14:textId="77777777">
            <w:pPr>
              <w:pStyle w:val="TableParagraph"/>
              <w:ind w:right="89"/>
              <w:rPr>
                <w:sz w:val="18"/>
              </w:rPr>
            </w:pPr>
            <w:r>
              <w:rPr>
                <w:sz w:val="18"/>
              </w:rPr>
              <w:t>120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96" w14:textId="77777777">
            <w:pPr>
              <w:pStyle w:val="TableParagraph"/>
              <w:ind w:right="89"/>
              <w:rPr>
                <w:sz w:val="18"/>
              </w:rPr>
            </w:pPr>
            <w:r>
              <w:rPr>
                <w:sz w:val="18"/>
              </w:rPr>
              <w:t>120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97" w14:textId="77777777">
            <w:pPr>
              <w:pStyle w:val="TableParagraph"/>
              <w:ind w:right="87"/>
              <w:rPr>
                <w:sz w:val="18"/>
              </w:rPr>
            </w:pPr>
            <w:r>
              <w:rPr>
                <w:sz w:val="18"/>
              </w:rPr>
              <w:t>100.00</w:t>
            </w:r>
          </w:p>
        </w:tc>
      </w:tr>
      <w:tr w:rsidR="00835765" w14:paraId="1CA0539D"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99" w14:textId="77777777">
            <w:pPr>
              <w:pStyle w:val="TableParagraph"/>
              <w:ind w:left="94"/>
              <w:jc w:val="left"/>
              <w:rPr>
                <w:sz w:val="18"/>
              </w:rPr>
            </w:pPr>
            <w:r>
              <w:rPr>
                <w:sz w:val="18"/>
              </w:rPr>
              <w:t>Arkansas</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9A" w14:textId="77777777">
            <w:pPr>
              <w:pStyle w:val="TableParagraph"/>
              <w:ind w:right="89"/>
              <w:rPr>
                <w:sz w:val="18"/>
              </w:rPr>
            </w:pPr>
            <w:r>
              <w:rPr>
                <w:sz w:val="18"/>
              </w:rPr>
              <w:t>120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9B" w14:textId="77777777">
            <w:pPr>
              <w:pStyle w:val="TableParagraph"/>
              <w:ind w:right="89"/>
              <w:rPr>
                <w:sz w:val="18"/>
              </w:rPr>
            </w:pPr>
            <w:r>
              <w:rPr>
                <w:sz w:val="18"/>
              </w:rPr>
              <w:t>120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9C" w14:textId="77777777">
            <w:pPr>
              <w:pStyle w:val="TableParagraph"/>
              <w:ind w:right="87"/>
              <w:rPr>
                <w:sz w:val="18"/>
              </w:rPr>
            </w:pPr>
            <w:r>
              <w:rPr>
                <w:sz w:val="18"/>
              </w:rPr>
              <w:t>100.00</w:t>
            </w:r>
          </w:p>
        </w:tc>
      </w:tr>
      <w:tr w:rsidR="00835765" w14:paraId="1CA053A2"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9E" w14:textId="77777777">
            <w:pPr>
              <w:pStyle w:val="TableParagraph"/>
              <w:ind w:left="94"/>
              <w:jc w:val="left"/>
              <w:rPr>
                <w:sz w:val="18"/>
              </w:rPr>
            </w:pPr>
            <w:r>
              <w:rPr>
                <w:sz w:val="18"/>
              </w:rPr>
              <w:t>California–Fresno</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9F" w14:textId="77777777">
            <w:pPr>
              <w:pStyle w:val="TableParagraph"/>
              <w:ind w:right="86"/>
              <w:rPr>
                <w:sz w:val="18"/>
              </w:rPr>
            </w:pPr>
            <w:r>
              <w:rPr>
                <w:sz w:val="18"/>
              </w:rPr>
              <w:t>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A0" w14:textId="77777777">
            <w:pPr>
              <w:pStyle w:val="TableParagraph"/>
              <w:ind w:right="86"/>
              <w:rPr>
                <w:sz w:val="18"/>
              </w:rPr>
            </w:pPr>
            <w:r>
              <w:rPr>
                <w:sz w:val="18"/>
              </w:rPr>
              <w:t>50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A1" w14:textId="77777777">
            <w:pPr>
              <w:pStyle w:val="TableParagraph"/>
              <w:ind w:right="87"/>
              <w:rPr>
                <w:sz w:val="18"/>
              </w:rPr>
            </w:pPr>
            <w:r>
              <w:rPr>
                <w:sz w:val="18"/>
              </w:rPr>
              <w:t>100.00</w:t>
            </w:r>
          </w:p>
        </w:tc>
      </w:tr>
      <w:tr w:rsidR="00835765" w14:paraId="1CA053A7"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A3" w14:textId="77777777">
            <w:pPr>
              <w:pStyle w:val="TableParagraph"/>
              <w:ind w:left="94"/>
              <w:jc w:val="left"/>
              <w:rPr>
                <w:sz w:val="18"/>
              </w:rPr>
            </w:pPr>
            <w:r>
              <w:rPr>
                <w:sz w:val="18"/>
              </w:rPr>
              <w:t>California–Los Angeles</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A4" w14:textId="77777777">
            <w:pPr>
              <w:pStyle w:val="TableParagraph"/>
              <w:ind w:right="86"/>
              <w:rPr>
                <w:sz w:val="18"/>
              </w:rPr>
            </w:pPr>
            <w:r>
              <w:rPr>
                <w:sz w:val="18"/>
              </w:rPr>
              <w:t>80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A5" w14:textId="77777777">
            <w:pPr>
              <w:pStyle w:val="TableParagraph"/>
              <w:ind w:right="86"/>
              <w:rPr>
                <w:sz w:val="18"/>
              </w:rPr>
            </w:pPr>
            <w:r>
              <w:rPr>
                <w:sz w:val="18"/>
              </w:rPr>
              <w:t>80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A6" w14:textId="77777777">
            <w:pPr>
              <w:pStyle w:val="TableParagraph"/>
              <w:ind w:right="87"/>
              <w:rPr>
                <w:sz w:val="18"/>
              </w:rPr>
            </w:pPr>
            <w:r>
              <w:rPr>
                <w:sz w:val="18"/>
              </w:rPr>
              <w:t>100.00</w:t>
            </w:r>
          </w:p>
        </w:tc>
      </w:tr>
      <w:tr w:rsidR="00835765" w14:paraId="1CA053AC"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A8" w14:textId="77777777">
            <w:pPr>
              <w:pStyle w:val="TableParagraph"/>
              <w:ind w:left="94"/>
              <w:jc w:val="left"/>
              <w:rPr>
                <w:sz w:val="18"/>
              </w:rPr>
            </w:pPr>
            <w:r>
              <w:rPr>
                <w:sz w:val="18"/>
              </w:rPr>
              <w:t>California–San Diego</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A9" w14:textId="77777777">
            <w:pPr>
              <w:pStyle w:val="TableParagraph"/>
              <w:ind w:right="86"/>
              <w:rPr>
                <w:sz w:val="18"/>
              </w:rPr>
            </w:pPr>
            <w:r>
              <w:rPr>
                <w:sz w:val="18"/>
              </w:rPr>
              <w:t>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AA" w14:textId="77777777">
            <w:pPr>
              <w:pStyle w:val="TableParagraph"/>
              <w:ind w:right="86"/>
              <w:rPr>
                <w:sz w:val="18"/>
              </w:rPr>
            </w:pPr>
            <w:r>
              <w:rPr>
                <w:sz w:val="18"/>
              </w:rPr>
              <w:t>50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AB" w14:textId="77777777">
            <w:pPr>
              <w:pStyle w:val="TableParagraph"/>
              <w:ind w:right="87"/>
              <w:rPr>
                <w:sz w:val="18"/>
              </w:rPr>
            </w:pPr>
            <w:r>
              <w:rPr>
                <w:sz w:val="18"/>
              </w:rPr>
              <w:t>100.00</w:t>
            </w:r>
          </w:p>
        </w:tc>
      </w:tr>
      <w:tr w:rsidR="00835765" w14:paraId="1CA053B1"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AD" w14:textId="77777777">
            <w:pPr>
              <w:pStyle w:val="TableParagraph"/>
              <w:ind w:left="94"/>
              <w:jc w:val="left"/>
              <w:rPr>
                <w:sz w:val="18"/>
              </w:rPr>
            </w:pPr>
            <w:r>
              <w:rPr>
                <w:sz w:val="18"/>
              </w:rPr>
              <w:t>California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AE" w14:textId="77777777">
            <w:pPr>
              <w:pStyle w:val="TableParagraph"/>
              <w:ind w:right="89"/>
              <w:rPr>
                <w:sz w:val="18"/>
              </w:rPr>
            </w:pPr>
            <w:r>
              <w:rPr>
                <w:sz w:val="18"/>
              </w:rPr>
              <w:t>290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AF" w14:textId="77777777">
            <w:pPr>
              <w:pStyle w:val="TableParagraph"/>
              <w:ind w:right="89"/>
              <w:rPr>
                <w:sz w:val="18"/>
              </w:rPr>
            </w:pPr>
            <w:r>
              <w:rPr>
                <w:sz w:val="18"/>
              </w:rPr>
              <w:t>290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B0" w14:textId="77777777">
            <w:pPr>
              <w:pStyle w:val="TableParagraph"/>
              <w:ind w:right="83"/>
              <w:rPr>
                <w:sz w:val="18"/>
              </w:rPr>
            </w:pPr>
            <w:r>
              <w:rPr>
                <w:sz w:val="18"/>
              </w:rPr>
              <w:t>99.17</w:t>
            </w:r>
          </w:p>
        </w:tc>
      </w:tr>
      <w:tr w:rsidR="00835765" w14:paraId="1CA053B6"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B2" w14:textId="77777777">
            <w:pPr>
              <w:pStyle w:val="TableParagraph"/>
              <w:ind w:left="94"/>
              <w:jc w:val="left"/>
              <w:rPr>
                <w:sz w:val="18"/>
              </w:rPr>
            </w:pPr>
            <w:r>
              <w:rPr>
                <w:sz w:val="18"/>
              </w:rPr>
              <w:t>Colorado</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B3" w14:textId="77777777">
            <w:pPr>
              <w:pStyle w:val="TableParagraph"/>
              <w:ind w:right="89"/>
              <w:rPr>
                <w:sz w:val="18"/>
              </w:rPr>
            </w:pPr>
            <w:r>
              <w:rPr>
                <w:sz w:val="18"/>
              </w:rPr>
              <w:t>120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B4" w14:textId="77777777">
            <w:pPr>
              <w:pStyle w:val="TableParagraph"/>
              <w:ind w:right="89"/>
              <w:rPr>
                <w:sz w:val="18"/>
              </w:rPr>
            </w:pPr>
            <w:r>
              <w:rPr>
                <w:sz w:val="18"/>
              </w:rPr>
              <w:t>120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B5" w14:textId="77777777">
            <w:pPr>
              <w:pStyle w:val="TableParagraph"/>
              <w:ind w:right="87"/>
              <w:rPr>
                <w:sz w:val="18"/>
              </w:rPr>
            </w:pPr>
            <w:r>
              <w:rPr>
                <w:sz w:val="18"/>
              </w:rPr>
              <w:t>100.00</w:t>
            </w:r>
          </w:p>
        </w:tc>
      </w:tr>
      <w:tr w:rsidR="00835765" w14:paraId="1CA053BB"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B7" w14:textId="77777777">
            <w:pPr>
              <w:pStyle w:val="TableParagraph"/>
              <w:ind w:left="94"/>
              <w:jc w:val="left"/>
              <w:rPr>
                <w:sz w:val="18"/>
              </w:rPr>
            </w:pPr>
            <w:r>
              <w:rPr>
                <w:sz w:val="18"/>
              </w:rPr>
              <w:t>Connecticut</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B8" w14:textId="77777777">
            <w:pPr>
              <w:pStyle w:val="TableParagraph"/>
              <w:ind w:right="89"/>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B9" w14:textId="77777777">
            <w:pPr>
              <w:pStyle w:val="TableParagraph"/>
              <w:ind w:right="89"/>
              <w:rPr>
                <w:sz w:val="18"/>
              </w:rPr>
            </w:pPr>
            <w:r>
              <w:rPr>
                <w:sz w:val="18"/>
              </w:rPr>
              <w:t>110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BA" w14:textId="77777777">
            <w:pPr>
              <w:pStyle w:val="TableParagraph"/>
              <w:ind w:right="83"/>
              <w:rPr>
                <w:sz w:val="18"/>
              </w:rPr>
            </w:pPr>
            <w:r>
              <w:rPr>
                <w:sz w:val="18"/>
              </w:rPr>
              <w:t>97.22</w:t>
            </w:r>
          </w:p>
        </w:tc>
      </w:tr>
      <w:tr w:rsidR="00835765" w14:paraId="1CA053C0"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BC" w14:textId="77777777">
            <w:pPr>
              <w:pStyle w:val="TableParagraph"/>
              <w:ind w:left="94"/>
              <w:jc w:val="left"/>
              <w:rPr>
                <w:sz w:val="18"/>
              </w:rPr>
            </w:pPr>
            <w:r>
              <w:rPr>
                <w:sz w:val="18"/>
              </w:rPr>
              <w:t>Delaware</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BD" w14:textId="77777777">
            <w:pPr>
              <w:pStyle w:val="TableParagraph"/>
              <w:ind w:right="86"/>
              <w:rPr>
                <w:sz w:val="18"/>
              </w:rPr>
            </w:pPr>
            <w:r>
              <w:rPr>
                <w:sz w:val="18"/>
              </w:rPr>
              <w:t>90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BE" w14:textId="77777777">
            <w:pPr>
              <w:pStyle w:val="TableParagraph"/>
              <w:ind w:right="86"/>
              <w:rPr>
                <w:sz w:val="18"/>
              </w:rPr>
            </w:pPr>
            <w:r>
              <w:rPr>
                <w:sz w:val="18"/>
              </w:rPr>
              <w:t>90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BF" w14:textId="77777777">
            <w:pPr>
              <w:pStyle w:val="TableParagraph"/>
              <w:ind w:right="87"/>
              <w:rPr>
                <w:sz w:val="18"/>
              </w:rPr>
            </w:pPr>
            <w:r>
              <w:rPr>
                <w:sz w:val="18"/>
              </w:rPr>
              <w:t>100.00</w:t>
            </w:r>
          </w:p>
        </w:tc>
      </w:tr>
      <w:tr w:rsidR="00835765" w14:paraId="1CA053C5"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C1" w14:textId="77777777">
            <w:pPr>
              <w:pStyle w:val="TableParagraph"/>
              <w:ind w:left="94"/>
              <w:jc w:val="left"/>
              <w:rPr>
                <w:sz w:val="18"/>
              </w:rPr>
            </w:pPr>
            <w:r>
              <w:rPr>
                <w:sz w:val="18"/>
              </w:rPr>
              <w:t>Florida–Hillsborough County</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C2" w14:textId="77777777">
            <w:pPr>
              <w:pStyle w:val="TableParagraph"/>
              <w:ind w:right="86"/>
              <w:rPr>
                <w:sz w:val="18"/>
              </w:rPr>
            </w:pPr>
            <w:r>
              <w:rPr>
                <w:sz w:val="18"/>
              </w:rPr>
              <w:t>60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C3" w14:textId="77777777">
            <w:pPr>
              <w:pStyle w:val="TableParagraph"/>
              <w:ind w:right="86"/>
              <w:rPr>
                <w:sz w:val="18"/>
              </w:rPr>
            </w:pPr>
            <w:r>
              <w:rPr>
                <w:sz w:val="18"/>
              </w:rPr>
              <w:t>60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C4" w14:textId="77777777">
            <w:pPr>
              <w:pStyle w:val="TableParagraph"/>
              <w:ind w:right="87"/>
              <w:rPr>
                <w:sz w:val="18"/>
              </w:rPr>
            </w:pPr>
            <w:r>
              <w:rPr>
                <w:sz w:val="18"/>
              </w:rPr>
              <w:t>100.00</w:t>
            </w:r>
          </w:p>
        </w:tc>
      </w:tr>
      <w:tr w:rsidR="00835765" w14:paraId="1CA053CA"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C6" w14:textId="77777777">
            <w:pPr>
              <w:pStyle w:val="TableParagraph"/>
              <w:ind w:left="94"/>
              <w:jc w:val="left"/>
              <w:rPr>
                <w:sz w:val="18"/>
              </w:rPr>
            </w:pPr>
            <w:r>
              <w:rPr>
                <w:sz w:val="18"/>
              </w:rPr>
              <w:t>Florida–Miami</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C7" w14:textId="77777777">
            <w:pPr>
              <w:pStyle w:val="TableParagraph"/>
              <w:ind w:right="86"/>
              <w:rPr>
                <w:sz w:val="18"/>
              </w:rPr>
            </w:pPr>
            <w:r>
              <w:rPr>
                <w:sz w:val="18"/>
              </w:rPr>
              <w:t>80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C8" w14:textId="77777777">
            <w:pPr>
              <w:pStyle w:val="TableParagraph"/>
              <w:ind w:right="86"/>
              <w:rPr>
                <w:sz w:val="18"/>
              </w:rPr>
            </w:pPr>
            <w:r>
              <w:rPr>
                <w:sz w:val="18"/>
              </w:rPr>
              <w:t>80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C9" w14:textId="77777777">
            <w:pPr>
              <w:pStyle w:val="TableParagraph"/>
              <w:ind w:right="87"/>
              <w:rPr>
                <w:sz w:val="18"/>
              </w:rPr>
            </w:pPr>
            <w:r>
              <w:rPr>
                <w:sz w:val="18"/>
              </w:rPr>
              <w:t>100.00</w:t>
            </w:r>
          </w:p>
        </w:tc>
      </w:tr>
      <w:tr w:rsidR="00835765" w14:paraId="1CA053CF"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CB" w14:textId="77777777">
            <w:pPr>
              <w:pStyle w:val="TableParagraph"/>
              <w:ind w:left="94"/>
              <w:jc w:val="left"/>
              <w:rPr>
                <w:sz w:val="18"/>
              </w:rPr>
            </w:pPr>
            <w:r>
              <w:rPr>
                <w:sz w:val="18"/>
              </w:rPr>
              <w:t>Florida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CC" w14:textId="77777777">
            <w:pPr>
              <w:pStyle w:val="TableParagraph"/>
              <w:ind w:right="89"/>
              <w:rPr>
                <w:sz w:val="18"/>
              </w:rPr>
            </w:pPr>
            <w:r>
              <w:rPr>
                <w:sz w:val="18"/>
              </w:rPr>
              <w:t>220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CD" w14:textId="77777777">
            <w:pPr>
              <w:pStyle w:val="TableParagraph"/>
              <w:ind w:right="89"/>
              <w:rPr>
                <w:sz w:val="18"/>
              </w:rPr>
            </w:pPr>
            <w:r>
              <w:rPr>
                <w:sz w:val="18"/>
              </w:rPr>
              <w:t>220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CE" w14:textId="77777777">
            <w:pPr>
              <w:pStyle w:val="TableParagraph"/>
              <w:ind w:right="87"/>
              <w:rPr>
                <w:sz w:val="18"/>
              </w:rPr>
            </w:pPr>
            <w:r>
              <w:rPr>
                <w:sz w:val="18"/>
              </w:rPr>
              <w:t>100.00</w:t>
            </w:r>
          </w:p>
        </w:tc>
      </w:tr>
      <w:tr w:rsidR="00835765" w14:paraId="1CA053D4"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D0" w14:textId="77777777">
            <w:pPr>
              <w:pStyle w:val="TableParagraph"/>
              <w:ind w:left="94"/>
              <w:jc w:val="left"/>
              <w:rPr>
                <w:sz w:val="18"/>
              </w:rPr>
            </w:pPr>
            <w:r>
              <w:rPr>
                <w:sz w:val="18"/>
              </w:rPr>
              <w:t>Georgia–Atlanta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D1" w14:textId="77777777">
            <w:pPr>
              <w:pStyle w:val="TableParagraph"/>
              <w:ind w:right="86"/>
              <w:rPr>
                <w:sz w:val="18"/>
              </w:rPr>
            </w:pPr>
            <w:r>
              <w:rPr>
                <w:sz w:val="18"/>
              </w:rPr>
              <w:t>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D2" w14:textId="77777777">
            <w:pPr>
              <w:pStyle w:val="TableParagraph"/>
              <w:ind w:right="86"/>
              <w:rPr>
                <w:sz w:val="18"/>
              </w:rPr>
            </w:pPr>
            <w:r>
              <w:rPr>
                <w:sz w:val="18"/>
              </w:rPr>
              <w:t>50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D3" w14:textId="77777777">
            <w:pPr>
              <w:pStyle w:val="TableParagraph"/>
              <w:ind w:right="87"/>
              <w:rPr>
                <w:sz w:val="18"/>
              </w:rPr>
            </w:pPr>
            <w:r>
              <w:rPr>
                <w:sz w:val="18"/>
              </w:rPr>
              <w:t>100.00</w:t>
            </w:r>
          </w:p>
        </w:tc>
      </w:tr>
      <w:tr w:rsidR="00835765" w14:paraId="1CA053D9"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D5" w14:textId="77777777">
            <w:pPr>
              <w:pStyle w:val="TableParagraph"/>
              <w:ind w:left="94"/>
              <w:jc w:val="left"/>
              <w:rPr>
                <w:sz w:val="18"/>
              </w:rPr>
            </w:pPr>
            <w:r>
              <w:rPr>
                <w:sz w:val="18"/>
              </w:rPr>
              <w:t>Georgia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D6" w14:textId="77777777">
            <w:pPr>
              <w:pStyle w:val="TableParagraph"/>
              <w:ind w:right="89"/>
              <w:rPr>
                <w:sz w:val="18"/>
              </w:rPr>
            </w:pPr>
            <w:r>
              <w:rPr>
                <w:sz w:val="18"/>
              </w:rPr>
              <w:t>150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D7" w14:textId="77777777">
            <w:pPr>
              <w:pStyle w:val="TableParagraph"/>
              <w:ind w:right="89"/>
              <w:rPr>
                <w:sz w:val="18"/>
              </w:rPr>
            </w:pPr>
            <w:r>
              <w:rPr>
                <w:sz w:val="18"/>
              </w:rPr>
              <w:t>150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D8" w14:textId="77777777">
            <w:pPr>
              <w:pStyle w:val="TableParagraph"/>
              <w:ind w:right="87"/>
              <w:rPr>
                <w:sz w:val="18"/>
              </w:rPr>
            </w:pPr>
            <w:r>
              <w:rPr>
                <w:sz w:val="18"/>
              </w:rPr>
              <w:t>100.00</w:t>
            </w:r>
          </w:p>
        </w:tc>
      </w:tr>
      <w:tr w:rsidR="00835765" w14:paraId="1CA053DE"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DA" w14:textId="77777777">
            <w:pPr>
              <w:pStyle w:val="TableParagraph"/>
              <w:ind w:left="94"/>
              <w:jc w:val="left"/>
              <w:rPr>
                <w:sz w:val="18"/>
              </w:rPr>
            </w:pPr>
            <w:r>
              <w:rPr>
                <w:sz w:val="18"/>
              </w:rPr>
              <w:t>Hawaii</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DB" w14:textId="77777777">
            <w:pPr>
              <w:pStyle w:val="TableParagraph"/>
              <w:ind w:right="89"/>
              <w:rPr>
                <w:sz w:val="18"/>
              </w:rPr>
            </w:pPr>
            <w:r>
              <w:rPr>
                <w:sz w:val="18"/>
              </w:rPr>
              <w:t>120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DC" w14:textId="77777777">
            <w:pPr>
              <w:pStyle w:val="TableParagraph"/>
              <w:ind w:right="89"/>
              <w:rPr>
                <w:sz w:val="18"/>
              </w:rPr>
            </w:pPr>
            <w:r>
              <w:rPr>
                <w:sz w:val="18"/>
              </w:rPr>
              <w:t>120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DD" w14:textId="77777777">
            <w:pPr>
              <w:pStyle w:val="TableParagraph"/>
              <w:ind w:right="87"/>
              <w:rPr>
                <w:sz w:val="18"/>
              </w:rPr>
            </w:pPr>
            <w:r>
              <w:rPr>
                <w:sz w:val="18"/>
              </w:rPr>
              <w:t>100.00</w:t>
            </w:r>
          </w:p>
        </w:tc>
      </w:tr>
      <w:tr w:rsidR="00835765" w14:paraId="1CA053E3"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DF" w14:textId="77777777">
            <w:pPr>
              <w:pStyle w:val="TableParagraph"/>
              <w:ind w:left="94"/>
              <w:jc w:val="left"/>
              <w:rPr>
                <w:sz w:val="18"/>
              </w:rPr>
            </w:pPr>
            <w:r>
              <w:rPr>
                <w:sz w:val="18"/>
              </w:rPr>
              <w:t>Idaho</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E0" w14:textId="77777777">
            <w:pPr>
              <w:pStyle w:val="TableParagraph"/>
              <w:ind w:right="89"/>
              <w:rPr>
                <w:sz w:val="18"/>
              </w:rPr>
            </w:pPr>
            <w:r>
              <w:rPr>
                <w:sz w:val="18"/>
              </w:rPr>
              <w:t>120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E1" w14:textId="77777777">
            <w:pPr>
              <w:pStyle w:val="TableParagraph"/>
              <w:ind w:right="89"/>
              <w:rPr>
                <w:sz w:val="18"/>
              </w:rPr>
            </w:pPr>
            <w:r>
              <w:rPr>
                <w:sz w:val="18"/>
              </w:rPr>
              <w:t>120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E2" w14:textId="77777777">
            <w:pPr>
              <w:pStyle w:val="TableParagraph"/>
              <w:ind w:right="87"/>
              <w:rPr>
                <w:sz w:val="18"/>
              </w:rPr>
            </w:pPr>
            <w:r>
              <w:rPr>
                <w:sz w:val="18"/>
              </w:rPr>
              <w:t>100.00</w:t>
            </w:r>
          </w:p>
        </w:tc>
      </w:tr>
      <w:tr w:rsidR="00835765" w14:paraId="1CA053E8"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E4" w14:textId="77777777">
            <w:pPr>
              <w:pStyle w:val="TableParagraph"/>
              <w:ind w:left="94"/>
              <w:jc w:val="left"/>
              <w:rPr>
                <w:sz w:val="18"/>
              </w:rPr>
            </w:pPr>
            <w:r>
              <w:rPr>
                <w:sz w:val="18"/>
              </w:rPr>
              <w:t>Illinois–Chicago</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E5" w14:textId="77777777">
            <w:pPr>
              <w:pStyle w:val="TableParagraph"/>
              <w:ind w:right="86"/>
              <w:rPr>
                <w:sz w:val="18"/>
              </w:rPr>
            </w:pPr>
            <w:r>
              <w:rPr>
                <w:sz w:val="18"/>
              </w:rPr>
              <w:t>90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E6" w14:textId="77777777">
            <w:pPr>
              <w:pStyle w:val="TableParagraph"/>
              <w:ind w:right="86"/>
              <w:rPr>
                <w:sz w:val="18"/>
              </w:rPr>
            </w:pPr>
            <w:r>
              <w:rPr>
                <w:sz w:val="18"/>
              </w:rPr>
              <w:t>90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E7" w14:textId="77777777">
            <w:pPr>
              <w:pStyle w:val="TableParagraph"/>
              <w:ind w:right="87"/>
              <w:rPr>
                <w:sz w:val="18"/>
              </w:rPr>
            </w:pPr>
            <w:r>
              <w:rPr>
                <w:sz w:val="18"/>
              </w:rPr>
              <w:t>100.00</w:t>
            </w:r>
          </w:p>
        </w:tc>
      </w:tr>
      <w:tr w:rsidR="00835765" w14:paraId="1CA053ED"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E9" w14:textId="77777777">
            <w:pPr>
              <w:pStyle w:val="TableParagraph"/>
              <w:ind w:left="94"/>
              <w:jc w:val="left"/>
              <w:rPr>
                <w:sz w:val="18"/>
              </w:rPr>
            </w:pPr>
            <w:r>
              <w:rPr>
                <w:sz w:val="18"/>
              </w:rPr>
              <w:t>Illinois</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EA" w14:textId="77777777">
            <w:pPr>
              <w:pStyle w:val="TableParagraph"/>
              <w:ind w:right="89"/>
              <w:rPr>
                <w:sz w:val="18"/>
              </w:rPr>
            </w:pPr>
            <w:r>
              <w:rPr>
                <w:sz w:val="18"/>
              </w:rPr>
              <w:t>180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EB" w14:textId="77777777">
            <w:pPr>
              <w:pStyle w:val="TableParagraph"/>
              <w:ind w:right="89"/>
              <w:rPr>
                <w:sz w:val="18"/>
              </w:rPr>
            </w:pPr>
            <w:r>
              <w:rPr>
                <w:sz w:val="18"/>
              </w:rPr>
              <w:t>180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EC" w14:textId="77777777">
            <w:pPr>
              <w:pStyle w:val="TableParagraph"/>
              <w:ind w:right="83"/>
              <w:rPr>
                <w:sz w:val="18"/>
              </w:rPr>
            </w:pPr>
            <w:r>
              <w:rPr>
                <w:sz w:val="18"/>
              </w:rPr>
              <w:t>97.98</w:t>
            </w:r>
          </w:p>
        </w:tc>
      </w:tr>
      <w:tr w:rsidR="00835765" w14:paraId="1CA053F2"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EE" w14:textId="77777777">
            <w:pPr>
              <w:pStyle w:val="TableParagraph"/>
              <w:ind w:left="94"/>
              <w:jc w:val="left"/>
              <w:rPr>
                <w:sz w:val="18"/>
              </w:rPr>
            </w:pPr>
            <w:r>
              <w:rPr>
                <w:sz w:val="18"/>
              </w:rPr>
              <w:t>Indiana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EF" w14:textId="77777777">
            <w:pPr>
              <w:pStyle w:val="TableParagraph"/>
              <w:ind w:right="89"/>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F0" w14:textId="77777777">
            <w:pPr>
              <w:pStyle w:val="TableParagraph"/>
              <w:ind w:right="89"/>
              <w:rPr>
                <w:sz w:val="18"/>
              </w:rPr>
            </w:pPr>
            <w:r>
              <w:rPr>
                <w:sz w:val="18"/>
              </w:rPr>
              <w:t>110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F1" w14:textId="77777777">
            <w:pPr>
              <w:pStyle w:val="TableParagraph"/>
              <w:ind w:right="87"/>
              <w:rPr>
                <w:sz w:val="18"/>
              </w:rPr>
            </w:pPr>
            <w:r>
              <w:rPr>
                <w:sz w:val="18"/>
              </w:rPr>
              <w:t>100.00</w:t>
            </w:r>
          </w:p>
        </w:tc>
      </w:tr>
      <w:tr w:rsidR="00835765" w14:paraId="1CA053F7"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F3" w14:textId="77777777">
            <w:pPr>
              <w:pStyle w:val="TableParagraph"/>
              <w:ind w:left="94"/>
              <w:jc w:val="left"/>
              <w:rPr>
                <w:sz w:val="18"/>
              </w:rPr>
            </w:pPr>
            <w:r>
              <w:rPr>
                <w:sz w:val="18"/>
              </w:rPr>
              <w:t>Iowa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F4" w14:textId="77777777">
            <w:pPr>
              <w:pStyle w:val="TableParagraph"/>
              <w:ind w:right="89"/>
              <w:rPr>
                <w:sz w:val="18"/>
              </w:rPr>
            </w:pPr>
            <w:r>
              <w:rPr>
                <w:sz w:val="18"/>
              </w:rPr>
              <w:t>130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F5" w14:textId="77777777">
            <w:pPr>
              <w:pStyle w:val="TableParagraph"/>
              <w:ind w:right="89"/>
              <w:rPr>
                <w:sz w:val="18"/>
              </w:rPr>
            </w:pPr>
            <w:r>
              <w:rPr>
                <w:sz w:val="18"/>
              </w:rPr>
              <w:t>130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F6" w14:textId="77777777">
            <w:pPr>
              <w:pStyle w:val="TableParagraph"/>
              <w:ind w:right="87"/>
              <w:rPr>
                <w:sz w:val="18"/>
              </w:rPr>
            </w:pPr>
            <w:r>
              <w:rPr>
                <w:sz w:val="18"/>
              </w:rPr>
              <w:t>100.00</w:t>
            </w:r>
          </w:p>
        </w:tc>
      </w:tr>
      <w:tr w:rsidR="00835765" w14:paraId="1CA053FC"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F8" w14:textId="77777777">
            <w:pPr>
              <w:pStyle w:val="TableParagraph"/>
              <w:ind w:left="94"/>
              <w:jc w:val="left"/>
              <w:rPr>
                <w:sz w:val="18"/>
              </w:rPr>
            </w:pPr>
            <w:r>
              <w:rPr>
                <w:sz w:val="18"/>
              </w:rPr>
              <w:t>Kansas</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F9" w14:textId="77777777">
            <w:pPr>
              <w:pStyle w:val="TableParagraph"/>
              <w:ind w:right="89"/>
              <w:rPr>
                <w:sz w:val="18"/>
              </w:rPr>
            </w:pPr>
            <w:r>
              <w:rPr>
                <w:sz w:val="18"/>
              </w:rPr>
              <w:t>140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FA" w14:textId="77777777">
            <w:pPr>
              <w:pStyle w:val="TableParagraph"/>
              <w:ind w:right="89"/>
              <w:rPr>
                <w:sz w:val="18"/>
              </w:rPr>
            </w:pPr>
            <w:r>
              <w:rPr>
                <w:sz w:val="18"/>
              </w:rPr>
              <w:t>140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3FB" w14:textId="77777777">
            <w:pPr>
              <w:pStyle w:val="TableParagraph"/>
              <w:ind w:right="87"/>
              <w:rPr>
                <w:sz w:val="18"/>
              </w:rPr>
            </w:pPr>
            <w:r>
              <w:rPr>
                <w:sz w:val="18"/>
              </w:rPr>
              <w:t>100.00</w:t>
            </w:r>
          </w:p>
        </w:tc>
      </w:tr>
      <w:tr w:rsidR="00835765" w14:paraId="1CA05401"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3FD" w14:textId="77777777">
            <w:pPr>
              <w:pStyle w:val="TableParagraph"/>
              <w:ind w:left="94"/>
              <w:jc w:val="left"/>
              <w:rPr>
                <w:sz w:val="18"/>
              </w:rPr>
            </w:pPr>
            <w:r>
              <w:rPr>
                <w:sz w:val="18"/>
              </w:rPr>
              <w:t>Kentucky–Jefferson County</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FE" w14:textId="77777777">
            <w:pPr>
              <w:pStyle w:val="TableParagraph"/>
              <w:ind w:right="86"/>
              <w:rPr>
                <w:sz w:val="18"/>
              </w:rPr>
            </w:pPr>
            <w:r>
              <w:rPr>
                <w:sz w:val="18"/>
              </w:rPr>
              <w:t>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3FF" w14:textId="77777777">
            <w:pPr>
              <w:pStyle w:val="TableParagraph"/>
              <w:ind w:right="86"/>
              <w:rPr>
                <w:sz w:val="18"/>
              </w:rPr>
            </w:pPr>
            <w:r>
              <w:rPr>
                <w:sz w:val="18"/>
              </w:rPr>
              <w:t>50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400" w14:textId="77777777">
            <w:pPr>
              <w:pStyle w:val="TableParagraph"/>
              <w:ind w:right="87"/>
              <w:rPr>
                <w:sz w:val="18"/>
              </w:rPr>
            </w:pPr>
            <w:r>
              <w:rPr>
                <w:sz w:val="18"/>
              </w:rPr>
              <w:t>100.00</w:t>
            </w:r>
          </w:p>
        </w:tc>
      </w:tr>
      <w:tr w:rsidR="00835765" w14:paraId="1CA05406"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402" w14:textId="77777777">
            <w:pPr>
              <w:pStyle w:val="TableParagraph"/>
              <w:ind w:left="94"/>
              <w:jc w:val="left"/>
              <w:rPr>
                <w:sz w:val="18"/>
              </w:rPr>
            </w:pPr>
            <w:r>
              <w:rPr>
                <w:sz w:val="18"/>
              </w:rPr>
              <w:t>Kentucky</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03" w14:textId="77777777">
            <w:pPr>
              <w:pStyle w:val="TableParagraph"/>
              <w:ind w:right="89"/>
              <w:rPr>
                <w:sz w:val="18"/>
              </w:rPr>
            </w:pPr>
            <w:r>
              <w:rPr>
                <w:sz w:val="18"/>
              </w:rPr>
              <w:t>150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04" w14:textId="77777777">
            <w:pPr>
              <w:pStyle w:val="TableParagraph"/>
              <w:ind w:right="89"/>
              <w:rPr>
                <w:sz w:val="18"/>
              </w:rPr>
            </w:pPr>
            <w:r>
              <w:rPr>
                <w:sz w:val="18"/>
              </w:rPr>
              <w:t>150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405" w14:textId="77777777">
            <w:pPr>
              <w:pStyle w:val="TableParagraph"/>
              <w:ind w:right="87"/>
              <w:rPr>
                <w:sz w:val="18"/>
              </w:rPr>
            </w:pPr>
            <w:r>
              <w:rPr>
                <w:sz w:val="18"/>
              </w:rPr>
              <w:t>100.00</w:t>
            </w:r>
          </w:p>
        </w:tc>
      </w:tr>
      <w:tr w:rsidR="00835765" w14:paraId="1CA0540B"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407" w14:textId="77777777">
            <w:pPr>
              <w:pStyle w:val="TableParagraph"/>
              <w:ind w:left="94"/>
              <w:jc w:val="left"/>
              <w:rPr>
                <w:sz w:val="18"/>
              </w:rPr>
            </w:pPr>
            <w:r>
              <w:rPr>
                <w:sz w:val="18"/>
              </w:rPr>
              <w:t>Louisiana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08" w14:textId="77777777">
            <w:pPr>
              <w:pStyle w:val="TableParagraph"/>
              <w:ind w:right="89"/>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09" w14:textId="77777777">
            <w:pPr>
              <w:pStyle w:val="TableParagraph"/>
              <w:ind w:right="89"/>
              <w:rPr>
                <w:sz w:val="18"/>
              </w:rPr>
            </w:pPr>
            <w:r>
              <w:rPr>
                <w:sz w:val="18"/>
              </w:rPr>
              <w:t>110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40A" w14:textId="77777777">
            <w:pPr>
              <w:pStyle w:val="TableParagraph"/>
              <w:ind w:right="87"/>
              <w:rPr>
                <w:sz w:val="18"/>
              </w:rPr>
            </w:pPr>
            <w:r>
              <w:rPr>
                <w:sz w:val="18"/>
              </w:rPr>
              <w:t>100.00</w:t>
            </w:r>
          </w:p>
        </w:tc>
      </w:tr>
      <w:tr w:rsidR="00835765" w14:paraId="1CA05410"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40C" w14:textId="77777777">
            <w:pPr>
              <w:pStyle w:val="TableParagraph"/>
              <w:ind w:left="94"/>
              <w:jc w:val="left"/>
              <w:rPr>
                <w:sz w:val="18"/>
              </w:rPr>
            </w:pPr>
            <w:r>
              <w:rPr>
                <w:sz w:val="18"/>
              </w:rPr>
              <w:t>Maine</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0D" w14:textId="77777777">
            <w:pPr>
              <w:pStyle w:val="TableParagraph"/>
              <w:ind w:right="89"/>
              <w:rPr>
                <w:sz w:val="18"/>
              </w:rPr>
            </w:pPr>
            <w:r>
              <w:rPr>
                <w:sz w:val="18"/>
              </w:rPr>
              <w:t>150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0E" w14:textId="77777777">
            <w:pPr>
              <w:pStyle w:val="TableParagraph"/>
              <w:ind w:right="89"/>
              <w:rPr>
                <w:sz w:val="18"/>
              </w:rPr>
            </w:pPr>
            <w:r>
              <w:rPr>
                <w:sz w:val="18"/>
              </w:rPr>
              <w:t>150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40F" w14:textId="77777777">
            <w:pPr>
              <w:pStyle w:val="TableParagraph"/>
              <w:ind w:right="87"/>
              <w:rPr>
                <w:sz w:val="18"/>
              </w:rPr>
            </w:pPr>
            <w:r>
              <w:rPr>
                <w:sz w:val="18"/>
              </w:rPr>
              <w:t>100.00</w:t>
            </w:r>
          </w:p>
        </w:tc>
      </w:tr>
      <w:tr w:rsidR="00835765" w14:paraId="1CA05415"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411" w14:textId="77777777">
            <w:pPr>
              <w:pStyle w:val="TableParagraph"/>
              <w:ind w:left="94"/>
              <w:jc w:val="left"/>
              <w:rPr>
                <w:sz w:val="18"/>
              </w:rPr>
            </w:pPr>
            <w:r>
              <w:rPr>
                <w:sz w:val="18"/>
              </w:rPr>
              <w:t>Maryland–Baltimore</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12" w14:textId="77777777">
            <w:pPr>
              <w:pStyle w:val="TableParagraph"/>
              <w:ind w:right="86"/>
              <w:rPr>
                <w:sz w:val="18"/>
              </w:rPr>
            </w:pPr>
            <w:r>
              <w:rPr>
                <w:sz w:val="18"/>
              </w:rPr>
              <w:t>70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13" w14:textId="77777777">
            <w:pPr>
              <w:pStyle w:val="TableParagraph"/>
              <w:ind w:right="86"/>
              <w:rPr>
                <w:sz w:val="18"/>
              </w:rPr>
            </w:pPr>
            <w:r>
              <w:rPr>
                <w:sz w:val="18"/>
              </w:rPr>
              <w:t>70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414" w14:textId="77777777">
            <w:pPr>
              <w:pStyle w:val="TableParagraph"/>
              <w:ind w:right="87"/>
              <w:rPr>
                <w:sz w:val="18"/>
              </w:rPr>
            </w:pPr>
            <w:r>
              <w:rPr>
                <w:sz w:val="18"/>
              </w:rPr>
              <w:t>100.00</w:t>
            </w:r>
          </w:p>
        </w:tc>
      </w:tr>
      <w:tr w:rsidR="00835765" w14:paraId="1CA0541A"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416" w14:textId="77777777">
            <w:pPr>
              <w:pStyle w:val="TableParagraph"/>
              <w:ind w:left="94"/>
              <w:jc w:val="left"/>
              <w:rPr>
                <w:sz w:val="18"/>
              </w:rPr>
            </w:pPr>
            <w:r>
              <w:rPr>
                <w:sz w:val="18"/>
              </w:rPr>
              <w:t>Maryland</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17" w14:textId="77777777">
            <w:pPr>
              <w:pStyle w:val="TableParagraph"/>
              <w:ind w:right="89"/>
              <w:rPr>
                <w:sz w:val="18"/>
              </w:rPr>
            </w:pPr>
            <w:r>
              <w:rPr>
                <w:sz w:val="18"/>
              </w:rPr>
              <w:t>170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18" w14:textId="77777777">
            <w:pPr>
              <w:pStyle w:val="TableParagraph"/>
              <w:ind w:right="89"/>
              <w:rPr>
                <w:sz w:val="18"/>
              </w:rPr>
            </w:pPr>
            <w:r>
              <w:rPr>
                <w:sz w:val="18"/>
              </w:rPr>
              <w:t>170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419" w14:textId="77777777">
            <w:pPr>
              <w:pStyle w:val="TableParagraph"/>
              <w:ind w:right="87"/>
              <w:rPr>
                <w:sz w:val="18"/>
              </w:rPr>
            </w:pPr>
            <w:r>
              <w:rPr>
                <w:sz w:val="18"/>
              </w:rPr>
              <w:t>100.00</w:t>
            </w:r>
          </w:p>
        </w:tc>
      </w:tr>
      <w:tr w:rsidR="00835765" w14:paraId="1CA0541F"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41B" w14:textId="77777777">
            <w:pPr>
              <w:pStyle w:val="TableParagraph"/>
              <w:ind w:left="94"/>
              <w:jc w:val="left"/>
              <w:rPr>
                <w:sz w:val="18"/>
              </w:rPr>
            </w:pPr>
            <w:r>
              <w:rPr>
                <w:sz w:val="18"/>
              </w:rPr>
              <w:t>Massachusetts–Boston</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1C" w14:textId="77777777">
            <w:pPr>
              <w:pStyle w:val="TableParagraph"/>
              <w:ind w:right="86"/>
              <w:rPr>
                <w:sz w:val="18"/>
              </w:rPr>
            </w:pPr>
            <w:r>
              <w:rPr>
                <w:sz w:val="18"/>
              </w:rPr>
              <w:t>70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1D" w14:textId="77777777">
            <w:pPr>
              <w:pStyle w:val="TableParagraph"/>
              <w:ind w:right="86"/>
              <w:rPr>
                <w:sz w:val="18"/>
              </w:rPr>
            </w:pPr>
            <w:r>
              <w:rPr>
                <w:sz w:val="18"/>
              </w:rPr>
              <w:t>70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41E" w14:textId="77777777">
            <w:pPr>
              <w:pStyle w:val="TableParagraph"/>
              <w:ind w:right="87"/>
              <w:rPr>
                <w:sz w:val="18"/>
              </w:rPr>
            </w:pPr>
            <w:r>
              <w:rPr>
                <w:sz w:val="18"/>
              </w:rPr>
              <w:t>100.00</w:t>
            </w:r>
          </w:p>
        </w:tc>
      </w:tr>
      <w:tr w:rsidR="00835765" w14:paraId="1CA05424"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420" w14:textId="77777777">
            <w:pPr>
              <w:pStyle w:val="TableParagraph"/>
              <w:ind w:left="94"/>
              <w:jc w:val="left"/>
              <w:rPr>
                <w:sz w:val="18"/>
              </w:rPr>
            </w:pPr>
            <w:r>
              <w:rPr>
                <w:sz w:val="18"/>
              </w:rPr>
              <w:t>Massachusetts</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21" w14:textId="77777777">
            <w:pPr>
              <w:pStyle w:val="TableParagraph"/>
              <w:ind w:right="89"/>
              <w:rPr>
                <w:sz w:val="18"/>
              </w:rPr>
            </w:pPr>
            <w:r>
              <w:rPr>
                <w:sz w:val="18"/>
              </w:rPr>
              <w:t>170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22" w14:textId="77777777">
            <w:pPr>
              <w:pStyle w:val="TableParagraph"/>
              <w:ind w:right="89"/>
              <w:rPr>
                <w:sz w:val="18"/>
              </w:rPr>
            </w:pPr>
            <w:r>
              <w:rPr>
                <w:sz w:val="18"/>
              </w:rPr>
              <w:t>170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423" w14:textId="77777777">
            <w:pPr>
              <w:pStyle w:val="TableParagraph"/>
              <w:ind w:right="87"/>
              <w:rPr>
                <w:sz w:val="18"/>
              </w:rPr>
            </w:pPr>
            <w:r>
              <w:rPr>
                <w:sz w:val="18"/>
              </w:rPr>
              <w:t>100.00</w:t>
            </w:r>
          </w:p>
        </w:tc>
      </w:tr>
      <w:tr w:rsidR="00835765" w14:paraId="1CA05429"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425" w14:textId="77777777">
            <w:pPr>
              <w:pStyle w:val="TableParagraph"/>
              <w:ind w:left="94"/>
              <w:jc w:val="left"/>
              <w:rPr>
                <w:sz w:val="18"/>
              </w:rPr>
            </w:pPr>
            <w:r>
              <w:rPr>
                <w:sz w:val="18"/>
              </w:rPr>
              <w:t>Michigan–Detroit</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26" w14:textId="77777777">
            <w:pPr>
              <w:pStyle w:val="TableParagraph"/>
              <w:ind w:right="86"/>
              <w:rPr>
                <w:sz w:val="18"/>
              </w:rPr>
            </w:pPr>
            <w:r>
              <w:rPr>
                <w:sz w:val="18"/>
              </w:rPr>
              <w:t>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27" w14:textId="77777777">
            <w:pPr>
              <w:pStyle w:val="TableParagraph"/>
              <w:ind w:right="86"/>
              <w:rPr>
                <w:sz w:val="18"/>
              </w:rPr>
            </w:pPr>
            <w:r>
              <w:rPr>
                <w:sz w:val="18"/>
              </w:rPr>
              <w:t>50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428" w14:textId="77777777">
            <w:pPr>
              <w:pStyle w:val="TableParagraph"/>
              <w:ind w:right="87"/>
              <w:rPr>
                <w:sz w:val="18"/>
              </w:rPr>
            </w:pPr>
            <w:r>
              <w:rPr>
                <w:sz w:val="18"/>
              </w:rPr>
              <w:t>100.00</w:t>
            </w:r>
          </w:p>
        </w:tc>
      </w:tr>
      <w:tr w:rsidR="00835765" w14:paraId="1CA0542E"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42A" w14:textId="77777777">
            <w:pPr>
              <w:pStyle w:val="TableParagraph"/>
              <w:ind w:left="94"/>
              <w:jc w:val="left"/>
              <w:rPr>
                <w:sz w:val="18"/>
              </w:rPr>
            </w:pPr>
            <w:r>
              <w:rPr>
                <w:sz w:val="18"/>
              </w:rPr>
              <w:t>Michigan</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2B" w14:textId="77777777">
            <w:pPr>
              <w:pStyle w:val="TableParagraph"/>
              <w:ind w:right="89"/>
              <w:rPr>
                <w:sz w:val="18"/>
              </w:rPr>
            </w:pPr>
            <w:r>
              <w:rPr>
                <w:sz w:val="18"/>
              </w:rPr>
              <w:t>150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2C" w14:textId="77777777">
            <w:pPr>
              <w:pStyle w:val="TableParagraph"/>
              <w:ind w:right="89"/>
              <w:rPr>
                <w:sz w:val="18"/>
              </w:rPr>
            </w:pPr>
            <w:r>
              <w:rPr>
                <w:sz w:val="18"/>
              </w:rPr>
              <w:t>150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42D" w14:textId="77777777">
            <w:pPr>
              <w:pStyle w:val="TableParagraph"/>
              <w:ind w:right="87"/>
              <w:rPr>
                <w:sz w:val="18"/>
              </w:rPr>
            </w:pPr>
            <w:r>
              <w:rPr>
                <w:sz w:val="18"/>
              </w:rPr>
              <w:t>100.00</w:t>
            </w:r>
          </w:p>
        </w:tc>
      </w:tr>
      <w:tr w:rsidR="00835765" w14:paraId="1CA05433"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42F" w14:textId="77777777">
            <w:pPr>
              <w:pStyle w:val="TableParagraph"/>
              <w:ind w:left="94"/>
              <w:jc w:val="left"/>
              <w:rPr>
                <w:sz w:val="18"/>
              </w:rPr>
            </w:pPr>
            <w:r>
              <w:rPr>
                <w:sz w:val="18"/>
              </w:rPr>
              <w:t>Minnesota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30" w14:textId="77777777">
            <w:pPr>
              <w:pStyle w:val="TableParagraph"/>
              <w:ind w:right="89"/>
              <w:rPr>
                <w:sz w:val="18"/>
              </w:rPr>
            </w:pPr>
            <w:r>
              <w:rPr>
                <w:sz w:val="18"/>
              </w:rPr>
              <w:t>120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31" w14:textId="77777777">
            <w:pPr>
              <w:pStyle w:val="TableParagraph"/>
              <w:ind w:right="89"/>
              <w:rPr>
                <w:sz w:val="18"/>
              </w:rPr>
            </w:pPr>
            <w:r>
              <w:rPr>
                <w:sz w:val="18"/>
              </w:rPr>
              <w:t>120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432" w14:textId="77777777">
            <w:pPr>
              <w:pStyle w:val="TableParagraph"/>
              <w:ind w:right="87"/>
              <w:rPr>
                <w:sz w:val="18"/>
              </w:rPr>
            </w:pPr>
            <w:r>
              <w:rPr>
                <w:sz w:val="18"/>
              </w:rPr>
              <w:t>100.00</w:t>
            </w:r>
          </w:p>
        </w:tc>
      </w:tr>
      <w:tr w:rsidR="00835765" w14:paraId="1CA05438"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434" w14:textId="77777777">
            <w:pPr>
              <w:pStyle w:val="TableParagraph"/>
              <w:ind w:left="94"/>
              <w:jc w:val="left"/>
              <w:rPr>
                <w:sz w:val="18"/>
              </w:rPr>
            </w:pPr>
            <w:r>
              <w:rPr>
                <w:sz w:val="18"/>
              </w:rPr>
              <w:t>Mississippi</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35" w14:textId="77777777">
            <w:pPr>
              <w:pStyle w:val="TableParagraph"/>
              <w:ind w:right="89"/>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36" w14:textId="77777777">
            <w:pPr>
              <w:pStyle w:val="TableParagraph"/>
              <w:ind w:right="89"/>
              <w:rPr>
                <w:sz w:val="18"/>
              </w:rPr>
            </w:pPr>
            <w:r>
              <w:rPr>
                <w:sz w:val="18"/>
              </w:rPr>
              <w:t>110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437" w14:textId="77777777">
            <w:pPr>
              <w:pStyle w:val="TableParagraph"/>
              <w:ind w:right="87"/>
              <w:rPr>
                <w:sz w:val="18"/>
              </w:rPr>
            </w:pPr>
            <w:r>
              <w:rPr>
                <w:sz w:val="18"/>
              </w:rPr>
              <w:t>100.00</w:t>
            </w:r>
          </w:p>
        </w:tc>
      </w:tr>
      <w:tr w:rsidR="00835765" w14:paraId="1CA0543D"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439" w14:textId="77777777">
            <w:pPr>
              <w:pStyle w:val="TableParagraph"/>
              <w:ind w:left="94"/>
              <w:jc w:val="left"/>
              <w:rPr>
                <w:sz w:val="18"/>
              </w:rPr>
            </w:pPr>
            <w:r>
              <w:rPr>
                <w:sz w:val="18"/>
              </w:rPr>
              <w:t>Missouri</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3A" w14:textId="77777777">
            <w:pPr>
              <w:pStyle w:val="TableParagraph"/>
              <w:ind w:right="89"/>
              <w:rPr>
                <w:sz w:val="18"/>
              </w:rPr>
            </w:pPr>
            <w:r>
              <w:rPr>
                <w:sz w:val="18"/>
              </w:rPr>
              <w:t>130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3B" w14:textId="77777777">
            <w:pPr>
              <w:pStyle w:val="TableParagraph"/>
              <w:ind w:right="89"/>
              <w:rPr>
                <w:sz w:val="18"/>
              </w:rPr>
            </w:pPr>
            <w:r>
              <w:rPr>
                <w:sz w:val="18"/>
              </w:rPr>
              <w:t>130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43C" w14:textId="77777777">
            <w:pPr>
              <w:pStyle w:val="TableParagraph"/>
              <w:ind w:right="87"/>
              <w:rPr>
                <w:sz w:val="18"/>
              </w:rPr>
            </w:pPr>
            <w:r>
              <w:rPr>
                <w:sz w:val="18"/>
              </w:rPr>
              <w:t>100.00</w:t>
            </w:r>
          </w:p>
        </w:tc>
      </w:tr>
      <w:tr w:rsidR="00835765" w14:paraId="1CA05442"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43E" w14:textId="77777777">
            <w:pPr>
              <w:pStyle w:val="TableParagraph"/>
              <w:ind w:left="94"/>
              <w:jc w:val="left"/>
              <w:rPr>
                <w:sz w:val="18"/>
              </w:rPr>
            </w:pPr>
            <w:r>
              <w:rPr>
                <w:sz w:val="18"/>
              </w:rPr>
              <w:t>Montana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3F" w14:textId="77777777">
            <w:pPr>
              <w:pStyle w:val="TableParagraph"/>
              <w:ind w:right="89"/>
              <w:rPr>
                <w:sz w:val="18"/>
              </w:rPr>
            </w:pPr>
            <w:r>
              <w:rPr>
                <w:sz w:val="18"/>
              </w:rPr>
              <w:t>190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40" w14:textId="77777777">
            <w:pPr>
              <w:pStyle w:val="TableParagraph"/>
              <w:ind w:right="89"/>
              <w:rPr>
                <w:sz w:val="18"/>
              </w:rPr>
            </w:pPr>
            <w:r>
              <w:rPr>
                <w:sz w:val="18"/>
              </w:rPr>
              <w:t>190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441" w14:textId="77777777">
            <w:pPr>
              <w:pStyle w:val="TableParagraph"/>
              <w:ind w:right="83"/>
              <w:rPr>
                <w:sz w:val="18"/>
              </w:rPr>
            </w:pPr>
            <w:r>
              <w:rPr>
                <w:sz w:val="18"/>
              </w:rPr>
              <w:t>99.85</w:t>
            </w:r>
          </w:p>
        </w:tc>
      </w:tr>
      <w:tr w:rsidR="00835765" w14:paraId="1CA05447"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443" w14:textId="77777777">
            <w:pPr>
              <w:pStyle w:val="TableParagraph"/>
              <w:ind w:left="94"/>
              <w:jc w:val="left"/>
              <w:rPr>
                <w:sz w:val="18"/>
              </w:rPr>
            </w:pPr>
            <w:r>
              <w:rPr>
                <w:sz w:val="18"/>
              </w:rPr>
              <w:t>Nebraska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44" w14:textId="77777777">
            <w:pPr>
              <w:pStyle w:val="TableParagraph"/>
              <w:ind w:right="89"/>
              <w:rPr>
                <w:sz w:val="18"/>
              </w:rPr>
            </w:pPr>
            <w:r>
              <w:rPr>
                <w:sz w:val="18"/>
              </w:rPr>
              <w:t>160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45" w14:textId="77777777">
            <w:pPr>
              <w:pStyle w:val="TableParagraph"/>
              <w:ind w:right="89"/>
              <w:rPr>
                <w:sz w:val="18"/>
              </w:rPr>
            </w:pPr>
            <w:r>
              <w:rPr>
                <w:sz w:val="18"/>
              </w:rPr>
              <w:t>160</w:t>
            </w:r>
          </w:p>
        </w:tc>
        <w:tc>
          <w:tcPr>
            <w:tcW w:w="289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446" w14:textId="77777777">
            <w:pPr>
              <w:pStyle w:val="TableParagraph"/>
              <w:ind w:right="87"/>
              <w:rPr>
                <w:sz w:val="18"/>
              </w:rPr>
            </w:pPr>
            <w:r>
              <w:rPr>
                <w:sz w:val="18"/>
              </w:rPr>
              <w:t>100.00</w:t>
            </w:r>
          </w:p>
        </w:tc>
      </w:tr>
    </w:tbl>
    <w:p w:rsidR="00835765" w:rsidRDefault="00835765" w14:paraId="1CA05448" w14:textId="77777777">
      <w:pPr>
        <w:rPr>
          <w:sz w:val="18"/>
        </w:rPr>
        <w:sectPr w:rsidR="00835765">
          <w:headerReference w:type="default" r:id="rId81"/>
          <w:footerReference w:type="default" r:id="rId82"/>
          <w:pgSz w:w="12240" w:h="15840"/>
          <w:pgMar w:top="1020" w:right="60" w:bottom="680" w:left="80" w:header="0" w:footer="485" w:gutter="0"/>
          <w:pgNumType w:start="43"/>
          <w:cols w:space="720"/>
        </w:sectPr>
      </w:pPr>
    </w:p>
    <w:tbl>
      <w:tblPr>
        <w:tblW w:w="0" w:type="auto"/>
        <w:tblInd w:w="429"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left w:w="0" w:type="dxa"/>
          <w:right w:w="0" w:type="dxa"/>
        </w:tblCellMar>
        <w:tblLook w:val="01E0" w:firstRow="1" w:lastRow="1" w:firstColumn="1" w:lastColumn="1" w:noHBand="0" w:noVBand="0"/>
      </w:tblPr>
      <w:tblGrid>
        <w:gridCol w:w="3645"/>
        <w:gridCol w:w="2460"/>
        <w:gridCol w:w="2222"/>
        <w:gridCol w:w="2896"/>
      </w:tblGrid>
      <w:tr w:rsidR="00835765" w14:paraId="1CA0544D" w14:textId="77777777">
        <w:trPr>
          <w:trHeight w:val="211"/>
        </w:trPr>
        <w:tc>
          <w:tcPr>
            <w:tcW w:w="3645" w:type="dxa"/>
            <w:tcBorders>
              <w:top w:val="nil"/>
              <w:bottom w:val="single" w:color="FFFFFF" w:sz="12" w:space="0"/>
              <w:right w:val="single" w:color="FFFFFF" w:sz="12" w:space="0"/>
            </w:tcBorders>
            <w:shd w:val="clear" w:color="auto" w:fill="F5E4DF"/>
          </w:tcPr>
          <w:p w:rsidR="00835765" w:rsidRDefault="009418F4" w14:paraId="1CA05449" w14:textId="77777777">
            <w:pPr>
              <w:pStyle w:val="TableParagraph"/>
              <w:spacing w:line="192" w:lineRule="exact"/>
              <w:ind w:left="94"/>
              <w:jc w:val="left"/>
              <w:rPr>
                <w:sz w:val="18"/>
              </w:rPr>
            </w:pPr>
            <w:r>
              <w:rPr>
                <w:sz w:val="18"/>
              </w:rPr>
              <w:lastRenderedPageBreak/>
              <w:t>Nevada</w:t>
            </w:r>
          </w:p>
        </w:tc>
        <w:tc>
          <w:tcPr>
            <w:tcW w:w="2460" w:type="dxa"/>
            <w:tcBorders>
              <w:top w:val="nil"/>
              <w:left w:val="single" w:color="FFFFFF" w:sz="12" w:space="0"/>
              <w:bottom w:val="single" w:color="FFFFFF" w:sz="12" w:space="0"/>
              <w:right w:val="single" w:color="FFFFFF" w:sz="12" w:space="0"/>
            </w:tcBorders>
            <w:shd w:val="clear" w:color="auto" w:fill="F5E4DF"/>
          </w:tcPr>
          <w:p w:rsidR="00835765" w:rsidRDefault="009418F4" w14:paraId="1CA0544A" w14:textId="77777777">
            <w:pPr>
              <w:pStyle w:val="TableParagraph"/>
              <w:spacing w:line="192" w:lineRule="exact"/>
              <w:ind w:right="88"/>
              <w:rPr>
                <w:sz w:val="18"/>
              </w:rPr>
            </w:pPr>
            <w:r>
              <w:rPr>
                <w:sz w:val="18"/>
              </w:rPr>
              <w:t>120</w:t>
            </w:r>
          </w:p>
        </w:tc>
        <w:tc>
          <w:tcPr>
            <w:tcW w:w="2222" w:type="dxa"/>
            <w:tcBorders>
              <w:top w:val="nil"/>
              <w:left w:val="single" w:color="FFFFFF" w:sz="12" w:space="0"/>
              <w:bottom w:val="single" w:color="FFFFFF" w:sz="12" w:space="0"/>
              <w:right w:val="single" w:color="FFFFFF" w:sz="12" w:space="0"/>
            </w:tcBorders>
            <w:shd w:val="clear" w:color="auto" w:fill="F5E4DF"/>
          </w:tcPr>
          <w:p w:rsidR="00835765" w:rsidRDefault="009418F4" w14:paraId="1CA0544B" w14:textId="77777777">
            <w:pPr>
              <w:pStyle w:val="TableParagraph"/>
              <w:spacing w:line="192" w:lineRule="exact"/>
              <w:ind w:right="88"/>
              <w:rPr>
                <w:sz w:val="18"/>
              </w:rPr>
            </w:pPr>
            <w:r>
              <w:rPr>
                <w:sz w:val="18"/>
              </w:rPr>
              <w:t>120</w:t>
            </w:r>
          </w:p>
        </w:tc>
        <w:tc>
          <w:tcPr>
            <w:tcW w:w="2896" w:type="dxa"/>
            <w:tcBorders>
              <w:top w:val="nil"/>
              <w:left w:val="single" w:color="FFFFFF" w:sz="12" w:space="0"/>
              <w:bottom w:val="single" w:color="FFFFFF" w:sz="12" w:space="0"/>
            </w:tcBorders>
            <w:shd w:val="clear" w:color="auto" w:fill="F5E4DF"/>
          </w:tcPr>
          <w:p w:rsidR="00835765" w:rsidRDefault="009418F4" w14:paraId="1CA0544C" w14:textId="77777777">
            <w:pPr>
              <w:pStyle w:val="TableParagraph"/>
              <w:spacing w:line="192" w:lineRule="exact"/>
              <w:ind w:right="86"/>
              <w:rPr>
                <w:sz w:val="18"/>
              </w:rPr>
            </w:pPr>
            <w:r>
              <w:rPr>
                <w:sz w:val="18"/>
              </w:rPr>
              <w:t>100.00</w:t>
            </w:r>
          </w:p>
        </w:tc>
      </w:tr>
      <w:tr w:rsidR="00835765" w14:paraId="1CA05452"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4E" w14:textId="77777777">
            <w:pPr>
              <w:pStyle w:val="TableParagraph"/>
              <w:ind w:left="94"/>
              <w:jc w:val="left"/>
              <w:rPr>
                <w:sz w:val="18"/>
              </w:rPr>
            </w:pPr>
            <w:r>
              <w:rPr>
                <w:sz w:val="18"/>
              </w:rPr>
              <w:t>New Hampshire</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4F" w14:textId="77777777">
            <w:pPr>
              <w:pStyle w:val="TableParagraph"/>
              <w:ind w:right="88"/>
              <w:rPr>
                <w:sz w:val="18"/>
              </w:rPr>
            </w:pPr>
            <w:r>
              <w:rPr>
                <w:sz w:val="18"/>
              </w:rPr>
              <w:t>130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50" w14:textId="77777777">
            <w:pPr>
              <w:pStyle w:val="TableParagraph"/>
              <w:ind w:right="88"/>
              <w:rPr>
                <w:sz w:val="18"/>
              </w:rPr>
            </w:pPr>
            <w:r>
              <w:rPr>
                <w:sz w:val="18"/>
              </w:rPr>
              <w:t>130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51" w14:textId="77777777">
            <w:pPr>
              <w:pStyle w:val="TableParagraph"/>
              <w:ind w:right="86"/>
              <w:rPr>
                <w:sz w:val="18"/>
              </w:rPr>
            </w:pPr>
            <w:r>
              <w:rPr>
                <w:sz w:val="18"/>
              </w:rPr>
              <w:t>100.00</w:t>
            </w:r>
          </w:p>
        </w:tc>
      </w:tr>
      <w:tr w:rsidR="00835765" w14:paraId="1CA05457"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53" w14:textId="77777777">
            <w:pPr>
              <w:pStyle w:val="TableParagraph"/>
              <w:ind w:left="94"/>
              <w:jc w:val="left"/>
              <w:rPr>
                <w:sz w:val="18"/>
              </w:rPr>
            </w:pPr>
            <w:r>
              <w:rPr>
                <w:sz w:val="18"/>
              </w:rPr>
              <w:t>New Jersey</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54" w14:textId="77777777">
            <w:pPr>
              <w:pStyle w:val="TableParagraph"/>
              <w:ind w:right="88"/>
              <w:rPr>
                <w:sz w:val="18"/>
              </w:rPr>
            </w:pPr>
            <w:r>
              <w:rPr>
                <w:sz w:val="18"/>
              </w:rPr>
              <w:t>120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55" w14:textId="77777777">
            <w:pPr>
              <w:pStyle w:val="TableParagraph"/>
              <w:ind w:right="88"/>
              <w:rPr>
                <w:sz w:val="18"/>
              </w:rPr>
            </w:pPr>
            <w:r>
              <w:rPr>
                <w:sz w:val="18"/>
              </w:rPr>
              <w:t>120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56" w14:textId="77777777">
            <w:pPr>
              <w:pStyle w:val="TableParagraph"/>
              <w:ind w:right="86"/>
              <w:rPr>
                <w:sz w:val="18"/>
              </w:rPr>
            </w:pPr>
            <w:r>
              <w:rPr>
                <w:sz w:val="18"/>
              </w:rPr>
              <w:t>100.00</w:t>
            </w:r>
          </w:p>
        </w:tc>
      </w:tr>
      <w:tr w:rsidR="00835765" w14:paraId="1CA0545C"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58" w14:textId="77777777">
            <w:pPr>
              <w:pStyle w:val="TableParagraph"/>
              <w:ind w:left="94"/>
              <w:jc w:val="left"/>
              <w:rPr>
                <w:sz w:val="18"/>
              </w:rPr>
            </w:pPr>
            <w:r>
              <w:rPr>
                <w:sz w:val="18"/>
              </w:rPr>
              <w:t>New Mexico–Albuquerque</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59" w14:textId="77777777">
            <w:pPr>
              <w:pStyle w:val="TableParagraph"/>
              <w:ind w:right="85"/>
              <w:rPr>
                <w:sz w:val="18"/>
              </w:rPr>
            </w:pPr>
            <w:r>
              <w:rPr>
                <w:sz w:val="18"/>
              </w:rPr>
              <w:t>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5A" w14:textId="77777777">
            <w:pPr>
              <w:pStyle w:val="TableParagraph"/>
              <w:ind w:right="85"/>
              <w:rPr>
                <w:sz w:val="18"/>
              </w:rPr>
            </w:pPr>
            <w:r>
              <w:rPr>
                <w:sz w:val="18"/>
              </w:rPr>
              <w:t>50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5B" w14:textId="77777777">
            <w:pPr>
              <w:pStyle w:val="TableParagraph"/>
              <w:ind w:right="86"/>
              <w:rPr>
                <w:sz w:val="18"/>
              </w:rPr>
            </w:pPr>
            <w:r>
              <w:rPr>
                <w:sz w:val="18"/>
              </w:rPr>
              <w:t>100.00</w:t>
            </w:r>
          </w:p>
        </w:tc>
      </w:tr>
      <w:tr w:rsidR="00835765" w14:paraId="1CA05461"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5D" w14:textId="77777777">
            <w:pPr>
              <w:pStyle w:val="TableParagraph"/>
              <w:ind w:left="94"/>
              <w:jc w:val="left"/>
              <w:rPr>
                <w:sz w:val="18"/>
              </w:rPr>
            </w:pPr>
            <w:r>
              <w:rPr>
                <w:sz w:val="18"/>
              </w:rPr>
              <w:t>New Mexico</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5E" w14:textId="77777777">
            <w:pPr>
              <w:pStyle w:val="TableParagraph"/>
              <w:ind w:right="88"/>
              <w:rPr>
                <w:sz w:val="18"/>
              </w:rPr>
            </w:pPr>
            <w:r>
              <w:rPr>
                <w:sz w:val="18"/>
              </w:rPr>
              <w:t>150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5F" w14:textId="77777777">
            <w:pPr>
              <w:pStyle w:val="TableParagraph"/>
              <w:ind w:right="88"/>
              <w:rPr>
                <w:sz w:val="18"/>
              </w:rPr>
            </w:pPr>
            <w:r>
              <w:rPr>
                <w:sz w:val="18"/>
              </w:rPr>
              <w:t>150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60" w14:textId="77777777">
            <w:pPr>
              <w:pStyle w:val="TableParagraph"/>
              <w:ind w:right="83"/>
              <w:rPr>
                <w:sz w:val="18"/>
              </w:rPr>
            </w:pPr>
            <w:r>
              <w:rPr>
                <w:sz w:val="18"/>
              </w:rPr>
              <w:t>99.69</w:t>
            </w:r>
          </w:p>
        </w:tc>
      </w:tr>
      <w:tr w:rsidR="00835765" w14:paraId="1CA05466"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62" w14:textId="77777777">
            <w:pPr>
              <w:pStyle w:val="TableParagraph"/>
              <w:ind w:left="94"/>
              <w:jc w:val="left"/>
              <w:rPr>
                <w:sz w:val="18"/>
              </w:rPr>
            </w:pPr>
            <w:r>
              <w:rPr>
                <w:sz w:val="18"/>
              </w:rPr>
              <w:t>New York–New York City</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63" w14:textId="77777777">
            <w:pPr>
              <w:pStyle w:val="TableParagraph"/>
              <w:ind w:right="85"/>
              <w:rPr>
                <w:sz w:val="18"/>
              </w:rPr>
            </w:pPr>
            <w:r>
              <w:rPr>
                <w:sz w:val="18"/>
              </w:rPr>
              <w:t>80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64" w14:textId="77777777">
            <w:pPr>
              <w:pStyle w:val="TableParagraph"/>
              <w:ind w:right="85"/>
              <w:rPr>
                <w:sz w:val="18"/>
              </w:rPr>
            </w:pPr>
            <w:r>
              <w:rPr>
                <w:sz w:val="18"/>
              </w:rPr>
              <w:t>80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65" w14:textId="77777777">
            <w:pPr>
              <w:pStyle w:val="TableParagraph"/>
              <w:ind w:right="86"/>
              <w:rPr>
                <w:sz w:val="18"/>
              </w:rPr>
            </w:pPr>
            <w:r>
              <w:rPr>
                <w:sz w:val="18"/>
              </w:rPr>
              <w:t>100.00</w:t>
            </w:r>
          </w:p>
        </w:tc>
      </w:tr>
      <w:tr w:rsidR="00835765" w14:paraId="1CA0546B"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67" w14:textId="77777777">
            <w:pPr>
              <w:pStyle w:val="TableParagraph"/>
              <w:ind w:left="94"/>
              <w:jc w:val="left"/>
              <w:rPr>
                <w:sz w:val="18"/>
              </w:rPr>
            </w:pPr>
            <w:r>
              <w:rPr>
                <w:sz w:val="18"/>
              </w:rPr>
              <w:t>New York</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68" w14:textId="77777777">
            <w:pPr>
              <w:pStyle w:val="TableParagraph"/>
              <w:ind w:right="88"/>
              <w:rPr>
                <w:sz w:val="18"/>
              </w:rPr>
            </w:pPr>
            <w:r>
              <w:rPr>
                <w:sz w:val="18"/>
              </w:rPr>
              <w:t>160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69" w14:textId="77777777">
            <w:pPr>
              <w:pStyle w:val="TableParagraph"/>
              <w:ind w:right="88"/>
              <w:rPr>
                <w:sz w:val="18"/>
              </w:rPr>
            </w:pPr>
            <w:r>
              <w:rPr>
                <w:sz w:val="18"/>
              </w:rPr>
              <w:t>150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6A" w14:textId="77777777">
            <w:pPr>
              <w:pStyle w:val="TableParagraph"/>
              <w:ind w:right="83"/>
              <w:rPr>
                <w:sz w:val="18"/>
              </w:rPr>
            </w:pPr>
            <w:r>
              <w:rPr>
                <w:sz w:val="18"/>
              </w:rPr>
              <w:t>98.84</w:t>
            </w:r>
          </w:p>
        </w:tc>
      </w:tr>
      <w:tr w:rsidR="00835765" w14:paraId="1CA05470"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6C" w14:textId="77777777">
            <w:pPr>
              <w:pStyle w:val="TableParagraph"/>
              <w:ind w:left="94"/>
              <w:jc w:val="left"/>
              <w:rPr>
                <w:sz w:val="18"/>
              </w:rPr>
            </w:pPr>
            <w:r>
              <w:rPr>
                <w:sz w:val="18"/>
              </w:rPr>
              <w:t>North Carolina–Charlotte</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6D" w14:textId="77777777">
            <w:pPr>
              <w:pStyle w:val="TableParagraph"/>
              <w:ind w:right="85"/>
              <w:rPr>
                <w:sz w:val="18"/>
              </w:rPr>
            </w:pPr>
            <w:r>
              <w:rPr>
                <w:sz w:val="18"/>
              </w:rPr>
              <w:t>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6E" w14:textId="77777777">
            <w:pPr>
              <w:pStyle w:val="TableParagraph"/>
              <w:ind w:right="85"/>
              <w:rPr>
                <w:sz w:val="18"/>
              </w:rPr>
            </w:pPr>
            <w:r>
              <w:rPr>
                <w:sz w:val="18"/>
              </w:rPr>
              <w:t>50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6F" w14:textId="77777777">
            <w:pPr>
              <w:pStyle w:val="TableParagraph"/>
              <w:ind w:right="86"/>
              <w:rPr>
                <w:sz w:val="18"/>
              </w:rPr>
            </w:pPr>
            <w:r>
              <w:rPr>
                <w:sz w:val="18"/>
              </w:rPr>
              <w:t>100.00</w:t>
            </w:r>
          </w:p>
        </w:tc>
      </w:tr>
      <w:tr w:rsidR="00835765" w14:paraId="1CA05475"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71" w14:textId="77777777">
            <w:pPr>
              <w:pStyle w:val="TableParagraph"/>
              <w:ind w:left="94"/>
              <w:jc w:val="left"/>
              <w:rPr>
                <w:sz w:val="18"/>
              </w:rPr>
            </w:pPr>
            <w:r>
              <w:rPr>
                <w:sz w:val="18"/>
              </w:rPr>
              <w:t>North Carolina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72" w14:textId="77777777">
            <w:pPr>
              <w:pStyle w:val="TableParagraph"/>
              <w:ind w:right="88"/>
              <w:rPr>
                <w:sz w:val="18"/>
              </w:rPr>
            </w:pPr>
            <w:r>
              <w:rPr>
                <w:sz w:val="18"/>
              </w:rPr>
              <w:t>160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73" w14:textId="77777777">
            <w:pPr>
              <w:pStyle w:val="TableParagraph"/>
              <w:ind w:right="88"/>
              <w:rPr>
                <w:sz w:val="18"/>
              </w:rPr>
            </w:pPr>
            <w:r>
              <w:rPr>
                <w:sz w:val="18"/>
              </w:rPr>
              <w:t>160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74" w14:textId="77777777">
            <w:pPr>
              <w:pStyle w:val="TableParagraph"/>
              <w:ind w:right="86"/>
              <w:rPr>
                <w:sz w:val="18"/>
              </w:rPr>
            </w:pPr>
            <w:r>
              <w:rPr>
                <w:sz w:val="18"/>
              </w:rPr>
              <w:t>100.00</w:t>
            </w:r>
          </w:p>
        </w:tc>
      </w:tr>
      <w:tr w:rsidR="00835765" w14:paraId="1CA0547A"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76" w14:textId="77777777">
            <w:pPr>
              <w:pStyle w:val="TableParagraph"/>
              <w:ind w:left="94"/>
              <w:jc w:val="left"/>
              <w:rPr>
                <w:sz w:val="18"/>
              </w:rPr>
            </w:pPr>
            <w:r>
              <w:rPr>
                <w:sz w:val="18"/>
              </w:rPr>
              <w:t>North Dakota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77" w14:textId="77777777">
            <w:pPr>
              <w:pStyle w:val="TableParagraph"/>
              <w:ind w:right="88"/>
              <w:rPr>
                <w:sz w:val="18"/>
              </w:rPr>
            </w:pPr>
            <w:r>
              <w:rPr>
                <w:sz w:val="18"/>
              </w:rPr>
              <w:t>250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78" w14:textId="77777777">
            <w:pPr>
              <w:pStyle w:val="TableParagraph"/>
              <w:ind w:right="88"/>
              <w:rPr>
                <w:sz w:val="18"/>
              </w:rPr>
            </w:pPr>
            <w:r>
              <w:rPr>
                <w:sz w:val="18"/>
              </w:rPr>
              <w:t>250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79" w14:textId="77777777">
            <w:pPr>
              <w:pStyle w:val="TableParagraph"/>
              <w:ind w:right="83"/>
              <w:rPr>
                <w:sz w:val="18"/>
              </w:rPr>
            </w:pPr>
            <w:r>
              <w:rPr>
                <w:sz w:val="18"/>
              </w:rPr>
              <w:t>99.86</w:t>
            </w:r>
          </w:p>
        </w:tc>
      </w:tr>
      <w:tr w:rsidR="00835765" w14:paraId="1CA0547F"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7B" w14:textId="77777777">
            <w:pPr>
              <w:pStyle w:val="TableParagraph"/>
              <w:ind w:left="94"/>
              <w:jc w:val="left"/>
              <w:rPr>
                <w:sz w:val="18"/>
              </w:rPr>
            </w:pPr>
            <w:r>
              <w:rPr>
                <w:sz w:val="18"/>
              </w:rPr>
              <w:t>Ohio–Cleveland</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7C" w14:textId="77777777">
            <w:pPr>
              <w:pStyle w:val="TableParagraph"/>
              <w:ind w:right="85"/>
              <w:rPr>
                <w:sz w:val="18"/>
              </w:rPr>
            </w:pPr>
            <w:r>
              <w:rPr>
                <w:sz w:val="18"/>
              </w:rPr>
              <w:t>70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7D" w14:textId="77777777">
            <w:pPr>
              <w:pStyle w:val="TableParagraph"/>
              <w:ind w:right="85"/>
              <w:rPr>
                <w:sz w:val="18"/>
              </w:rPr>
            </w:pPr>
            <w:r>
              <w:rPr>
                <w:sz w:val="18"/>
              </w:rPr>
              <w:t>70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7E" w14:textId="77777777">
            <w:pPr>
              <w:pStyle w:val="TableParagraph"/>
              <w:ind w:right="86"/>
              <w:rPr>
                <w:sz w:val="18"/>
              </w:rPr>
            </w:pPr>
            <w:r>
              <w:rPr>
                <w:sz w:val="18"/>
              </w:rPr>
              <w:t>100.00</w:t>
            </w:r>
          </w:p>
        </w:tc>
      </w:tr>
      <w:tr w:rsidR="00835765" w14:paraId="1CA05484"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80" w14:textId="77777777">
            <w:pPr>
              <w:pStyle w:val="TableParagraph"/>
              <w:ind w:left="94"/>
              <w:jc w:val="left"/>
              <w:rPr>
                <w:sz w:val="18"/>
              </w:rPr>
            </w:pPr>
            <w:r>
              <w:rPr>
                <w:sz w:val="18"/>
              </w:rPr>
              <w:t>Ohio</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81" w14:textId="77777777">
            <w:pPr>
              <w:pStyle w:val="TableParagraph"/>
              <w:ind w:right="88"/>
              <w:rPr>
                <w:sz w:val="18"/>
              </w:rPr>
            </w:pPr>
            <w:r>
              <w:rPr>
                <w:sz w:val="18"/>
              </w:rPr>
              <w:t>180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82" w14:textId="77777777">
            <w:pPr>
              <w:pStyle w:val="TableParagraph"/>
              <w:ind w:right="88"/>
              <w:rPr>
                <w:sz w:val="18"/>
              </w:rPr>
            </w:pPr>
            <w:r>
              <w:rPr>
                <w:sz w:val="18"/>
              </w:rPr>
              <w:t>180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83" w14:textId="77777777">
            <w:pPr>
              <w:pStyle w:val="TableParagraph"/>
              <w:ind w:right="86"/>
              <w:rPr>
                <w:sz w:val="18"/>
              </w:rPr>
            </w:pPr>
            <w:r>
              <w:rPr>
                <w:sz w:val="18"/>
              </w:rPr>
              <w:t>100.00</w:t>
            </w:r>
          </w:p>
        </w:tc>
      </w:tr>
      <w:tr w:rsidR="00835765" w14:paraId="1CA05489"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85" w14:textId="77777777">
            <w:pPr>
              <w:pStyle w:val="TableParagraph"/>
              <w:ind w:left="94"/>
              <w:jc w:val="left"/>
              <w:rPr>
                <w:sz w:val="18"/>
              </w:rPr>
            </w:pPr>
            <w:r>
              <w:rPr>
                <w:sz w:val="18"/>
              </w:rPr>
              <w:t>Oklahoma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86" w14:textId="77777777">
            <w:pPr>
              <w:pStyle w:val="TableParagraph"/>
              <w:ind w:right="88"/>
              <w:rPr>
                <w:sz w:val="18"/>
              </w:rPr>
            </w:pPr>
            <w:r>
              <w:rPr>
                <w:sz w:val="18"/>
              </w:rPr>
              <w:t>140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87" w14:textId="77777777">
            <w:pPr>
              <w:pStyle w:val="TableParagraph"/>
              <w:ind w:right="88"/>
              <w:rPr>
                <w:sz w:val="18"/>
              </w:rPr>
            </w:pPr>
            <w:r>
              <w:rPr>
                <w:sz w:val="18"/>
              </w:rPr>
              <w:t>140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88" w14:textId="77777777">
            <w:pPr>
              <w:pStyle w:val="TableParagraph"/>
              <w:ind w:right="86"/>
              <w:rPr>
                <w:sz w:val="18"/>
              </w:rPr>
            </w:pPr>
            <w:r>
              <w:rPr>
                <w:sz w:val="18"/>
              </w:rPr>
              <w:t>100.00</w:t>
            </w:r>
          </w:p>
        </w:tc>
      </w:tr>
      <w:tr w:rsidR="00835765" w14:paraId="1CA0548E"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8A" w14:textId="77777777">
            <w:pPr>
              <w:pStyle w:val="TableParagraph"/>
              <w:ind w:left="94"/>
              <w:jc w:val="left"/>
              <w:rPr>
                <w:sz w:val="18"/>
              </w:rPr>
            </w:pPr>
            <w:r>
              <w:rPr>
                <w:sz w:val="18"/>
              </w:rPr>
              <w:t>Oregon</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8B" w14:textId="77777777">
            <w:pPr>
              <w:pStyle w:val="TableParagraph"/>
              <w:ind w:right="88"/>
              <w:rPr>
                <w:sz w:val="18"/>
              </w:rPr>
            </w:pPr>
            <w:r>
              <w:rPr>
                <w:sz w:val="18"/>
              </w:rPr>
              <w:t>130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8C" w14:textId="77777777">
            <w:pPr>
              <w:pStyle w:val="TableParagraph"/>
              <w:ind w:right="88"/>
              <w:rPr>
                <w:sz w:val="18"/>
              </w:rPr>
            </w:pPr>
            <w:r>
              <w:rPr>
                <w:sz w:val="18"/>
              </w:rPr>
              <w:t>130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8D" w14:textId="77777777">
            <w:pPr>
              <w:pStyle w:val="TableParagraph"/>
              <w:ind w:right="86"/>
              <w:rPr>
                <w:sz w:val="18"/>
              </w:rPr>
            </w:pPr>
            <w:r>
              <w:rPr>
                <w:sz w:val="18"/>
              </w:rPr>
              <w:t>100.00</w:t>
            </w:r>
          </w:p>
        </w:tc>
      </w:tr>
      <w:tr w:rsidR="00835765" w14:paraId="1CA05493"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8F" w14:textId="77777777">
            <w:pPr>
              <w:pStyle w:val="TableParagraph"/>
              <w:ind w:left="94"/>
              <w:jc w:val="left"/>
              <w:rPr>
                <w:sz w:val="18"/>
              </w:rPr>
            </w:pPr>
            <w:r>
              <w:rPr>
                <w:sz w:val="18"/>
              </w:rPr>
              <w:t>Pennsylvania–Philadelphia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90" w14:textId="77777777">
            <w:pPr>
              <w:pStyle w:val="TableParagraph"/>
              <w:ind w:right="85"/>
              <w:rPr>
                <w:sz w:val="18"/>
              </w:rPr>
            </w:pPr>
            <w:r>
              <w:rPr>
                <w:sz w:val="18"/>
              </w:rPr>
              <w:t>60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91" w14:textId="77777777">
            <w:pPr>
              <w:pStyle w:val="TableParagraph"/>
              <w:ind w:right="85"/>
              <w:rPr>
                <w:sz w:val="18"/>
              </w:rPr>
            </w:pPr>
            <w:r>
              <w:rPr>
                <w:sz w:val="18"/>
              </w:rPr>
              <w:t>60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92" w14:textId="77777777">
            <w:pPr>
              <w:pStyle w:val="TableParagraph"/>
              <w:ind w:right="86"/>
              <w:rPr>
                <w:sz w:val="18"/>
              </w:rPr>
            </w:pPr>
            <w:r>
              <w:rPr>
                <w:sz w:val="18"/>
              </w:rPr>
              <w:t>100.00</w:t>
            </w:r>
          </w:p>
        </w:tc>
      </w:tr>
      <w:tr w:rsidR="00835765" w14:paraId="1CA05498"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94" w14:textId="77777777">
            <w:pPr>
              <w:pStyle w:val="TableParagraph"/>
              <w:ind w:left="94"/>
              <w:jc w:val="left"/>
              <w:rPr>
                <w:sz w:val="18"/>
              </w:rPr>
            </w:pPr>
            <w:r>
              <w:rPr>
                <w:sz w:val="18"/>
              </w:rPr>
              <w:t>Pennsylvania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95" w14:textId="77777777">
            <w:pPr>
              <w:pStyle w:val="TableParagraph"/>
              <w:ind w:right="88"/>
              <w:rPr>
                <w:sz w:val="18"/>
              </w:rPr>
            </w:pPr>
            <w:r>
              <w:rPr>
                <w:sz w:val="18"/>
              </w:rPr>
              <w:t>160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96" w14:textId="77777777">
            <w:pPr>
              <w:pStyle w:val="TableParagraph"/>
              <w:ind w:right="88"/>
              <w:rPr>
                <w:sz w:val="18"/>
              </w:rPr>
            </w:pPr>
            <w:r>
              <w:rPr>
                <w:sz w:val="18"/>
              </w:rPr>
              <w:t>160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97" w14:textId="77777777">
            <w:pPr>
              <w:pStyle w:val="TableParagraph"/>
              <w:ind w:right="86"/>
              <w:rPr>
                <w:sz w:val="18"/>
              </w:rPr>
            </w:pPr>
            <w:r>
              <w:rPr>
                <w:sz w:val="18"/>
              </w:rPr>
              <w:t>100.00</w:t>
            </w:r>
          </w:p>
        </w:tc>
      </w:tr>
      <w:tr w:rsidR="00835765" w14:paraId="1CA0549D"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99" w14:textId="77777777">
            <w:pPr>
              <w:pStyle w:val="TableParagraph"/>
              <w:ind w:left="94"/>
              <w:jc w:val="left"/>
              <w:rPr>
                <w:sz w:val="18"/>
              </w:rPr>
            </w:pPr>
            <w:r>
              <w:rPr>
                <w:sz w:val="18"/>
              </w:rPr>
              <w:t>Rhode Island</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9A" w14:textId="77777777">
            <w:pPr>
              <w:pStyle w:val="TableParagraph"/>
              <w:ind w:right="88"/>
              <w:rPr>
                <w:sz w:val="18"/>
              </w:rPr>
            </w:pPr>
            <w:r>
              <w:rPr>
                <w:sz w:val="18"/>
              </w:rPr>
              <w:t>120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9B" w14:textId="77777777">
            <w:pPr>
              <w:pStyle w:val="TableParagraph"/>
              <w:ind w:right="88"/>
              <w:rPr>
                <w:sz w:val="18"/>
              </w:rPr>
            </w:pPr>
            <w:r>
              <w:rPr>
                <w:sz w:val="18"/>
              </w:rPr>
              <w:t>120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9C" w14:textId="77777777">
            <w:pPr>
              <w:pStyle w:val="TableParagraph"/>
              <w:ind w:right="86"/>
              <w:rPr>
                <w:sz w:val="18"/>
              </w:rPr>
            </w:pPr>
            <w:r>
              <w:rPr>
                <w:sz w:val="18"/>
              </w:rPr>
              <w:t>100.00</w:t>
            </w:r>
          </w:p>
        </w:tc>
      </w:tr>
      <w:tr w:rsidR="00835765" w14:paraId="1CA054A2"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9E" w14:textId="77777777">
            <w:pPr>
              <w:pStyle w:val="TableParagraph"/>
              <w:ind w:left="94"/>
              <w:jc w:val="left"/>
              <w:rPr>
                <w:sz w:val="18"/>
              </w:rPr>
            </w:pPr>
            <w:r>
              <w:rPr>
                <w:sz w:val="18"/>
              </w:rPr>
              <w:t>South Carolina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9F" w14:textId="77777777">
            <w:pPr>
              <w:pStyle w:val="TableParagraph"/>
              <w:ind w:right="88"/>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A0" w14:textId="77777777">
            <w:pPr>
              <w:pStyle w:val="TableParagraph"/>
              <w:ind w:right="88"/>
              <w:rPr>
                <w:sz w:val="18"/>
              </w:rPr>
            </w:pPr>
            <w:r>
              <w:rPr>
                <w:sz w:val="18"/>
              </w:rPr>
              <w:t>110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A1" w14:textId="77777777">
            <w:pPr>
              <w:pStyle w:val="TableParagraph"/>
              <w:ind w:right="86"/>
              <w:rPr>
                <w:sz w:val="18"/>
              </w:rPr>
            </w:pPr>
            <w:r>
              <w:rPr>
                <w:sz w:val="18"/>
              </w:rPr>
              <w:t>100.00</w:t>
            </w:r>
          </w:p>
        </w:tc>
      </w:tr>
      <w:tr w:rsidR="00835765" w14:paraId="1CA054A7"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A3" w14:textId="77777777">
            <w:pPr>
              <w:pStyle w:val="TableParagraph"/>
              <w:ind w:left="94"/>
              <w:jc w:val="left"/>
              <w:rPr>
                <w:sz w:val="18"/>
              </w:rPr>
            </w:pPr>
            <w:r>
              <w:rPr>
                <w:sz w:val="18"/>
              </w:rPr>
              <w:t>South Dakota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A4" w14:textId="77777777">
            <w:pPr>
              <w:pStyle w:val="TableParagraph"/>
              <w:ind w:right="88"/>
              <w:rPr>
                <w:sz w:val="18"/>
              </w:rPr>
            </w:pPr>
            <w:r>
              <w:rPr>
                <w:sz w:val="18"/>
              </w:rPr>
              <w:t>180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A5" w14:textId="77777777">
            <w:pPr>
              <w:pStyle w:val="TableParagraph"/>
              <w:ind w:right="88"/>
              <w:rPr>
                <w:sz w:val="18"/>
              </w:rPr>
            </w:pPr>
            <w:r>
              <w:rPr>
                <w:sz w:val="18"/>
              </w:rPr>
              <w:t>180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A6" w14:textId="77777777">
            <w:pPr>
              <w:pStyle w:val="TableParagraph"/>
              <w:ind w:right="86"/>
              <w:rPr>
                <w:sz w:val="18"/>
              </w:rPr>
            </w:pPr>
            <w:r>
              <w:rPr>
                <w:sz w:val="18"/>
              </w:rPr>
              <w:t>100.00</w:t>
            </w:r>
          </w:p>
        </w:tc>
      </w:tr>
      <w:tr w:rsidR="00835765" w14:paraId="1CA054AC"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A8" w14:textId="77777777">
            <w:pPr>
              <w:pStyle w:val="TableParagraph"/>
              <w:ind w:left="94"/>
              <w:jc w:val="left"/>
              <w:rPr>
                <w:sz w:val="18"/>
              </w:rPr>
            </w:pPr>
            <w:r>
              <w:rPr>
                <w:sz w:val="18"/>
              </w:rPr>
              <w:t>Tennessee</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A9" w14:textId="77777777">
            <w:pPr>
              <w:pStyle w:val="TableParagraph"/>
              <w:ind w:right="88"/>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AA" w14:textId="77777777">
            <w:pPr>
              <w:pStyle w:val="TableParagraph"/>
              <w:ind w:right="88"/>
              <w:rPr>
                <w:sz w:val="18"/>
              </w:rPr>
            </w:pPr>
            <w:r>
              <w:rPr>
                <w:sz w:val="18"/>
              </w:rPr>
              <w:t>110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AB" w14:textId="77777777">
            <w:pPr>
              <w:pStyle w:val="TableParagraph"/>
              <w:ind w:right="86"/>
              <w:rPr>
                <w:sz w:val="18"/>
              </w:rPr>
            </w:pPr>
            <w:r>
              <w:rPr>
                <w:sz w:val="18"/>
              </w:rPr>
              <w:t>100.00</w:t>
            </w:r>
          </w:p>
        </w:tc>
      </w:tr>
      <w:tr w:rsidR="00835765" w14:paraId="1CA054B1"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AD" w14:textId="77777777">
            <w:pPr>
              <w:pStyle w:val="TableParagraph"/>
              <w:ind w:left="94"/>
              <w:jc w:val="left"/>
              <w:rPr>
                <w:sz w:val="18"/>
              </w:rPr>
            </w:pPr>
            <w:r>
              <w:rPr>
                <w:sz w:val="18"/>
              </w:rPr>
              <w:t>Texas–Austin</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AE" w14:textId="77777777">
            <w:pPr>
              <w:pStyle w:val="TableParagraph"/>
              <w:ind w:right="85"/>
              <w:rPr>
                <w:sz w:val="18"/>
              </w:rPr>
            </w:pPr>
            <w:r>
              <w:rPr>
                <w:sz w:val="18"/>
              </w:rPr>
              <w:t>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AF" w14:textId="77777777">
            <w:pPr>
              <w:pStyle w:val="TableParagraph"/>
              <w:ind w:right="85"/>
              <w:rPr>
                <w:sz w:val="18"/>
              </w:rPr>
            </w:pPr>
            <w:r>
              <w:rPr>
                <w:sz w:val="18"/>
              </w:rPr>
              <w:t>50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B0" w14:textId="77777777">
            <w:pPr>
              <w:pStyle w:val="TableParagraph"/>
              <w:ind w:right="86"/>
              <w:rPr>
                <w:sz w:val="18"/>
              </w:rPr>
            </w:pPr>
            <w:r>
              <w:rPr>
                <w:sz w:val="18"/>
              </w:rPr>
              <w:t>100.00</w:t>
            </w:r>
          </w:p>
        </w:tc>
      </w:tr>
      <w:tr w:rsidR="00835765" w14:paraId="1CA054B6"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B2" w14:textId="77777777">
            <w:pPr>
              <w:pStyle w:val="TableParagraph"/>
              <w:ind w:left="94"/>
              <w:jc w:val="left"/>
              <w:rPr>
                <w:sz w:val="18"/>
              </w:rPr>
            </w:pPr>
            <w:r>
              <w:rPr>
                <w:sz w:val="18"/>
              </w:rPr>
              <w:t>Texas–Dallas</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B3" w14:textId="77777777">
            <w:pPr>
              <w:pStyle w:val="TableParagraph"/>
              <w:ind w:right="85"/>
              <w:rPr>
                <w:sz w:val="18"/>
              </w:rPr>
            </w:pPr>
            <w:r>
              <w:rPr>
                <w:sz w:val="18"/>
              </w:rPr>
              <w:t>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B4" w14:textId="77777777">
            <w:pPr>
              <w:pStyle w:val="TableParagraph"/>
              <w:ind w:right="85"/>
              <w:rPr>
                <w:sz w:val="18"/>
              </w:rPr>
            </w:pPr>
            <w:r>
              <w:rPr>
                <w:sz w:val="18"/>
              </w:rPr>
              <w:t>50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B5" w14:textId="77777777">
            <w:pPr>
              <w:pStyle w:val="TableParagraph"/>
              <w:ind w:right="86"/>
              <w:rPr>
                <w:sz w:val="18"/>
              </w:rPr>
            </w:pPr>
            <w:r>
              <w:rPr>
                <w:sz w:val="18"/>
              </w:rPr>
              <w:t>100.00</w:t>
            </w:r>
          </w:p>
        </w:tc>
      </w:tr>
      <w:tr w:rsidR="00835765" w14:paraId="1CA054BB"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B7" w14:textId="77777777">
            <w:pPr>
              <w:pStyle w:val="TableParagraph"/>
              <w:ind w:left="94"/>
              <w:jc w:val="left"/>
              <w:rPr>
                <w:sz w:val="18"/>
              </w:rPr>
            </w:pPr>
            <w:r>
              <w:rPr>
                <w:sz w:val="18"/>
              </w:rPr>
              <w:t>Texas–Houston</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B8" w14:textId="77777777">
            <w:pPr>
              <w:pStyle w:val="TableParagraph"/>
              <w:ind w:right="85"/>
              <w:rPr>
                <w:sz w:val="18"/>
              </w:rPr>
            </w:pPr>
            <w:r>
              <w:rPr>
                <w:sz w:val="18"/>
              </w:rPr>
              <w:t>80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B9" w14:textId="77777777">
            <w:pPr>
              <w:pStyle w:val="TableParagraph"/>
              <w:ind w:right="85"/>
              <w:rPr>
                <w:sz w:val="18"/>
              </w:rPr>
            </w:pPr>
            <w:r>
              <w:rPr>
                <w:sz w:val="18"/>
              </w:rPr>
              <w:t>80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BA" w14:textId="77777777">
            <w:pPr>
              <w:pStyle w:val="TableParagraph"/>
              <w:ind w:right="86"/>
              <w:rPr>
                <w:sz w:val="18"/>
              </w:rPr>
            </w:pPr>
            <w:r>
              <w:rPr>
                <w:sz w:val="18"/>
              </w:rPr>
              <w:t>100.00</w:t>
            </w:r>
          </w:p>
        </w:tc>
      </w:tr>
      <w:tr w:rsidR="00835765" w14:paraId="1CA054C0"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BC" w14:textId="77777777">
            <w:pPr>
              <w:pStyle w:val="TableParagraph"/>
              <w:ind w:left="94"/>
              <w:jc w:val="left"/>
              <w:rPr>
                <w:sz w:val="18"/>
              </w:rPr>
            </w:pPr>
            <w:r>
              <w:rPr>
                <w:sz w:val="18"/>
              </w:rPr>
              <w:t>Texas</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BD" w14:textId="77777777">
            <w:pPr>
              <w:pStyle w:val="TableParagraph"/>
              <w:ind w:right="88"/>
              <w:rPr>
                <w:sz w:val="18"/>
              </w:rPr>
            </w:pPr>
            <w:r>
              <w:rPr>
                <w:sz w:val="18"/>
              </w:rPr>
              <w:t>290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BE" w14:textId="77777777">
            <w:pPr>
              <w:pStyle w:val="TableParagraph"/>
              <w:ind w:right="88"/>
              <w:rPr>
                <w:sz w:val="18"/>
              </w:rPr>
            </w:pPr>
            <w:r>
              <w:rPr>
                <w:sz w:val="18"/>
              </w:rPr>
              <w:t>290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BF" w14:textId="77777777">
            <w:pPr>
              <w:pStyle w:val="TableParagraph"/>
              <w:ind w:right="86"/>
              <w:rPr>
                <w:sz w:val="18"/>
              </w:rPr>
            </w:pPr>
            <w:r>
              <w:rPr>
                <w:sz w:val="18"/>
              </w:rPr>
              <w:t>100.00</w:t>
            </w:r>
          </w:p>
        </w:tc>
      </w:tr>
      <w:tr w:rsidR="00835765" w14:paraId="1CA054C5"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C1" w14:textId="77777777">
            <w:pPr>
              <w:pStyle w:val="TableParagraph"/>
              <w:ind w:left="94"/>
              <w:jc w:val="left"/>
              <w:rPr>
                <w:sz w:val="18"/>
              </w:rPr>
            </w:pPr>
            <w:r>
              <w:rPr>
                <w:sz w:val="18"/>
              </w:rPr>
              <w:t>Utah</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C2" w14:textId="77777777">
            <w:pPr>
              <w:pStyle w:val="TableParagraph"/>
              <w:ind w:right="88"/>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C3" w14:textId="77777777">
            <w:pPr>
              <w:pStyle w:val="TableParagraph"/>
              <w:ind w:right="88"/>
              <w:rPr>
                <w:sz w:val="18"/>
              </w:rPr>
            </w:pPr>
            <w:r>
              <w:rPr>
                <w:sz w:val="18"/>
              </w:rPr>
              <w:t>110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C4" w14:textId="77777777">
            <w:pPr>
              <w:pStyle w:val="TableParagraph"/>
              <w:ind w:right="83"/>
              <w:rPr>
                <w:sz w:val="18"/>
              </w:rPr>
            </w:pPr>
            <w:r>
              <w:rPr>
                <w:sz w:val="18"/>
              </w:rPr>
              <w:t>99.08</w:t>
            </w:r>
          </w:p>
        </w:tc>
      </w:tr>
      <w:tr w:rsidR="00835765" w14:paraId="1CA054CA"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C6" w14:textId="77777777">
            <w:pPr>
              <w:pStyle w:val="TableParagraph"/>
              <w:ind w:left="94"/>
              <w:jc w:val="left"/>
              <w:rPr>
                <w:sz w:val="18"/>
              </w:rPr>
            </w:pPr>
            <w:r>
              <w:rPr>
                <w:sz w:val="18"/>
              </w:rPr>
              <w:t>Vermont</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C7" w14:textId="77777777">
            <w:pPr>
              <w:pStyle w:val="TableParagraph"/>
              <w:ind w:right="88"/>
              <w:rPr>
                <w:sz w:val="18"/>
              </w:rPr>
            </w:pPr>
            <w:r>
              <w:rPr>
                <w:sz w:val="18"/>
              </w:rPr>
              <w:t>220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C8" w14:textId="77777777">
            <w:pPr>
              <w:pStyle w:val="TableParagraph"/>
              <w:ind w:right="88"/>
              <w:rPr>
                <w:sz w:val="18"/>
              </w:rPr>
            </w:pPr>
            <w:r>
              <w:rPr>
                <w:sz w:val="18"/>
              </w:rPr>
              <w:t>220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C9" w14:textId="77777777">
            <w:pPr>
              <w:pStyle w:val="TableParagraph"/>
              <w:ind w:right="86"/>
              <w:rPr>
                <w:sz w:val="18"/>
              </w:rPr>
            </w:pPr>
            <w:r>
              <w:rPr>
                <w:sz w:val="18"/>
              </w:rPr>
              <w:t>100.00</w:t>
            </w:r>
          </w:p>
        </w:tc>
      </w:tr>
      <w:tr w:rsidR="00835765" w14:paraId="1CA054CF"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CB" w14:textId="77777777">
            <w:pPr>
              <w:pStyle w:val="TableParagraph"/>
              <w:ind w:left="94"/>
              <w:jc w:val="left"/>
              <w:rPr>
                <w:sz w:val="18"/>
              </w:rPr>
            </w:pPr>
            <w:r>
              <w:rPr>
                <w:sz w:val="18"/>
              </w:rPr>
              <w:t>Virginia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CC" w14:textId="77777777">
            <w:pPr>
              <w:pStyle w:val="TableParagraph"/>
              <w:ind w:right="88"/>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CD" w14:textId="77777777">
            <w:pPr>
              <w:pStyle w:val="TableParagraph"/>
              <w:ind w:right="88"/>
              <w:rPr>
                <w:sz w:val="18"/>
              </w:rPr>
            </w:pPr>
            <w:r>
              <w:rPr>
                <w:sz w:val="18"/>
              </w:rPr>
              <w:t>110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CE" w14:textId="77777777">
            <w:pPr>
              <w:pStyle w:val="TableParagraph"/>
              <w:ind w:right="86"/>
              <w:rPr>
                <w:sz w:val="18"/>
              </w:rPr>
            </w:pPr>
            <w:r>
              <w:rPr>
                <w:sz w:val="18"/>
              </w:rPr>
              <w:t>100.00</w:t>
            </w:r>
          </w:p>
        </w:tc>
      </w:tr>
      <w:tr w:rsidR="00835765" w14:paraId="1CA054D4"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D0" w14:textId="77777777">
            <w:pPr>
              <w:pStyle w:val="TableParagraph"/>
              <w:ind w:left="94"/>
              <w:jc w:val="left"/>
              <w:rPr>
                <w:sz w:val="18"/>
              </w:rPr>
            </w:pPr>
            <w:r>
              <w:rPr>
                <w:sz w:val="18"/>
              </w:rPr>
              <w:t>Washington</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D1" w14:textId="77777777">
            <w:pPr>
              <w:pStyle w:val="TableParagraph"/>
              <w:ind w:right="88"/>
              <w:rPr>
                <w:sz w:val="18"/>
              </w:rPr>
            </w:pPr>
            <w:r>
              <w:rPr>
                <w:sz w:val="18"/>
              </w:rPr>
              <w:t>120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D2" w14:textId="77777777">
            <w:pPr>
              <w:pStyle w:val="TableParagraph"/>
              <w:ind w:right="88"/>
              <w:rPr>
                <w:sz w:val="18"/>
              </w:rPr>
            </w:pPr>
            <w:r>
              <w:rPr>
                <w:sz w:val="18"/>
              </w:rPr>
              <w:t>120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D3" w14:textId="77777777">
            <w:pPr>
              <w:pStyle w:val="TableParagraph"/>
              <w:ind w:right="83"/>
              <w:rPr>
                <w:sz w:val="18"/>
              </w:rPr>
            </w:pPr>
            <w:r>
              <w:rPr>
                <w:sz w:val="18"/>
              </w:rPr>
              <w:t>99.09</w:t>
            </w:r>
          </w:p>
        </w:tc>
      </w:tr>
      <w:tr w:rsidR="00835765" w14:paraId="1CA054D9"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D5" w14:textId="77777777">
            <w:pPr>
              <w:pStyle w:val="TableParagraph"/>
              <w:ind w:left="94"/>
              <w:jc w:val="left"/>
              <w:rPr>
                <w:sz w:val="18"/>
              </w:rPr>
            </w:pPr>
            <w:r>
              <w:rPr>
                <w:sz w:val="18"/>
              </w:rPr>
              <w:t>West Virginia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D6" w14:textId="77777777">
            <w:pPr>
              <w:pStyle w:val="TableParagraph"/>
              <w:ind w:right="88"/>
              <w:rPr>
                <w:sz w:val="18"/>
              </w:rPr>
            </w:pPr>
            <w:r>
              <w:rPr>
                <w:sz w:val="18"/>
              </w:rPr>
              <w:t>140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D7" w14:textId="77777777">
            <w:pPr>
              <w:pStyle w:val="TableParagraph"/>
              <w:ind w:right="88"/>
              <w:rPr>
                <w:sz w:val="18"/>
              </w:rPr>
            </w:pPr>
            <w:r>
              <w:rPr>
                <w:sz w:val="18"/>
              </w:rPr>
              <w:t>140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D8" w14:textId="77777777">
            <w:pPr>
              <w:pStyle w:val="TableParagraph"/>
              <w:ind w:right="86"/>
              <w:rPr>
                <w:sz w:val="18"/>
              </w:rPr>
            </w:pPr>
            <w:r>
              <w:rPr>
                <w:sz w:val="18"/>
              </w:rPr>
              <w:t>100.00</w:t>
            </w:r>
          </w:p>
        </w:tc>
      </w:tr>
      <w:tr w:rsidR="00835765" w14:paraId="1CA054DE"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DA" w14:textId="77777777">
            <w:pPr>
              <w:pStyle w:val="TableParagraph"/>
              <w:ind w:left="94"/>
              <w:jc w:val="left"/>
              <w:rPr>
                <w:sz w:val="18"/>
              </w:rPr>
            </w:pPr>
            <w:r>
              <w:rPr>
                <w:sz w:val="18"/>
              </w:rPr>
              <w:t>Wisconsin–Milwaukee</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DB" w14:textId="77777777">
            <w:pPr>
              <w:pStyle w:val="TableParagraph"/>
              <w:ind w:right="85"/>
              <w:rPr>
                <w:sz w:val="18"/>
              </w:rPr>
            </w:pPr>
            <w:r>
              <w:rPr>
                <w:sz w:val="18"/>
              </w:rPr>
              <w:t>60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DC" w14:textId="77777777">
            <w:pPr>
              <w:pStyle w:val="TableParagraph"/>
              <w:ind w:right="85"/>
              <w:rPr>
                <w:sz w:val="18"/>
              </w:rPr>
            </w:pPr>
            <w:r>
              <w:rPr>
                <w:sz w:val="18"/>
              </w:rPr>
              <w:t>60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DD" w14:textId="77777777">
            <w:pPr>
              <w:pStyle w:val="TableParagraph"/>
              <w:ind w:right="86"/>
              <w:rPr>
                <w:sz w:val="18"/>
              </w:rPr>
            </w:pPr>
            <w:r>
              <w:rPr>
                <w:sz w:val="18"/>
              </w:rPr>
              <w:t>100.00</w:t>
            </w:r>
          </w:p>
        </w:tc>
      </w:tr>
      <w:tr w:rsidR="00835765" w14:paraId="1CA054E3"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DF" w14:textId="77777777">
            <w:pPr>
              <w:pStyle w:val="TableParagraph"/>
              <w:ind w:left="94"/>
              <w:jc w:val="left"/>
              <w:rPr>
                <w:sz w:val="18"/>
              </w:rPr>
            </w:pPr>
            <w:r>
              <w:rPr>
                <w:sz w:val="18"/>
              </w:rPr>
              <w:t>Wisconsin</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E0" w14:textId="77777777">
            <w:pPr>
              <w:pStyle w:val="TableParagraph"/>
              <w:ind w:right="88"/>
              <w:rPr>
                <w:sz w:val="18"/>
              </w:rPr>
            </w:pPr>
            <w:r>
              <w:rPr>
                <w:sz w:val="18"/>
              </w:rPr>
              <w:t>180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E1" w14:textId="77777777">
            <w:pPr>
              <w:pStyle w:val="TableParagraph"/>
              <w:ind w:right="88"/>
              <w:rPr>
                <w:sz w:val="18"/>
              </w:rPr>
            </w:pPr>
            <w:r>
              <w:rPr>
                <w:sz w:val="18"/>
              </w:rPr>
              <w:t>180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E2" w14:textId="77777777">
            <w:pPr>
              <w:pStyle w:val="TableParagraph"/>
              <w:ind w:right="86"/>
              <w:rPr>
                <w:sz w:val="18"/>
              </w:rPr>
            </w:pPr>
            <w:r>
              <w:rPr>
                <w:sz w:val="18"/>
              </w:rPr>
              <w:t>100.00</w:t>
            </w:r>
          </w:p>
        </w:tc>
      </w:tr>
      <w:tr w:rsidR="00835765" w14:paraId="1CA054E8"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E4" w14:textId="77777777">
            <w:pPr>
              <w:pStyle w:val="TableParagraph"/>
              <w:ind w:left="94"/>
              <w:jc w:val="left"/>
              <w:rPr>
                <w:sz w:val="18"/>
              </w:rPr>
            </w:pPr>
            <w:r>
              <w:rPr>
                <w:sz w:val="18"/>
              </w:rPr>
              <w:t>Wyoming</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E5" w14:textId="77777777">
            <w:pPr>
              <w:pStyle w:val="TableParagraph"/>
              <w:ind w:right="88"/>
              <w:rPr>
                <w:sz w:val="18"/>
              </w:rPr>
            </w:pPr>
            <w:r>
              <w:rPr>
                <w:sz w:val="18"/>
              </w:rPr>
              <w:t>180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E6" w14:textId="77777777">
            <w:pPr>
              <w:pStyle w:val="TableParagraph"/>
              <w:ind w:right="88"/>
              <w:rPr>
                <w:sz w:val="18"/>
              </w:rPr>
            </w:pPr>
            <w:r>
              <w:rPr>
                <w:sz w:val="18"/>
              </w:rPr>
              <w:t>180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E7" w14:textId="77777777">
            <w:pPr>
              <w:pStyle w:val="TableParagraph"/>
              <w:ind w:right="86"/>
              <w:rPr>
                <w:sz w:val="18"/>
              </w:rPr>
            </w:pPr>
            <w:r>
              <w:rPr>
                <w:sz w:val="18"/>
              </w:rPr>
              <w:t>100.00</w:t>
            </w:r>
          </w:p>
        </w:tc>
      </w:tr>
      <w:tr w:rsidR="00835765" w14:paraId="1CA054EA" w14:textId="77777777">
        <w:trPr>
          <w:trHeight w:val="208"/>
        </w:trPr>
        <w:tc>
          <w:tcPr>
            <w:tcW w:w="11223" w:type="dxa"/>
            <w:gridSpan w:val="4"/>
            <w:tcBorders>
              <w:top w:val="single" w:color="FFFFFF" w:sz="12" w:space="0"/>
              <w:bottom w:val="single" w:color="FFFFFF" w:sz="12" w:space="0"/>
            </w:tcBorders>
            <w:shd w:val="clear" w:color="auto" w:fill="F5E4DF"/>
          </w:tcPr>
          <w:p w:rsidR="00835765" w:rsidRDefault="009418F4" w14:paraId="1CA054E9" w14:textId="77777777">
            <w:pPr>
              <w:pStyle w:val="TableParagraph"/>
              <w:ind w:left="94"/>
              <w:jc w:val="left"/>
              <w:rPr>
                <w:sz w:val="18"/>
              </w:rPr>
            </w:pPr>
            <w:r>
              <w:rPr>
                <w:sz w:val="18"/>
              </w:rPr>
              <w:t>Other jurisdictions</w:t>
            </w:r>
          </w:p>
        </w:tc>
      </w:tr>
      <w:tr w:rsidR="00835765" w14:paraId="1CA054EF"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EB" w14:textId="77777777">
            <w:pPr>
              <w:pStyle w:val="TableParagraph"/>
              <w:ind w:left="309"/>
              <w:jc w:val="left"/>
              <w:rPr>
                <w:sz w:val="18"/>
              </w:rPr>
            </w:pPr>
            <w:r>
              <w:rPr>
                <w:sz w:val="18"/>
              </w:rPr>
              <w:t>Bureau of Indian Education (BIE)</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EC" w14:textId="77777777">
            <w:pPr>
              <w:pStyle w:val="TableParagraph"/>
              <w:ind w:right="85"/>
              <w:rPr>
                <w:sz w:val="18"/>
              </w:rPr>
            </w:pPr>
            <w:r>
              <w:rPr>
                <w:sz w:val="18"/>
              </w:rPr>
              <w:t>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ED" w14:textId="77777777">
            <w:pPr>
              <w:pStyle w:val="TableParagraph"/>
              <w:ind w:right="85"/>
              <w:rPr>
                <w:sz w:val="18"/>
              </w:rPr>
            </w:pPr>
            <w:r>
              <w:rPr>
                <w:sz w:val="18"/>
              </w:rPr>
              <w:t>10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EE" w14:textId="77777777">
            <w:pPr>
              <w:pStyle w:val="TableParagraph"/>
              <w:ind w:right="83"/>
              <w:rPr>
                <w:sz w:val="18"/>
              </w:rPr>
            </w:pPr>
            <w:r>
              <w:rPr>
                <w:sz w:val="18"/>
              </w:rPr>
              <w:t>80.19</w:t>
            </w:r>
          </w:p>
        </w:tc>
      </w:tr>
      <w:tr w:rsidR="00835765" w14:paraId="1CA054F4" w14:textId="77777777">
        <w:trPr>
          <w:trHeight w:val="400"/>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F0" w14:textId="77777777">
            <w:pPr>
              <w:pStyle w:val="TableParagraph"/>
              <w:spacing w:line="213" w:lineRule="auto"/>
              <w:ind w:left="309" w:right="72"/>
              <w:jc w:val="left"/>
              <w:rPr>
                <w:sz w:val="18"/>
              </w:rPr>
            </w:pPr>
            <w:r>
              <w:rPr>
                <w:sz w:val="18"/>
              </w:rPr>
              <w:t>Department of Defense Education Activity (DoDEA)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F1" w14:textId="77777777">
            <w:pPr>
              <w:pStyle w:val="TableParagraph"/>
              <w:spacing w:line="191" w:lineRule="exact"/>
              <w:ind w:right="88"/>
              <w:rPr>
                <w:sz w:val="18"/>
              </w:rPr>
            </w:pPr>
            <w:r>
              <w:rPr>
                <w:sz w:val="18"/>
              </w:rPr>
              <w:t>100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F2" w14:textId="77777777">
            <w:pPr>
              <w:pStyle w:val="TableParagraph"/>
              <w:spacing w:line="191" w:lineRule="exact"/>
              <w:ind w:right="89"/>
              <w:rPr>
                <w:sz w:val="18"/>
              </w:rPr>
            </w:pPr>
            <w:r>
              <w:rPr>
                <w:sz w:val="18"/>
              </w:rPr>
              <w:t>100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F3" w14:textId="77777777">
            <w:pPr>
              <w:pStyle w:val="TableParagraph"/>
              <w:spacing w:line="191" w:lineRule="exact"/>
              <w:ind w:right="83"/>
              <w:rPr>
                <w:sz w:val="18"/>
              </w:rPr>
            </w:pPr>
            <w:r>
              <w:rPr>
                <w:sz w:val="18"/>
              </w:rPr>
              <w:t>99.23</w:t>
            </w:r>
          </w:p>
        </w:tc>
      </w:tr>
      <w:tr w:rsidR="00835765" w14:paraId="1CA054F9"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F5" w14:textId="77777777">
            <w:pPr>
              <w:pStyle w:val="TableParagraph"/>
              <w:ind w:left="309"/>
              <w:jc w:val="left"/>
              <w:rPr>
                <w:sz w:val="18"/>
              </w:rPr>
            </w:pPr>
            <w:r>
              <w:rPr>
                <w:sz w:val="18"/>
              </w:rPr>
              <w:t>District of Columbia (TUDA)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F6" w14:textId="77777777">
            <w:pPr>
              <w:pStyle w:val="TableParagraph"/>
              <w:ind w:right="85"/>
              <w:rPr>
                <w:sz w:val="18"/>
              </w:rPr>
            </w:pPr>
            <w:r>
              <w:rPr>
                <w:sz w:val="18"/>
              </w:rPr>
              <w:t>80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F7" w14:textId="77777777">
            <w:pPr>
              <w:pStyle w:val="TableParagraph"/>
              <w:ind w:right="85"/>
              <w:rPr>
                <w:sz w:val="18"/>
              </w:rPr>
            </w:pPr>
            <w:r>
              <w:rPr>
                <w:sz w:val="18"/>
              </w:rPr>
              <w:t>80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F8" w14:textId="77777777">
            <w:pPr>
              <w:pStyle w:val="TableParagraph"/>
              <w:ind w:right="86"/>
              <w:rPr>
                <w:sz w:val="18"/>
              </w:rPr>
            </w:pPr>
            <w:r>
              <w:rPr>
                <w:sz w:val="18"/>
              </w:rPr>
              <w:t>100.00</w:t>
            </w:r>
          </w:p>
        </w:tc>
      </w:tr>
      <w:tr w:rsidR="00835765" w14:paraId="1CA054FE"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4FA" w14:textId="77777777">
            <w:pPr>
              <w:pStyle w:val="TableParagraph"/>
              <w:ind w:left="309"/>
              <w:jc w:val="left"/>
              <w:rPr>
                <w:sz w:val="18"/>
              </w:rPr>
            </w:pPr>
            <w:r>
              <w:rPr>
                <w:sz w:val="18"/>
              </w:rPr>
              <w:t>District of Columbia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FB" w14:textId="77777777">
            <w:pPr>
              <w:pStyle w:val="TableParagraph"/>
              <w:ind w:right="88"/>
              <w:rPr>
                <w:sz w:val="18"/>
              </w:rPr>
            </w:pPr>
            <w:r>
              <w:rPr>
                <w:sz w:val="18"/>
              </w:rPr>
              <w:t>120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4FC" w14:textId="77777777">
            <w:pPr>
              <w:pStyle w:val="TableParagraph"/>
              <w:ind w:right="89"/>
              <w:rPr>
                <w:sz w:val="18"/>
              </w:rPr>
            </w:pPr>
            <w:r>
              <w:rPr>
                <w:sz w:val="18"/>
              </w:rPr>
              <w:t>120</w:t>
            </w:r>
          </w:p>
        </w:tc>
        <w:tc>
          <w:tcPr>
            <w:tcW w:w="2896" w:type="dxa"/>
            <w:tcBorders>
              <w:top w:val="single" w:color="FFFFFF" w:sz="12" w:space="0"/>
              <w:left w:val="single" w:color="FFFFFF" w:sz="12" w:space="0"/>
              <w:bottom w:val="single" w:color="FFFFFF" w:sz="12" w:space="0"/>
            </w:tcBorders>
            <w:shd w:val="clear" w:color="auto" w:fill="F5E4DF"/>
          </w:tcPr>
          <w:p w:rsidR="00835765" w:rsidRDefault="009418F4" w14:paraId="1CA054FD" w14:textId="77777777">
            <w:pPr>
              <w:pStyle w:val="TableParagraph"/>
              <w:ind w:right="86"/>
              <w:rPr>
                <w:sz w:val="18"/>
              </w:rPr>
            </w:pPr>
            <w:r>
              <w:rPr>
                <w:sz w:val="18"/>
              </w:rPr>
              <w:t>100.00</w:t>
            </w:r>
          </w:p>
        </w:tc>
      </w:tr>
      <w:tr w:rsidR="00835765" w14:paraId="1CA05503" w14:textId="77777777">
        <w:trPr>
          <w:trHeight w:val="204"/>
        </w:trPr>
        <w:tc>
          <w:tcPr>
            <w:tcW w:w="3645" w:type="dxa"/>
            <w:tcBorders>
              <w:top w:val="single" w:color="FFFFFF" w:sz="12" w:space="0"/>
              <w:bottom w:val="single" w:color="800000" w:sz="24" w:space="0"/>
              <w:right w:val="single" w:color="FFFFFF" w:sz="12" w:space="0"/>
            </w:tcBorders>
            <w:shd w:val="clear" w:color="auto" w:fill="F5E4DF"/>
          </w:tcPr>
          <w:p w:rsidR="00835765" w:rsidRDefault="009418F4" w14:paraId="1CA054FF" w14:textId="77777777">
            <w:pPr>
              <w:pStyle w:val="TableParagraph"/>
              <w:spacing w:line="184" w:lineRule="exact"/>
              <w:ind w:left="309"/>
              <w:jc w:val="left"/>
              <w:rPr>
                <w:sz w:val="18"/>
              </w:rPr>
            </w:pPr>
            <w:r>
              <w:rPr>
                <w:sz w:val="18"/>
              </w:rPr>
              <w:t>Puerto Rico</w:t>
            </w:r>
          </w:p>
        </w:tc>
        <w:tc>
          <w:tcPr>
            <w:tcW w:w="2460"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500" w14:textId="77777777">
            <w:pPr>
              <w:pStyle w:val="TableParagraph"/>
              <w:spacing w:line="184" w:lineRule="exact"/>
              <w:ind w:right="89"/>
              <w:rPr>
                <w:sz w:val="18"/>
              </w:rPr>
            </w:pPr>
            <w:r>
              <w:rPr>
                <w:sz w:val="18"/>
              </w:rPr>
              <w:t>150</w:t>
            </w:r>
          </w:p>
        </w:tc>
        <w:tc>
          <w:tcPr>
            <w:tcW w:w="2222"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501" w14:textId="77777777">
            <w:pPr>
              <w:pStyle w:val="TableParagraph"/>
              <w:spacing w:line="184" w:lineRule="exact"/>
              <w:ind w:right="89"/>
              <w:rPr>
                <w:sz w:val="18"/>
              </w:rPr>
            </w:pPr>
            <w:r>
              <w:rPr>
                <w:sz w:val="18"/>
              </w:rPr>
              <w:t>150</w:t>
            </w:r>
          </w:p>
        </w:tc>
        <w:tc>
          <w:tcPr>
            <w:tcW w:w="2896" w:type="dxa"/>
            <w:tcBorders>
              <w:top w:val="single" w:color="FFFFFF" w:sz="12" w:space="0"/>
              <w:left w:val="single" w:color="FFFFFF" w:sz="12" w:space="0"/>
              <w:bottom w:val="single" w:color="800000" w:sz="24" w:space="0"/>
            </w:tcBorders>
            <w:shd w:val="clear" w:color="auto" w:fill="F5E4DF"/>
          </w:tcPr>
          <w:p w:rsidR="00835765" w:rsidRDefault="009418F4" w14:paraId="1CA05502" w14:textId="77777777">
            <w:pPr>
              <w:pStyle w:val="TableParagraph"/>
              <w:spacing w:line="184" w:lineRule="exact"/>
              <w:ind w:right="87"/>
              <w:rPr>
                <w:sz w:val="18"/>
              </w:rPr>
            </w:pPr>
            <w:r>
              <w:rPr>
                <w:sz w:val="18"/>
              </w:rPr>
              <w:t>100.00</w:t>
            </w:r>
          </w:p>
        </w:tc>
      </w:tr>
      <w:tr w:rsidR="00835765" w14:paraId="1CA05506" w14:textId="77777777">
        <w:trPr>
          <w:trHeight w:val="786"/>
        </w:trPr>
        <w:tc>
          <w:tcPr>
            <w:tcW w:w="11223" w:type="dxa"/>
            <w:gridSpan w:val="4"/>
            <w:tcBorders>
              <w:top w:val="single" w:color="800000" w:sz="24" w:space="0"/>
              <w:bottom w:val="nil"/>
            </w:tcBorders>
          </w:tcPr>
          <w:p w:rsidR="00835765" w:rsidRDefault="009418F4" w14:paraId="1CA05504" w14:textId="77777777">
            <w:pPr>
              <w:pStyle w:val="TableParagraph"/>
              <w:spacing w:line="178" w:lineRule="exact"/>
              <w:ind w:left="94"/>
              <w:jc w:val="left"/>
              <w:rPr>
                <w:sz w:val="18"/>
              </w:rPr>
            </w:pPr>
            <w:r>
              <w:rPr>
                <w:sz w:val="18"/>
              </w:rPr>
              <w:t>NOTE: Numbers of schools are rounded to nearest ten. Detail may not sum to totals due to rounding.</w:t>
            </w:r>
          </w:p>
          <w:p w:rsidR="00835765" w:rsidRDefault="009418F4" w14:paraId="1CA05505" w14:textId="77777777">
            <w:pPr>
              <w:pStyle w:val="TableParagraph"/>
              <w:spacing w:before="7" w:line="213" w:lineRule="auto"/>
              <w:ind w:left="94" w:right="291"/>
              <w:jc w:val="left"/>
              <w:rPr>
                <w:sz w:val="18"/>
              </w:rPr>
            </w:pPr>
            <w:r>
              <w:rPr>
                <w:sz w:val="18"/>
              </w:rPr>
              <w:t>SOURCE: U.S. Department of Education, Institute of Education Sciences, National Center for Education Statistics, National Assessment of Educational Progress (NAEP), 2013 State</w:t>
            </w:r>
            <w:r>
              <w:rPr>
                <w:spacing w:val="35"/>
                <w:sz w:val="18"/>
              </w:rPr>
              <w:t xml:space="preserve"> </w:t>
            </w:r>
            <w:r>
              <w:rPr>
                <w:sz w:val="18"/>
              </w:rPr>
              <w:t>Assessment.</w:t>
            </w:r>
          </w:p>
        </w:tc>
      </w:tr>
    </w:tbl>
    <w:p w:rsidR="00835765" w:rsidRDefault="00835765" w14:paraId="1CA05507" w14:textId="77777777">
      <w:pPr>
        <w:pStyle w:val="BodyText"/>
        <w:rPr>
          <w:b/>
          <w:sz w:val="20"/>
        </w:rPr>
      </w:pPr>
    </w:p>
    <w:p w:rsidR="00835765" w:rsidRDefault="00835765" w14:paraId="1CA05508" w14:textId="77777777">
      <w:pPr>
        <w:pStyle w:val="BodyText"/>
        <w:rPr>
          <w:b/>
          <w:sz w:val="20"/>
        </w:rPr>
      </w:pPr>
    </w:p>
    <w:p w:rsidR="00835765" w:rsidRDefault="00835765" w14:paraId="1CA05509" w14:textId="77777777">
      <w:pPr>
        <w:pStyle w:val="BodyText"/>
        <w:rPr>
          <w:b/>
          <w:sz w:val="20"/>
        </w:rPr>
      </w:pPr>
    </w:p>
    <w:p w:rsidR="00835765" w:rsidRDefault="00835765" w14:paraId="1CA0550A" w14:textId="77777777">
      <w:pPr>
        <w:pStyle w:val="BodyText"/>
        <w:rPr>
          <w:b/>
          <w:sz w:val="20"/>
        </w:rPr>
      </w:pPr>
    </w:p>
    <w:p w:rsidR="00835765" w:rsidRDefault="00835765" w14:paraId="1CA0550B" w14:textId="77777777">
      <w:pPr>
        <w:pStyle w:val="BodyText"/>
        <w:rPr>
          <w:b/>
          <w:sz w:val="20"/>
        </w:rPr>
      </w:pPr>
    </w:p>
    <w:p w:rsidR="00835765" w:rsidRDefault="009418F4" w14:paraId="1CA0550C" w14:textId="77777777">
      <w:pPr>
        <w:pStyle w:val="BodyText"/>
        <w:spacing w:before="8"/>
        <w:rPr>
          <w:b/>
          <w:sz w:val="15"/>
        </w:rPr>
      </w:pPr>
      <w:r>
        <w:pict w14:anchorId="1CA063DC">
          <v:group id="_x0000_s1276" style="position:absolute;margin-left:10pt;margin-top:11.45pt;width:591.75pt;height:.6pt;z-index:251612672;mso-wrap-distance-left:0;mso-wrap-distance-right:0;mso-position-horizontal-relative:page" coordsize="11835,12" coordorigin="200,229">
            <v:line id="_x0000_s1280" style="position:absolute" strokecolor="#818181" strokeweight=".20003mm" from="200,234" to="12035,234"/>
            <v:line id="_x0000_s1279" style="position:absolute" strokecolor="#818181" strokeweight=".20003mm" from="200,234" to="12035,234"/>
            <v:rect id="_x0000_s1278" style="position:absolute;left:200;top:228;width:12;height:12" fillcolor="#818181" stroked="f"/>
            <v:rect id="_x0000_s1277" style="position:absolute;left:12023;top:228;width:12;height:12" fillcolor="#818181" stroked="f"/>
            <w10:wrap type="topAndBottom" anchorx="page"/>
          </v:group>
        </w:pict>
      </w:r>
    </w:p>
    <w:p w:rsidR="00835765" w:rsidRDefault="00835765" w14:paraId="1CA0550D" w14:textId="77777777">
      <w:pPr>
        <w:rPr>
          <w:sz w:val="15"/>
        </w:rPr>
        <w:sectPr w:rsidR="00835765">
          <w:headerReference w:type="default" r:id="rId83"/>
          <w:footerReference w:type="default" r:id="rId84"/>
          <w:pgSz w:w="12240" w:h="15840"/>
          <w:pgMar w:top="540" w:right="60" w:bottom="640" w:left="80" w:header="0" w:footer="443" w:gutter="0"/>
          <w:pgNumType w:start="44"/>
          <w:cols w:space="720"/>
        </w:sectPr>
      </w:pPr>
    </w:p>
    <w:p w:rsidR="00835765" w:rsidRDefault="009418F4" w14:paraId="1CA0550E" w14:textId="77777777">
      <w:pPr>
        <w:spacing w:before="79"/>
        <w:ind w:left="120"/>
        <w:rPr>
          <w:b/>
          <w:sz w:val="27"/>
        </w:rPr>
      </w:pPr>
      <w:r>
        <w:rPr>
          <w:b/>
          <w:sz w:val="27"/>
        </w:rPr>
        <w:lastRenderedPageBreak/>
        <w:t>NAEP Technical Documentation Website</w:t>
      </w:r>
    </w:p>
    <w:p w:rsidR="00835765" w:rsidRDefault="009418F4" w14:paraId="1CA0550F" w14:textId="77777777">
      <w:pPr>
        <w:spacing w:before="229" w:line="232" w:lineRule="auto"/>
        <w:ind w:left="120" w:right="242"/>
        <w:rPr>
          <w:b/>
          <w:sz w:val="36"/>
        </w:rPr>
      </w:pPr>
      <w:r>
        <w:rPr>
          <w:b/>
          <w:sz w:val="36"/>
        </w:rPr>
        <w:t>NAEP Technical Documentation Weighted Response Rates of Eighth-Grade School Sample by Participating Jurisdiction for the 2013 State Assessment</w:t>
      </w:r>
    </w:p>
    <w:p w:rsidR="00835765" w:rsidRDefault="00835765" w14:paraId="1CA05510" w14:textId="77777777">
      <w:pPr>
        <w:pStyle w:val="BodyText"/>
        <w:spacing w:before="10"/>
        <w:rPr>
          <w:b/>
          <w:sz w:val="51"/>
        </w:rPr>
      </w:pPr>
    </w:p>
    <w:p w:rsidR="00835765" w:rsidRDefault="009418F4" w14:paraId="1CA05511" w14:textId="77777777">
      <w:pPr>
        <w:spacing w:line="213" w:lineRule="auto"/>
        <w:ind w:left="120" w:right="369"/>
        <w:rPr>
          <w:sz w:val="18"/>
        </w:rPr>
      </w:pPr>
      <w:r>
        <w:rPr>
          <w:sz w:val="18"/>
        </w:rPr>
        <w:t>The following table presents unweighted counts and weighted response rates at grade 8 for sampled eligible and p</w:t>
      </w:r>
      <w:r>
        <w:rPr>
          <w:sz w:val="18"/>
        </w:rPr>
        <w:t>articipating schools. States    with Trial Urban District Assessment (TUDA) districts are shown in multiple rows: for the TUDA district(s) and for the state as a whole (the TUDA district[s] plus the rest of the state). The weighted school response rates es</w:t>
      </w:r>
      <w:r>
        <w:rPr>
          <w:sz w:val="18"/>
        </w:rPr>
        <w:t>timate the proportion of the student population that is represented by the participating school sample prior to</w:t>
      </w:r>
      <w:r>
        <w:rPr>
          <w:spacing w:val="35"/>
          <w:sz w:val="18"/>
        </w:rPr>
        <w:t xml:space="preserve"> </w:t>
      </w:r>
      <w:r>
        <w:rPr>
          <w:sz w:val="18"/>
        </w:rPr>
        <w:t>substitution.</w:t>
      </w:r>
    </w:p>
    <w:p w:rsidR="00835765" w:rsidRDefault="009418F4" w14:paraId="1CA05512" w14:textId="77777777">
      <w:pPr>
        <w:spacing w:before="179" w:line="213" w:lineRule="auto"/>
        <w:ind w:left="120" w:hanging="1"/>
        <w:rPr>
          <w:sz w:val="18"/>
        </w:rPr>
      </w:pPr>
      <w:r>
        <w:rPr>
          <w:sz w:val="18"/>
        </w:rPr>
        <w:t>Participation is effectively mandatory for all states and districts, but not for Bureau of Indian Education (BIE) or Department of</w:t>
      </w:r>
      <w:r>
        <w:rPr>
          <w:sz w:val="18"/>
        </w:rPr>
        <w:t xml:space="preserve"> Defense Education Activity (DoDEA) schools.</w:t>
      </w:r>
    </w:p>
    <w:p w:rsidR="00835765" w:rsidRDefault="00835765" w14:paraId="1CA05513" w14:textId="77777777">
      <w:pPr>
        <w:pStyle w:val="BodyText"/>
        <w:spacing w:before="8"/>
        <w:rPr>
          <w:sz w:val="22"/>
        </w:rPr>
      </w:pPr>
    </w:p>
    <w:p w:rsidR="00835765" w:rsidRDefault="009418F4" w14:paraId="1CA05514" w14:textId="77777777">
      <w:pPr>
        <w:ind w:left="120"/>
        <w:rPr>
          <w:b/>
          <w:sz w:val="18"/>
        </w:rPr>
      </w:pPr>
      <w:r>
        <w:rPr>
          <w:b/>
          <w:sz w:val="18"/>
        </w:rPr>
        <w:t>School counts and response rates of sampled eligible schools, grade 8 state assessment, by jurisdiction: 2013</w:t>
      </w:r>
    </w:p>
    <w:p w:rsidR="00835765" w:rsidRDefault="00835765" w14:paraId="1CA05515" w14:textId="77777777">
      <w:pPr>
        <w:pStyle w:val="BodyText"/>
        <w:spacing w:before="1"/>
        <w:rPr>
          <w:b/>
          <w:sz w:val="9"/>
        </w:rPr>
      </w:pPr>
    </w:p>
    <w:tbl>
      <w:tblPr>
        <w:tblW w:w="0" w:type="auto"/>
        <w:tblInd w:w="134"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3645"/>
        <w:gridCol w:w="2460"/>
        <w:gridCol w:w="2222"/>
        <w:gridCol w:w="2897"/>
      </w:tblGrid>
      <w:tr w:rsidR="00835765" w14:paraId="1CA0551D" w14:textId="77777777">
        <w:trPr>
          <w:trHeight w:val="393"/>
        </w:trPr>
        <w:tc>
          <w:tcPr>
            <w:tcW w:w="3645" w:type="dxa"/>
            <w:tcBorders>
              <w:left w:val="single" w:color="FFFFFF" w:sz="6" w:space="0"/>
              <w:right w:val="single" w:color="FFFFFF" w:sz="12" w:space="0"/>
            </w:tcBorders>
            <w:shd w:val="clear" w:color="auto" w:fill="F5E4DF"/>
          </w:tcPr>
          <w:p w:rsidR="00835765" w:rsidRDefault="009418F4" w14:paraId="1CA05516" w14:textId="77777777">
            <w:pPr>
              <w:pStyle w:val="TableParagraph"/>
              <w:spacing w:before="175" w:line="198" w:lineRule="exact"/>
              <w:ind w:left="94"/>
              <w:jc w:val="left"/>
              <w:rPr>
                <w:sz w:val="18"/>
              </w:rPr>
            </w:pPr>
            <w:r>
              <w:rPr>
                <w:sz w:val="18"/>
              </w:rPr>
              <w:t>Jurisdiction</w:t>
            </w:r>
          </w:p>
        </w:tc>
        <w:tc>
          <w:tcPr>
            <w:tcW w:w="2460" w:type="dxa"/>
            <w:tcBorders>
              <w:left w:val="single" w:color="FFFFFF" w:sz="12" w:space="0"/>
              <w:right w:val="single" w:color="FFFFFF" w:sz="12" w:space="0"/>
            </w:tcBorders>
            <w:shd w:val="clear" w:color="auto" w:fill="F5E4DF"/>
          </w:tcPr>
          <w:p w:rsidR="00835765" w:rsidRDefault="009418F4" w14:paraId="1CA05517" w14:textId="77777777">
            <w:pPr>
              <w:pStyle w:val="TableParagraph"/>
              <w:ind w:right="89"/>
              <w:rPr>
                <w:sz w:val="18"/>
              </w:rPr>
            </w:pPr>
            <w:r>
              <w:rPr>
                <w:sz w:val="18"/>
              </w:rPr>
              <w:t>Number of sampled</w:t>
            </w:r>
            <w:r>
              <w:rPr>
                <w:spacing w:val="30"/>
                <w:sz w:val="18"/>
              </w:rPr>
              <w:t xml:space="preserve"> </w:t>
            </w:r>
            <w:r>
              <w:rPr>
                <w:sz w:val="18"/>
              </w:rPr>
              <w:t>eligible</w:t>
            </w:r>
          </w:p>
          <w:p w:rsidR="00835765" w:rsidRDefault="009418F4" w14:paraId="1CA05518" w14:textId="77777777">
            <w:pPr>
              <w:pStyle w:val="TableParagraph"/>
              <w:spacing w:line="186" w:lineRule="exact"/>
              <w:ind w:right="84"/>
              <w:rPr>
                <w:sz w:val="18"/>
              </w:rPr>
            </w:pPr>
            <w:r>
              <w:rPr>
                <w:spacing w:val="-1"/>
                <w:sz w:val="18"/>
              </w:rPr>
              <w:t>schools</w:t>
            </w:r>
          </w:p>
        </w:tc>
        <w:tc>
          <w:tcPr>
            <w:tcW w:w="2222" w:type="dxa"/>
            <w:tcBorders>
              <w:left w:val="single" w:color="FFFFFF" w:sz="12" w:space="0"/>
              <w:right w:val="single" w:color="FFFFFF" w:sz="12" w:space="0"/>
            </w:tcBorders>
            <w:shd w:val="clear" w:color="auto" w:fill="F5E4DF"/>
          </w:tcPr>
          <w:p w:rsidR="00835765" w:rsidRDefault="009418F4" w14:paraId="1CA05519" w14:textId="77777777">
            <w:pPr>
              <w:pStyle w:val="TableParagraph"/>
              <w:ind w:right="90"/>
              <w:rPr>
                <w:sz w:val="18"/>
              </w:rPr>
            </w:pPr>
            <w:r>
              <w:rPr>
                <w:sz w:val="18"/>
              </w:rPr>
              <w:t>Number  of</w:t>
            </w:r>
            <w:r>
              <w:rPr>
                <w:spacing w:val="-31"/>
                <w:sz w:val="18"/>
              </w:rPr>
              <w:t xml:space="preserve"> </w:t>
            </w:r>
            <w:r>
              <w:rPr>
                <w:sz w:val="18"/>
              </w:rPr>
              <w:t>participating</w:t>
            </w:r>
          </w:p>
          <w:p w:rsidR="00835765" w:rsidRDefault="009418F4" w14:paraId="1CA0551A" w14:textId="77777777">
            <w:pPr>
              <w:pStyle w:val="TableParagraph"/>
              <w:spacing w:line="186" w:lineRule="exact"/>
              <w:ind w:right="84"/>
              <w:rPr>
                <w:sz w:val="18"/>
              </w:rPr>
            </w:pPr>
            <w:r>
              <w:rPr>
                <w:spacing w:val="-1"/>
                <w:sz w:val="18"/>
              </w:rPr>
              <w:t>schools</w:t>
            </w:r>
          </w:p>
        </w:tc>
        <w:tc>
          <w:tcPr>
            <w:tcW w:w="2897" w:type="dxa"/>
            <w:tcBorders>
              <w:left w:val="single" w:color="FFFFFF" w:sz="12" w:space="0"/>
              <w:right w:val="single" w:color="FFFFFF" w:sz="6" w:space="0"/>
            </w:tcBorders>
            <w:shd w:val="clear" w:color="auto" w:fill="F5E4DF"/>
          </w:tcPr>
          <w:p w:rsidR="00835765" w:rsidRDefault="009418F4" w14:paraId="1CA0551B" w14:textId="77777777">
            <w:pPr>
              <w:pStyle w:val="TableParagraph"/>
              <w:ind w:right="93"/>
              <w:rPr>
                <w:sz w:val="18"/>
              </w:rPr>
            </w:pPr>
            <w:r>
              <w:rPr>
                <w:sz w:val="18"/>
              </w:rPr>
              <w:t>Weighted school response</w:t>
            </w:r>
            <w:r>
              <w:rPr>
                <w:spacing w:val="31"/>
                <w:sz w:val="18"/>
              </w:rPr>
              <w:t xml:space="preserve"> </w:t>
            </w:r>
            <w:r>
              <w:rPr>
                <w:sz w:val="18"/>
              </w:rPr>
              <w:t>rates</w:t>
            </w:r>
          </w:p>
          <w:p w:rsidR="00835765" w:rsidRDefault="009418F4" w14:paraId="1CA0551C" w14:textId="77777777">
            <w:pPr>
              <w:pStyle w:val="TableParagraph"/>
              <w:spacing w:line="186" w:lineRule="exact"/>
              <w:ind w:right="89"/>
              <w:rPr>
                <w:sz w:val="18"/>
              </w:rPr>
            </w:pPr>
            <w:r>
              <w:rPr>
                <w:spacing w:val="-1"/>
                <w:sz w:val="18"/>
              </w:rPr>
              <w:t>(percent)</w:t>
            </w:r>
          </w:p>
        </w:tc>
      </w:tr>
      <w:tr w:rsidR="00835765" w14:paraId="1CA05522" w14:textId="77777777">
        <w:trPr>
          <w:trHeight w:val="204"/>
        </w:trPr>
        <w:tc>
          <w:tcPr>
            <w:tcW w:w="3645" w:type="dxa"/>
            <w:tcBorders>
              <w:left w:val="single" w:color="FFFFFF" w:sz="6" w:space="0"/>
              <w:bottom w:val="single" w:color="FFFFFF" w:sz="12" w:space="0"/>
              <w:right w:val="single" w:color="FFFFFF" w:sz="12" w:space="0"/>
            </w:tcBorders>
            <w:shd w:val="clear" w:color="auto" w:fill="F5E4DF"/>
          </w:tcPr>
          <w:p w:rsidR="00835765" w:rsidRDefault="009418F4" w14:paraId="1CA0551E" w14:textId="77777777">
            <w:pPr>
              <w:pStyle w:val="TableParagraph"/>
              <w:spacing w:line="184" w:lineRule="exact"/>
              <w:ind w:left="309"/>
              <w:jc w:val="left"/>
              <w:rPr>
                <w:b/>
                <w:sz w:val="18"/>
              </w:rPr>
            </w:pPr>
            <w:r>
              <w:rPr>
                <w:b/>
                <w:sz w:val="18"/>
              </w:rPr>
              <w:t>Total</w:t>
            </w:r>
          </w:p>
        </w:tc>
        <w:tc>
          <w:tcPr>
            <w:tcW w:w="2460" w:type="dxa"/>
            <w:tcBorders>
              <w:left w:val="single" w:color="FFFFFF" w:sz="12" w:space="0"/>
              <w:bottom w:val="single" w:color="FFFFFF" w:sz="12" w:space="0"/>
              <w:right w:val="single" w:color="FFFFFF" w:sz="12" w:space="0"/>
            </w:tcBorders>
            <w:shd w:val="clear" w:color="auto" w:fill="F5E4DF"/>
          </w:tcPr>
          <w:p w:rsidR="00835765" w:rsidRDefault="009418F4" w14:paraId="1CA0551F" w14:textId="77777777">
            <w:pPr>
              <w:pStyle w:val="TableParagraph"/>
              <w:spacing w:line="184" w:lineRule="exact"/>
              <w:ind w:right="82"/>
              <w:rPr>
                <w:b/>
                <w:sz w:val="18"/>
              </w:rPr>
            </w:pPr>
            <w:r>
              <w:rPr>
                <w:b/>
                <w:sz w:val="18"/>
              </w:rPr>
              <w:t>6,440</w:t>
            </w:r>
          </w:p>
        </w:tc>
        <w:tc>
          <w:tcPr>
            <w:tcW w:w="2222" w:type="dxa"/>
            <w:tcBorders>
              <w:left w:val="single" w:color="FFFFFF" w:sz="12" w:space="0"/>
              <w:bottom w:val="single" w:color="FFFFFF" w:sz="12" w:space="0"/>
              <w:right w:val="single" w:color="FFFFFF" w:sz="12" w:space="0"/>
            </w:tcBorders>
            <w:shd w:val="clear" w:color="auto" w:fill="F5E4DF"/>
          </w:tcPr>
          <w:p w:rsidR="00835765" w:rsidRDefault="009418F4" w14:paraId="1CA05520" w14:textId="77777777">
            <w:pPr>
              <w:pStyle w:val="TableParagraph"/>
              <w:spacing w:line="184" w:lineRule="exact"/>
              <w:ind w:right="82"/>
              <w:rPr>
                <w:b/>
                <w:sz w:val="18"/>
              </w:rPr>
            </w:pPr>
            <w:r>
              <w:rPr>
                <w:b/>
                <w:sz w:val="18"/>
              </w:rPr>
              <w:t>6,420</w:t>
            </w:r>
          </w:p>
        </w:tc>
        <w:tc>
          <w:tcPr>
            <w:tcW w:w="2897" w:type="dxa"/>
            <w:tcBorders>
              <w:left w:val="single" w:color="FFFFFF" w:sz="12" w:space="0"/>
              <w:bottom w:val="single" w:color="FFFFFF" w:sz="12" w:space="0"/>
              <w:right w:val="single" w:color="FFFFFF" w:sz="6" w:space="0"/>
            </w:tcBorders>
            <w:shd w:val="clear" w:color="auto" w:fill="F5E4DF"/>
          </w:tcPr>
          <w:p w:rsidR="00835765" w:rsidRDefault="009418F4" w14:paraId="1CA05521" w14:textId="77777777">
            <w:pPr>
              <w:pStyle w:val="TableParagraph"/>
              <w:spacing w:line="184" w:lineRule="exact"/>
              <w:ind w:right="84"/>
              <w:rPr>
                <w:b/>
                <w:sz w:val="18"/>
              </w:rPr>
            </w:pPr>
            <w:r>
              <w:rPr>
                <w:b/>
                <w:sz w:val="18"/>
              </w:rPr>
              <w:t>99.47</w:t>
            </w:r>
          </w:p>
        </w:tc>
      </w:tr>
      <w:tr w:rsidR="00835765" w14:paraId="1CA05527"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23" w14:textId="77777777">
            <w:pPr>
              <w:pStyle w:val="TableParagraph"/>
              <w:ind w:left="94"/>
              <w:jc w:val="left"/>
              <w:rPr>
                <w:sz w:val="18"/>
              </w:rPr>
            </w:pPr>
            <w:r>
              <w:rPr>
                <w:sz w:val="18"/>
              </w:rPr>
              <w:t>Alabama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24" w14:textId="77777777">
            <w:pPr>
              <w:pStyle w:val="TableParagraph"/>
              <w:ind w:right="88"/>
              <w:rPr>
                <w:sz w:val="18"/>
              </w:rPr>
            </w:pPr>
            <w:r>
              <w:rPr>
                <w:sz w:val="18"/>
              </w:rPr>
              <w:t>100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25" w14:textId="77777777">
            <w:pPr>
              <w:pStyle w:val="TableParagraph"/>
              <w:ind w:right="89"/>
              <w:rPr>
                <w:sz w:val="18"/>
              </w:rPr>
            </w:pPr>
            <w:r>
              <w:rPr>
                <w:sz w:val="18"/>
              </w:rPr>
              <w:t>100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26" w14:textId="77777777">
            <w:pPr>
              <w:pStyle w:val="TableParagraph"/>
              <w:ind w:right="87"/>
              <w:rPr>
                <w:sz w:val="18"/>
              </w:rPr>
            </w:pPr>
            <w:r>
              <w:rPr>
                <w:sz w:val="18"/>
              </w:rPr>
              <w:t>100.00</w:t>
            </w:r>
          </w:p>
        </w:tc>
      </w:tr>
      <w:tr w:rsidR="00835765" w14:paraId="1CA0552C"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28" w14:textId="77777777">
            <w:pPr>
              <w:pStyle w:val="TableParagraph"/>
              <w:ind w:left="94"/>
              <w:jc w:val="left"/>
              <w:rPr>
                <w:sz w:val="18"/>
              </w:rPr>
            </w:pPr>
            <w:r>
              <w:rPr>
                <w:sz w:val="18"/>
              </w:rPr>
              <w:t>Alaska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29" w14:textId="77777777">
            <w:pPr>
              <w:pStyle w:val="TableParagraph"/>
              <w:ind w:right="88"/>
              <w:rPr>
                <w:sz w:val="18"/>
              </w:rPr>
            </w:pPr>
            <w:r>
              <w:rPr>
                <w:sz w:val="18"/>
              </w:rPr>
              <w:t>120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2A" w14:textId="77777777">
            <w:pPr>
              <w:pStyle w:val="TableParagraph"/>
              <w:ind w:right="89"/>
              <w:rPr>
                <w:sz w:val="18"/>
              </w:rPr>
            </w:pPr>
            <w:r>
              <w:rPr>
                <w:sz w:val="18"/>
              </w:rPr>
              <w:t>120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2B" w14:textId="77777777">
            <w:pPr>
              <w:pStyle w:val="TableParagraph"/>
              <w:ind w:right="84"/>
              <w:rPr>
                <w:sz w:val="18"/>
              </w:rPr>
            </w:pPr>
            <w:r>
              <w:rPr>
                <w:sz w:val="18"/>
              </w:rPr>
              <w:t>99.91</w:t>
            </w:r>
          </w:p>
        </w:tc>
      </w:tr>
      <w:tr w:rsidR="00835765" w14:paraId="1CA05531"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2D" w14:textId="77777777">
            <w:pPr>
              <w:pStyle w:val="TableParagraph"/>
              <w:ind w:left="94"/>
              <w:jc w:val="left"/>
              <w:rPr>
                <w:sz w:val="18"/>
              </w:rPr>
            </w:pPr>
            <w:r>
              <w:rPr>
                <w:sz w:val="18"/>
              </w:rPr>
              <w:t>Arizona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2E" w14:textId="77777777">
            <w:pPr>
              <w:pStyle w:val="TableParagraph"/>
              <w:ind w:right="88"/>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2F" w14:textId="77777777">
            <w:pPr>
              <w:pStyle w:val="TableParagraph"/>
              <w:ind w:right="89"/>
              <w:rPr>
                <w:sz w:val="18"/>
              </w:rPr>
            </w:pPr>
            <w:r>
              <w:rPr>
                <w:sz w:val="18"/>
              </w:rPr>
              <w:t>110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30" w14:textId="77777777">
            <w:pPr>
              <w:pStyle w:val="TableParagraph"/>
              <w:ind w:right="84"/>
              <w:rPr>
                <w:sz w:val="18"/>
              </w:rPr>
            </w:pPr>
            <w:r>
              <w:rPr>
                <w:sz w:val="18"/>
              </w:rPr>
              <w:t>99.03</w:t>
            </w:r>
          </w:p>
        </w:tc>
      </w:tr>
      <w:tr w:rsidR="00835765" w14:paraId="1CA05536"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32" w14:textId="77777777">
            <w:pPr>
              <w:pStyle w:val="TableParagraph"/>
              <w:ind w:left="94"/>
              <w:jc w:val="left"/>
              <w:rPr>
                <w:sz w:val="18"/>
              </w:rPr>
            </w:pPr>
            <w:r>
              <w:rPr>
                <w:sz w:val="18"/>
              </w:rPr>
              <w:t>Arkansas</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33" w14:textId="77777777">
            <w:pPr>
              <w:pStyle w:val="TableParagraph"/>
              <w:ind w:right="88"/>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34" w14:textId="77777777">
            <w:pPr>
              <w:pStyle w:val="TableParagraph"/>
              <w:ind w:right="89"/>
              <w:rPr>
                <w:sz w:val="18"/>
              </w:rPr>
            </w:pPr>
            <w:r>
              <w:rPr>
                <w:sz w:val="18"/>
              </w:rPr>
              <w:t>110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35" w14:textId="77777777">
            <w:pPr>
              <w:pStyle w:val="TableParagraph"/>
              <w:ind w:right="87"/>
              <w:rPr>
                <w:sz w:val="18"/>
              </w:rPr>
            </w:pPr>
            <w:r>
              <w:rPr>
                <w:sz w:val="18"/>
              </w:rPr>
              <w:t>100.00</w:t>
            </w:r>
          </w:p>
        </w:tc>
      </w:tr>
      <w:tr w:rsidR="00835765" w14:paraId="1CA0553B"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37" w14:textId="77777777">
            <w:pPr>
              <w:pStyle w:val="TableParagraph"/>
              <w:ind w:left="94"/>
              <w:jc w:val="left"/>
              <w:rPr>
                <w:sz w:val="18"/>
              </w:rPr>
            </w:pPr>
            <w:r>
              <w:rPr>
                <w:sz w:val="18"/>
              </w:rPr>
              <w:t>California–Fresno</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38" w14:textId="77777777">
            <w:pPr>
              <w:pStyle w:val="TableParagraph"/>
              <w:ind w:right="86"/>
              <w:rPr>
                <w:sz w:val="18"/>
              </w:rPr>
            </w:pPr>
            <w:r>
              <w:rPr>
                <w:sz w:val="18"/>
              </w:rPr>
              <w:t>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39" w14:textId="77777777">
            <w:pPr>
              <w:pStyle w:val="TableParagraph"/>
              <w:ind w:right="86"/>
              <w:rPr>
                <w:sz w:val="18"/>
              </w:rPr>
            </w:pPr>
            <w:r>
              <w:rPr>
                <w:sz w:val="18"/>
              </w:rPr>
              <w:t>20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3A" w14:textId="77777777">
            <w:pPr>
              <w:pStyle w:val="TableParagraph"/>
              <w:ind w:right="87"/>
              <w:rPr>
                <w:sz w:val="18"/>
              </w:rPr>
            </w:pPr>
            <w:r>
              <w:rPr>
                <w:sz w:val="18"/>
              </w:rPr>
              <w:t>100.00</w:t>
            </w:r>
          </w:p>
        </w:tc>
      </w:tr>
      <w:tr w:rsidR="00835765" w14:paraId="1CA05540"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3C" w14:textId="77777777">
            <w:pPr>
              <w:pStyle w:val="TableParagraph"/>
              <w:ind w:left="94"/>
              <w:jc w:val="left"/>
              <w:rPr>
                <w:sz w:val="18"/>
              </w:rPr>
            </w:pPr>
            <w:r>
              <w:rPr>
                <w:sz w:val="18"/>
              </w:rPr>
              <w:t>California–Los Angeles</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3D" w14:textId="77777777">
            <w:pPr>
              <w:pStyle w:val="TableParagraph"/>
              <w:ind w:right="86"/>
              <w:rPr>
                <w:sz w:val="18"/>
              </w:rPr>
            </w:pPr>
            <w:r>
              <w:rPr>
                <w:sz w:val="18"/>
              </w:rPr>
              <w:t>70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3E" w14:textId="77777777">
            <w:pPr>
              <w:pStyle w:val="TableParagraph"/>
              <w:ind w:right="86"/>
              <w:rPr>
                <w:sz w:val="18"/>
              </w:rPr>
            </w:pPr>
            <w:r>
              <w:rPr>
                <w:sz w:val="18"/>
              </w:rPr>
              <w:t>70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3F" w14:textId="77777777">
            <w:pPr>
              <w:pStyle w:val="TableParagraph"/>
              <w:ind w:right="87"/>
              <w:rPr>
                <w:sz w:val="18"/>
              </w:rPr>
            </w:pPr>
            <w:r>
              <w:rPr>
                <w:sz w:val="18"/>
              </w:rPr>
              <w:t>100.00</w:t>
            </w:r>
          </w:p>
        </w:tc>
      </w:tr>
      <w:tr w:rsidR="00835765" w14:paraId="1CA05545"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41" w14:textId="77777777">
            <w:pPr>
              <w:pStyle w:val="TableParagraph"/>
              <w:ind w:left="94"/>
              <w:jc w:val="left"/>
              <w:rPr>
                <w:sz w:val="18"/>
              </w:rPr>
            </w:pPr>
            <w:r>
              <w:rPr>
                <w:sz w:val="18"/>
              </w:rPr>
              <w:t>California–San Diego</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42" w14:textId="77777777">
            <w:pPr>
              <w:pStyle w:val="TableParagraph"/>
              <w:ind w:right="86"/>
              <w:rPr>
                <w:sz w:val="18"/>
              </w:rPr>
            </w:pPr>
            <w:r>
              <w:rPr>
                <w:sz w:val="18"/>
              </w:rPr>
              <w:t>30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43" w14:textId="77777777">
            <w:pPr>
              <w:pStyle w:val="TableParagraph"/>
              <w:ind w:right="86"/>
              <w:rPr>
                <w:sz w:val="18"/>
              </w:rPr>
            </w:pPr>
            <w:r>
              <w:rPr>
                <w:sz w:val="18"/>
              </w:rPr>
              <w:t>30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44" w14:textId="77777777">
            <w:pPr>
              <w:pStyle w:val="TableParagraph"/>
              <w:ind w:right="87"/>
              <w:rPr>
                <w:sz w:val="18"/>
              </w:rPr>
            </w:pPr>
            <w:r>
              <w:rPr>
                <w:sz w:val="18"/>
              </w:rPr>
              <w:t>100.00</w:t>
            </w:r>
          </w:p>
        </w:tc>
      </w:tr>
      <w:tr w:rsidR="00835765" w14:paraId="1CA0554A"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46" w14:textId="77777777">
            <w:pPr>
              <w:pStyle w:val="TableParagraph"/>
              <w:ind w:left="94"/>
              <w:jc w:val="left"/>
              <w:rPr>
                <w:sz w:val="18"/>
              </w:rPr>
            </w:pPr>
            <w:r>
              <w:rPr>
                <w:sz w:val="18"/>
              </w:rPr>
              <w:t>California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47" w14:textId="77777777">
            <w:pPr>
              <w:pStyle w:val="TableParagraph"/>
              <w:ind w:right="88"/>
              <w:rPr>
                <w:sz w:val="18"/>
              </w:rPr>
            </w:pPr>
            <w:r>
              <w:rPr>
                <w:sz w:val="18"/>
              </w:rPr>
              <w:t>230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48" w14:textId="77777777">
            <w:pPr>
              <w:pStyle w:val="TableParagraph"/>
              <w:ind w:right="89"/>
              <w:rPr>
                <w:sz w:val="18"/>
              </w:rPr>
            </w:pPr>
            <w:r>
              <w:rPr>
                <w:sz w:val="18"/>
              </w:rPr>
              <w:t>230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49" w14:textId="77777777">
            <w:pPr>
              <w:pStyle w:val="TableParagraph"/>
              <w:ind w:right="87"/>
              <w:rPr>
                <w:sz w:val="18"/>
              </w:rPr>
            </w:pPr>
            <w:r>
              <w:rPr>
                <w:sz w:val="18"/>
              </w:rPr>
              <w:t>100.00</w:t>
            </w:r>
          </w:p>
        </w:tc>
      </w:tr>
      <w:tr w:rsidR="00835765" w14:paraId="1CA0554F"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4B" w14:textId="77777777">
            <w:pPr>
              <w:pStyle w:val="TableParagraph"/>
              <w:ind w:left="94"/>
              <w:jc w:val="left"/>
              <w:rPr>
                <w:sz w:val="18"/>
              </w:rPr>
            </w:pPr>
            <w:r>
              <w:rPr>
                <w:sz w:val="18"/>
              </w:rPr>
              <w:t>Colorado</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4C" w14:textId="77777777">
            <w:pPr>
              <w:pStyle w:val="TableParagraph"/>
              <w:ind w:right="88"/>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4D" w14:textId="77777777">
            <w:pPr>
              <w:pStyle w:val="TableParagraph"/>
              <w:ind w:right="89"/>
              <w:rPr>
                <w:sz w:val="18"/>
              </w:rPr>
            </w:pPr>
            <w:r>
              <w:rPr>
                <w:sz w:val="18"/>
              </w:rPr>
              <w:t>110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4E" w14:textId="77777777">
            <w:pPr>
              <w:pStyle w:val="TableParagraph"/>
              <w:ind w:right="87"/>
              <w:rPr>
                <w:sz w:val="18"/>
              </w:rPr>
            </w:pPr>
            <w:r>
              <w:rPr>
                <w:sz w:val="18"/>
              </w:rPr>
              <w:t>100.00</w:t>
            </w:r>
          </w:p>
        </w:tc>
      </w:tr>
      <w:tr w:rsidR="00835765" w14:paraId="1CA05554"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50" w14:textId="77777777">
            <w:pPr>
              <w:pStyle w:val="TableParagraph"/>
              <w:ind w:left="94"/>
              <w:jc w:val="left"/>
              <w:rPr>
                <w:sz w:val="18"/>
              </w:rPr>
            </w:pPr>
            <w:r>
              <w:rPr>
                <w:sz w:val="18"/>
              </w:rPr>
              <w:t>Connecticut</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51" w14:textId="77777777">
            <w:pPr>
              <w:pStyle w:val="TableParagraph"/>
              <w:ind w:right="88"/>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52" w14:textId="77777777">
            <w:pPr>
              <w:pStyle w:val="TableParagraph"/>
              <w:ind w:right="89"/>
              <w:rPr>
                <w:sz w:val="18"/>
              </w:rPr>
            </w:pPr>
            <w:r>
              <w:rPr>
                <w:sz w:val="18"/>
              </w:rPr>
              <w:t>110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53" w14:textId="77777777">
            <w:pPr>
              <w:pStyle w:val="TableParagraph"/>
              <w:ind w:right="84"/>
              <w:rPr>
                <w:sz w:val="18"/>
              </w:rPr>
            </w:pPr>
            <w:r>
              <w:rPr>
                <w:sz w:val="18"/>
              </w:rPr>
              <w:t>98.00</w:t>
            </w:r>
          </w:p>
        </w:tc>
      </w:tr>
      <w:tr w:rsidR="00835765" w14:paraId="1CA05559"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55" w14:textId="77777777">
            <w:pPr>
              <w:pStyle w:val="TableParagraph"/>
              <w:ind w:left="94"/>
              <w:jc w:val="left"/>
              <w:rPr>
                <w:sz w:val="18"/>
              </w:rPr>
            </w:pPr>
            <w:r>
              <w:rPr>
                <w:sz w:val="18"/>
              </w:rPr>
              <w:t>Delaware</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56" w14:textId="77777777">
            <w:pPr>
              <w:pStyle w:val="TableParagraph"/>
              <w:ind w:right="86"/>
              <w:rPr>
                <w:sz w:val="18"/>
              </w:rPr>
            </w:pPr>
            <w:r>
              <w:rPr>
                <w:sz w:val="18"/>
              </w:rPr>
              <w:t>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57" w14:textId="77777777">
            <w:pPr>
              <w:pStyle w:val="TableParagraph"/>
              <w:ind w:right="86"/>
              <w:rPr>
                <w:sz w:val="18"/>
              </w:rPr>
            </w:pPr>
            <w:r>
              <w:rPr>
                <w:sz w:val="18"/>
              </w:rPr>
              <w:t>50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58" w14:textId="77777777">
            <w:pPr>
              <w:pStyle w:val="TableParagraph"/>
              <w:ind w:right="87"/>
              <w:rPr>
                <w:sz w:val="18"/>
              </w:rPr>
            </w:pPr>
            <w:r>
              <w:rPr>
                <w:sz w:val="18"/>
              </w:rPr>
              <w:t>100.00</w:t>
            </w:r>
          </w:p>
        </w:tc>
      </w:tr>
      <w:tr w:rsidR="00835765" w14:paraId="1CA0555E"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5A" w14:textId="77777777">
            <w:pPr>
              <w:pStyle w:val="TableParagraph"/>
              <w:ind w:left="94"/>
              <w:jc w:val="left"/>
              <w:rPr>
                <w:sz w:val="18"/>
              </w:rPr>
            </w:pPr>
            <w:r>
              <w:rPr>
                <w:sz w:val="18"/>
              </w:rPr>
              <w:t>Florida–Hillsborourgh County</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5B" w14:textId="77777777">
            <w:pPr>
              <w:pStyle w:val="TableParagraph"/>
              <w:ind w:right="86"/>
              <w:rPr>
                <w:sz w:val="18"/>
              </w:rPr>
            </w:pPr>
            <w:r>
              <w:rPr>
                <w:sz w:val="18"/>
              </w:rPr>
              <w:t>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5C" w14:textId="77777777">
            <w:pPr>
              <w:pStyle w:val="TableParagraph"/>
              <w:ind w:right="86"/>
              <w:rPr>
                <w:sz w:val="18"/>
              </w:rPr>
            </w:pPr>
            <w:r>
              <w:rPr>
                <w:sz w:val="18"/>
              </w:rPr>
              <w:t>50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5D" w14:textId="77777777">
            <w:pPr>
              <w:pStyle w:val="TableParagraph"/>
              <w:ind w:right="87"/>
              <w:rPr>
                <w:sz w:val="18"/>
              </w:rPr>
            </w:pPr>
            <w:r>
              <w:rPr>
                <w:sz w:val="18"/>
              </w:rPr>
              <w:t>100.00</w:t>
            </w:r>
          </w:p>
        </w:tc>
      </w:tr>
      <w:tr w:rsidR="00835765" w14:paraId="1CA05563"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5F" w14:textId="77777777">
            <w:pPr>
              <w:pStyle w:val="TableParagraph"/>
              <w:ind w:left="94"/>
              <w:jc w:val="left"/>
              <w:rPr>
                <w:sz w:val="18"/>
              </w:rPr>
            </w:pPr>
            <w:r>
              <w:rPr>
                <w:sz w:val="18"/>
              </w:rPr>
              <w:t>Florida–Miami</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60" w14:textId="77777777">
            <w:pPr>
              <w:pStyle w:val="TableParagraph"/>
              <w:ind w:right="86"/>
              <w:rPr>
                <w:sz w:val="18"/>
              </w:rPr>
            </w:pPr>
            <w:r>
              <w:rPr>
                <w:sz w:val="18"/>
              </w:rPr>
              <w:t>70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61" w14:textId="77777777">
            <w:pPr>
              <w:pStyle w:val="TableParagraph"/>
              <w:ind w:right="86"/>
              <w:rPr>
                <w:sz w:val="18"/>
              </w:rPr>
            </w:pPr>
            <w:r>
              <w:rPr>
                <w:sz w:val="18"/>
              </w:rPr>
              <w:t>70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62" w14:textId="77777777">
            <w:pPr>
              <w:pStyle w:val="TableParagraph"/>
              <w:ind w:right="87"/>
              <w:rPr>
                <w:sz w:val="18"/>
              </w:rPr>
            </w:pPr>
            <w:r>
              <w:rPr>
                <w:sz w:val="18"/>
              </w:rPr>
              <w:t>100.00</w:t>
            </w:r>
          </w:p>
        </w:tc>
      </w:tr>
      <w:tr w:rsidR="00835765" w14:paraId="1CA05568"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64" w14:textId="77777777">
            <w:pPr>
              <w:pStyle w:val="TableParagraph"/>
              <w:ind w:left="94"/>
              <w:jc w:val="left"/>
              <w:rPr>
                <w:sz w:val="18"/>
              </w:rPr>
            </w:pPr>
            <w:r>
              <w:rPr>
                <w:sz w:val="18"/>
              </w:rPr>
              <w:t>Florida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65" w14:textId="77777777">
            <w:pPr>
              <w:pStyle w:val="TableParagraph"/>
              <w:ind w:right="88"/>
              <w:rPr>
                <w:sz w:val="18"/>
              </w:rPr>
            </w:pPr>
            <w:r>
              <w:rPr>
                <w:sz w:val="18"/>
              </w:rPr>
              <w:t>200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66" w14:textId="77777777">
            <w:pPr>
              <w:pStyle w:val="TableParagraph"/>
              <w:ind w:right="89"/>
              <w:rPr>
                <w:sz w:val="18"/>
              </w:rPr>
            </w:pPr>
            <w:r>
              <w:rPr>
                <w:sz w:val="18"/>
              </w:rPr>
              <w:t>200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67" w14:textId="77777777">
            <w:pPr>
              <w:pStyle w:val="TableParagraph"/>
              <w:ind w:right="87"/>
              <w:rPr>
                <w:sz w:val="18"/>
              </w:rPr>
            </w:pPr>
            <w:r>
              <w:rPr>
                <w:sz w:val="18"/>
              </w:rPr>
              <w:t>100.00</w:t>
            </w:r>
          </w:p>
        </w:tc>
      </w:tr>
      <w:tr w:rsidR="00835765" w14:paraId="1CA0556D"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69" w14:textId="77777777">
            <w:pPr>
              <w:pStyle w:val="TableParagraph"/>
              <w:ind w:left="94"/>
              <w:jc w:val="left"/>
              <w:rPr>
                <w:sz w:val="18"/>
              </w:rPr>
            </w:pPr>
            <w:r>
              <w:rPr>
                <w:sz w:val="18"/>
              </w:rPr>
              <w:t>Georgia–Atlanta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6A" w14:textId="77777777">
            <w:pPr>
              <w:pStyle w:val="TableParagraph"/>
              <w:ind w:right="86"/>
              <w:rPr>
                <w:sz w:val="18"/>
              </w:rPr>
            </w:pPr>
            <w:r>
              <w:rPr>
                <w:sz w:val="18"/>
              </w:rPr>
              <w:t>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6B" w14:textId="77777777">
            <w:pPr>
              <w:pStyle w:val="TableParagraph"/>
              <w:ind w:right="86"/>
              <w:rPr>
                <w:sz w:val="18"/>
              </w:rPr>
            </w:pPr>
            <w:r>
              <w:rPr>
                <w:sz w:val="18"/>
              </w:rPr>
              <w:t>20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6C" w14:textId="77777777">
            <w:pPr>
              <w:pStyle w:val="TableParagraph"/>
              <w:ind w:right="87"/>
              <w:rPr>
                <w:sz w:val="18"/>
              </w:rPr>
            </w:pPr>
            <w:r>
              <w:rPr>
                <w:sz w:val="18"/>
              </w:rPr>
              <w:t>100.00</w:t>
            </w:r>
          </w:p>
        </w:tc>
      </w:tr>
      <w:tr w:rsidR="00835765" w14:paraId="1CA05572"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6E" w14:textId="77777777">
            <w:pPr>
              <w:pStyle w:val="TableParagraph"/>
              <w:ind w:left="94"/>
              <w:jc w:val="left"/>
              <w:rPr>
                <w:sz w:val="18"/>
              </w:rPr>
            </w:pPr>
            <w:r>
              <w:rPr>
                <w:sz w:val="18"/>
              </w:rPr>
              <w:t>Georgia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6F" w14:textId="77777777">
            <w:pPr>
              <w:pStyle w:val="TableParagraph"/>
              <w:ind w:right="88"/>
              <w:rPr>
                <w:sz w:val="18"/>
              </w:rPr>
            </w:pPr>
            <w:r>
              <w:rPr>
                <w:sz w:val="18"/>
              </w:rPr>
              <w:t>120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70" w14:textId="77777777">
            <w:pPr>
              <w:pStyle w:val="TableParagraph"/>
              <w:ind w:right="89"/>
              <w:rPr>
                <w:sz w:val="18"/>
              </w:rPr>
            </w:pPr>
            <w:r>
              <w:rPr>
                <w:sz w:val="18"/>
              </w:rPr>
              <w:t>120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71" w14:textId="77777777">
            <w:pPr>
              <w:pStyle w:val="TableParagraph"/>
              <w:ind w:right="87"/>
              <w:rPr>
                <w:sz w:val="18"/>
              </w:rPr>
            </w:pPr>
            <w:r>
              <w:rPr>
                <w:sz w:val="18"/>
              </w:rPr>
              <w:t>100.00</w:t>
            </w:r>
          </w:p>
        </w:tc>
      </w:tr>
      <w:tr w:rsidR="00835765" w14:paraId="1CA05577"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73" w14:textId="77777777">
            <w:pPr>
              <w:pStyle w:val="TableParagraph"/>
              <w:ind w:left="94"/>
              <w:jc w:val="left"/>
              <w:rPr>
                <w:sz w:val="18"/>
              </w:rPr>
            </w:pPr>
            <w:r>
              <w:rPr>
                <w:sz w:val="18"/>
              </w:rPr>
              <w:t>Hawaii</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74" w14:textId="77777777">
            <w:pPr>
              <w:pStyle w:val="TableParagraph"/>
              <w:ind w:right="86"/>
              <w:rPr>
                <w:sz w:val="18"/>
              </w:rPr>
            </w:pPr>
            <w:r>
              <w:rPr>
                <w:sz w:val="18"/>
              </w:rPr>
              <w:t>60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75" w14:textId="77777777">
            <w:pPr>
              <w:pStyle w:val="TableParagraph"/>
              <w:ind w:right="86"/>
              <w:rPr>
                <w:sz w:val="18"/>
              </w:rPr>
            </w:pPr>
            <w:r>
              <w:rPr>
                <w:sz w:val="18"/>
              </w:rPr>
              <w:t>60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76" w14:textId="77777777">
            <w:pPr>
              <w:pStyle w:val="TableParagraph"/>
              <w:ind w:right="87"/>
              <w:rPr>
                <w:sz w:val="18"/>
              </w:rPr>
            </w:pPr>
            <w:r>
              <w:rPr>
                <w:sz w:val="18"/>
              </w:rPr>
              <w:t>100.00</w:t>
            </w:r>
          </w:p>
        </w:tc>
      </w:tr>
      <w:tr w:rsidR="00835765" w14:paraId="1CA0557C"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78" w14:textId="77777777">
            <w:pPr>
              <w:pStyle w:val="TableParagraph"/>
              <w:ind w:left="94"/>
              <w:jc w:val="left"/>
              <w:rPr>
                <w:sz w:val="18"/>
              </w:rPr>
            </w:pPr>
            <w:r>
              <w:rPr>
                <w:sz w:val="18"/>
              </w:rPr>
              <w:t>Idaho</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79" w14:textId="77777777">
            <w:pPr>
              <w:pStyle w:val="TableParagraph"/>
              <w:ind w:right="88"/>
              <w:rPr>
                <w:sz w:val="18"/>
              </w:rPr>
            </w:pPr>
            <w:r>
              <w:rPr>
                <w:sz w:val="18"/>
              </w:rPr>
              <w:t>100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7A" w14:textId="77777777">
            <w:pPr>
              <w:pStyle w:val="TableParagraph"/>
              <w:ind w:right="89"/>
              <w:rPr>
                <w:sz w:val="18"/>
              </w:rPr>
            </w:pPr>
            <w:r>
              <w:rPr>
                <w:sz w:val="18"/>
              </w:rPr>
              <w:t>100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7B" w14:textId="77777777">
            <w:pPr>
              <w:pStyle w:val="TableParagraph"/>
              <w:ind w:right="87"/>
              <w:rPr>
                <w:sz w:val="18"/>
              </w:rPr>
            </w:pPr>
            <w:r>
              <w:rPr>
                <w:sz w:val="18"/>
              </w:rPr>
              <w:t>100.00</w:t>
            </w:r>
          </w:p>
        </w:tc>
      </w:tr>
      <w:tr w:rsidR="00835765" w14:paraId="1CA05581"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7D" w14:textId="77777777">
            <w:pPr>
              <w:pStyle w:val="TableParagraph"/>
              <w:ind w:left="94"/>
              <w:jc w:val="left"/>
              <w:rPr>
                <w:sz w:val="18"/>
              </w:rPr>
            </w:pPr>
            <w:r>
              <w:rPr>
                <w:sz w:val="18"/>
              </w:rPr>
              <w:t>Illinois–Chicago</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7E" w14:textId="77777777">
            <w:pPr>
              <w:pStyle w:val="TableParagraph"/>
              <w:ind w:right="86"/>
              <w:rPr>
                <w:sz w:val="18"/>
              </w:rPr>
            </w:pPr>
            <w:r>
              <w:rPr>
                <w:sz w:val="18"/>
              </w:rPr>
              <w:t>90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7F" w14:textId="77777777">
            <w:pPr>
              <w:pStyle w:val="TableParagraph"/>
              <w:ind w:right="86"/>
              <w:rPr>
                <w:sz w:val="18"/>
              </w:rPr>
            </w:pPr>
            <w:r>
              <w:rPr>
                <w:sz w:val="18"/>
              </w:rPr>
              <w:t>90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80" w14:textId="77777777">
            <w:pPr>
              <w:pStyle w:val="TableParagraph"/>
              <w:ind w:right="87"/>
              <w:rPr>
                <w:sz w:val="18"/>
              </w:rPr>
            </w:pPr>
            <w:r>
              <w:rPr>
                <w:sz w:val="18"/>
              </w:rPr>
              <w:t>100.00</w:t>
            </w:r>
          </w:p>
        </w:tc>
      </w:tr>
      <w:tr w:rsidR="00835765" w14:paraId="1CA05586"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82" w14:textId="77777777">
            <w:pPr>
              <w:pStyle w:val="TableParagraph"/>
              <w:ind w:left="94"/>
              <w:jc w:val="left"/>
              <w:rPr>
                <w:sz w:val="18"/>
              </w:rPr>
            </w:pPr>
            <w:r>
              <w:rPr>
                <w:sz w:val="18"/>
              </w:rPr>
              <w:t>Illinois</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83" w14:textId="77777777">
            <w:pPr>
              <w:pStyle w:val="TableParagraph"/>
              <w:ind w:right="88"/>
              <w:rPr>
                <w:sz w:val="18"/>
              </w:rPr>
            </w:pPr>
            <w:r>
              <w:rPr>
                <w:sz w:val="18"/>
              </w:rPr>
              <w:t>180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84" w14:textId="77777777">
            <w:pPr>
              <w:pStyle w:val="TableParagraph"/>
              <w:ind w:right="89"/>
              <w:rPr>
                <w:sz w:val="18"/>
              </w:rPr>
            </w:pPr>
            <w:r>
              <w:rPr>
                <w:sz w:val="18"/>
              </w:rPr>
              <w:t>180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85" w14:textId="77777777">
            <w:pPr>
              <w:pStyle w:val="TableParagraph"/>
              <w:ind w:right="87"/>
              <w:rPr>
                <w:sz w:val="18"/>
              </w:rPr>
            </w:pPr>
            <w:r>
              <w:rPr>
                <w:sz w:val="18"/>
              </w:rPr>
              <w:t>100.00</w:t>
            </w:r>
          </w:p>
        </w:tc>
      </w:tr>
      <w:tr w:rsidR="00835765" w14:paraId="1CA0558B"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87" w14:textId="77777777">
            <w:pPr>
              <w:pStyle w:val="TableParagraph"/>
              <w:ind w:left="94"/>
              <w:jc w:val="left"/>
              <w:rPr>
                <w:sz w:val="18"/>
              </w:rPr>
            </w:pPr>
            <w:r>
              <w:rPr>
                <w:sz w:val="18"/>
              </w:rPr>
              <w:t>Indiana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88" w14:textId="77777777">
            <w:pPr>
              <w:pStyle w:val="TableParagraph"/>
              <w:ind w:right="88"/>
              <w:rPr>
                <w:sz w:val="18"/>
              </w:rPr>
            </w:pPr>
            <w:r>
              <w:rPr>
                <w:sz w:val="18"/>
              </w:rPr>
              <w:t>100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89" w14:textId="77777777">
            <w:pPr>
              <w:pStyle w:val="TableParagraph"/>
              <w:ind w:right="89"/>
              <w:rPr>
                <w:sz w:val="18"/>
              </w:rPr>
            </w:pPr>
            <w:r>
              <w:rPr>
                <w:sz w:val="18"/>
              </w:rPr>
              <w:t>100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8A" w14:textId="77777777">
            <w:pPr>
              <w:pStyle w:val="TableParagraph"/>
              <w:ind w:right="84"/>
              <w:rPr>
                <w:sz w:val="18"/>
              </w:rPr>
            </w:pPr>
            <w:r>
              <w:rPr>
                <w:sz w:val="18"/>
              </w:rPr>
              <w:t>97.06</w:t>
            </w:r>
          </w:p>
        </w:tc>
      </w:tr>
      <w:tr w:rsidR="00835765" w14:paraId="1CA05590"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8C" w14:textId="77777777">
            <w:pPr>
              <w:pStyle w:val="TableParagraph"/>
              <w:ind w:left="94"/>
              <w:jc w:val="left"/>
              <w:rPr>
                <w:sz w:val="18"/>
              </w:rPr>
            </w:pPr>
            <w:r>
              <w:rPr>
                <w:sz w:val="18"/>
              </w:rPr>
              <w:t>Iowa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8D" w14:textId="77777777">
            <w:pPr>
              <w:pStyle w:val="TableParagraph"/>
              <w:ind w:right="88"/>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8E" w14:textId="77777777">
            <w:pPr>
              <w:pStyle w:val="TableParagraph"/>
              <w:ind w:right="89"/>
              <w:rPr>
                <w:sz w:val="18"/>
              </w:rPr>
            </w:pPr>
            <w:r>
              <w:rPr>
                <w:sz w:val="18"/>
              </w:rPr>
              <w:t>110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8F" w14:textId="77777777">
            <w:pPr>
              <w:pStyle w:val="TableParagraph"/>
              <w:ind w:right="87"/>
              <w:rPr>
                <w:sz w:val="18"/>
              </w:rPr>
            </w:pPr>
            <w:r>
              <w:rPr>
                <w:sz w:val="18"/>
              </w:rPr>
              <w:t>100.00</w:t>
            </w:r>
          </w:p>
        </w:tc>
      </w:tr>
      <w:tr w:rsidR="00835765" w14:paraId="1CA05595"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91" w14:textId="77777777">
            <w:pPr>
              <w:pStyle w:val="TableParagraph"/>
              <w:ind w:left="94"/>
              <w:jc w:val="left"/>
              <w:rPr>
                <w:sz w:val="18"/>
              </w:rPr>
            </w:pPr>
            <w:r>
              <w:rPr>
                <w:sz w:val="18"/>
              </w:rPr>
              <w:t>Kansas</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92" w14:textId="77777777">
            <w:pPr>
              <w:pStyle w:val="TableParagraph"/>
              <w:ind w:right="88"/>
              <w:rPr>
                <w:sz w:val="18"/>
              </w:rPr>
            </w:pPr>
            <w:r>
              <w:rPr>
                <w:sz w:val="18"/>
              </w:rPr>
              <w:t>120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93" w14:textId="77777777">
            <w:pPr>
              <w:pStyle w:val="TableParagraph"/>
              <w:ind w:right="89"/>
              <w:rPr>
                <w:sz w:val="18"/>
              </w:rPr>
            </w:pPr>
            <w:r>
              <w:rPr>
                <w:sz w:val="18"/>
              </w:rPr>
              <w:t>120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94" w14:textId="77777777">
            <w:pPr>
              <w:pStyle w:val="TableParagraph"/>
              <w:ind w:right="87"/>
              <w:rPr>
                <w:sz w:val="18"/>
              </w:rPr>
            </w:pPr>
            <w:r>
              <w:rPr>
                <w:sz w:val="18"/>
              </w:rPr>
              <w:t>100.00</w:t>
            </w:r>
          </w:p>
        </w:tc>
      </w:tr>
      <w:tr w:rsidR="00835765" w14:paraId="1CA0559A"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96" w14:textId="77777777">
            <w:pPr>
              <w:pStyle w:val="TableParagraph"/>
              <w:ind w:left="94"/>
              <w:jc w:val="left"/>
              <w:rPr>
                <w:sz w:val="18"/>
              </w:rPr>
            </w:pPr>
            <w:r>
              <w:rPr>
                <w:sz w:val="18"/>
              </w:rPr>
              <w:t>Kentucky–Jefferson County</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97" w14:textId="77777777">
            <w:pPr>
              <w:pStyle w:val="TableParagraph"/>
              <w:ind w:right="86"/>
              <w:rPr>
                <w:sz w:val="18"/>
              </w:rPr>
            </w:pPr>
            <w:r>
              <w:rPr>
                <w:sz w:val="18"/>
              </w:rPr>
              <w:t>30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98" w14:textId="77777777">
            <w:pPr>
              <w:pStyle w:val="TableParagraph"/>
              <w:ind w:right="86"/>
              <w:rPr>
                <w:sz w:val="18"/>
              </w:rPr>
            </w:pPr>
            <w:r>
              <w:rPr>
                <w:sz w:val="18"/>
              </w:rPr>
              <w:t>30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99" w14:textId="77777777">
            <w:pPr>
              <w:pStyle w:val="TableParagraph"/>
              <w:ind w:right="87"/>
              <w:rPr>
                <w:sz w:val="18"/>
              </w:rPr>
            </w:pPr>
            <w:r>
              <w:rPr>
                <w:sz w:val="18"/>
              </w:rPr>
              <w:t>100.00</w:t>
            </w:r>
          </w:p>
        </w:tc>
      </w:tr>
      <w:tr w:rsidR="00835765" w14:paraId="1CA0559F"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9B" w14:textId="77777777">
            <w:pPr>
              <w:pStyle w:val="TableParagraph"/>
              <w:ind w:left="94"/>
              <w:jc w:val="left"/>
              <w:rPr>
                <w:sz w:val="18"/>
              </w:rPr>
            </w:pPr>
            <w:r>
              <w:rPr>
                <w:sz w:val="18"/>
              </w:rPr>
              <w:t>Kentucky</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9C" w14:textId="77777777">
            <w:pPr>
              <w:pStyle w:val="TableParagraph"/>
              <w:ind w:right="88"/>
              <w:rPr>
                <w:sz w:val="18"/>
              </w:rPr>
            </w:pPr>
            <w:r>
              <w:rPr>
                <w:sz w:val="18"/>
              </w:rPr>
              <w:t>130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9D" w14:textId="77777777">
            <w:pPr>
              <w:pStyle w:val="TableParagraph"/>
              <w:ind w:right="89"/>
              <w:rPr>
                <w:sz w:val="18"/>
              </w:rPr>
            </w:pPr>
            <w:r>
              <w:rPr>
                <w:sz w:val="18"/>
              </w:rPr>
              <w:t>130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9E" w14:textId="77777777">
            <w:pPr>
              <w:pStyle w:val="TableParagraph"/>
              <w:ind w:right="84"/>
              <w:rPr>
                <w:sz w:val="18"/>
              </w:rPr>
            </w:pPr>
            <w:r>
              <w:rPr>
                <w:sz w:val="18"/>
              </w:rPr>
              <w:t>99.04</w:t>
            </w:r>
          </w:p>
        </w:tc>
      </w:tr>
      <w:tr w:rsidR="00835765" w14:paraId="1CA055A4"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A0" w14:textId="77777777">
            <w:pPr>
              <w:pStyle w:val="TableParagraph"/>
              <w:ind w:left="94"/>
              <w:jc w:val="left"/>
              <w:rPr>
                <w:sz w:val="18"/>
              </w:rPr>
            </w:pPr>
            <w:r>
              <w:rPr>
                <w:sz w:val="18"/>
              </w:rPr>
              <w:t>Louisiana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A1" w14:textId="77777777">
            <w:pPr>
              <w:pStyle w:val="TableParagraph"/>
              <w:ind w:right="88"/>
              <w:rPr>
                <w:sz w:val="18"/>
              </w:rPr>
            </w:pPr>
            <w:r>
              <w:rPr>
                <w:sz w:val="18"/>
              </w:rPr>
              <w:t>120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A2" w14:textId="77777777">
            <w:pPr>
              <w:pStyle w:val="TableParagraph"/>
              <w:ind w:right="89"/>
              <w:rPr>
                <w:sz w:val="18"/>
              </w:rPr>
            </w:pPr>
            <w:r>
              <w:rPr>
                <w:sz w:val="18"/>
              </w:rPr>
              <w:t>120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A3" w14:textId="77777777">
            <w:pPr>
              <w:pStyle w:val="TableParagraph"/>
              <w:ind w:right="87"/>
              <w:rPr>
                <w:sz w:val="18"/>
              </w:rPr>
            </w:pPr>
            <w:r>
              <w:rPr>
                <w:sz w:val="18"/>
              </w:rPr>
              <w:t>100.00</w:t>
            </w:r>
          </w:p>
        </w:tc>
      </w:tr>
      <w:tr w:rsidR="00835765" w14:paraId="1CA055A9"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A5" w14:textId="77777777">
            <w:pPr>
              <w:pStyle w:val="TableParagraph"/>
              <w:ind w:left="94"/>
              <w:jc w:val="left"/>
              <w:rPr>
                <w:sz w:val="18"/>
              </w:rPr>
            </w:pPr>
            <w:r>
              <w:rPr>
                <w:sz w:val="18"/>
              </w:rPr>
              <w:t>Maine</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A6" w14:textId="77777777">
            <w:pPr>
              <w:pStyle w:val="TableParagraph"/>
              <w:ind w:right="88"/>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A7" w14:textId="77777777">
            <w:pPr>
              <w:pStyle w:val="TableParagraph"/>
              <w:ind w:right="89"/>
              <w:rPr>
                <w:sz w:val="18"/>
              </w:rPr>
            </w:pPr>
            <w:r>
              <w:rPr>
                <w:sz w:val="18"/>
              </w:rPr>
              <w:t>110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A8" w14:textId="77777777">
            <w:pPr>
              <w:pStyle w:val="TableParagraph"/>
              <w:ind w:right="87"/>
              <w:rPr>
                <w:sz w:val="18"/>
              </w:rPr>
            </w:pPr>
            <w:r>
              <w:rPr>
                <w:sz w:val="18"/>
              </w:rPr>
              <w:t>100.00</w:t>
            </w:r>
          </w:p>
        </w:tc>
      </w:tr>
      <w:tr w:rsidR="00835765" w14:paraId="1CA055AE"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AA" w14:textId="77777777">
            <w:pPr>
              <w:pStyle w:val="TableParagraph"/>
              <w:ind w:left="94"/>
              <w:jc w:val="left"/>
              <w:rPr>
                <w:sz w:val="18"/>
              </w:rPr>
            </w:pPr>
            <w:r>
              <w:rPr>
                <w:sz w:val="18"/>
              </w:rPr>
              <w:t>Maryland–Baltimore</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AB" w14:textId="77777777">
            <w:pPr>
              <w:pStyle w:val="TableParagraph"/>
              <w:ind w:right="86"/>
              <w:rPr>
                <w:sz w:val="18"/>
              </w:rPr>
            </w:pPr>
            <w:r>
              <w:rPr>
                <w:sz w:val="18"/>
              </w:rPr>
              <w:t>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AC" w14:textId="77777777">
            <w:pPr>
              <w:pStyle w:val="TableParagraph"/>
              <w:ind w:right="86"/>
              <w:rPr>
                <w:sz w:val="18"/>
              </w:rPr>
            </w:pPr>
            <w:r>
              <w:rPr>
                <w:sz w:val="18"/>
              </w:rPr>
              <w:t>50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AD" w14:textId="77777777">
            <w:pPr>
              <w:pStyle w:val="TableParagraph"/>
              <w:ind w:right="87"/>
              <w:rPr>
                <w:sz w:val="18"/>
              </w:rPr>
            </w:pPr>
            <w:r>
              <w:rPr>
                <w:sz w:val="18"/>
              </w:rPr>
              <w:t>100.00</w:t>
            </w:r>
          </w:p>
        </w:tc>
      </w:tr>
      <w:tr w:rsidR="00835765" w14:paraId="1CA055B3"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AF" w14:textId="77777777">
            <w:pPr>
              <w:pStyle w:val="TableParagraph"/>
              <w:ind w:left="94"/>
              <w:jc w:val="left"/>
              <w:rPr>
                <w:sz w:val="18"/>
              </w:rPr>
            </w:pPr>
            <w:r>
              <w:rPr>
                <w:sz w:val="18"/>
              </w:rPr>
              <w:t>Maryland</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B0" w14:textId="77777777">
            <w:pPr>
              <w:pStyle w:val="TableParagraph"/>
              <w:ind w:right="88"/>
              <w:rPr>
                <w:sz w:val="18"/>
              </w:rPr>
            </w:pPr>
            <w:r>
              <w:rPr>
                <w:sz w:val="18"/>
              </w:rPr>
              <w:t>160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B1" w14:textId="77777777">
            <w:pPr>
              <w:pStyle w:val="TableParagraph"/>
              <w:ind w:right="89"/>
              <w:rPr>
                <w:sz w:val="18"/>
              </w:rPr>
            </w:pPr>
            <w:r>
              <w:rPr>
                <w:sz w:val="18"/>
              </w:rPr>
              <w:t>160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B2" w14:textId="77777777">
            <w:pPr>
              <w:pStyle w:val="TableParagraph"/>
              <w:ind w:right="87"/>
              <w:rPr>
                <w:sz w:val="18"/>
              </w:rPr>
            </w:pPr>
            <w:r>
              <w:rPr>
                <w:sz w:val="18"/>
              </w:rPr>
              <w:t>100.00</w:t>
            </w:r>
          </w:p>
        </w:tc>
      </w:tr>
      <w:tr w:rsidR="00835765" w14:paraId="1CA055B8"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B4" w14:textId="77777777">
            <w:pPr>
              <w:pStyle w:val="TableParagraph"/>
              <w:ind w:left="94"/>
              <w:jc w:val="left"/>
              <w:rPr>
                <w:sz w:val="18"/>
              </w:rPr>
            </w:pPr>
            <w:r>
              <w:rPr>
                <w:sz w:val="18"/>
              </w:rPr>
              <w:t>Massachusetts–Boston</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B5" w14:textId="77777777">
            <w:pPr>
              <w:pStyle w:val="TableParagraph"/>
              <w:ind w:right="86"/>
              <w:rPr>
                <w:sz w:val="18"/>
              </w:rPr>
            </w:pPr>
            <w:r>
              <w:rPr>
                <w:sz w:val="18"/>
              </w:rPr>
              <w:t>40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B6" w14:textId="77777777">
            <w:pPr>
              <w:pStyle w:val="TableParagraph"/>
              <w:ind w:right="86"/>
              <w:rPr>
                <w:sz w:val="18"/>
              </w:rPr>
            </w:pPr>
            <w:r>
              <w:rPr>
                <w:sz w:val="18"/>
              </w:rPr>
              <w:t>40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B7" w14:textId="77777777">
            <w:pPr>
              <w:pStyle w:val="TableParagraph"/>
              <w:ind w:right="87"/>
              <w:rPr>
                <w:sz w:val="18"/>
              </w:rPr>
            </w:pPr>
            <w:r>
              <w:rPr>
                <w:sz w:val="18"/>
              </w:rPr>
              <w:t>100.00</w:t>
            </w:r>
          </w:p>
        </w:tc>
      </w:tr>
      <w:tr w:rsidR="00835765" w14:paraId="1CA055BD"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B9" w14:textId="77777777">
            <w:pPr>
              <w:pStyle w:val="TableParagraph"/>
              <w:ind w:left="94"/>
              <w:jc w:val="left"/>
              <w:rPr>
                <w:sz w:val="18"/>
              </w:rPr>
            </w:pPr>
            <w:r>
              <w:rPr>
                <w:sz w:val="18"/>
              </w:rPr>
              <w:t>Massachusetts</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BA" w14:textId="77777777">
            <w:pPr>
              <w:pStyle w:val="TableParagraph"/>
              <w:ind w:right="88"/>
              <w:rPr>
                <w:sz w:val="18"/>
              </w:rPr>
            </w:pPr>
            <w:r>
              <w:rPr>
                <w:sz w:val="18"/>
              </w:rPr>
              <w:t>140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BB" w14:textId="77777777">
            <w:pPr>
              <w:pStyle w:val="TableParagraph"/>
              <w:ind w:right="89"/>
              <w:rPr>
                <w:sz w:val="18"/>
              </w:rPr>
            </w:pPr>
            <w:r>
              <w:rPr>
                <w:sz w:val="18"/>
              </w:rPr>
              <w:t>140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BC" w14:textId="77777777">
            <w:pPr>
              <w:pStyle w:val="TableParagraph"/>
              <w:ind w:right="87"/>
              <w:rPr>
                <w:sz w:val="18"/>
              </w:rPr>
            </w:pPr>
            <w:r>
              <w:rPr>
                <w:sz w:val="18"/>
              </w:rPr>
              <w:t>100.00</w:t>
            </w:r>
          </w:p>
        </w:tc>
      </w:tr>
      <w:tr w:rsidR="00835765" w14:paraId="1CA055C2"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BE" w14:textId="77777777">
            <w:pPr>
              <w:pStyle w:val="TableParagraph"/>
              <w:ind w:left="94"/>
              <w:jc w:val="left"/>
              <w:rPr>
                <w:sz w:val="18"/>
              </w:rPr>
            </w:pPr>
            <w:r>
              <w:rPr>
                <w:sz w:val="18"/>
              </w:rPr>
              <w:t>Michigan–Detroit</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BF" w14:textId="77777777">
            <w:pPr>
              <w:pStyle w:val="TableParagraph"/>
              <w:ind w:right="86"/>
              <w:rPr>
                <w:sz w:val="18"/>
              </w:rPr>
            </w:pPr>
            <w:r>
              <w:rPr>
                <w:sz w:val="18"/>
              </w:rPr>
              <w:t>40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C0" w14:textId="77777777">
            <w:pPr>
              <w:pStyle w:val="TableParagraph"/>
              <w:ind w:right="86"/>
              <w:rPr>
                <w:sz w:val="18"/>
              </w:rPr>
            </w:pPr>
            <w:r>
              <w:rPr>
                <w:sz w:val="18"/>
              </w:rPr>
              <w:t>40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C1" w14:textId="77777777">
            <w:pPr>
              <w:pStyle w:val="TableParagraph"/>
              <w:ind w:right="87"/>
              <w:rPr>
                <w:sz w:val="18"/>
              </w:rPr>
            </w:pPr>
            <w:r>
              <w:rPr>
                <w:sz w:val="18"/>
              </w:rPr>
              <w:t>100.00</w:t>
            </w:r>
          </w:p>
        </w:tc>
      </w:tr>
      <w:tr w:rsidR="00835765" w14:paraId="1CA055C7"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C3" w14:textId="77777777">
            <w:pPr>
              <w:pStyle w:val="TableParagraph"/>
              <w:ind w:left="94"/>
              <w:jc w:val="left"/>
              <w:rPr>
                <w:sz w:val="18"/>
              </w:rPr>
            </w:pPr>
            <w:r>
              <w:rPr>
                <w:sz w:val="18"/>
              </w:rPr>
              <w:t>Michigan</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C4" w14:textId="77777777">
            <w:pPr>
              <w:pStyle w:val="TableParagraph"/>
              <w:ind w:right="88"/>
              <w:rPr>
                <w:sz w:val="18"/>
              </w:rPr>
            </w:pPr>
            <w:r>
              <w:rPr>
                <w:sz w:val="18"/>
              </w:rPr>
              <w:t>150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C5" w14:textId="77777777">
            <w:pPr>
              <w:pStyle w:val="TableParagraph"/>
              <w:ind w:right="89"/>
              <w:rPr>
                <w:sz w:val="18"/>
              </w:rPr>
            </w:pPr>
            <w:r>
              <w:rPr>
                <w:sz w:val="18"/>
              </w:rPr>
              <w:t>150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C6" w14:textId="77777777">
            <w:pPr>
              <w:pStyle w:val="TableParagraph"/>
              <w:ind w:right="87"/>
              <w:rPr>
                <w:sz w:val="18"/>
              </w:rPr>
            </w:pPr>
            <w:r>
              <w:rPr>
                <w:sz w:val="18"/>
              </w:rPr>
              <w:t>100.00</w:t>
            </w:r>
          </w:p>
        </w:tc>
      </w:tr>
      <w:tr w:rsidR="00835765" w14:paraId="1CA055CC"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C8" w14:textId="77777777">
            <w:pPr>
              <w:pStyle w:val="TableParagraph"/>
              <w:ind w:left="94"/>
              <w:jc w:val="left"/>
              <w:rPr>
                <w:sz w:val="18"/>
              </w:rPr>
            </w:pPr>
            <w:r>
              <w:rPr>
                <w:sz w:val="18"/>
              </w:rPr>
              <w:t>Minnesota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C9" w14:textId="77777777">
            <w:pPr>
              <w:pStyle w:val="TableParagraph"/>
              <w:ind w:right="88"/>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CA" w14:textId="77777777">
            <w:pPr>
              <w:pStyle w:val="TableParagraph"/>
              <w:ind w:right="89"/>
              <w:rPr>
                <w:sz w:val="18"/>
              </w:rPr>
            </w:pPr>
            <w:r>
              <w:rPr>
                <w:sz w:val="18"/>
              </w:rPr>
              <w:t>110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CB" w14:textId="77777777">
            <w:pPr>
              <w:pStyle w:val="TableParagraph"/>
              <w:ind w:right="84"/>
              <w:rPr>
                <w:sz w:val="18"/>
              </w:rPr>
            </w:pPr>
            <w:r>
              <w:rPr>
                <w:sz w:val="18"/>
              </w:rPr>
              <w:t>98.99</w:t>
            </w:r>
          </w:p>
        </w:tc>
      </w:tr>
      <w:tr w:rsidR="00835765" w14:paraId="1CA055D1"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CD" w14:textId="77777777">
            <w:pPr>
              <w:pStyle w:val="TableParagraph"/>
              <w:ind w:left="94"/>
              <w:jc w:val="left"/>
              <w:rPr>
                <w:sz w:val="18"/>
              </w:rPr>
            </w:pPr>
            <w:r>
              <w:rPr>
                <w:sz w:val="18"/>
              </w:rPr>
              <w:t>Mississippi</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CE" w14:textId="77777777">
            <w:pPr>
              <w:pStyle w:val="TableParagraph"/>
              <w:ind w:right="88"/>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CF" w14:textId="77777777">
            <w:pPr>
              <w:pStyle w:val="TableParagraph"/>
              <w:ind w:right="89"/>
              <w:rPr>
                <w:sz w:val="18"/>
              </w:rPr>
            </w:pPr>
            <w:r>
              <w:rPr>
                <w:sz w:val="18"/>
              </w:rPr>
              <w:t>110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D0" w14:textId="77777777">
            <w:pPr>
              <w:pStyle w:val="TableParagraph"/>
              <w:ind w:right="87"/>
              <w:rPr>
                <w:sz w:val="18"/>
              </w:rPr>
            </w:pPr>
            <w:r>
              <w:rPr>
                <w:sz w:val="18"/>
              </w:rPr>
              <w:t>100.00</w:t>
            </w:r>
          </w:p>
        </w:tc>
      </w:tr>
      <w:tr w:rsidR="00835765" w14:paraId="1CA055D6"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D2" w14:textId="77777777">
            <w:pPr>
              <w:pStyle w:val="TableParagraph"/>
              <w:ind w:left="94"/>
              <w:jc w:val="left"/>
              <w:rPr>
                <w:sz w:val="18"/>
              </w:rPr>
            </w:pPr>
            <w:r>
              <w:rPr>
                <w:sz w:val="18"/>
              </w:rPr>
              <w:t>Missouri</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D3" w14:textId="77777777">
            <w:pPr>
              <w:pStyle w:val="TableParagraph"/>
              <w:ind w:right="88"/>
              <w:rPr>
                <w:sz w:val="18"/>
              </w:rPr>
            </w:pPr>
            <w:r>
              <w:rPr>
                <w:sz w:val="18"/>
              </w:rPr>
              <w:t>120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D4" w14:textId="77777777">
            <w:pPr>
              <w:pStyle w:val="TableParagraph"/>
              <w:ind w:right="89"/>
              <w:rPr>
                <w:sz w:val="18"/>
              </w:rPr>
            </w:pPr>
            <w:r>
              <w:rPr>
                <w:sz w:val="18"/>
              </w:rPr>
              <w:t>120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D5" w14:textId="77777777">
            <w:pPr>
              <w:pStyle w:val="TableParagraph"/>
              <w:ind w:right="87"/>
              <w:rPr>
                <w:sz w:val="18"/>
              </w:rPr>
            </w:pPr>
            <w:r>
              <w:rPr>
                <w:sz w:val="18"/>
              </w:rPr>
              <w:t>100.00</w:t>
            </w:r>
          </w:p>
        </w:tc>
      </w:tr>
      <w:tr w:rsidR="00835765" w14:paraId="1CA055DB" w14:textId="77777777">
        <w:trPr>
          <w:trHeight w:val="208"/>
        </w:trPr>
        <w:tc>
          <w:tcPr>
            <w:tcW w:w="364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5D7" w14:textId="77777777">
            <w:pPr>
              <w:pStyle w:val="TableParagraph"/>
              <w:ind w:left="94"/>
              <w:jc w:val="left"/>
              <w:rPr>
                <w:sz w:val="18"/>
              </w:rPr>
            </w:pPr>
            <w:r>
              <w:rPr>
                <w:sz w:val="18"/>
              </w:rPr>
              <w:t>Montana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D8" w14:textId="77777777">
            <w:pPr>
              <w:pStyle w:val="TableParagraph"/>
              <w:ind w:right="88"/>
              <w:rPr>
                <w:sz w:val="18"/>
              </w:rPr>
            </w:pPr>
            <w:r>
              <w:rPr>
                <w:sz w:val="18"/>
              </w:rPr>
              <w:t>140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D9" w14:textId="77777777">
            <w:pPr>
              <w:pStyle w:val="TableParagraph"/>
              <w:ind w:right="89"/>
              <w:rPr>
                <w:sz w:val="18"/>
              </w:rPr>
            </w:pPr>
            <w:r>
              <w:rPr>
                <w:sz w:val="18"/>
              </w:rPr>
              <w:t>140</w:t>
            </w:r>
          </w:p>
        </w:tc>
        <w:tc>
          <w:tcPr>
            <w:tcW w:w="289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5DA" w14:textId="77777777">
            <w:pPr>
              <w:pStyle w:val="TableParagraph"/>
              <w:ind w:right="84"/>
              <w:rPr>
                <w:sz w:val="18"/>
              </w:rPr>
            </w:pPr>
            <w:r>
              <w:rPr>
                <w:sz w:val="18"/>
              </w:rPr>
              <w:t>99.80</w:t>
            </w:r>
          </w:p>
        </w:tc>
      </w:tr>
      <w:tr w:rsidR="00835765" w14:paraId="1CA055E0" w14:textId="77777777">
        <w:trPr>
          <w:trHeight w:val="87"/>
        </w:trPr>
        <w:tc>
          <w:tcPr>
            <w:tcW w:w="3645" w:type="dxa"/>
            <w:tcBorders>
              <w:top w:val="single" w:color="FFFFFF" w:sz="12" w:space="0"/>
              <w:left w:val="single" w:color="FFFFFF" w:sz="6" w:space="0"/>
              <w:bottom w:val="nil"/>
              <w:right w:val="single" w:color="FFFFFF" w:sz="12" w:space="0"/>
            </w:tcBorders>
            <w:shd w:val="clear" w:color="auto" w:fill="F5E4DF"/>
          </w:tcPr>
          <w:p w:rsidR="00835765" w:rsidRDefault="00835765" w14:paraId="1CA055DC" w14:textId="77777777">
            <w:pPr>
              <w:pStyle w:val="TableParagraph"/>
              <w:spacing w:line="240" w:lineRule="auto"/>
              <w:jc w:val="left"/>
              <w:rPr>
                <w:rFonts w:ascii="Times New Roman"/>
                <w:sz w:val="4"/>
              </w:rPr>
            </w:pPr>
          </w:p>
        </w:tc>
        <w:tc>
          <w:tcPr>
            <w:tcW w:w="2460" w:type="dxa"/>
            <w:tcBorders>
              <w:top w:val="single" w:color="FFFFFF" w:sz="12" w:space="0"/>
              <w:left w:val="single" w:color="FFFFFF" w:sz="12" w:space="0"/>
              <w:bottom w:val="nil"/>
              <w:right w:val="single" w:color="FFFFFF" w:sz="12" w:space="0"/>
            </w:tcBorders>
            <w:shd w:val="clear" w:color="auto" w:fill="F5E4DF"/>
          </w:tcPr>
          <w:p w:rsidR="00835765" w:rsidRDefault="00835765" w14:paraId="1CA055DD" w14:textId="77777777">
            <w:pPr>
              <w:pStyle w:val="TableParagraph"/>
              <w:spacing w:line="240" w:lineRule="auto"/>
              <w:jc w:val="left"/>
              <w:rPr>
                <w:rFonts w:ascii="Times New Roman"/>
                <w:sz w:val="4"/>
              </w:rPr>
            </w:pPr>
          </w:p>
        </w:tc>
        <w:tc>
          <w:tcPr>
            <w:tcW w:w="2222" w:type="dxa"/>
            <w:tcBorders>
              <w:top w:val="single" w:color="FFFFFF" w:sz="12" w:space="0"/>
              <w:left w:val="single" w:color="FFFFFF" w:sz="12" w:space="0"/>
              <w:bottom w:val="nil"/>
              <w:right w:val="single" w:color="FFFFFF" w:sz="12" w:space="0"/>
            </w:tcBorders>
            <w:shd w:val="clear" w:color="auto" w:fill="F5E4DF"/>
          </w:tcPr>
          <w:p w:rsidR="00835765" w:rsidRDefault="00835765" w14:paraId="1CA055DE" w14:textId="77777777">
            <w:pPr>
              <w:pStyle w:val="TableParagraph"/>
              <w:spacing w:line="240" w:lineRule="auto"/>
              <w:jc w:val="left"/>
              <w:rPr>
                <w:rFonts w:ascii="Times New Roman"/>
                <w:sz w:val="4"/>
              </w:rPr>
            </w:pPr>
          </w:p>
        </w:tc>
        <w:tc>
          <w:tcPr>
            <w:tcW w:w="2897" w:type="dxa"/>
            <w:tcBorders>
              <w:top w:val="single" w:color="FFFFFF" w:sz="12" w:space="0"/>
              <w:left w:val="single" w:color="FFFFFF" w:sz="12" w:space="0"/>
              <w:bottom w:val="nil"/>
              <w:right w:val="single" w:color="FFFFFF" w:sz="6" w:space="0"/>
            </w:tcBorders>
            <w:shd w:val="clear" w:color="auto" w:fill="F5E4DF"/>
          </w:tcPr>
          <w:p w:rsidR="00835765" w:rsidRDefault="00835765" w14:paraId="1CA055DF" w14:textId="77777777">
            <w:pPr>
              <w:pStyle w:val="TableParagraph"/>
              <w:spacing w:line="240" w:lineRule="auto"/>
              <w:jc w:val="left"/>
              <w:rPr>
                <w:rFonts w:ascii="Times New Roman"/>
                <w:sz w:val="4"/>
              </w:rPr>
            </w:pPr>
          </w:p>
        </w:tc>
      </w:tr>
    </w:tbl>
    <w:p w:rsidR="00835765" w:rsidRDefault="00835765" w14:paraId="1CA055E1" w14:textId="77777777">
      <w:pPr>
        <w:rPr>
          <w:rFonts w:ascii="Times New Roman"/>
          <w:sz w:val="4"/>
        </w:rPr>
        <w:sectPr w:rsidR="00835765">
          <w:headerReference w:type="default" r:id="rId85"/>
          <w:footerReference w:type="default" r:id="rId86"/>
          <w:pgSz w:w="12240" w:h="15840"/>
          <w:pgMar w:top="1020" w:right="60" w:bottom="640" w:left="80" w:header="0" w:footer="440" w:gutter="0"/>
          <w:pgNumType w:start="45"/>
          <w:cols w:space="720"/>
        </w:sectPr>
      </w:pPr>
    </w:p>
    <w:tbl>
      <w:tblPr>
        <w:tblW w:w="0" w:type="auto"/>
        <w:tblInd w:w="135"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left w:w="0" w:type="dxa"/>
          <w:right w:w="0" w:type="dxa"/>
        </w:tblCellMar>
        <w:tblLook w:val="01E0" w:firstRow="1" w:lastRow="1" w:firstColumn="1" w:lastColumn="1" w:noHBand="0" w:noVBand="0"/>
      </w:tblPr>
      <w:tblGrid>
        <w:gridCol w:w="3645"/>
        <w:gridCol w:w="2460"/>
        <w:gridCol w:w="2222"/>
        <w:gridCol w:w="2897"/>
      </w:tblGrid>
      <w:tr w:rsidR="00835765" w14:paraId="1CA055E6" w14:textId="77777777">
        <w:trPr>
          <w:trHeight w:val="211"/>
        </w:trPr>
        <w:tc>
          <w:tcPr>
            <w:tcW w:w="3645" w:type="dxa"/>
            <w:tcBorders>
              <w:top w:val="nil"/>
              <w:bottom w:val="single" w:color="FFFFFF" w:sz="12" w:space="0"/>
              <w:right w:val="single" w:color="FFFFFF" w:sz="12" w:space="0"/>
            </w:tcBorders>
            <w:shd w:val="clear" w:color="auto" w:fill="F5E4DF"/>
          </w:tcPr>
          <w:p w:rsidR="00835765" w:rsidRDefault="009418F4" w14:paraId="1CA055E2" w14:textId="77777777">
            <w:pPr>
              <w:pStyle w:val="TableParagraph"/>
              <w:spacing w:line="192" w:lineRule="exact"/>
              <w:ind w:left="94"/>
              <w:jc w:val="left"/>
              <w:rPr>
                <w:sz w:val="18"/>
              </w:rPr>
            </w:pPr>
            <w:r>
              <w:rPr>
                <w:sz w:val="18"/>
              </w:rPr>
              <w:lastRenderedPageBreak/>
              <w:t>Nebraska</w:t>
            </w:r>
          </w:p>
        </w:tc>
        <w:tc>
          <w:tcPr>
            <w:tcW w:w="2460" w:type="dxa"/>
            <w:tcBorders>
              <w:top w:val="nil"/>
              <w:left w:val="single" w:color="FFFFFF" w:sz="12" w:space="0"/>
              <w:bottom w:val="single" w:color="FFFFFF" w:sz="12" w:space="0"/>
              <w:right w:val="single" w:color="FFFFFF" w:sz="12" w:space="0"/>
            </w:tcBorders>
            <w:shd w:val="clear" w:color="auto" w:fill="F5E4DF"/>
          </w:tcPr>
          <w:p w:rsidR="00835765" w:rsidRDefault="009418F4" w14:paraId="1CA055E3" w14:textId="77777777">
            <w:pPr>
              <w:pStyle w:val="TableParagraph"/>
              <w:spacing w:line="192" w:lineRule="exact"/>
              <w:ind w:right="88"/>
              <w:rPr>
                <w:sz w:val="18"/>
              </w:rPr>
            </w:pPr>
            <w:r>
              <w:rPr>
                <w:sz w:val="18"/>
              </w:rPr>
              <w:t>120</w:t>
            </w:r>
          </w:p>
        </w:tc>
        <w:tc>
          <w:tcPr>
            <w:tcW w:w="2222" w:type="dxa"/>
            <w:tcBorders>
              <w:top w:val="nil"/>
              <w:left w:val="single" w:color="FFFFFF" w:sz="12" w:space="0"/>
              <w:bottom w:val="single" w:color="FFFFFF" w:sz="12" w:space="0"/>
              <w:right w:val="single" w:color="FFFFFF" w:sz="12" w:space="0"/>
            </w:tcBorders>
            <w:shd w:val="clear" w:color="auto" w:fill="F5E4DF"/>
          </w:tcPr>
          <w:p w:rsidR="00835765" w:rsidRDefault="009418F4" w14:paraId="1CA055E4" w14:textId="77777777">
            <w:pPr>
              <w:pStyle w:val="TableParagraph"/>
              <w:spacing w:line="192" w:lineRule="exact"/>
              <w:ind w:right="88"/>
              <w:rPr>
                <w:sz w:val="18"/>
              </w:rPr>
            </w:pPr>
            <w:r>
              <w:rPr>
                <w:sz w:val="18"/>
              </w:rPr>
              <w:t>120</w:t>
            </w:r>
          </w:p>
        </w:tc>
        <w:tc>
          <w:tcPr>
            <w:tcW w:w="2897" w:type="dxa"/>
            <w:tcBorders>
              <w:top w:val="nil"/>
              <w:left w:val="single" w:color="FFFFFF" w:sz="12" w:space="0"/>
              <w:bottom w:val="single" w:color="FFFFFF" w:sz="12" w:space="0"/>
            </w:tcBorders>
            <w:shd w:val="clear" w:color="auto" w:fill="F5E4DF"/>
          </w:tcPr>
          <w:p w:rsidR="00835765" w:rsidRDefault="009418F4" w14:paraId="1CA055E5" w14:textId="77777777">
            <w:pPr>
              <w:pStyle w:val="TableParagraph"/>
              <w:spacing w:line="192" w:lineRule="exact"/>
              <w:ind w:right="87"/>
              <w:rPr>
                <w:sz w:val="18"/>
              </w:rPr>
            </w:pPr>
            <w:r>
              <w:rPr>
                <w:sz w:val="18"/>
              </w:rPr>
              <w:t>100.00</w:t>
            </w:r>
          </w:p>
        </w:tc>
      </w:tr>
      <w:tr w:rsidR="00835765" w14:paraId="1CA055EB"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5E7" w14:textId="77777777">
            <w:pPr>
              <w:pStyle w:val="TableParagraph"/>
              <w:ind w:left="94"/>
              <w:jc w:val="left"/>
              <w:rPr>
                <w:sz w:val="18"/>
              </w:rPr>
            </w:pPr>
            <w:r>
              <w:rPr>
                <w:sz w:val="18"/>
              </w:rPr>
              <w:t>Nevada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E8" w14:textId="77777777">
            <w:pPr>
              <w:pStyle w:val="TableParagraph"/>
              <w:ind w:right="85"/>
              <w:rPr>
                <w:sz w:val="18"/>
              </w:rPr>
            </w:pPr>
            <w:r>
              <w:rPr>
                <w:sz w:val="18"/>
              </w:rPr>
              <w:t>90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E9" w14:textId="77777777">
            <w:pPr>
              <w:pStyle w:val="TableParagraph"/>
              <w:ind w:right="85"/>
              <w:rPr>
                <w:sz w:val="18"/>
              </w:rPr>
            </w:pPr>
            <w:r>
              <w:rPr>
                <w:sz w:val="18"/>
              </w:rPr>
              <w:t>90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5EA" w14:textId="77777777">
            <w:pPr>
              <w:pStyle w:val="TableParagraph"/>
              <w:ind w:right="87"/>
              <w:rPr>
                <w:sz w:val="18"/>
              </w:rPr>
            </w:pPr>
            <w:r>
              <w:rPr>
                <w:sz w:val="18"/>
              </w:rPr>
              <w:t>100.00</w:t>
            </w:r>
          </w:p>
        </w:tc>
      </w:tr>
      <w:tr w:rsidR="00835765" w14:paraId="1CA055F0"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5EC" w14:textId="77777777">
            <w:pPr>
              <w:pStyle w:val="TableParagraph"/>
              <w:ind w:left="94"/>
              <w:jc w:val="left"/>
              <w:rPr>
                <w:sz w:val="18"/>
              </w:rPr>
            </w:pPr>
            <w:r>
              <w:rPr>
                <w:sz w:val="18"/>
              </w:rPr>
              <w:t>New Hampshire</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ED" w14:textId="77777777">
            <w:pPr>
              <w:pStyle w:val="TableParagraph"/>
              <w:ind w:right="85"/>
              <w:rPr>
                <w:sz w:val="18"/>
              </w:rPr>
            </w:pPr>
            <w:r>
              <w:rPr>
                <w:sz w:val="18"/>
              </w:rPr>
              <w:t>90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EE" w14:textId="77777777">
            <w:pPr>
              <w:pStyle w:val="TableParagraph"/>
              <w:ind w:right="85"/>
              <w:rPr>
                <w:sz w:val="18"/>
              </w:rPr>
            </w:pPr>
            <w:r>
              <w:rPr>
                <w:sz w:val="18"/>
              </w:rPr>
              <w:t>90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5EF" w14:textId="77777777">
            <w:pPr>
              <w:pStyle w:val="TableParagraph"/>
              <w:ind w:right="87"/>
              <w:rPr>
                <w:sz w:val="18"/>
              </w:rPr>
            </w:pPr>
            <w:r>
              <w:rPr>
                <w:sz w:val="18"/>
              </w:rPr>
              <w:t>100.00</w:t>
            </w:r>
          </w:p>
        </w:tc>
      </w:tr>
      <w:tr w:rsidR="00835765" w14:paraId="1CA055F5"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5F1" w14:textId="77777777">
            <w:pPr>
              <w:pStyle w:val="TableParagraph"/>
              <w:ind w:left="94"/>
              <w:jc w:val="left"/>
              <w:rPr>
                <w:sz w:val="18"/>
              </w:rPr>
            </w:pPr>
            <w:r>
              <w:rPr>
                <w:sz w:val="18"/>
              </w:rPr>
              <w:t>New Jersey</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F2" w14:textId="77777777">
            <w:pPr>
              <w:pStyle w:val="TableParagraph"/>
              <w:ind w:right="88"/>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F3" w14:textId="77777777">
            <w:pPr>
              <w:pStyle w:val="TableParagraph"/>
              <w:ind w:right="88"/>
              <w:rPr>
                <w:sz w:val="18"/>
              </w:rPr>
            </w:pPr>
            <w:r>
              <w:rPr>
                <w:sz w:val="18"/>
              </w:rPr>
              <w:t>110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5F4" w14:textId="77777777">
            <w:pPr>
              <w:pStyle w:val="TableParagraph"/>
              <w:ind w:right="87"/>
              <w:rPr>
                <w:sz w:val="18"/>
              </w:rPr>
            </w:pPr>
            <w:r>
              <w:rPr>
                <w:sz w:val="18"/>
              </w:rPr>
              <w:t>100.00</w:t>
            </w:r>
          </w:p>
        </w:tc>
      </w:tr>
      <w:tr w:rsidR="00835765" w14:paraId="1CA055FA"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5F6" w14:textId="77777777">
            <w:pPr>
              <w:pStyle w:val="TableParagraph"/>
              <w:ind w:left="94"/>
              <w:jc w:val="left"/>
              <w:rPr>
                <w:sz w:val="18"/>
              </w:rPr>
            </w:pPr>
            <w:r>
              <w:rPr>
                <w:sz w:val="18"/>
              </w:rPr>
              <w:t>New Mexico–Albuquerque</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F7" w14:textId="77777777">
            <w:pPr>
              <w:pStyle w:val="TableParagraph"/>
              <w:ind w:right="85"/>
              <w:rPr>
                <w:sz w:val="18"/>
              </w:rPr>
            </w:pPr>
            <w:r>
              <w:rPr>
                <w:sz w:val="18"/>
              </w:rPr>
              <w:t>30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F8" w14:textId="77777777">
            <w:pPr>
              <w:pStyle w:val="TableParagraph"/>
              <w:ind w:right="85"/>
              <w:rPr>
                <w:sz w:val="18"/>
              </w:rPr>
            </w:pPr>
            <w:r>
              <w:rPr>
                <w:sz w:val="18"/>
              </w:rPr>
              <w:t>30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5F9" w14:textId="77777777">
            <w:pPr>
              <w:pStyle w:val="TableParagraph"/>
              <w:ind w:right="87"/>
              <w:rPr>
                <w:sz w:val="18"/>
              </w:rPr>
            </w:pPr>
            <w:r>
              <w:rPr>
                <w:sz w:val="18"/>
              </w:rPr>
              <w:t>100.00</w:t>
            </w:r>
          </w:p>
        </w:tc>
      </w:tr>
      <w:tr w:rsidR="00835765" w14:paraId="1CA055FF"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5FB" w14:textId="77777777">
            <w:pPr>
              <w:pStyle w:val="TableParagraph"/>
              <w:ind w:left="94"/>
              <w:jc w:val="left"/>
              <w:rPr>
                <w:sz w:val="18"/>
              </w:rPr>
            </w:pPr>
            <w:r>
              <w:rPr>
                <w:sz w:val="18"/>
              </w:rPr>
              <w:t>New Mexico</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FC" w14:textId="77777777">
            <w:pPr>
              <w:pStyle w:val="TableParagraph"/>
              <w:ind w:right="88"/>
              <w:rPr>
                <w:sz w:val="18"/>
              </w:rPr>
            </w:pPr>
            <w:r>
              <w:rPr>
                <w:sz w:val="18"/>
              </w:rPr>
              <w:t>120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5FD" w14:textId="77777777">
            <w:pPr>
              <w:pStyle w:val="TableParagraph"/>
              <w:ind w:right="88"/>
              <w:rPr>
                <w:sz w:val="18"/>
              </w:rPr>
            </w:pPr>
            <w:r>
              <w:rPr>
                <w:sz w:val="18"/>
              </w:rPr>
              <w:t>120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5FE" w14:textId="77777777">
            <w:pPr>
              <w:pStyle w:val="TableParagraph"/>
              <w:ind w:right="84"/>
              <w:rPr>
                <w:sz w:val="18"/>
              </w:rPr>
            </w:pPr>
            <w:r>
              <w:rPr>
                <w:sz w:val="18"/>
              </w:rPr>
              <w:t>99.68</w:t>
            </w:r>
          </w:p>
        </w:tc>
      </w:tr>
      <w:tr w:rsidR="00835765" w14:paraId="1CA05604"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00" w14:textId="77777777">
            <w:pPr>
              <w:pStyle w:val="TableParagraph"/>
              <w:ind w:left="94"/>
              <w:jc w:val="left"/>
              <w:rPr>
                <w:sz w:val="18"/>
              </w:rPr>
            </w:pPr>
            <w:r>
              <w:rPr>
                <w:sz w:val="18"/>
              </w:rPr>
              <w:t>New York–New York City</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01" w14:textId="77777777">
            <w:pPr>
              <w:pStyle w:val="TableParagraph"/>
              <w:ind w:right="85"/>
              <w:rPr>
                <w:sz w:val="18"/>
              </w:rPr>
            </w:pPr>
            <w:r>
              <w:rPr>
                <w:sz w:val="18"/>
              </w:rPr>
              <w:t>80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02" w14:textId="77777777">
            <w:pPr>
              <w:pStyle w:val="TableParagraph"/>
              <w:ind w:right="85"/>
              <w:rPr>
                <w:sz w:val="18"/>
              </w:rPr>
            </w:pPr>
            <w:r>
              <w:rPr>
                <w:sz w:val="18"/>
              </w:rPr>
              <w:t>80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03" w14:textId="77777777">
            <w:pPr>
              <w:pStyle w:val="TableParagraph"/>
              <w:ind w:right="84"/>
              <w:rPr>
                <w:sz w:val="18"/>
              </w:rPr>
            </w:pPr>
            <w:r>
              <w:rPr>
                <w:sz w:val="18"/>
              </w:rPr>
              <w:t>99.00</w:t>
            </w:r>
          </w:p>
        </w:tc>
      </w:tr>
      <w:tr w:rsidR="00835765" w14:paraId="1CA05609"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05" w14:textId="77777777">
            <w:pPr>
              <w:pStyle w:val="TableParagraph"/>
              <w:ind w:left="94"/>
              <w:jc w:val="left"/>
              <w:rPr>
                <w:sz w:val="18"/>
              </w:rPr>
            </w:pPr>
            <w:r>
              <w:rPr>
                <w:sz w:val="18"/>
              </w:rPr>
              <w:t>New York</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06" w14:textId="77777777">
            <w:pPr>
              <w:pStyle w:val="TableParagraph"/>
              <w:ind w:right="88"/>
              <w:rPr>
                <w:sz w:val="18"/>
              </w:rPr>
            </w:pPr>
            <w:r>
              <w:rPr>
                <w:sz w:val="18"/>
              </w:rPr>
              <w:t>160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07" w14:textId="77777777">
            <w:pPr>
              <w:pStyle w:val="TableParagraph"/>
              <w:ind w:right="89"/>
              <w:rPr>
                <w:sz w:val="18"/>
              </w:rPr>
            </w:pPr>
            <w:r>
              <w:rPr>
                <w:sz w:val="18"/>
              </w:rPr>
              <w:t>150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08" w14:textId="77777777">
            <w:pPr>
              <w:pStyle w:val="TableParagraph"/>
              <w:ind w:right="84"/>
              <w:rPr>
                <w:sz w:val="18"/>
              </w:rPr>
            </w:pPr>
            <w:r>
              <w:rPr>
                <w:sz w:val="18"/>
              </w:rPr>
              <w:t>93.08</w:t>
            </w:r>
          </w:p>
        </w:tc>
      </w:tr>
      <w:tr w:rsidR="00835765" w14:paraId="1CA0560E"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0A" w14:textId="77777777">
            <w:pPr>
              <w:pStyle w:val="TableParagraph"/>
              <w:ind w:left="94"/>
              <w:jc w:val="left"/>
              <w:rPr>
                <w:sz w:val="18"/>
              </w:rPr>
            </w:pPr>
            <w:r>
              <w:rPr>
                <w:sz w:val="18"/>
              </w:rPr>
              <w:t>North Carolina–Charlotte</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0B" w14:textId="77777777">
            <w:pPr>
              <w:pStyle w:val="TableParagraph"/>
              <w:ind w:right="86"/>
              <w:rPr>
                <w:sz w:val="18"/>
              </w:rPr>
            </w:pPr>
            <w:r>
              <w:rPr>
                <w:sz w:val="18"/>
              </w:rPr>
              <w:t>30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0C" w14:textId="77777777">
            <w:pPr>
              <w:pStyle w:val="TableParagraph"/>
              <w:ind w:right="86"/>
              <w:rPr>
                <w:sz w:val="18"/>
              </w:rPr>
            </w:pPr>
            <w:r>
              <w:rPr>
                <w:sz w:val="18"/>
              </w:rPr>
              <w:t>30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0D" w14:textId="77777777">
            <w:pPr>
              <w:pStyle w:val="TableParagraph"/>
              <w:ind w:right="87"/>
              <w:rPr>
                <w:sz w:val="18"/>
              </w:rPr>
            </w:pPr>
            <w:r>
              <w:rPr>
                <w:sz w:val="18"/>
              </w:rPr>
              <w:t>100.00</w:t>
            </w:r>
          </w:p>
        </w:tc>
      </w:tr>
      <w:tr w:rsidR="00835765" w14:paraId="1CA05613"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0F" w14:textId="77777777">
            <w:pPr>
              <w:pStyle w:val="TableParagraph"/>
              <w:ind w:left="94"/>
              <w:jc w:val="left"/>
              <w:rPr>
                <w:sz w:val="18"/>
              </w:rPr>
            </w:pPr>
            <w:r>
              <w:rPr>
                <w:sz w:val="18"/>
              </w:rPr>
              <w:t>North Carolina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10" w14:textId="77777777">
            <w:pPr>
              <w:pStyle w:val="TableParagraph"/>
              <w:ind w:right="88"/>
              <w:rPr>
                <w:sz w:val="18"/>
              </w:rPr>
            </w:pPr>
            <w:r>
              <w:rPr>
                <w:sz w:val="18"/>
              </w:rPr>
              <w:t>130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11" w14:textId="77777777">
            <w:pPr>
              <w:pStyle w:val="TableParagraph"/>
              <w:ind w:right="89"/>
              <w:rPr>
                <w:sz w:val="18"/>
              </w:rPr>
            </w:pPr>
            <w:r>
              <w:rPr>
                <w:sz w:val="18"/>
              </w:rPr>
              <w:t>130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12" w14:textId="77777777">
            <w:pPr>
              <w:pStyle w:val="TableParagraph"/>
              <w:ind w:right="87"/>
              <w:rPr>
                <w:sz w:val="18"/>
              </w:rPr>
            </w:pPr>
            <w:r>
              <w:rPr>
                <w:sz w:val="18"/>
              </w:rPr>
              <w:t>100.00</w:t>
            </w:r>
          </w:p>
        </w:tc>
      </w:tr>
      <w:tr w:rsidR="00835765" w14:paraId="1CA05618"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14" w14:textId="77777777">
            <w:pPr>
              <w:pStyle w:val="TableParagraph"/>
              <w:ind w:left="94"/>
              <w:jc w:val="left"/>
              <w:rPr>
                <w:sz w:val="18"/>
              </w:rPr>
            </w:pPr>
            <w:r>
              <w:rPr>
                <w:sz w:val="18"/>
              </w:rPr>
              <w:t>North Dakota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15" w14:textId="77777777">
            <w:pPr>
              <w:pStyle w:val="TableParagraph"/>
              <w:ind w:right="88"/>
              <w:rPr>
                <w:sz w:val="18"/>
              </w:rPr>
            </w:pPr>
            <w:r>
              <w:rPr>
                <w:sz w:val="18"/>
              </w:rPr>
              <w:t>180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16" w14:textId="77777777">
            <w:pPr>
              <w:pStyle w:val="TableParagraph"/>
              <w:ind w:right="89"/>
              <w:rPr>
                <w:sz w:val="18"/>
              </w:rPr>
            </w:pPr>
            <w:r>
              <w:rPr>
                <w:sz w:val="18"/>
              </w:rPr>
              <w:t>180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17" w14:textId="77777777">
            <w:pPr>
              <w:pStyle w:val="TableParagraph"/>
              <w:ind w:right="84"/>
              <w:rPr>
                <w:sz w:val="18"/>
              </w:rPr>
            </w:pPr>
            <w:r>
              <w:rPr>
                <w:sz w:val="18"/>
              </w:rPr>
              <w:t>99.92</w:t>
            </w:r>
          </w:p>
        </w:tc>
      </w:tr>
      <w:tr w:rsidR="00835765" w14:paraId="1CA0561D"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19" w14:textId="77777777">
            <w:pPr>
              <w:pStyle w:val="TableParagraph"/>
              <w:ind w:left="94"/>
              <w:jc w:val="left"/>
              <w:rPr>
                <w:sz w:val="18"/>
              </w:rPr>
            </w:pPr>
            <w:r>
              <w:rPr>
                <w:sz w:val="18"/>
              </w:rPr>
              <w:t>Ohio–Cleveland</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1A" w14:textId="77777777">
            <w:pPr>
              <w:pStyle w:val="TableParagraph"/>
              <w:ind w:right="86"/>
              <w:rPr>
                <w:sz w:val="18"/>
              </w:rPr>
            </w:pPr>
            <w:r>
              <w:rPr>
                <w:sz w:val="18"/>
              </w:rPr>
              <w:t>70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1B" w14:textId="77777777">
            <w:pPr>
              <w:pStyle w:val="TableParagraph"/>
              <w:ind w:right="86"/>
              <w:rPr>
                <w:sz w:val="18"/>
              </w:rPr>
            </w:pPr>
            <w:r>
              <w:rPr>
                <w:sz w:val="18"/>
              </w:rPr>
              <w:t>70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1C" w14:textId="77777777">
            <w:pPr>
              <w:pStyle w:val="TableParagraph"/>
              <w:ind w:right="87"/>
              <w:rPr>
                <w:sz w:val="18"/>
              </w:rPr>
            </w:pPr>
            <w:r>
              <w:rPr>
                <w:sz w:val="18"/>
              </w:rPr>
              <w:t>100.00</w:t>
            </w:r>
          </w:p>
        </w:tc>
      </w:tr>
      <w:tr w:rsidR="00835765" w14:paraId="1CA05622"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1E" w14:textId="77777777">
            <w:pPr>
              <w:pStyle w:val="TableParagraph"/>
              <w:ind w:left="94"/>
              <w:jc w:val="left"/>
              <w:rPr>
                <w:sz w:val="18"/>
              </w:rPr>
            </w:pPr>
            <w:r>
              <w:rPr>
                <w:sz w:val="18"/>
              </w:rPr>
              <w:t>Ohio</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1F" w14:textId="77777777">
            <w:pPr>
              <w:pStyle w:val="TableParagraph"/>
              <w:ind w:right="88"/>
              <w:rPr>
                <w:sz w:val="18"/>
              </w:rPr>
            </w:pPr>
            <w:r>
              <w:rPr>
                <w:sz w:val="18"/>
              </w:rPr>
              <w:t>170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20" w14:textId="77777777">
            <w:pPr>
              <w:pStyle w:val="TableParagraph"/>
              <w:ind w:right="89"/>
              <w:rPr>
                <w:sz w:val="18"/>
              </w:rPr>
            </w:pPr>
            <w:r>
              <w:rPr>
                <w:sz w:val="18"/>
              </w:rPr>
              <w:t>170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21" w14:textId="77777777">
            <w:pPr>
              <w:pStyle w:val="TableParagraph"/>
              <w:ind w:right="87"/>
              <w:rPr>
                <w:sz w:val="18"/>
              </w:rPr>
            </w:pPr>
            <w:r>
              <w:rPr>
                <w:sz w:val="18"/>
              </w:rPr>
              <w:t>100.00</w:t>
            </w:r>
          </w:p>
        </w:tc>
      </w:tr>
      <w:tr w:rsidR="00835765" w14:paraId="1CA05627"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23" w14:textId="77777777">
            <w:pPr>
              <w:pStyle w:val="TableParagraph"/>
              <w:ind w:left="94"/>
              <w:jc w:val="left"/>
              <w:rPr>
                <w:sz w:val="18"/>
              </w:rPr>
            </w:pPr>
            <w:r>
              <w:rPr>
                <w:sz w:val="18"/>
              </w:rPr>
              <w:t>Oklahoma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24" w14:textId="77777777">
            <w:pPr>
              <w:pStyle w:val="TableParagraph"/>
              <w:ind w:right="88"/>
              <w:rPr>
                <w:sz w:val="18"/>
              </w:rPr>
            </w:pPr>
            <w:r>
              <w:rPr>
                <w:sz w:val="18"/>
              </w:rPr>
              <w:t>130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25" w14:textId="77777777">
            <w:pPr>
              <w:pStyle w:val="TableParagraph"/>
              <w:ind w:right="89"/>
              <w:rPr>
                <w:sz w:val="18"/>
              </w:rPr>
            </w:pPr>
            <w:r>
              <w:rPr>
                <w:sz w:val="18"/>
              </w:rPr>
              <w:t>130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26" w14:textId="77777777">
            <w:pPr>
              <w:pStyle w:val="TableParagraph"/>
              <w:ind w:right="87"/>
              <w:rPr>
                <w:sz w:val="18"/>
              </w:rPr>
            </w:pPr>
            <w:r>
              <w:rPr>
                <w:sz w:val="18"/>
              </w:rPr>
              <w:t>100.00</w:t>
            </w:r>
          </w:p>
        </w:tc>
      </w:tr>
      <w:tr w:rsidR="00835765" w14:paraId="1CA0562C"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28" w14:textId="77777777">
            <w:pPr>
              <w:pStyle w:val="TableParagraph"/>
              <w:ind w:left="94"/>
              <w:jc w:val="left"/>
              <w:rPr>
                <w:sz w:val="18"/>
              </w:rPr>
            </w:pPr>
            <w:r>
              <w:rPr>
                <w:sz w:val="18"/>
              </w:rPr>
              <w:t>Oregon</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29" w14:textId="77777777">
            <w:pPr>
              <w:pStyle w:val="TableParagraph"/>
              <w:ind w:right="88"/>
              <w:rPr>
                <w:sz w:val="18"/>
              </w:rPr>
            </w:pPr>
            <w:r>
              <w:rPr>
                <w:sz w:val="18"/>
              </w:rPr>
              <w:t>120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2A" w14:textId="77777777">
            <w:pPr>
              <w:pStyle w:val="TableParagraph"/>
              <w:ind w:right="89"/>
              <w:rPr>
                <w:sz w:val="18"/>
              </w:rPr>
            </w:pPr>
            <w:r>
              <w:rPr>
                <w:sz w:val="18"/>
              </w:rPr>
              <w:t>120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2B" w14:textId="77777777">
            <w:pPr>
              <w:pStyle w:val="TableParagraph"/>
              <w:ind w:right="87"/>
              <w:rPr>
                <w:sz w:val="18"/>
              </w:rPr>
            </w:pPr>
            <w:r>
              <w:rPr>
                <w:sz w:val="18"/>
              </w:rPr>
              <w:t>100.00</w:t>
            </w:r>
          </w:p>
        </w:tc>
      </w:tr>
      <w:tr w:rsidR="00835765" w14:paraId="1CA05631"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2D" w14:textId="77777777">
            <w:pPr>
              <w:pStyle w:val="TableParagraph"/>
              <w:ind w:left="94"/>
              <w:jc w:val="left"/>
              <w:rPr>
                <w:sz w:val="18"/>
              </w:rPr>
            </w:pPr>
            <w:r>
              <w:rPr>
                <w:sz w:val="18"/>
              </w:rPr>
              <w:t>Pennsylvania–Philadelphia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2E" w14:textId="77777777">
            <w:pPr>
              <w:pStyle w:val="TableParagraph"/>
              <w:ind w:right="86"/>
              <w:rPr>
                <w:sz w:val="18"/>
              </w:rPr>
            </w:pPr>
            <w:r>
              <w:rPr>
                <w:sz w:val="18"/>
              </w:rPr>
              <w:t>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2F" w14:textId="77777777">
            <w:pPr>
              <w:pStyle w:val="TableParagraph"/>
              <w:ind w:right="86"/>
              <w:rPr>
                <w:sz w:val="18"/>
              </w:rPr>
            </w:pPr>
            <w:r>
              <w:rPr>
                <w:sz w:val="18"/>
              </w:rPr>
              <w:t>50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30" w14:textId="77777777">
            <w:pPr>
              <w:pStyle w:val="TableParagraph"/>
              <w:ind w:right="87"/>
              <w:rPr>
                <w:sz w:val="18"/>
              </w:rPr>
            </w:pPr>
            <w:r>
              <w:rPr>
                <w:sz w:val="18"/>
              </w:rPr>
              <w:t>100.00</w:t>
            </w:r>
          </w:p>
        </w:tc>
      </w:tr>
      <w:tr w:rsidR="00835765" w14:paraId="1CA05636"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32" w14:textId="77777777">
            <w:pPr>
              <w:pStyle w:val="TableParagraph"/>
              <w:ind w:left="94"/>
              <w:jc w:val="left"/>
              <w:rPr>
                <w:sz w:val="18"/>
              </w:rPr>
            </w:pPr>
            <w:r>
              <w:rPr>
                <w:sz w:val="18"/>
              </w:rPr>
              <w:t>Pennsylvania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33" w14:textId="77777777">
            <w:pPr>
              <w:pStyle w:val="TableParagraph"/>
              <w:ind w:right="88"/>
              <w:rPr>
                <w:sz w:val="18"/>
              </w:rPr>
            </w:pPr>
            <w:r>
              <w:rPr>
                <w:sz w:val="18"/>
              </w:rPr>
              <w:t>150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34" w14:textId="77777777">
            <w:pPr>
              <w:pStyle w:val="TableParagraph"/>
              <w:ind w:right="89"/>
              <w:rPr>
                <w:sz w:val="18"/>
              </w:rPr>
            </w:pPr>
            <w:r>
              <w:rPr>
                <w:sz w:val="18"/>
              </w:rPr>
              <w:t>150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35" w14:textId="77777777">
            <w:pPr>
              <w:pStyle w:val="TableParagraph"/>
              <w:ind w:right="87"/>
              <w:rPr>
                <w:sz w:val="18"/>
              </w:rPr>
            </w:pPr>
            <w:r>
              <w:rPr>
                <w:sz w:val="18"/>
              </w:rPr>
              <w:t>100.00</w:t>
            </w:r>
          </w:p>
        </w:tc>
      </w:tr>
      <w:tr w:rsidR="00835765" w14:paraId="1CA0563B"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37" w14:textId="77777777">
            <w:pPr>
              <w:pStyle w:val="TableParagraph"/>
              <w:ind w:left="94"/>
              <w:jc w:val="left"/>
              <w:rPr>
                <w:sz w:val="18"/>
              </w:rPr>
            </w:pPr>
            <w:r>
              <w:rPr>
                <w:sz w:val="18"/>
              </w:rPr>
              <w:t>Rhode Island</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38" w14:textId="77777777">
            <w:pPr>
              <w:pStyle w:val="TableParagraph"/>
              <w:ind w:right="86"/>
              <w:rPr>
                <w:sz w:val="18"/>
              </w:rPr>
            </w:pPr>
            <w:r>
              <w:rPr>
                <w:sz w:val="18"/>
              </w:rPr>
              <w:t>60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39" w14:textId="77777777">
            <w:pPr>
              <w:pStyle w:val="TableParagraph"/>
              <w:ind w:right="86"/>
              <w:rPr>
                <w:sz w:val="18"/>
              </w:rPr>
            </w:pPr>
            <w:r>
              <w:rPr>
                <w:sz w:val="18"/>
              </w:rPr>
              <w:t>60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3A" w14:textId="77777777">
            <w:pPr>
              <w:pStyle w:val="TableParagraph"/>
              <w:ind w:right="87"/>
              <w:rPr>
                <w:sz w:val="18"/>
              </w:rPr>
            </w:pPr>
            <w:r>
              <w:rPr>
                <w:sz w:val="18"/>
              </w:rPr>
              <w:t>100.00</w:t>
            </w:r>
          </w:p>
        </w:tc>
      </w:tr>
      <w:tr w:rsidR="00835765" w14:paraId="1CA05640"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3C" w14:textId="77777777">
            <w:pPr>
              <w:pStyle w:val="TableParagraph"/>
              <w:ind w:left="94"/>
              <w:jc w:val="left"/>
              <w:rPr>
                <w:sz w:val="18"/>
              </w:rPr>
            </w:pPr>
            <w:r>
              <w:rPr>
                <w:sz w:val="18"/>
              </w:rPr>
              <w:t>South Carolina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3D" w14:textId="77777777">
            <w:pPr>
              <w:pStyle w:val="TableParagraph"/>
              <w:ind w:right="88"/>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3E" w14:textId="77777777">
            <w:pPr>
              <w:pStyle w:val="TableParagraph"/>
              <w:ind w:right="89"/>
              <w:rPr>
                <w:sz w:val="18"/>
              </w:rPr>
            </w:pPr>
            <w:r>
              <w:rPr>
                <w:sz w:val="18"/>
              </w:rPr>
              <w:t>110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3F" w14:textId="77777777">
            <w:pPr>
              <w:pStyle w:val="TableParagraph"/>
              <w:ind w:right="87"/>
              <w:rPr>
                <w:sz w:val="18"/>
              </w:rPr>
            </w:pPr>
            <w:r>
              <w:rPr>
                <w:sz w:val="18"/>
              </w:rPr>
              <w:t>100.00</w:t>
            </w:r>
          </w:p>
        </w:tc>
      </w:tr>
      <w:tr w:rsidR="00835765" w14:paraId="1CA05645"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41" w14:textId="77777777">
            <w:pPr>
              <w:pStyle w:val="TableParagraph"/>
              <w:ind w:left="94"/>
              <w:jc w:val="left"/>
              <w:rPr>
                <w:sz w:val="18"/>
              </w:rPr>
            </w:pPr>
            <w:r>
              <w:rPr>
                <w:sz w:val="18"/>
              </w:rPr>
              <w:t>South Dakota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42" w14:textId="77777777">
            <w:pPr>
              <w:pStyle w:val="TableParagraph"/>
              <w:ind w:right="88"/>
              <w:rPr>
                <w:sz w:val="18"/>
              </w:rPr>
            </w:pPr>
            <w:r>
              <w:rPr>
                <w:sz w:val="18"/>
              </w:rPr>
              <w:t>140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43" w14:textId="77777777">
            <w:pPr>
              <w:pStyle w:val="TableParagraph"/>
              <w:ind w:right="89"/>
              <w:rPr>
                <w:sz w:val="18"/>
              </w:rPr>
            </w:pPr>
            <w:r>
              <w:rPr>
                <w:sz w:val="18"/>
              </w:rPr>
              <w:t>140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44" w14:textId="77777777">
            <w:pPr>
              <w:pStyle w:val="TableParagraph"/>
              <w:ind w:right="87"/>
              <w:rPr>
                <w:sz w:val="18"/>
              </w:rPr>
            </w:pPr>
            <w:r>
              <w:rPr>
                <w:sz w:val="18"/>
              </w:rPr>
              <w:t>100.00</w:t>
            </w:r>
          </w:p>
        </w:tc>
      </w:tr>
      <w:tr w:rsidR="00835765" w14:paraId="1CA0564A"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46" w14:textId="77777777">
            <w:pPr>
              <w:pStyle w:val="TableParagraph"/>
              <w:ind w:left="94"/>
              <w:jc w:val="left"/>
              <w:rPr>
                <w:sz w:val="18"/>
              </w:rPr>
            </w:pPr>
            <w:r>
              <w:rPr>
                <w:sz w:val="18"/>
              </w:rPr>
              <w:t>Tennessee</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47" w14:textId="77777777">
            <w:pPr>
              <w:pStyle w:val="TableParagraph"/>
              <w:ind w:right="88"/>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48" w14:textId="77777777">
            <w:pPr>
              <w:pStyle w:val="TableParagraph"/>
              <w:ind w:right="89"/>
              <w:rPr>
                <w:sz w:val="18"/>
              </w:rPr>
            </w:pPr>
            <w:r>
              <w:rPr>
                <w:sz w:val="18"/>
              </w:rPr>
              <w:t>110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49" w14:textId="77777777">
            <w:pPr>
              <w:pStyle w:val="TableParagraph"/>
              <w:ind w:right="87"/>
              <w:rPr>
                <w:sz w:val="18"/>
              </w:rPr>
            </w:pPr>
            <w:r>
              <w:rPr>
                <w:sz w:val="18"/>
              </w:rPr>
              <w:t>100.00</w:t>
            </w:r>
          </w:p>
        </w:tc>
      </w:tr>
      <w:tr w:rsidR="00835765" w14:paraId="1CA0564F"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4B" w14:textId="77777777">
            <w:pPr>
              <w:pStyle w:val="TableParagraph"/>
              <w:ind w:left="94"/>
              <w:jc w:val="left"/>
              <w:rPr>
                <w:sz w:val="18"/>
              </w:rPr>
            </w:pPr>
            <w:r>
              <w:rPr>
                <w:sz w:val="18"/>
              </w:rPr>
              <w:t>Texas–Austin</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4C" w14:textId="77777777">
            <w:pPr>
              <w:pStyle w:val="TableParagraph"/>
              <w:ind w:right="86"/>
              <w:rPr>
                <w:sz w:val="18"/>
              </w:rPr>
            </w:pPr>
            <w:r>
              <w:rPr>
                <w:sz w:val="18"/>
              </w:rPr>
              <w:t>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4D" w14:textId="77777777">
            <w:pPr>
              <w:pStyle w:val="TableParagraph"/>
              <w:ind w:right="86"/>
              <w:rPr>
                <w:sz w:val="18"/>
              </w:rPr>
            </w:pPr>
            <w:r>
              <w:rPr>
                <w:sz w:val="18"/>
              </w:rPr>
              <w:t>20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4E" w14:textId="77777777">
            <w:pPr>
              <w:pStyle w:val="TableParagraph"/>
              <w:ind w:right="87"/>
              <w:rPr>
                <w:sz w:val="18"/>
              </w:rPr>
            </w:pPr>
            <w:r>
              <w:rPr>
                <w:sz w:val="18"/>
              </w:rPr>
              <w:t>100.00</w:t>
            </w:r>
          </w:p>
        </w:tc>
      </w:tr>
      <w:tr w:rsidR="00835765" w14:paraId="1CA05654"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50" w14:textId="77777777">
            <w:pPr>
              <w:pStyle w:val="TableParagraph"/>
              <w:ind w:left="94"/>
              <w:jc w:val="left"/>
              <w:rPr>
                <w:sz w:val="18"/>
              </w:rPr>
            </w:pPr>
            <w:r>
              <w:rPr>
                <w:sz w:val="18"/>
              </w:rPr>
              <w:t>Texas–Dallas</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51" w14:textId="77777777">
            <w:pPr>
              <w:pStyle w:val="TableParagraph"/>
              <w:ind w:right="86"/>
              <w:rPr>
                <w:sz w:val="18"/>
              </w:rPr>
            </w:pPr>
            <w:r>
              <w:rPr>
                <w:sz w:val="18"/>
              </w:rPr>
              <w:t>40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52" w14:textId="77777777">
            <w:pPr>
              <w:pStyle w:val="TableParagraph"/>
              <w:ind w:right="86"/>
              <w:rPr>
                <w:sz w:val="18"/>
              </w:rPr>
            </w:pPr>
            <w:r>
              <w:rPr>
                <w:sz w:val="18"/>
              </w:rPr>
              <w:t>40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53" w14:textId="77777777">
            <w:pPr>
              <w:pStyle w:val="TableParagraph"/>
              <w:ind w:right="87"/>
              <w:rPr>
                <w:sz w:val="18"/>
              </w:rPr>
            </w:pPr>
            <w:r>
              <w:rPr>
                <w:sz w:val="18"/>
              </w:rPr>
              <w:t>100.00</w:t>
            </w:r>
          </w:p>
        </w:tc>
      </w:tr>
      <w:tr w:rsidR="00835765" w14:paraId="1CA05659"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55" w14:textId="77777777">
            <w:pPr>
              <w:pStyle w:val="TableParagraph"/>
              <w:ind w:left="94"/>
              <w:jc w:val="left"/>
              <w:rPr>
                <w:sz w:val="18"/>
              </w:rPr>
            </w:pPr>
            <w:r>
              <w:rPr>
                <w:sz w:val="18"/>
              </w:rPr>
              <w:t>Texas–Houston</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56" w14:textId="77777777">
            <w:pPr>
              <w:pStyle w:val="TableParagraph"/>
              <w:ind w:right="86"/>
              <w:rPr>
                <w:sz w:val="18"/>
              </w:rPr>
            </w:pPr>
            <w:r>
              <w:rPr>
                <w:sz w:val="18"/>
              </w:rPr>
              <w:t>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57" w14:textId="77777777">
            <w:pPr>
              <w:pStyle w:val="TableParagraph"/>
              <w:ind w:right="86"/>
              <w:rPr>
                <w:sz w:val="18"/>
              </w:rPr>
            </w:pPr>
            <w:r>
              <w:rPr>
                <w:sz w:val="18"/>
              </w:rPr>
              <w:t>50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58" w14:textId="77777777">
            <w:pPr>
              <w:pStyle w:val="TableParagraph"/>
              <w:ind w:right="87"/>
              <w:rPr>
                <w:sz w:val="18"/>
              </w:rPr>
            </w:pPr>
            <w:r>
              <w:rPr>
                <w:sz w:val="18"/>
              </w:rPr>
              <w:t>100.00</w:t>
            </w:r>
          </w:p>
        </w:tc>
      </w:tr>
      <w:tr w:rsidR="00835765" w14:paraId="1CA0565E"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5A" w14:textId="77777777">
            <w:pPr>
              <w:pStyle w:val="TableParagraph"/>
              <w:ind w:left="94"/>
              <w:jc w:val="left"/>
              <w:rPr>
                <w:sz w:val="18"/>
              </w:rPr>
            </w:pPr>
            <w:r>
              <w:rPr>
                <w:sz w:val="18"/>
              </w:rPr>
              <w:t>Texas</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5B" w14:textId="77777777">
            <w:pPr>
              <w:pStyle w:val="TableParagraph"/>
              <w:ind w:right="88"/>
              <w:rPr>
                <w:sz w:val="18"/>
              </w:rPr>
            </w:pPr>
            <w:r>
              <w:rPr>
                <w:sz w:val="18"/>
              </w:rPr>
              <w:t>210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5C" w14:textId="77777777">
            <w:pPr>
              <w:pStyle w:val="TableParagraph"/>
              <w:ind w:right="89"/>
              <w:rPr>
                <w:sz w:val="18"/>
              </w:rPr>
            </w:pPr>
            <w:r>
              <w:rPr>
                <w:sz w:val="18"/>
              </w:rPr>
              <w:t>210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5D" w14:textId="77777777">
            <w:pPr>
              <w:pStyle w:val="TableParagraph"/>
              <w:ind w:right="87"/>
              <w:rPr>
                <w:sz w:val="18"/>
              </w:rPr>
            </w:pPr>
            <w:r>
              <w:rPr>
                <w:sz w:val="18"/>
              </w:rPr>
              <w:t>100.00</w:t>
            </w:r>
          </w:p>
        </w:tc>
      </w:tr>
      <w:tr w:rsidR="00835765" w14:paraId="1CA05663"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5F" w14:textId="77777777">
            <w:pPr>
              <w:pStyle w:val="TableParagraph"/>
              <w:ind w:left="94"/>
              <w:jc w:val="left"/>
              <w:rPr>
                <w:sz w:val="18"/>
              </w:rPr>
            </w:pPr>
            <w:r>
              <w:rPr>
                <w:sz w:val="18"/>
              </w:rPr>
              <w:t>Utah</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60" w14:textId="77777777">
            <w:pPr>
              <w:pStyle w:val="TableParagraph"/>
              <w:ind w:right="88"/>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61" w14:textId="77777777">
            <w:pPr>
              <w:pStyle w:val="TableParagraph"/>
              <w:ind w:right="89"/>
              <w:rPr>
                <w:sz w:val="18"/>
              </w:rPr>
            </w:pPr>
            <w:r>
              <w:rPr>
                <w:sz w:val="18"/>
              </w:rPr>
              <w:t>110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62" w14:textId="77777777">
            <w:pPr>
              <w:pStyle w:val="TableParagraph"/>
              <w:ind w:right="87"/>
              <w:rPr>
                <w:sz w:val="18"/>
              </w:rPr>
            </w:pPr>
            <w:r>
              <w:rPr>
                <w:sz w:val="18"/>
              </w:rPr>
              <w:t>100.00</w:t>
            </w:r>
          </w:p>
        </w:tc>
      </w:tr>
      <w:tr w:rsidR="00835765" w14:paraId="1CA05668"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64" w14:textId="77777777">
            <w:pPr>
              <w:pStyle w:val="TableParagraph"/>
              <w:ind w:left="94"/>
              <w:jc w:val="left"/>
              <w:rPr>
                <w:sz w:val="18"/>
              </w:rPr>
            </w:pPr>
            <w:r>
              <w:rPr>
                <w:sz w:val="18"/>
              </w:rPr>
              <w:t>Vermont</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65" w14:textId="77777777">
            <w:pPr>
              <w:pStyle w:val="TableParagraph"/>
              <w:ind w:right="88"/>
              <w:rPr>
                <w:sz w:val="18"/>
              </w:rPr>
            </w:pPr>
            <w:r>
              <w:rPr>
                <w:sz w:val="18"/>
              </w:rPr>
              <w:t>120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66" w14:textId="77777777">
            <w:pPr>
              <w:pStyle w:val="TableParagraph"/>
              <w:ind w:right="89"/>
              <w:rPr>
                <w:sz w:val="18"/>
              </w:rPr>
            </w:pPr>
            <w:r>
              <w:rPr>
                <w:sz w:val="18"/>
              </w:rPr>
              <w:t>120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67" w14:textId="77777777">
            <w:pPr>
              <w:pStyle w:val="TableParagraph"/>
              <w:ind w:right="87"/>
              <w:rPr>
                <w:sz w:val="18"/>
              </w:rPr>
            </w:pPr>
            <w:r>
              <w:rPr>
                <w:sz w:val="18"/>
              </w:rPr>
              <w:t>100.00</w:t>
            </w:r>
          </w:p>
        </w:tc>
      </w:tr>
      <w:tr w:rsidR="00835765" w14:paraId="1CA0566D"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69" w14:textId="77777777">
            <w:pPr>
              <w:pStyle w:val="TableParagraph"/>
              <w:ind w:left="94"/>
              <w:jc w:val="left"/>
              <w:rPr>
                <w:sz w:val="18"/>
              </w:rPr>
            </w:pPr>
            <w:r>
              <w:rPr>
                <w:sz w:val="18"/>
              </w:rPr>
              <w:t>Virginia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6A" w14:textId="77777777">
            <w:pPr>
              <w:pStyle w:val="TableParagraph"/>
              <w:ind w:right="88"/>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6B" w14:textId="77777777">
            <w:pPr>
              <w:pStyle w:val="TableParagraph"/>
              <w:ind w:right="89"/>
              <w:rPr>
                <w:sz w:val="18"/>
              </w:rPr>
            </w:pPr>
            <w:r>
              <w:rPr>
                <w:sz w:val="18"/>
              </w:rPr>
              <w:t>110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6C" w14:textId="77777777">
            <w:pPr>
              <w:pStyle w:val="TableParagraph"/>
              <w:ind w:right="87"/>
              <w:rPr>
                <w:sz w:val="18"/>
              </w:rPr>
            </w:pPr>
            <w:r>
              <w:rPr>
                <w:sz w:val="18"/>
              </w:rPr>
              <w:t>100.00</w:t>
            </w:r>
          </w:p>
        </w:tc>
      </w:tr>
      <w:tr w:rsidR="00835765" w14:paraId="1CA05672"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6E" w14:textId="77777777">
            <w:pPr>
              <w:pStyle w:val="TableParagraph"/>
              <w:ind w:left="94"/>
              <w:jc w:val="left"/>
              <w:rPr>
                <w:sz w:val="18"/>
              </w:rPr>
            </w:pPr>
            <w:r>
              <w:rPr>
                <w:sz w:val="18"/>
              </w:rPr>
              <w:t>Washington</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6F" w14:textId="77777777">
            <w:pPr>
              <w:pStyle w:val="TableParagraph"/>
              <w:ind w:right="88"/>
              <w:rPr>
                <w:sz w:val="18"/>
              </w:rPr>
            </w:pPr>
            <w:r>
              <w:rPr>
                <w:sz w:val="18"/>
              </w:rPr>
              <w:t>110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70" w14:textId="77777777">
            <w:pPr>
              <w:pStyle w:val="TableParagraph"/>
              <w:ind w:right="89"/>
              <w:rPr>
                <w:sz w:val="18"/>
              </w:rPr>
            </w:pPr>
            <w:r>
              <w:rPr>
                <w:sz w:val="18"/>
              </w:rPr>
              <w:t>110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71" w14:textId="77777777">
            <w:pPr>
              <w:pStyle w:val="TableParagraph"/>
              <w:ind w:right="87"/>
              <w:rPr>
                <w:sz w:val="18"/>
              </w:rPr>
            </w:pPr>
            <w:r>
              <w:rPr>
                <w:sz w:val="18"/>
              </w:rPr>
              <w:t>100.00</w:t>
            </w:r>
          </w:p>
        </w:tc>
      </w:tr>
      <w:tr w:rsidR="00835765" w14:paraId="1CA05677"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73" w14:textId="77777777">
            <w:pPr>
              <w:pStyle w:val="TableParagraph"/>
              <w:ind w:left="94"/>
              <w:jc w:val="left"/>
              <w:rPr>
                <w:sz w:val="18"/>
              </w:rPr>
            </w:pPr>
            <w:r>
              <w:rPr>
                <w:sz w:val="18"/>
              </w:rPr>
              <w:t>West Virginia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74" w14:textId="77777777">
            <w:pPr>
              <w:pStyle w:val="TableParagraph"/>
              <w:ind w:right="88"/>
              <w:rPr>
                <w:sz w:val="18"/>
              </w:rPr>
            </w:pPr>
            <w:r>
              <w:rPr>
                <w:sz w:val="18"/>
              </w:rPr>
              <w:t>100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75" w14:textId="77777777">
            <w:pPr>
              <w:pStyle w:val="TableParagraph"/>
              <w:ind w:right="89"/>
              <w:rPr>
                <w:sz w:val="18"/>
              </w:rPr>
            </w:pPr>
            <w:r>
              <w:rPr>
                <w:sz w:val="18"/>
              </w:rPr>
              <w:t>100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76" w14:textId="77777777">
            <w:pPr>
              <w:pStyle w:val="TableParagraph"/>
              <w:ind w:right="87"/>
              <w:rPr>
                <w:sz w:val="18"/>
              </w:rPr>
            </w:pPr>
            <w:r>
              <w:rPr>
                <w:sz w:val="18"/>
              </w:rPr>
              <w:t>100.00</w:t>
            </w:r>
          </w:p>
        </w:tc>
      </w:tr>
      <w:tr w:rsidR="00835765" w14:paraId="1CA0567C"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78" w14:textId="77777777">
            <w:pPr>
              <w:pStyle w:val="TableParagraph"/>
              <w:ind w:left="94"/>
              <w:jc w:val="left"/>
              <w:rPr>
                <w:sz w:val="18"/>
              </w:rPr>
            </w:pPr>
            <w:r>
              <w:rPr>
                <w:sz w:val="18"/>
              </w:rPr>
              <w:t>Wisconsin–Milwaukee</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79" w14:textId="77777777">
            <w:pPr>
              <w:pStyle w:val="TableParagraph"/>
              <w:ind w:right="86"/>
              <w:rPr>
                <w:sz w:val="18"/>
              </w:rPr>
            </w:pPr>
            <w:r>
              <w:rPr>
                <w:sz w:val="18"/>
              </w:rPr>
              <w:t>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7A" w14:textId="77777777">
            <w:pPr>
              <w:pStyle w:val="TableParagraph"/>
              <w:ind w:right="86"/>
              <w:rPr>
                <w:sz w:val="18"/>
              </w:rPr>
            </w:pPr>
            <w:r>
              <w:rPr>
                <w:sz w:val="18"/>
              </w:rPr>
              <w:t>50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7B" w14:textId="77777777">
            <w:pPr>
              <w:pStyle w:val="TableParagraph"/>
              <w:ind w:right="87"/>
              <w:rPr>
                <w:sz w:val="18"/>
              </w:rPr>
            </w:pPr>
            <w:r>
              <w:rPr>
                <w:sz w:val="18"/>
              </w:rPr>
              <w:t>100.00</w:t>
            </w:r>
          </w:p>
        </w:tc>
      </w:tr>
      <w:tr w:rsidR="00835765" w14:paraId="1CA05681"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7D" w14:textId="77777777">
            <w:pPr>
              <w:pStyle w:val="TableParagraph"/>
              <w:ind w:left="94"/>
              <w:jc w:val="left"/>
              <w:rPr>
                <w:sz w:val="18"/>
              </w:rPr>
            </w:pPr>
            <w:r>
              <w:rPr>
                <w:sz w:val="18"/>
              </w:rPr>
              <w:t>Wisconsin</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7E" w14:textId="77777777">
            <w:pPr>
              <w:pStyle w:val="TableParagraph"/>
              <w:ind w:right="88"/>
              <w:rPr>
                <w:sz w:val="18"/>
              </w:rPr>
            </w:pPr>
            <w:r>
              <w:rPr>
                <w:sz w:val="18"/>
              </w:rPr>
              <w:t>150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7F" w14:textId="77777777">
            <w:pPr>
              <w:pStyle w:val="TableParagraph"/>
              <w:ind w:right="89"/>
              <w:rPr>
                <w:sz w:val="18"/>
              </w:rPr>
            </w:pPr>
            <w:r>
              <w:rPr>
                <w:sz w:val="18"/>
              </w:rPr>
              <w:t>150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80" w14:textId="77777777">
            <w:pPr>
              <w:pStyle w:val="TableParagraph"/>
              <w:ind w:right="87"/>
              <w:rPr>
                <w:sz w:val="18"/>
              </w:rPr>
            </w:pPr>
            <w:r>
              <w:rPr>
                <w:sz w:val="18"/>
              </w:rPr>
              <w:t>100.00</w:t>
            </w:r>
          </w:p>
        </w:tc>
      </w:tr>
      <w:tr w:rsidR="00835765" w14:paraId="1CA05686"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82" w14:textId="77777777">
            <w:pPr>
              <w:pStyle w:val="TableParagraph"/>
              <w:ind w:left="94"/>
              <w:jc w:val="left"/>
              <w:rPr>
                <w:sz w:val="18"/>
              </w:rPr>
            </w:pPr>
            <w:r>
              <w:rPr>
                <w:sz w:val="18"/>
              </w:rPr>
              <w:t>Wyoming</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83" w14:textId="77777777">
            <w:pPr>
              <w:pStyle w:val="TableParagraph"/>
              <w:ind w:right="86"/>
              <w:rPr>
                <w:sz w:val="18"/>
              </w:rPr>
            </w:pPr>
            <w:r>
              <w:rPr>
                <w:sz w:val="18"/>
              </w:rPr>
              <w:t>90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84" w14:textId="77777777">
            <w:pPr>
              <w:pStyle w:val="TableParagraph"/>
              <w:ind w:right="86"/>
              <w:rPr>
                <w:sz w:val="18"/>
              </w:rPr>
            </w:pPr>
            <w:r>
              <w:rPr>
                <w:sz w:val="18"/>
              </w:rPr>
              <w:t>90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85" w14:textId="77777777">
            <w:pPr>
              <w:pStyle w:val="TableParagraph"/>
              <w:ind w:right="87"/>
              <w:rPr>
                <w:sz w:val="18"/>
              </w:rPr>
            </w:pPr>
            <w:r>
              <w:rPr>
                <w:sz w:val="18"/>
              </w:rPr>
              <w:t>100.00</w:t>
            </w:r>
          </w:p>
        </w:tc>
      </w:tr>
      <w:tr w:rsidR="00835765" w14:paraId="1CA05688" w14:textId="77777777">
        <w:trPr>
          <w:trHeight w:val="208"/>
        </w:trPr>
        <w:tc>
          <w:tcPr>
            <w:tcW w:w="11224" w:type="dxa"/>
            <w:gridSpan w:val="4"/>
            <w:tcBorders>
              <w:top w:val="single" w:color="FFFFFF" w:sz="12" w:space="0"/>
              <w:bottom w:val="single" w:color="FFFFFF" w:sz="12" w:space="0"/>
            </w:tcBorders>
            <w:shd w:val="clear" w:color="auto" w:fill="F5E4DF"/>
          </w:tcPr>
          <w:p w:rsidR="00835765" w:rsidRDefault="009418F4" w14:paraId="1CA05687" w14:textId="77777777">
            <w:pPr>
              <w:pStyle w:val="TableParagraph"/>
              <w:ind w:left="94"/>
              <w:jc w:val="left"/>
              <w:rPr>
                <w:sz w:val="18"/>
              </w:rPr>
            </w:pPr>
            <w:r>
              <w:rPr>
                <w:sz w:val="18"/>
              </w:rPr>
              <w:t>Other jurisdictions</w:t>
            </w:r>
          </w:p>
        </w:tc>
      </w:tr>
      <w:tr w:rsidR="00835765" w14:paraId="1CA0568D"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89" w14:textId="77777777">
            <w:pPr>
              <w:pStyle w:val="TableParagraph"/>
              <w:ind w:left="309"/>
              <w:jc w:val="left"/>
              <w:rPr>
                <w:sz w:val="18"/>
              </w:rPr>
            </w:pPr>
            <w:r>
              <w:rPr>
                <w:sz w:val="18"/>
              </w:rPr>
              <w:t>Bureau of Indian Education (BIE)</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8A" w14:textId="77777777">
            <w:pPr>
              <w:pStyle w:val="TableParagraph"/>
              <w:ind w:right="86"/>
              <w:rPr>
                <w:sz w:val="18"/>
              </w:rPr>
            </w:pPr>
            <w:r>
              <w:rPr>
                <w:sz w:val="18"/>
              </w:rPr>
              <w:t>10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8B" w14:textId="77777777">
            <w:pPr>
              <w:pStyle w:val="TableParagraph"/>
              <w:ind w:right="86"/>
              <w:rPr>
                <w:sz w:val="18"/>
              </w:rPr>
            </w:pPr>
            <w:r>
              <w:rPr>
                <w:sz w:val="18"/>
              </w:rPr>
              <w:t>10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8C" w14:textId="77777777">
            <w:pPr>
              <w:pStyle w:val="TableParagraph"/>
              <w:ind w:right="85"/>
              <w:rPr>
                <w:sz w:val="18"/>
              </w:rPr>
            </w:pPr>
            <w:r>
              <w:rPr>
                <w:sz w:val="18"/>
              </w:rPr>
              <w:t>69.29</w:t>
            </w:r>
          </w:p>
        </w:tc>
      </w:tr>
      <w:tr w:rsidR="00835765" w14:paraId="1CA05692" w14:textId="77777777">
        <w:trPr>
          <w:trHeight w:val="400"/>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8E" w14:textId="77777777">
            <w:pPr>
              <w:pStyle w:val="TableParagraph"/>
              <w:spacing w:line="213" w:lineRule="auto"/>
              <w:ind w:left="309" w:right="72"/>
              <w:jc w:val="left"/>
              <w:rPr>
                <w:sz w:val="18"/>
              </w:rPr>
            </w:pPr>
            <w:r>
              <w:rPr>
                <w:sz w:val="18"/>
              </w:rPr>
              <w:t>Department of Defense Education Activity (DoDEA)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8F" w14:textId="77777777">
            <w:pPr>
              <w:pStyle w:val="TableParagraph"/>
              <w:spacing w:line="191" w:lineRule="exact"/>
              <w:ind w:right="86"/>
              <w:rPr>
                <w:sz w:val="18"/>
              </w:rPr>
            </w:pPr>
            <w:r>
              <w:rPr>
                <w:sz w:val="18"/>
              </w:rPr>
              <w:t>60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90" w14:textId="77777777">
            <w:pPr>
              <w:pStyle w:val="TableParagraph"/>
              <w:spacing w:line="191" w:lineRule="exact"/>
              <w:ind w:right="86"/>
              <w:rPr>
                <w:sz w:val="18"/>
              </w:rPr>
            </w:pPr>
            <w:r>
              <w:rPr>
                <w:sz w:val="18"/>
              </w:rPr>
              <w:t>60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91" w14:textId="77777777">
            <w:pPr>
              <w:pStyle w:val="TableParagraph"/>
              <w:spacing w:line="191" w:lineRule="exact"/>
              <w:ind w:right="85"/>
              <w:rPr>
                <w:sz w:val="18"/>
              </w:rPr>
            </w:pPr>
            <w:r>
              <w:rPr>
                <w:sz w:val="18"/>
              </w:rPr>
              <w:t>99.40</w:t>
            </w:r>
          </w:p>
        </w:tc>
      </w:tr>
      <w:tr w:rsidR="00835765" w14:paraId="1CA05697"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93" w14:textId="77777777">
            <w:pPr>
              <w:pStyle w:val="TableParagraph"/>
              <w:ind w:left="309"/>
              <w:jc w:val="left"/>
              <w:rPr>
                <w:sz w:val="18"/>
              </w:rPr>
            </w:pPr>
            <w:r>
              <w:rPr>
                <w:sz w:val="18"/>
              </w:rPr>
              <w:t>District of Columbia (TUDA)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94" w14:textId="77777777">
            <w:pPr>
              <w:pStyle w:val="TableParagraph"/>
              <w:ind w:right="86"/>
              <w:rPr>
                <w:sz w:val="18"/>
              </w:rPr>
            </w:pPr>
            <w:r>
              <w:rPr>
                <w:sz w:val="18"/>
              </w:rPr>
              <w:t>30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95" w14:textId="77777777">
            <w:pPr>
              <w:pStyle w:val="TableParagraph"/>
              <w:ind w:right="86"/>
              <w:rPr>
                <w:sz w:val="18"/>
              </w:rPr>
            </w:pPr>
            <w:r>
              <w:rPr>
                <w:sz w:val="18"/>
              </w:rPr>
              <w:t>30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96" w14:textId="77777777">
            <w:pPr>
              <w:pStyle w:val="TableParagraph"/>
              <w:ind w:right="87"/>
              <w:rPr>
                <w:sz w:val="18"/>
              </w:rPr>
            </w:pPr>
            <w:r>
              <w:rPr>
                <w:sz w:val="18"/>
              </w:rPr>
              <w:t>100.00</w:t>
            </w:r>
          </w:p>
        </w:tc>
      </w:tr>
      <w:tr w:rsidR="00835765" w14:paraId="1CA0569C" w14:textId="77777777">
        <w:trPr>
          <w:trHeight w:val="208"/>
        </w:trPr>
        <w:tc>
          <w:tcPr>
            <w:tcW w:w="3645" w:type="dxa"/>
            <w:tcBorders>
              <w:top w:val="single" w:color="FFFFFF" w:sz="12" w:space="0"/>
              <w:bottom w:val="single" w:color="FFFFFF" w:sz="12" w:space="0"/>
              <w:right w:val="single" w:color="FFFFFF" w:sz="12" w:space="0"/>
            </w:tcBorders>
            <w:shd w:val="clear" w:color="auto" w:fill="F5E4DF"/>
          </w:tcPr>
          <w:p w:rsidR="00835765" w:rsidRDefault="009418F4" w14:paraId="1CA05698" w14:textId="77777777">
            <w:pPr>
              <w:pStyle w:val="TableParagraph"/>
              <w:ind w:left="309"/>
              <w:jc w:val="left"/>
              <w:rPr>
                <w:sz w:val="18"/>
              </w:rPr>
            </w:pPr>
            <w:r>
              <w:rPr>
                <w:sz w:val="18"/>
              </w:rPr>
              <w:t>District of Columbia</w:t>
            </w:r>
          </w:p>
        </w:tc>
        <w:tc>
          <w:tcPr>
            <w:tcW w:w="246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99" w14:textId="77777777">
            <w:pPr>
              <w:pStyle w:val="TableParagraph"/>
              <w:ind w:right="86"/>
              <w:rPr>
                <w:sz w:val="18"/>
              </w:rPr>
            </w:pPr>
            <w:r>
              <w:rPr>
                <w:sz w:val="18"/>
              </w:rPr>
              <w:t>70</w:t>
            </w:r>
          </w:p>
        </w:tc>
        <w:tc>
          <w:tcPr>
            <w:tcW w:w="222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9A" w14:textId="77777777">
            <w:pPr>
              <w:pStyle w:val="TableParagraph"/>
              <w:ind w:right="86"/>
              <w:rPr>
                <w:sz w:val="18"/>
              </w:rPr>
            </w:pPr>
            <w:r>
              <w:rPr>
                <w:sz w:val="18"/>
              </w:rPr>
              <w:t>70</w:t>
            </w:r>
          </w:p>
        </w:tc>
        <w:tc>
          <w:tcPr>
            <w:tcW w:w="2897" w:type="dxa"/>
            <w:tcBorders>
              <w:top w:val="single" w:color="FFFFFF" w:sz="12" w:space="0"/>
              <w:left w:val="single" w:color="FFFFFF" w:sz="12" w:space="0"/>
              <w:bottom w:val="single" w:color="FFFFFF" w:sz="12" w:space="0"/>
            </w:tcBorders>
            <w:shd w:val="clear" w:color="auto" w:fill="F5E4DF"/>
          </w:tcPr>
          <w:p w:rsidR="00835765" w:rsidRDefault="009418F4" w14:paraId="1CA0569B" w14:textId="77777777">
            <w:pPr>
              <w:pStyle w:val="TableParagraph"/>
              <w:ind w:right="87"/>
              <w:rPr>
                <w:sz w:val="18"/>
              </w:rPr>
            </w:pPr>
            <w:r>
              <w:rPr>
                <w:sz w:val="18"/>
              </w:rPr>
              <w:t>100.00</w:t>
            </w:r>
          </w:p>
        </w:tc>
      </w:tr>
      <w:tr w:rsidR="00835765" w14:paraId="1CA056A1" w14:textId="77777777">
        <w:trPr>
          <w:trHeight w:val="204"/>
        </w:trPr>
        <w:tc>
          <w:tcPr>
            <w:tcW w:w="3645" w:type="dxa"/>
            <w:tcBorders>
              <w:top w:val="single" w:color="FFFFFF" w:sz="12" w:space="0"/>
              <w:bottom w:val="single" w:color="800000" w:sz="24" w:space="0"/>
              <w:right w:val="single" w:color="FFFFFF" w:sz="12" w:space="0"/>
            </w:tcBorders>
            <w:shd w:val="clear" w:color="auto" w:fill="F5E4DF"/>
          </w:tcPr>
          <w:p w:rsidR="00835765" w:rsidRDefault="009418F4" w14:paraId="1CA0569D" w14:textId="77777777">
            <w:pPr>
              <w:pStyle w:val="TableParagraph"/>
              <w:spacing w:line="184" w:lineRule="exact"/>
              <w:ind w:left="309"/>
              <w:jc w:val="left"/>
              <w:rPr>
                <w:sz w:val="18"/>
              </w:rPr>
            </w:pPr>
            <w:r>
              <w:rPr>
                <w:sz w:val="18"/>
              </w:rPr>
              <w:t>Puerto Rico</w:t>
            </w:r>
          </w:p>
        </w:tc>
        <w:tc>
          <w:tcPr>
            <w:tcW w:w="2460"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69E" w14:textId="77777777">
            <w:pPr>
              <w:pStyle w:val="TableParagraph"/>
              <w:spacing w:line="184" w:lineRule="exact"/>
              <w:ind w:right="89"/>
              <w:rPr>
                <w:sz w:val="18"/>
              </w:rPr>
            </w:pPr>
            <w:r>
              <w:rPr>
                <w:sz w:val="18"/>
              </w:rPr>
              <w:t>120</w:t>
            </w:r>
          </w:p>
        </w:tc>
        <w:tc>
          <w:tcPr>
            <w:tcW w:w="2222"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69F" w14:textId="77777777">
            <w:pPr>
              <w:pStyle w:val="TableParagraph"/>
              <w:spacing w:line="184" w:lineRule="exact"/>
              <w:ind w:right="89"/>
              <w:rPr>
                <w:sz w:val="18"/>
              </w:rPr>
            </w:pPr>
            <w:r>
              <w:rPr>
                <w:sz w:val="18"/>
              </w:rPr>
              <w:t>120</w:t>
            </w:r>
          </w:p>
        </w:tc>
        <w:tc>
          <w:tcPr>
            <w:tcW w:w="2897" w:type="dxa"/>
            <w:tcBorders>
              <w:top w:val="single" w:color="FFFFFF" w:sz="12" w:space="0"/>
              <w:left w:val="single" w:color="FFFFFF" w:sz="12" w:space="0"/>
              <w:bottom w:val="single" w:color="800000" w:sz="24" w:space="0"/>
            </w:tcBorders>
            <w:shd w:val="clear" w:color="auto" w:fill="F5E4DF"/>
          </w:tcPr>
          <w:p w:rsidR="00835765" w:rsidRDefault="009418F4" w14:paraId="1CA056A0" w14:textId="77777777">
            <w:pPr>
              <w:pStyle w:val="TableParagraph"/>
              <w:spacing w:line="184" w:lineRule="exact"/>
              <w:ind w:right="88"/>
              <w:rPr>
                <w:sz w:val="18"/>
              </w:rPr>
            </w:pPr>
            <w:r>
              <w:rPr>
                <w:sz w:val="18"/>
              </w:rPr>
              <w:t>100.00</w:t>
            </w:r>
          </w:p>
        </w:tc>
      </w:tr>
      <w:tr w:rsidR="00835765" w14:paraId="1CA056A4" w14:textId="77777777">
        <w:trPr>
          <w:trHeight w:val="604"/>
        </w:trPr>
        <w:tc>
          <w:tcPr>
            <w:tcW w:w="11224" w:type="dxa"/>
            <w:gridSpan w:val="4"/>
            <w:tcBorders>
              <w:top w:val="single" w:color="800000" w:sz="24" w:space="0"/>
              <w:bottom w:val="nil"/>
            </w:tcBorders>
          </w:tcPr>
          <w:p w:rsidR="00835765" w:rsidRDefault="009418F4" w14:paraId="1CA056A2" w14:textId="77777777">
            <w:pPr>
              <w:pStyle w:val="TableParagraph"/>
              <w:spacing w:line="175" w:lineRule="exact"/>
              <w:ind w:left="94"/>
              <w:jc w:val="left"/>
              <w:rPr>
                <w:sz w:val="18"/>
              </w:rPr>
            </w:pPr>
            <w:r>
              <w:rPr>
                <w:sz w:val="18"/>
              </w:rPr>
              <w:t>NOTE: Numbers of schools are rounded to nearest ten. Detail may not sum to totals due to rounding.</w:t>
            </w:r>
          </w:p>
          <w:p w:rsidR="00835765" w:rsidRDefault="009418F4" w14:paraId="1CA056A3" w14:textId="77777777">
            <w:pPr>
              <w:pStyle w:val="TableParagraph"/>
              <w:spacing w:before="7" w:line="213" w:lineRule="auto"/>
              <w:ind w:left="94" w:right="292"/>
              <w:jc w:val="left"/>
              <w:rPr>
                <w:sz w:val="18"/>
              </w:rPr>
            </w:pPr>
            <w:r>
              <w:rPr>
                <w:sz w:val="18"/>
              </w:rPr>
              <w:t xml:space="preserve">SOURCE: U.S. Department of Education, Institute of Education Sciences, National Center for Education Statistics, National Assessment of Educational Progress </w:t>
            </w:r>
            <w:r>
              <w:rPr>
                <w:sz w:val="18"/>
              </w:rPr>
              <w:t>(NAEP), 2013 State</w:t>
            </w:r>
            <w:r>
              <w:rPr>
                <w:spacing w:val="35"/>
                <w:sz w:val="18"/>
              </w:rPr>
              <w:t xml:space="preserve"> </w:t>
            </w:r>
            <w:r>
              <w:rPr>
                <w:sz w:val="18"/>
              </w:rPr>
              <w:t>Assessment.</w:t>
            </w:r>
          </w:p>
        </w:tc>
      </w:tr>
    </w:tbl>
    <w:p w:rsidR="00835765" w:rsidRDefault="00835765" w14:paraId="1CA056A5" w14:textId="77777777">
      <w:pPr>
        <w:pStyle w:val="BodyText"/>
        <w:rPr>
          <w:b/>
          <w:sz w:val="20"/>
        </w:rPr>
      </w:pPr>
    </w:p>
    <w:p w:rsidR="00835765" w:rsidRDefault="00835765" w14:paraId="1CA056A6" w14:textId="77777777">
      <w:pPr>
        <w:pStyle w:val="BodyText"/>
        <w:rPr>
          <w:b/>
          <w:sz w:val="20"/>
        </w:rPr>
      </w:pPr>
    </w:p>
    <w:p w:rsidR="00835765" w:rsidRDefault="009418F4" w14:paraId="1CA056A7" w14:textId="77777777">
      <w:pPr>
        <w:pStyle w:val="BodyText"/>
        <w:spacing w:before="8"/>
        <w:rPr>
          <w:b/>
          <w:sz w:val="29"/>
        </w:rPr>
      </w:pPr>
      <w:r>
        <w:pict w14:anchorId="1CA063DD">
          <v:group id="_x0000_s1271" style="position:absolute;margin-left:10pt;margin-top:19.85pt;width:591.75pt;height:.6pt;z-index:251614720;mso-wrap-distance-left:0;mso-wrap-distance-right:0;mso-position-horizontal-relative:page" coordsize="11835,12" coordorigin="200,397">
            <v:line id="_x0000_s1275" style="position:absolute" strokecolor="#818181" strokeweight=".19967mm" from="200,403" to="12035,403"/>
            <v:line id="_x0000_s1274" style="position:absolute" strokecolor="#818181" strokeweight=".19967mm" from="200,403" to="12035,403"/>
            <v:rect id="_x0000_s1273" style="position:absolute;left:200;top:397;width:12;height:12" fillcolor="#818181" stroked="f"/>
            <v:rect id="_x0000_s1272" style="position:absolute;left:12023;top:397;width:12;height:12" fillcolor="#818181" stroked="f"/>
            <w10:wrap type="topAndBottom" anchorx="page"/>
          </v:group>
        </w:pict>
      </w:r>
    </w:p>
    <w:p w:rsidR="00835765" w:rsidRDefault="00835765" w14:paraId="1CA056A8" w14:textId="77777777">
      <w:pPr>
        <w:rPr>
          <w:sz w:val="29"/>
        </w:rPr>
        <w:sectPr w:rsidR="00835765">
          <w:headerReference w:type="default" r:id="rId87"/>
          <w:footerReference w:type="default" r:id="rId88"/>
          <w:pgSz w:w="12240" w:h="15840"/>
          <w:pgMar w:top="540" w:right="60" w:bottom="640" w:left="80" w:header="0" w:footer="443" w:gutter="0"/>
          <w:pgNumType w:start="46"/>
          <w:cols w:space="720"/>
        </w:sectPr>
      </w:pPr>
    </w:p>
    <w:p w:rsidR="00835765" w:rsidRDefault="009418F4" w14:paraId="1CA056A9" w14:textId="77777777">
      <w:pPr>
        <w:spacing w:before="85"/>
        <w:ind w:left="120"/>
        <w:rPr>
          <w:b/>
          <w:sz w:val="27"/>
        </w:rPr>
      </w:pPr>
      <w:r>
        <w:rPr>
          <w:b/>
          <w:sz w:val="27"/>
        </w:rPr>
        <w:lastRenderedPageBreak/>
        <w:t>NAEP Technical Documentation Website</w:t>
      </w:r>
    </w:p>
    <w:p w:rsidR="00835765" w:rsidRDefault="009418F4" w14:paraId="1CA056AA" w14:textId="77777777">
      <w:pPr>
        <w:spacing w:before="237" w:line="228" w:lineRule="auto"/>
        <w:ind w:left="120" w:right="697"/>
        <w:rPr>
          <w:b/>
          <w:sz w:val="37"/>
        </w:rPr>
      </w:pPr>
      <w:r>
        <w:rPr>
          <w:b/>
          <w:sz w:val="37"/>
        </w:rPr>
        <w:t>NAEP Technical Documentation Weighted Response Rates of Twelfth-Grade School Sample by Participating State for the 2013 State Assessment</w:t>
      </w:r>
    </w:p>
    <w:p w:rsidR="00835765" w:rsidRDefault="009418F4" w14:paraId="1CA056AB" w14:textId="77777777">
      <w:pPr>
        <w:spacing w:before="262" w:line="216" w:lineRule="auto"/>
        <w:ind w:left="119" w:right="432"/>
        <w:rPr>
          <w:sz w:val="18"/>
        </w:rPr>
      </w:pPr>
      <w:r>
        <w:rPr>
          <w:sz w:val="18"/>
        </w:rPr>
        <w:t>The following table presents unweighted counts and weighted response rates at grade 12 for sampled eligible and partici</w:t>
      </w:r>
      <w:r>
        <w:rPr>
          <w:sz w:val="18"/>
        </w:rPr>
        <w:t>pating schools. The weighted school response rates estimate the proportion of the student population that is represented by the participating school sample prior to substitution.</w:t>
      </w:r>
    </w:p>
    <w:p w:rsidR="00835765" w:rsidRDefault="00835765" w14:paraId="1CA056AC" w14:textId="77777777">
      <w:pPr>
        <w:pStyle w:val="BodyText"/>
        <w:spacing w:before="10"/>
      </w:pPr>
    </w:p>
    <w:p w:rsidR="00835765" w:rsidRDefault="009418F4" w14:paraId="1CA056AD" w14:textId="77777777">
      <w:pPr>
        <w:spacing w:line="216" w:lineRule="auto"/>
        <w:ind w:left="1879" w:right="2202"/>
        <w:rPr>
          <w:b/>
          <w:sz w:val="18"/>
        </w:rPr>
      </w:pPr>
      <w:r>
        <w:rPr>
          <w:b/>
          <w:sz w:val="18"/>
        </w:rPr>
        <w:t>School counts and response rates of sampled eligible schools, grade 12 state</w:t>
      </w:r>
      <w:r>
        <w:rPr>
          <w:b/>
          <w:sz w:val="18"/>
        </w:rPr>
        <w:t xml:space="preserve"> assessment, by jurisdiction: 2013</w:t>
      </w:r>
    </w:p>
    <w:p w:rsidR="00835765" w:rsidRDefault="00835765" w14:paraId="1CA056AE" w14:textId="77777777">
      <w:pPr>
        <w:pStyle w:val="BodyText"/>
        <w:spacing w:before="7"/>
        <w:rPr>
          <w:b/>
          <w:sz w:val="9"/>
        </w:rPr>
      </w:pPr>
    </w:p>
    <w:tbl>
      <w:tblPr>
        <w:tblW w:w="0" w:type="auto"/>
        <w:tblInd w:w="1894"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1489"/>
        <w:gridCol w:w="2208"/>
        <w:gridCol w:w="1989"/>
        <w:gridCol w:w="2604"/>
      </w:tblGrid>
      <w:tr w:rsidR="00835765" w14:paraId="1CA056B4" w14:textId="77777777">
        <w:trPr>
          <w:trHeight w:val="400"/>
        </w:trPr>
        <w:tc>
          <w:tcPr>
            <w:tcW w:w="1489" w:type="dxa"/>
            <w:tcBorders>
              <w:left w:val="single" w:color="FFFFFF" w:sz="6" w:space="0"/>
              <w:right w:val="single" w:color="FFFFFF" w:sz="12" w:space="0"/>
            </w:tcBorders>
            <w:shd w:val="clear" w:color="auto" w:fill="F5E4DF"/>
          </w:tcPr>
          <w:p w:rsidR="00835765" w:rsidRDefault="009418F4" w14:paraId="1CA056AF" w14:textId="77777777">
            <w:pPr>
              <w:pStyle w:val="TableParagraph"/>
              <w:spacing w:before="181" w:line="199" w:lineRule="exact"/>
              <w:ind w:left="95"/>
              <w:jc w:val="left"/>
              <w:rPr>
                <w:sz w:val="18"/>
              </w:rPr>
            </w:pPr>
            <w:r>
              <w:rPr>
                <w:sz w:val="18"/>
              </w:rPr>
              <w:t>Jurisdiction</w:t>
            </w:r>
          </w:p>
        </w:tc>
        <w:tc>
          <w:tcPr>
            <w:tcW w:w="2208" w:type="dxa"/>
            <w:tcBorders>
              <w:left w:val="single" w:color="FFFFFF" w:sz="12" w:space="0"/>
              <w:right w:val="single" w:color="FFFFFF" w:sz="12" w:space="0"/>
            </w:tcBorders>
            <w:shd w:val="clear" w:color="auto" w:fill="F5E4DF"/>
          </w:tcPr>
          <w:p w:rsidR="00835765" w:rsidRDefault="009418F4" w14:paraId="1CA056B0" w14:textId="77777777">
            <w:pPr>
              <w:pStyle w:val="TableParagraph"/>
              <w:spacing w:before="9" w:line="196" w:lineRule="exact"/>
              <w:ind w:left="865" w:hanging="380"/>
              <w:jc w:val="left"/>
              <w:rPr>
                <w:sz w:val="18"/>
              </w:rPr>
            </w:pPr>
            <w:r>
              <w:rPr>
                <w:sz w:val="18"/>
              </w:rPr>
              <w:t>Number of sampled eligible schools</w:t>
            </w:r>
          </w:p>
        </w:tc>
        <w:tc>
          <w:tcPr>
            <w:tcW w:w="1989" w:type="dxa"/>
            <w:tcBorders>
              <w:left w:val="single" w:color="FFFFFF" w:sz="12" w:space="0"/>
              <w:right w:val="single" w:color="FFFFFF" w:sz="12" w:space="0"/>
            </w:tcBorders>
            <w:shd w:val="clear" w:color="auto" w:fill="F5E4DF"/>
          </w:tcPr>
          <w:p w:rsidR="00835765" w:rsidRDefault="009418F4" w14:paraId="1CA056B1" w14:textId="77777777">
            <w:pPr>
              <w:pStyle w:val="TableParagraph"/>
              <w:spacing w:before="9" w:line="196" w:lineRule="exact"/>
              <w:ind w:left="210" w:firstLine="793"/>
              <w:jc w:val="left"/>
              <w:rPr>
                <w:sz w:val="18"/>
              </w:rPr>
            </w:pPr>
            <w:r>
              <w:rPr>
                <w:sz w:val="18"/>
              </w:rPr>
              <w:t>Number of participating schools</w:t>
            </w:r>
          </w:p>
        </w:tc>
        <w:tc>
          <w:tcPr>
            <w:tcW w:w="2604" w:type="dxa"/>
            <w:tcBorders>
              <w:left w:val="single" w:color="FFFFFF" w:sz="12" w:space="0"/>
              <w:right w:val="single" w:color="FFFFFF" w:sz="6" w:space="0"/>
            </w:tcBorders>
            <w:shd w:val="clear" w:color="auto" w:fill="F5E4DF"/>
          </w:tcPr>
          <w:p w:rsidR="00835765" w:rsidRDefault="009418F4" w14:paraId="1CA056B2" w14:textId="77777777">
            <w:pPr>
              <w:pStyle w:val="TableParagraph"/>
              <w:spacing w:line="192" w:lineRule="exact"/>
              <w:ind w:left="360"/>
              <w:jc w:val="left"/>
              <w:rPr>
                <w:sz w:val="18"/>
              </w:rPr>
            </w:pPr>
            <w:r>
              <w:rPr>
                <w:sz w:val="18"/>
              </w:rPr>
              <w:t>Weighted  school</w:t>
            </w:r>
            <w:r>
              <w:rPr>
                <w:spacing w:val="-4"/>
                <w:sz w:val="18"/>
              </w:rPr>
              <w:t xml:space="preserve"> </w:t>
            </w:r>
            <w:r>
              <w:rPr>
                <w:sz w:val="18"/>
              </w:rPr>
              <w:t>response</w:t>
            </w:r>
          </w:p>
          <w:p w:rsidR="00835765" w:rsidRDefault="009418F4" w14:paraId="1CA056B3" w14:textId="77777777">
            <w:pPr>
              <w:pStyle w:val="TableParagraph"/>
              <w:ind w:left="1268"/>
              <w:jc w:val="left"/>
              <w:rPr>
                <w:sz w:val="18"/>
              </w:rPr>
            </w:pPr>
            <w:r>
              <w:rPr>
                <w:sz w:val="18"/>
              </w:rPr>
              <w:t>rates</w:t>
            </w:r>
            <w:r>
              <w:rPr>
                <w:spacing w:val="36"/>
                <w:sz w:val="18"/>
              </w:rPr>
              <w:t xml:space="preserve"> </w:t>
            </w:r>
            <w:r>
              <w:rPr>
                <w:sz w:val="18"/>
              </w:rPr>
              <w:t>(percent)</w:t>
            </w:r>
          </w:p>
        </w:tc>
      </w:tr>
      <w:tr w:rsidR="00835765" w14:paraId="1CA056B9" w14:textId="77777777">
        <w:trPr>
          <w:trHeight w:val="253"/>
        </w:trPr>
        <w:tc>
          <w:tcPr>
            <w:tcW w:w="1489" w:type="dxa"/>
            <w:tcBorders>
              <w:left w:val="single" w:color="FFFFFF" w:sz="6" w:space="0"/>
              <w:bottom w:val="single" w:color="FFFFFF" w:sz="12" w:space="0"/>
              <w:right w:val="single" w:color="FFFFFF" w:sz="12" w:space="0"/>
            </w:tcBorders>
            <w:shd w:val="clear" w:color="auto" w:fill="F5E4DF"/>
          </w:tcPr>
          <w:p w:rsidR="00835765" w:rsidRDefault="009418F4" w14:paraId="1CA056B5" w14:textId="77777777">
            <w:pPr>
              <w:pStyle w:val="TableParagraph"/>
              <w:spacing w:line="233" w:lineRule="exact"/>
              <w:ind w:left="210"/>
              <w:jc w:val="left"/>
              <w:rPr>
                <w:b/>
                <w:sz w:val="15"/>
              </w:rPr>
            </w:pPr>
            <w:r>
              <w:rPr>
                <w:b/>
                <w:sz w:val="18"/>
              </w:rPr>
              <w:t xml:space="preserve">Total </w:t>
            </w:r>
            <w:r>
              <w:rPr>
                <w:b/>
                <w:position w:val="7"/>
                <w:sz w:val="15"/>
              </w:rPr>
              <w:t>1</w:t>
            </w:r>
          </w:p>
        </w:tc>
        <w:tc>
          <w:tcPr>
            <w:tcW w:w="2208" w:type="dxa"/>
            <w:tcBorders>
              <w:left w:val="single" w:color="FFFFFF" w:sz="12" w:space="0"/>
              <w:bottom w:val="single" w:color="FFFFFF" w:sz="12" w:space="0"/>
              <w:right w:val="single" w:color="FFFFFF" w:sz="12" w:space="0"/>
            </w:tcBorders>
            <w:shd w:val="clear" w:color="auto" w:fill="F5E4DF"/>
          </w:tcPr>
          <w:p w:rsidR="00835765" w:rsidRDefault="009418F4" w14:paraId="1CA056B6" w14:textId="77777777">
            <w:pPr>
              <w:pStyle w:val="TableParagraph"/>
              <w:spacing w:line="202" w:lineRule="exact"/>
              <w:ind w:right="82"/>
              <w:rPr>
                <w:b/>
                <w:sz w:val="18"/>
              </w:rPr>
            </w:pPr>
            <w:r>
              <w:rPr>
                <w:b/>
                <w:sz w:val="18"/>
              </w:rPr>
              <w:t>1,390</w:t>
            </w:r>
          </w:p>
        </w:tc>
        <w:tc>
          <w:tcPr>
            <w:tcW w:w="1989" w:type="dxa"/>
            <w:tcBorders>
              <w:left w:val="single" w:color="FFFFFF" w:sz="12" w:space="0"/>
              <w:bottom w:val="single" w:color="FFFFFF" w:sz="12" w:space="0"/>
              <w:right w:val="single" w:color="FFFFFF" w:sz="12" w:space="0"/>
            </w:tcBorders>
            <w:shd w:val="clear" w:color="auto" w:fill="F5E4DF"/>
          </w:tcPr>
          <w:p w:rsidR="00835765" w:rsidRDefault="009418F4" w14:paraId="1CA056B7" w14:textId="77777777">
            <w:pPr>
              <w:pStyle w:val="TableParagraph"/>
              <w:spacing w:line="202" w:lineRule="exact"/>
              <w:ind w:right="81"/>
              <w:rPr>
                <w:b/>
                <w:sz w:val="18"/>
              </w:rPr>
            </w:pPr>
            <w:r>
              <w:rPr>
                <w:b/>
                <w:sz w:val="18"/>
              </w:rPr>
              <w:t>1,380</w:t>
            </w:r>
          </w:p>
        </w:tc>
        <w:tc>
          <w:tcPr>
            <w:tcW w:w="2604" w:type="dxa"/>
            <w:tcBorders>
              <w:left w:val="single" w:color="FFFFFF" w:sz="12" w:space="0"/>
              <w:bottom w:val="single" w:color="FFFFFF" w:sz="12" w:space="0"/>
              <w:right w:val="single" w:color="FFFFFF" w:sz="6" w:space="0"/>
            </w:tcBorders>
            <w:shd w:val="clear" w:color="auto" w:fill="F5E4DF"/>
          </w:tcPr>
          <w:p w:rsidR="00835765" w:rsidRDefault="009418F4" w14:paraId="1CA056B8" w14:textId="77777777">
            <w:pPr>
              <w:pStyle w:val="TableParagraph"/>
              <w:spacing w:line="202" w:lineRule="exact"/>
              <w:ind w:right="82"/>
              <w:rPr>
                <w:b/>
                <w:sz w:val="18"/>
              </w:rPr>
            </w:pPr>
            <w:r>
              <w:rPr>
                <w:b/>
                <w:sz w:val="18"/>
              </w:rPr>
              <w:t>98.78</w:t>
            </w:r>
          </w:p>
        </w:tc>
      </w:tr>
      <w:tr w:rsidR="00835765" w14:paraId="1CA056BE" w14:textId="77777777">
        <w:trPr>
          <w:trHeight w:val="211"/>
        </w:trPr>
        <w:tc>
          <w:tcPr>
            <w:tcW w:w="148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6BA" w14:textId="77777777">
            <w:pPr>
              <w:pStyle w:val="TableParagraph"/>
              <w:spacing w:line="192" w:lineRule="exact"/>
              <w:ind w:left="96"/>
              <w:jc w:val="left"/>
              <w:rPr>
                <w:sz w:val="18"/>
              </w:rPr>
            </w:pPr>
            <w:r>
              <w:rPr>
                <w:sz w:val="18"/>
              </w:rPr>
              <w:t>Arkansas</w:t>
            </w:r>
          </w:p>
        </w:tc>
        <w:tc>
          <w:tcPr>
            <w:tcW w:w="22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BB" w14:textId="77777777">
            <w:pPr>
              <w:pStyle w:val="TableParagraph"/>
              <w:spacing w:line="192" w:lineRule="exact"/>
              <w:ind w:right="89"/>
              <w:rPr>
                <w:sz w:val="18"/>
              </w:rPr>
            </w:pPr>
            <w:r>
              <w:rPr>
                <w:sz w:val="18"/>
              </w:rPr>
              <w:t>100</w:t>
            </w:r>
          </w:p>
        </w:tc>
        <w:tc>
          <w:tcPr>
            <w:tcW w:w="19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BC" w14:textId="77777777">
            <w:pPr>
              <w:pStyle w:val="TableParagraph"/>
              <w:spacing w:line="192" w:lineRule="exact"/>
              <w:ind w:right="88"/>
              <w:rPr>
                <w:sz w:val="18"/>
              </w:rPr>
            </w:pPr>
            <w:r>
              <w:rPr>
                <w:sz w:val="18"/>
              </w:rPr>
              <w:t>100</w:t>
            </w:r>
          </w:p>
        </w:tc>
        <w:tc>
          <w:tcPr>
            <w:tcW w:w="260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6BD" w14:textId="77777777">
            <w:pPr>
              <w:pStyle w:val="TableParagraph"/>
              <w:spacing w:line="192" w:lineRule="exact"/>
              <w:ind w:right="85"/>
              <w:rPr>
                <w:sz w:val="18"/>
              </w:rPr>
            </w:pPr>
            <w:r>
              <w:rPr>
                <w:sz w:val="18"/>
              </w:rPr>
              <w:t>100.00</w:t>
            </w:r>
          </w:p>
        </w:tc>
      </w:tr>
      <w:tr w:rsidR="00835765" w14:paraId="1CA056C3" w14:textId="77777777">
        <w:trPr>
          <w:trHeight w:val="211"/>
        </w:trPr>
        <w:tc>
          <w:tcPr>
            <w:tcW w:w="148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6BF" w14:textId="77777777">
            <w:pPr>
              <w:pStyle w:val="TableParagraph"/>
              <w:spacing w:line="192" w:lineRule="exact"/>
              <w:ind w:left="96"/>
              <w:jc w:val="left"/>
              <w:rPr>
                <w:sz w:val="18"/>
              </w:rPr>
            </w:pPr>
            <w:r>
              <w:rPr>
                <w:sz w:val="18"/>
              </w:rPr>
              <w:t>Connecticut</w:t>
            </w:r>
          </w:p>
        </w:tc>
        <w:tc>
          <w:tcPr>
            <w:tcW w:w="22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C0" w14:textId="77777777">
            <w:pPr>
              <w:pStyle w:val="TableParagraph"/>
              <w:spacing w:line="192" w:lineRule="exact"/>
              <w:ind w:right="89"/>
              <w:rPr>
                <w:sz w:val="18"/>
              </w:rPr>
            </w:pPr>
            <w:r>
              <w:rPr>
                <w:sz w:val="18"/>
              </w:rPr>
              <w:t>100</w:t>
            </w:r>
          </w:p>
        </w:tc>
        <w:tc>
          <w:tcPr>
            <w:tcW w:w="19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C1" w14:textId="77777777">
            <w:pPr>
              <w:pStyle w:val="TableParagraph"/>
              <w:spacing w:line="192" w:lineRule="exact"/>
              <w:ind w:right="88"/>
              <w:rPr>
                <w:sz w:val="18"/>
              </w:rPr>
            </w:pPr>
            <w:r>
              <w:rPr>
                <w:sz w:val="18"/>
              </w:rPr>
              <w:t>100</w:t>
            </w:r>
          </w:p>
        </w:tc>
        <w:tc>
          <w:tcPr>
            <w:tcW w:w="260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6C2" w14:textId="77777777">
            <w:pPr>
              <w:pStyle w:val="TableParagraph"/>
              <w:spacing w:line="192" w:lineRule="exact"/>
              <w:ind w:right="82"/>
              <w:rPr>
                <w:sz w:val="18"/>
              </w:rPr>
            </w:pPr>
            <w:r>
              <w:rPr>
                <w:sz w:val="18"/>
              </w:rPr>
              <w:t>98.93</w:t>
            </w:r>
          </w:p>
        </w:tc>
      </w:tr>
      <w:tr w:rsidR="00835765" w14:paraId="1CA056C8" w14:textId="77777777">
        <w:trPr>
          <w:trHeight w:val="211"/>
        </w:trPr>
        <w:tc>
          <w:tcPr>
            <w:tcW w:w="148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6C4" w14:textId="77777777">
            <w:pPr>
              <w:pStyle w:val="TableParagraph"/>
              <w:spacing w:line="192" w:lineRule="exact"/>
              <w:ind w:left="96"/>
              <w:jc w:val="left"/>
              <w:rPr>
                <w:sz w:val="18"/>
              </w:rPr>
            </w:pPr>
            <w:r>
              <w:rPr>
                <w:sz w:val="18"/>
              </w:rPr>
              <w:t>Florida</w:t>
            </w:r>
          </w:p>
        </w:tc>
        <w:tc>
          <w:tcPr>
            <w:tcW w:w="22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C5" w14:textId="77777777">
            <w:pPr>
              <w:pStyle w:val="TableParagraph"/>
              <w:spacing w:line="192" w:lineRule="exact"/>
              <w:ind w:right="89"/>
              <w:rPr>
                <w:sz w:val="18"/>
              </w:rPr>
            </w:pPr>
            <w:r>
              <w:rPr>
                <w:sz w:val="18"/>
              </w:rPr>
              <w:t>110</w:t>
            </w:r>
          </w:p>
        </w:tc>
        <w:tc>
          <w:tcPr>
            <w:tcW w:w="19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C6" w14:textId="77777777">
            <w:pPr>
              <w:pStyle w:val="TableParagraph"/>
              <w:spacing w:line="192" w:lineRule="exact"/>
              <w:ind w:right="88"/>
              <w:rPr>
                <w:sz w:val="18"/>
              </w:rPr>
            </w:pPr>
            <w:r>
              <w:rPr>
                <w:sz w:val="18"/>
              </w:rPr>
              <w:t>100</w:t>
            </w:r>
          </w:p>
        </w:tc>
        <w:tc>
          <w:tcPr>
            <w:tcW w:w="260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6C7" w14:textId="77777777">
            <w:pPr>
              <w:pStyle w:val="TableParagraph"/>
              <w:spacing w:line="192" w:lineRule="exact"/>
              <w:ind w:right="82"/>
              <w:rPr>
                <w:sz w:val="18"/>
              </w:rPr>
            </w:pPr>
            <w:r>
              <w:rPr>
                <w:sz w:val="18"/>
              </w:rPr>
              <w:t>99.05</w:t>
            </w:r>
          </w:p>
        </w:tc>
      </w:tr>
      <w:tr w:rsidR="00835765" w14:paraId="1CA056CD" w14:textId="77777777">
        <w:trPr>
          <w:trHeight w:val="211"/>
        </w:trPr>
        <w:tc>
          <w:tcPr>
            <w:tcW w:w="148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6C9" w14:textId="77777777">
            <w:pPr>
              <w:pStyle w:val="TableParagraph"/>
              <w:spacing w:line="192" w:lineRule="exact"/>
              <w:ind w:left="96"/>
              <w:jc w:val="left"/>
              <w:rPr>
                <w:sz w:val="18"/>
              </w:rPr>
            </w:pPr>
            <w:r>
              <w:rPr>
                <w:sz w:val="18"/>
              </w:rPr>
              <w:t>Idaho</w:t>
            </w:r>
          </w:p>
        </w:tc>
        <w:tc>
          <w:tcPr>
            <w:tcW w:w="22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CA" w14:textId="77777777">
            <w:pPr>
              <w:pStyle w:val="TableParagraph"/>
              <w:spacing w:line="192" w:lineRule="exact"/>
              <w:ind w:right="85"/>
              <w:rPr>
                <w:sz w:val="18"/>
              </w:rPr>
            </w:pPr>
            <w:r>
              <w:rPr>
                <w:sz w:val="18"/>
              </w:rPr>
              <w:t>90</w:t>
            </w:r>
          </w:p>
        </w:tc>
        <w:tc>
          <w:tcPr>
            <w:tcW w:w="19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CB" w14:textId="77777777">
            <w:pPr>
              <w:pStyle w:val="TableParagraph"/>
              <w:spacing w:line="192" w:lineRule="exact"/>
              <w:ind w:right="85"/>
              <w:rPr>
                <w:sz w:val="18"/>
              </w:rPr>
            </w:pPr>
            <w:r>
              <w:rPr>
                <w:sz w:val="18"/>
              </w:rPr>
              <w:t>90</w:t>
            </w:r>
          </w:p>
        </w:tc>
        <w:tc>
          <w:tcPr>
            <w:tcW w:w="260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6CC" w14:textId="77777777">
            <w:pPr>
              <w:pStyle w:val="TableParagraph"/>
              <w:spacing w:line="192" w:lineRule="exact"/>
              <w:ind w:right="85"/>
              <w:rPr>
                <w:sz w:val="18"/>
              </w:rPr>
            </w:pPr>
            <w:r>
              <w:rPr>
                <w:sz w:val="18"/>
              </w:rPr>
              <w:t>100.00</w:t>
            </w:r>
          </w:p>
        </w:tc>
      </w:tr>
      <w:tr w:rsidR="00835765" w14:paraId="1CA056D2" w14:textId="77777777">
        <w:trPr>
          <w:trHeight w:val="211"/>
        </w:trPr>
        <w:tc>
          <w:tcPr>
            <w:tcW w:w="148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6CE" w14:textId="77777777">
            <w:pPr>
              <w:pStyle w:val="TableParagraph"/>
              <w:spacing w:line="192" w:lineRule="exact"/>
              <w:ind w:left="96"/>
              <w:jc w:val="left"/>
              <w:rPr>
                <w:sz w:val="18"/>
              </w:rPr>
            </w:pPr>
            <w:r>
              <w:rPr>
                <w:sz w:val="18"/>
              </w:rPr>
              <w:t>Illinois</w:t>
            </w:r>
          </w:p>
        </w:tc>
        <w:tc>
          <w:tcPr>
            <w:tcW w:w="22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CF" w14:textId="77777777">
            <w:pPr>
              <w:pStyle w:val="TableParagraph"/>
              <w:spacing w:line="192" w:lineRule="exact"/>
              <w:ind w:right="89"/>
              <w:rPr>
                <w:sz w:val="18"/>
              </w:rPr>
            </w:pPr>
            <w:r>
              <w:rPr>
                <w:sz w:val="18"/>
              </w:rPr>
              <w:t>120</w:t>
            </w:r>
          </w:p>
        </w:tc>
        <w:tc>
          <w:tcPr>
            <w:tcW w:w="19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D0" w14:textId="77777777">
            <w:pPr>
              <w:pStyle w:val="TableParagraph"/>
              <w:spacing w:line="192" w:lineRule="exact"/>
              <w:ind w:right="88"/>
              <w:rPr>
                <w:sz w:val="18"/>
              </w:rPr>
            </w:pPr>
            <w:r>
              <w:rPr>
                <w:sz w:val="18"/>
              </w:rPr>
              <w:t>110</w:t>
            </w:r>
          </w:p>
        </w:tc>
        <w:tc>
          <w:tcPr>
            <w:tcW w:w="260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6D1" w14:textId="77777777">
            <w:pPr>
              <w:pStyle w:val="TableParagraph"/>
              <w:spacing w:line="192" w:lineRule="exact"/>
              <w:ind w:right="82"/>
              <w:rPr>
                <w:sz w:val="18"/>
              </w:rPr>
            </w:pPr>
            <w:r>
              <w:rPr>
                <w:sz w:val="18"/>
              </w:rPr>
              <w:t>90.38</w:t>
            </w:r>
          </w:p>
        </w:tc>
      </w:tr>
      <w:tr w:rsidR="00835765" w14:paraId="1CA056D7" w14:textId="77777777">
        <w:trPr>
          <w:trHeight w:val="211"/>
        </w:trPr>
        <w:tc>
          <w:tcPr>
            <w:tcW w:w="148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6D3" w14:textId="77777777">
            <w:pPr>
              <w:pStyle w:val="TableParagraph"/>
              <w:spacing w:line="192" w:lineRule="exact"/>
              <w:ind w:left="96"/>
              <w:jc w:val="left"/>
              <w:rPr>
                <w:sz w:val="18"/>
              </w:rPr>
            </w:pPr>
            <w:r>
              <w:rPr>
                <w:sz w:val="18"/>
              </w:rPr>
              <w:t>Iowa</w:t>
            </w:r>
          </w:p>
        </w:tc>
        <w:tc>
          <w:tcPr>
            <w:tcW w:w="22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D4" w14:textId="77777777">
            <w:pPr>
              <w:pStyle w:val="TableParagraph"/>
              <w:spacing w:line="192" w:lineRule="exact"/>
              <w:ind w:right="89"/>
              <w:rPr>
                <w:sz w:val="18"/>
              </w:rPr>
            </w:pPr>
            <w:r>
              <w:rPr>
                <w:sz w:val="18"/>
              </w:rPr>
              <w:t>120</w:t>
            </w:r>
          </w:p>
        </w:tc>
        <w:tc>
          <w:tcPr>
            <w:tcW w:w="19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D5" w14:textId="77777777">
            <w:pPr>
              <w:pStyle w:val="TableParagraph"/>
              <w:spacing w:line="192" w:lineRule="exact"/>
              <w:ind w:right="88"/>
              <w:rPr>
                <w:sz w:val="18"/>
              </w:rPr>
            </w:pPr>
            <w:r>
              <w:rPr>
                <w:sz w:val="18"/>
              </w:rPr>
              <w:t>120</w:t>
            </w:r>
          </w:p>
        </w:tc>
        <w:tc>
          <w:tcPr>
            <w:tcW w:w="260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6D6" w14:textId="77777777">
            <w:pPr>
              <w:pStyle w:val="TableParagraph"/>
              <w:spacing w:line="192" w:lineRule="exact"/>
              <w:ind w:right="85"/>
              <w:rPr>
                <w:sz w:val="18"/>
              </w:rPr>
            </w:pPr>
            <w:r>
              <w:rPr>
                <w:sz w:val="18"/>
              </w:rPr>
              <w:t>100.00</w:t>
            </w:r>
          </w:p>
        </w:tc>
      </w:tr>
      <w:tr w:rsidR="00835765" w14:paraId="1CA056DC" w14:textId="77777777">
        <w:trPr>
          <w:trHeight w:val="211"/>
        </w:trPr>
        <w:tc>
          <w:tcPr>
            <w:tcW w:w="148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6D8" w14:textId="77777777">
            <w:pPr>
              <w:pStyle w:val="TableParagraph"/>
              <w:spacing w:line="192" w:lineRule="exact"/>
              <w:ind w:left="96"/>
              <w:jc w:val="left"/>
              <w:rPr>
                <w:sz w:val="18"/>
              </w:rPr>
            </w:pPr>
            <w:r>
              <w:rPr>
                <w:sz w:val="18"/>
              </w:rPr>
              <w:t>Massachusetts</w:t>
            </w:r>
          </w:p>
        </w:tc>
        <w:tc>
          <w:tcPr>
            <w:tcW w:w="22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D9" w14:textId="77777777">
            <w:pPr>
              <w:pStyle w:val="TableParagraph"/>
              <w:spacing w:line="192" w:lineRule="exact"/>
              <w:ind w:right="89"/>
              <w:rPr>
                <w:sz w:val="18"/>
              </w:rPr>
            </w:pPr>
            <w:r>
              <w:rPr>
                <w:sz w:val="18"/>
              </w:rPr>
              <w:t>110</w:t>
            </w:r>
          </w:p>
        </w:tc>
        <w:tc>
          <w:tcPr>
            <w:tcW w:w="19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DA" w14:textId="77777777">
            <w:pPr>
              <w:pStyle w:val="TableParagraph"/>
              <w:spacing w:line="192" w:lineRule="exact"/>
              <w:ind w:right="88"/>
              <w:rPr>
                <w:sz w:val="18"/>
              </w:rPr>
            </w:pPr>
            <w:r>
              <w:rPr>
                <w:sz w:val="18"/>
              </w:rPr>
              <w:t>110</w:t>
            </w:r>
          </w:p>
        </w:tc>
        <w:tc>
          <w:tcPr>
            <w:tcW w:w="260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6DB" w14:textId="77777777">
            <w:pPr>
              <w:pStyle w:val="TableParagraph"/>
              <w:spacing w:line="192" w:lineRule="exact"/>
              <w:ind w:right="82"/>
              <w:rPr>
                <w:sz w:val="18"/>
              </w:rPr>
            </w:pPr>
            <w:r>
              <w:rPr>
                <w:sz w:val="18"/>
              </w:rPr>
              <w:t>99.04</w:t>
            </w:r>
          </w:p>
        </w:tc>
      </w:tr>
      <w:tr w:rsidR="00835765" w14:paraId="1CA056E1" w14:textId="77777777">
        <w:trPr>
          <w:trHeight w:val="211"/>
        </w:trPr>
        <w:tc>
          <w:tcPr>
            <w:tcW w:w="148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6DD" w14:textId="77777777">
            <w:pPr>
              <w:pStyle w:val="TableParagraph"/>
              <w:spacing w:line="192" w:lineRule="exact"/>
              <w:ind w:left="96"/>
              <w:jc w:val="left"/>
              <w:rPr>
                <w:sz w:val="18"/>
              </w:rPr>
            </w:pPr>
            <w:r>
              <w:rPr>
                <w:sz w:val="18"/>
              </w:rPr>
              <w:t>Michigan</w:t>
            </w:r>
          </w:p>
        </w:tc>
        <w:tc>
          <w:tcPr>
            <w:tcW w:w="22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DE" w14:textId="77777777">
            <w:pPr>
              <w:pStyle w:val="TableParagraph"/>
              <w:spacing w:line="192" w:lineRule="exact"/>
              <w:ind w:right="89"/>
              <w:rPr>
                <w:sz w:val="18"/>
              </w:rPr>
            </w:pPr>
            <w:r>
              <w:rPr>
                <w:sz w:val="18"/>
              </w:rPr>
              <w:t>130</w:t>
            </w:r>
          </w:p>
        </w:tc>
        <w:tc>
          <w:tcPr>
            <w:tcW w:w="19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DF" w14:textId="77777777">
            <w:pPr>
              <w:pStyle w:val="TableParagraph"/>
              <w:spacing w:line="192" w:lineRule="exact"/>
              <w:ind w:right="88"/>
              <w:rPr>
                <w:sz w:val="18"/>
              </w:rPr>
            </w:pPr>
            <w:r>
              <w:rPr>
                <w:sz w:val="18"/>
              </w:rPr>
              <w:t>130</w:t>
            </w:r>
          </w:p>
        </w:tc>
        <w:tc>
          <w:tcPr>
            <w:tcW w:w="260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6E0" w14:textId="77777777">
            <w:pPr>
              <w:pStyle w:val="TableParagraph"/>
              <w:spacing w:line="192" w:lineRule="exact"/>
              <w:ind w:right="85"/>
              <w:rPr>
                <w:sz w:val="18"/>
              </w:rPr>
            </w:pPr>
            <w:r>
              <w:rPr>
                <w:sz w:val="18"/>
              </w:rPr>
              <w:t>100.00</w:t>
            </w:r>
          </w:p>
        </w:tc>
      </w:tr>
      <w:tr w:rsidR="00835765" w14:paraId="1CA056E6" w14:textId="77777777">
        <w:trPr>
          <w:trHeight w:val="211"/>
        </w:trPr>
        <w:tc>
          <w:tcPr>
            <w:tcW w:w="148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6E2" w14:textId="77777777">
            <w:pPr>
              <w:pStyle w:val="TableParagraph"/>
              <w:spacing w:line="192" w:lineRule="exact"/>
              <w:ind w:left="96"/>
              <w:jc w:val="left"/>
              <w:rPr>
                <w:sz w:val="18"/>
              </w:rPr>
            </w:pPr>
            <w:r>
              <w:rPr>
                <w:sz w:val="18"/>
              </w:rPr>
              <w:t>New Hampshire</w:t>
            </w:r>
          </w:p>
        </w:tc>
        <w:tc>
          <w:tcPr>
            <w:tcW w:w="22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E3" w14:textId="77777777">
            <w:pPr>
              <w:pStyle w:val="TableParagraph"/>
              <w:spacing w:line="192" w:lineRule="exact"/>
              <w:ind w:right="85"/>
              <w:rPr>
                <w:sz w:val="18"/>
              </w:rPr>
            </w:pPr>
            <w:r>
              <w:rPr>
                <w:sz w:val="18"/>
              </w:rPr>
              <w:t>80</w:t>
            </w:r>
          </w:p>
        </w:tc>
        <w:tc>
          <w:tcPr>
            <w:tcW w:w="19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E4" w14:textId="77777777">
            <w:pPr>
              <w:pStyle w:val="TableParagraph"/>
              <w:spacing w:line="192" w:lineRule="exact"/>
              <w:ind w:right="85"/>
              <w:rPr>
                <w:sz w:val="18"/>
              </w:rPr>
            </w:pPr>
            <w:r>
              <w:rPr>
                <w:sz w:val="18"/>
              </w:rPr>
              <w:t>80</w:t>
            </w:r>
          </w:p>
        </w:tc>
        <w:tc>
          <w:tcPr>
            <w:tcW w:w="260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6E5" w14:textId="77777777">
            <w:pPr>
              <w:pStyle w:val="TableParagraph"/>
              <w:spacing w:line="192" w:lineRule="exact"/>
              <w:ind w:right="85"/>
              <w:rPr>
                <w:sz w:val="18"/>
              </w:rPr>
            </w:pPr>
            <w:r>
              <w:rPr>
                <w:sz w:val="18"/>
              </w:rPr>
              <w:t>100.00</w:t>
            </w:r>
          </w:p>
        </w:tc>
      </w:tr>
      <w:tr w:rsidR="00835765" w14:paraId="1CA056EB" w14:textId="77777777">
        <w:trPr>
          <w:trHeight w:val="211"/>
        </w:trPr>
        <w:tc>
          <w:tcPr>
            <w:tcW w:w="148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6E7" w14:textId="77777777">
            <w:pPr>
              <w:pStyle w:val="TableParagraph"/>
              <w:spacing w:line="192" w:lineRule="exact"/>
              <w:ind w:left="96"/>
              <w:jc w:val="left"/>
              <w:rPr>
                <w:sz w:val="18"/>
              </w:rPr>
            </w:pPr>
            <w:r>
              <w:rPr>
                <w:sz w:val="18"/>
              </w:rPr>
              <w:t>New Jersey</w:t>
            </w:r>
          </w:p>
        </w:tc>
        <w:tc>
          <w:tcPr>
            <w:tcW w:w="22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E8" w14:textId="77777777">
            <w:pPr>
              <w:pStyle w:val="TableParagraph"/>
              <w:spacing w:line="192" w:lineRule="exact"/>
              <w:ind w:right="89"/>
              <w:rPr>
                <w:sz w:val="18"/>
              </w:rPr>
            </w:pPr>
            <w:r>
              <w:rPr>
                <w:sz w:val="18"/>
              </w:rPr>
              <w:t>110</w:t>
            </w:r>
          </w:p>
        </w:tc>
        <w:tc>
          <w:tcPr>
            <w:tcW w:w="19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E9" w14:textId="77777777">
            <w:pPr>
              <w:pStyle w:val="TableParagraph"/>
              <w:spacing w:line="192" w:lineRule="exact"/>
              <w:ind w:right="88"/>
              <w:rPr>
                <w:sz w:val="18"/>
              </w:rPr>
            </w:pPr>
            <w:r>
              <w:rPr>
                <w:sz w:val="18"/>
              </w:rPr>
              <w:t>110</w:t>
            </w:r>
          </w:p>
        </w:tc>
        <w:tc>
          <w:tcPr>
            <w:tcW w:w="260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6EA" w14:textId="77777777">
            <w:pPr>
              <w:pStyle w:val="TableParagraph"/>
              <w:spacing w:line="192" w:lineRule="exact"/>
              <w:ind w:right="82"/>
              <w:rPr>
                <w:sz w:val="18"/>
              </w:rPr>
            </w:pPr>
            <w:r>
              <w:rPr>
                <w:sz w:val="18"/>
              </w:rPr>
              <w:t>98.14</w:t>
            </w:r>
          </w:p>
        </w:tc>
      </w:tr>
      <w:tr w:rsidR="00835765" w14:paraId="1CA056F0" w14:textId="77777777">
        <w:trPr>
          <w:trHeight w:val="211"/>
        </w:trPr>
        <w:tc>
          <w:tcPr>
            <w:tcW w:w="148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6EC" w14:textId="77777777">
            <w:pPr>
              <w:pStyle w:val="TableParagraph"/>
              <w:spacing w:line="192" w:lineRule="exact"/>
              <w:ind w:left="96"/>
              <w:jc w:val="left"/>
              <w:rPr>
                <w:sz w:val="18"/>
              </w:rPr>
            </w:pPr>
            <w:r>
              <w:rPr>
                <w:sz w:val="18"/>
              </w:rPr>
              <w:t>South Dakota</w:t>
            </w:r>
          </w:p>
        </w:tc>
        <w:tc>
          <w:tcPr>
            <w:tcW w:w="22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ED" w14:textId="77777777">
            <w:pPr>
              <w:pStyle w:val="TableParagraph"/>
              <w:spacing w:line="192" w:lineRule="exact"/>
              <w:ind w:right="89"/>
              <w:rPr>
                <w:sz w:val="18"/>
              </w:rPr>
            </w:pPr>
            <w:r>
              <w:rPr>
                <w:sz w:val="18"/>
              </w:rPr>
              <w:t>130</w:t>
            </w:r>
          </w:p>
        </w:tc>
        <w:tc>
          <w:tcPr>
            <w:tcW w:w="19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EE" w14:textId="77777777">
            <w:pPr>
              <w:pStyle w:val="TableParagraph"/>
              <w:spacing w:line="192" w:lineRule="exact"/>
              <w:ind w:right="88"/>
              <w:rPr>
                <w:sz w:val="18"/>
              </w:rPr>
            </w:pPr>
            <w:r>
              <w:rPr>
                <w:sz w:val="18"/>
              </w:rPr>
              <w:t>130</w:t>
            </w:r>
          </w:p>
        </w:tc>
        <w:tc>
          <w:tcPr>
            <w:tcW w:w="260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6EF" w14:textId="77777777">
            <w:pPr>
              <w:pStyle w:val="TableParagraph"/>
              <w:spacing w:line="192" w:lineRule="exact"/>
              <w:ind w:right="82"/>
              <w:rPr>
                <w:sz w:val="18"/>
              </w:rPr>
            </w:pPr>
            <w:r>
              <w:rPr>
                <w:sz w:val="18"/>
              </w:rPr>
              <w:t>99.74</w:t>
            </w:r>
          </w:p>
        </w:tc>
      </w:tr>
      <w:tr w:rsidR="00835765" w14:paraId="1CA056F5" w14:textId="77777777">
        <w:trPr>
          <w:trHeight w:val="211"/>
        </w:trPr>
        <w:tc>
          <w:tcPr>
            <w:tcW w:w="148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6F1" w14:textId="77777777">
            <w:pPr>
              <w:pStyle w:val="TableParagraph"/>
              <w:spacing w:line="192" w:lineRule="exact"/>
              <w:ind w:left="96"/>
              <w:jc w:val="left"/>
              <w:rPr>
                <w:sz w:val="18"/>
              </w:rPr>
            </w:pPr>
            <w:r>
              <w:rPr>
                <w:sz w:val="18"/>
              </w:rPr>
              <w:t>Tennessee</w:t>
            </w:r>
          </w:p>
        </w:tc>
        <w:tc>
          <w:tcPr>
            <w:tcW w:w="220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F2" w14:textId="77777777">
            <w:pPr>
              <w:pStyle w:val="TableParagraph"/>
              <w:spacing w:line="192" w:lineRule="exact"/>
              <w:ind w:right="89"/>
              <w:rPr>
                <w:sz w:val="18"/>
              </w:rPr>
            </w:pPr>
            <w:r>
              <w:rPr>
                <w:sz w:val="18"/>
              </w:rPr>
              <w:t>120</w:t>
            </w:r>
          </w:p>
        </w:tc>
        <w:tc>
          <w:tcPr>
            <w:tcW w:w="19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6F3" w14:textId="77777777">
            <w:pPr>
              <w:pStyle w:val="TableParagraph"/>
              <w:spacing w:line="192" w:lineRule="exact"/>
              <w:ind w:right="88"/>
              <w:rPr>
                <w:sz w:val="18"/>
              </w:rPr>
            </w:pPr>
            <w:r>
              <w:rPr>
                <w:sz w:val="18"/>
              </w:rPr>
              <w:t>120</w:t>
            </w:r>
          </w:p>
        </w:tc>
        <w:tc>
          <w:tcPr>
            <w:tcW w:w="260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6F4" w14:textId="77777777">
            <w:pPr>
              <w:pStyle w:val="TableParagraph"/>
              <w:spacing w:line="192" w:lineRule="exact"/>
              <w:ind w:right="85"/>
              <w:rPr>
                <w:sz w:val="18"/>
              </w:rPr>
            </w:pPr>
            <w:r>
              <w:rPr>
                <w:sz w:val="18"/>
              </w:rPr>
              <w:t>100.00</w:t>
            </w:r>
          </w:p>
        </w:tc>
      </w:tr>
      <w:tr w:rsidR="00835765" w14:paraId="1CA056FA" w14:textId="77777777">
        <w:trPr>
          <w:trHeight w:val="208"/>
        </w:trPr>
        <w:tc>
          <w:tcPr>
            <w:tcW w:w="1489" w:type="dxa"/>
            <w:tcBorders>
              <w:top w:val="single" w:color="FFFFFF" w:sz="12" w:space="0"/>
              <w:left w:val="single" w:color="FFFFFF" w:sz="6" w:space="0"/>
              <w:right w:val="single" w:color="FFFFFF" w:sz="12" w:space="0"/>
            </w:tcBorders>
            <w:shd w:val="clear" w:color="auto" w:fill="F5E4DF"/>
          </w:tcPr>
          <w:p w:rsidR="00835765" w:rsidRDefault="009418F4" w14:paraId="1CA056F6" w14:textId="77777777">
            <w:pPr>
              <w:pStyle w:val="TableParagraph"/>
              <w:ind w:left="96"/>
              <w:jc w:val="left"/>
              <w:rPr>
                <w:sz w:val="18"/>
              </w:rPr>
            </w:pPr>
            <w:r>
              <w:rPr>
                <w:sz w:val="18"/>
              </w:rPr>
              <w:t>West Virginia</w:t>
            </w:r>
          </w:p>
        </w:tc>
        <w:tc>
          <w:tcPr>
            <w:tcW w:w="2208" w:type="dxa"/>
            <w:tcBorders>
              <w:top w:val="single" w:color="FFFFFF" w:sz="12" w:space="0"/>
              <w:left w:val="single" w:color="FFFFFF" w:sz="12" w:space="0"/>
              <w:right w:val="single" w:color="FFFFFF" w:sz="12" w:space="0"/>
            </w:tcBorders>
            <w:shd w:val="clear" w:color="auto" w:fill="F5E4DF"/>
          </w:tcPr>
          <w:p w:rsidR="00835765" w:rsidRDefault="009418F4" w14:paraId="1CA056F7" w14:textId="77777777">
            <w:pPr>
              <w:pStyle w:val="TableParagraph"/>
              <w:ind w:right="85"/>
              <w:rPr>
                <w:sz w:val="18"/>
              </w:rPr>
            </w:pPr>
            <w:r>
              <w:rPr>
                <w:sz w:val="18"/>
              </w:rPr>
              <w:t>90</w:t>
            </w:r>
          </w:p>
        </w:tc>
        <w:tc>
          <w:tcPr>
            <w:tcW w:w="1989" w:type="dxa"/>
            <w:tcBorders>
              <w:top w:val="single" w:color="FFFFFF" w:sz="12" w:space="0"/>
              <w:left w:val="single" w:color="FFFFFF" w:sz="12" w:space="0"/>
              <w:right w:val="single" w:color="FFFFFF" w:sz="12" w:space="0"/>
            </w:tcBorders>
            <w:shd w:val="clear" w:color="auto" w:fill="F5E4DF"/>
          </w:tcPr>
          <w:p w:rsidR="00835765" w:rsidRDefault="009418F4" w14:paraId="1CA056F8" w14:textId="77777777">
            <w:pPr>
              <w:pStyle w:val="TableParagraph"/>
              <w:ind w:right="85"/>
              <w:rPr>
                <w:sz w:val="18"/>
              </w:rPr>
            </w:pPr>
            <w:r>
              <w:rPr>
                <w:sz w:val="18"/>
              </w:rPr>
              <w:t>90</w:t>
            </w:r>
          </w:p>
        </w:tc>
        <w:tc>
          <w:tcPr>
            <w:tcW w:w="2604" w:type="dxa"/>
            <w:tcBorders>
              <w:top w:val="single" w:color="FFFFFF" w:sz="12" w:space="0"/>
              <w:left w:val="single" w:color="FFFFFF" w:sz="12" w:space="0"/>
              <w:right w:val="single" w:color="FFFFFF" w:sz="6" w:space="0"/>
            </w:tcBorders>
            <w:shd w:val="clear" w:color="auto" w:fill="F5E4DF"/>
          </w:tcPr>
          <w:p w:rsidR="00835765" w:rsidRDefault="009418F4" w14:paraId="1CA056F9" w14:textId="77777777">
            <w:pPr>
              <w:pStyle w:val="TableParagraph"/>
              <w:ind w:right="85"/>
              <w:rPr>
                <w:sz w:val="18"/>
              </w:rPr>
            </w:pPr>
            <w:r>
              <w:rPr>
                <w:sz w:val="18"/>
              </w:rPr>
              <w:t>100.00</w:t>
            </w:r>
          </w:p>
        </w:tc>
      </w:tr>
      <w:tr w:rsidR="00835765" w14:paraId="1CA056FE" w14:textId="77777777">
        <w:trPr>
          <w:trHeight w:val="1051"/>
        </w:trPr>
        <w:tc>
          <w:tcPr>
            <w:tcW w:w="8290" w:type="dxa"/>
            <w:gridSpan w:val="4"/>
            <w:tcBorders>
              <w:left w:val="single" w:color="FFFFFF" w:sz="6" w:space="0"/>
              <w:bottom w:val="nil"/>
              <w:right w:val="single" w:color="FFFFFF" w:sz="6" w:space="0"/>
            </w:tcBorders>
          </w:tcPr>
          <w:p w:rsidR="00835765" w:rsidRDefault="009418F4" w14:paraId="1CA056FB" w14:textId="77777777">
            <w:pPr>
              <w:pStyle w:val="TableParagraph"/>
              <w:spacing w:line="238" w:lineRule="exact"/>
              <w:ind w:left="96"/>
              <w:jc w:val="left"/>
              <w:rPr>
                <w:sz w:val="18"/>
              </w:rPr>
            </w:pPr>
            <w:r>
              <w:rPr>
                <w:position w:val="7"/>
                <w:sz w:val="15"/>
              </w:rPr>
              <w:t>1</w:t>
            </w:r>
            <w:r>
              <w:rPr>
                <w:sz w:val="18"/>
              </w:rPr>
              <w:t>The aggregate of the 13 states participating in the state assessments at grade 12.</w:t>
            </w:r>
          </w:p>
          <w:p w:rsidR="00835765" w:rsidRDefault="009418F4" w14:paraId="1CA056FC" w14:textId="77777777">
            <w:pPr>
              <w:pStyle w:val="TableParagraph"/>
              <w:spacing w:before="7" w:line="216" w:lineRule="auto"/>
              <w:ind w:left="96" w:right="184"/>
              <w:jc w:val="left"/>
              <w:rPr>
                <w:sz w:val="18"/>
              </w:rPr>
            </w:pPr>
            <w:r>
              <w:rPr>
                <w:sz w:val="18"/>
              </w:rPr>
              <w:t>NOTE: Numbers of schools are rounded to nearest ten. Detail may not sum to totals due to rounding.</w:t>
            </w:r>
          </w:p>
          <w:p w:rsidR="00835765" w:rsidRDefault="009418F4" w14:paraId="1CA056FD" w14:textId="77777777">
            <w:pPr>
              <w:pStyle w:val="TableParagraph"/>
              <w:spacing w:line="216" w:lineRule="auto"/>
              <w:ind w:left="96" w:right="184"/>
              <w:jc w:val="left"/>
              <w:rPr>
                <w:sz w:val="18"/>
              </w:rPr>
            </w:pPr>
            <w:r>
              <w:rPr>
                <w:sz w:val="18"/>
              </w:rPr>
              <w:t xml:space="preserve">SOURCE: U.S. Department of Education, Institute of Education Sciences, National Center for Education Statistics, National Assessment of Educational Progress </w:t>
            </w:r>
            <w:r>
              <w:rPr>
                <w:sz w:val="18"/>
              </w:rPr>
              <w:t>(NAEP), 2013 State Assessment.</w:t>
            </w:r>
          </w:p>
        </w:tc>
      </w:tr>
    </w:tbl>
    <w:p w:rsidR="00835765" w:rsidRDefault="00835765" w14:paraId="1CA056FF" w14:textId="77777777">
      <w:pPr>
        <w:pStyle w:val="BodyText"/>
        <w:rPr>
          <w:b/>
          <w:sz w:val="20"/>
        </w:rPr>
      </w:pPr>
    </w:p>
    <w:p w:rsidR="00835765" w:rsidRDefault="00835765" w14:paraId="1CA05700" w14:textId="77777777">
      <w:pPr>
        <w:pStyle w:val="BodyText"/>
        <w:rPr>
          <w:b/>
          <w:sz w:val="20"/>
        </w:rPr>
      </w:pPr>
    </w:p>
    <w:p w:rsidR="00835765" w:rsidRDefault="00835765" w14:paraId="1CA05701" w14:textId="77777777">
      <w:pPr>
        <w:pStyle w:val="BodyText"/>
        <w:rPr>
          <w:b/>
          <w:sz w:val="20"/>
        </w:rPr>
      </w:pPr>
    </w:p>
    <w:p w:rsidR="00835765" w:rsidRDefault="009418F4" w14:paraId="1CA05702" w14:textId="77777777">
      <w:pPr>
        <w:pStyle w:val="BodyText"/>
        <w:spacing w:before="6"/>
        <w:rPr>
          <w:b/>
          <w:sz w:val="11"/>
        </w:rPr>
      </w:pPr>
      <w:r>
        <w:pict w14:anchorId="1CA063DE">
          <v:group id="_x0000_s1266" style="position:absolute;margin-left:10pt;margin-top:8.95pt;width:591.75pt;height:.6pt;z-index:251616768;mso-wrap-distance-left:0;mso-wrap-distance-right:0;mso-position-horizontal-relative:page" coordsize="11835,12" coordorigin="200,179">
            <v:line id="_x0000_s1270" style="position:absolute" strokecolor="#818181" strokeweight=".20286mm" from="200,184" to="12035,184"/>
            <v:line id="_x0000_s1269" style="position:absolute" strokecolor="#818181" strokeweight=".20286mm" from="200,184" to="12035,184"/>
            <v:rect id="_x0000_s1268" style="position:absolute;left:200;top:178;width:12;height:12" fillcolor="#818181" stroked="f"/>
            <v:rect id="_x0000_s1267" style="position:absolute;left:12023;top:178;width:12;height:12" fillcolor="#818181" stroked="f"/>
            <w10:wrap type="topAndBottom" anchorx="page"/>
          </v:group>
        </w:pict>
      </w:r>
    </w:p>
    <w:p w:rsidR="00835765" w:rsidRDefault="00835765" w14:paraId="1CA05703" w14:textId="77777777">
      <w:pPr>
        <w:rPr>
          <w:sz w:val="11"/>
        </w:rPr>
        <w:sectPr w:rsidR="00835765">
          <w:headerReference w:type="default" r:id="rId89"/>
          <w:footerReference w:type="default" r:id="rId90"/>
          <w:pgSz w:w="12240" w:h="15840"/>
          <w:pgMar w:top="1020" w:right="60" w:bottom="640" w:left="80" w:header="0" w:footer="443" w:gutter="0"/>
          <w:pgNumType w:start="47"/>
          <w:cols w:space="720"/>
        </w:sectPr>
      </w:pPr>
    </w:p>
    <w:p w:rsidR="00835765" w:rsidRDefault="009418F4" w14:paraId="1CA05704" w14:textId="77777777">
      <w:pPr>
        <w:spacing w:before="88"/>
        <w:ind w:left="120"/>
        <w:rPr>
          <w:b/>
          <w:sz w:val="31"/>
        </w:rPr>
      </w:pPr>
      <w:r>
        <w:rPr>
          <w:b/>
          <w:sz w:val="31"/>
        </w:rPr>
        <w:lastRenderedPageBreak/>
        <w:t>NAEP Technical Documentation Website</w:t>
      </w:r>
    </w:p>
    <w:p w:rsidR="00835765" w:rsidRDefault="009418F4" w14:paraId="1CA05705" w14:textId="77777777">
      <w:pPr>
        <w:spacing w:before="265" w:line="230" w:lineRule="auto"/>
        <w:ind w:left="120" w:right="1151"/>
        <w:rPr>
          <w:b/>
          <w:sz w:val="41"/>
        </w:rPr>
      </w:pPr>
      <w:r>
        <w:rPr>
          <w:b/>
          <w:sz w:val="41"/>
        </w:rPr>
        <w:t>NAEP Technical Documentation Weighted Student Response and Exclusion Rates for the 2013 State Mathematics Assessment</w:t>
      </w:r>
    </w:p>
    <w:p w:rsidR="00835765" w:rsidRDefault="009418F4" w14:paraId="1CA05706" w14:textId="77777777">
      <w:pPr>
        <w:spacing w:before="296" w:line="218" w:lineRule="auto"/>
        <w:ind w:left="119" w:right="169"/>
        <w:rPr>
          <w:sz w:val="20"/>
        </w:rPr>
      </w:pPr>
      <w:r>
        <w:rPr>
          <w:w w:val="105"/>
          <w:sz w:val="20"/>
        </w:rPr>
        <w:t>The following table presents the weighted student response and exclusion rates for the mathematics assessment. States with Trial Urban Dist</w:t>
      </w:r>
      <w:r>
        <w:rPr>
          <w:w w:val="105"/>
          <w:sz w:val="20"/>
        </w:rPr>
        <w:t>rict Assessment (TUDA) districts are shown in multiple rows: for the TUDA district(s) and for the state as a whole (the TUDA district[s] plus the rest of the state). The weighted response rates utilize the student base weights and indicate the weighted per</w:t>
      </w:r>
      <w:r>
        <w:rPr>
          <w:w w:val="105"/>
          <w:sz w:val="20"/>
        </w:rPr>
        <w:t>centage of assessed students as a percentage of all students to be assessed. The exclusion rates give the weighted percentage of excluded students, those with disabilities (SD) or students who were English language learners (ELL), among all absent, assesse</w:t>
      </w:r>
      <w:r>
        <w:rPr>
          <w:w w:val="105"/>
          <w:sz w:val="20"/>
        </w:rPr>
        <w:t>d, and excluded students.</w:t>
      </w:r>
    </w:p>
    <w:p w:rsidR="00835765" w:rsidRDefault="00835765" w14:paraId="1CA05707" w14:textId="77777777">
      <w:pPr>
        <w:pStyle w:val="BodyText"/>
        <w:spacing w:before="8"/>
        <w:rPr>
          <w:sz w:val="27"/>
        </w:rPr>
      </w:pPr>
    </w:p>
    <w:p w:rsidR="00835765" w:rsidRDefault="009418F4" w14:paraId="1CA05708" w14:textId="77777777">
      <w:pPr>
        <w:spacing w:line="218" w:lineRule="auto"/>
        <w:ind w:left="1371" w:right="1939"/>
        <w:rPr>
          <w:b/>
          <w:sz w:val="20"/>
        </w:rPr>
      </w:pPr>
      <w:r>
        <w:rPr>
          <w:b/>
          <w:w w:val="105"/>
          <w:sz w:val="20"/>
        </w:rPr>
        <w:t>Weighted student response and exclusion rates, state mathematics assessment, by grade and jurisdiction: 2013</w:t>
      </w:r>
    </w:p>
    <w:p w:rsidR="00835765" w:rsidRDefault="00835765" w14:paraId="1CA05709" w14:textId="77777777">
      <w:pPr>
        <w:pStyle w:val="BodyText"/>
        <w:spacing w:before="9"/>
        <w:rPr>
          <w:b/>
          <w:sz w:val="10"/>
        </w:rPr>
      </w:pPr>
    </w:p>
    <w:tbl>
      <w:tblPr>
        <w:tblW w:w="0" w:type="auto"/>
        <w:tblInd w:w="1386"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1968"/>
        <w:gridCol w:w="1110"/>
        <w:gridCol w:w="1316"/>
        <w:gridCol w:w="1277"/>
        <w:gridCol w:w="1096"/>
        <w:gridCol w:w="1264"/>
        <w:gridCol w:w="1270"/>
      </w:tblGrid>
      <w:tr w:rsidR="00835765" w14:paraId="1CA05712" w14:textId="77777777">
        <w:trPr>
          <w:trHeight w:val="230"/>
        </w:trPr>
        <w:tc>
          <w:tcPr>
            <w:tcW w:w="1968" w:type="dxa"/>
            <w:vMerge w:val="restart"/>
            <w:tcBorders>
              <w:left w:val="single" w:color="FFFFFF" w:sz="6" w:space="0"/>
              <w:right w:val="single" w:color="FFFFFF" w:sz="12" w:space="0"/>
            </w:tcBorders>
            <w:shd w:val="clear" w:color="auto" w:fill="F5E4DF"/>
          </w:tcPr>
          <w:p w:rsidR="00835765" w:rsidRDefault="00835765" w14:paraId="1CA0570A" w14:textId="77777777">
            <w:pPr>
              <w:pStyle w:val="TableParagraph"/>
              <w:spacing w:line="240" w:lineRule="auto"/>
              <w:jc w:val="left"/>
              <w:rPr>
                <w:b/>
                <w:sz w:val="24"/>
              </w:rPr>
            </w:pPr>
          </w:p>
          <w:p w:rsidR="00835765" w:rsidRDefault="00835765" w14:paraId="1CA0570B" w14:textId="77777777">
            <w:pPr>
              <w:pStyle w:val="TableParagraph"/>
              <w:spacing w:line="240" w:lineRule="auto"/>
              <w:jc w:val="left"/>
              <w:rPr>
                <w:b/>
                <w:sz w:val="24"/>
              </w:rPr>
            </w:pPr>
          </w:p>
          <w:p w:rsidR="00835765" w:rsidRDefault="00835765" w14:paraId="1CA0570C" w14:textId="77777777">
            <w:pPr>
              <w:pStyle w:val="TableParagraph"/>
              <w:spacing w:line="240" w:lineRule="auto"/>
              <w:jc w:val="left"/>
              <w:rPr>
                <w:b/>
                <w:sz w:val="24"/>
              </w:rPr>
            </w:pPr>
          </w:p>
          <w:p w:rsidR="00835765" w:rsidRDefault="00835765" w14:paraId="1CA0570D" w14:textId="77777777">
            <w:pPr>
              <w:pStyle w:val="TableParagraph"/>
              <w:spacing w:line="240" w:lineRule="auto"/>
              <w:jc w:val="left"/>
              <w:rPr>
                <w:b/>
                <w:sz w:val="24"/>
              </w:rPr>
            </w:pPr>
          </w:p>
          <w:p w:rsidR="00835765" w:rsidRDefault="00835765" w14:paraId="1CA0570E" w14:textId="77777777">
            <w:pPr>
              <w:pStyle w:val="TableParagraph"/>
              <w:spacing w:before="8" w:line="240" w:lineRule="auto"/>
              <w:jc w:val="left"/>
              <w:rPr>
                <w:b/>
                <w:sz w:val="35"/>
              </w:rPr>
            </w:pPr>
          </w:p>
          <w:p w:rsidR="00835765" w:rsidRDefault="009418F4" w14:paraId="1CA0570F" w14:textId="77777777">
            <w:pPr>
              <w:pStyle w:val="TableParagraph"/>
              <w:spacing w:line="228" w:lineRule="exact"/>
              <w:ind w:left="108"/>
              <w:jc w:val="left"/>
              <w:rPr>
                <w:sz w:val="20"/>
              </w:rPr>
            </w:pPr>
            <w:r>
              <w:rPr>
                <w:w w:val="105"/>
                <w:sz w:val="20"/>
              </w:rPr>
              <w:t>Jurisdiction</w:t>
            </w:r>
          </w:p>
        </w:tc>
        <w:tc>
          <w:tcPr>
            <w:tcW w:w="3703" w:type="dxa"/>
            <w:gridSpan w:val="3"/>
            <w:tcBorders>
              <w:left w:val="single" w:color="FFFFFF" w:sz="12" w:space="0"/>
              <w:bottom w:val="single" w:color="800000" w:sz="18" w:space="0"/>
              <w:right w:val="single" w:color="FFFFFF" w:sz="12" w:space="0"/>
            </w:tcBorders>
            <w:shd w:val="clear" w:color="auto" w:fill="F5E4DF"/>
          </w:tcPr>
          <w:p w:rsidR="00835765" w:rsidRDefault="009418F4" w14:paraId="1CA05710" w14:textId="77777777">
            <w:pPr>
              <w:pStyle w:val="TableParagraph"/>
              <w:spacing w:line="210" w:lineRule="exact"/>
              <w:ind w:left="1455" w:right="1445"/>
              <w:jc w:val="center"/>
              <w:rPr>
                <w:sz w:val="20"/>
              </w:rPr>
            </w:pPr>
            <w:r>
              <w:rPr>
                <w:w w:val="105"/>
                <w:sz w:val="20"/>
              </w:rPr>
              <w:t>Grade 4</w:t>
            </w:r>
          </w:p>
        </w:tc>
        <w:tc>
          <w:tcPr>
            <w:tcW w:w="3630" w:type="dxa"/>
            <w:gridSpan w:val="3"/>
            <w:tcBorders>
              <w:left w:val="single" w:color="FFFFFF" w:sz="12" w:space="0"/>
              <w:bottom w:val="single" w:color="800000" w:sz="18" w:space="0"/>
              <w:right w:val="single" w:color="FFFFFF" w:sz="6" w:space="0"/>
            </w:tcBorders>
            <w:shd w:val="clear" w:color="auto" w:fill="F5E4DF"/>
          </w:tcPr>
          <w:p w:rsidR="00835765" w:rsidRDefault="009418F4" w14:paraId="1CA05711" w14:textId="77777777">
            <w:pPr>
              <w:pStyle w:val="TableParagraph"/>
              <w:spacing w:line="210" w:lineRule="exact"/>
              <w:ind w:left="1417" w:right="1417"/>
              <w:jc w:val="center"/>
              <w:rPr>
                <w:sz w:val="20"/>
              </w:rPr>
            </w:pPr>
            <w:r>
              <w:rPr>
                <w:w w:val="105"/>
                <w:sz w:val="20"/>
              </w:rPr>
              <w:t>Grade 8</w:t>
            </w:r>
          </w:p>
        </w:tc>
      </w:tr>
      <w:tr w:rsidR="00835765" w14:paraId="1CA05722" w14:textId="77777777">
        <w:trPr>
          <w:trHeight w:val="1546"/>
        </w:trPr>
        <w:tc>
          <w:tcPr>
            <w:tcW w:w="1968" w:type="dxa"/>
            <w:vMerge/>
            <w:tcBorders>
              <w:top w:val="nil"/>
              <w:left w:val="single" w:color="FFFFFF" w:sz="6" w:space="0"/>
              <w:right w:val="single" w:color="FFFFFF" w:sz="12" w:space="0"/>
            </w:tcBorders>
            <w:shd w:val="clear" w:color="auto" w:fill="F5E4DF"/>
          </w:tcPr>
          <w:p w:rsidR="00835765" w:rsidRDefault="00835765" w14:paraId="1CA05713" w14:textId="77777777">
            <w:pPr>
              <w:rPr>
                <w:sz w:val="2"/>
                <w:szCs w:val="2"/>
              </w:rPr>
            </w:pPr>
          </w:p>
        </w:tc>
        <w:tc>
          <w:tcPr>
            <w:tcW w:w="1110" w:type="dxa"/>
            <w:tcBorders>
              <w:top w:val="single" w:color="800000" w:sz="18" w:space="0"/>
              <w:left w:val="single" w:color="FFFFFF" w:sz="12" w:space="0"/>
              <w:right w:val="single" w:color="FFFFFF" w:sz="12" w:space="0"/>
            </w:tcBorders>
            <w:shd w:val="clear" w:color="auto" w:fill="F5E4DF"/>
          </w:tcPr>
          <w:p w:rsidR="00835765" w:rsidRDefault="00835765" w14:paraId="1CA05714" w14:textId="77777777">
            <w:pPr>
              <w:pStyle w:val="TableParagraph"/>
              <w:spacing w:line="240" w:lineRule="auto"/>
              <w:jc w:val="left"/>
              <w:rPr>
                <w:b/>
                <w:sz w:val="24"/>
              </w:rPr>
            </w:pPr>
          </w:p>
          <w:p w:rsidR="00835765" w:rsidRDefault="009418F4" w14:paraId="1CA05715" w14:textId="77777777">
            <w:pPr>
              <w:pStyle w:val="TableParagraph"/>
              <w:spacing w:before="150" w:line="218" w:lineRule="auto"/>
              <w:ind w:left="159" w:right="93" w:hanging="39"/>
              <w:rPr>
                <w:sz w:val="20"/>
              </w:rPr>
            </w:pPr>
            <w:r>
              <w:rPr>
                <w:sz w:val="20"/>
              </w:rPr>
              <w:t>Weighted student response</w:t>
            </w:r>
          </w:p>
          <w:p w:rsidR="00835765" w:rsidRDefault="009418F4" w14:paraId="1CA05716" w14:textId="77777777">
            <w:pPr>
              <w:pStyle w:val="TableParagraph"/>
              <w:spacing w:before="5" w:line="220" w:lineRule="exact"/>
              <w:ind w:left="133" w:right="101" w:firstLine="387"/>
              <w:rPr>
                <w:sz w:val="20"/>
              </w:rPr>
            </w:pPr>
            <w:r>
              <w:rPr>
                <w:sz w:val="20"/>
              </w:rPr>
              <w:t>rates (percent)</w:t>
            </w:r>
          </w:p>
        </w:tc>
        <w:tc>
          <w:tcPr>
            <w:tcW w:w="1316" w:type="dxa"/>
            <w:tcBorders>
              <w:top w:val="single" w:color="800000" w:sz="18" w:space="0"/>
              <w:left w:val="single" w:color="FFFFFF" w:sz="12" w:space="0"/>
              <w:right w:val="single" w:color="FFFFFF" w:sz="12" w:space="0"/>
            </w:tcBorders>
            <w:shd w:val="clear" w:color="auto" w:fill="F5E4DF"/>
          </w:tcPr>
          <w:p w:rsidR="00835765" w:rsidRDefault="009418F4" w14:paraId="1CA05717" w14:textId="77777777">
            <w:pPr>
              <w:pStyle w:val="TableParagraph"/>
              <w:spacing w:line="218" w:lineRule="auto"/>
              <w:ind w:left="172" w:right="93" w:firstLine="154"/>
              <w:rPr>
                <w:sz w:val="20"/>
              </w:rPr>
            </w:pPr>
            <w:r>
              <w:rPr>
                <w:sz w:val="20"/>
              </w:rPr>
              <w:t>Weighted percentage</w:t>
            </w:r>
          </w:p>
          <w:p w:rsidR="00835765" w:rsidRDefault="009418F4" w14:paraId="1CA05718" w14:textId="77777777">
            <w:pPr>
              <w:pStyle w:val="TableParagraph"/>
              <w:spacing w:before="5" w:line="220" w:lineRule="exact"/>
              <w:ind w:left="288" w:right="95" w:firstLine="451"/>
              <w:rPr>
                <w:sz w:val="20"/>
              </w:rPr>
            </w:pPr>
            <w:r>
              <w:rPr>
                <w:w w:val="105"/>
                <w:sz w:val="20"/>
              </w:rPr>
              <w:t>of</w:t>
            </w:r>
            <w:r>
              <w:rPr>
                <w:spacing w:val="-3"/>
                <w:w w:val="105"/>
                <w:sz w:val="20"/>
              </w:rPr>
              <w:t xml:space="preserve"> </w:t>
            </w:r>
            <w:r>
              <w:rPr>
                <w:spacing w:val="-6"/>
                <w:w w:val="105"/>
                <w:sz w:val="20"/>
              </w:rPr>
              <w:t>all</w:t>
            </w:r>
            <w:r>
              <w:rPr>
                <w:w w:val="103"/>
                <w:sz w:val="20"/>
              </w:rPr>
              <w:t xml:space="preserve"> </w:t>
            </w:r>
            <w:r>
              <w:rPr>
                <w:sz w:val="20"/>
              </w:rPr>
              <w:t xml:space="preserve">students </w:t>
            </w:r>
            <w:r>
              <w:rPr>
                <w:w w:val="105"/>
                <w:sz w:val="20"/>
              </w:rPr>
              <w:t>who</w:t>
            </w:r>
            <w:r>
              <w:rPr>
                <w:spacing w:val="-7"/>
                <w:w w:val="105"/>
                <w:sz w:val="20"/>
              </w:rPr>
              <w:t xml:space="preserve"> </w:t>
            </w:r>
            <w:r>
              <w:rPr>
                <w:spacing w:val="-4"/>
                <w:w w:val="105"/>
                <w:sz w:val="20"/>
              </w:rPr>
              <w:t>were</w:t>
            </w:r>
            <w:r>
              <w:rPr>
                <w:w w:val="103"/>
                <w:sz w:val="20"/>
              </w:rPr>
              <w:t xml:space="preserve"> </w:t>
            </w:r>
            <w:r>
              <w:rPr>
                <w:w w:val="105"/>
                <w:sz w:val="20"/>
              </w:rPr>
              <w:t>SD</w:t>
            </w:r>
            <w:r>
              <w:rPr>
                <w:spacing w:val="-9"/>
                <w:w w:val="105"/>
                <w:sz w:val="20"/>
              </w:rPr>
              <w:t xml:space="preserve"> </w:t>
            </w:r>
            <w:r>
              <w:rPr>
                <w:w w:val="105"/>
                <w:sz w:val="20"/>
              </w:rPr>
              <w:t>and</w:t>
            </w:r>
            <w:r>
              <w:rPr>
                <w:w w:val="103"/>
                <w:sz w:val="20"/>
              </w:rPr>
              <w:t xml:space="preserve"> </w:t>
            </w:r>
            <w:r>
              <w:rPr>
                <w:sz w:val="20"/>
              </w:rPr>
              <w:t>excluded</w:t>
            </w:r>
          </w:p>
        </w:tc>
        <w:tc>
          <w:tcPr>
            <w:tcW w:w="1277" w:type="dxa"/>
            <w:tcBorders>
              <w:top w:val="single" w:color="800000" w:sz="18" w:space="0"/>
              <w:left w:val="single" w:color="FFFFFF" w:sz="12" w:space="0"/>
              <w:right w:val="single" w:color="FFFFFF" w:sz="12" w:space="0"/>
            </w:tcBorders>
            <w:shd w:val="clear" w:color="auto" w:fill="F5E4DF"/>
          </w:tcPr>
          <w:p w:rsidR="00835765" w:rsidRDefault="009418F4" w14:paraId="1CA05719" w14:textId="77777777">
            <w:pPr>
              <w:pStyle w:val="TableParagraph"/>
              <w:spacing w:line="218" w:lineRule="auto"/>
              <w:ind w:left="133" w:right="93" w:firstLine="154"/>
              <w:rPr>
                <w:sz w:val="20"/>
              </w:rPr>
            </w:pPr>
            <w:r>
              <w:rPr>
                <w:sz w:val="20"/>
              </w:rPr>
              <w:t>Weighted percentage</w:t>
            </w:r>
          </w:p>
          <w:p w:rsidR="00835765" w:rsidRDefault="009418F4" w14:paraId="1CA0571A" w14:textId="77777777">
            <w:pPr>
              <w:pStyle w:val="TableParagraph"/>
              <w:spacing w:before="5" w:line="220" w:lineRule="exact"/>
              <w:ind w:left="250" w:right="95" w:firstLine="451"/>
              <w:rPr>
                <w:sz w:val="20"/>
              </w:rPr>
            </w:pPr>
            <w:r>
              <w:rPr>
                <w:w w:val="105"/>
                <w:sz w:val="20"/>
              </w:rPr>
              <w:t>of</w:t>
            </w:r>
            <w:r>
              <w:rPr>
                <w:spacing w:val="-4"/>
                <w:w w:val="105"/>
                <w:sz w:val="20"/>
              </w:rPr>
              <w:t xml:space="preserve"> </w:t>
            </w:r>
            <w:r>
              <w:rPr>
                <w:spacing w:val="-6"/>
                <w:w w:val="105"/>
                <w:sz w:val="20"/>
              </w:rPr>
              <w:t>all</w:t>
            </w:r>
            <w:r>
              <w:rPr>
                <w:w w:val="103"/>
                <w:sz w:val="20"/>
              </w:rPr>
              <w:t xml:space="preserve"> </w:t>
            </w:r>
            <w:r>
              <w:rPr>
                <w:sz w:val="20"/>
              </w:rPr>
              <w:t xml:space="preserve">students </w:t>
            </w:r>
            <w:r>
              <w:rPr>
                <w:w w:val="105"/>
                <w:sz w:val="20"/>
              </w:rPr>
              <w:t>who</w:t>
            </w:r>
            <w:r>
              <w:rPr>
                <w:spacing w:val="-8"/>
                <w:w w:val="105"/>
                <w:sz w:val="20"/>
              </w:rPr>
              <w:t xml:space="preserve"> </w:t>
            </w:r>
            <w:r>
              <w:rPr>
                <w:spacing w:val="-4"/>
                <w:w w:val="105"/>
                <w:sz w:val="20"/>
              </w:rPr>
              <w:t>were</w:t>
            </w:r>
            <w:r>
              <w:rPr>
                <w:w w:val="103"/>
                <w:sz w:val="20"/>
              </w:rPr>
              <w:t xml:space="preserve"> </w:t>
            </w:r>
            <w:r>
              <w:rPr>
                <w:w w:val="105"/>
                <w:sz w:val="20"/>
              </w:rPr>
              <w:t>ELL</w:t>
            </w:r>
            <w:r>
              <w:rPr>
                <w:spacing w:val="-12"/>
                <w:w w:val="105"/>
                <w:sz w:val="20"/>
              </w:rPr>
              <w:t xml:space="preserve"> </w:t>
            </w:r>
            <w:r>
              <w:rPr>
                <w:w w:val="105"/>
                <w:sz w:val="20"/>
              </w:rPr>
              <w:t>and</w:t>
            </w:r>
            <w:r>
              <w:rPr>
                <w:w w:val="103"/>
                <w:sz w:val="20"/>
              </w:rPr>
              <w:t xml:space="preserve"> </w:t>
            </w:r>
            <w:r>
              <w:rPr>
                <w:sz w:val="20"/>
              </w:rPr>
              <w:t>excluded</w:t>
            </w:r>
          </w:p>
        </w:tc>
        <w:tc>
          <w:tcPr>
            <w:tcW w:w="1096" w:type="dxa"/>
            <w:tcBorders>
              <w:top w:val="single" w:color="800000" w:sz="18" w:space="0"/>
              <w:left w:val="single" w:color="FFFFFF" w:sz="12" w:space="0"/>
              <w:right w:val="single" w:color="FFFFFF" w:sz="12" w:space="0"/>
            </w:tcBorders>
            <w:shd w:val="clear" w:color="auto" w:fill="F5E4DF"/>
          </w:tcPr>
          <w:p w:rsidR="00835765" w:rsidRDefault="00835765" w14:paraId="1CA0571B" w14:textId="77777777">
            <w:pPr>
              <w:pStyle w:val="TableParagraph"/>
              <w:spacing w:line="240" w:lineRule="auto"/>
              <w:jc w:val="left"/>
              <w:rPr>
                <w:b/>
                <w:sz w:val="24"/>
              </w:rPr>
            </w:pPr>
          </w:p>
          <w:p w:rsidR="00835765" w:rsidRDefault="009418F4" w14:paraId="1CA0571C" w14:textId="77777777">
            <w:pPr>
              <w:pStyle w:val="TableParagraph"/>
              <w:spacing w:before="148" w:line="218" w:lineRule="auto"/>
              <w:ind w:left="147" w:right="91" w:hanging="39"/>
              <w:rPr>
                <w:sz w:val="20"/>
              </w:rPr>
            </w:pPr>
            <w:r>
              <w:rPr>
                <w:sz w:val="20"/>
              </w:rPr>
              <w:t>Weighted student response</w:t>
            </w:r>
          </w:p>
          <w:p w:rsidR="00835765" w:rsidRDefault="009418F4" w14:paraId="1CA0571D" w14:textId="77777777">
            <w:pPr>
              <w:pStyle w:val="TableParagraph"/>
              <w:spacing w:before="5" w:line="220" w:lineRule="exact"/>
              <w:ind w:left="121" w:right="98" w:firstLine="387"/>
              <w:rPr>
                <w:sz w:val="20"/>
              </w:rPr>
            </w:pPr>
            <w:r>
              <w:rPr>
                <w:sz w:val="20"/>
              </w:rPr>
              <w:t>rates (percent)</w:t>
            </w:r>
          </w:p>
        </w:tc>
        <w:tc>
          <w:tcPr>
            <w:tcW w:w="1264" w:type="dxa"/>
            <w:tcBorders>
              <w:top w:val="single" w:color="800000" w:sz="18" w:space="0"/>
              <w:left w:val="single" w:color="FFFFFF" w:sz="12" w:space="0"/>
              <w:right w:val="single" w:color="FFFFFF" w:sz="12" w:space="0"/>
            </w:tcBorders>
            <w:shd w:val="clear" w:color="auto" w:fill="F5E4DF"/>
          </w:tcPr>
          <w:p w:rsidR="00835765" w:rsidRDefault="009418F4" w14:paraId="1CA0571E" w14:textId="77777777">
            <w:pPr>
              <w:pStyle w:val="TableParagraph"/>
              <w:spacing w:line="218" w:lineRule="auto"/>
              <w:ind w:left="122" w:right="91" w:firstLine="154"/>
              <w:rPr>
                <w:sz w:val="20"/>
              </w:rPr>
            </w:pPr>
            <w:r>
              <w:rPr>
                <w:sz w:val="20"/>
              </w:rPr>
              <w:t>Weighted percentage</w:t>
            </w:r>
          </w:p>
          <w:p w:rsidR="00835765" w:rsidRDefault="009418F4" w14:paraId="1CA0571F" w14:textId="77777777">
            <w:pPr>
              <w:pStyle w:val="TableParagraph"/>
              <w:spacing w:before="4" w:line="220" w:lineRule="exact"/>
              <w:ind w:left="238" w:right="93" w:firstLine="451"/>
              <w:rPr>
                <w:sz w:val="20"/>
              </w:rPr>
            </w:pPr>
            <w:r>
              <w:rPr>
                <w:w w:val="105"/>
                <w:sz w:val="20"/>
              </w:rPr>
              <w:t>of</w:t>
            </w:r>
            <w:r>
              <w:rPr>
                <w:spacing w:val="-3"/>
                <w:w w:val="105"/>
                <w:sz w:val="20"/>
              </w:rPr>
              <w:t xml:space="preserve"> </w:t>
            </w:r>
            <w:r>
              <w:rPr>
                <w:spacing w:val="-6"/>
                <w:w w:val="105"/>
                <w:sz w:val="20"/>
              </w:rPr>
              <w:t>all</w:t>
            </w:r>
            <w:r>
              <w:rPr>
                <w:w w:val="103"/>
                <w:sz w:val="20"/>
              </w:rPr>
              <w:t xml:space="preserve"> </w:t>
            </w:r>
            <w:r>
              <w:rPr>
                <w:sz w:val="20"/>
              </w:rPr>
              <w:t xml:space="preserve">students </w:t>
            </w:r>
            <w:r>
              <w:rPr>
                <w:w w:val="105"/>
                <w:sz w:val="20"/>
              </w:rPr>
              <w:t>who</w:t>
            </w:r>
            <w:r>
              <w:rPr>
                <w:spacing w:val="-7"/>
                <w:w w:val="105"/>
                <w:sz w:val="20"/>
              </w:rPr>
              <w:t xml:space="preserve"> </w:t>
            </w:r>
            <w:r>
              <w:rPr>
                <w:spacing w:val="-4"/>
                <w:w w:val="105"/>
                <w:sz w:val="20"/>
              </w:rPr>
              <w:t>were</w:t>
            </w:r>
            <w:r>
              <w:rPr>
                <w:w w:val="103"/>
                <w:sz w:val="20"/>
              </w:rPr>
              <w:t xml:space="preserve"> </w:t>
            </w:r>
            <w:r>
              <w:rPr>
                <w:w w:val="105"/>
                <w:sz w:val="20"/>
              </w:rPr>
              <w:t>SD</w:t>
            </w:r>
            <w:r>
              <w:rPr>
                <w:spacing w:val="-9"/>
                <w:w w:val="105"/>
                <w:sz w:val="20"/>
              </w:rPr>
              <w:t xml:space="preserve"> </w:t>
            </w:r>
            <w:r>
              <w:rPr>
                <w:w w:val="105"/>
                <w:sz w:val="20"/>
              </w:rPr>
              <w:t>and</w:t>
            </w:r>
            <w:r>
              <w:rPr>
                <w:w w:val="103"/>
                <w:sz w:val="20"/>
              </w:rPr>
              <w:t xml:space="preserve"> </w:t>
            </w:r>
            <w:r>
              <w:rPr>
                <w:sz w:val="20"/>
              </w:rPr>
              <w:t>excluded</w:t>
            </w:r>
          </w:p>
        </w:tc>
        <w:tc>
          <w:tcPr>
            <w:tcW w:w="1270" w:type="dxa"/>
            <w:tcBorders>
              <w:top w:val="single" w:color="800000" w:sz="18" w:space="0"/>
              <w:left w:val="single" w:color="FFFFFF" w:sz="12" w:space="0"/>
              <w:right w:val="single" w:color="FFFFFF" w:sz="6" w:space="0"/>
            </w:tcBorders>
            <w:shd w:val="clear" w:color="auto" w:fill="F5E4DF"/>
          </w:tcPr>
          <w:p w:rsidR="00835765" w:rsidRDefault="009418F4" w14:paraId="1CA05720" w14:textId="77777777">
            <w:pPr>
              <w:pStyle w:val="TableParagraph"/>
              <w:spacing w:line="218" w:lineRule="auto"/>
              <w:ind w:left="136" w:right="90" w:firstLine="154"/>
              <w:rPr>
                <w:sz w:val="20"/>
              </w:rPr>
            </w:pPr>
            <w:r>
              <w:rPr>
                <w:sz w:val="20"/>
              </w:rPr>
              <w:t>Weighted percentage</w:t>
            </w:r>
          </w:p>
          <w:p w:rsidR="00835765" w:rsidRDefault="009418F4" w14:paraId="1CA05721" w14:textId="77777777">
            <w:pPr>
              <w:pStyle w:val="TableParagraph"/>
              <w:spacing w:before="3" w:line="220" w:lineRule="exact"/>
              <w:ind w:left="252" w:right="93" w:firstLine="451"/>
              <w:rPr>
                <w:sz w:val="20"/>
              </w:rPr>
            </w:pPr>
            <w:r>
              <w:rPr>
                <w:w w:val="105"/>
                <w:sz w:val="20"/>
              </w:rPr>
              <w:t>of</w:t>
            </w:r>
            <w:r>
              <w:rPr>
                <w:spacing w:val="-4"/>
                <w:w w:val="105"/>
                <w:sz w:val="20"/>
              </w:rPr>
              <w:t xml:space="preserve"> </w:t>
            </w:r>
            <w:r>
              <w:rPr>
                <w:spacing w:val="-6"/>
                <w:w w:val="105"/>
                <w:sz w:val="20"/>
              </w:rPr>
              <w:t>all</w:t>
            </w:r>
            <w:r>
              <w:rPr>
                <w:w w:val="103"/>
                <w:sz w:val="20"/>
              </w:rPr>
              <w:t xml:space="preserve"> </w:t>
            </w:r>
            <w:r>
              <w:rPr>
                <w:sz w:val="20"/>
              </w:rPr>
              <w:t xml:space="preserve">students </w:t>
            </w:r>
            <w:r>
              <w:rPr>
                <w:w w:val="105"/>
                <w:sz w:val="20"/>
              </w:rPr>
              <w:t>who</w:t>
            </w:r>
            <w:r>
              <w:rPr>
                <w:spacing w:val="-7"/>
                <w:w w:val="105"/>
                <w:sz w:val="20"/>
              </w:rPr>
              <w:t xml:space="preserve"> </w:t>
            </w:r>
            <w:r>
              <w:rPr>
                <w:spacing w:val="-4"/>
                <w:w w:val="105"/>
                <w:sz w:val="20"/>
              </w:rPr>
              <w:t>were</w:t>
            </w:r>
            <w:r>
              <w:rPr>
                <w:w w:val="103"/>
                <w:sz w:val="20"/>
              </w:rPr>
              <w:t xml:space="preserve"> </w:t>
            </w:r>
            <w:r>
              <w:rPr>
                <w:w w:val="105"/>
                <w:sz w:val="20"/>
              </w:rPr>
              <w:t>ELL</w:t>
            </w:r>
            <w:r>
              <w:rPr>
                <w:spacing w:val="-12"/>
                <w:w w:val="105"/>
                <w:sz w:val="20"/>
              </w:rPr>
              <w:t xml:space="preserve"> </w:t>
            </w:r>
            <w:r>
              <w:rPr>
                <w:w w:val="105"/>
                <w:sz w:val="20"/>
              </w:rPr>
              <w:t>and</w:t>
            </w:r>
            <w:r>
              <w:rPr>
                <w:w w:val="103"/>
                <w:sz w:val="20"/>
              </w:rPr>
              <w:t xml:space="preserve"> </w:t>
            </w:r>
            <w:r>
              <w:rPr>
                <w:sz w:val="20"/>
              </w:rPr>
              <w:t>excluded</w:t>
            </w:r>
          </w:p>
        </w:tc>
      </w:tr>
      <w:tr w:rsidR="00835765" w14:paraId="1CA0572A" w14:textId="77777777">
        <w:trPr>
          <w:trHeight w:val="245"/>
        </w:trPr>
        <w:tc>
          <w:tcPr>
            <w:tcW w:w="1968" w:type="dxa"/>
            <w:tcBorders>
              <w:left w:val="single" w:color="FFFFFF" w:sz="6" w:space="0"/>
              <w:bottom w:val="single" w:color="FFFFFF" w:sz="12" w:space="0"/>
              <w:right w:val="single" w:color="FFFFFF" w:sz="12" w:space="0"/>
            </w:tcBorders>
            <w:shd w:val="clear" w:color="auto" w:fill="F5E4DF"/>
          </w:tcPr>
          <w:p w:rsidR="00835765" w:rsidRDefault="009418F4" w14:paraId="1CA05723" w14:textId="77777777">
            <w:pPr>
              <w:pStyle w:val="TableParagraph"/>
              <w:spacing w:line="225" w:lineRule="exact"/>
              <w:ind w:left="353"/>
              <w:jc w:val="left"/>
              <w:rPr>
                <w:b/>
                <w:sz w:val="20"/>
              </w:rPr>
            </w:pPr>
            <w:r>
              <w:rPr>
                <w:b/>
                <w:w w:val="105"/>
                <w:sz w:val="20"/>
              </w:rPr>
              <w:t>Total</w:t>
            </w:r>
          </w:p>
        </w:tc>
        <w:tc>
          <w:tcPr>
            <w:tcW w:w="1110" w:type="dxa"/>
            <w:tcBorders>
              <w:left w:val="single" w:color="FFFFFF" w:sz="12" w:space="0"/>
              <w:bottom w:val="single" w:color="FFFFFF" w:sz="12" w:space="0"/>
              <w:right w:val="single" w:color="FFFFFF" w:sz="12" w:space="0"/>
            </w:tcBorders>
            <w:shd w:val="clear" w:color="auto" w:fill="F5E4DF"/>
          </w:tcPr>
          <w:p w:rsidR="00835765" w:rsidRDefault="009418F4" w14:paraId="1CA05724" w14:textId="77777777">
            <w:pPr>
              <w:pStyle w:val="TableParagraph"/>
              <w:spacing w:line="225" w:lineRule="exact"/>
              <w:ind w:right="95"/>
              <w:rPr>
                <w:b/>
                <w:sz w:val="20"/>
              </w:rPr>
            </w:pPr>
            <w:r>
              <w:rPr>
                <w:b/>
                <w:sz w:val="20"/>
              </w:rPr>
              <w:t>94.49</w:t>
            </w:r>
          </w:p>
        </w:tc>
        <w:tc>
          <w:tcPr>
            <w:tcW w:w="1316" w:type="dxa"/>
            <w:tcBorders>
              <w:left w:val="single" w:color="FFFFFF" w:sz="12" w:space="0"/>
              <w:bottom w:val="single" w:color="FFFFFF" w:sz="12" w:space="0"/>
              <w:right w:val="single" w:color="FFFFFF" w:sz="12" w:space="0"/>
            </w:tcBorders>
            <w:shd w:val="clear" w:color="auto" w:fill="F5E4DF"/>
          </w:tcPr>
          <w:p w:rsidR="00835765" w:rsidRDefault="009418F4" w14:paraId="1CA05725" w14:textId="77777777">
            <w:pPr>
              <w:pStyle w:val="TableParagraph"/>
              <w:spacing w:line="225" w:lineRule="exact"/>
              <w:ind w:right="97"/>
              <w:rPr>
                <w:b/>
                <w:sz w:val="20"/>
              </w:rPr>
            </w:pPr>
            <w:r>
              <w:rPr>
                <w:b/>
                <w:sz w:val="20"/>
              </w:rPr>
              <w:t>1.25</w:t>
            </w:r>
          </w:p>
        </w:tc>
        <w:tc>
          <w:tcPr>
            <w:tcW w:w="1277" w:type="dxa"/>
            <w:tcBorders>
              <w:left w:val="single" w:color="FFFFFF" w:sz="12" w:space="0"/>
              <w:bottom w:val="single" w:color="FFFFFF" w:sz="12" w:space="0"/>
              <w:right w:val="single" w:color="FFFFFF" w:sz="12" w:space="0"/>
            </w:tcBorders>
            <w:shd w:val="clear" w:color="auto" w:fill="F5E4DF"/>
          </w:tcPr>
          <w:p w:rsidR="00835765" w:rsidRDefault="009418F4" w14:paraId="1CA05726" w14:textId="77777777">
            <w:pPr>
              <w:pStyle w:val="TableParagraph"/>
              <w:spacing w:line="225" w:lineRule="exact"/>
              <w:ind w:right="97"/>
              <w:rPr>
                <w:b/>
                <w:sz w:val="20"/>
              </w:rPr>
            </w:pPr>
            <w:r>
              <w:rPr>
                <w:b/>
                <w:sz w:val="20"/>
              </w:rPr>
              <w:t>0.46</w:t>
            </w:r>
          </w:p>
        </w:tc>
        <w:tc>
          <w:tcPr>
            <w:tcW w:w="1096" w:type="dxa"/>
            <w:tcBorders>
              <w:left w:val="single" w:color="FFFFFF" w:sz="12" w:space="0"/>
              <w:bottom w:val="single" w:color="FFFFFF" w:sz="12" w:space="0"/>
              <w:right w:val="single" w:color="FFFFFF" w:sz="12" w:space="0"/>
            </w:tcBorders>
            <w:shd w:val="clear" w:color="auto" w:fill="F5E4DF"/>
          </w:tcPr>
          <w:p w:rsidR="00835765" w:rsidRDefault="009418F4" w14:paraId="1CA05727" w14:textId="77777777">
            <w:pPr>
              <w:pStyle w:val="TableParagraph"/>
              <w:spacing w:line="225" w:lineRule="exact"/>
              <w:ind w:right="93"/>
              <w:rPr>
                <w:b/>
                <w:sz w:val="20"/>
              </w:rPr>
            </w:pPr>
            <w:r>
              <w:rPr>
                <w:b/>
                <w:sz w:val="20"/>
              </w:rPr>
              <w:t>93.02</w:t>
            </w:r>
          </w:p>
        </w:tc>
        <w:tc>
          <w:tcPr>
            <w:tcW w:w="1264" w:type="dxa"/>
            <w:tcBorders>
              <w:left w:val="single" w:color="FFFFFF" w:sz="12" w:space="0"/>
              <w:bottom w:val="single" w:color="FFFFFF" w:sz="12" w:space="0"/>
              <w:right w:val="single" w:color="FFFFFF" w:sz="12" w:space="0"/>
            </w:tcBorders>
            <w:shd w:val="clear" w:color="auto" w:fill="F5E4DF"/>
          </w:tcPr>
          <w:p w:rsidR="00835765" w:rsidRDefault="009418F4" w14:paraId="1CA05728" w14:textId="77777777">
            <w:pPr>
              <w:pStyle w:val="TableParagraph"/>
              <w:spacing w:line="225" w:lineRule="exact"/>
              <w:ind w:right="95"/>
              <w:rPr>
                <w:b/>
                <w:sz w:val="20"/>
              </w:rPr>
            </w:pPr>
            <w:r>
              <w:rPr>
                <w:b/>
                <w:sz w:val="20"/>
              </w:rPr>
              <w:t>1.28</w:t>
            </w:r>
          </w:p>
        </w:tc>
        <w:tc>
          <w:tcPr>
            <w:tcW w:w="1270" w:type="dxa"/>
            <w:tcBorders>
              <w:left w:val="single" w:color="FFFFFF" w:sz="12" w:space="0"/>
              <w:bottom w:val="single" w:color="FFFFFF" w:sz="12" w:space="0"/>
              <w:right w:val="single" w:color="FFFFFF" w:sz="6" w:space="0"/>
            </w:tcBorders>
            <w:shd w:val="clear" w:color="auto" w:fill="F5E4DF"/>
          </w:tcPr>
          <w:p w:rsidR="00835765" w:rsidRDefault="009418F4" w14:paraId="1CA05729" w14:textId="77777777">
            <w:pPr>
              <w:pStyle w:val="TableParagraph"/>
              <w:spacing w:line="225" w:lineRule="exact"/>
              <w:ind w:right="95"/>
              <w:rPr>
                <w:b/>
                <w:sz w:val="20"/>
              </w:rPr>
            </w:pPr>
            <w:r>
              <w:rPr>
                <w:b/>
                <w:sz w:val="20"/>
              </w:rPr>
              <w:t>0.40</w:t>
            </w:r>
          </w:p>
        </w:tc>
      </w:tr>
      <w:tr w:rsidR="00835765" w14:paraId="1CA05732"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2B" w14:textId="77777777">
            <w:pPr>
              <w:pStyle w:val="TableParagraph"/>
              <w:spacing w:line="221" w:lineRule="exact"/>
              <w:ind w:left="108"/>
              <w:jc w:val="left"/>
              <w:rPr>
                <w:sz w:val="20"/>
              </w:rPr>
            </w:pPr>
            <w:r>
              <w:rPr>
                <w:w w:val="105"/>
                <w:sz w:val="20"/>
              </w:rPr>
              <w:t>Alabama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2C" w14:textId="77777777">
            <w:pPr>
              <w:pStyle w:val="TableParagraph"/>
              <w:spacing w:line="221" w:lineRule="exact"/>
              <w:ind w:right="95"/>
              <w:rPr>
                <w:sz w:val="20"/>
              </w:rPr>
            </w:pPr>
            <w:r>
              <w:rPr>
                <w:sz w:val="20"/>
              </w:rPr>
              <w:t>94.82</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2D" w14:textId="77777777">
            <w:pPr>
              <w:pStyle w:val="TableParagraph"/>
              <w:spacing w:line="221" w:lineRule="exact"/>
              <w:ind w:right="104"/>
              <w:rPr>
                <w:sz w:val="20"/>
              </w:rPr>
            </w:pPr>
            <w:r>
              <w:rPr>
                <w:sz w:val="20"/>
              </w:rPr>
              <w:t>1.03</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2E" w14:textId="77777777">
            <w:pPr>
              <w:pStyle w:val="TableParagraph"/>
              <w:spacing w:line="221" w:lineRule="exact"/>
              <w:ind w:right="104"/>
              <w:rPr>
                <w:sz w:val="20"/>
              </w:rPr>
            </w:pPr>
            <w:r>
              <w:rPr>
                <w:sz w:val="20"/>
              </w:rPr>
              <w:t>0.10</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2F" w14:textId="77777777">
            <w:pPr>
              <w:pStyle w:val="TableParagraph"/>
              <w:spacing w:line="221" w:lineRule="exact"/>
              <w:ind w:right="93"/>
              <w:rPr>
                <w:sz w:val="20"/>
              </w:rPr>
            </w:pPr>
            <w:r>
              <w:rPr>
                <w:sz w:val="20"/>
              </w:rPr>
              <w:t>94.23</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30" w14:textId="77777777">
            <w:pPr>
              <w:pStyle w:val="TableParagraph"/>
              <w:spacing w:line="221" w:lineRule="exact"/>
              <w:ind w:right="102"/>
              <w:rPr>
                <w:sz w:val="20"/>
              </w:rPr>
            </w:pPr>
            <w:r>
              <w:rPr>
                <w:sz w:val="20"/>
              </w:rPr>
              <w:t>0.91</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31" w14:textId="77777777">
            <w:pPr>
              <w:pStyle w:val="TableParagraph"/>
              <w:spacing w:line="221" w:lineRule="exact"/>
              <w:ind w:right="102"/>
              <w:rPr>
                <w:sz w:val="20"/>
              </w:rPr>
            </w:pPr>
            <w:r>
              <w:rPr>
                <w:sz w:val="20"/>
              </w:rPr>
              <w:t>0.13</w:t>
            </w:r>
          </w:p>
        </w:tc>
      </w:tr>
      <w:tr w:rsidR="00835765" w14:paraId="1CA0573A"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33" w14:textId="77777777">
            <w:pPr>
              <w:pStyle w:val="TableParagraph"/>
              <w:spacing w:line="221" w:lineRule="exact"/>
              <w:ind w:left="108"/>
              <w:jc w:val="left"/>
              <w:rPr>
                <w:sz w:val="20"/>
              </w:rPr>
            </w:pPr>
            <w:r>
              <w:rPr>
                <w:w w:val="105"/>
                <w:sz w:val="20"/>
              </w:rPr>
              <w:t>Alaska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34" w14:textId="77777777">
            <w:pPr>
              <w:pStyle w:val="TableParagraph"/>
              <w:spacing w:line="221" w:lineRule="exact"/>
              <w:ind w:right="95"/>
              <w:rPr>
                <w:sz w:val="20"/>
              </w:rPr>
            </w:pPr>
            <w:r>
              <w:rPr>
                <w:sz w:val="20"/>
              </w:rPr>
              <w:t>93.18</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35" w14:textId="77777777">
            <w:pPr>
              <w:pStyle w:val="TableParagraph"/>
              <w:spacing w:line="221" w:lineRule="exact"/>
              <w:ind w:right="104"/>
              <w:rPr>
                <w:sz w:val="20"/>
              </w:rPr>
            </w:pPr>
            <w:r>
              <w:rPr>
                <w:sz w:val="20"/>
              </w:rPr>
              <w:t>0.98</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36" w14:textId="77777777">
            <w:pPr>
              <w:pStyle w:val="TableParagraph"/>
              <w:spacing w:line="221" w:lineRule="exact"/>
              <w:ind w:right="104"/>
              <w:rPr>
                <w:sz w:val="20"/>
              </w:rPr>
            </w:pPr>
            <w:r>
              <w:rPr>
                <w:sz w:val="20"/>
              </w:rPr>
              <w:t>0.22</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37" w14:textId="77777777">
            <w:pPr>
              <w:pStyle w:val="TableParagraph"/>
              <w:spacing w:line="221" w:lineRule="exact"/>
              <w:ind w:right="94"/>
              <w:rPr>
                <w:sz w:val="20"/>
              </w:rPr>
            </w:pPr>
            <w:r>
              <w:rPr>
                <w:sz w:val="20"/>
              </w:rPr>
              <w:t>91.72</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38" w14:textId="77777777">
            <w:pPr>
              <w:pStyle w:val="TableParagraph"/>
              <w:spacing w:line="221" w:lineRule="exact"/>
              <w:ind w:right="102"/>
              <w:rPr>
                <w:sz w:val="20"/>
              </w:rPr>
            </w:pPr>
            <w:r>
              <w:rPr>
                <w:sz w:val="20"/>
              </w:rPr>
              <w:t>1.01</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39" w14:textId="77777777">
            <w:pPr>
              <w:pStyle w:val="TableParagraph"/>
              <w:spacing w:line="221" w:lineRule="exact"/>
              <w:ind w:right="102"/>
              <w:rPr>
                <w:sz w:val="20"/>
              </w:rPr>
            </w:pPr>
            <w:r>
              <w:rPr>
                <w:sz w:val="20"/>
              </w:rPr>
              <w:t>0.23</w:t>
            </w:r>
          </w:p>
        </w:tc>
      </w:tr>
      <w:tr w:rsidR="00835765" w14:paraId="1CA05742"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3B" w14:textId="77777777">
            <w:pPr>
              <w:pStyle w:val="TableParagraph"/>
              <w:spacing w:line="221" w:lineRule="exact"/>
              <w:ind w:left="107"/>
              <w:jc w:val="left"/>
              <w:rPr>
                <w:sz w:val="20"/>
              </w:rPr>
            </w:pPr>
            <w:r>
              <w:rPr>
                <w:w w:val="105"/>
                <w:sz w:val="20"/>
              </w:rPr>
              <w:t>Arizona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3C" w14:textId="77777777">
            <w:pPr>
              <w:pStyle w:val="TableParagraph"/>
              <w:spacing w:line="221" w:lineRule="exact"/>
              <w:ind w:right="96"/>
              <w:rPr>
                <w:sz w:val="20"/>
              </w:rPr>
            </w:pPr>
            <w:r>
              <w:rPr>
                <w:sz w:val="20"/>
              </w:rPr>
              <w:t>95.07</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3D" w14:textId="77777777">
            <w:pPr>
              <w:pStyle w:val="TableParagraph"/>
              <w:spacing w:line="221" w:lineRule="exact"/>
              <w:ind w:right="105"/>
              <w:rPr>
                <w:sz w:val="20"/>
              </w:rPr>
            </w:pPr>
            <w:r>
              <w:rPr>
                <w:sz w:val="20"/>
              </w:rPr>
              <w:t>0.88</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3E" w14:textId="77777777">
            <w:pPr>
              <w:pStyle w:val="TableParagraph"/>
              <w:spacing w:line="221" w:lineRule="exact"/>
              <w:ind w:right="104"/>
              <w:rPr>
                <w:sz w:val="20"/>
              </w:rPr>
            </w:pPr>
            <w:r>
              <w:rPr>
                <w:sz w:val="20"/>
              </w:rPr>
              <w:t>0.34</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3F" w14:textId="77777777">
            <w:pPr>
              <w:pStyle w:val="TableParagraph"/>
              <w:spacing w:line="221" w:lineRule="exact"/>
              <w:ind w:right="94"/>
              <w:rPr>
                <w:sz w:val="20"/>
              </w:rPr>
            </w:pPr>
            <w:r>
              <w:rPr>
                <w:sz w:val="20"/>
              </w:rPr>
              <w:t>93.42</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40" w14:textId="77777777">
            <w:pPr>
              <w:pStyle w:val="TableParagraph"/>
              <w:spacing w:line="221" w:lineRule="exact"/>
              <w:ind w:right="103"/>
              <w:rPr>
                <w:sz w:val="20"/>
              </w:rPr>
            </w:pPr>
            <w:r>
              <w:rPr>
                <w:sz w:val="20"/>
              </w:rPr>
              <w:t>0.98</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41" w14:textId="77777777">
            <w:pPr>
              <w:pStyle w:val="TableParagraph"/>
              <w:spacing w:line="221" w:lineRule="exact"/>
              <w:ind w:right="103"/>
              <w:rPr>
                <w:sz w:val="20"/>
              </w:rPr>
            </w:pPr>
            <w:r>
              <w:rPr>
                <w:sz w:val="20"/>
              </w:rPr>
              <w:t>0.32</w:t>
            </w:r>
          </w:p>
        </w:tc>
      </w:tr>
      <w:tr w:rsidR="00835765" w14:paraId="1CA0574A"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43" w14:textId="77777777">
            <w:pPr>
              <w:pStyle w:val="TableParagraph"/>
              <w:spacing w:line="221" w:lineRule="exact"/>
              <w:ind w:left="107"/>
              <w:jc w:val="left"/>
              <w:rPr>
                <w:sz w:val="20"/>
              </w:rPr>
            </w:pPr>
            <w:r>
              <w:rPr>
                <w:w w:val="105"/>
                <w:sz w:val="20"/>
              </w:rPr>
              <w:t>Arkansas</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44" w14:textId="77777777">
            <w:pPr>
              <w:pStyle w:val="TableParagraph"/>
              <w:spacing w:line="221" w:lineRule="exact"/>
              <w:ind w:right="96"/>
              <w:rPr>
                <w:sz w:val="20"/>
              </w:rPr>
            </w:pPr>
            <w:r>
              <w:rPr>
                <w:sz w:val="20"/>
              </w:rPr>
              <w:t>94.66</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45" w14:textId="77777777">
            <w:pPr>
              <w:pStyle w:val="TableParagraph"/>
              <w:spacing w:line="221" w:lineRule="exact"/>
              <w:ind w:right="105"/>
              <w:rPr>
                <w:sz w:val="20"/>
              </w:rPr>
            </w:pPr>
            <w:r>
              <w:rPr>
                <w:sz w:val="20"/>
              </w:rPr>
              <w:t>1.16</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46" w14:textId="77777777">
            <w:pPr>
              <w:pStyle w:val="TableParagraph"/>
              <w:spacing w:line="221" w:lineRule="exact"/>
              <w:ind w:right="104"/>
              <w:rPr>
                <w:sz w:val="20"/>
              </w:rPr>
            </w:pPr>
            <w:r>
              <w:rPr>
                <w:sz w:val="20"/>
              </w:rPr>
              <w:t>0.10</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47" w14:textId="77777777">
            <w:pPr>
              <w:pStyle w:val="TableParagraph"/>
              <w:spacing w:line="221" w:lineRule="exact"/>
              <w:ind w:right="94"/>
              <w:rPr>
                <w:sz w:val="20"/>
              </w:rPr>
            </w:pPr>
            <w:r>
              <w:rPr>
                <w:sz w:val="20"/>
              </w:rPr>
              <w:t>95.00</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48" w14:textId="77777777">
            <w:pPr>
              <w:pStyle w:val="TableParagraph"/>
              <w:spacing w:line="221" w:lineRule="exact"/>
              <w:ind w:right="103"/>
              <w:rPr>
                <w:sz w:val="20"/>
              </w:rPr>
            </w:pPr>
            <w:r>
              <w:rPr>
                <w:sz w:val="20"/>
              </w:rPr>
              <w:t>1.80</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49" w14:textId="77777777">
            <w:pPr>
              <w:pStyle w:val="TableParagraph"/>
              <w:spacing w:line="221" w:lineRule="exact"/>
              <w:ind w:right="103"/>
              <w:rPr>
                <w:sz w:val="20"/>
              </w:rPr>
            </w:pPr>
            <w:r>
              <w:rPr>
                <w:sz w:val="20"/>
              </w:rPr>
              <w:t>0.24</w:t>
            </w:r>
          </w:p>
        </w:tc>
      </w:tr>
      <w:tr w:rsidR="00835765" w14:paraId="1CA05752"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4B" w14:textId="77777777">
            <w:pPr>
              <w:pStyle w:val="TableParagraph"/>
              <w:spacing w:line="221" w:lineRule="exact"/>
              <w:ind w:left="107"/>
              <w:jc w:val="left"/>
              <w:rPr>
                <w:sz w:val="20"/>
              </w:rPr>
            </w:pPr>
            <w:r>
              <w:rPr>
                <w:w w:val="105"/>
                <w:sz w:val="20"/>
              </w:rPr>
              <w:t>California–Fresno</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4C" w14:textId="77777777">
            <w:pPr>
              <w:pStyle w:val="TableParagraph"/>
              <w:spacing w:line="221" w:lineRule="exact"/>
              <w:ind w:right="96"/>
              <w:rPr>
                <w:sz w:val="20"/>
              </w:rPr>
            </w:pPr>
            <w:r>
              <w:rPr>
                <w:sz w:val="20"/>
              </w:rPr>
              <w:t>93.58</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4D" w14:textId="77777777">
            <w:pPr>
              <w:pStyle w:val="TableParagraph"/>
              <w:spacing w:line="221" w:lineRule="exact"/>
              <w:ind w:right="105"/>
              <w:rPr>
                <w:sz w:val="20"/>
              </w:rPr>
            </w:pPr>
            <w:r>
              <w:rPr>
                <w:sz w:val="20"/>
              </w:rPr>
              <w:t>0.90</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4E" w14:textId="77777777">
            <w:pPr>
              <w:pStyle w:val="TableParagraph"/>
              <w:spacing w:line="221" w:lineRule="exact"/>
              <w:ind w:right="104"/>
              <w:rPr>
                <w:sz w:val="20"/>
              </w:rPr>
            </w:pPr>
            <w:r>
              <w:rPr>
                <w:sz w:val="20"/>
              </w:rPr>
              <w:t>0.22</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4F" w14:textId="77777777">
            <w:pPr>
              <w:pStyle w:val="TableParagraph"/>
              <w:spacing w:line="221" w:lineRule="exact"/>
              <w:ind w:right="94"/>
              <w:rPr>
                <w:sz w:val="20"/>
              </w:rPr>
            </w:pPr>
            <w:r>
              <w:rPr>
                <w:sz w:val="20"/>
              </w:rPr>
              <w:t>92.52</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50" w14:textId="77777777">
            <w:pPr>
              <w:pStyle w:val="TableParagraph"/>
              <w:spacing w:line="221" w:lineRule="exact"/>
              <w:ind w:right="103"/>
              <w:rPr>
                <w:sz w:val="20"/>
              </w:rPr>
            </w:pPr>
            <w:r>
              <w:rPr>
                <w:sz w:val="20"/>
              </w:rPr>
              <w:t>1.65</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51" w14:textId="77777777">
            <w:pPr>
              <w:pStyle w:val="TableParagraph"/>
              <w:spacing w:line="221" w:lineRule="exact"/>
              <w:ind w:right="103"/>
              <w:rPr>
                <w:sz w:val="20"/>
              </w:rPr>
            </w:pPr>
            <w:r>
              <w:rPr>
                <w:sz w:val="20"/>
              </w:rPr>
              <w:t>0.79</w:t>
            </w:r>
          </w:p>
        </w:tc>
      </w:tr>
      <w:tr w:rsidR="00835765" w14:paraId="1CA0575A" w14:textId="77777777">
        <w:trPr>
          <w:trHeight w:val="460"/>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53" w14:textId="77777777">
            <w:pPr>
              <w:pStyle w:val="TableParagraph"/>
              <w:spacing w:line="218" w:lineRule="auto"/>
              <w:ind w:left="107"/>
              <w:jc w:val="left"/>
              <w:rPr>
                <w:sz w:val="20"/>
              </w:rPr>
            </w:pPr>
            <w:r>
              <w:rPr>
                <w:sz w:val="20"/>
              </w:rPr>
              <w:t xml:space="preserve">California–Los </w:t>
            </w:r>
            <w:r>
              <w:rPr>
                <w:w w:val="105"/>
                <w:sz w:val="20"/>
              </w:rPr>
              <w:t>Angeles</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54" w14:textId="77777777">
            <w:pPr>
              <w:pStyle w:val="TableParagraph"/>
              <w:spacing w:line="222" w:lineRule="exact"/>
              <w:ind w:right="96"/>
              <w:rPr>
                <w:sz w:val="20"/>
              </w:rPr>
            </w:pPr>
            <w:r>
              <w:rPr>
                <w:sz w:val="20"/>
              </w:rPr>
              <w:t>95.80</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55" w14:textId="77777777">
            <w:pPr>
              <w:pStyle w:val="TableParagraph"/>
              <w:spacing w:line="222" w:lineRule="exact"/>
              <w:ind w:right="105"/>
              <w:rPr>
                <w:sz w:val="20"/>
              </w:rPr>
            </w:pPr>
            <w:r>
              <w:rPr>
                <w:sz w:val="20"/>
              </w:rPr>
              <w:t>1.57</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56" w14:textId="77777777">
            <w:pPr>
              <w:pStyle w:val="TableParagraph"/>
              <w:spacing w:line="222" w:lineRule="exact"/>
              <w:ind w:right="105"/>
              <w:rPr>
                <w:sz w:val="20"/>
              </w:rPr>
            </w:pPr>
            <w:r>
              <w:rPr>
                <w:sz w:val="20"/>
              </w:rPr>
              <w:t>1.07</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57" w14:textId="77777777">
            <w:pPr>
              <w:pStyle w:val="TableParagraph"/>
              <w:spacing w:line="222" w:lineRule="exact"/>
              <w:ind w:right="94"/>
              <w:rPr>
                <w:sz w:val="20"/>
              </w:rPr>
            </w:pPr>
            <w:r>
              <w:rPr>
                <w:sz w:val="20"/>
              </w:rPr>
              <w:t>94.39</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58" w14:textId="77777777">
            <w:pPr>
              <w:pStyle w:val="TableParagraph"/>
              <w:spacing w:line="222" w:lineRule="exact"/>
              <w:ind w:right="103"/>
              <w:rPr>
                <w:sz w:val="20"/>
              </w:rPr>
            </w:pPr>
            <w:r>
              <w:rPr>
                <w:sz w:val="20"/>
              </w:rPr>
              <w:t>1.14</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59" w14:textId="77777777">
            <w:pPr>
              <w:pStyle w:val="TableParagraph"/>
              <w:spacing w:line="222" w:lineRule="exact"/>
              <w:ind w:right="103"/>
              <w:rPr>
                <w:sz w:val="20"/>
              </w:rPr>
            </w:pPr>
            <w:r>
              <w:rPr>
                <w:sz w:val="20"/>
              </w:rPr>
              <w:t>0.82</w:t>
            </w:r>
          </w:p>
        </w:tc>
      </w:tr>
      <w:tr w:rsidR="00835765" w14:paraId="1CA05762" w14:textId="77777777">
        <w:trPr>
          <w:trHeight w:val="460"/>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5B" w14:textId="77777777">
            <w:pPr>
              <w:pStyle w:val="TableParagraph"/>
              <w:spacing w:line="218" w:lineRule="auto"/>
              <w:ind w:left="107" w:right="118"/>
              <w:jc w:val="left"/>
              <w:rPr>
                <w:sz w:val="20"/>
              </w:rPr>
            </w:pPr>
            <w:r>
              <w:rPr>
                <w:sz w:val="20"/>
              </w:rPr>
              <w:t xml:space="preserve">California–San </w:t>
            </w:r>
            <w:r>
              <w:rPr>
                <w:w w:val="105"/>
                <w:sz w:val="20"/>
              </w:rPr>
              <w:t>Diego</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5C" w14:textId="77777777">
            <w:pPr>
              <w:pStyle w:val="TableParagraph"/>
              <w:spacing w:line="222" w:lineRule="exact"/>
              <w:ind w:right="96"/>
              <w:rPr>
                <w:sz w:val="20"/>
              </w:rPr>
            </w:pPr>
            <w:r>
              <w:rPr>
                <w:sz w:val="20"/>
              </w:rPr>
              <w:t>95.18</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5D" w14:textId="77777777">
            <w:pPr>
              <w:pStyle w:val="TableParagraph"/>
              <w:spacing w:line="222" w:lineRule="exact"/>
              <w:ind w:right="106"/>
              <w:rPr>
                <w:sz w:val="20"/>
              </w:rPr>
            </w:pPr>
            <w:r>
              <w:rPr>
                <w:sz w:val="20"/>
              </w:rPr>
              <w:t>1.11</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5E" w14:textId="77777777">
            <w:pPr>
              <w:pStyle w:val="TableParagraph"/>
              <w:spacing w:line="222" w:lineRule="exact"/>
              <w:ind w:right="105"/>
              <w:rPr>
                <w:sz w:val="20"/>
              </w:rPr>
            </w:pPr>
            <w:r>
              <w:rPr>
                <w:sz w:val="20"/>
              </w:rPr>
              <w:t>0.74</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5F" w14:textId="77777777">
            <w:pPr>
              <w:pStyle w:val="TableParagraph"/>
              <w:spacing w:line="222" w:lineRule="exact"/>
              <w:ind w:right="95"/>
              <w:rPr>
                <w:sz w:val="20"/>
              </w:rPr>
            </w:pPr>
            <w:r>
              <w:rPr>
                <w:sz w:val="20"/>
              </w:rPr>
              <w:t>92.60</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60" w14:textId="77777777">
            <w:pPr>
              <w:pStyle w:val="TableParagraph"/>
              <w:spacing w:line="222" w:lineRule="exact"/>
              <w:ind w:right="103"/>
              <w:rPr>
                <w:sz w:val="20"/>
              </w:rPr>
            </w:pPr>
            <w:r>
              <w:rPr>
                <w:sz w:val="20"/>
              </w:rPr>
              <w:t>1.89</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61" w14:textId="77777777">
            <w:pPr>
              <w:pStyle w:val="TableParagraph"/>
              <w:spacing w:line="222" w:lineRule="exact"/>
              <w:ind w:right="103"/>
              <w:rPr>
                <w:sz w:val="20"/>
              </w:rPr>
            </w:pPr>
            <w:r>
              <w:rPr>
                <w:sz w:val="20"/>
              </w:rPr>
              <w:t>1.00</w:t>
            </w:r>
          </w:p>
        </w:tc>
      </w:tr>
      <w:tr w:rsidR="00835765" w14:paraId="1CA0576A"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63" w14:textId="77777777">
            <w:pPr>
              <w:pStyle w:val="TableParagraph"/>
              <w:spacing w:line="221" w:lineRule="exact"/>
              <w:ind w:left="106"/>
              <w:jc w:val="left"/>
              <w:rPr>
                <w:sz w:val="20"/>
              </w:rPr>
            </w:pPr>
            <w:r>
              <w:rPr>
                <w:w w:val="105"/>
                <w:sz w:val="20"/>
              </w:rPr>
              <w:t>California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64" w14:textId="77777777">
            <w:pPr>
              <w:pStyle w:val="TableParagraph"/>
              <w:spacing w:line="221" w:lineRule="exact"/>
              <w:ind w:right="97"/>
              <w:rPr>
                <w:sz w:val="20"/>
              </w:rPr>
            </w:pPr>
            <w:r>
              <w:rPr>
                <w:sz w:val="20"/>
              </w:rPr>
              <w:t>94.79</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65" w14:textId="77777777">
            <w:pPr>
              <w:pStyle w:val="TableParagraph"/>
              <w:spacing w:line="221" w:lineRule="exact"/>
              <w:ind w:right="106"/>
              <w:rPr>
                <w:sz w:val="20"/>
              </w:rPr>
            </w:pPr>
            <w:r>
              <w:rPr>
                <w:sz w:val="20"/>
              </w:rPr>
              <w:t>1.54</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66" w14:textId="77777777">
            <w:pPr>
              <w:pStyle w:val="TableParagraph"/>
              <w:spacing w:line="221" w:lineRule="exact"/>
              <w:ind w:right="105"/>
              <w:rPr>
                <w:sz w:val="20"/>
              </w:rPr>
            </w:pPr>
            <w:r>
              <w:rPr>
                <w:sz w:val="20"/>
              </w:rPr>
              <w:t>1.20</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67" w14:textId="77777777">
            <w:pPr>
              <w:pStyle w:val="TableParagraph"/>
              <w:spacing w:line="221" w:lineRule="exact"/>
              <w:ind w:right="95"/>
              <w:rPr>
                <w:sz w:val="20"/>
              </w:rPr>
            </w:pPr>
            <w:r>
              <w:rPr>
                <w:sz w:val="20"/>
              </w:rPr>
              <w:t>93.59</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68" w14:textId="77777777">
            <w:pPr>
              <w:pStyle w:val="TableParagraph"/>
              <w:spacing w:line="221" w:lineRule="exact"/>
              <w:ind w:right="104"/>
              <w:rPr>
                <w:sz w:val="20"/>
              </w:rPr>
            </w:pPr>
            <w:r>
              <w:rPr>
                <w:sz w:val="20"/>
              </w:rPr>
              <w:t>1.20</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69" w14:textId="77777777">
            <w:pPr>
              <w:pStyle w:val="TableParagraph"/>
              <w:spacing w:line="221" w:lineRule="exact"/>
              <w:ind w:right="104"/>
              <w:rPr>
                <w:sz w:val="20"/>
              </w:rPr>
            </w:pPr>
            <w:r>
              <w:rPr>
                <w:sz w:val="20"/>
              </w:rPr>
              <w:t>0.70</w:t>
            </w:r>
          </w:p>
        </w:tc>
      </w:tr>
      <w:tr w:rsidR="00835765" w14:paraId="1CA05772"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6B" w14:textId="77777777">
            <w:pPr>
              <w:pStyle w:val="TableParagraph"/>
              <w:spacing w:line="221" w:lineRule="exact"/>
              <w:ind w:left="106"/>
              <w:jc w:val="left"/>
              <w:rPr>
                <w:sz w:val="20"/>
              </w:rPr>
            </w:pPr>
            <w:r>
              <w:rPr>
                <w:w w:val="105"/>
                <w:sz w:val="20"/>
              </w:rPr>
              <w:t>Colorado</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6C" w14:textId="77777777">
            <w:pPr>
              <w:pStyle w:val="TableParagraph"/>
              <w:spacing w:line="221" w:lineRule="exact"/>
              <w:ind w:right="97"/>
              <w:rPr>
                <w:sz w:val="20"/>
              </w:rPr>
            </w:pPr>
            <w:r>
              <w:rPr>
                <w:sz w:val="20"/>
              </w:rPr>
              <w:t>92.34</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6D" w14:textId="77777777">
            <w:pPr>
              <w:pStyle w:val="TableParagraph"/>
              <w:spacing w:line="221" w:lineRule="exact"/>
              <w:ind w:right="106"/>
              <w:rPr>
                <w:sz w:val="20"/>
              </w:rPr>
            </w:pPr>
            <w:r>
              <w:rPr>
                <w:sz w:val="20"/>
              </w:rPr>
              <w:t>1.04</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6E" w14:textId="77777777">
            <w:pPr>
              <w:pStyle w:val="TableParagraph"/>
              <w:spacing w:line="221" w:lineRule="exact"/>
              <w:ind w:right="105"/>
              <w:rPr>
                <w:sz w:val="20"/>
              </w:rPr>
            </w:pPr>
            <w:r>
              <w:rPr>
                <w:sz w:val="20"/>
              </w:rPr>
              <w:t>0.35</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6F" w14:textId="77777777">
            <w:pPr>
              <w:pStyle w:val="TableParagraph"/>
              <w:spacing w:line="221" w:lineRule="exact"/>
              <w:ind w:right="95"/>
              <w:rPr>
                <w:sz w:val="20"/>
              </w:rPr>
            </w:pPr>
            <w:r>
              <w:rPr>
                <w:sz w:val="20"/>
              </w:rPr>
              <w:t>93.47</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70" w14:textId="77777777">
            <w:pPr>
              <w:pStyle w:val="TableParagraph"/>
              <w:spacing w:line="221" w:lineRule="exact"/>
              <w:ind w:right="104"/>
              <w:rPr>
                <w:sz w:val="20"/>
              </w:rPr>
            </w:pPr>
            <w:r>
              <w:rPr>
                <w:sz w:val="20"/>
              </w:rPr>
              <w:t>1.05</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71" w14:textId="77777777">
            <w:pPr>
              <w:pStyle w:val="TableParagraph"/>
              <w:spacing w:line="221" w:lineRule="exact"/>
              <w:ind w:right="104"/>
              <w:rPr>
                <w:sz w:val="20"/>
              </w:rPr>
            </w:pPr>
            <w:r>
              <w:rPr>
                <w:sz w:val="20"/>
              </w:rPr>
              <w:t>0.23</w:t>
            </w:r>
          </w:p>
        </w:tc>
      </w:tr>
      <w:tr w:rsidR="00835765" w14:paraId="1CA0577A"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73" w14:textId="77777777">
            <w:pPr>
              <w:pStyle w:val="TableParagraph"/>
              <w:spacing w:line="221" w:lineRule="exact"/>
              <w:ind w:left="106"/>
              <w:jc w:val="left"/>
              <w:rPr>
                <w:sz w:val="20"/>
              </w:rPr>
            </w:pPr>
            <w:r>
              <w:rPr>
                <w:w w:val="105"/>
                <w:sz w:val="20"/>
              </w:rPr>
              <w:t>Connecticut</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74" w14:textId="77777777">
            <w:pPr>
              <w:pStyle w:val="TableParagraph"/>
              <w:spacing w:line="221" w:lineRule="exact"/>
              <w:ind w:right="97"/>
              <w:rPr>
                <w:sz w:val="20"/>
              </w:rPr>
            </w:pPr>
            <w:r>
              <w:rPr>
                <w:sz w:val="20"/>
              </w:rPr>
              <w:t>93.85</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75" w14:textId="77777777">
            <w:pPr>
              <w:pStyle w:val="TableParagraph"/>
              <w:spacing w:line="221" w:lineRule="exact"/>
              <w:ind w:right="106"/>
              <w:rPr>
                <w:sz w:val="20"/>
              </w:rPr>
            </w:pPr>
            <w:r>
              <w:rPr>
                <w:sz w:val="20"/>
              </w:rPr>
              <w:t>1.19</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76" w14:textId="77777777">
            <w:pPr>
              <w:pStyle w:val="TableParagraph"/>
              <w:spacing w:line="221" w:lineRule="exact"/>
              <w:ind w:right="106"/>
              <w:rPr>
                <w:sz w:val="20"/>
              </w:rPr>
            </w:pPr>
            <w:r>
              <w:rPr>
                <w:sz w:val="20"/>
              </w:rPr>
              <w:t>0.22</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77" w14:textId="77777777">
            <w:pPr>
              <w:pStyle w:val="TableParagraph"/>
              <w:spacing w:line="221" w:lineRule="exact"/>
              <w:ind w:right="95"/>
              <w:rPr>
                <w:sz w:val="20"/>
              </w:rPr>
            </w:pPr>
            <w:r>
              <w:rPr>
                <w:sz w:val="20"/>
              </w:rPr>
              <w:t>92.44</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78" w14:textId="77777777">
            <w:pPr>
              <w:pStyle w:val="TableParagraph"/>
              <w:spacing w:line="221" w:lineRule="exact"/>
              <w:ind w:right="104"/>
              <w:rPr>
                <w:sz w:val="20"/>
              </w:rPr>
            </w:pPr>
            <w:r>
              <w:rPr>
                <w:sz w:val="20"/>
              </w:rPr>
              <w:t>1.81</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79" w14:textId="77777777">
            <w:pPr>
              <w:pStyle w:val="TableParagraph"/>
              <w:spacing w:line="221" w:lineRule="exact"/>
              <w:ind w:right="104"/>
              <w:rPr>
                <w:sz w:val="20"/>
              </w:rPr>
            </w:pPr>
            <w:r>
              <w:rPr>
                <w:sz w:val="20"/>
              </w:rPr>
              <w:t>0.34</w:t>
            </w:r>
          </w:p>
        </w:tc>
      </w:tr>
      <w:tr w:rsidR="00835765" w14:paraId="1CA05782"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7B" w14:textId="77777777">
            <w:pPr>
              <w:pStyle w:val="TableParagraph"/>
              <w:spacing w:line="221" w:lineRule="exact"/>
              <w:ind w:left="106"/>
              <w:jc w:val="left"/>
              <w:rPr>
                <w:sz w:val="20"/>
              </w:rPr>
            </w:pPr>
            <w:r>
              <w:rPr>
                <w:w w:val="105"/>
                <w:sz w:val="20"/>
              </w:rPr>
              <w:t>Delaware</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7C" w14:textId="77777777">
            <w:pPr>
              <w:pStyle w:val="TableParagraph"/>
              <w:spacing w:line="221" w:lineRule="exact"/>
              <w:ind w:right="97"/>
              <w:rPr>
                <w:sz w:val="20"/>
              </w:rPr>
            </w:pPr>
            <w:r>
              <w:rPr>
                <w:sz w:val="20"/>
              </w:rPr>
              <w:t>94.36</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7D" w14:textId="77777777">
            <w:pPr>
              <w:pStyle w:val="TableParagraph"/>
              <w:spacing w:line="221" w:lineRule="exact"/>
              <w:ind w:right="106"/>
              <w:rPr>
                <w:sz w:val="20"/>
              </w:rPr>
            </w:pPr>
            <w:r>
              <w:rPr>
                <w:sz w:val="20"/>
              </w:rPr>
              <w:t>1.98</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7E" w14:textId="77777777">
            <w:pPr>
              <w:pStyle w:val="TableParagraph"/>
              <w:spacing w:line="221" w:lineRule="exact"/>
              <w:ind w:right="106"/>
              <w:rPr>
                <w:sz w:val="20"/>
              </w:rPr>
            </w:pPr>
            <w:r>
              <w:rPr>
                <w:sz w:val="20"/>
              </w:rPr>
              <w:t>0.22</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7F" w14:textId="77777777">
            <w:pPr>
              <w:pStyle w:val="TableParagraph"/>
              <w:spacing w:line="221" w:lineRule="exact"/>
              <w:ind w:right="95"/>
              <w:rPr>
                <w:sz w:val="20"/>
              </w:rPr>
            </w:pPr>
            <w:r>
              <w:rPr>
                <w:sz w:val="20"/>
              </w:rPr>
              <w:t>90.65</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80" w14:textId="77777777">
            <w:pPr>
              <w:pStyle w:val="TableParagraph"/>
              <w:spacing w:line="221" w:lineRule="exact"/>
              <w:ind w:right="104"/>
              <w:rPr>
                <w:sz w:val="20"/>
              </w:rPr>
            </w:pPr>
            <w:r>
              <w:rPr>
                <w:sz w:val="20"/>
              </w:rPr>
              <w:t>1.03</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81" w14:textId="77777777">
            <w:pPr>
              <w:pStyle w:val="TableParagraph"/>
              <w:spacing w:line="221" w:lineRule="exact"/>
              <w:ind w:right="104"/>
              <w:rPr>
                <w:sz w:val="20"/>
              </w:rPr>
            </w:pPr>
            <w:r>
              <w:rPr>
                <w:sz w:val="20"/>
              </w:rPr>
              <w:t>0.32</w:t>
            </w:r>
          </w:p>
        </w:tc>
      </w:tr>
      <w:tr w:rsidR="00835765" w14:paraId="1CA0578A" w14:textId="77777777">
        <w:trPr>
          <w:trHeight w:val="679"/>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83" w14:textId="77777777">
            <w:pPr>
              <w:pStyle w:val="TableParagraph"/>
              <w:spacing w:line="218" w:lineRule="auto"/>
              <w:ind w:left="105" w:right="118"/>
              <w:jc w:val="left"/>
              <w:rPr>
                <w:sz w:val="20"/>
              </w:rPr>
            </w:pPr>
            <w:r>
              <w:rPr>
                <w:w w:val="105"/>
                <w:sz w:val="20"/>
              </w:rPr>
              <w:t xml:space="preserve">Florida– </w:t>
            </w:r>
            <w:r>
              <w:rPr>
                <w:sz w:val="20"/>
              </w:rPr>
              <w:t xml:space="preserve">Hillsborough </w:t>
            </w:r>
            <w:r>
              <w:rPr>
                <w:w w:val="105"/>
                <w:sz w:val="20"/>
              </w:rPr>
              <w:t>County</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84" w14:textId="77777777">
            <w:pPr>
              <w:pStyle w:val="TableParagraph"/>
              <w:spacing w:line="222" w:lineRule="exact"/>
              <w:ind w:right="97"/>
              <w:rPr>
                <w:sz w:val="20"/>
              </w:rPr>
            </w:pPr>
            <w:r>
              <w:rPr>
                <w:sz w:val="20"/>
              </w:rPr>
              <w:t>95.74</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85" w14:textId="77777777">
            <w:pPr>
              <w:pStyle w:val="TableParagraph"/>
              <w:spacing w:line="222" w:lineRule="exact"/>
              <w:ind w:right="107"/>
              <w:rPr>
                <w:sz w:val="20"/>
              </w:rPr>
            </w:pPr>
            <w:r>
              <w:rPr>
                <w:sz w:val="20"/>
              </w:rPr>
              <w:t>1.11</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86" w14:textId="77777777">
            <w:pPr>
              <w:pStyle w:val="TableParagraph"/>
              <w:spacing w:line="222" w:lineRule="exact"/>
              <w:ind w:right="106"/>
              <w:rPr>
                <w:sz w:val="20"/>
              </w:rPr>
            </w:pPr>
            <w:r>
              <w:rPr>
                <w:sz w:val="20"/>
              </w:rPr>
              <w:t>0.10</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87" w14:textId="77777777">
            <w:pPr>
              <w:pStyle w:val="TableParagraph"/>
              <w:spacing w:line="222" w:lineRule="exact"/>
              <w:ind w:right="96"/>
              <w:rPr>
                <w:sz w:val="20"/>
              </w:rPr>
            </w:pPr>
            <w:r>
              <w:rPr>
                <w:sz w:val="20"/>
              </w:rPr>
              <w:t>93.78</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88" w14:textId="77777777">
            <w:pPr>
              <w:pStyle w:val="TableParagraph"/>
              <w:spacing w:line="222" w:lineRule="exact"/>
              <w:ind w:right="104"/>
              <w:rPr>
                <w:sz w:val="20"/>
              </w:rPr>
            </w:pPr>
            <w:r>
              <w:rPr>
                <w:sz w:val="20"/>
              </w:rPr>
              <w:t>1.35</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89" w14:textId="77777777">
            <w:pPr>
              <w:pStyle w:val="TableParagraph"/>
              <w:spacing w:line="222" w:lineRule="exact"/>
              <w:ind w:right="104"/>
              <w:rPr>
                <w:sz w:val="20"/>
              </w:rPr>
            </w:pPr>
            <w:r>
              <w:rPr>
                <w:sz w:val="20"/>
              </w:rPr>
              <w:t>0.13</w:t>
            </w:r>
          </w:p>
        </w:tc>
      </w:tr>
      <w:tr w:rsidR="00835765" w14:paraId="1CA05792"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8B" w14:textId="77777777">
            <w:pPr>
              <w:pStyle w:val="TableParagraph"/>
              <w:spacing w:line="221" w:lineRule="exact"/>
              <w:ind w:left="105"/>
              <w:jc w:val="left"/>
              <w:rPr>
                <w:sz w:val="20"/>
              </w:rPr>
            </w:pPr>
            <w:r>
              <w:rPr>
                <w:w w:val="105"/>
                <w:sz w:val="20"/>
              </w:rPr>
              <w:t>Florida–Miami</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8C" w14:textId="77777777">
            <w:pPr>
              <w:pStyle w:val="TableParagraph"/>
              <w:spacing w:line="221" w:lineRule="exact"/>
              <w:ind w:right="98"/>
              <w:rPr>
                <w:sz w:val="20"/>
              </w:rPr>
            </w:pPr>
            <w:r>
              <w:rPr>
                <w:sz w:val="20"/>
              </w:rPr>
              <w:t>95.07</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8D" w14:textId="77777777">
            <w:pPr>
              <w:pStyle w:val="TableParagraph"/>
              <w:spacing w:line="221" w:lineRule="exact"/>
              <w:ind w:right="107"/>
              <w:rPr>
                <w:sz w:val="20"/>
              </w:rPr>
            </w:pPr>
            <w:r>
              <w:rPr>
                <w:sz w:val="20"/>
              </w:rPr>
              <w:t>0.93</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8E" w14:textId="77777777">
            <w:pPr>
              <w:pStyle w:val="TableParagraph"/>
              <w:spacing w:line="221" w:lineRule="exact"/>
              <w:ind w:right="106"/>
              <w:rPr>
                <w:sz w:val="20"/>
              </w:rPr>
            </w:pPr>
            <w:r>
              <w:rPr>
                <w:sz w:val="20"/>
              </w:rPr>
              <w:t>1.66</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8F" w14:textId="77777777">
            <w:pPr>
              <w:pStyle w:val="TableParagraph"/>
              <w:spacing w:line="221" w:lineRule="exact"/>
              <w:ind w:right="96"/>
              <w:rPr>
                <w:sz w:val="20"/>
              </w:rPr>
            </w:pPr>
            <w:r>
              <w:rPr>
                <w:sz w:val="20"/>
              </w:rPr>
              <w:t>92.63</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90" w14:textId="77777777">
            <w:pPr>
              <w:pStyle w:val="TableParagraph"/>
              <w:spacing w:line="221" w:lineRule="exact"/>
              <w:ind w:right="105"/>
              <w:rPr>
                <w:sz w:val="20"/>
              </w:rPr>
            </w:pPr>
            <w:r>
              <w:rPr>
                <w:sz w:val="20"/>
              </w:rPr>
              <w:t>0.96</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91" w14:textId="77777777">
            <w:pPr>
              <w:pStyle w:val="TableParagraph"/>
              <w:spacing w:line="221" w:lineRule="exact"/>
              <w:ind w:right="105"/>
              <w:rPr>
                <w:sz w:val="20"/>
              </w:rPr>
            </w:pPr>
            <w:r>
              <w:rPr>
                <w:sz w:val="20"/>
              </w:rPr>
              <w:t>1.29</w:t>
            </w:r>
          </w:p>
        </w:tc>
      </w:tr>
      <w:tr w:rsidR="00835765" w14:paraId="1CA0579A"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93" w14:textId="77777777">
            <w:pPr>
              <w:pStyle w:val="TableParagraph"/>
              <w:spacing w:line="221" w:lineRule="exact"/>
              <w:ind w:left="105"/>
              <w:jc w:val="left"/>
              <w:rPr>
                <w:sz w:val="20"/>
              </w:rPr>
            </w:pPr>
            <w:r>
              <w:rPr>
                <w:w w:val="105"/>
                <w:sz w:val="20"/>
              </w:rPr>
              <w:t>Florida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94" w14:textId="77777777">
            <w:pPr>
              <w:pStyle w:val="TableParagraph"/>
              <w:spacing w:line="221" w:lineRule="exact"/>
              <w:ind w:right="98"/>
              <w:rPr>
                <w:sz w:val="20"/>
              </w:rPr>
            </w:pPr>
            <w:r>
              <w:rPr>
                <w:sz w:val="20"/>
              </w:rPr>
              <w:t>94.11</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95" w14:textId="77777777">
            <w:pPr>
              <w:pStyle w:val="TableParagraph"/>
              <w:spacing w:line="221" w:lineRule="exact"/>
              <w:ind w:right="107"/>
              <w:rPr>
                <w:sz w:val="20"/>
              </w:rPr>
            </w:pPr>
            <w:r>
              <w:rPr>
                <w:sz w:val="20"/>
              </w:rPr>
              <w:t>1.25</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96" w14:textId="77777777">
            <w:pPr>
              <w:pStyle w:val="TableParagraph"/>
              <w:spacing w:line="221" w:lineRule="exact"/>
              <w:ind w:right="106"/>
              <w:rPr>
                <w:sz w:val="20"/>
              </w:rPr>
            </w:pPr>
            <w:r>
              <w:rPr>
                <w:sz w:val="20"/>
              </w:rPr>
              <w:t>0.76</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97" w14:textId="77777777">
            <w:pPr>
              <w:pStyle w:val="TableParagraph"/>
              <w:spacing w:line="221" w:lineRule="exact"/>
              <w:ind w:right="96"/>
              <w:rPr>
                <w:sz w:val="20"/>
              </w:rPr>
            </w:pPr>
            <w:r>
              <w:rPr>
                <w:sz w:val="20"/>
              </w:rPr>
              <w:t>91.06</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98" w14:textId="77777777">
            <w:pPr>
              <w:pStyle w:val="TableParagraph"/>
              <w:spacing w:line="221" w:lineRule="exact"/>
              <w:ind w:right="105"/>
              <w:rPr>
                <w:sz w:val="20"/>
              </w:rPr>
            </w:pPr>
            <w:r>
              <w:rPr>
                <w:sz w:val="20"/>
              </w:rPr>
              <w:t>1.14</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99" w14:textId="77777777">
            <w:pPr>
              <w:pStyle w:val="TableParagraph"/>
              <w:spacing w:line="221" w:lineRule="exact"/>
              <w:ind w:right="105"/>
              <w:rPr>
                <w:sz w:val="20"/>
              </w:rPr>
            </w:pPr>
            <w:r>
              <w:rPr>
                <w:sz w:val="20"/>
              </w:rPr>
              <w:t>0.64</w:t>
            </w:r>
          </w:p>
        </w:tc>
      </w:tr>
      <w:tr w:rsidR="00835765" w14:paraId="1CA057A2"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9B" w14:textId="77777777">
            <w:pPr>
              <w:pStyle w:val="TableParagraph"/>
              <w:spacing w:line="221" w:lineRule="exact"/>
              <w:ind w:left="105"/>
              <w:jc w:val="left"/>
              <w:rPr>
                <w:sz w:val="20"/>
              </w:rPr>
            </w:pPr>
            <w:r>
              <w:rPr>
                <w:w w:val="105"/>
                <w:sz w:val="20"/>
              </w:rPr>
              <w:t>Georgia–Atlanta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9C" w14:textId="77777777">
            <w:pPr>
              <w:pStyle w:val="TableParagraph"/>
              <w:spacing w:line="221" w:lineRule="exact"/>
              <w:ind w:right="99"/>
              <w:rPr>
                <w:sz w:val="20"/>
              </w:rPr>
            </w:pPr>
            <w:r>
              <w:rPr>
                <w:sz w:val="20"/>
              </w:rPr>
              <w:t>95.42</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9D" w14:textId="77777777">
            <w:pPr>
              <w:pStyle w:val="TableParagraph"/>
              <w:spacing w:line="221" w:lineRule="exact"/>
              <w:ind w:right="108"/>
              <w:rPr>
                <w:sz w:val="20"/>
              </w:rPr>
            </w:pPr>
            <w:r>
              <w:rPr>
                <w:sz w:val="20"/>
              </w:rPr>
              <w:t>0.80</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9E" w14:textId="77777777">
            <w:pPr>
              <w:pStyle w:val="TableParagraph"/>
              <w:spacing w:line="221" w:lineRule="exact"/>
              <w:ind w:right="107"/>
              <w:rPr>
                <w:sz w:val="20"/>
              </w:rPr>
            </w:pPr>
            <w:r>
              <w:rPr>
                <w:sz w:val="20"/>
              </w:rPr>
              <w:t>0.19</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9F" w14:textId="77777777">
            <w:pPr>
              <w:pStyle w:val="TableParagraph"/>
              <w:spacing w:line="221" w:lineRule="exact"/>
              <w:ind w:right="97"/>
              <w:rPr>
                <w:sz w:val="20"/>
              </w:rPr>
            </w:pPr>
            <w:r>
              <w:rPr>
                <w:sz w:val="20"/>
              </w:rPr>
              <w:t>91.57</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A0" w14:textId="77777777">
            <w:pPr>
              <w:pStyle w:val="TableParagraph"/>
              <w:spacing w:line="221" w:lineRule="exact"/>
              <w:ind w:right="106"/>
              <w:rPr>
                <w:sz w:val="20"/>
              </w:rPr>
            </w:pPr>
            <w:r>
              <w:rPr>
                <w:sz w:val="20"/>
              </w:rPr>
              <w:t>0.72</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A1" w14:textId="77777777">
            <w:pPr>
              <w:pStyle w:val="TableParagraph"/>
              <w:spacing w:line="221" w:lineRule="exact"/>
              <w:ind w:right="106"/>
              <w:rPr>
                <w:sz w:val="20"/>
              </w:rPr>
            </w:pPr>
            <w:r>
              <w:rPr>
                <w:sz w:val="20"/>
              </w:rPr>
              <w:t>0.00</w:t>
            </w:r>
          </w:p>
        </w:tc>
      </w:tr>
      <w:tr w:rsidR="00835765" w14:paraId="1CA057AA"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A3" w14:textId="77777777">
            <w:pPr>
              <w:pStyle w:val="TableParagraph"/>
              <w:spacing w:line="221" w:lineRule="exact"/>
              <w:ind w:left="105"/>
              <w:jc w:val="left"/>
              <w:rPr>
                <w:sz w:val="20"/>
              </w:rPr>
            </w:pPr>
            <w:r>
              <w:rPr>
                <w:w w:val="105"/>
                <w:sz w:val="20"/>
              </w:rPr>
              <w:t>Georgia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A4" w14:textId="77777777">
            <w:pPr>
              <w:pStyle w:val="TableParagraph"/>
              <w:spacing w:line="221" w:lineRule="exact"/>
              <w:ind w:right="98"/>
              <w:rPr>
                <w:sz w:val="20"/>
              </w:rPr>
            </w:pPr>
            <w:r>
              <w:rPr>
                <w:sz w:val="20"/>
              </w:rPr>
              <w:t>94.18</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A5" w14:textId="77777777">
            <w:pPr>
              <w:pStyle w:val="TableParagraph"/>
              <w:spacing w:line="221" w:lineRule="exact"/>
              <w:ind w:right="107"/>
              <w:rPr>
                <w:sz w:val="20"/>
              </w:rPr>
            </w:pPr>
            <w:r>
              <w:rPr>
                <w:sz w:val="20"/>
              </w:rPr>
              <w:t>1.34</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A6" w14:textId="77777777">
            <w:pPr>
              <w:pStyle w:val="TableParagraph"/>
              <w:spacing w:line="221" w:lineRule="exact"/>
              <w:ind w:right="107"/>
              <w:rPr>
                <w:sz w:val="20"/>
              </w:rPr>
            </w:pPr>
            <w:r>
              <w:rPr>
                <w:sz w:val="20"/>
              </w:rPr>
              <w:t>0.15</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A7" w14:textId="77777777">
            <w:pPr>
              <w:pStyle w:val="TableParagraph"/>
              <w:spacing w:line="221" w:lineRule="exact"/>
              <w:ind w:right="98"/>
              <w:rPr>
                <w:sz w:val="20"/>
              </w:rPr>
            </w:pPr>
            <w:r>
              <w:rPr>
                <w:sz w:val="20"/>
              </w:rPr>
              <w:t>93.38</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A8" w14:textId="77777777">
            <w:pPr>
              <w:pStyle w:val="TableParagraph"/>
              <w:spacing w:line="221" w:lineRule="exact"/>
              <w:ind w:right="105"/>
              <w:rPr>
                <w:sz w:val="20"/>
              </w:rPr>
            </w:pPr>
            <w:r>
              <w:rPr>
                <w:sz w:val="20"/>
              </w:rPr>
              <w:t>1.30</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A9" w14:textId="77777777">
            <w:pPr>
              <w:pStyle w:val="TableParagraph"/>
              <w:spacing w:line="221" w:lineRule="exact"/>
              <w:ind w:right="105"/>
              <w:rPr>
                <w:sz w:val="20"/>
              </w:rPr>
            </w:pPr>
            <w:r>
              <w:rPr>
                <w:sz w:val="20"/>
              </w:rPr>
              <w:t>0.25</w:t>
            </w:r>
          </w:p>
        </w:tc>
      </w:tr>
      <w:tr w:rsidR="00835765" w14:paraId="1CA057B2"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AB" w14:textId="77777777">
            <w:pPr>
              <w:pStyle w:val="TableParagraph"/>
              <w:spacing w:line="221" w:lineRule="exact"/>
              <w:ind w:left="104"/>
              <w:jc w:val="left"/>
              <w:rPr>
                <w:sz w:val="20"/>
              </w:rPr>
            </w:pPr>
            <w:r>
              <w:rPr>
                <w:w w:val="105"/>
                <w:sz w:val="20"/>
              </w:rPr>
              <w:t>Hawaii</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AC" w14:textId="77777777">
            <w:pPr>
              <w:pStyle w:val="TableParagraph"/>
              <w:spacing w:line="221" w:lineRule="exact"/>
              <w:ind w:right="98"/>
              <w:rPr>
                <w:sz w:val="20"/>
              </w:rPr>
            </w:pPr>
            <w:r>
              <w:rPr>
                <w:sz w:val="20"/>
              </w:rPr>
              <w:t>94.70</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AD" w14:textId="77777777">
            <w:pPr>
              <w:pStyle w:val="TableParagraph"/>
              <w:spacing w:line="221" w:lineRule="exact"/>
              <w:ind w:right="108"/>
              <w:rPr>
                <w:sz w:val="20"/>
              </w:rPr>
            </w:pPr>
            <w:r>
              <w:rPr>
                <w:sz w:val="20"/>
              </w:rPr>
              <w:t>0.81</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AE" w14:textId="77777777">
            <w:pPr>
              <w:pStyle w:val="TableParagraph"/>
              <w:spacing w:line="221" w:lineRule="exact"/>
              <w:ind w:right="107"/>
              <w:rPr>
                <w:sz w:val="20"/>
              </w:rPr>
            </w:pPr>
            <w:r>
              <w:rPr>
                <w:sz w:val="20"/>
              </w:rPr>
              <w:t>0.53</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AF" w14:textId="77777777">
            <w:pPr>
              <w:pStyle w:val="TableParagraph"/>
              <w:spacing w:line="221" w:lineRule="exact"/>
              <w:ind w:right="97"/>
              <w:rPr>
                <w:sz w:val="20"/>
              </w:rPr>
            </w:pPr>
            <w:r>
              <w:rPr>
                <w:sz w:val="20"/>
              </w:rPr>
              <w:t>90.26</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B0" w14:textId="77777777">
            <w:pPr>
              <w:pStyle w:val="TableParagraph"/>
              <w:spacing w:line="221" w:lineRule="exact"/>
              <w:ind w:right="105"/>
              <w:rPr>
                <w:sz w:val="20"/>
              </w:rPr>
            </w:pPr>
            <w:r>
              <w:rPr>
                <w:sz w:val="20"/>
              </w:rPr>
              <w:t>0.97</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B1" w14:textId="77777777">
            <w:pPr>
              <w:pStyle w:val="TableParagraph"/>
              <w:spacing w:line="221" w:lineRule="exact"/>
              <w:ind w:right="105"/>
              <w:rPr>
                <w:sz w:val="20"/>
              </w:rPr>
            </w:pPr>
            <w:r>
              <w:rPr>
                <w:sz w:val="20"/>
              </w:rPr>
              <w:t>0.88</w:t>
            </w:r>
          </w:p>
        </w:tc>
      </w:tr>
      <w:tr w:rsidR="00835765" w14:paraId="1CA057BA"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B3" w14:textId="77777777">
            <w:pPr>
              <w:pStyle w:val="TableParagraph"/>
              <w:spacing w:line="221" w:lineRule="exact"/>
              <w:ind w:left="104"/>
              <w:jc w:val="left"/>
              <w:rPr>
                <w:sz w:val="20"/>
              </w:rPr>
            </w:pPr>
            <w:r>
              <w:rPr>
                <w:w w:val="105"/>
                <w:sz w:val="20"/>
              </w:rPr>
              <w:t>Idaho</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B4" w14:textId="77777777">
            <w:pPr>
              <w:pStyle w:val="TableParagraph"/>
              <w:spacing w:line="221" w:lineRule="exact"/>
              <w:ind w:right="99"/>
              <w:rPr>
                <w:sz w:val="20"/>
              </w:rPr>
            </w:pPr>
            <w:r>
              <w:rPr>
                <w:sz w:val="20"/>
              </w:rPr>
              <w:t>95.24</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B5" w14:textId="77777777">
            <w:pPr>
              <w:pStyle w:val="TableParagraph"/>
              <w:spacing w:line="221" w:lineRule="exact"/>
              <w:ind w:right="108"/>
              <w:rPr>
                <w:sz w:val="20"/>
              </w:rPr>
            </w:pPr>
            <w:r>
              <w:rPr>
                <w:sz w:val="20"/>
              </w:rPr>
              <w:t>1.00</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B6" w14:textId="77777777">
            <w:pPr>
              <w:pStyle w:val="TableParagraph"/>
              <w:spacing w:line="221" w:lineRule="exact"/>
              <w:ind w:right="107"/>
              <w:rPr>
                <w:sz w:val="20"/>
              </w:rPr>
            </w:pPr>
            <w:r>
              <w:rPr>
                <w:sz w:val="20"/>
              </w:rPr>
              <w:t>0.44</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B7" w14:textId="77777777">
            <w:pPr>
              <w:pStyle w:val="TableParagraph"/>
              <w:spacing w:line="221" w:lineRule="exact"/>
              <w:ind w:right="97"/>
              <w:rPr>
                <w:sz w:val="20"/>
              </w:rPr>
            </w:pPr>
            <w:r>
              <w:rPr>
                <w:sz w:val="20"/>
              </w:rPr>
              <w:t>94.15</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B8" w14:textId="77777777">
            <w:pPr>
              <w:pStyle w:val="TableParagraph"/>
              <w:spacing w:line="221" w:lineRule="exact"/>
              <w:ind w:right="106"/>
              <w:rPr>
                <w:sz w:val="20"/>
              </w:rPr>
            </w:pPr>
            <w:r>
              <w:rPr>
                <w:sz w:val="20"/>
              </w:rPr>
              <w:t>1.03</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B9" w14:textId="77777777">
            <w:pPr>
              <w:pStyle w:val="TableParagraph"/>
              <w:spacing w:line="221" w:lineRule="exact"/>
              <w:ind w:right="106"/>
              <w:rPr>
                <w:sz w:val="20"/>
              </w:rPr>
            </w:pPr>
            <w:r>
              <w:rPr>
                <w:sz w:val="20"/>
              </w:rPr>
              <w:t>0.11</w:t>
            </w:r>
          </w:p>
        </w:tc>
      </w:tr>
      <w:tr w:rsidR="00835765" w14:paraId="1CA057C2"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BB" w14:textId="77777777">
            <w:pPr>
              <w:pStyle w:val="TableParagraph"/>
              <w:spacing w:line="221" w:lineRule="exact"/>
              <w:ind w:left="104"/>
              <w:jc w:val="left"/>
              <w:rPr>
                <w:sz w:val="20"/>
              </w:rPr>
            </w:pPr>
            <w:r>
              <w:rPr>
                <w:w w:val="105"/>
                <w:sz w:val="20"/>
              </w:rPr>
              <w:t>Illinois–Chicago</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BC" w14:textId="77777777">
            <w:pPr>
              <w:pStyle w:val="TableParagraph"/>
              <w:spacing w:line="221" w:lineRule="exact"/>
              <w:ind w:right="100"/>
              <w:rPr>
                <w:sz w:val="20"/>
              </w:rPr>
            </w:pPr>
            <w:r>
              <w:rPr>
                <w:sz w:val="20"/>
              </w:rPr>
              <w:t>94.85</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BD" w14:textId="77777777">
            <w:pPr>
              <w:pStyle w:val="TableParagraph"/>
              <w:spacing w:line="221" w:lineRule="exact"/>
              <w:ind w:right="109"/>
              <w:rPr>
                <w:sz w:val="20"/>
              </w:rPr>
            </w:pPr>
            <w:r>
              <w:rPr>
                <w:sz w:val="20"/>
              </w:rPr>
              <w:t>0.71</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BE" w14:textId="77777777">
            <w:pPr>
              <w:pStyle w:val="TableParagraph"/>
              <w:spacing w:line="221" w:lineRule="exact"/>
              <w:ind w:right="108"/>
              <w:rPr>
                <w:sz w:val="20"/>
              </w:rPr>
            </w:pPr>
            <w:r>
              <w:rPr>
                <w:sz w:val="20"/>
              </w:rPr>
              <w:t>0.58</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BF" w14:textId="77777777">
            <w:pPr>
              <w:pStyle w:val="TableParagraph"/>
              <w:spacing w:line="221" w:lineRule="exact"/>
              <w:ind w:right="98"/>
              <w:rPr>
                <w:sz w:val="20"/>
              </w:rPr>
            </w:pPr>
            <w:r>
              <w:rPr>
                <w:sz w:val="20"/>
              </w:rPr>
              <w:t>94.80</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C0" w14:textId="77777777">
            <w:pPr>
              <w:pStyle w:val="TableParagraph"/>
              <w:spacing w:line="221" w:lineRule="exact"/>
              <w:ind w:right="107"/>
              <w:rPr>
                <w:sz w:val="20"/>
              </w:rPr>
            </w:pPr>
            <w:r>
              <w:rPr>
                <w:sz w:val="20"/>
              </w:rPr>
              <w:t>0.77</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C1" w14:textId="77777777">
            <w:pPr>
              <w:pStyle w:val="TableParagraph"/>
              <w:spacing w:line="221" w:lineRule="exact"/>
              <w:ind w:right="107"/>
              <w:rPr>
                <w:sz w:val="20"/>
              </w:rPr>
            </w:pPr>
            <w:r>
              <w:rPr>
                <w:sz w:val="20"/>
              </w:rPr>
              <w:t>0.65</w:t>
            </w:r>
          </w:p>
        </w:tc>
      </w:tr>
      <w:tr w:rsidR="00835765" w14:paraId="1CA057CA"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C3" w14:textId="77777777">
            <w:pPr>
              <w:pStyle w:val="TableParagraph"/>
              <w:spacing w:line="221" w:lineRule="exact"/>
              <w:ind w:left="104"/>
              <w:jc w:val="left"/>
              <w:rPr>
                <w:sz w:val="20"/>
              </w:rPr>
            </w:pPr>
            <w:r>
              <w:rPr>
                <w:w w:val="105"/>
                <w:sz w:val="20"/>
              </w:rPr>
              <w:t>Illinois</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C4" w14:textId="77777777">
            <w:pPr>
              <w:pStyle w:val="TableParagraph"/>
              <w:spacing w:line="221" w:lineRule="exact"/>
              <w:ind w:right="99"/>
              <w:rPr>
                <w:sz w:val="20"/>
              </w:rPr>
            </w:pPr>
            <w:r>
              <w:rPr>
                <w:sz w:val="20"/>
              </w:rPr>
              <w:t>94.40</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C5" w14:textId="77777777">
            <w:pPr>
              <w:pStyle w:val="TableParagraph"/>
              <w:spacing w:line="221" w:lineRule="exact"/>
              <w:ind w:right="108"/>
              <w:rPr>
                <w:sz w:val="20"/>
              </w:rPr>
            </w:pPr>
            <w:r>
              <w:rPr>
                <w:sz w:val="20"/>
              </w:rPr>
              <w:t>0.72</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C6" w14:textId="77777777">
            <w:pPr>
              <w:pStyle w:val="TableParagraph"/>
              <w:spacing w:line="221" w:lineRule="exact"/>
              <w:ind w:right="108"/>
              <w:rPr>
                <w:sz w:val="20"/>
              </w:rPr>
            </w:pPr>
            <w:r>
              <w:rPr>
                <w:sz w:val="20"/>
              </w:rPr>
              <w:t>0.39</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C7" w14:textId="77777777">
            <w:pPr>
              <w:pStyle w:val="TableParagraph"/>
              <w:spacing w:line="221" w:lineRule="exact"/>
              <w:ind w:right="97"/>
              <w:rPr>
                <w:sz w:val="20"/>
              </w:rPr>
            </w:pPr>
            <w:r>
              <w:rPr>
                <w:sz w:val="20"/>
              </w:rPr>
              <w:t>94.48</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C8" w14:textId="77777777">
            <w:pPr>
              <w:pStyle w:val="TableParagraph"/>
              <w:spacing w:line="221" w:lineRule="exact"/>
              <w:ind w:right="106"/>
              <w:rPr>
                <w:sz w:val="20"/>
              </w:rPr>
            </w:pPr>
            <w:r>
              <w:rPr>
                <w:sz w:val="20"/>
              </w:rPr>
              <w:t>0.79</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C9" w14:textId="77777777">
            <w:pPr>
              <w:pStyle w:val="TableParagraph"/>
              <w:spacing w:line="221" w:lineRule="exact"/>
              <w:ind w:right="106"/>
              <w:rPr>
                <w:sz w:val="20"/>
              </w:rPr>
            </w:pPr>
            <w:r>
              <w:rPr>
                <w:sz w:val="20"/>
              </w:rPr>
              <w:t>0.25</w:t>
            </w:r>
          </w:p>
        </w:tc>
      </w:tr>
      <w:tr w:rsidR="00835765" w14:paraId="1CA057D2"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CB" w14:textId="77777777">
            <w:pPr>
              <w:pStyle w:val="TableParagraph"/>
              <w:spacing w:line="221" w:lineRule="exact"/>
              <w:ind w:left="104"/>
              <w:jc w:val="left"/>
              <w:rPr>
                <w:sz w:val="20"/>
              </w:rPr>
            </w:pPr>
            <w:r>
              <w:rPr>
                <w:w w:val="105"/>
                <w:sz w:val="20"/>
              </w:rPr>
              <w:t>Indiana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CC" w14:textId="77777777">
            <w:pPr>
              <w:pStyle w:val="TableParagraph"/>
              <w:spacing w:line="221" w:lineRule="exact"/>
              <w:ind w:right="99"/>
              <w:rPr>
                <w:sz w:val="20"/>
              </w:rPr>
            </w:pPr>
            <w:r>
              <w:rPr>
                <w:sz w:val="20"/>
              </w:rPr>
              <w:t>95.18</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CD" w14:textId="77777777">
            <w:pPr>
              <w:pStyle w:val="TableParagraph"/>
              <w:spacing w:line="221" w:lineRule="exact"/>
              <w:ind w:right="108"/>
              <w:rPr>
                <w:sz w:val="20"/>
              </w:rPr>
            </w:pPr>
            <w:r>
              <w:rPr>
                <w:sz w:val="20"/>
              </w:rPr>
              <w:t>1.31</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CE" w14:textId="77777777">
            <w:pPr>
              <w:pStyle w:val="TableParagraph"/>
              <w:spacing w:line="221" w:lineRule="exact"/>
              <w:ind w:right="108"/>
              <w:rPr>
                <w:sz w:val="20"/>
              </w:rPr>
            </w:pPr>
            <w:r>
              <w:rPr>
                <w:sz w:val="20"/>
              </w:rPr>
              <w:t>0.21</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CF" w14:textId="77777777">
            <w:pPr>
              <w:pStyle w:val="TableParagraph"/>
              <w:spacing w:line="221" w:lineRule="exact"/>
              <w:ind w:right="98"/>
              <w:rPr>
                <w:sz w:val="20"/>
              </w:rPr>
            </w:pPr>
            <w:r>
              <w:rPr>
                <w:sz w:val="20"/>
              </w:rPr>
              <w:t>92.49</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D0" w14:textId="77777777">
            <w:pPr>
              <w:pStyle w:val="TableParagraph"/>
              <w:spacing w:line="221" w:lineRule="exact"/>
              <w:ind w:right="106"/>
              <w:rPr>
                <w:sz w:val="20"/>
              </w:rPr>
            </w:pPr>
            <w:r>
              <w:rPr>
                <w:sz w:val="20"/>
              </w:rPr>
              <w:t>1.58</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D1" w14:textId="77777777">
            <w:pPr>
              <w:pStyle w:val="TableParagraph"/>
              <w:spacing w:line="221" w:lineRule="exact"/>
              <w:ind w:right="106"/>
              <w:rPr>
                <w:sz w:val="20"/>
              </w:rPr>
            </w:pPr>
            <w:r>
              <w:rPr>
                <w:sz w:val="20"/>
              </w:rPr>
              <w:t>0.05</w:t>
            </w:r>
          </w:p>
        </w:tc>
      </w:tr>
      <w:tr w:rsidR="00835765" w14:paraId="1CA057DA"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D3" w14:textId="77777777">
            <w:pPr>
              <w:pStyle w:val="TableParagraph"/>
              <w:spacing w:line="221" w:lineRule="exact"/>
              <w:ind w:left="103"/>
              <w:jc w:val="left"/>
              <w:rPr>
                <w:sz w:val="20"/>
              </w:rPr>
            </w:pPr>
            <w:r>
              <w:rPr>
                <w:w w:val="105"/>
                <w:sz w:val="20"/>
              </w:rPr>
              <w:t>Iowa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D4" w14:textId="77777777">
            <w:pPr>
              <w:pStyle w:val="TableParagraph"/>
              <w:spacing w:line="221" w:lineRule="exact"/>
              <w:ind w:right="99"/>
              <w:rPr>
                <w:sz w:val="20"/>
              </w:rPr>
            </w:pPr>
            <w:r>
              <w:rPr>
                <w:sz w:val="20"/>
              </w:rPr>
              <w:t>95.16</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D5" w14:textId="77777777">
            <w:pPr>
              <w:pStyle w:val="TableParagraph"/>
              <w:spacing w:line="221" w:lineRule="exact"/>
              <w:ind w:right="109"/>
              <w:rPr>
                <w:sz w:val="20"/>
              </w:rPr>
            </w:pPr>
            <w:r>
              <w:rPr>
                <w:sz w:val="20"/>
              </w:rPr>
              <w:t>0.53</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D6" w14:textId="77777777">
            <w:pPr>
              <w:pStyle w:val="TableParagraph"/>
              <w:spacing w:line="221" w:lineRule="exact"/>
              <w:ind w:right="108"/>
              <w:rPr>
                <w:sz w:val="20"/>
              </w:rPr>
            </w:pPr>
            <w:r>
              <w:rPr>
                <w:sz w:val="20"/>
              </w:rPr>
              <w:t>0.20</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D7" w14:textId="77777777">
            <w:pPr>
              <w:pStyle w:val="TableParagraph"/>
              <w:spacing w:line="221" w:lineRule="exact"/>
              <w:ind w:right="98"/>
              <w:rPr>
                <w:sz w:val="20"/>
              </w:rPr>
            </w:pPr>
            <w:r>
              <w:rPr>
                <w:sz w:val="20"/>
              </w:rPr>
              <w:t>93.74</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D8" w14:textId="77777777">
            <w:pPr>
              <w:pStyle w:val="TableParagraph"/>
              <w:spacing w:line="221" w:lineRule="exact"/>
              <w:ind w:right="108"/>
              <w:rPr>
                <w:sz w:val="20"/>
              </w:rPr>
            </w:pPr>
            <w:r>
              <w:rPr>
                <w:sz w:val="20"/>
              </w:rPr>
              <w:t>0.73</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D9" w14:textId="77777777">
            <w:pPr>
              <w:pStyle w:val="TableParagraph"/>
              <w:spacing w:line="221" w:lineRule="exact"/>
              <w:ind w:right="106"/>
              <w:rPr>
                <w:sz w:val="20"/>
              </w:rPr>
            </w:pPr>
            <w:r>
              <w:rPr>
                <w:sz w:val="20"/>
              </w:rPr>
              <w:t>0.04</w:t>
            </w:r>
          </w:p>
        </w:tc>
      </w:tr>
      <w:tr w:rsidR="00835765" w14:paraId="1CA057E2" w14:textId="77777777">
        <w:trPr>
          <w:trHeight w:val="241"/>
        </w:trPr>
        <w:tc>
          <w:tcPr>
            <w:tcW w:w="196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7DB" w14:textId="77777777">
            <w:pPr>
              <w:pStyle w:val="TableParagraph"/>
              <w:spacing w:line="221" w:lineRule="exact"/>
              <w:ind w:left="103"/>
              <w:jc w:val="left"/>
              <w:rPr>
                <w:sz w:val="20"/>
              </w:rPr>
            </w:pPr>
            <w:r>
              <w:rPr>
                <w:w w:val="105"/>
                <w:sz w:val="20"/>
              </w:rPr>
              <w:t>Kansas</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DC" w14:textId="77777777">
            <w:pPr>
              <w:pStyle w:val="TableParagraph"/>
              <w:spacing w:line="221" w:lineRule="exact"/>
              <w:ind w:right="100"/>
              <w:rPr>
                <w:sz w:val="20"/>
              </w:rPr>
            </w:pPr>
            <w:r>
              <w:rPr>
                <w:sz w:val="20"/>
              </w:rPr>
              <w:t>94.79</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DD" w14:textId="77777777">
            <w:pPr>
              <w:pStyle w:val="TableParagraph"/>
              <w:spacing w:line="221" w:lineRule="exact"/>
              <w:ind w:right="109"/>
              <w:rPr>
                <w:sz w:val="20"/>
              </w:rPr>
            </w:pPr>
            <w:r>
              <w:rPr>
                <w:sz w:val="20"/>
              </w:rPr>
              <w:t>1.43</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DE" w14:textId="77777777">
            <w:pPr>
              <w:pStyle w:val="TableParagraph"/>
              <w:spacing w:line="221" w:lineRule="exact"/>
              <w:ind w:right="108"/>
              <w:rPr>
                <w:sz w:val="20"/>
              </w:rPr>
            </w:pPr>
            <w:r>
              <w:rPr>
                <w:sz w:val="20"/>
              </w:rPr>
              <w:t>0.31</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DF" w14:textId="77777777">
            <w:pPr>
              <w:pStyle w:val="TableParagraph"/>
              <w:spacing w:line="221" w:lineRule="exact"/>
              <w:ind w:right="98"/>
              <w:rPr>
                <w:sz w:val="20"/>
              </w:rPr>
            </w:pPr>
            <w:r>
              <w:rPr>
                <w:sz w:val="20"/>
              </w:rPr>
              <w:t>93.94</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E0" w14:textId="77777777">
            <w:pPr>
              <w:pStyle w:val="TableParagraph"/>
              <w:spacing w:line="221" w:lineRule="exact"/>
              <w:ind w:right="107"/>
              <w:rPr>
                <w:sz w:val="20"/>
              </w:rPr>
            </w:pPr>
            <w:r>
              <w:rPr>
                <w:sz w:val="20"/>
              </w:rPr>
              <w:t>1.57</w:t>
            </w:r>
          </w:p>
        </w:tc>
        <w:tc>
          <w:tcPr>
            <w:tcW w:w="127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7E1" w14:textId="77777777">
            <w:pPr>
              <w:pStyle w:val="TableParagraph"/>
              <w:spacing w:line="221" w:lineRule="exact"/>
              <w:ind w:right="107"/>
              <w:rPr>
                <w:sz w:val="20"/>
              </w:rPr>
            </w:pPr>
            <w:r>
              <w:rPr>
                <w:sz w:val="20"/>
              </w:rPr>
              <w:t>0.10</w:t>
            </w:r>
          </w:p>
        </w:tc>
      </w:tr>
    </w:tbl>
    <w:p w:rsidR="00835765" w:rsidRDefault="00835765" w14:paraId="1CA057E3" w14:textId="77777777">
      <w:pPr>
        <w:spacing w:line="221" w:lineRule="exact"/>
        <w:rPr>
          <w:sz w:val="20"/>
        </w:rPr>
        <w:sectPr w:rsidR="00835765">
          <w:headerReference w:type="default" r:id="rId91"/>
          <w:footerReference w:type="default" r:id="rId92"/>
          <w:pgSz w:w="12240" w:h="15840"/>
          <w:pgMar w:top="1080" w:right="60" w:bottom="680" w:left="80" w:header="0" w:footer="485" w:gutter="0"/>
          <w:pgNumType w:start="48"/>
          <w:cols w:space="720"/>
        </w:sectPr>
      </w:pPr>
    </w:p>
    <w:tbl>
      <w:tblPr>
        <w:tblW w:w="0" w:type="auto"/>
        <w:tblInd w:w="1386"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left w:w="0" w:type="dxa"/>
          <w:right w:w="0" w:type="dxa"/>
        </w:tblCellMar>
        <w:tblLook w:val="01E0" w:firstRow="1" w:lastRow="1" w:firstColumn="1" w:lastColumn="1" w:noHBand="0" w:noVBand="0"/>
      </w:tblPr>
      <w:tblGrid>
        <w:gridCol w:w="1968"/>
        <w:gridCol w:w="1110"/>
        <w:gridCol w:w="1316"/>
        <w:gridCol w:w="1277"/>
        <w:gridCol w:w="1096"/>
        <w:gridCol w:w="1264"/>
        <w:gridCol w:w="1270"/>
      </w:tblGrid>
      <w:tr w:rsidR="00835765" w14:paraId="1CA057EB" w14:textId="77777777">
        <w:trPr>
          <w:trHeight w:val="468"/>
        </w:trPr>
        <w:tc>
          <w:tcPr>
            <w:tcW w:w="1968" w:type="dxa"/>
            <w:tcBorders>
              <w:top w:val="nil"/>
              <w:bottom w:val="single" w:color="FFFFFF" w:sz="12" w:space="0"/>
              <w:right w:val="single" w:color="FFFFFF" w:sz="12" w:space="0"/>
            </w:tcBorders>
            <w:shd w:val="clear" w:color="auto" w:fill="F5E4DF"/>
          </w:tcPr>
          <w:p w:rsidR="00835765" w:rsidRDefault="009418F4" w14:paraId="1CA057E4" w14:textId="77777777">
            <w:pPr>
              <w:pStyle w:val="TableParagraph"/>
              <w:spacing w:before="17" w:line="220" w:lineRule="exact"/>
              <w:ind w:left="108" w:right="118"/>
              <w:jc w:val="left"/>
              <w:rPr>
                <w:sz w:val="20"/>
              </w:rPr>
            </w:pPr>
            <w:r>
              <w:rPr>
                <w:w w:val="105"/>
                <w:sz w:val="20"/>
              </w:rPr>
              <w:lastRenderedPageBreak/>
              <w:t>Kentucky– Jefferson County</w:t>
            </w:r>
          </w:p>
        </w:tc>
        <w:tc>
          <w:tcPr>
            <w:tcW w:w="1110" w:type="dxa"/>
            <w:tcBorders>
              <w:top w:val="nil"/>
              <w:left w:val="single" w:color="FFFFFF" w:sz="12" w:space="0"/>
              <w:bottom w:val="single" w:color="FFFFFF" w:sz="12" w:space="0"/>
              <w:right w:val="single" w:color="FFFFFF" w:sz="12" w:space="0"/>
            </w:tcBorders>
            <w:shd w:val="clear" w:color="auto" w:fill="F5E4DF"/>
          </w:tcPr>
          <w:p w:rsidR="00835765" w:rsidRDefault="009418F4" w14:paraId="1CA057E5" w14:textId="77777777">
            <w:pPr>
              <w:pStyle w:val="TableParagraph"/>
              <w:spacing w:line="235" w:lineRule="exact"/>
              <w:ind w:right="95"/>
              <w:rPr>
                <w:sz w:val="20"/>
              </w:rPr>
            </w:pPr>
            <w:r>
              <w:rPr>
                <w:sz w:val="20"/>
              </w:rPr>
              <w:t>94.66</w:t>
            </w:r>
          </w:p>
        </w:tc>
        <w:tc>
          <w:tcPr>
            <w:tcW w:w="1316" w:type="dxa"/>
            <w:tcBorders>
              <w:top w:val="nil"/>
              <w:left w:val="single" w:color="FFFFFF" w:sz="12" w:space="0"/>
              <w:bottom w:val="single" w:color="FFFFFF" w:sz="12" w:space="0"/>
              <w:right w:val="single" w:color="FFFFFF" w:sz="12" w:space="0"/>
            </w:tcBorders>
            <w:shd w:val="clear" w:color="auto" w:fill="F5E4DF"/>
          </w:tcPr>
          <w:p w:rsidR="00835765" w:rsidRDefault="009418F4" w14:paraId="1CA057E6" w14:textId="77777777">
            <w:pPr>
              <w:pStyle w:val="TableParagraph"/>
              <w:spacing w:line="235" w:lineRule="exact"/>
              <w:ind w:right="104"/>
              <w:rPr>
                <w:sz w:val="20"/>
              </w:rPr>
            </w:pPr>
            <w:r>
              <w:rPr>
                <w:sz w:val="20"/>
              </w:rPr>
              <w:t>1.03</w:t>
            </w:r>
          </w:p>
        </w:tc>
        <w:tc>
          <w:tcPr>
            <w:tcW w:w="1277" w:type="dxa"/>
            <w:tcBorders>
              <w:top w:val="nil"/>
              <w:left w:val="single" w:color="FFFFFF" w:sz="12" w:space="0"/>
              <w:bottom w:val="single" w:color="FFFFFF" w:sz="12" w:space="0"/>
              <w:right w:val="single" w:color="FFFFFF" w:sz="12" w:space="0"/>
            </w:tcBorders>
            <w:shd w:val="clear" w:color="auto" w:fill="F5E4DF"/>
          </w:tcPr>
          <w:p w:rsidR="00835765" w:rsidRDefault="009418F4" w14:paraId="1CA057E7" w14:textId="77777777">
            <w:pPr>
              <w:pStyle w:val="TableParagraph"/>
              <w:spacing w:line="235" w:lineRule="exact"/>
              <w:ind w:right="103"/>
              <w:rPr>
                <w:sz w:val="20"/>
              </w:rPr>
            </w:pPr>
            <w:r>
              <w:rPr>
                <w:sz w:val="20"/>
              </w:rPr>
              <w:t>0.71</w:t>
            </w:r>
          </w:p>
        </w:tc>
        <w:tc>
          <w:tcPr>
            <w:tcW w:w="1096" w:type="dxa"/>
            <w:tcBorders>
              <w:top w:val="nil"/>
              <w:left w:val="single" w:color="FFFFFF" w:sz="12" w:space="0"/>
              <w:bottom w:val="single" w:color="FFFFFF" w:sz="12" w:space="0"/>
              <w:right w:val="single" w:color="FFFFFF" w:sz="12" w:space="0"/>
            </w:tcBorders>
            <w:shd w:val="clear" w:color="auto" w:fill="F5E4DF"/>
          </w:tcPr>
          <w:p w:rsidR="00835765" w:rsidRDefault="009418F4" w14:paraId="1CA057E8" w14:textId="77777777">
            <w:pPr>
              <w:pStyle w:val="TableParagraph"/>
              <w:spacing w:line="235" w:lineRule="exact"/>
              <w:ind w:right="93"/>
              <w:rPr>
                <w:sz w:val="20"/>
              </w:rPr>
            </w:pPr>
            <w:r>
              <w:rPr>
                <w:sz w:val="20"/>
              </w:rPr>
              <w:t>93.37</w:t>
            </w:r>
          </w:p>
        </w:tc>
        <w:tc>
          <w:tcPr>
            <w:tcW w:w="1264" w:type="dxa"/>
            <w:tcBorders>
              <w:top w:val="nil"/>
              <w:left w:val="single" w:color="FFFFFF" w:sz="12" w:space="0"/>
              <w:bottom w:val="single" w:color="FFFFFF" w:sz="12" w:space="0"/>
              <w:right w:val="single" w:color="FFFFFF" w:sz="12" w:space="0"/>
            </w:tcBorders>
            <w:shd w:val="clear" w:color="auto" w:fill="F5E4DF"/>
          </w:tcPr>
          <w:p w:rsidR="00835765" w:rsidRDefault="009418F4" w14:paraId="1CA057E9" w14:textId="77777777">
            <w:pPr>
              <w:pStyle w:val="TableParagraph"/>
              <w:spacing w:line="235" w:lineRule="exact"/>
              <w:ind w:right="102"/>
              <w:rPr>
                <w:sz w:val="20"/>
              </w:rPr>
            </w:pPr>
            <w:r>
              <w:rPr>
                <w:sz w:val="20"/>
              </w:rPr>
              <w:t>1.60</w:t>
            </w:r>
          </w:p>
        </w:tc>
        <w:tc>
          <w:tcPr>
            <w:tcW w:w="1270" w:type="dxa"/>
            <w:tcBorders>
              <w:top w:val="nil"/>
              <w:left w:val="single" w:color="FFFFFF" w:sz="12" w:space="0"/>
              <w:bottom w:val="single" w:color="FFFFFF" w:sz="12" w:space="0"/>
            </w:tcBorders>
            <w:shd w:val="clear" w:color="auto" w:fill="F5E4DF"/>
          </w:tcPr>
          <w:p w:rsidR="00835765" w:rsidRDefault="009418F4" w14:paraId="1CA057EA" w14:textId="77777777">
            <w:pPr>
              <w:pStyle w:val="TableParagraph"/>
              <w:spacing w:line="235" w:lineRule="exact"/>
              <w:ind w:right="102"/>
              <w:rPr>
                <w:sz w:val="20"/>
              </w:rPr>
            </w:pPr>
            <w:r>
              <w:rPr>
                <w:sz w:val="20"/>
              </w:rPr>
              <w:t>0.22</w:t>
            </w:r>
          </w:p>
        </w:tc>
      </w:tr>
      <w:tr w:rsidR="00835765" w14:paraId="1CA057F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7EC" w14:textId="77777777">
            <w:pPr>
              <w:pStyle w:val="TableParagraph"/>
              <w:spacing w:line="221" w:lineRule="exact"/>
              <w:ind w:left="108"/>
              <w:jc w:val="left"/>
              <w:rPr>
                <w:sz w:val="20"/>
              </w:rPr>
            </w:pPr>
            <w:r>
              <w:rPr>
                <w:w w:val="105"/>
                <w:sz w:val="20"/>
              </w:rPr>
              <w:t>Kentucky</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ED" w14:textId="77777777">
            <w:pPr>
              <w:pStyle w:val="TableParagraph"/>
              <w:spacing w:line="221" w:lineRule="exact"/>
              <w:ind w:right="95"/>
              <w:rPr>
                <w:sz w:val="20"/>
              </w:rPr>
            </w:pPr>
            <w:r>
              <w:rPr>
                <w:sz w:val="20"/>
              </w:rPr>
              <w:t>94.67</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EE" w14:textId="77777777">
            <w:pPr>
              <w:pStyle w:val="TableParagraph"/>
              <w:spacing w:line="221" w:lineRule="exact"/>
              <w:ind w:right="104"/>
              <w:rPr>
                <w:sz w:val="20"/>
              </w:rPr>
            </w:pPr>
            <w:r>
              <w:rPr>
                <w:sz w:val="20"/>
              </w:rPr>
              <w:t>1.26</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EF" w14:textId="77777777">
            <w:pPr>
              <w:pStyle w:val="TableParagraph"/>
              <w:spacing w:line="221" w:lineRule="exact"/>
              <w:ind w:right="103"/>
              <w:rPr>
                <w:sz w:val="20"/>
              </w:rPr>
            </w:pPr>
            <w:r>
              <w:rPr>
                <w:sz w:val="20"/>
              </w:rPr>
              <w:t>0.19</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F0" w14:textId="77777777">
            <w:pPr>
              <w:pStyle w:val="TableParagraph"/>
              <w:spacing w:line="221" w:lineRule="exact"/>
              <w:ind w:right="93"/>
              <w:rPr>
                <w:sz w:val="20"/>
              </w:rPr>
            </w:pPr>
            <w:r>
              <w:rPr>
                <w:sz w:val="20"/>
              </w:rPr>
              <w:t>94.54</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F1" w14:textId="77777777">
            <w:pPr>
              <w:pStyle w:val="TableParagraph"/>
              <w:spacing w:line="221" w:lineRule="exact"/>
              <w:ind w:right="102"/>
              <w:rPr>
                <w:sz w:val="20"/>
              </w:rPr>
            </w:pPr>
            <w:r>
              <w:rPr>
                <w:sz w:val="20"/>
              </w:rPr>
              <w:t>1.98</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7F2" w14:textId="77777777">
            <w:pPr>
              <w:pStyle w:val="TableParagraph"/>
              <w:spacing w:line="221" w:lineRule="exact"/>
              <w:ind w:right="102"/>
              <w:rPr>
                <w:sz w:val="20"/>
              </w:rPr>
            </w:pPr>
            <w:r>
              <w:rPr>
                <w:sz w:val="20"/>
              </w:rPr>
              <w:t>0.18</w:t>
            </w:r>
          </w:p>
        </w:tc>
      </w:tr>
      <w:tr w:rsidR="00835765" w14:paraId="1CA057FB"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7F4" w14:textId="77777777">
            <w:pPr>
              <w:pStyle w:val="TableParagraph"/>
              <w:spacing w:line="221" w:lineRule="exact"/>
              <w:ind w:left="108"/>
              <w:jc w:val="left"/>
              <w:rPr>
                <w:sz w:val="20"/>
              </w:rPr>
            </w:pPr>
            <w:r>
              <w:rPr>
                <w:w w:val="105"/>
                <w:sz w:val="20"/>
              </w:rPr>
              <w:t>Louisiana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F5" w14:textId="77777777">
            <w:pPr>
              <w:pStyle w:val="TableParagraph"/>
              <w:spacing w:line="221" w:lineRule="exact"/>
              <w:ind w:right="95"/>
              <w:rPr>
                <w:sz w:val="20"/>
              </w:rPr>
            </w:pPr>
            <w:r>
              <w:rPr>
                <w:sz w:val="20"/>
              </w:rPr>
              <w:t>94.49</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F6" w14:textId="77777777">
            <w:pPr>
              <w:pStyle w:val="TableParagraph"/>
              <w:spacing w:line="221" w:lineRule="exact"/>
              <w:ind w:right="104"/>
              <w:rPr>
                <w:sz w:val="20"/>
              </w:rPr>
            </w:pPr>
            <w:r>
              <w:rPr>
                <w:sz w:val="20"/>
              </w:rPr>
              <w:t>0.97</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F7" w14:textId="77777777">
            <w:pPr>
              <w:pStyle w:val="TableParagraph"/>
              <w:spacing w:line="221" w:lineRule="exact"/>
              <w:ind w:right="104"/>
              <w:rPr>
                <w:sz w:val="20"/>
              </w:rPr>
            </w:pPr>
            <w:r>
              <w:rPr>
                <w:sz w:val="20"/>
              </w:rPr>
              <w:t>0.12</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F8" w14:textId="77777777">
            <w:pPr>
              <w:pStyle w:val="TableParagraph"/>
              <w:spacing w:line="221" w:lineRule="exact"/>
              <w:ind w:right="93"/>
              <w:rPr>
                <w:sz w:val="20"/>
              </w:rPr>
            </w:pPr>
            <w:r>
              <w:rPr>
                <w:sz w:val="20"/>
              </w:rPr>
              <w:t>94.14</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F9" w14:textId="77777777">
            <w:pPr>
              <w:pStyle w:val="TableParagraph"/>
              <w:spacing w:line="221" w:lineRule="exact"/>
              <w:ind w:right="102"/>
              <w:rPr>
                <w:sz w:val="20"/>
              </w:rPr>
            </w:pPr>
            <w:r>
              <w:rPr>
                <w:sz w:val="20"/>
              </w:rPr>
              <w:t>1.03</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7FA" w14:textId="77777777">
            <w:pPr>
              <w:pStyle w:val="TableParagraph"/>
              <w:spacing w:line="221" w:lineRule="exact"/>
              <w:ind w:right="102"/>
              <w:rPr>
                <w:sz w:val="20"/>
              </w:rPr>
            </w:pPr>
            <w:r>
              <w:rPr>
                <w:sz w:val="20"/>
              </w:rPr>
              <w:t>0.03</w:t>
            </w:r>
          </w:p>
        </w:tc>
      </w:tr>
      <w:tr w:rsidR="00835765" w14:paraId="1CA0580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7FC" w14:textId="77777777">
            <w:pPr>
              <w:pStyle w:val="TableParagraph"/>
              <w:spacing w:line="221" w:lineRule="exact"/>
              <w:ind w:left="108"/>
              <w:jc w:val="left"/>
              <w:rPr>
                <w:sz w:val="20"/>
              </w:rPr>
            </w:pPr>
            <w:r>
              <w:rPr>
                <w:w w:val="105"/>
                <w:sz w:val="20"/>
              </w:rPr>
              <w:t>Maine</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FD" w14:textId="77777777">
            <w:pPr>
              <w:pStyle w:val="TableParagraph"/>
              <w:spacing w:line="221" w:lineRule="exact"/>
              <w:ind w:right="95"/>
              <w:rPr>
                <w:sz w:val="20"/>
              </w:rPr>
            </w:pPr>
            <w:r>
              <w:rPr>
                <w:sz w:val="20"/>
              </w:rPr>
              <w:t>93.95</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FE" w14:textId="77777777">
            <w:pPr>
              <w:pStyle w:val="TableParagraph"/>
              <w:spacing w:line="221" w:lineRule="exact"/>
              <w:ind w:right="104"/>
              <w:rPr>
                <w:sz w:val="20"/>
              </w:rPr>
            </w:pPr>
            <w:r>
              <w:rPr>
                <w:sz w:val="20"/>
              </w:rPr>
              <w:t>1.94</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7FF" w14:textId="77777777">
            <w:pPr>
              <w:pStyle w:val="TableParagraph"/>
              <w:spacing w:line="221" w:lineRule="exact"/>
              <w:ind w:right="104"/>
              <w:rPr>
                <w:sz w:val="20"/>
              </w:rPr>
            </w:pPr>
            <w:r>
              <w:rPr>
                <w:sz w:val="20"/>
              </w:rPr>
              <w:t>0.29</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00" w14:textId="77777777">
            <w:pPr>
              <w:pStyle w:val="TableParagraph"/>
              <w:spacing w:line="221" w:lineRule="exact"/>
              <w:ind w:right="93"/>
              <w:rPr>
                <w:sz w:val="20"/>
              </w:rPr>
            </w:pPr>
            <w:r>
              <w:rPr>
                <w:sz w:val="20"/>
              </w:rPr>
              <w:t>92.79</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01" w14:textId="77777777">
            <w:pPr>
              <w:pStyle w:val="TableParagraph"/>
              <w:spacing w:line="221" w:lineRule="exact"/>
              <w:ind w:right="102"/>
              <w:rPr>
                <w:sz w:val="20"/>
              </w:rPr>
            </w:pPr>
            <w:r>
              <w:rPr>
                <w:sz w:val="20"/>
              </w:rPr>
              <w:t>1.21</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02" w14:textId="77777777">
            <w:pPr>
              <w:pStyle w:val="TableParagraph"/>
              <w:spacing w:line="221" w:lineRule="exact"/>
              <w:ind w:right="102"/>
              <w:rPr>
                <w:sz w:val="20"/>
              </w:rPr>
            </w:pPr>
            <w:r>
              <w:rPr>
                <w:sz w:val="20"/>
              </w:rPr>
              <w:t>0.15</w:t>
            </w:r>
          </w:p>
        </w:tc>
      </w:tr>
      <w:tr w:rsidR="00835765" w14:paraId="1CA0580B" w14:textId="77777777">
        <w:trPr>
          <w:trHeight w:val="460"/>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04" w14:textId="77777777">
            <w:pPr>
              <w:pStyle w:val="TableParagraph"/>
              <w:spacing w:before="8" w:line="220" w:lineRule="exact"/>
              <w:ind w:left="108" w:right="118"/>
              <w:jc w:val="left"/>
              <w:rPr>
                <w:sz w:val="20"/>
              </w:rPr>
            </w:pPr>
            <w:r>
              <w:rPr>
                <w:sz w:val="20"/>
              </w:rPr>
              <w:t xml:space="preserve">Maryland– </w:t>
            </w:r>
            <w:r>
              <w:rPr>
                <w:w w:val="105"/>
                <w:sz w:val="20"/>
              </w:rPr>
              <w:t>Baltimore</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05" w14:textId="77777777">
            <w:pPr>
              <w:pStyle w:val="TableParagraph"/>
              <w:spacing w:line="226" w:lineRule="exact"/>
              <w:ind w:right="95"/>
              <w:rPr>
                <w:sz w:val="20"/>
              </w:rPr>
            </w:pPr>
            <w:r>
              <w:rPr>
                <w:sz w:val="20"/>
              </w:rPr>
              <w:t>94.32</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06" w14:textId="77777777">
            <w:pPr>
              <w:pStyle w:val="TableParagraph"/>
              <w:spacing w:line="226" w:lineRule="exact"/>
              <w:ind w:right="104"/>
              <w:rPr>
                <w:sz w:val="20"/>
              </w:rPr>
            </w:pPr>
            <w:r>
              <w:rPr>
                <w:sz w:val="20"/>
              </w:rPr>
              <w:t>1.24</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07" w14:textId="77777777">
            <w:pPr>
              <w:pStyle w:val="TableParagraph"/>
              <w:spacing w:line="226" w:lineRule="exact"/>
              <w:ind w:right="104"/>
              <w:rPr>
                <w:sz w:val="20"/>
              </w:rPr>
            </w:pPr>
            <w:r>
              <w:rPr>
                <w:sz w:val="20"/>
              </w:rPr>
              <w:t>0.34</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08" w14:textId="77777777">
            <w:pPr>
              <w:pStyle w:val="TableParagraph"/>
              <w:spacing w:line="226" w:lineRule="exact"/>
              <w:ind w:right="94"/>
              <w:rPr>
                <w:sz w:val="20"/>
              </w:rPr>
            </w:pPr>
            <w:r>
              <w:rPr>
                <w:sz w:val="20"/>
              </w:rPr>
              <w:t>89.54</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09" w14:textId="77777777">
            <w:pPr>
              <w:pStyle w:val="TableParagraph"/>
              <w:spacing w:line="226" w:lineRule="exact"/>
              <w:ind w:right="102"/>
              <w:rPr>
                <w:sz w:val="20"/>
              </w:rPr>
            </w:pPr>
            <w:r>
              <w:rPr>
                <w:sz w:val="20"/>
              </w:rPr>
              <w:t>1.50</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0A" w14:textId="77777777">
            <w:pPr>
              <w:pStyle w:val="TableParagraph"/>
              <w:spacing w:line="226" w:lineRule="exact"/>
              <w:ind w:right="102"/>
              <w:rPr>
                <w:sz w:val="20"/>
              </w:rPr>
            </w:pPr>
            <w:r>
              <w:rPr>
                <w:sz w:val="20"/>
              </w:rPr>
              <w:t>0.20</w:t>
            </w:r>
          </w:p>
        </w:tc>
      </w:tr>
      <w:tr w:rsidR="00835765" w14:paraId="1CA0581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0C" w14:textId="77777777">
            <w:pPr>
              <w:pStyle w:val="TableParagraph"/>
              <w:spacing w:line="221" w:lineRule="exact"/>
              <w:ind w:left="107"/>
              <w:jc w:val="left"/>
              <w:rPr>
                <w:sz w:val="20"/>
              </w:rPr>
            </w:pPr>
            <w:r>
              <w:rPr>
                <w:w w:val="105"/>
                <w:sz w:val="20"/>
              </w:rPr>
              <w:t>Maryland</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0D" w14:textId="77777777">
            <w:pPr>
              <w:pStyle w:val="TableParagraph"/>
              <w:spacing w:line="221" w:lineRule="exact"/>
              <w:ind w:right="96"/>
              <w:rPr>
                <w:sz w:val="20"/>
              </w:rPr>
            </w:pPr>
            <w:r>
              <w:rPr>
                <w:sz w:val="20"/>
              </w:rPr>
              <w:t>94.22</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0E" w14:textId="77777777">
            <w:pPr>
              <w:pStyle w:val="TableParagraph"/>
              <w:spacing w:line="221" w:lineRule="exact"/>
              <w:ind w:right="105"/>
              <w:rPr>
                <w:sz w:val="20"/>
              </w:rPr>
            </w:pPr>
            <w:r>
              <w:rPr>
                <w:sz w:val="20"/>
              </w:rPr>
              <w:t>0.76</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0F" w14:textId="77777777">
            <w:pPr>
              <w:pStyle w:val="TableParagraph"/>
              <w:spacing w:line="221" w:lineRule="exact"/>
              <w:ind w:right="104"/>
              <w:rPr>
                <w:sz w:val="20"/>
              </w:rPr>
            </w:pPr>
            <w:r>
              <w:rPr>
                <w:sz w:val="20"/>
              </w:rPr>
              <w:t>0.24</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10" w14:textId="77777777">
            <w:pPr>
              <w:pStyle w:val="TableParagraph"/>
              <w:spacing w:line="221" w:lineRule="exact"/>
              <w:ind w:right="94"/>
              <w:rPr>
                <w:sz w:val="20"/>
              </w:rPr>
            </w:pPr>
            <w:r>
              <w:rPr>
                <w:sz w:val="20"/>
              </w:rPr>
              <w:t>92.08</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11" w14:textId="77777777">
            <w:pPr>
              <w:pStyle w:val="TableParagraph"/>
              <w:spacing w:line="221" w:lineRule="exact"/>
              <w:ind w:right="103"/>
              <w:rPr>
                <w:sz w:val="20"/>
              </w:rPr>
            </w:pPr>
            <w:r>
              <w:rPr>
                <w:sz w:val="20"/>
              </w:rPr>
              <w:t>1.21</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12" w14:textId="77777777">
            <w:pPr>
              <w:pStyle w:val="TableParagraph"/>
              <w:spacing w:line="221" w:lineRule="exact"/>
              <w:ind w:right="103"/>
              <w:rPr>
                <w:sz w:val="20"/>
              </w:rPr>
            </w:pPr>
            <w:r>
              <w:rPr>
                <w:sz w:val="20"/>
              </w:rPr>
              <w:t>0.52</w:t>
            </w:r>
          </w:p>
        </w:tc>
      </w:tr>
      <w:tr w:rsidR="00835765" w14:paraId="1CA0581B" w14:textId="77777777">
        <w:trPr>
          <w:trHeight w:val="460"/>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14" w14:textId="77777777">
            <w:pPr>
              <w:pStyle w:val="TableParagraph"/>
              <w:spacing w:before="8" w:line="220" w:lineRule="exact"/>
              <w:ind w:left="107"/>
              <w:jc w:val="left"/>
              <w:rPr>
                <w:sz w:val="20"/>
              </w:rPr>
            </w:pPr>
            <w:r>
              <w:rPr>
                <w:sz w:val="20"/>
              </w:rPr>
              <w:t xml:space="preserve">Massachusetts– </w:t>
            </w:r>
            <w:r>
              <w:rPr>
                <w:w w:val="105"/>
                <w:sz w:val="20"/>
              </w:rPr>
              <w:t>Boston</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15" w14:textId="77777777">
            <w:pPr>
              <w:pStyle w:val="TableParagraph"/>
              <w:spacing w:line="226" w:lineRule="exact"/>
              <w:ind w:right="96"/>
              <w:rPr>
                <w:sz w:val="20"/>
              </w:rPr>
            </w:pPr>
            <w:r>
              <w:rPr>
                <w:sz w:val="20"/>
              </w:rPr>
              <w:t>93.72</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16" w14:textId="77777777">
            <w:pPr>
              <w:pStyle w:val="TableParagraph"/>
              <w:spacing w:line="226" w:lineRule="exact"/>
              <w:ind w:right="105"/>
              <w:rPr>
                <w:sz w:val="20"/>
              </w:rPr>
            </w:pPr>
            <w:r>
              <w:rPr>
                <w:sz w:val="20"/>
              </w:rPr>
              <w:t>2.83</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17" w14:textId="77777777">
            <w:pPr>
              <w:pStyle w:val="TableParagraph"/>
              <w:spacing w:line="226" w:lineRule="exact"/>
              <w:ind w:right="104"/>
              <w:rPr>
                <w:sz w:val="20"/>
              </w:rPr>
            </w:pPr>
            <w:r>
              <w:rPr>
                <w:sz w:val="20"/>
              </w:rPr>
              <w:t>1.46</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18" w14:textId="77777777">
            <w:pPr>
              <w:pStyle w:val="TableParagraph"/>
              <w:spacing w:line="226" w:lineRule="exact"/>
              <w:ind w:right="94"/>
              <w:rPr>
                <w:sz w:val="20"/>
              </w:rPr>
            </w:pPr>
            <w:r>
              <w:rPr>
                <w:sz w:val="20"/>
              </w:rPr>
              <w:t>91.61</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19" w14:textId="77777777">
            <w:pPr>
              <w:pStyle w:val="TableParagraph"/>
              <w:spacing w:line="226" w:lineRule="exact"/>
              <w:ind w:right="103"/>
              <w:rPr>
                <w:sz w:val="20"/>
              </w:rPr>
            </w:pPr>
            <w:r>
              <w:rPr>
                <w:sz w:val="20"/>
              </w:rPr>
              <w:t>2.25</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1A" w14:textId="77777777">
            <w:pPr>
              <w:pStyle w:val="TableParagraph"/>
              <w:spacing w:line="226" w:lineRule="exact"/>
              <w:ind w:right="103"/>
              <w:rPr>
                <w:sz w:val="20"/>
              </w:rPr>
            </w:pPr>
            <w:r>
              <w:rPr>
                <w:sz w:val="20"/>
              </w:rPr>
              <w:t>0.88</w:t>
            </w:r>
          </w:p>
        </w:tc>
      </w:tr>
      <w:tr w:rsidR="00835765" w14:paraId="1CA0582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1C" w14:textId="77777777">
            <w:pPr>
              <w:pStyle w:val="TableParagraph"/>
              <w:spacing w:line="221" w:lineRule="exact"/>
              <w:ind w:left="107"/>
              <w:jc w:val="left"/>
              <w:rPr>
                <w:sz w:val="20"/>
              </w:rPr>
            </w:pPr>
            <w:r>
              <w:rPr>
                <w:w w:val="105"/>
                <w:sz w:val="20"/>
              </w:rPr>
              <w:t>Massachusetts</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1D" w14:textId="77777777">
            <w:pPr>
              <w:pStyle w:val="TableParagraph"/>
              <w:spacing w:line="221" w:lineRule="exact"/>
              <w:ind w:right="96"/>
              <w:rPr>
                <w:sz w:val="20"/>
              </w:rPr>
            </w:pPr>
            <w:r>
              <w:rPr>
                <w:sz w:val="20"/>
              </w:rPr>
              <w:t>93.74</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1E" w14:textId="77777777">
            <w:pPr>
              <w:pStyle w:val="TableParagraph"/>
              <w:spacing w:line="221" w:lineRule="exact"/>
              <w:ind w:right="105"/>
              <w:rPr>
                <w:sz w:val="20"/>
              </w:rPr>
            </w:pPr>
            <w:r>
              <w:rPr>
                <w:sz w:val="20"/>
              </w:rPr>
              <w:t>1.75</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1F" w14:textId="77777777">
            <w:pPr>
              <w:pStyle w:val="TableParagraph"/>
              <w:spacing w:line="221" w:lineRule="exact"/>
              <w:ind w:right="104"/>
              <w:rPr>
                <w:sz w:val="20"/>
              </w:rPr>
            </w:pPr>
            <w:r>
              <w:rPr>
                <w:sz w:val="20"/>
              </w:rPr>
              <w:t>0.46</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20" w14:textId="77777777">
            <w:pPr>
              <w:pStyle w:val="TableParagraph"/>
              <w:spacing w:line="221" w:lineRule="exact"/>
              <w:ind w:right="94"/>
              <w:rPr>
                <w:sz w:val="20"/>
              </w:rPr>
            </w:pPr>
            <w:r>
              <w:rPr>
                <w:sz w:val="20"/>
              </w:rPr>
              <w:t>91.98</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21" w14:textId="77777777">
            <w:pPr>
              <w:pStyle w:val="TableParagraph"/>
              <w:spacing w:line="221" w:lineRule="exact"/>
              <w:ind w:right="103"/>
              <w:rPr>
                <w:sz w:val="20"/>
              </w:rPr>
            </w:pPr>
            <w:r>
              <w:rPr>
                <w:sz w:val="20"/>
              </w:rPr>
              <w:t>1.40</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22" w14:textId="77777777">
            <w:pPr>
              <w:pStyle w:val="TableParagraph"/>
              <w:spacing w:line="221" w:lineRule="exact"/>
              <w:ind w:right="103"/>
              <w:rPr>
                <w:sz w:val="20"/>
              </w:rPr>
            </w:pPr>
            <w:r>
              <w:rPr>
                <w:sz w:val="20"/>
              </w:rPr>
              <w:t>0.77</w:t>
            </w:r>
          </w:p>
        </w:tc>
      </w:tr>
      <w:tr w:rsidR="00835765" w14:paraId="1CA0582B"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24" w14:textId="77777777">
            <w:pPr>
              <w:pStyle w:val="TableParagraph"/>
              <w:spacing w:line="221" w:lineRule="exact"/>
              <w:ind w:left="107"/>
              <w:jc w:val="left"/>
              <w:rPr>
                <w:sz w:val="20"/>
              </w:rPr>
            </w:pPr>
            <w:r>
              <w:rPr>
                <w:w w:val="105"/>
                <w:sz w:val="20"/>
              </w:rPr>
              <w:t>Michigan–Detroit</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25" w14:textId="77777777">
            <w:pPr>
              <w:pStyle w:val="TableParagraph"/>
              <w:spacing w:line="221" w:lineRule="exact"/>
              <w:ind w:right="96"/>
              <w:rPr>
                <w:sz w:val="20"/>
              </w:rPr>
            </w:pPr>
            <w:r>
              <w:rPr>
                <w:sz w:val="20"/>
              </w:rPr>
              <w:t>90.92</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26" w14:textId="77777777">
            <w:pPr>
              <w:pStyle w:val="TableParagraph"/>
              <w:spacing w:line="221" w:lineRule="exact"/>
              <w:ind w:right="105"/>
              <w:rPr>
                <w:sz w:val="20"/>
              </w:rPr>
            </w:pPr>
            <w:r>
              <w:rPr>
                <w:sz w:val="20"/>
              </w:rPr>
              <w:t>4.33</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27" w14:textId="77777777">
            <w:pPr>
              <w:pStyle w:val="TableParagraph"/>
              <w:spacing w:line="221" w:lineRule="exact"/>
              <w:ind w:right="105"/>
              <w:rPr>
                <w:sz w:val="20"/>
              </w:rPr>
            </w:pPr>
            <w:r>
              <w:rPr>
                <w:sz w:val="20"/>
              </w:rPr>
              <w:t>0.83</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28" w14:textId="77777777">
            <w:pPr>
              <w:pStyle w:val="TableParagraph"/>
              <w:spacing w:line="221" w:lineRule="exact"/>
              <w:ind w:right="94"/>
              <w:rPr>
                <w:sz w:val="20"/>
              </w:rPr>
            </w:pPr>
            <w:r>
              <w:rPr>
                <w:sz w:val="20"/>
              </w:rPr>
              <w:t>91.58</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29" w14:textId="77777777">
            <w:pPr>
              <w:pStyle w:val="TableParagraph"/>
              <w:spacing w:line="221" w:lineRule="exact"/>
              <w:ind w:right="103"/>
              <w:rPr>
                <w:sz w:val="20"/>
              </w:rPr>
            </w:pPr>
            <w:r>
              <w:rPr>
                <w:sz w:val="20"/>
              </w:rPr>
              <w:t>4.29</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2A" w14:textId="77777777">
            <w:pPr>
              <w:pStyle w:val="TableParagraph"/>
              <w:spacing w:line="221" w:lineRule="exact"/>
              <w:ind w:right="103"/>
              <w:rPr>
                <w:sz w:val="20"/>
              </w:rPr>
            </w:pPr>
            <w:r>
              <w:rPr>
                <w:sz w:val="20"/>
              </w:rPr>
              <w:t>0.00</w:t>
            </w:r>
          </w:p>
        </w:tc>
      </w:tr>
      <w:tr w:rsidR="00835765" w14:paraId="1CA0583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2C" w14:textId="77777777">
            <w:pPr>
              <w:pStyle w:val="TableParagraph"/>
              <w:spacing w:line="221" w:lineRule="exact"/>
              <w:ind w:left="107"/>
              <w:jc w:val="left"/>
              <w:rPr>
                <w:sz w:val="20"/>
              </w:rPr>
            </w:pPr>
            <w:r>
              <w:rPr>
                <w:w w:val="105"/>
                <w:sz w:val="20"/>
              </w:rPr>
              <w:t>Michigan</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2D" w14:textId="77777777">
            <w:pPr>
              <w:pStyle w:val="TableParagraph"/>
              <w:spacing w:line="221" w:lineRule="exact"/>
              <w:ind w:right="96"/>
              <w:rPr>
                <w:sz w:val="20"/>
              </w:rPr>
            </w:pPr>
            <w:r>
              <w:rPr>
                <w:sz w:val="20"/>
              </w:rPr>
              <w:t>94.14</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2E" w14:textId="77777777">
            <w:pPr>
              <w:pStyle w:val="TableParagraph"/>
              <w:spacing w:line="221" w:lineRule="exact"/>
              <w:ind w:right="106"/>
              <w:rPr>
                <w:sz w:val="20"/>
              </w:rPr>
            </w:pPr>
            <w:r>
              <w:rPr>
                <w:sz w:val="20"/>
              </w:rPr>
              <w:t>1.58</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2F" w14:textId="77777777">
            <w:pPr>
              <w:pStyle w:val="TableParagraph"/>
              <w:spacing w:line="221" w:lineRule="exact"/>
              <w:ind w:right="105"/>
              <w:rPr>
                <w:sz w:val="20"/>
              </w:rPr>
            </w:pPr>
            <w:r>
              <w:rPr>
                <w:sz w:val="20"/>
              </w:rPr>
              <w:t>0.44</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30" w14:textId="77777777">
            <w:pPr>
              <w:pStyle w:val="TableParagraph"/>
              <w:spacing w:line="221" w:lineRule="exact"/>
              <w:ind w:right="95"/>
              <w:rPr>
                <w:sz w:val="20"/>
              </w:rPr>
            </w:pPr>
            <w:r>
              <w:rPr>
                <w:sz w:val="20"/>
              </w:rPr>
              <w:t>92.93</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31" w14:textId="77777777">
            <w:pPr>
              <w:pStyle w:val="TableParagraph"/>
              <w:spacing w:line="221" w:lineRule="exact"/>
              <w:ind w:right="103"/>
              <w:rPr>
                <w:sz w:val="20"/>
              </w:rPr>
            </w:pPr>
            <w:r>
              <w:rPr>
                <w:sz w:val="20"/>
              </w:rPr>
              <w:t>1.96</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32" w14:textId="77777777">
            <w:pPr>
              <w:pStyle w:val="TableParagraph"/>
              <w:spacing w:line="221" w:lineRule="exact"/>
              <w:ind w:right="103"/>
              <w:rPr>
                <w:sz w:val="20"/>
              </w:rPr>
            </w:pPr>
            <w:r>
              <w:rPr>
                <w:sz w:val="20"/>
              </w:rPr>
              <w:t>0.58</w:t>
            </w:r>
          </w:p>
        </w:tc>
      </w:tr>
      <w:tr w:rsidR="00835765" w14:paraId="1CA0583B"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34" w14:textId="77777777">
            <w:pPr>
              <w:pStyle w:val="TableParagraph"/>
              <w:spacing w:line="221" w:lineRule="exact"/>
              <w:ind w:left="106"/>
              <w:jc w:val="left"/>
              <w:rPr>
                <w:sz w:val="20"/>
              </w:rPr>
            </w:pPr>
            <w:r>
              <w:rPr>
                <w:w w:val="105"/>
                <w:sz w:val="20"/>
              </w:rPr>
              <w:t>Minnesota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35" w14:textId="77777777">
            <w:pPr>
              <w:pStyle w:val="TableParagraph"/>
              <w:spacing w:line="221" w:lineRule="exact"/>
              <w:ind w:right="97"/>
              <w:rPr>
                <w:sz w:val="20"/>
              </w:rPr>
            </w:pPr>
            <w:r>
              <w:rPr>
                <w:sz w:val="20"/>
              </w:rPr>
              <w:t>94.85</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36" w14:textId="77777777">
            <w:pPr>
              <w:pStyle w:val="TableParagraph"/>
              <w:spacing w:line="221" w:lineRule="exact"/>
              <w:ind w:right="106"/>
              <w:rPr>
                <w:sz w:val="20"/>
              </w:rPr>
            </w:pPr>
            <w:r>
              <w:rPr>
                <w:sz w:val="20"/>
              </w:rPr>
              <w:t>1.27</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37" w14:textId="77777777">
            <w:pPr>
              <w:pStyle w:val="TableParagraph"/>
              <w:spacing w:line="221" w:lineRule="exact"/>
              <w:ind w:right="105"/>
              <w:rPr>
                <w:sz w:val="20"/>
              </w:rPr>
            </w:pPr>
            <w:r>
              <w:rPr>
                <w:sz w:val="20"/>
              </w:rPr>
              <w:t>0.18</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38" w14:textId="77777777">
            <w:pPr>
              <w:pStyle w:val="TableParagraph"/>
              <w:spacing w:line="221" w:lineRule="exact"/>
              <w:ind w:right="95"/>
              <w:rPr>
                <w:sz w:val="20"/>
              </w:rPr>
            </w:pPr>
            <w:r>
              <w:rPr>
                <w:sz w:val="20"/>
              </w:rPr>
              <w:t>91.58</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39" w14:textId="77777777">
            <w:pPr>
              <w:pStyle w:val="TableParagraph"/>
              <w:spacing w:line="221" w:lineRule="exact"/>
              <w:ind w:right="104"/>
              <w:rPr>
                <w:sz w:val="20"/>
              </w:rPr>
            </w:pPr>
            <w:r>
              <w:rPr>
                <w:sz w:val="20"/>
              </w:rPr>
              <w:t>1.50</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3A" w14:textId="77777777">
            <w:pPr>
              <w:pStyle w:val="TableParagraph"/>
              <w:spacing w:line="221" w:lineRule="exact"/>
              <w:ind w:right="104"/>
              <w:rPr>
                <w:sz w:val="20"/>
              </w:rPr>
            </w:pPr>
            <w:r>
              <w:rPr>
                <w:sz w:val="20"/>
              </w:rPr>
              <w:t>0.27</w:t>
            </w:r>
          </w:p>
        </w:tc>
      </w:tr>
      <w:tr w:rsidR="00835765" w14:paraId="1CA0584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3C" w14:textId="77777777">
            <w:pPr>
              <w:pStyle w:val="TableParagraph"/>
              <w:spacing w:line="221" w:lineRule="exact"/>
              <w:ind w:left="106"/>
              <w:jc w:val="left"/>
              <w:rPr>
                <w:sz w:val="20"/>
              </w:rPr>
            </w:pPr>
            <w:r>
              <w:rPr>
                <w:w w:val="105"/>
                <w:sz w:val="20"/>
              </w:rPr>
              <w:t>Mississippi</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3D" w14:textId="77777777">
            <w:pPr>
              <w:pStyle w:val="TableParagraph"/>
              <w:spacing w:line="221" w:lineRule="exact"/>
              <w:ind w:right="97"/>
              <w:rPr>
                <w:sz w:val="20"/>
              </w:rPr>
            </w:pPr>
            <w:r>
              <w:rPr>
                <w:sz w:val="20"/>
              </w:rPr>
              <w:t>95.44</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3E" w14:textId="77777777">
            <w:pPr>
              <w:pStyle w:val="TableParagraph"/>
              <w:spacing w:line="221" w:lineRule="exact"/>
              <w:ind w:right="106"/>
              <w:rPr>
                <w:sz w:val="20"/>
              </w:rPr>
            </w:pPr>
            <w:r>
              <w:rPr>
                <w:sz w:val="20"/>
              </w:rPr>
              <w:t>0.67</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3F" w14:textId="77777777">
            <w:pPr>
              <w:pStyle w:val="TableParagraph"/>
              <w:spacing w:line="221" w:lineRule="exact"/>
              <w:ind w:right="105"/>
              <w:rPr>
                <w:sz w:val="20"/>
              </w:rPr>
            </w:pPr>
            <w:r>
              <w:rPr>
                <w:sz w:val="20"/>
              </w:rPr>
              <w:t>0.10</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40" w14:textId="77777777">
            <w:pPr>
              <w:pStyle w:val="TableParagraph"/>
              <w:spacing w:line="221" w:lineRule="exact"/>
              <w:ind w:right="95"/>
              <w:rPr>
                <w:sz w:val="20"/>
              </w:rPr>
            </w:pPr>
            <w:r>
              <w:rPr>
                <w:sz w:val="20"/>
              </w:rPr>
              <w:t>93.80</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41" w14:textId="77777777">
            <w:pPr>
              <w:pStyle w:val="TableParagraph"/>
              <w:spacing w:line="221" w:lineRule="exact"/>
              <w:ind w:right="104"/>
              <w:rPr>
                <w:sz w:val="20"/>
              </w:rPr>
            </w:pPr>
            <w:r>
              <w:rPr>
                <w:sz w:val="20"/>
              </w:rPr>
              <w:t>0.77</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42" w14:textId="77777777">
            <w:pPr>
              <w:pStyle w:val="TableParagraph"/>
              <w:spacing w:line="221" w:lineRule="exact"/>
              <w:ind w:right="104"/>
              <w:rPr>
                <w:sz w:val="20"/>
              </w:rPr>
            </w:pPr>
            <w:r>
              <w:rPr>
                <w:sz w:val="20"/>
              </w:rPr>
              <w:t>0.03</w:t>
            </w:r>
          </w:p>
        </w:tc>
      </w:tr>
      <w:tr w:rsidR="00835765" w14:paraId="1CA0584B"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44" w14:textId="77777777">
            <w:pPr>
              <w:pStyle w:val="TableParagraph"/>
              <w:spacing w:line="221" w:lineRule="exact"/>
              <w:ind w:left="106"/>
              <w:jc w:val="left"/>
              <w:rPr>
                <w:sz w:val="20"/>
              </w:rPr>
            </w:pPr>
            <w:r>
              <w:rPr>
                <w:w w:val="105"/>
                <w:sz w:val="20"/>
              </w:rPr>
              <w:t>Missouri</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45" w14:textId="77777777">
            <w:pPr>
              <w:pStyle w:val="TableParagraph"/>
              <w:spacing w:line="221" w:lineRule="exact"/>
              <w:ind w:right="97"/>
              <w:rPr>
                <w:sz w:val="20"/>
              </w:rPr>
            </w:pPr>
            <w:r>
              <w:rPr>
                <w:sz w:val="20"/>
              </w:rPr>
              <w:t>95.42</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46" w14:textId="77777777">
            <w:pPr>
              <w:pStyle w:val="TableParagraph"/>
              <w:spacing w:line="221" w:lineRule="exact"/>
              <w:ind w:right="106"/>
              <w:rPr>
                <w:sz w:val="20"/>
              </w:rPr>
            </w:pPr>
            <w:r>
              <w:rPr>
                <w:sz w:val="20"/>
              </w:rPr>
              <w:t>1.32</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47" w14:textId="77777777">
            <w:pPr>
              <w:pStyle w:val="TableParagraph"/>
              <w:spacing w:line="221" w:lineRule="exact"/>
              <w:ind w:right="106"/>
              <w:rPr>
                <w:sz w:val="20"/>
              </w:rPr>
            </w:pPr>
            <w:r>
              <w:rPr>
                <w:sz w:val="20"/>
              </w:rPr>
              <w:t>0.09</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48" w14:textId="77777777">
            <w:pPr>
              <w:pStyle w:val="TableParagraph"/>
              <w:spacing w:line="221" w:lineRule="exact"/>
              <w:ind w:right="95"/>
              <w:rPr>
                <w:sz w:val="20"/>
              </w:rPr>
            </w:pPr>
            <w:r>
              <w:rPr>
                <w:sz w:val="20"/>
              </w:rPr>
              <w:t>94.25</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49" w14:textId="77777777">
            <w:pPr>
              <w:pStyle w:val="TableParagraph"/>
              <w:spacing w:line="221" w:lineRule="exact"/>
              <w:ind w:right="104"/>
              <w:rPr>
                <w:sz w:val="20"/>
              </w:rPr>
            </w:pPr>
            <w:r>
              <w:rPr>
                <w:sz w:val="20"/>
              </w:rPr>
              <w:t>1.24</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4A" w14:textId="77777777">
            <w:pPr>
              <w:pStyle w:val="TableParagraph"/>
              <w:spacing w:line="221" w:lineRule="exact"/>
              <w:ind w:right="104"/>
              <w:rPr>
                <w:sz w:val="20"/>
              </w:rPr>
            </w:pPr>
            <w:r>
              <w:rPr>
                <w:sz w:val="20"/>
              </w:rPr>
              <w:t>0.03</w:t>
            </w:r>
          </w:p>
        </w:tc>
      </w:tr>
      <w:tr w:rsidR="00835765" w14:paraId="1CA0585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4C" w14:textId="77777777">
            <w:pPr>
              <w:pStyle w:val="TableParagraph"/>
              <w:spacing w:line="221" w:lineRule="exact"/>
              <w:ind w:left="106"/>
              <w:jc w:val="left"/>
              <w:rPr>
                <w:sz w:val="20"/>
              </w:rPr>
            </w:pPr>
            <w:r>
              <w:rPr>
                <w:w w:val="105"/>
                <w:sz w:val="20"/>
              </w:rPr>
              <w:t>Montana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4D" w14:textId="77777777">
            <w:pPr>
              <w:pStyle w:val="TableParagraph"/>
              <w:spacing w:line="221" w:lineRule="exact"/>
              <w:ind w:right="97"/>
              <w:rPr>
                <w:sz w:val="20"/>
              </w:rPr>
            </w:pPr>
            <w:r>
              <w:rPr>
                <w:sz w:val="20"/>
              </w:rPr>
              <w:t>93.92</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4E" w14:textId="77777777">
            <w:pPr>
              <w:pStyle w:val="TableParagraph"/>
              <w:spacing w:line="221" w:lineRule="exact"/>
              <w:ind w:right="106"/>
              <w:rPr>
                <w:sz w:val="20"/>
              </w:rPr>
            </w:pPr>
            <w:r>
              <w:rPr>
                <w:sz w:val="20"/>
              </w:rPr>
              <w:t>1.64</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4F" w14:textId="77777777">
            <w:pPr>
              <w:pStyle w:val="TableParagraph"/>
              <w:spacing w:line="221" w:lineRule="exact"/>
              <w:ind w:right="106"/>
              <w:rPr>
                <w:sz w:val="20"/>
              </w:rPr>
            </w:pPr>
            <w:r>
              <w:rPr>
                <w:sz w:val="20"/>
              </w:rPr>
              <w:t>0.18</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50" w14:textId="77777777">
            <w:pPr>
              <w:pStyle w:val="TableParagraph"/>
              <w:spacing w:line="221" w:lineRule="exact"/>
              <w:ind w:right="95"/>
              <w:rPr>
                <w:sz w:val="20"/>
              </w:rPr>
            </w:pPr>
            <w:r>
              <w:rPr>
                <w:sz w:val="20"/>
              </w:rPr>
              <w:t>92.28</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51" w14:textId="77777777">
            <w:pPr>
              <w:pStyle w:val="TableParagraph"/>
              <w:spacing w:line="221" w:lineRule="exact"/>
              <w:ind w:right="104"/>
              <w:rPr>
                <w:sz w:val="20"/>
              </w:rPr>
            </w:pPr>
            <w:r>
              <w:rPr>
                <w:sz w:val="20"/>
              </w:rPr>
              <w:t>1.44</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52" w14:textId="77777777">
            <w:pPr>
              <w:pStyle w:val="TableParagraph"/>
              <w:spacing w:line="221" w:lineRule="exact"/>
              <w:ind w:right="104"/>
              <w:rPr>
                <w:sz w:val="20"/>
              </w:rPr>
            </w:pPr>
            <w:r>
              <w:rPr>
                <w:sz w:val="20"/>
              </w:rPr>
              <w:t>0.03</w:t>
            </w:r>
          </w:p>
        </w:tc>
      </w:tr>
      <w:tr w:rsidR="00835765" w14:paraId="1CA0585B"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54" w14:textId="77777777">
            <w:pPr>
              <w:pStyle w:val="TableParagraph"/>
              <w:spacing w:line="221" w:lineRule="exact"/>
              <w:ind w:left="105"/>
              <w:jc w:val="left"/>
              <w:rPr>
                <w:sz w:val="20"/>
              </w:rPr>
            </w:pPr>
            <w:r>
              <w:rPr>
                <w:w w:val="105"/>
                <w:sz w:val="20"/>
              </w:rPr>
              <w:t>Nebraska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55" w14:textId="77777777">
            <w:pPr>
              <w:pStyle w:val="TableParagraph"/>
              <w:spacing w:line="221" w:lineRule="exact"/>
              <w:ind w:right="97"/>
              <w:rPr>
                <w:sz w:val="20"/>
              </w:rPr>
            </w:pPr>
            <w:r>
              <w:rPr>
                <w:sz w:val="20"/>
              </w:rPr>
              <w:t>95.37</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56" w14:textId="77777777">
            <w:pPr>
              <w:pStyle w:val="TableParagraph"/>
              <w:spacing w:line="221" w:lineRule="exact"/>
              <w:ind w:right="107"/>
              <w:rPr>
                <w:sz w:val="20"/>
              </w:rPr>
            </w:pPr>
            <w:r>
              <w:rPr>
                <w:sz w:val="20"/>
              </w:rPr>
              <w:t>1.50</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57" w14:textId="77777777">
            <w:pPr>
              <w:pStyle w:val="TableParagraph"/>
              <w:spacing w:line="221" w:lineRule="exact"/>
              <w:ind w:right="106"/>
              <w:rPr>
                <w:sz w:val="20"/>
              </w:rPr>
            </w:pPr>
            <w:r>
              <w:rPr>
                <w:sz w:val="20"/>
              </w:rPr>
              <w:t>0.25</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58" w14:textId="77777777">
            <w:pPr>
              <w:pStyle w:val="TableParagraph"/>
              <w:spacing w:line="221" w:lineRule="exact"/>
              <w:ind w:right="96"/>
              <w:rPr>
                <w:sz w:val="20"/>
              </w:rPr>
            </w:pPr>
            <w:r>
              <w:rPr>
                <w:sz w:val="20"/>
              </w:rPr>
              <w:t>93.41</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59" w14:textId="77777777">
            <w:pPr>
              <w:pStyle w:val="TableParagraph"/>
              <w:spacing w:line="221" w:lineRule="exact"/>
              <w:ind w:right="104"/>
              <w:rPr>
                <w:sz w:val="20"/>
              </w:rPr>
            </w:pPr>
            <w:r>
              <w:rPr>
                <w:sz w:val="20"/>
              </w:rPr>
              <w:t>1.59</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5A" w14:textId="77777777">
            <w:pPr>
              <w:pStyle w:val="TableParagraph"/>
              <w:spacing w:line="221" w:lineRule="exact"/>
              <w:ind w:right="104"/>
              <w:rPr>
                <w:sz w:val="20"/>
              </w:rPr>
            </w:pPr>
            <w:r>
              <w:rPr>
                <w:sz w:val="20"/>
              </w:rPr>
              <w:t>0.26</w:t>
            </w:r>
          </w:p>
        </w:tc>
      </w:tr>
      <w:tr w:rsidR="00835765" w14:paraId="1CA0586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5C" w14:textId="77777777">
            <w:pPr>
              <w:pStyle w:val="TableParagraph"/>
              <w:spacing w:line="221" w:lineRule="exact"/>
              <w:ind w:left="105"/>
              <w:jc w:val="left"/>
              <w:rPr>
                <w:sz w:val="20"/>
              </w:rPr>
            </w:pPr>
            <w:r>
              <w:rPr>
                <w:w w:val="105"/>
                <w:sz w:val="20"/>
              </w:rPr>
              <w:t>Nevada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5D" w14:textId="77777777">
            <w:pPr>
              <w:pStyle w:val="TableParagraph"/>
              <w:spacing w:line="221" w:lineRule="exact"/>
              <w:ind w:right="98"/>
              <w:rPr>
                <w:sz w:val="20"/>
              </w:rPr>
            </w:pPr>
            <w:r>
              <w:rPr>
                <w:sz w:val="20"/>
              </w:rPr>
              <w:t>95.75</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5E" w14:textId="77777777">
            <w:pPr>
              <w:pStyle w:val="TableParagraph"/>
              <w:spacing w:line="221" w:lineRule="exact"/>
              <w:ind w:right="107"/>
              <w:rPr>
                <w:sz w:val="20"/>
              </w:rPr>
            </w:pPr>
            <w:r>
              <w:rPr>
                <w:sz w:val="20"/>
              </w:rPr>
              <w:t>1.14</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5F" w14:textId="77777777">
            <w:pPr>
              <w:pStyle w:val="TableParagraph"/>
              <w:spacing w:line="221" w:lineRule="exact"/>
              <w:ind w:right="106"/>
              <w:rPr>
                <w:sz w:val="20"/>
              </w:rPr>
            </w:pPr>
            <w:r>
              <w:rPr>
                <w:sz w:val="20"/>
              </w:rPr>
              <w:t>0.40</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60" w14:textId="77777777">
            <w:pPr>
              <w:pStyle w:val="TableParagraph"/>
              <w:spacing w:line="221" w:lineRule="exact"/>
              <w:ind w:right="96"/>
              <w:rPr>
                <w:sz w:val="20"/>
              </w:rPr>
            </w:pPr>
            <w:r>
              <w:rPr>
                <w:sz w:val="20"/>
              </w:rPr>
              <w:t>92.80</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61" w14:textId="77777777">
            <w:pPr>
              <w:pStyle w:val="TableParagraph"/>
              <w:spacing w:line="221" w:lineRule="exact"/>
              <w:ind w:right="105"/>
              <w:rPr>
                <w:sz w:val="20"/>
              </w:rPr>
            </w:pPr>
            <w:r>
              <w:rPr>
                <w:sz w:val="20"/>
              </w:rPr>
              <w:t>0.75</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62" w14:textId="77777777">
            <w:pPr>
              <w:pStyle w:val="TableParagraph"/>
              <w:spacing w:line="221" w:lineRule="exact"/>
              <w:ind w:right="105"/>
              <w:rPr>
                <w:sz w:val="20"/>
              </w:rPr>
            </w:pPr>
            <w:r>
              <w:rPr>
                <w:sz w:val="20"/>
              </w:rPr>
              <w:t>0.30</w:t>
            </w:r>
          </w:p>
        </w:tc>
      </w:tr>
      <w:tr w:rsidR="00835765" w14:paraId="1CA0586B"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64" w14:textId="77777777">
            <w:pPr>
              <w:pStyle w:val="TableParagraph"/>
              <w:spacing w:line="221" w:lineRule="exact"/>
              <w:ind w:left="105"/>
              <w:jc w:val="left"/>
              <w:rPr>
                <w:sz w:val="20"/>
              </w:rPr>
            </w:pPr>
            <w:r>
              <w:rPr>
                <w:w w:val="105"/>
                <w:sz w:val="20"/>
              </w:rPr>
              <w:t>New Hampshire</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65" w14:textId="77777777">
            <w:pPr>
              <w:pStyle w:val="TableParagraph"/>
              <w:spacing w:line="221" w:lineRule="exact"/>
              <w:ind w:right="98"/>
              <w:rPr>
                <w:sz w:val="20"/>
              </w:rPr>
            </w:pPr>
            <w:r>
              <w:rPr>
                <w:sz w:val="20"/>
              </w:rPr>
              <w:t>93.74</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66" w14:textId="77777777">
            <w:pPr>
              <w:pStyle w:val="TableParagraph"/>
              <w:spacing w:line="221" w:lineRule="exact"/>
              <w:ind w:right="107"/>
              <w:rPr>
                <w:sz w:val="20"/>
              </w:rPr>
            </w:pPr>
            <w:r>
              <w:rPr>
                <w:sz w:val="20"/>
              </w:rPr>
              <w:t>1.14</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67" w14:textId="77777777">
            <w:pPr>
              <w:pStyle w:val="TableParagraph"/>
              <w:spacing w:line="221" w:lineRule="exact"/>
              <w:ind w:right="107"/>
              <w:rPr>
                <w:sz w:val="20"/>
              </w:rPr>
            </w:pPr>
            <w:r>
              <w:rPr>
                <w:sz w:val="20"/>
              </w:rPr>
              <w:t>0.08</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68" w14:textId="77777777">
            <w:pPr>
              <w:pStyle w:val="TableParagraph"/>
              <w:spacing w:line="221" w:lineRule="exact"/>
              <w:ind w:right="96"/>
              <w:rPr>
                <w:sz w:val="20"/>
              </w:rPr>
            </w:pPr>
            <w:r>
              <w:rPr>
                <w:sz w:val="20"/>
              </w:rPr>
              <w:t>91.60</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69" w14:textId="77777777">
            <w:pPr>
              <w:pStyle w:val="TableParagraph"/>
              <w:spacing w:line="221" w:lineRule="exact"/>
              <w:ind w:right="105"/>
              <w:rPr>
                <w:sz w:val="20"/>
              </w:rPr>
            </w:pPr>
            <w:r>
              <w:rPr>
                <w:sz w:val="20"/>
              </w:rPr>
              <w:t>0.99</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6A" w14:textId="77777777">
            <w:pPr>
              <w:pStyle w:val="TableParagraph"/>
              <w:spacing w:line="221" w:lineRule="exact"/>
              <w:ind w:right="105"/>
              <w:rPr>
                <w:sz w:val="20"/>
              </w:rPr>
            </w:pPr>
            <w:r>
              <w:rPr>
                <w:sz w:val="20"/>
              </w:rPr>
              <w:t>0.07</w:t>
            </w:r>
          </w:p>
        </w:tc>
      </w:tr>
      <w:tr w:rsidR="00835765" w14:paraId="1CA0587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6C" w14:textId="77777777">
            <w:pPr>
              <w:pStyle w:val="TableParagraph"/>
              <w:spacing w:line="221" w:lineRule="exact"/>
              <w:ind w:left="105"/>
              <w:jc w:val="left"/>
              <w:rPr>
                <w:sz w:val="20"/>
              </w:rPr>
            </w:pPr>
            <w:r>
              <w:rPr>
                <w:w w:val="105"/>
                <w:sz w:val="20"/>
              </w:rPr>
              <w:t>New Jersey</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6D" w14:textId="77777777">
            <w:pPr>
              <w:pStyle w:val="TableParagraph"/>
              <w:spacing w:line="221" w:lineRule="exact"/>
              <w:ind w:right="98"/>
              <w:rPr>
                <w:sz w:val="20"/>
              </w:rPr>
            </w:pPr>
            <w:r>
              <w:rPr>
                <w:sz w:val="20"/>
              </w:rPr>
              <w:t>94.85</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6E" w14:textId="77777777">
            <w:pPr>
              <w:pStyle w:val="TableParagraph"/>
              <w:spacing w:line="221" w:lineRule="exact"/>
              <w:ind w:right="107"/>
              <w:rPr>
                <w:sz w:val="20"/>
              </w:rPr>
            </w:pPr>
            <w:r>
              <w:rPr>
                <w:sz w:val="20"/>
              </w:rPr>
              <w:t>0.94</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6F" w14:textId="77777777">
            <w:pPr>
              <w:pStyle w:val="TableParagraph"/>
              <w:spacing w:line="221" w:lineRule="exact"/>
              <w:ind w:right="107"/>
              <w:rPr>
                <w:sz w:val="20"/>
              </w:rPr>
            </w:pPr>
            <w:r>
              <w:rPr>
                <w:sz w:val="20"/>
              </w:rPr>
              <w:t>0.26</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70" w14:textId="77777777">
            <w:pPr>
              <w:pStyle w:val="TableParagraph"/>
              <w:spacing w:line="221" w:lineRule="exact"/>
              <w:ind w:right="96"/>
              <w:rPr>
                <w:sz w:val="20"/>
              </w:rPr>
            </w:pPr>
            <w:r>
              <w:rPr>
                <w:sz w:val="20"/>
              </w:rPr>
              <w:t>92.26</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71" w14:textId="77777777">
            <w:pPr>
              <w:pStyle w:val="TableParagraph"/>
              <w:spacing w:line="221" w:lineRule="exact"/>
              <w:ind w:right="105"/>
              <w:rPr>
                <w:sz w:val="20"/>
              </w:rPr>
            </w:pPr>
            <w:r>
              <w:rPr>
                <w:sz w:val="20"/>
              </w:rPr>
              <w:t>1.20</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72" w14:textId="77777777">
            <w:pPr>
              <w:pStyle w:val="TableParagraph"/>
              <w:spacing w:line="221" w:lineRule="exact"/>
              <w:ind w:right="105"/>
              <w:rPr>
                <w:sz w:val="20"/>
              </w:rPr>
            </w:pPr>
            <w:r>
              <w:rPr>
                <w:sz w:val="20"/>
              </w:rPr>
              <w:t>0.47</w:t>
            </w:r>
          </w:p>
        </w:tc>
      </w:tr>
      <w:tr w:rsidR="00835765" w14:paraId="1CA0587B" w14:textId="77777777">
        <w:trPr>
          <w:trHeight w:val="460"/>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74" w14:textId="77777777">
            <w:pPr>
              <w:pStyle w:val="TableParagraph"/>
              <w:spacing w:before="8" w:line="220" w:lineRule="exact"/>
              <w:ind w:left="105"/>
              <w:jc w:val="left"/>
              <w:rPr>
                <w:sz w:val="20"/>
              </w:rPr>
            </w:pPr>
            <w:r>
              <w:rPr>
                <w:w w:val="105"/>
                <w:sz w:val="20"/>
              </w:rPr>
              <w:t>New Mexico– Albuquerque</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75" w14:textId="77777777">
            <w:pPr>
              <w:pStyle w:val="TableParagraph"/>
              <w:spacing w:line="225" w:lineRule="exact"/>
              <w:ind w:right="98"/>
              <w:rPr>
                <w:sz w:val="20"/>
              </w:rPr>
            </w:pPr>
            <w:r>
              <w:rPr>
                <w:sz w:val="20"/>
              </w:rPr>
              <w:t>94.71</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76" w14:textId="77777777">
            <w:pPr>
              <w:pStyle w:val="TableParagraph"/>
              <w:spacing w:line="225" w:lineRule="exact"/>
              <w:ind w:right="107"/>
              <w:rPr>
                <w:sz w:val="20"/>
              </w:rPr>
            </w:pPr>
            <w:r>
              <w:rPr>
                <w:sz w:val="20"/>
              </w:rPr>
              <w:t>0.93</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77" w14:textId="77777777">
            <w:pPr>
              <w:pStyle w:val="TableParagraph"/>
              <w:spacing w:line="225" w:lineRule="exact"/>
              <w:ind w:right="107"/>
              <w:rPr>
                <w:sz w:val="20"/>
              </w:rPr>
            </w:pPr>
            <w:r>
              <w:rPr>
                <w:sz w:val="20"/>
              </w:rPr>
              <w:t>0.51</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78" w14:textId="77777777">
            <w:pPr>
              <w:pStyle w:val="TableParagraph"/>
              <w:spacing w:line="225" w:lineRule="exact"/>
              <w:ind w:right="98"/>
              <w:rPr>
                <w:sz w:val="20"/>
              </w:rPr>
            </w:pPr>
            <w:r>
              <w:rPr>
                <w:sz w:val="20"/>
              </w:rPr>
              <w:t>90.76</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79" w14:textId="77777777">
            <w:pPr>
              <w:pStyle w:val="TableParagraph"/>
              <w:spacing w:line="225" w:lineRule="exact"/>
              <w:ind w:right="105"/>
              <w:rPr>
                <w:sz w:val="20"/>
              </w:rPr>
            </w:pPr>
            <w:r>
              <w:rPr>
                <w:sz w:val="20"/>
              </w:rPr>
              <w:t>1.45</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7A" w14:textId="77777777">
            <w:pPr>
              <w:pStyle w:val="TableParagraph"/>
              <w:spacing w:line="225" w:lineRule="exact"/>
              <w:ind w:right="105"/>
              <w:rPr>
                <w:sz w:val="20"/>
              </w:rPr>
            </w:pPr>
            <w:r>
              <w:rPr>
                <w:sz w:val="20"/>
              </w:rPr>
              <w:t>0.31</w:t>
            </w:r>
          </w:p>
        </w:tc>
      </w:tr>
      <w:tr w:rsidR="00835765" w14:paraId="1CA0588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7C" w14:textId="77777777">
            <w:pPr>
              <w:pStyle w:val="TableParagraph"/>
              <w:spacing w:line="221" w:lineRule="exact"/>
              <w:ind w:left="104"/>
              <w:jc w:val="left"/>
              <w:rPr>
                <w:sz w:val="20"/>
              </w:rPr>
            </w:pPr>
            <w:r>
              <w:rPr>
                <w:w w:val="105"/>
                <w:sz w:val="20"/>
              </w:rPr>
              <w:t>New Mexico</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7D" w14:textId="77777777">
            <w:pPr>
              <w:pStyle w:val="TableParagraph"/>
              <w:spacing w:line="221" w:lineRule="exact"/>
              <w:ind w:right="98"/>
              <w:rPr>
                <w:sz w:val="20"/>
              </w:rPr>
            </w:pPr>
            <w:r>
              <w:rPr>
                <w:sz w:val="20"/>
              </w:rPr>
              <w:t>95.06</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7E" w14:textId="77777777">
            <w:pPr>
              <w:pStyle w:val="TableParagraph"/>
              <w:spacing w:line="221" w:lineRule="exact"/>
              <w:ind w:right="108"/>
              <w:rPr>
                <w:sz w:val="20"/>
              </w:rPr>
            </w:pPr>
            <w:r>
              <w:rPr>
                <w:sz w:val="20"/>
              </w:rPr>
              <w:t>1.07</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7F" w14:textId="77777777">
            <w:pPr>
              <w:pStyle w:val="TableParagraph"/>
              <w:spacing w:line="221" w:lineRule="exact"/>
              <w:ind w:right="107"/>
              <w:rPr>
                <w:sz w:val="20"/>
              </w:rPr>
            </w:pPr>
            <w:r>
              <w:rPr>
                <w:sz w:val="20"/>
              </w:rPr>
              <w:t>0.42</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80" w14:textId="77777777">
            <w:pPr>
              <w:pStyle w:val="TableParagraph"/>
              <w:spacing w:line="221" w:lineRule="exact"/>
              <w:ind w:right="97"/>
              <w:rPr>
                <w:sz w:val="20"/>
              </w:rPr>
            </w:pPr>
            <w:r>
              <w:rPr>
                <w:sz w:val="20"/>
              </w:rPr>
              <w:t>93.07</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81" w14:textId="77777777">
            <w:pPr>
              <w:pStyle w:val="TableParagraph"/>
              <w:spacing w:line="221" w:lineRule="exact"/>
              <w:ind w:right="105"/>
              <w:rPr>
                <w:sz w:val="20"/>
              </w:rPr>
            </w:pPr>
            <w:r>
              <w:rPr>
                <w:sz w:val="20"/>
              </w:rPr>
              <w:t>1.52</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82" w14:textId="77777777">
            <w:pPr>
              <w:pStyle w:val="TableParagraph"/>
              <w:spacing w:line="221" w:lineRule="exact"/>
              <w:ind w:right="105"/>
              <w:rPr>
                <w:sz w:val="20"/>
              </w:rPr>
            </w:pPr>
            <w:r>
              <w:rPr>
                <w:sz w:val="20"/>
              </w:rPr>
              <w:t>0.32</w:t>
            </w:r>
          </w:p>
        </w:tc>
      </w:tr>
      <w:tr w:rsidR="00835765" w14:paraId="1CA0588B" w14:textId="77777777">
        <w:trPr>
          <w:trHeight w:val="460"/>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84" w14:textId="77777777">
            <w:pPr>
              <w:pStyle w:val="TableParagraph"/>
              <w:spacing w:before="8" w:line="220" w:lineRule="exact"/>
              <w:ind w:left="104" w:right="118"/>
              <w:jc w:val="left"/>
              <w:rPr>
                <w:sz w:val="20"/>
              </w:rPr>
            </w:pPr>
            <w:r>
              <w:rPr>
                <w:w w:val="105"/>
                <w:sz w:val="20"/>
              </w:rPr>
              <w:t>New York–New York City</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85" w14:textId="77777777">
            <w:pPr>
              <w:pStyle w:val="TableParagraph"/>
              <w:spacing w:line="225" w:lineRule="exact"/>
              <w:ind w:right="99"/>
              <w:rPr>
                <w:sz w:val="20"/>
              </w:rPr>
            </w:pPr>
            <w:r>
              <w:rPr>
                <w:sz w:val="20"/>
              </w:rPr>
              <w:t>91.74</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86" w14:textId="77777777">
            <w:pPr>
              <w:pStyle w:val="TableParagraph"/>
              <w:spacing w:line="225" w:lineRule="exact"/>
              <w:ind w:right="108"/>
              <w:rPr>
                <w:sz w:val="20"/>
              </w:rPr>
            </w:pPr>
            <w:r>
              <w:rPr>
                <w:sz w:val="20"/>
              </w:rPr>
              <w:t>0.44</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87" w14:textId="77777777">
            <w:pPr>
              <w:pStyle w:val="TableParagraph"/>
              <w:spacing w:line="225" w:lineRule="exact"/>
              <w:ind w:right="107"/>
              <w:rPr>
                <w:sz w:val="20"/>
              </w:rPr>
            </w:pPr>
            <w:r>
              <w:rPr>
                <w:sz w:val="20"/>
              </w:rPr>
              <w:t>1.12</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88" w14:textId="77777777">
            <w:pPr>
              <w:pStyle w:val="TableParagraph"/>
              <w:spacing w:line="225" w:lineRule="exact"/>
              <w:ind w:right="97"/>
              <w:rPr>
                <w:sz w:val="20"/>
              </w:rPr>
            </w:pPr>
            <w:r>
              <w:rPr>
                <w:sz w:val="20"/>
              </w:rPr>
              <w:t>91.78</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89" w14:textId="77777777">
            <w:pPr>
              <w:pStyle w:val="TableParagraph"/>
              <w:spacing w:line="225" w:lineRule="exact"/>
              <w:ind w:right="106"/>
              <w:rPr>
                <w:sz w:val="20"/>
              </w:rPr>
            </w:pPr>
            <w:r>
              <w:rPr>
                <w:sz w:val="20"/>
              </w:rPr>
              <w:t>0.99</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8A" w14:textId="77777777">
            <w:pPr>
              <w:pStyle w:val="TableParagraph"/>
              <w:spacing w:line="225" w:lineRule="exact"/>
              <w:ind w:right="106"/>
              <w:rPr>
                <w:sz w:val="20"/>
              </w:rPr>
            </w:pPr>
            <w:r>
              <w:rPr>
                <w:sz w:val="20"/>
              </w:rPr>
              <w:t>1.05</w:t>
            </w:r>
          </w:p>
        </w:tc>
      </w:tr>
      <w:tr w:rsidR="00835765" w14:paraId="1CA0589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8C" w14:textId="77777777">
            <w:pPr>
              <w:pStyle w:val="TableParagraph"/>
              <w:spacing w:line="221" w:lineRule="exact"/>
              <w:ind w:left="104"/>
              <w:jc w:val="left"/>
              <w:rPr>
                <w:sz w:val="20"/>
              </w:rPr>
            </w:pPr>
            <w:r>
              <w:rPr>
                <w:w w:val="105"/>
                <w:sz w:val="20"/>
              </w:rPr>
              <w:t>New York</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8D" w14:textId="77777777">
            <w:pPr>
              <w:pStyle w:val="TableParagraph"/>
              <w:spacing w:line="221" w:lineRule="exact"/>
              <w:ind w:right="99"/>
              <w:rPr>
                <w:sz w:val="20"/>
              </w:rPr>
            </w:pPr>
            <w:r>
              <w:rPr>
                <w:sz w:val="20"/>
              </w:rPr>
              <w:t>92.27</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8E" w14:textId="77777777">
            <w:pPr>
              <w:pStyle w:val="TableParagraph"/>
              <w:spacing w:line="221" w:lineRule="exact"/>
              <w:ind w:right="108"/>
              <w:rPr>
                <w:sz w:val="20"/>
              </w:rPr>
            </w:pPr>
            <w:r>
              <w:rPr>
                <w:sz w:val="20"/>
              </w:rPr>
              <w:t>0.88</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8F" w14:textId="77777777">
            <w:pPr>
              <w:pStyle w:val="TableParagraph"/>
              <w:spacing w:line="221" w:lineRule="exact"/>
              <w:ind w:right="107"/>
              <w:rPr>
                <w:sz w:val="20"/>
              </w:rPr>
            </w:pPr>
            <w:r>
              <w:rPr>
                <w:sz w:val="20"/>
              </w:rPr>
              <w:t>0.51</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90" w14:textId="77777777">
            <w:pPr>
              <w:pStyle w:val="TableParagraph"/>
              <w:spacing w:line="221" w:lineRule="exact"/>
              <w:ind w:right="97"/>
              <w:rPr>
                <w:sz w:val="20"/>
              </w:rPr>
            </w:pPr>
            <w:r>
              <w:rPr>
                <w:sz w:val="20"/>
              </w:rPr>
              <w:t>91.15</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91" w14:textId="77777777">
            <w:pPr>
              <w:pStyle w:val="TableParagraph"/>
              <w:spacing w:line="221" w:lineRule="exact"/>
              <w:ind w:right="106"/>
              <w:rPr>
                <w:sz w:val="20"/>
              </w:rPr>
            </w:pPr>
            <w:r>
              <w:rPr>
                <w:sz w:val="20"/>
              </w:rPr>
              <w:t>1.59</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92" w14:textId="77777777">
            <w:pPr>
              <w:pStyle w:val="TableParagraph"/>
              <w:spacing w:line="221" w:lineRule="exact"/>
              <w:ind w:right="106"/>
              <w:rPr>
                <w:sz w:val="20"/>
              </w:rPr>
            </w:pPr>
            <w:r>
              <w:rPr>
                <w:sz w:val="20"/>
              </w:rPr>
              <w:t>0.43</w:t>
            </w:r>
          </w:p>
        </w:tc>
      </w:tr>
      <w:tr w:rsidR="00835765" w14:paraId="1CA0589B" w14:textId="77777777">
        <w:trPr>
          <w:trHeight w:val="460"/>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94" w14:textId="77777777">
            <w:pPr>
              <w:pStyle w:val="TableParagraph"/>
              <w:spacing w:before="7" w:line="220" w:lineRule="exact"/>
              <w:ind w:left="104"/>
              <w:jc w:val="left"/>
              <w:rPr>
                <w:sz w:val="20"/>
              </w:rPr>
            </w:pPr>
            <w:r>
              <w:rPr>
                <w:w w:val="105"/>
                <w:sz w:val="20"/>
              </w:rPr>
              <w:t>North Carolina– Charlotte</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95" w14:textId="77777777">
            <w:pPr>
              <w:pStyle w:val="TableParagraph"/>
              <w:spacing w:line="225" w:lineRule="exact"/>
              <w:ind w:right="99"/>
              <w:rPr>
                <w:sz w:val="20"/>
              </w:rPr>
            </w:pPr>
            <w:r>
              <w:rPr>
                <w:sz w:val="20"/>
              </w:rPr>
              <w:t>94.18</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96" w14:textId="77777777">
            <w:pPr>
              <w:pStyle w:val="TableParagraph"/>
              <w:spacing w:line="225" w:lineRule="exact"/>
              <w:ind w:right="108"/>
              <w:rPr>
                <w:sz w:val="20"/>
              </w:rPr>
            </w:pPr>
            <w:r>
              <w:rPr>
                <w:sz w:val="20"/>
              </w:rPr>
              <w:t>0.91</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97" w14:textId="77777777">
            <w:pPr>
              <w:pStyle w:val="TableParagraph"/>
              <w:spacing w:line="225" w:lineRule="exact"/>
              <w:ind w:right="108"/>
              <w:rPr>
                <w:sz w:val="20"/>
              </w:rPr>
            </w:pPr>
            <w:r>
              <w:rPr>
                <w:sz w:val="20"/>
              </w:rPr>
              <w:t>0.56</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98" w14:textId="77777777">
            <w:pPr>
              <w:pStyle w:val="TableParagraph"/>
              <w:spacing w:line="225" w:lineRule="exact"/>
              <w:ind w:right="97"/>
              <w:rPr>
                <w:sz w:val="20"/>
              </w:rPr>
            </w:pPr>
            <w:r>
              <w:rPr>
                <w:sz w:val="20"/>
              </w:rPr>
              <w:t>90.94</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99" w14:textId="77777777">
            <w:pPr>
              <w:pStyle w:val="TableParagraph"/>
              <w:spacing w:line="225" w:lineRule="exact"/>
              <w:ind w:right="106"/>
              <w:rPr>
                <w:sz w:val="20"/>
              </w:rPr>
            </w:pPr>
            <w:r>
              <w:rPr>
                <w:sz w:val="20"/>
              </w:rPr>
              <w:t>1.00</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9A" w14:textId="77777777">
            <w:pPr>
              <w:pStyle w:val="TableParagraph"/>
              <w:spacing w:line="225" w:lineRule="exact"/>
              <w:ind w:right="106"/>
              <w:rPr>
                <w:sz w:val="20"/>
              </w:rPr>
            </w:pPr>
            <w:r>
              <w:rPr>
                <w:sz w:val="20"/>
              </w:rPr>
              <w:t>0.39</w:t>
            </w:r>
          </w:p>
        </w:tc>
      </w:tr>
      <w:tr w:rsidR="00835765" w14:paraId="1CA058A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9C" w14:textId="77777777">
            <w:pPr>
              <w:pStyle w:val="TableParagraph"/>
              <w:spacing w:line="221" w:lineRule="exact"/>
              <w:ind w:left="104"/>
              <w:jc w:val="left"/>
              <w:rPr>
                <w:sz w:val="20"/>
              </w:rPr>
            </w:pPr>
            <w:r>
              <w:rPr>
                <w:w w:val="105"/>
                <w:sz w:val="20"/>
              </w:rPr>
              <w:t>North Carolina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9D" w14:textId="77777777">
            <w:pPr>
              <w:pStyle w:val="TableParagraph"/>
              <w:spacing w:line="221" w:lineRule="exact"/>
              <w:ind w:right="99"/>
              <w:rPr>
                <w:sz w:val="20"/>
              </w:rPr>
            </w:pPr>
            <w:r>
              <w:rPr>
                <w:sz w:val="20"/>
              </w:rPr>
              <w:t>94.19</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9E" w14:textId="77777777">
            <w:pPr>
              <w:pStyle w:val="TableParagraph"/>
              <w:spacing w:line="221" w:lineRule="exact"/>
              <w:ind w:right="109"/>
              <w:rPr>
                <w:sz w:val="20"/>
              </w:rPr>
            </w:pPr>
            <w:r>
              <w:rPr>
                <w:sz w:val="20"/>
              </w:rPr>
              <w:t>1.12</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9F" w14:textId="77777777">
            <w:pPr>
              <w:pStyle w:val="TableParagraph"/>
              <w:spacing w:line="221" w:lineRule="exact"/>
              <w:ind w:right="108"/>
              <w:rPr>
                <w:sz w:val="20"/>
              </w:rPr>
            </w:pPr>
            <w:r>
              <w:rPr>
                <w:sz w:val="20"/>
              </w:rPr>
              <w:t>0.31</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A0" w14:textId="77777777">
            <w:pPr>
              <w:pStyle w:val="TableParagraph"/>
              <w:spacing w:line="221" w:lineRule="exact"/>
              <w:ind w:right="98"/>
              <w:rPr>
                <w:sz w:val="20"/>
              </w:rPr>
            </w:pPr>
            <w:r>
              <w:rPr>
                <w:sz w:val="20"/>
              </w:rPr>
              <w:t>92.95</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A1" w14:textId="77777777">
            <w:pPr>
              <w:pStyle w:val="TableParagraph"/>
              <w:spacing w:line="221" w:lineRule="exact"/>
              <w:ind w:right="106"/>
              <w:rPr>
                <w:sz w:val="20"/>
              </w:rPr>
            </w:pPr>
            <w:r>
              <w:rPr>
                <w:sz w:val="20"/>
              </w:rPr>
              <w:t>1.02</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A2" w14:textId="77777777">
            <w:pPr>
              <w:pStyle w:val="TableParagraph"/>
              <w:spacing w:line="221" w:lineRule="exact"/>
              <w:ind w:right="106"/>
              <w:rPr>
                <w:sz w:val="20"/>
              </w:rPr>
            </w:pPr>
            <w:r>
              <w:rPr>
                <w:sz w:val="20"/>
              </w:rPr>
              <w:t>0.28</w:t>
            </w:r>
          </w:p>
        </w:tc>
      </w:tr>
      <w:tr w:rsidR="00835765" w14:paraId="1CA058AB"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A4" w14:textId="77777777">
            <w:pPr>
              <w:pStyle w:val="TableParagraph"/>
              <w:spacing w:line="221" w:lineRule="exact"/>
              <w:ind w:left="103"/>
              <w:jc w:val="left"/>
              <w:rPr>
                <w:sz w:val="20"/>
              </w:rPr>
            </w:pPr>
            <w:r>
              <w:rPr>
                <w:w w:val="105"/>
                <w:sz w:val="20"/>
              </w:rPr>
              <w:t>North Dakota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A5" w14:textId="77777777">
            <w:pPr>
              <w:pStyle w:val="TableParagraph"/>
              <w:spacing w:line="221" w:lineRule="exact"/>
              <w:ind w:right="99"/>
              <w:rPr>
                <w:sz w:val="20"/>
              </w:rPr>
            </w:pPr>
            <w:r>
              <w:rPr>
                <w:sz w:val="20"/>
              </w:rPr>
              <w:t>95.57</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A6" w14:textId="77777777">
            <w:pPr>
              <w:pStyle w:val="TableParagraph"/>
              <w:spacing w:line="221" w:lineRule="exact"/>
              <w:ind w:right="109"/>
              <w:rPr>
                <w:sz w:val="20"/>
              </w:rPr>
            </w:pPr>
            <w:r>
              <w:rPr>
                <w:sz w:val="20"/>
              </w:rPr>
              <w:t>2.39</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A7" w14:textId="77777777">
            <w:pPr>
              <w:pStyle w:val="TableParagraph"/>
              <w:spacing w:line="221" w:lineRule="exact"/>
              <w:ind w:right="108"/>
              <w:rPr>
                <w:sz w:val="20"/>
              </w:rPr>
            </w:pPr>
            <w:r>
              <w:rPr>
                <w:sz w:val="20"/>
              </w:rPr>
              <w:t>0.22</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A8" w14:textId="77777777">
            <w:pPr>
              <w:pStyle w:val="TableParagraph"/>
              <w:spacing w:line="221" w:lineRule="exact"/>
              <w:ind w:right="98"/>
              <w:rPr>
                <w:sz w:val="20"/>
              </w:rPr>
            </w:pPr>
            <w:r>
              <w:rPr>
                <w:sz w:val="20"/>
              </w:rPr>
              <w:t>94.98</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A9" w14:textId="77777777">
            <w:pPr>
              <w:pStyle w:val="TableParagraph"/>
              <w:spacing w:line="221" w:lineRule="exact"/>
              <w:ind w:right="108"/>
              <w:rPr>
                <w:sz w:val="20"/>
              </w:rPr>
            </w:pPr>
            <w:r>
              <w:rPr>
                <w:sz w:val="20"/>
              </w:rPr>
              <w:t>2.71</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AA" w14:textId="77777777">
            <w:pPr>
              <w:pStyle w:val="TableParagraph"/>
              <w:spacing w:line="221" w:lineRule="exact"/>
              <w:ind w:right="106"/>
              <w:rPr>
                <w:sz w:val="20"/>
              </w:rPr>
            </w:pPr>
            <w:r>
              <w:rPr>
                <w:sz w:val="20"/>
              </w:rPr>
              <w:t>0.33</w:t>
            </w:r>
          </w:p>
        </w:tc>
      </w:tr>
      <w:tr w:rsidR="00835765" w14:paraId="1CA058B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AC" w14:textId="77777777">
            <w:pPr>
              <w:pStyle w:val="TableParagraph"/>
              <w:spacing w:line="221" w:lineRule="exact"/>
              <w:ind w:left="103"/>
              <w:jc w:val="left"/>
              <w:rPr>
                <w:sz w:val="20"/>
              </w:rPr>
            </w:pPr>
            <w:r>
              <w:rPr>
                <w:w w:val="105"/>
                <w:sz w:val="20"/>
              </w:rPr>
              <w:t>Ohio–Cleveland</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AD" w14:textId="77777777">
            <w:pPr>
              <w:pStyle w:val="TableParagraph"/>
              <w:spacing w:line="221" w:lineRule="exact"/>
              <w:ind w:right="100"/>
              <w:rPr>
                <w:sz w:val="20"/>
              </w:rPr>
            </w:pPr>
            <w:r>
              <w:rPr>
                <w:sz w:val="20"/>
              </w:rPr>
              <w:t>93.62</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AE" w14:textId="77777777">
            <w:pPr>
              <w:pStyle w:val="TableParagraph"/>
              <w:spacing w:line="221" w:lineRule="exact"/>
              <w:ind w:right="109"/>
              <w:rPr>
                <w:sz w:val="20"/>
              </w:rPr>
            </w:pPr>
            <w:r>
              <w:rPr>
                <w:sz w:val="20"/>
              </w:rPr>
              <w:t>3.70</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AF" w14:textId="77777777">
            <w:pPr>
              <w:pStyle w:val="TableParagraph"/>
              <w:spacing w:line="221" w:lineRule="exact"/>
              <w:ind w:right="108"/>
              <w:rPr>
                <w:sz w:val="20"/>
              </w:rPr>
            </w:pPr>
            <w:r>
              <w:rPr>
                <w:sz w:val="20"/>
              </w:rPr>
              <w:t>0.73</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B0" w14:textId="77777777">
            <w:pPr>
              <w:pStyle w:val="TableParagraph"/>
              <w:spacing w:line="221" w:lineRule="exact"/>
              <w:ind w:right="98"/>
              <w:rPr>
                <w:sz w:val="20"/>
              </w:rPr>
            </w:pPr>
            <w:r>
              <w:rPr>
                <w:sz w:val="20"/>
              </w:rPr>
              <w:t>91.57</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B1" w14:textId="77777777">
            <w:pPr>
              <w:pStyle w:val="TableParagraph"/>
              <w:spacing w:line="221" w:lineRule="exact"/>
              <w:ind w:right="107"/>
              <w:rPr>
                <w:sz w:val="20"/>
              </w:rPr>
            </w:pPr>
            <w:r>
              <w:rPr>
                <w:sz w:val="20"/>
              </w:rPr>
              <w:t>2.15</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B2" w14:textId="77777777">
            <w:pPr>
              <w:pStyle w:val="TableParagraph"/>
              <w:spacing w:line="221" w:lineRule="exact"/>
              <w:ind w:right="107"/>
              <w:rPr>
                <w:sz w:val="20"/>
              </w:rPr>
            </w:pPr>
            <w:r>
              <w:rPr>
                <w:sz w:val="20"/>
              </w:rPr>
              <w:t>0.54</w:t>
            </w:r>
          </w:p>
        </w:tc>
      </w:tr>
      <w:tr w:rsidR="00835765" w14:paraId="1CA058BB"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B4" w14:textId="77777777">
            <w:pPr>
              <w:pStyle w:val="TableParagraph"/>
              <w:spacing w:line="221" w:lineRule="exact"/>
              <w:ind w:left="103"/>
              <w:jc w:val="left"/>
              <w:rPr>
                <w:sz w:val="20"/>
              </w:rPr>
            </w:pPr>
            <w:r>
              <w:rPr>
                <w:w w:val="105"/>
                <w:sz w:val="20"/>
              </w:rPr>
              <w:t>Ohio</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B5" w14:textId="77777777">
            <w:pPr>
              <w:pStyle w:val="TableParagraph"/>
              <w:spacing w:line="221" w:lineRule="exact"/>
              <w:ind w:right="100"/>
              <w:rPr>
                <w:sz w:val="20"/>
              </w:rPr>
            </w:pPr>
            <w:r>
              <w:rPr>
                <w:sz w:val="20"/>
              </w:rPr>
              <w:t>94.29</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B6" w14:textId="77777777">
            <w:pPr>
              <w:pStyle w:val="TableParagraph"/>
              <w:spacing w:line="221" w:lineRule="exact"/>
              <w:ind w:right="109"/>
              <w:rPr>
                <w:sz w:val="20"/>
              </w:rPr>
            </w:pPr>
            <w:r>
              <w:rPr>
                <w:sz w:val="20"/>
              </w:rPr>
              <w:t>1.20</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B7" w14:textId="77777777">
            <w:pPr>
              <w:pStyle w:val="TableParagraph"/>
              <w:spacing w:line="221" w:lineRule="exact"/>
              <w:ind w:right="108"/>
              <w:rPr>
                <w:sz w:val="20"/>
              </w:rPr>
            </w:pPr>
            <w:r>
              <w:rPr>
                <w:sz w:val="20"/>
              </w:rPr>
              <w:t>0.13</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B8" w14:textId="77777777">
            <w:pPr>
              <w:pStyle w:val="TableParagraph"/>
              <w:spacing w:line="221" w:lineRule="exact"/>
              <w:ind w:right="98"/>
              <w:rPr>
                <w:sz w:val="20"/>
              </w:rPr>
            </w:pPr>
            <w:r>
              <w:rPr>
                <w:sz w:val="20"/>
              </w:rPr>
              <w:t>93.07</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B9" w14:textId="77777777">
            <w:pPr>
              <w:pStyle w:val="TableParagraph"/>
              <w:spacing w:line="221" w:lineRule="exact"/>
              <w:ind w:right="107"/>
              <w:rPr>
                <w:sz w:val="20"/>
              </w:rPr>
            </w:pPr>
            <w:r>
              <w:rPr>
                <w:sz w:val="20"/>
              </w:rPr>
              <w:t>1.47</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BA" w14:textId="77777777">
            <w:pPr>
              <w:pStyle w:val="TableParagraph"/>
              <w:spacing w:line="221" w:lineRule="exact"/>
              <w:ind w:right="107"/>
              <w:rPr>
                <w:sz w:val="20"/>
              </w:rPr>
            </w:pPr>
            <w:r>
              <w:rPr>
                <w:sz w:val="20"/>
              </w:rPr>
              <w:t>0.05</w:t>
            </w:r>
          </w:p>
        </w:tc>
      </w:tr>
      <w:tr w:rsidR="00835765" w14:paraId="1CA058C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BC" w14:textId="77777777">
            <w:pPr>
              <w:pStyle w:val="TableParagraph"/>
              <w:spacing w:line="221" w:lineRule="exact"/>
              <w:ind w:left="103"/>
              <w:jc w:val="left"/>
              <w:rPr>
                <w:sz w:val="20"/>
              </w:rPr>
            </w:pPr>
            <w:r>
              <w:rPr>
                <w:w w:val="105"/>
                <w:sz w:val="20"/>
              </w:rPr>
              <w:t>Oklahoma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BD" w14:textId="77777777">
            <w:pPr>
              <w:pStyle w:val="TableParagraph"/>
              <w:spacing w:line="221" w:lineRule="exact"/>
              <w:ind w:right="100"/>
              <w:rPr>
                <w:sz w:val="20"/>
              </w:rPr>
            </w:pPr>
            <w:r>
              <w:rPr>
                <w:sz w:val="20"/>
              </w:rPr>
              <w:t>94.35</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BE" w14:textId="77777777">
            <w:pPr>
              <w:pStyle w:val="TableParagraph"/>
              <w:spacing w:line="221" w:lineRule="exact"/>
              <w:ind w:right="109"/>
              <w:rPr>
                <w:sz w:val="20"/>
              </w:rPr>
            </w:pPr>
            <w:r>
              <w:rPr>
                <w:sz w:val="20"/>
              </w:rPr>
              <w:t>1.77</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BF" w14:textId="77777777">
            <w:pPr>
              <w:pStyle w:val="TableParagraph"/>
              <w:spacing w:line="221" w:lineRule="exact"/>
              <w:ind w:right="109"/>
              <w:rPr>
                <w:sz w:val="20"/>
              </w:rPr>
            </w:pPr>
            <w:r>
              <w:rPr>
                <w:sz w:val="20"/>
              </w:rPr>
              <w:t>0.17</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C0" w14:textId="77777777">
            <w:pPr>
              <w:pStyle w:val="TableParagraph"/>
              <w:spacing w:line="221" w:lineRule="exact"/>
              <w:ind w:right="98"/>
              <w:rPr>
                <w:sz w:val="20"/>
              </w:rPr>
            </w:pPr>
            <w:r>
              <w:rPr>
                <w:sz w:val="20"/>
              </w:rPr>
              <w:t>92.97</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C1" w14:textId="77777777">
            <w:pPr>
              <w:pStyle w:val="TableParagraph"/>
              <w:spacing w:line="221" w:lineRule="exact"/>
              <w:ind w:right="107"/>
              <w:rPr>
                <w:sz w:val="20"/>
              </w:rPr>
            </w:pPr>
            <w:r>
              <w:rPr>
                <w:sz w:val="20"/>
              </w:rPr>
              <w:t>1.41</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C2" w14:textId="77777777">
            <w:pPr>
              <w:pStyle w:val="TableParagraph"/>
              <w:spacing w:line="221" w:lineRule="exact"/>
              <w:ind w:right="107"/>
              <w:rPr>
                <w:sz w:val="20"/>
              </w:rPr>
            </w:pPr>
            <w:r>
              <w:rPr>
                <w:sz w:val="20"/>
              </w:rPr>
              <w:t>0.30</w:t>
            </w:r>
          </w:p>
        </w:tc>
      </w:tr>
      <w:tr w:rsidR="00835765" w14:paraId="1CA058CB"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C4" w14:textId="77777777">
            <w:pPr>
              <w:pStyle w:val="TableParagraph"/>
              <w:spacing w:line="221" w:lineRule="exact"/>
              <w:ind w:left="103"/>
              <w:jc w:val="left"/>
              <w:rPr>
                <w:sz w:val="20"/>
              </w:rPr>
            </w:pPr>
            <w:r>
              <w:rPr>
                <w:w w:val="105"/>
                <w:sz w:val="20"/>
              </w:rPr>
              <w:t>Oregon</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C5" w14:textId="77777777">
            <w:pPr>
              <w:pStyle w:val="TableParagraph"/>
              <w:spacing w:line="221" w:lineRule="exact"/>
              <w:ind w:right="100"/>
              <w:rPr>
                <w:sz w:val="20"/>
              </w:rPr>
            </w:pPr>
            <w:r>
              <w:rPr>
                <w:sz w:val="20"/>
              </w:rPr>
              <w:t>94.18</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C6" w14:textId="77777777">
            <w:pPr>
              <w:pStyle w:val="TableParagraph"/>
              <w:spacing w:line="221" w:lineRule="exact"/>
              <w:ind w:right="109"/>
              <w:rPr>
                <w:sz w:val="20"/>
              </w:rPr>
            </w:pPr>
            <w:r>
              <w:rPr>
                <w:sz w:val="20"/>
              </w:rPr>
              <w:t>1.95</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C7" w14:textId="77777777">
            <w:pPr>
              <w:pStyle w:val="TableParagraph"/>
              <w:spacing w:line="221" w:lineRule="exact"/>
              <w:ind w:right="109"/>
              <w:rPr>
                <w:sz w:val="20"/>
              </w:rPr>
            </w:pPr>
            <w:r>
              <w:rPr>
                <w:sz w:val="20"/>
              </w:rPr>
              <w:t>0.51</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C8" w14:textId="77777777">
            <w:pPr>
              <w:pStyle w:val="TableParagraph"/>
              <w:spacing w:line="221" w:lineRule="exact"/>
              <w:ind w:right="99"/>
              <w:rPr>
                <w:sz w:val="20"/>
              </w:rPr>
            </w:pPr>
            <w:r>
              <w:rPr>
                <w:sz w:val="20"/>
              </w:rPr>
              <w:t>92.91</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C9" w14:textId="77777777">
            <w:pPr>
              <w:pStyle w:val="TableParagraph"/>
              <w:spacing w:line="221" w:lineRule="exact"/>
              <w:ind w:right="107"/>
              <w:rPr>
                <w:sz w:val="20"/>
              </w:rPr>
            </w:pPr>
            <w:r>
              <w:rPr>
                <w:sz w:val="20"/>
              </w:rPr>
              <w:t>1.38</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CA" w14:textId="77777777">
            <w:pPr>
              <w:pStyle w:val="TableParagraph"/>
              <w:spacing w:line="221" w:lineRule="exact"/>
              <w:ind w:right="107"/>
              <w:rPr>
                <w:sz w:val="20"/>
              </w:rPr>
            </w:pPr>
            <w:r>
              <w:rPr>
                <w:sz w:val="20"/>
              </w:rPr>
              <w:t>0.12</w:t>
            </w:r>
          </w:p>
        </w:tc>
      </w:tr>
      <w:tr w:rsidR="00835765" w14:paraId="1CA058D3" w14:textId="77777777">
        <w:trPr>
          <w:trHeight w:val="460"/>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CC" w14:textId="77777777">
            <w:pPr>
              <w:pStyle w:val="TableParagraph"/>
              <w:spacing w:before="1" w:line="218" w:lineRule="auto"/>
              <w:ind w:left="102"/>
              <w:jc w:val="left"/>
              <w:rPr>
                <w:sz w:val="20"/>
              </w:rPr>
            </w:pPr>
            <w:r>
              <w:rPr>
                <w:sz w:val="20"/>
              </w:rPr>
              <w:t xml:space="preserve">Pennsylvania– </w:t>
            </w:r>
            <w:r>
              <w:rPr>
                <w:w w:val="105"/>
                <w:sz w:val="20"/>
              </w:rPr>
              <w:t>Philadelphia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CD" w14:textId="77777777">
            <w:pPr>
              <w:pStyle w:val="TableParagraph"/>
              <w:spacing w:line="224" w:lineRule="exact"/>
              <w:ind w:right="101"/>
              <w:rPr>
                <w:sz w:val="20"/>
              </w:rPr>
            </w:pPr>
            <w:r>
              <w:rPr>
                <w:sz w:val="20"/>
              </w:rPr>
              <w:t>94.71</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CE" w14:textId="77777777">
            <w:pPr>
              <w:pStyle w:val="TableParagraph"/>
              <w:spacing w:line="224" w:lineRule="exact"/>
              <w:ind w:right="110"/>
              <w:rPr>
                <w:sz w:val="20"/>
              </w:rPr>
            </w:pPr>
            <w:r>
              <w:rPr>
                <w:sz w:val="20"/>
              </w:rPr>
              <w:t>2.84</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CF" w14:textId="77777777">
            <w:pPr>
              <w:pStyle w:val="TableParagraph"/>
              <w:spacing w:line="224" w:lineRule="exact"/>
              <w:ind w:right="109"/>
              <w:rPr>
                <w:sz w:val="20"/>
              </w:rPr>
            </w:pPr>
            <w:r>
              <w:rPr>
                <w:sz w:val="20"/>
              </w:rPr>
              <w:t>0.95</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D0" w14:textId="77777777">
            <w:pPr>
              <w:pStyle w:val="TableParagraph"/>
              <w:spacing w:line="224" w:lineRule="exact"/>
              <w:ind w:right="99"/>
              <w:rPr>
                <w:sz w:val="20"/>
              </w:rPr>
            </w:pPr>
            <w:r>
              <w:rPr>
                <w:sz w:val="20"/>
              </w:rPr>
              <w:t>92.67</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D1" w14:textId="77777777">
            <w:pPr>
              <w:pStyle w:val="TableParagraph"/>
              <w:spacing w:line="224" w:lineRule="exact"/>
              <w:ind w:right="108"/>
              <w:rPr>
                <w:sz w:val="20"/>
              </w:rPr>
            </w:pPr>
            <w:r>
              <w:rPr>
                <w:sz w:val="20"/>
              </w:rPr>
              <w:t>2.79</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D2" w14:textId="77777777">
            <w:pPr>
              <w:pStyle w:val="TableParagraph"/>
              <w:spacing w:line="224" w:lineRule="exact"/>
              <w:ind w:right="107"/>
              <w:rPr>
                <w:sz w:val="20"/>
              </w:rPr>
            </w:pPr>
            <w:r>
              <w:rPr>
                <w:sz w:val="20"/>
              </w:rPr>
              <w:t>1.02</w:t>
            </w:r>
          </w:p>
        </w:tc>
      </w:tr>
      <w:tr w:rsidR="00835765" w14:paraId="1CA058DB"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D4" w14:textId="77777777">
            <w:pPr>
              <w:pStyle w:val="TableParagraph"/>
              <w:spacing w:line="221" w:lineRule="exact"/>
              <w:ind w:left="102"/>
              <w:jc w:val="left"/>
              <w:rPr>
                <w:sz w:val="20"/>
              </w:rPr>
            </w:pPr>
            <w:r>
              <w:rPr>
                <w:w w:val="105"/>
                <w:sz w:val="20"/>
              </w:rPr>
              <w:t>Pennsylvania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D5" w14:textId="77777777">
            <w:pPr>
              <w:pStyle w:val="TableParagraph"/>
              <w:spacing w:line="221" w:lineRule="exact"/>
              <w:ind w:right="101"/>
              <w:rPr>
                <w:sz w:val="20"/>
              </w:rPr>
            </w:pPr>
            <w:r>
              <w:rPr>
                <w:sz w:val="20"/>
              </w:rPr>
              <w:t>94.30</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D6" w14:textId="77777777">
            <w:pPr>
              <w:pStyle w:val="TableParagraph"/>
              <w:spacing w:line="221" w:lineRule="exact"/>
              <w:ind w:right="110"/>
              <w:rPr>
                <w:sz w:val="20"/>
              </w:rPr>
            </w:pPr>
            <w:r>
              <w:rPr>
                <w:sz w:val="20"/>
              </w:rPr>
              <w:t>1.43</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D7" w14:textId="77777777">
            <w:pPr>
              <w:pStyle w:val="TableParagraph"/>
              <w:spacing w:line="221" w:lineRule="exact"/>
              <w:ind w:right="109"/>
              <w:rPr>
                <w:sz w:val="20"/>
              </w:rPr>
            </w:pPr>
            <w:r>
              <w:rPr>
                <w:sz w:val="20"/>
              </w:rPr>
              <w:t>0.28</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D8" w14:textId="77777777">
            <w:pPr>
              <w:pStyle w:val="TableParagraph"/>
              <w:spacing w:line="221" w:lineRule="exact"/>
              <w:ind w:right="99"/>
              <w:rPr>
                <w:sz w:val="20"/>
              </w:rPr>
            </w:pPr>
            <w:r>
              <w:rPr>
                <w:sz w:val="20"/>
              </w:rPr>
              <w:t>92.17</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D9" w14:textId="77777777">
            <w:pPr>
              <w:pStyle w:val="TableParagraph"/>
              <w:spacing w:line="221" w:lineRule="exact"/>
              <w:ind w:right="108"/>
              <w:rPr>
                <w:sz w:val="20"/>
              </w:rPr>
            </w:pPr>
            <w:r>
              <w:rPr>
                <w:sz w:val="20"/>
              </w:rPr>
              <w:t>1.40</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DA" w14:textId="77777777">
            <w:pPr>
              <w:pStyle w:val="TableParagraph"/>
              <w:spacing w:line="221" w:lineRule="exact"/>
              <w:ind w:right="108"/>
              <w:rPr>
                <w:sz w:val="20"/>
              </w:rPr>
            </w:pPr>
            <w:r>
              <w:rPr>
                <w:sz w:val="20"/>
              </w:rPr>
              <w:t>0.30</w:t>
            </w:r>
          </w:p>
        </w:tc>
      </w:tr>
      <w:tr w:rsidR="00835765" w14:paraId="1CA058E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DC" w14:textId="77777777">
            <w:pPr>
              <w:pStyle w:val="TableParagraph"/>
              <w:spacing w:line="221" w:lineRule="exact"/>
              <w:ind w:left="102"/>
              <w:jc w:val="left"/>
              <w:rPr>
                <w:sz w:val="20"/>
              </w:rPr>
            </w:pPr>
            <w:r>
              <w:rPr>
                <w:w w:val="105"/>
                <w:sz w:val="20"/>
              </w:rPr>
              <w:t>Rhode Island</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DD" w14:textId="77777777">
            <w:pPr>
              <w:pStyle w:val="TableParagraph"/>
              <w:spacing w:line="221" w:lineRule="exact"/>
              <w:ind w:right="101"/>
              <w:rPr>
                <w:sz w:val="20"/>
              </w:rPr>
            </w:pPr>
            <w:r>
              <w:rPr>
                <w:sz w:val="20"/>
              </w:rPr>
              <w:t>94.98</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DE" w14:textId="77777777">
            <w:pPr>
              <w:pStyle w:val="TableParagraph"/>
              <w:spacing w:line="221" w:lineRule="exact"/>
              <w:ind w:right="110"/>
              <w:rPr>
                <w:sz w:val="20"/>
              </w:rPr>
            </w:pPr>
            <w:r>
              <w:rPr>
                <w:sz w:val="20"/>
              </w:rPr>
              <w:t>0.95</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DF" w14:textId="77777777">
            <w:pPr>
              <w:pStyle w:val="TableParagraph"/>
              <w:spacing w:line="221" w:lineRule="exact"/>
              <w:ind w:right="110"/>
              <w:rPr>
                <w:sz w:val="20"/>
              </w:rPr>
            </w:pPr>
            <w:r>
              <w:rPr>
                <w:sz w:val="20"/>
              </w:rPr>
              <w:t>0.21</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E0" w14:textId="77777777">
            <w:pPr>
              <w:pStyle w:val="TableParagraph"/>
              <w:spacing w:line="221" w:lineRule="exact"/>
              <w:ind w:right="99"/>
              <w:rPr>
                <w:sz w:val="20"/>
              </w:rPr>
            </w:pPr>
            <w:r>
              <w:rPr>
                <w:sz w:val="20"/>
              </w:rPr>
              <w:t>93.93</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E1" w14:textId="77777777">
            <w:pPr>
              <w:pStyle w:val="TableParagraph"/>
              <w:spacing w:line="221" w:lineRule="exact"/>
              <w:ind w:right="108"/>
              <w:rPr>
                <w:sz w:val="20"/>
              </w:rPr>
            </w:pPr>
            <w:r>
              <w:rPr>
                <w:sz w:val="20"/>
              </w:rPr>
              <w:t>0.72</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E2" w14:textId="77777777">
            <w:pPr>
              <w:pStyle w:val="TableParagraph"/>
              <w:spacing w:line="221" w:lineRule="exact"/>
              <w:ind w:right="108"/>
              <w:rPr>
                <w:sz w:val="20"/>
              </w:rPr>
            </w:pPr>
            <w:r>
              <w:rPr>
                <w:sz w:val="20"/>
              </w:rPr>
              <w:t>0.39</w:t>
            </w:r>
          </w:p>
        </w:tc>
      </w:tr>
      <w:tr w:rsidR="00835765" w14:paraId="1CA058EB"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E4" w14:textId="77777777">
            <w:pPr>
              <w:pStyle w:val="TableParagraph"/>
              <w:spacing w:line="221" w:lineRule="exact"/>
              <w:ind w:left="102"/>
              <w:jc w:val="left"/>
              <w:rPr>
                <w:sz w:val="20"/>
              </w:rPr>
            </w:pPr>
            <w:r>
              <w:rPr>
                <w:w w:val="105"/>
                <w:sz w:val="20"/>
              </w:rPr>
              <w:t>South Carolina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E5" w14:textId="77777777">
            <w:pPr>
              <w:pStyle w:val="TableParagraph"/>
              <w:spacing w:line="221" w:lineRule="exact"/>
              <w:ind w:right="101"/>
              <w:rPr>
                <w:sz w:val="20"/>
              </w:rPr>
            </w:pPr>
            <w:r>
              <w:rPr>
                <w:sz w:val="20"/>
              </w:rPr>
              <w:t>96.08</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E6" w14:textId="77777777">
            <w:pPr>
              <w:pStyle w:val="TableParagraph"/>
              <w:spacing w:line="221" w:lineRule="exact"/>
              <w:ind w:right="111"/>
              <w:rPr>
                <w:sz w:val="20"/>
              </w:rPr>
            </w:pPr>
            <w:r>
              <w:rPr>
                <w:sz w:val="20"/>
              </w:rPr>
              <w:t>1.02</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E7" w14:textId="77777777">
            <w:pPr>
              <w:pStyle w:val="TableParagraph"/>
              <w:spacing w:line="221" w:lineRule="exact"/>
              <w:ind w:right="110"/>
              <w:rPr>
                <w:sz w:val="20"/>
              </w:rPr>
            </w:pPr>
            <w:r>
              <w:rPr>
                <w:sz w:val="20"/>
              </w:rPr>
              <w:t>0.10</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E8" w14:textId="77777777">
            <w:pPr>
              <w:pStyle w:val="TableParagraph"/>
              <w:spacing w:line="221" w:lineRule="exact"/>
              <w:ind w:right="100"/>
              <w:rPr>
                <w:sz w:val="20"/>
              </w:rPr>
            </w:pPr>
            <w:r>
              <w:rPr>
                <w:sz w:val="20"/>
              </w:rPr>
              <w:t>94.19</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E9" w14:textId="77777777">
            <w:pPr>
              <w:pStyle w:val="TableParagraph"/>
              <w:spacing w:line="221" w:lineRule="exact"/>
              <w:ind w:right="108"/>
              <w:rPr>
                <w:sz w:val="20"/>
              </w:rPr>
            </w:pPr>
            <w:r>
              <w:rPr>
                <w:sz w:val="20"/>
              </w:rPr>
              <w:t>1.17</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EA" w14:textId="77777777">
            <w:pPr>
              <w:pStyle w:val="TableParagraph"/>
              <w:spacing w:line="221" w:lineRule="exact"/>
              <w:ind w:right="108"/>
              <w:rPr>
                <w:sz w:val="20"/>
              </w:rPr>
            </w:pPr>
            <w:r>
              <w:rPr>
                <w:sz w:val="20"/>
              </w:rPr>
              <w:t>0.18</w:t>
            </w:r>
          </w:p>
        </w:tc>
      </w:tr>
      <w:tr w:rsidR="00835765" w14:paraId="1CA058F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EC" w14:textId="77777777">
            <w:pPr>
              <w:pStyle w:val="TableParagraph"/>
              <w:spacing w:line="221" w:lineRule="exact"/>
              <w:ind w:left="102"/>
              <w:jc w:val="left"/>
              <w:rPr>
                <w:sz w:val="20"/>
              </w:rPr>
            </w:pPr>
            <w:r>
              <w:rPr>
                <w:w w:val="105"/>
                <w:sz w:val="20"/>
              </w:rPr>
              <w:t>South Dakota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ED" w14:textId="77777777">
            <w:pPr>
              <w:pStyle w:val="TableParagraph"/>
              <w:spacing w:line="221" w:lineRule="exact"/>
              <w:ind w:right="101"/>
              <w:rPr>
                <w:sz w:val="20"/>
              </w:rPr>
            </w:pPr>
            <w:r>
              <w:rPr>
                <w:sz w:val="20"/>
              </w:rPr>
              <w:t>95.36</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EE" w14:textId="77777777">
            <w:pPr>
              <w:pStyle w:val="TableParagraph"/>
              <w:spacing w:line="221" w:lineRule="exact"/>
              <w:ind w:right="110"/>
              <w:rPr>
                <w:sz w:val="20"/>
              </w:rPr>
            </w:pPr>
            <w:r>
              <w:rPr>
                <w:sz w:val="20"/>
              </w:rPr>
              <w:t>1.42</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EF" w14:textId="77777777">
            <w:pPr>
              <w:pStyle w:val="TableParagraph"/>
              <w:spacing w:line="221" w:lineRule="exact"/>
              <w:ind w:right="110"/>
              <w:rPr>
                <w:sz w:val="20"/>
              </w:rPr>
            </w:pPr>
            <w:r>
              <w:rPr>
                <w:sz w:val="20"/>
              </w:rPr>
              <w:t>0.09</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F0" w14:textId="77777777">
            <w:pPr>
              <w:pStyle w:val="TableParagraph"/>
              <w:spacing w:line="221" w:lineRule="exact"/>
              <w:ind w:right="100"/>
              <w:rPr>
                <w:sz w:val="20"/>
              </w:rPr>
            </w:pPr>
            <w:r>
              <w:rPr>
                <w:sz w:val="20"/>
              </w:rPr>
              <w:t>94.44</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F1" w14:textId="77777777">
            <w:pPr>
              <w:pStyle w:val="TableParagraph"/>
              <w:spacing w:line="221" w:lineRule="exact"/>
              <w:ind w:right="108"/>
              <w:rPr>
                <w:sz w:val="20"/>
              </w:rPr>
            </w:pPr>
            <w:r>
              <w:rPr>
                <w:sz w:val="20"/>
              </w:rPr>
              <w:t>1.17</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F2" w14:textId="77777777">
            <w:pPr>
              <w:pStyle w:val="TableParagraph"/>
              <w:spacing w:line="221" w:lineRule="exact"/>
              <w:ind w:right="108"/>
              <w:rPr>
                <w:sz w:val="20"/>
              </w:rPr>
            </w:pPr>
            <w:r>
              <w:rPr>
                <w:sz w:val="20"/>
              </w:rPr>
              <w:t>0.25</w:t>
            </w:r>
          </w:p>
        </w:tc>
      </w:tr>
      <w:tr w:rsidR="00835765" w14:paraId="1CA058FB"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F4" w14:textId="77777777">
            <w:pPr>
              <w:pStyle w:val="TableParagraph"/>
              <w:spacing w:line="221" w:lineRule="exact"/>
              <w:ind w:left="101"/>
              <w:jc w:val="left"/>
              <w:rPr>
                <w:sz w:val="20"/>
              </w:rPr>
            </w:pPr>
            <w:r>
              <w:rPr>
                <w:w w:val="105"/>
                <w:sz w:val="20"/>
              </w:rPr>
              <w:t>Tennessee</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F5" w14:textId="77777777">
            <w:pPr>
              <w:pStyle w:val="TableParagraph"/>
              <w:spacing w:line="221" w:lineRule="exact"/>
              <w:ind w:right="102"/>
              <w:rPr>
                <w:sz w:val="20"/>
              </w:rPr>
            </w:pPr>
            <w:r>
              <w:rPr>
                <w:sz w:val="20"/>
              </w:rPr>
              <w:t>94.21</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F6" w14:textId="77777777">
            <w:pPr>
              <w:pStyle w:val="TableParagraph"/>
              <w:spacing w:line="221" w:lineRule="exact"/>
              <w:ind w:right="111"/>
              <w:rPr>
                <w:sz w:val="20"/>
              </w:rPr>
            </w:pPr>
            <w:r>
              <w:rPr>
                <w:sz w:val="20"/>
              </w:rPr>
              <w:t>1.08</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F7" w14:textId="77777777">
            <w:pPr>
              <w:pStyle w:val="TableParagraph"/>
              <w:spacing w:line="221" w:lineRule="exact"/>
              <w:ind w:right="110"/>
              <w:rPr>
                <w:sz w:val="20"/>
              </w:rPr>
            </w:pPr>
            <w:r>
              <w:rPr>
                <w:sz w:val="20"/>
              </w:rPr>
              <w:t>0.37</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F8" w14:textId="77777777">
            <w:pPr>
              <w:pStyle w:val="TableParagraph"/>
              <w:spacing w:line="221" w:lineRule="exact"/>
              <w:ind w:right="100"/>
              <w:rPr>
                <w:sz w:val="20"/>
              </w:rPr>
            </w:pPr>
            <w:r>
              <w:rPr>
                <w:sz w:val="20"/>
              </w:rPr>
              <w:t>92.81</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F9" w14:textId="77777777">
            <w:pPr>
              <w:pStyle w:val="TableParagraph"/>
              <w:spacing w:line="221" w:lineRule="exact"/>
              <w:ind w:right="109"/>
              <w:rPr>
                <w:sz w:val="20"/>
              </w:rPr>
            </w:pPr>
            <w:r>
              <w:rPr>
                <w:sz w:val="20"/>
              </w:rPr>
              <w:t>1.62</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8FA" w14:textId="77777777">
            <w:pPr>
              <w:pStyle w:val="TableParagraph"/>
              <w:spacing w:line="221" w:lineRule="exact"/>
              <w:ind w:right="109"/>
              <w:rPr>
                <w:sz w:val="20"/>
              </w:rPr>
            </w:pPr>
            <w:r>
              <w:rPr>
                <w:sz w:val="20"/>
              </w:rPr>
              <w:t>0.22</w:t>
            </w:r>
          </w:p>
        </w:tc>
      </w:tr>
      <w:tr w:rsidR="00835765" w14:paraId="1CA0590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8FC" w14:textId="77777777">
            <w:pPr>
              <w:pStyle w:val="TableParagraph"/>
              <w:spacing w:line="221" w:lineRule="exact"/>
              <w:ind w:left="101"/>
              <w:jc w:val="left"/>
              <w:rPr>
                <w:sz w:val="20"/>
              </w:rPr>
            </w:pPr>
            <w:r>
              <w:rPr>
                <w:w w:val="105"/>
                <w:sz w:val="20"/>
              </w:rPr>
              <w:t>Texas–Austin</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FD" w14:textId="77777777">
            <w:pPr>
              <w:pStyle w:val="TableParagraph"/>
              <w:spacing w:line="221" w:lineRule="exact"/>
              <w:ind w:right="102"/>
              <w:rPr>
                <w:sz w:val="20"/>
              </w:rPr>
            </w:pPr>
            <w:r>
              <w:rPr>
                <w:sz w:val="20"/>
              </w:rPr>
              <w:t>93.69</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FE" w14:textId="77777777">
            <w:pPr>
              <w:pStyle w:val="TableParagraph"/>
              <w:spacing w:line="221" w:lineRule="exact"/>
              <w:ind w:right="111"/>
              <w:rPr>
                <w:sz w:val="20"/>
              </w:rPr>
            </w:pPr>
            <w:r>
              <w:rPr>
                <w:sz w:val="20"/>
              </w:rPr>
              <w:t>1.57</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8FF" w14:textId="77777777">
            <w:pPr>
              <w:pStyle w:val="TableParagraph"/>
              <w:spacing w:line="221" w:lineRule="exact"/>
              <w:ind w:right="110"/>
              <w:rPr>
                <w:sz w:val="20"/>
              </w:rPr>
            </w:pPr>
            <w:r>
              <w:rPr>
                <w:sz w:val="20"/>
              </w:rPr>
              <w:t>0.78</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00" w14:textId="77777777">
            <w:pPr>
              <w:pStyle w:val="TableParagraph"/>
              <w:spacing w:line="221" w:lineRule="exact"/>
              <w:ind w:right="100"/>
              <w:rPr>
                <w:sz w:val="20"/>
              </w:rPr>
            </w:pPr>
            <w:r>
              <w:rPr>
                <w:sz w:val="20"/>
              </w:rPr>
              <w:t>90.97</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01" w14:textId="77777777">
            <w:pPr>
              <w:pStyle w:val="TableParagraph"/>
              <w:spacing w:line="221" w:lineRule="exact"/>
              <w:ind w:right="109"/>
              <w:rPr>
                <w:sz w:val="20"/>
              </w:rPr>
            </w:pPr>
            <w:r>
              <w:rPr>
                <w:sz w:val="20"/>
              </w:rPr>
              <w:t>1.60</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902" w14:textId="77777777">
            <w:pPr>
              <w:pStyle w:val="TableParagraph"/>
              <w:spacing w:line="221" w:lineRule="exact"/>
              <w:ind w:right="109"/>
              <w:rPr>
                <w:sz w:val="20"/>
              </w:rPr>
            </w:pPr>
            <w:r>
              <w:rPr>
                <w:sz w:val="20"/>
              </w:rPr>
              <w:t>0.51</w:t>
            </w:r>
          </w:p>
        </w:tc>
      </w:tr>
      <w:tr w:rsidR="00835765" w14:paraId="1CA0590B"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904" w14:textId="77777777">
            <w:pPr>
              <w:pStyle w:val="TableParagraph"/>
              <w:spacing w:line="221" w:lineRule="exact"/>
              <w:ind w:left="101"/>
              <w:jc w:val="left"/>
              <w:rPr>
                <w:sz w:val="20"/>
              </w:rPr>
            </w:pPr>
            <w:r>
              <w:rPr>
                <w:w w:val="105"/>
                <w:sz w:val="20"/>
              </w:rPr>
              <w:t>Texas–Dallas</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05" w14:textId="77777777">
            <w:pPr>
              <w:pStyle w:val="TableParagraph"/>
              <w:spacing w:line="221" w:lineRule="exact"/>
              <w:ind w:right="102"/>
              <w:rPr>
                <w:sz w:val="20"/>
              </w:rPr>
            </w:pPr>
            <w:r>
              <w:rPr>
                <w:sz w:val="20"/>
              </w:rPr>
              <w:t>95.79</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06" w14:textId="77777777">
            <w:pPr>
              <w:pStyle w:val="TableParagraph"/>
              <w:spacing w:line="221" w:lineRule="exact"/>
              <w:ind w:right="111"/>
              <w:rPr>
                <w:sz w:val="20"/>
              </w:rPr>
            </w:pPr>
            <w:r>
              <w:rPr>
                <w:sz w:val="20"/>
              </w:rPr>
              <w:t>1.93</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07" w14:textId="77777777">
            <w:pPr>
              <w:pStyle w:val="TableParagraph"/>
              <w:spacing w:line="221" w:lineRule="exact"/>
              <w:ind w:right="111"/>
              <w:rPr>
                <w:sz w:val="20"/>
              </w:rPr>
            </w:pPr>
            <w:r>
              <w:rPr>
                <w:sz w:val="20"/>
              </w:rPr>
              <w:t>0.84</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08" w14:textId="77777777">
            <w:pPr>
              <w:pStyle w:val="TableParagraph"/>
              <w:spacing w:line="221" w:lineRule="exact"/>
              <w:ind w:right="100"/>
              <w:rPr>
                <w:sz w:val="20"/>
              </w:rPr>
            </w:pPr>
            <w:r>
              <w:rPr>
                <w:sz w:val="20"/>
              </w:rPr>
              <w:t>93.81</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09" w14:textId="77777777">
            <w:pPr>
              <w:pStyle w:val="TableParagraph"/>
              <w:spacing w:line="221" w:lineRule="exact"/>
              <w:ind w:right="109"/>
              <w:rPr>
                <w:sz w:val="20"/>
              </w:rPr>
            </w:pPr>
            <w:r>
              <w:rPr>
                <w:sz w:val="20"/>
              </w:rPr>
              <w:t>1.97</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90A" w14:textId="77777777">
            <w:pPr>
              <w:pStyle w:val="TableParagraph"/>
              <w:spacing w:line="221" w:lineRule="exact"/>
              <w:ind w:right="109"/>
              <w:rPr>
                <w:sz w:val="20"/>
              </w:rPr>
            </w:pPr>
            <w:r>
              <w:rPr>
                <w:sz w:val="20"/>
              </w:rPr>
              <w:t>1.11</w:t>
            </w:r>
          </w:p>
        </w:tc>
      </w:tr>
      <w:tr w:rsidR="00835765" w14:paraId="1CA0591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90C" w14:textId="77777777">
            <w:pPr>
              <w:pStyle w:val="TableParagraph"/>
              <w:spacing w:line="221" w:lineRule="exact"/>
              <w:ind w:left="101"/>
              <w:jc w:val="left"/>
              <w:rPr>
                <w:sz w:val="20"/>
              </w:rPr>
            </w:pPr>
            <w:r>
              <w:rPr>
                <w:w w:val="105"/>
                <w:sz w:val="20"/>
              </w:rPr>
              <w:t>Texas–Houston</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0D" w14:textId="77777777">
            <w:pPr>
              <w:pStyle w:val="TableParagraph"/>
              <w:spacing w:line="221" w:lineRule="exact"/>
              <w:ind w:right="102"/>
              <w:rPr>
                <w:sz w:val="20"/>
              </w:rPr>
            </w:pPr>
            <w:r>
              <w:rPr>
                <w:sz w:val="20"/>
              </w:rPr>
              <w:t>96.62</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0E" w14:textId="77777777">
            <w:pPr>
              <w:pStyle w:val="TableParagraph"/>
              <w:spacing w:line="221" w:lineRule="exact"/>
              <w:ind w:right="113"/>
              <w:rPr>
                <w:sz w:val="20"/>
              </w:rPr>
            </w:pPr>
            <w:r>
              <w:rPr>
                <w:sz w:val="20"/>
              </w:rPr>
              <w:t>1.22</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0F" w14:textId="77777777">
            <w:pPr>
              <w:pStyle w:val="TableParagraph"/>
              <w:spacing w:line="221" w:lineRule="exact"/>
              <w:ind w:right="111"/>
              <w:rPr>
                <w:sz w:val="20"/>
              </w:rPr>
            </w:pPr>
            <w:r>
              <w:rPr>
                <w:sz w:val="20"/>
              </w:rPr>
              <w:t>1.03</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10" w14:textId="77777777">
            <w:pPr>
              <w:pStyle w:val="TableParagraph"/>
              <w:spacing w:line="221" w:lineRule="exact"/>
              <w:ind w:right="101"/>
              <w:rPr>
                <w:sz w:val="20"/>
              </w:rPr>
            </w:pPr>
            <w:r>
              <w:rPr>
                <w:sz w:val="20"/>
              </w:rPr>
              <w:t>92.37</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11" w14:textId="77777777">
            <w:pPr>
              <w:pStyle w:val="TableParagraph"/>
              <w:spacing w:line="221" w:lineRule="exact"/>
              <w:ind w:right="109"/>
              <w:rPr>
                <w:sz w:val="20"/>
              </w:rPr>
            </w:pPr>
            <w:r>
              <w:rPr>
                <w:sz w:val="20"/>
              </w:rPr>
              <w:t>1.74</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912" w14:textId="77777777">
            <w:pPr>
              <w:pStyle w:val="TableParagraph"/>
              <w:spacing w:line="221" w:lineRule="exact"/>
              <w:ind w:right="109"/>
              <w:rPr>
                <w:sz w:val="20"/>
              </w:rPr>
            </w:pPr>
            <w:r>
              <w:rPr>
                <w:sz w:val="20"/>
              </w:rPr>
              <w:t>0.77</w:t>
            </w:r>
          </w:p>
        </w:tc>
      </w:tr>
      <w:tr w:rsidR="00835765" w14:paraId="1CA0591B"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914" w14:textId="77777777">
            <w:pPr>
              <w:pStyle w:val="TableParagraph"/>
              <w:spacing w:line="221" w:lineRule="exact"/>
              <w:ind w:left="101"/>
              <w:jc w:val="left"/>
              <w:rPr>
                <w:sz w:val="20"/>
              </w:rPr>
            </w:pPr>
            <w:r>
              <w:rPr>
                <w:w w:val="105"/>
                <w:sz w:val="20"/>
              </w:rPr>
              <w:t>Texas</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15" w14:textId="77777777">
            <w:pPr>
              <w:pStyle w:val="TableParagraph"/>
              <w:spacing w:line="221" w:lineRule="exact"/>
              <w:ind w:right="102"/>
              <w:rPr>
                <w:sz w:val="20"/>
              </w:rPr>
            </w:pPr>
            <w:r>
              <w:rPr>
                <w:sz w:val="20"/>
              </w:rPr>
              <w:t>95.36</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16" w14:textId="77777777">
            <w:pPr>
              <w:pStyle w:val="TableParagraph"/>
              <w:spacing w:line="221" w:lineRule="exact"/>
              <w:ind w:right="112"/>
              <w:rPr>
                <w:sz w:val="20"/>
              </w:rPr>
            </w:pPr>
            <w:r>
              <w:rPr>
                <w:sz w:val="20"/>
              </w:rPr>
              <w:t>1.34</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17" w14:textId="77777777">
            <w:pPr>
              <w:pStyle w:val="TableParagraph"/>
              <w:spacing w:line="221" w:lineRule="exact"/>
              <w:ind w:right="111"/>
              <w:rPr>
                <w:sz w:val="20"/>
              </w:rPr>
            </w:pPr>
            <w:r>
              <w:rPr>
                <w:sz w:val="20"/>
              </w:rPr>
              <w:t>0.62</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18" w14:textId="77777777">
            <w:pPr>
              <w:pStyle w:val="TableParagraph"/>
              <w:spacing w:line="221" w:lineRule="exact"/>
              <w:ind w:right="101"/>
              <w:rPr>
                <w:sz w:val="20"/>
              </w:rPr>
            </w:pPr>
            <w:r>
              <w:rPr>
                <w:sz w:val="20"/>
              </w:rPr>
              <w:t>93.82</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19" w14:textId="77777777">
            <w:pPr>
              <w:pStyle w:val="TableParagraph"/>
              <w:spacing w:line="221" w:lineRule="exact"/>
              <w:ind w:right="109"/>
              <w:rPr>
                <w:sz w:val="20"/>
              </w:rPr>
            </w:pPr>
            <w:r>
              <w:rPr>
                <w:sz w:val="20"/>
              </w:rPr>
              <w:t>1.32</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91A" w14:textId="77777777">
            <w:pPr>
              <w:pStyle w:val="TableParagraph"/>
              <w:spacing w:line="221" w:lineRule="exact"/>
              <w:ind w:right="109"/>
              <w:rPr>
                <w:sz w:val="20"/>
              </w:rPr>
            </w:pPr>
            <w:r>
              <w:rPr>
                <w:sz w:val="20"/>
              </w:rPr>
              <w:t>0.80</w:t>
            </w:r>
          </w:p>
        </w:tc>
      </w:tr>
      <w:tr w:rsidR="00835765" w14:paraId="1CA0592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91C" w14:textId="77777777">
            <w:pPr>
              <w:pStyle w:val="TableParagraph"/>
              <w:spacing w:line="221" w:lineRule="exact"/>
              <w:ind w:left="100"/>
              <w:jc w:val="left"/>
              <w:rPr>
                <w:sz w:val="20"/>
              </w:rPr>
            </w:pPr>
            <w:r>
              <w:rPr>
                <w:w w:val="105"/>
                <w:sz w:val="20"/>
              </w:rPr>
              <w:t>Utah</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1D" w14:textId="77777777">
            <w:pPr>
              <w:pStyle w:val="TableParagraph"/>
              <w:spacing w:line="221" w:lineRule="exact"/>
              <w:ind w:right="103"/>
              <w:rPr>
                <w:sz w:val="20"/>
              </w:rPr>
            </w:pPr>
            <w:r>
              <w:rPr>
                <w:sz w:val="20"/>
              </w:rPr>
              <w:t>94.79</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1E" w14:textId="77777777">
            <w:pPr>
              <w:pStyle w:val="TableParagraph"/>
              <w:spacing w:line="221" w:lineRule="exact"/>
              <w:ind w:right="112"/>
              <w:rPr>
                <w:sz w:val="20"/>
              </w:rPr>
            </w:pPr>
            <w:r>
              <w:rPr>
                <w:sz w:val="20"/>
              </w:rPr>
              <w:t>1.08</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1F" w14:textId="77777777">
            <w:pPr>
              <w:pStyle w:val="TableParagraph"/>
              <w:spacing w:line="221" w:lineRule="exact"/>
              <w:ind w:right="111"/>
              <w:rPr>
                <w:sz w:val="20"/>
              </w:rPr>
            </w:pPr>
            <w:r>
              <w:rPr>
                <w:sz w:val="20"/>
              </w:rPr>
              <w:t>0.43</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20" w14:textId="77777777">
            <w:pPr>
              <w:pStyle w:val="TableParagraph"/>
              <w:spacing w:line="221" w:lineRule="exact"/>
              <w:ind w:right="101"/>
              <w:rPr>
                <w:sz w:val="20"/>
              </w:rPr>
            </w:pPr>
            <w:r>
              <w:rPr>
                <w:sz w:val="20"/>
              </w:rPr>
              <w:t>92.07</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21" w14:textId="77777777">
            <w:pPr>
              <w:pStyle w:val="TableParagraph"/>
              <w:spacing w:line="221" w:lineRule="exact"/>
              <w:ind w:right="110"/>
              <w:rPr>
                <w:sz w:val="20"/>
              </w:rPr>
            </w:pPr>
            <w:r>
              <w:rPr>
                <w:sz w:val="20"/>
              </w:rPr>
              <w:t>1.32</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922" w14:textId="77777777">
            <w:pPr>
              <w:pStyle w:val="TableParagraph"/>
              <w:spacing w:line="221" w:lineRule="exact"/>
              <w:ind w:right="110"/>
              <w:rPr>
                <w:sz w:val="20"/>
              </w:rPr>
            </w:pPr>
            <w:r>
              <w:rPr>
                <w:sz w:val="20"/>
              </w:rPr>
              <w:t>0.30</w:t>
            </w:r>
          </w:p>
        </w:tc>
      </w:tr>
      <w:tr w:rsidR="00835765" w14:paraId="1CA0592B"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924" w14:textId="77777777">
            <w:pPr>
              <w:pStyle w:val="TableParagraph"/>
              <w:spacing w:line="221" w:lineRule="exact"/>
              <w:ind w:left="100"/>
              <w:jc w:val="left"/>
              <w:rPr>
                <w:sz w:val="20"/>
              </w:rPr>
            </w:pPr>
            <w:r>
              <w:rPr>
                <w:w w:val="105"/>
                <w:sz w:val="20"/>
              </w:rPr>
              <w:t>Vermont</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25" w14:textId="77777777">
            <w:pPr>
              <w:pStyle w:val="TableParagraph"/>
              <w:spacing w:line="221" w:lineRule="exact"/>
              <w:ind w:right="103"/>
              <w:rPr>
                <w:sz w:val="20"/>
              </w:rPr>
            </w:pPr>
            <w:r>
              <w:rPr>
                <w:sz w:val="20"/>
              </w:rPr>
              <w:t>95.04</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26" w14:textId="77777777">
            <w:pPr>
              <w:pStyle w:val="TableParagraph"/>
              <w:spacing w:line="221" w:lineRule="exact"/>
              <w:ind w:right="112"/>
              <w:rPr>
                <w:sz w:val="20"/>
              </w:rPr>
            </w:pPr>
            <w:r>
              <w:rPr>
                <w:sz w:val="20"/>
              </w:rPr>
              <w:t>1.26</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27" w14:textId="77777777">
            <w:pPr>
              <w:pStyle w:val="TableParagraph"/>
              <w:spacing w:line="221" w:lineRule="exact"/>
              <w:ind w:right="111"/>
              <w:rPr>
                <w:sz w:val="20"/>
              </w:rPr>
            </w:pPr>
            <w:r>
              <w:rPr>
                <w:sz w:val="20"/>
              </w:rPr>
              <w:t>0.14</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28" w14:textId="77777777">
            <w:pPr>
              <w:pStyle w:val="TableParagraph"/>
              <w:spacing w:line="221" w:lineRule="exact"/>
              <w:ind w:right="101"/>
              <w:rPr>
                <w:sz w:val="20"/>
              </w:rPr>
            </w:pPr>
            <w:r>
              <w:rPr>
                <w:sz w:val="20"/>
              </w:rPr>
              <w:t>93.91</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29" w14:textId="77777777">
            <w:pPr>
              <w:pStyle w:val="TableParagraph"/>
              <w:spacing w:line="221" w:lineRule="exact"/>
              <w:ind w:right="110"/>
              <w:rPr>
                <w:sz w:val="20"/>
              </w:rPr>
            </w:pPr>
            <w:r>
              <w:rPr>
                <w:sz w:val="20"/>
              </w:rPr>
              <w:t>0.70</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92A" w14:textId="77777777">
            <w:pPr>
              <w:pStyle w:val="TableParagraph"/>
              <w:spacing w:line="221" w:lineRule="exact"/>
              <w:ind w:right="110"/>
              <w:rPr>
                <w:sz w:val="20"/>
              </w:rPr>
            </w:pPr>
            <w:r>
              <w:rPr>
                <w:sz w:val="20"/>
              </w:rPr>
              <w:t>0.19</w:t>
            </w:r>
          </w:p>
        </w:tc>
      </w:tr>
      <w:tr w:rsidR="00835765" w14:paraId="1CA0593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92C" w14:textId="77777777">
            <w:pPr>
              <w:pStyle w:val="TableParagraph"/>
              <w:spacing w:line="221" w:lineRule="exact"/>
              <w:ind w:left="100"/>
              <w:jc w:val="left"/>
              <w:rPr>
                <w:sz w:val="20"/>
              </w:rPr>
            </w:pPr>
            <w:r>
              <w:rPr>
                <w:w w:val="105"/>
                <w:sz w:val="20"/>
              </w:rPr>
              <w:t>Virginia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2D" w14:textId="77777777">
            <w:pPr>
              <w:pStyle w:val="TableParagraph"/>
              <w:spacing w:line="221" w:lineRule="exact"/>
              <w:ind w:right="103"/>
              <w:rPr>
                <w:sz w:val="20"/>
              </w:rPr>
            </w:pPr>
            <w:r>
              <w:rPr>
                <w:sz w:val="20"/>
              </w:rPr>
              <w:t>94.35</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2E" w14:textId="77777777">
            <w:pPr>
              <w:pStyle w:val="TableParagraph"/>
              <w:spacing w:line="221" w:lineRule="exact"/>
              <w:ind w:right="112"/>
              <w:rPr>
                <w:sz w:val="20"/>
              </w:rPr>
            </w:pPr>
            <w:r>
              <w:rPr>
                <w:sz w:val="20"/>
              </w:rPr>
              <w:t>1.23</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2F" w14:textId="77777777">
            <w:pPr>
              <w:pStyle w:val="TableParagraph"/>
              <w:spacing w:line="221" w:lineRule="exact"/>
              <w:ind w:right="112"/>
              <w:rPr>
                <w:sz w:val="20"/>
              </w:rPr>
            </w:pPr>
            <w:r>
              <w:rPr>
                <w:sz w:val="20"/>
              </w:rPr>
              <w:t>0.38</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30" w14:textId="77777777">
            <w:pPr>
              <w:pStyle w:val="TableParagraph"/>
              <w:spacing w:line="221" w:lineRule="exact"/>
              <w:ind w:right="101"/>
              <w:rPr>
                <w:sz w:val="20"/>
              </w:rPr>
            </w:pPr>
            <w:r>
              <w:rPr>
                <w:sz w:val="20"/>
              </w:rPr>
              <w:t>93.39</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31" w14:textId="77777777">
            <w:pPr>
              <w:pStyle w:val="TableParagraph"/>
              <w:spacing w:line="221" w:lineRule="exact"/>
              <w:ind w:right="110"/>
              <w:rPr>
                <w:sz w:val="20"/>
              </w:rPr>
            </w:pPr>
            <w:r>
              <w:rPr>
                <w:sz w:val="20"/>
              </w:rPr>
              <w:t>0.76</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932" w14:textId="77777777">
            <w:pPr>
              <w:pStyle w:val="TableParagraph"/>
              <w:spacing w:line="221" w:lineRule="exact"/>
              <w:ind w:right="110"/>
              <w:rPr>
                <w:sz w:val="20"/>
              </w:rPr>
            </w:pPr>
            <w:r>
              <w:rPr>
                <w:sz w:val="20"/>
              </w:rPr>
              <w:t>0.29</w:t>
            </w:r>
          </w:p>
        </w:tc>
      </w:tr>
      <w:tr w:rsidR="00835765" w14:paraId="1CA0593B"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934" w14:textId="77777777">
            <w:pPr>
              <w:pStyle w:val="TableParagraph"/>
              <w:spacing w:line="221" w:lineRule="exact"/>
              <w:ind w:left="100"/>
              <w:jc w:val="left"/>
              <w:rPr>
                <w:sz w:val="20"/>
              </w:rPr>
            </w:pPr>
            <w:r>
              <w:rPr>
                <w:w w:val="105"/>
                <w:sz w:val="20"/>
              </w:rPr>
              <w:t>Washington</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35" w14:textId="77777777">
            <w:pPr>
              <w:pStyle w:val="TableParagraph"/>
              <w:spacing w:line="221" w:lineRule="exact"/>
              <w:ind w:right="103"/>
              <w:rPr>
                <w:sz w:val="20"/>
              </w:rPr>
            </w:pPr>
            <w:r>
              <w:rPr>
                <w:sz w:val="20"/>
              </w:rPr>
              <w:t>93.50</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36" w14:textId="77777777">
            <w:pPr>
              <w:pStyle w:val="TableParagraph"/>
              <w:spacing w:line="221" w:lineRule="exact"/>
              <w:ind w:right="112"/>
              <w:rPr>
                <w:sz w:val="20"/>
              </w:rPr>
            </w:pPr>
            <w:r>
              <w:rPr>
                <w:sz w:val="20"/>
              </w:rPr>
              <w:t>2.00</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37" w14:textId="77777777">
            <w:pPr>
              <w:pStyle w:val="TableParagraph"/>
              <w:spacing w:line="221" w:lineRule="exact"/>
              <w:ind w:right="112"/>
              <w:rPr>
                <w:sz w:val="20"/>
              </w:rPr>
            </w:pPr>
            <w:r>
              <w:rPr>
                <w:sz w:val="20"/>
              </w:rPr>
              <w:t>0.36</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38" w14:textId="77777777">
            <w:pPr>
              <w:pStyle w:val="TableParagraph"/>
              <w:spacing w:line="221" w:lineRule="exact"/>
              <w:ind w:right="101"/>
              <w:rPr>
                <w:sz w:val="20"/>
              </w:rPr>
            </w:pPr>
            <w:r>
              <w:rPr>
                <w:sz w:val="20"/>
              </w:rPr>
              <w:t>90.87</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39" w14:textId="77777777">
            <w:pPr>
              <w:pStyle w:val="TableParagraph"/>
              <w:spacing w:line="221" w:lineRule="exact"/>
              <w:ind w:right="110"/>
              <w:rPr>
                <w:sz w:val="20"/>
              </w:rPr>
            </w:pPr>
            <w:r>
              <w:rPr>
                <w:sz w:val="20"/>
              </w:rPr>
              <w:t>1.70</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93A" w14:textId="77777777">
            <w:pPr>
              <w:pStyle w:val="TableParagraph"/>
              <w:spacing w:line="221" w:lineRule="exact"/>
              <w:ind w:right="110"/>
              <w:rPr>
                <w:sz w:val="20"/>
              </w:rPr>
            </w:pPr>
            <w:r>
              <w:rPr>
                <w:sz w:val="20"/>
              </w:rPr>
              <w:t>0.42</w:t>
            </w:r>
          </w:p>
        </w:tc>
      </w:tr>
      <w:tr w:rsidR="00835765" w14:paraId="1CA0594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93C" w14:textId="77777777">
            <w:pPr>
              <w:pStyle w:val="TableParagraph"/>
              <w:spacing w:line="221" w:lineRule="exact"/>
              <w:ind w:left="99"/>
              <w:jc w:val="left"/>
              <w:rPr>
                <w:sz w:val="20"/>
              </w:rPr>
            </w:pPr>
            <w:r>
              <w:rPr>
                <w:w w:val="105"/>
                <w:sz w:val="20"/>
              </w:rPr>
              <w:t>West Virginia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3D" w14:textId="77777777">
            <w:pPr>
              <w:pStyle w:val="TableParagraph"/>
              <w:spacing w:line="221" w:lineRule="exact"/>
              <w:ind w:right="103"/>
              <w:rPr>
                <w:sz w:val="20"/>
              </w:rPr>
            </w:pPr>
            <w:r>
              <w:rPr>
                <w:sz w:val="20"/>
              </w:rPr>
              <w:t>94.77</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3E" w14:textId="77777777">
            <w:pPr>
              <w:pStyle w:val="TableParagraph"/>
              <w:spacing w:line="221" w:lineRule="exact"/>
              <w:ind w:right="113"/>
              <w:rPr>
                <w:sz w:val="20"/>
              </w:rPr>
            </w:pPr>
            <w:r>
              <w:rPr>
                <w:sz w:val="20"/>
              </w:rPr>
              <w:t>1.65</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3F" w14:textId="77777777">
            <w:pPr>
              <w:pStyle w:val="TableParagraph"/>
              <w:spacing w:line="221" w:lineRule="exact"/>
              <w:ind w:right="112"/>
              <w:rPr>
                <w:sz w:val="20"/>
              </w:rPr>
            </w:pPr>
            <w:r>
              <w:rPr>
                <w:sz w:val="20"/>
              </w:rPr>
              <w:t>0.09</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40" w14:textId="77777777">
            <w:pPr>
              <w:pStyle w:val="TableParagraph"/>
              <w:spacing w:line="221" w:lineRule="exact"/>
              <w:ind w:right="102"/>
              <w:rPr>
                <w:sz w:val="20"/>
              </w:rPr>
            </w:pPr>
            <w:r>
              <w:rPr>
                <w:sz w:val="20"/>
              </w:rPr>
              <w:t>92.62</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41" w14:textId="77777777">
            <w:pPr>
              <w:pStyle w:val="TableParagraph"/>
              <w:spacing w:line="221" w:lineRule="exact"/>
              <w:ind w:right="110"/>
              <w:rPr>
                <w:sz w:val="20"/>
              </w:rPr>
            </w:pPr>
            <w:r>
              <w:rPr>
                <w:sz w:val="20"/>
              </w:rPr>
              <w:t>1.69</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942" w14:textId="77777777">
            <w:pPr>
              <w:pStyle w:val="TableParagraph"/>
              <w:spacing w:line="221" w:lineRule="exact"/>
              <w:ind w:right="110"/>
              <w:rPr>
                <w:sz w:val="20"/>
              </w:rPr>
            </w:pPr>
            <w:r>
              <w:rPr>
                <w:sz w:val="20"/>
              </w:rPr>
              <w:t>0.00</w:t>
            </w:r>
          </w:p>
        </w:tc>
      </w:tr>
      <w:tr w:rsidR="00835765" w14:paraId="1CA0594B" w14:textId="77777777">
        <w:trPr>
          <w:trHeight w:val="460"/>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944" w14:textId="77777777">
            <w:pPr>
              <w:pStyle w:val="TableParagraph"/>
              <w:spacing w:line="218" w:lineRule="auto"/>
              <w:ind w:left="99"/>
              <w:jc w:val="left"/>
              <w:rPr>
                <w:sz w:val="20"/>
              </w:rPr>
            </w:pPr>
            <w:r>
              <w:rPr>
                <w:sz w:val="20"/>
              </w:rPr>
              <w:t xml:space="preserve">Wisconsin– </w:t>
            </w:r>
            <w:r>
              <w:rPr>
                <w:w w:val="105"/>
                <w:sz w:val="20"/>
              </w:rPr>
              <w:t>Milwaukee</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45" w14:textId="77777777">
            <w:pPr>
              <w:pStyle w:val="TableParagraph"/>
              <w:spacing w:line="223" w:lineRule="exact"/>
              <w:ind w:right="104"/>
              <w:rPr>
                <w:sz w:val="20"/>
              </w:rPr>
            </w:pPr>
            <w:r>
              <w:rPr>
                <w:sz w:val="20"/>
              </w:rPr>
              <w:t>94.68</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46" w14:textId="77777777">
            <w:pPr>
              <w:pStyle w:val="TableParagraph"/>
              <w:spacing w:line="223" w:lineRule="exact"/>
              <w:ind w:right="113"/>
              <w:rPr>
                <w:sz w:val="20"/>
              </w:rPr>
            </w:pPr>
            <w:r>
              <w:rPr>
                <w:sz w:val="20"/>
              </w:rPr>
              <w:t>3.07</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47" w14:textId="77777777">
            <w:pPr>
              <w:pStyle w:val="TableParagraph"/>
              <w:spacing w:line="223" w:lineRule="exact"/>
              <w:ind w:right="112"/>
              <w:rPr>
                <w:sz w:val="20"/>
              </w:rPr>
            </w:pPr>
            <w:r>
              <w:rPr>
                <w:sz w:val="20"/>
              </w:rPr>
              <w:t>0.60</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48" w14:textId="77777777">
            <w:pPr>
              <w:pStyle w:val="TableParagraph"/>
              <w:spacing w:line="223" w:lineRule="exact"/>
              <w:ind w:right="102"/>
              <w:rPr>
                <w:sz w:val="20"/>
              </w:rPr>
            </w:pPr>
            <w:r>
              <w:rPr>
                <w:sz w:val="20"/>
              </w:rPr>
              <w:t>91.60</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49" w14:textId="77777777">
            <w:pPr>
              <w:pStyle w:val="TableParagraph"/>
              <w:spacing w:line="223" w:lineRule="exact"/>
              <w:ind w:right="111"/>
              <w:rPr>
                <w:sz w:val="20"/>
              </w:rPr>
            </w:pPr>
            <w:r>
              <w:rPr>
                <w:sz w:val="20"/>
              </w:rPr>
              <w:t>3.56</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94A" w14:textId="77777777">
            <w:pPr>
              <w:pStyle w:val="TableParagraph"/>
              <w:spacing w:line="223" w:lineRule="exact"/>
              <w:ind w:right="111"/>
              <w:rPr>
                <w:sz w:val="20"/>
              </w:rPr>
            </w:pPr>
            <w:r>
              <w:rPr>
                <w:sz w:val="20"/>
              </w:rPr>
              <w:t>0.93</w:t>
            </w:r>
          </w:p>
        </w:tc>
      </w:tr>
      <w:tr w:rsidR="00835765" w14:paraId="1CA05953" w14:textId="77777777">
        <w:trPr>
          <w:trHeight w:val="241"/>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94C" w14:textId="77777777">
            <w:pPr>
              <w:pStyle w:val="TableParagraph"/>
              <w:spacing w:line="221" w:lineRule="exact"/>
              <w:ind w:left="99"/>
              <w:jc w:val="left"/>
              <w:rPr>
                <w:sz w:val="20"/>
              </w:rPr>
            </w:pPr>
            <w:r>
              <w:rPr>
                <w:w w:val="105"/>
                <w:sz w:val="20"/>
              </w:rPr>
              <w:t>Wisconsin</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4D" w14:textId="77777777">
            <w:pPr>
              <w:pStyle w:val="TableParagraph"/>
              <w:spacing w:line="221" w:lineRule="exact"/>
              <w:ind w:right="104"/>
              <w:rPr>
                <w:sz w:val="20"/>
              </w:rPr>
            </w:pPr>
            <w:r>
              <w:rPr>
                <w:sz w:val="20"/>
              </w:rPr>
              <w:t>95.42</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4E" w14:textId="77777777">
            <w:pPr>
              <w:pStyle w:val="TableParagraph"/>
              <w:spacing w:line="221" w:lineRule="exact"/>
              <w:ind w:right="113"/>
              <w:rPr>
                <w:sz w:val="20"/>
              </w:rPr>
            </w:pPr>
            <w:r>
              <w:rPr>
                <w:sz w:val="20"/>
              </w:rPr>
              <w:t>1.64</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4F" w14:textId="77777777">
            <w:pPr>
              <w:pStyle w:val="TableParagraph"/>
              <w:spacing w:line="221" w:lineRule="exact"/>
              <w:ind w:right="112"/>
              <w:rPr>
                <w:sz w:val="20"/>
              </w:rPr>
            </w:pPr>
            <w:r>
              <w:rPr>
                <w:sz w:val="20"/>
              </w:rPr>
              <w:t>0.31</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50" w14:textId="77777777">
            <w:pPr>
              <w:pStyle w:val="TableParagraph"/>
              <w:spacing w:line="221" w:lineRule="exact"/>
              <w:ind w:right="102"/>
              <w:rPr>
                <w:sz w:val="20"/>
              </w:rPr>
            </w:pPr>
            <w:r>
              <w:rPr>
                <w:sz w:val="20"/>
              </w:rPr>
              <w:t>94.25</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51" w14:textId="77777777">
            <w:pPr>
              <w:pStyle w:val="TableParagraph"/>
              <w:spacing w:line="221" w:lineRule="exact"/>
              <w:ind w:right="111"/>
              <w:rPr>
                <w:sz w:val="20"/>
              </w:rPr>
            </w:pPr>
            <w:r>
              <w:rPr>
                <w:sz w:val="20"/>
              </w:rPr>
              <w:t>1.43</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952" w14:textId="77777777">
            <w:pPr>
              <w:pStyle w:val="TableParagraph"/>
              <w:spacing w:line="221" w:lineRule="exact"/>
              <w:ind w:right="111"/>
              <w:rPr>
                <w:sz w:val="20"/>
              </w:rPr>
            </w:pPr>
            <w:r>
              <w:rPr>
                <w:sz w:val="20"/>
              </w:rPr>
              <w:t>0.19</w:t>
            </w:r>
          </w:p>
        </w:tc>
      </w:tr>
      <w:tr w:rsidR="00835765" w14:paraId="1CA0595B" w14:textId="77777777">
        <w:trPr>
          <w:trHeight w:val="234"/>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954" w14:textId="77777777">
            <w:pPr>
              <w:pStyle w:val="TableParagraph"/>
              <w:spacing w:line="215" w:lineRule="exact"/>
              <w:ind w:left="99"/>
              <w:jc w:val="left"/>
              <w:rPr>
                <w:sz w:val="20"/>
              </w:rPr>
            </w:pPr>
            <w:r>
              <w:rPr>
                <w:w w:val="105"/>
                <w:sz w:val="20"/>
              </w:rPr>
              <w:t>Wyoming</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55" w14:textId="77777777">
            <w:pPr>
              <w:pStyle w:val="TableParagraph"/>
              <w:spacing w:line="215" w:lineRule="exact"/>
              <w:ind w:right="104"/>
              <w:rPr>
                <w:sz w:val="20"/>
              </w:rPr>
            </w:pPr>
            <w:r>
              <w:rPr>
                <w:sz w:val="20"/>
              </w:rPr>
              <w:t>94.65</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56" w14:textId="77777777">
            <w:pPr>
              <w:pStyle w:val="TableParagraph"/>
              <w:spacing w:line="215" w:lineRule="exact"/>
              <w:ind w:right="113"/>
              <w:rPr>
                <w:sz w:val="20"/>
              </w:rPr>
            </w:pPr>
            <w:r>
              <w:rPr>
                <w:sz w:val="20"/>
              </w:rPr>
              <w:t>0.89</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57" w14:textId="77777777">
            <w:pPr>
              <w:pStyle w:val="TableParagraph"/>
              <w:spacing w:line="215" w:lineRule="exact"/>
              <w:ind w:right="113"/>
              <w:rPr>
                <w:sz w:val="20"/>
              </w:rPr>
            </w:pPr>
            <w:r>
              <w:rPr>
                <w:sz w:val="20"/>
              </w:rPr>
              <w:t>0.18</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58" w14:textId="77777777">
            <w:pPr>
              <w:pStyle w:val="TableParagraph"/>
              <w:spacing w:line="215" w:lineRule="exact"/>
              <w:ind w:right="102"/>
              <w:rPr>
                <w:sz w:val="20"/>
              </w:rPr>
            </w:pPr>
            <w:r>
              <w:rPr>
                <w:sz w:val="20"/>
              </w:rPr>
              <w:t>93.66</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59" w14:textId="77777777">
            <w:pPr>
              <w:pStyle w:val="TableParagraph"/>
              <w:spacing w:line="215" w:lineRule="exact"/>
              <w:ind w:right="111"/>
              <w:rPr>
                <w:sz w:val="20"/>
              </w:rPr>
            </w:pPr>
            <w:r>
              <w:rPr>
                <w:sz w:val="20"/>
              </w:rPr>
              <w:t>1.43</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95A" w14:textId="77777777">
            <w:pPr>
              <w:pStyle w:val="TableParagraph"/>
              <w:spacing w:line="215" w:lineRule="exact"/>
              <w:ind w:right="111"/>
              <w:rPr>
                <w:sz w:val="20"/>
              </w:rPr>
            </w:pPr>
            <w:r>
              <w:rPr>
                <w:sz w:val="20"/>
              </w:rPr>
              <w:t>0.07</w:t>
            </w:r>
          </w:p>
        </w:tc>
      </w:tr>
      <w:tr w:rsidR="00835765" w14:paraId="1CA05963" w14:textId="77777777">
        <w:trPr>
          <w:trHeight w:val="101"/>
        </w:trPr>
        <w:tc>
          <w:tcPr>
            <w:tcW w:w="1968" w:type="dxa"/>
            <w:tcBorders>
              <w:top w:val="single" w:color="FFFFFF" w:sz="12" w:space="0"/>
              <w:bottom w:val="nil"/>
              <w:right w:val="nil"/>
            </w:tcBorders>
            <w:shd w:val="clear" w:color="auto" w:fill="F5E4DF"/>
          </w:tcPr>
          <w:p w:rsidR="00835765" w:rsidRDefault="00835765" w14:paraId="1CA0595C" w14:textId="77777777">
            <w:pPr>
              <w:pStyle w:val="TableParagraph"/>
              <w:spacing w:line="240" w:lineRule="auto"/>
              <w:jc w:val="left"/>
              <w:rPr>
                <w:rFonts w:ascii="Times New Roman"/>
                <w:sz w:val="4"/>
              </w:rPr>
            </w:pPr>
          </w:p>
        </w:tc>
        <w:tc>
          <w:tcPr>
            <w:tcW w:w="1110" w:type="dxa"/>
            <w:tcBorders>
              <w:top w:val="single" w:color="FFFFFF" w:sz="12" w:space="0"/>
              <w:left w:val="nil"/>
              <w:bottom w:val="nil"/>
              <w:right w:val="nil"/>
            </w:tcBorders>
            <w:shd w:val="clear" w:color="auto" w:fill="F5E4DF"/>
          </w:tcPr>
          <w:p w:rsidR="00835765" w:rsidRDefault="00835765" w14:paraId="1CA0595D" w14:textId="77777777">
            <w:pPr>
              <w:pStyle w:val="TableParagraph"/>
              <w:spacing w:line="240" w:lineRule="auto"/>
              <w:jc w:val="left"/>
              <w:rPr>
                <w:rFonts w:ascii="Times New Roman"/>
                <w:sz w:val="4"/>
              </w:rPr>
            </w:pPr>
          </w:p>
        </w:tc>
        <w:tc>
          <w:tcPr>
            <w:tcW w:w="1316" w:type="dxa"/>
            <w:tcBorders>
              <w:top w:val="single" w:color="FFFFFF" w:sz="12" w:space="0"/>
              <w:left w:val="nil"/>
              <w:bottom w:val="nil"/>
              <w:right w:val="nil"/>
            </w:tcBorders>
            <w:shd w:val="clear" w:color="auto" w:fill="F5E4DF"/>
          </w:tcPr>
          <w:p w:rsidR="00835765" w:rsidRDefault="00835765" w14:paraId="1CA0595E" w14:textId="77777777">
            <w:pPr>
              <w:pStyle w:val="TableParagraph"/>
              <w:spacing w:line="240" w:lineRule="auto"/>
              <w:jc w:val="left"/>
              <w:rPr>
                <w:rFonts w:ascii="Times New Roman"/>
                <w:sz w:val="4"/>
              </w:rPr>
            </w:pPr>
          </w:p>
        </w:tc>
        <w:tc>
          <w:tcPr>
            <w:tcW w:w="1277" w:type="dxa"/>
            <w:tcBorders>
              <w:top w:val="single" w:color="FFFFFF" w:sz="12" w:space="0"/>
              <w:left w:val="nil"/>
              <w:bottom w:val="nil"/>
              <w:right w:val="nil"/>
            </w:tcBorders>
            <w:shd w:val="clear" w:color="auto" w:fill="F5E4DF"/>
          </w:tcPr>
          <w:p w:rsidR="00835765" w:rsidRDefault="00835765" w14:paraId="1CA0595F" w14:textId="77777777">
            <w:pPr>
              <w:pStyle w:val="TableParagraph"/>
              <w:spacing w:line="240" w:lineRule="auto"/>
              <w:jc w:val="left"/>
              <w:rPr>
                <w:rFonts w:ascii="Times New Roman"/>
                <w:sz w:val="4"/>
              </w:rPr>
            </w:pPr>
          </w:p>
        </w:tc>
        <w:tc>
          <w:tcPr>
            <w:tcW w:w="1096" w:type="dxa"/>
            <w:tcBorders>
              <w:top w:val="single" w:color="FFFFFF" w:sz="12" w:space="0"/>
              <w:left w:val="nil"/>
              <w:bottom w:val="nil"/>
              <w:right w:val="nil"/>
            </w:tcBorders>
            <w:shd w:val="clear" w:color="auto" w:fill="F5E4DF"/>
          </w:tcPr>
          <w:p w:rsidR="00835765" w:rsidRDefault="00835765" w14:paraId="1CA05960" w14:textId="77777777">
            <w:pPr>
              <w:pStyle w:val="TableParagraph"/>
              <w:spacing w:line="240" w:lineRule="auto"/>
              <w:jc w:val="left"/>
              <w:rPr>
                <w:rFonts w:ascii="Times New Roman"/>
                <w:sz w:val="4"/>
              </w:rPr>
            </w:pPr>
          </w:p>
        </w:tc>
        <w:tc>
          <w:tcPr>
            <w:tcW w:w="1264" w:type="dxa"/>
            <w:tcBorders>
              <w:top w:val="single" w:color="FFFFFF" w:sz="12" w:space="0"/>
              <w:left w:val="nil"/>
              <w:bottom w:val="nil"/>
              <w:right w:val="nil"/>
            </w:tcBorders>
            <w:shd w:val="clear" w:color="auto" w:fill="F5E4DF"/>
          </w:tcPr>
          <w:p w:rsidR="00835765" w:rsidRDefault="00835765" w14:paraId="1CA05961" w14:textId="77777777">
            <w:pPr>
              <w:pStyle w:val="TableParagraph"/>
              <w:spacing w:line="240" w:lineRule="auto"/>
              <w:jc w:val="left"/>
              <w:rPr>
                <w:rFonts w:ascii="Times New Roman"/>
                <w:sz w:val="4"/>
              </w:rPr>
            </w:pPr>
          </w:p>
        </w:tc>
        <w:tc>
          <w:tcPr>
            <w:tcW w:w="1270" w:type="dxa"/>
            <w:tcBorders>
              <w:top w:val="single" w:color="FFFFFF" w:sz="12" w:space="0"/>
              <w:left w:val="nil"/>
              <w:bottom w:val="nil"/>
            </w:tcBorders>
            <w:shd w:val="clear" w:color="auto" w:fill="F5E4DF"/>
          </w:tcPr>
          <w:p w:rsidR="00835765" w:rsidRDefault="00835765" w14:paraId="1CA05962" w14:textId="77777777">
            <w:pPr>
              <w:pStyle w:val="TableParagraph"/>
              <w:spacing w:line="240" w:lineRule="auto"/>
              <w:jc w:val="left"/>
              <w:rPr>
                <w:rFonts w:ascii="Times New Roman"/>
                <w:sz w:val="4"/>
              </w:rPr>
            </w:pPr>
          </w:p>
        </w:tc>
      </w:tr>
    </w:tbl>
    <w:p w:rsidR="00835765" w:rsidRDefault="00835765" w14:paraId="1CA05964" w14:textId="77777777">
      <w:pPr>
        <w:rPr>
          <w:rFonts w:ascii="Times New Roman"/>
          <w:sz w:val="4"/>
        </w:rPr>
        <w:sectPr w:rsidR="00835765">
          <w:headerReference w:type="default" r:id="rId93"/>
          <w:footerReference w:type="default" r:id="rId94"/>
          <w:pgSz w:w="12240" w:h="15840"/>
          <w:pgMar w:top="520" w:right="60" w:bottom="640" w:left="80" w:header="0" w:footer="440" w:gutter="0"/>
          <w:pgNumType w:start="49"/>
          <w:cols w:space="720"/>
        </w:sectPr>
      </w:pPr>
    </w:p>
    <w:tbl>
      <w:tblPr>
        <w:tblW w:w="0" w:type="auto"/>
        <w:tblInd w:w="1386"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left w:w="0" w:type="dxa"/>
          <w:right w:w="0" w:type="dxa"/>
        </w:tblCellMar>
        <w:tblLook w:val="01E0" w:firstRow="1" w:lastRow="1" w:firstColumn="1" w:lastColumn="1" w:noHBand="0" w:noVBand="0"/>
      </w:tblPr>
      <w:tblGrid>
        <w:gridCol w:w="1968"/>
        <w:gridCol w:w="1110"/>
        <w:gridCol w:w="1316"/>
        <w:gridCol w:w="1277"/>
        <w:gridCol w:w="1096"/>
        <w:gridCol w:w="1264"/>
        <w:gridCol w:w="1270"/>
      </w:tblGrid>
      <w:tr w:rsidR="00835765" w14:paraId="1CA05966" w14:textId="77777777">
        <w:trPr>
          <w:trHeight w:val="243"/>
        </w:trPr>
        <w:tc>
          <w:tcPr>
            <w:tcW w:w="9301" w:type="dxa"/>
            <w:gridSpan w:val="7"/>
            <w:tcBorders>
              <w:top w:val="nil"/>
              <w:bottom w:val="single" w:color="FFFFFF" w:sz="12" w:space="0"/>
            </w:tcBorders>
            <w:shd w:val="clear" w:color="auto" w:fill="F5E4DF"/>
          </w:tcPr>
          <w:p w:rsidR="00835765" w:rsidRDefault="009418F4" w14:paraId="1CA05965" w14:textId="77777777">
            <w:pPr>
              <w:pStyle w:val="TableParagraph"/>
              <w:spacing w:line="223" w:lineRule="exact"/>
              <w:ind w:left="108"/>
              <w:jc w:val="left"/>
              <w:rPr>
                <w:sz w:val="20"/>
              </w:rPr>
            </w:pPr>
            <w:r>
              <w:rPr>
                <w:w w:val="105"/>
                <w:sz w:val="20"/>
              </w:rPr>
              <w:lastRenderedPageBreak/>
              <w:t>Other jurisdictions</w:t>
            </w:r>
          </w:p>
        </w:tc>
      </w:tr>
      <w:tr w:rsidR="00835765" w14:paraId="1CA0596E" w14:textId="77777777">
        <w:trPr>
          <w:trHeight w:val="686"/>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967" w14:textId="77777777">
            <w:pPr>
              <w:pStyle w:val="TableParagraph"/>
              <w:spacing w:before="15" w:line="220" w:lineRule="exact"/>
              <w:ind w:left="353" w:right="118"/>
              <w:jc w:val="left"/>
              <w:rPr>
                <w:sz w:val="20"/>
              </w:rPr>
            </w:pPr>
            <w:r>
              <w:rPr>
                <w:w w:val="105"/>
                <w:sz w:val="20"/>
              </w:rPr>
              <w:t>Bureau of Indian Education (BIE)</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68" w14:textId="77777777">
            <w:pPr>
              <w:pStyle w:val="TableParagraph"/>
              <w:spacing w:line="233" w:lineRule="exact"/>
              <w:ind w:right="95"/>
              <w:rPr>
                <w:sz w:val="20"/>
              </w:rPr>
            </w:pPr>
            <w:r>
              <w:rPr>
                <w:sz w:val="20"/>
              </w:rPr>
              <w:t>93.34</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69" w14:textId="77777777">
            <w:pPr>
              <w:pStyle w:val="TableParagraph"/>
              <w:spacing w:line="233" w:lineRule="exact"/>
              <w:ind w:right="104"/>
              <w:rPr>
                <w:sz w:val="20"/>
              </w:rPr>
            </w:pPr>
            <w:r>
              <w:rPr>
                <w:sz w:val="20"/>
              </w:rPr>
              <w:t>1.42</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6A" w14:textId="77777777">
            <w:pPr>
              <w:pStyle w:val="TableParagraph"/>
              <w:spacing w:line="233" w:lineRule="exact"/>
              <w:ind w:right="103"/>
              <w:rPr>
                <w:sz w:val="20"/>
              </w:rPr>
            </w:pPr>
            <w:r>
              <w:rPr>
                <w:sz w:val="20"/>
              </w:rPr>
              <w:t>0.00</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6B" w14:textId="77777777">
            <w:pPr>
              <w:pStyle w:val="TableParagraph"/>
              <w:spacing w:line="233" w:lineRule="exact"/>
              <w:ind w:right="93"/>
              <w:rPr>
                <w:sz w:val="20"/>
              </w:rPr>
            </w:pPr>
            <w:r>
              <w:rPr>
                <w:sz w:val="20"/>
              </w:rPr>
              <w:t>92.02</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6C" w14:textId="77777777">
            <w:pPr>
              <w:pStyle w:val="TableParagraph"/>
              <w:spacing w:line="233" w:lineRule="exact"/>
              <w:ind w:right="102"/>
              <w:rPr>
                <w:sz w:val="20"/>
              </w:rPr>
            </w:pPr>
            <w:r>
              <w:rPr>
                <w:sz w:val="20"/>
              </w:rPr>
              <w:t>3.28</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96D" w14:textId="77777777">
            <w:pPr>
              <w:pStyle w:val="TableParagraph"/>
              <w:spacing w:line="233" w:lineRule="exact"/>
              <w:ind w:right="102"/>
              <w:rPr>
                <w:sz w:val="20"/>
              </w:rPr>
            </w:pPr>
            <w:r>
              <w:rPr>
                <w:sz w:val="20"/>
              </w:rPr>
              <w:t>0.00</w:t>
            </w:r>
          </w:p>
        </w:tc>
      </w:tr>
      <w:tr w:rsidR="00835765" w14:paraId="1CA05976" w14:textId="77777777">
        <w:trPr>
          <w:trHeight w:val="1118"/>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96F" w14:textId="77777777">
            <w:pPr>
              <w:pStyle w:val="TableParagraph"/>
              <w:spacing w:before="9" w:line="220" w:lineRule="exact"/>
              <w:ind w:left="353" w:right="140"/>
              <w:jc w:val="left"/>
              <w:rPr>
                <w:sz w:val="20"/>
              </w:rPr>
            </w:pPr>
            <w:r>
              <w:rPr>
                <w:w w:val="105"/>
                <w:sz w:val="20"/>
              </w:rPr>
              <w:t>Department of Defense Education Activity (DoDEA)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70" w14:textId="77777777">
            <w:pPr>
              <w:pStyle w:val="TableParagraph"/>
              <w:spacing w:line="226" w:lineRule="exact"/>
              <w:ind w:right="95"/>
              <w:rPr>
                <w:sz w:val="20"/>
              </w:rPr>
            </w:pPr>
            <w:r>
              <w:rPr>
                <w:sz w:val="20"/>
              </w:rPr>
              <w:t>95.05</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71" w14:textId="77777777">
            <w:pPr>
              <w:pStyle w:val="TableParagraph"/>
              <w:spacing w:line="226" w:lineRule="exact"/>
              <w:ind w:right="104"/>
              <w:rPr>
                <w:sz w:val="20"/>
              </w:rPr>
            </w:pPr>
            <w:r>
              <w:rPr>
                <w:sz w:val="20"/>
              </w:rPr>
              <w:t>1.17</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72" w14:textId="77777777">
            <w:pPr>
              <w:pStyle w:val="TableParagraph"/>
              <w:spacing w:line="226" w:lineRule="exact"/>
              <w:ind w:right="104"/>
              <w:rPr>
                <w:sz w:val="20"/>
              </w:rPr>
            </w:pPr>
            <w:r>
              <w:rPr>
                <w:sz w:val="20"/>
              </w:rPr>
              <w:t>0.74</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73" w14:textId="77777777">
            <w:pPr>
              <w:pStyle w:val="TableParagraph"/>
              <w:spacing w:line="226" w:lineRule="exact"/>
              <w:ind w:right="94"/>
              <w:rPr>
                <w:sz w:val="20"/>
              </w:rPr>
            </w:pPr>
            <w:r>
              <w:rPr>
                <w:sz w:val="20"/>
              </w:rPr>
              <w:t>94.47</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74" w14:textId="77777777">
            <w:pPr>
              <w:pStyle w:val="TableParagraph"/>
              <w:spacing w:line="226" w:lineRule="exact"/>
              <w:ind w:right="102"/>
              <w:rPr>
                <w:sz w:val="20"/>
              </w:rPr>
            </w:pPr>
            <w:r>
              <w:rPr>
                <w:sz w:val="20"/>
              </w:rPr>
              <w:t>0.82</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975" w14:textId="77777777">
            <w:pPr>
              <w:pStyle w:val="TableParagraph"/>
              <w:spacing w:line="226" w:lineRule="exact"/>
              <w:ind w:right="102"/>
              <w:rPr>
                <w:sz w:val="20"/>
              </w:rPr>
            </w:pPr>
            <w:r>
              <w:rPr>
                <w:sz w:val="20"/>
              </w:rPr>
              <w:t>0.49</w:t>
            </w:r>
          </w:p>
        </w:tc>
      </w:tr>
      <w:tr w:rsidR="00835765" w14:paraId="1CA0597E" w14:textId="77777777">
        <w:trPr>
          <w:trHeight w:val="679"/>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977" w14:textId="77777777">
            <w:pPr>
              <w:pStyle w:val="TableParagraph"/>
              <w:spacing w:before="8" w:line="220" w:lineRule="exact"/>
              <w:ind w:left="353" w:right="702"/>
              <w:jc w:val="both"/>
              <w:rPr>
                <w:sz w:val="20"/>
              </w:rPr>
            </w:pPr>
            <w:r>
              <w:rPr>
                <w:w w:val="105"/>
                <w:sz w:val="20"/>
              </w:rPr>
              <w:t xml:space="preserve">District </w:t>
            </w:r>
            <w:r>
              <w:rPr>
                <w:spacing w:val="-9"/>
                <w:w w:val="105"/>
                <w:sz w:val="20"/>
              </w:rPr>
              <w:t xml:space="preserve">of </w:t>
            </w:r>
            <w:r>
              <w:rPr>
                <w:w w:val="105"/>
                <w:sz w:val="20"/>
              </w:rPr>
              <w:t>Columbia (TUDA)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78" w14:textId="77777777">
            <w:pPr>
              <w:pStyle w:val="TableParagraph"/>
              <w:spacing w:line="226" w:lineRule="exact"/>
              <w:ind w:right="96"/>
              <w:rPr>
                <w:sz w:val="20"/>
              </w:rPr>
            </w:pPr>
            <w:r>
              <w:rPr>
                <w:sz w:val="20"/>
              </w:rPr>
              <w:t>95.52</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79" w14:textId="77777777">
            <w:pPr>
              <w:pStyle w:val="TableParagraph"/>
              <w:spacing w:line="226" w:lineRule="exact"/>
              <w:ind w:right="105"/>
              <w:rPr>
                <w:sz w:val="20"/>
              </w:rPr>
            </w:pPr>
            <w:r>
              <w:rPr>
                <w:sz w:val="20"/>
              </w:rPr>
              <w:t>1.27</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7A" w14:textId="77777777">
            <w:pPr>
              <w:pStyle w:val="TableParagraph"/>
              <w:spacing w:line="226" w:lineRule="exact"/>
              <w:ind w:right="104"/>
              <w:rPr>
                <w:sz w:val="20"/>
              </w:rPr>
            </w:pPr>
            <w:r>
              <w:rPr>
                <w:sz w:val="20"/>
              </w:rPr>
              <w:t>0.85</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7B" w14:textId="77777777">
            <w:pPr>
              <w:pStyle w:val="TableParagraph"/>
              <w:spacing w:line="226" w:lineRule="exact"/>
              <w:ind w:right="94"/>
              <w:rPr>
                <w:sz w:val="20"/>
              </w:rPr>
            </w:pPr>
            <w:r>
              <w:rPr>
                <w:sz w:val="20"/>
              </w:rPr>
              <w:t>90.15</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7C" w14:textId="77777777">
            <w:pPr>
              <w:pStyle w:val="TableParagraph"/>
              <w:spacing w:line="226" w:lineRule="exact"/>
              <w:ind w:right="103"/>
              <w:rPr>
                <w:sz w:val="20"/>
              </w:rPr>
            </w:pPr>
            <w:r>
              <w:rPr>
                <w:sz w:val="20"/>
              </w:rPr>
              <w:t>0.75</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97D" w14:textId="77777777">
            <w:pPr>
              <w:pStyle w:val="TableParagraph"/>
              <w:spacing w:line="226" w:lineRule="exact"/>
              <w:ind w:right="103"/>
              <w:rPr>
                <w:sz w:val="20"/>
              </w:rPr>
            </w:pPr>
            <w:r>
              <w:rPr>
                <w:sz w:val="20"/>
              </w:rPr>
              <w:t>1.23</w:t>
            </w:r>
          </w:p>
        </w:tc>
      </w:tr>
      <w:tr w:rsidR="00835765" w14:paraId="1CA05986" w14:textId="77777777">
        <w:trPr>
          <w:trHeight w:val="460"/>
        </w:trPr>
        <w:tc>
          <w:tcPr>
            <w:tcW w:w="1968" w:type="dxa"/>
            <w:tcBorders>
              <w:top w:val="single" w:color="FFFFFF" w:sz="12" w:space="0"/>
              <w:bottom w:val="single" w:color="FFFFFF" w:sz="12" w:space="0"/>
              <w:right w:val="single" w:color="FFFFFF" w:sz="12" w:space="0"/>
            </w:tcBorders>
            <w:shd w:val="clear" w:color="auto" w:fill="F5E4DF"/>
          </w:tcPr>
          <w:p w:rsidR="00835765" w:rsidRDefault="009418F4" w14:paraId="1CA0597F" w14:textId="77777777">
            <w:pPr>
              <w:pStyle w:val="TableParagraph"/>
              <w:spacing w:before="8" w:line="220" w:lineRule="exact"/>
              <w:ind w:left="352"/>
              <w:jc w:val="left"/>
              <w:rPr>
                <w:sz w:val="20"/>
              </w:rPr>
            </w:pPr>
            <w:r>
              <w:rPr>
                <w:w w:val="105"/>
                <w:sz w:val="20"/>
              </w:rPr>
              <w:t>District of Columbia</w:t>
            </w:r>
          </w:p>
        </w:tc>
        <w:tc>
          <w:tcPr>
            <w:tcW w:w="111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80" w14:textId="77777777">
            <w:pPr>
              <w:pStyle w:val="TableParagraph"/>
              <w:spacing w:line="226" w:lineRule="exact"/>
              <w:ind w:right="96"/>
              <w:rPr>
                <w:sz w:val="20"/>
              </w:rPr>
            </w:pPr>
            <w:r>
              <w:rPr>
                <w:sz w:val="20"/>
              </w:rPr>
              <w:t>95.09</w:t>
            </w:r>
          </w:p>
        </w:tc>
        <w:tc>
          <w:tcPr>
            <w:tcW w:w="131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81" w14:textId="77777777">
            <w:pPr>
              <w:pStyle w:val="TableParagraph"/>
              <w:spacing w:line="226" w:lineRule="exact"/>
              <w:ind w:right="105"/>
              <w:rPr>
                <w:sz w:val="20"/>
              </w:rPr>
            </w:pPr>
            <w:r>
              <w:rPr>
                <w:sz w:val="20"/>
              </w:rPr>
              <w:t>0.86</w:t>
            </w:r>
          </w:p>
        </w:tc>
        <w:tc>
          <w:tcPr>
            <w:tcW w:w="127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82" w14:textId="77777777">
            <w:pPr>
              <w:pStyle w:val="TableParagraph"/>
              <w:spacing w:line="226" w:lineRule="exact"/>
              <w:ind w:right="105"/>
              <w:rPr>
                <w:sz w:val="20"/>
              </w:rPr>
            </w:pPr>
            <w:r>
              <w:rPr>
                <w:sz w:val="20"/>
              </w:rPr>
              <w:t>0.62</w:t>
            </w:r>
          </w:p>
        </w:tc>
        <w:tc>
          <w:tcPr>
            <w:tcW w:w="109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83" w14:textId="77777777">
            <w:pPr>
              <w:pStyle w:val="TableParagraph"/>
              <w:spacing w:line="226" w:lineRule="exact"/>
              <w:ind w:right="94"/>
              <w:rPr>
                <w:sz w:val="20"/>
              </w:rPr>
            </w:pPr>
            <w:r>
              <w:rPr>
                <w:sz w:val="20"/>
              </w:rPr>
              <w:t>91.26</w:t>
            </w:r>
          </w:p>
        </w:tc>
        <w:tc>
          <w:tcPr>
            <w:tcW w:w="126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84" w14:textId="77777777">
            <w:pPr>
              <w:pStyle w:val="TableParagraph"/>
              <w:spacing w:line="226" w:lineRule="exact"/>
              <w:ind w:right="103"/>
              <w:rPr>
                <w:sz w:val="20"/>
              </w:rPr>
            </w:pPr>
            <w:r>
              <w:rPr>
                <w:sz w:val="20"/>
              </w:rPr>
              <w:t>0.41</w:t>
            </w:r>
          </w:p>
        </w:tc>
        <w:tc>
          <w:tcPr>
            <w:tcW w:w="1270" w:type="dxa"/>
            <w:tcBorders>
              <w:top w:val="single" w:color="FFFFFF" w:sz="12" w:space="0"/>
              <w:left w:val="single" w:color="FFFFFF" w:sz="12" w:space="0"/>
              <w:bottom w:val="single" w:color="FFFFFF" w:sz="12" w:space="0"/>
            </w:tcBorders>
            <w:shd w:val="clear" w:color="auto" w:fill="F5E4DF"/>
          </w:tcPr>
          <w:p w:rsidR="00835765" w:rsidRDefault="009418F4" w14:paraId="1CA05985" w14:textId="77777777">
            <w:pPr>
              <w:pStyle w:val="TableParagraph"/>
              <w:spacing w:line="226" w:lineRule="exact"/>
              <w:ind w:right="103"/>
              <w:rPr>
                <w:sz w:val="20"/>
              </w:rPr>
            </w:pPr>
            <w:r>
              <w:rPr>
                <w:sz w:val="20"/>
              </w:rPr>
              <w:t>0.71</w:t>
            </w:r>
          </w:p>
        </w:tc>
      </w:tr>
      <w:tr w:rsidR="00835765" w14:paraId="1CA0598E" w14:textId="77777777">
        <w:trPr>
          <w:trHeight w:val="284"/>
        </w:trPr>
        <w:tc>
          <w:tcPr>
            <w:tcW w:w="1968" w:type="dxa"/>
            <w:tcBorders>
              <w:top w:val="single" w:color="FFFFFF" w:sz="12" w:space="0"/>
              <w:bottom w:val="single" w:color="800000" w:sz="24" w:space="0"/>
              <w:right w:val="single" w:color="FFFFFF" w:sz="12" w:space="0"/>
            </w:tcBorders>
            <w:shd w:val="clear" w:color="auto" w:fill="F5E4DF"/>
          </w:tcPr>
          <w:p w:rsidR="00835765" w:rsidRDefault="009418F4" w14:paraId="1CA05987" w14:textId="77777777">
            <w:pPr>
              <w:pStyle w:val="TableParagraph"/>
              <w:spacing w:line="264" w:lineRule="exact"/>
              <w:ind w:left="352"/>
              <w:jc w:val="left"/>
              <w:rPr>
                <w:sz w:val="16"/>
              </w:rPr>
            </w:pPr>
            <w:r>
              <w:rPr>
                <w:w w:val="105"/>
                <w:sz w:val="20"/>
              </w:rPr>
              <w:t xml:space="preserve">Puerto Rico </w:t>
            </w:r>
            <w:r>
              <w:rPr>
                <w:w w:val="105"/>
                <w:position w:val="8"/>
                <w:sz w:val="16"/>
              </w:rPr>
              <w:t>1</w:t>
            </w:r>
          </w:p>
        </w:tc>
        <w:tc>
          <w:tcPr>
            <w:tcW w:w="1110"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988" w14:textId="77777777">
            <w:pPr>
              <w:pStyle w:val="TableParagraph"/>
              <w:spacing w:line="226" w:lineRule="exact"/>
              <w:ind w:right="95"/>
              <w:rPr>
                <w:sz w:val="20"/>
              </w:rPr>
            </w:pPr>
            <w:r>
              <w:rPr>
                <w:sz w:val="20"/>
              </w:rPr>
              <w:t>94.47</w:t>
            </w:r>
          </w:p>
        </w:tc>
        <w:tc>
          <w:tcPr>
            <w:tcW w:w="1316"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989" w14:textId="77777777">
            <w:pPr>
              <w:pStyle w:val="TableParagraph"/>
              <w:spacing w:line="226" w:lineRule="exact"/>
              <w:ind w:right="104"/>
              <w:rPr>
                <w:sz w:val="20"/>
              </w:rPr>
            </w:pPr>
            <w:r>
              <w:rPr>
                <w:sz w:val="20"/>
              </w:rPr>
              <w:t>0.00</w:t>
            </w:r>
          </w:p>
        </w:tc>
        <w:tc>
          <w:tcPr>
            <w:tcW w:w="1277"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98A" w14:textId="77777777">
            <w:pPr>
              <w:pStyle w:val="TableParagraph"/>
              <w:spacing w:line="226" w:lineRule="exact"/>
              <w:ind w:right="103"/>
              <w:rPr>
                <w:sz w:val="20"/>
              </w:rPr>
            </w:pPr>
            <w:r>
              <w:rPr>
                <w:sz w:val="20"/>
              </w:rPr>
              <w:t>0.24</w:t>
            </w:r>
          </w:p>
        </w:tc>
        <w:tc>
          <w:tcPr>
            <w:tcW w:w="1096"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98B" w14:textId="77777777">
            <w:pPr>
              <w:pStyle w:val="TableParagraph"/>
              <w:spacing w:line="226" w:lineRule="exact"/>
              <w:ind w:right="93"/>
              <w:rPr>
                <w:sz w:val="20"/>
              </w:rPr>
            </w:pPr>
            <w:r>
              <w:rPr>
                <w:sz w:val="20"/>
              </w:rPr>
              <w:t>92.75</w:t>
            </w:r>
          </w:p>
        </w:tc>
        <w:tc>
          <w:tcPr>
            <w:tcW w:w="1264"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98C" w14:textId="77777777">
            <w:pPr>
              <w:pStyle w:val="TableParagraph"/>
              <w:spacing w:line="226" w:lineRule="exact"/>
              <w:ind w:right="102"/>
              <w:rPr>
                <w:sz w:val="20"/>
              </w:rPr>
            </w:pPr>
            <w:r>
              <w:rPr>
                <w:sz w:val="20"/>
              </w:rPr>
              <w:t>0.01</w:t>
            </w:r>
          </w:p>
        </w:tc>
        <w:tc>
          <w:tcPr>
            <w:tcW w:w="1270" w:type="dxa"/>
            <w:tcBorders>
              <w:top w:val="single" w:color="FFFFFF" w:sz="12" w:space="0"/>
              <w:left w:val="single" w:color="FFFFFF" w:sz="12" w:space="0"/>
              <w:bottom w:val="single" w:color="800000" w:sz="24" w:space="0"/>
            </w:tcBorders>
            <w:shd w:val="clear" w:color="auto" w:fill="F5E4DF"/>
          </w:tcPr>
          <w:p w:rsidR="00835765" w:rsidRDefault="009418F4" w14:paraId="1CA0598D" w14:textId="77777777">
            <w:pPr>
              <w:pStyle w:val="TableParagraph"/>
              <w:spacing w:line="226" w:lineRule="exact"/>
              <w:ind w:right="102"/>
              <w:rPr>
                <w:sz w:val="20"/>
              </w:rPr>
            </w:pPr>
            <w:r>
              <w:rPr>
                <w:sz w:val="20"/>
              </w:rPr>
              <w:t>0.02</w:t>
            </w:r>
          </w:p>
        </w:tc>
      </w:tr>
      <w:tr w:rsidR="00835765" w14:paraId="1CA05991" w14:textId="77777777">
        <w:trPr>
          <w:trHeight w:val="1183"/>
        </w:trPr>
        <w:tc>
          <w:tcPr>
            <w:tcW w:w="9301" w:type="dxa"/>
            <w:gridSpan w:val="7"/>
            <w:tcBorders>
              <w:top w:val="single" w:color="800000" w:sz="24" w:space="0"/>
              <w:bottom w:val="nil"/>
            </w:tcBorders>
          </w:tcPr>
          <w:p w:rsidR="00835765" w:rsidRDefault="009418F4" w14:paraId="1CA0598F" w14:textId="77777777">
            <w:pPr>
              <w:pStyle w:val="TableParagraph"/>
              <w:spacing w:before="19" w:line="218" w:lineRule="auto"/>
              <w:ind w:left="108" w:right="433" w:firstLine="64"/>
              <w:jc w:val="left"/>
              <w:rPr>
                <w:sz w:val="20"/>
              </w:rPr>
            </w:pPr>
            <w:r>
              <w:rPr>
                <w:w w:val="105"/>
                <w:position w:val="8"/>
                <w:sz w:val="16"/>
              </w:rPr>
              <w:t xml:space="preserve">1 </w:t>
            </w:r>
            <w:r>
              <w:rPr>
                <w:w w:val="105"/>
                <w:sz w:val="20"/>
              </w:rPr>
              <w:t>In Puerto Rico, a special mathematics assessment was conducted instead of the operational mathematics assessment.</w:t>
            </w:r>
          </w:p>
          <w:p w:rsidR="00835765" w:rsidRDefault="009418F4" w14:paraId="1CA05990" w14:textId="77777777">
            <w:pPr>
              <w:pStyle w:val="TableParagraph"/>
              <w:spacing w:line="218" w:lineRule="auto"/>
              <w:ind w:left="108" w:right="100"/>
              <w:jc w:val="left"/>
              <w:rPr>
                <w:sz w:val="20"/>
              </w:rPr>
            </w:pPr>
            <w:r>
              <w:rPr>
                <w:w w:val="105"/>
                <w:sz w:val="20"/>
              </w:rPr>
              <w:t>SOURCE: U.S. Department of Education, Institute of Education Sciences, National Center for Education</w:t>
            </w:r>
            <w:r>
              <w:rPr>
                <w:spacing w:val="-7"/>
                <w:w w:val="105"/>
                <w:sz w:val="20"/>
              </w:rPr>
              <w:t xml:space="preserve"> </w:t>
            </w:r>
            <w:r>
              <w:rPr>
                <w:w w:val="105"/>
                <w:sz w:val="20"/>
              </w:rPr>
              <w:t>Statistics,</w:t>
            </w:r>
            <w:r>
              <w:rPr>
                <w:spacing w:val="-7"/>
                <w:w w:val="105"/>
                <w:sz w:val="20"/>
              </w:rPr>
              <w:t xml:space="preserve"> </w:t>
            </w:r>
            <w:r>
              <w:rPr>
                <w:w w:val="105"/>
                <w:sz w:val="20"/>
              </w:rPr>
              <w:t>National</w:t>
            </w:r>
            <w:r>
              <w:rPr>
                <w:spacing w:val="-12"/>
                <w:w w:val="105"/>
                <w:sz w:val="20"/>
              </w:rPr>
              <w:t xml:space="preserve"> </w:t>
            </w:r>
            <w:r>
              <w:rPr>
                <w:w w:val="105"/>
                <w:sz w:val="20"/>
              </w:rPr>
              <w:t>Assessment</w:t>
            </w:r>
            <w:r>
              <w:rPr>
                <w:spacing w:val="-12"/>
                <w:w w:val="105"/>
                <w:sz w:val="20"/>
              </w:rPr>
              <w:t xml:space="preserve"> </w:t>
            </w:r>
            <w:r>
              <w:rPr>
                <w:w w:val="105"/>
                <w:sz w:val="20"/>
              </w:rPr>
              <w:t>of</w:t>
            </w:r>
            <w:r>
              <w:rPr>
                <w:spacing w:val="-14"/>
                <w:w w:val="105"/>
                <w:sz w:val="20"/>
              </w:rPr>
              <w:t xml:space="preserve"> </w:t>
            </w:r>
            <w:r>
              <w:rPr>
                <w:w w:val="105"/>
                <w:sz w:val="20"/>
              </w:rPr>
              <w:t>Educational</w:t>
            </w:r>
            <w:r>
              <w:rPr>
                <w:spacing w:val="-6"/>
                <w:w w:val="105"/>
                <w:sz w:val="20"/>
              </w:rPr>
              <w:t xml:space="preserve"> </w:t>
            </w:r>
            <w:r>
              <w:rPr>
                <w:w w:val="105"/>
                <w:sz w:val="20"/>
              </w:rPr>
              <w:t>Progress</w:t>
            </w:r>
            <w:r>
              <w:rPr>
                <w:spacing w:val="-11"/>
                <w:w w:val="105"/>
                <w:sz w:val="20"/>
              </w:rPr>
              <w:t xml:space="preserve"> </w:t>
            </w:r>
            <w:r>
              <w:rPr>
                <w:w w:val="105"/>
                <w:sz w:val="20"/>
              </w:rPr>
              <w:t>(NAEP),</w:t>
            </w:r>
            <w:r>
              <w:rPr>
                <w:spacing w:val="-7"/>
                <w:w w:val="105"/>
                <w:sz w:val="20"/>
              </w:rPr>
              <w:t xml:space="preserve"> </w:t>
            </w:r>
            <w:r>
              <w:rPr>
                <w:w w:val="105"/>
                <w:sz w:val="20"/>
              </w:rPr>
              <w:t>2013</w:t>
            </w:r>
            <w:r>
              <w:rPr>
                <w:spacing w:val="-15"/>
                <w:w w:val="105"/>
                <w:sz w:val="20"/>
              </w:rPr>
              <w:t xml:space="preserve"> </w:t>
            </w:r>
            <w:r>
              <w:rPr>
                <w:w w:val="105"/>
                <w:sz w:val="20"/>
              </w:rPr>
              <w:t>State</w:t>
            </w:r>
            <w:r>
              <w:rPr>
                <w:spacing w:val="-9"/>
                <w:w w:val="105"/>
                <w:sz w:val="20"/>
              </w:rPr>
              <w:t xml:space="preserve"> </w:t>
            </w:r>
            <w:r>
              <w:rPr>
                <w:w w:val="105"/>
                <w:sz w:val="20"/>
              </w:rPr>
              <w:t>Mathematics Assessment.</w:t>
            </w:r>
          </w:p>
        </w:tc>
      </w:tr>
    </w:tbl>
    <w:p w:rsidR="00835765" w:rsidRDefault="00835765" w14:paraId="1CA05992" w14:textId="77777777">
      <w:pPr>
        <w:pStyle w:val="BodyText"/>
        <w:rPr>
          <w:b/>
          <w:sz w:val="20"/>
        </w:rPr>
      </w:pPr>
    </w:p>
    <w:p w:rsidR="00835765" w:rsidRDefault="00835765" w14:paraId="1CA05993" w14:textId="77777777">
      <w:pPr>
        <w:pStyle w:val="BodyText"/>
        <w:spacing w:before="8"/>
        <w:rPr>
          <w:b/>
          <w:sz w:val="21"/>
        </w:rPr>
      </w:pPr>
    </w:p>
    <w:p w:rsidR="00835765" w:rsidRDefault="009418F4" w14:paraId="1CA05994" w14:textId="77777777">
      <w:pPr>
        <w:spacing w:before="125" w:line="218" w:lineRule="auto"/>
        <w:ind w:left="120" w:right="569"/>
        <w:rPr>
          <w:sz w:val="20"/>
        </w:rPr>
      </w:pPr>
      <w:r>
        <w:rPr>
          <w:w w:val="105"/>
          <w:sz w:val="20"/>
        </w:rPr>
        <w:t>Similarly,</w:t>
      </w:r>
      <w:r>
        <w:rPr>
          <w:spacing w:val="-13"/>
          <w:w w:val="105"/>
          <w:sz w:val="20"/>
        </w:rPr>
        <w:t xml:space="preserve"> </w:t>
      </w:r>
      <w:r>
        <w:rPr>
          <w:w w:val="105"/>
          <w:sz w:val="20"/>
        </w:rPr>
        <w:t>the</w:t>
      </w:r>
      <w:r>
        <w:rPr>
          <w:spacing w:val="-8"/>
          <w:w w:val="105"/>
          <w:sz w:val="20"/>
        </w:rPr>
        <w:t xml:space="preserve"> </w:t>
      </w:r>
      <w:r>
        <w:rPr>
          <w:w w:val="105"/>
          <w:sz w:val="20"/>
        </w:rPr>
        <w:t>following</w:t>
      </w:r>
      <w:r>
        <w:rPr>
          <w:spacing w:val="-3"/>
          <w:w w:val="105"/>
          <w:sz w:val="20"/>
        </w:rPr>
        <w:t xml:space="preserve"> </w:t>
      </w:r>
      <w:r>
        <w:rPr>
          <w:w w:val="105"/>
          <w:sz w:val="20"/>
        </w:rPr>
        <w:t>table</w:t>
      </w:r>
      <w:r>
        <w:rPr>
          <w:spacing w:val="-9"/>
          <w:w w:val="105"/>
          <w:sz w:val="20"/>
        </w:rPr>
        <w:t xml:space="preserve"> </w:t>
      </w:r>
      <w:r>
        <w:rPr>
          <w:w w:val="105"/>
          <w:sz w:val="20"/>
        </w:rPr>
        <w:t>presents</w:t>
      </w:r>
      <w:r>
        <w:rPr>
          <w:spacing w:val="-1"/>
          <w:w w:val="105"/>
          <w:sz w:val="20"/>
        </w:rPr>
        <w:t xml:space="preserve"> </w:t>
      </w:r>
      <w:r>
        <w:rPr>
          <w:w w:val="105"/>
          <w:sz w:val="20"/>
        </w:rPr>
        <w:t>the</w:t>
      </w:r>
      <w:r>
        <w:rPr>
          <w:spacing w:val="-9"/>
          <w:w w:val="105"/>
          <w:sz w:val="20"/>
        </w:rPr>
        <w:t xml:space="preserve"> </w:t>
      </w:r>
      <w:r>
        <w:rPr>
          <w:w w:val="105"/>
          <w:sz w:val="20"/>
        </w:rPr>
        <w:t>weighted</w:t>
      </w:r>
      <w:r>
        <w:rPr>
          <w:spacing w:val="-5"/>
          <w:w w:val="105"/>
          <w:sz w:val="20"/>
        </w:rPr>
        <w:t xml:space="preserve"> </w:t>
      </w:r>
      <w:r>
        <w:rPr>
          <w:w w:val="105"/>
          <w:sz w:val="20"/>
        </w:rPr>
        <w:t>student</w:t>
      </w:r>
      <w:r>
        <w:rPr>
          <w:spacing w:val="-12"/>
          <w:w w:val="105"/>
          <w:sz w:val="20"/>
        </w:rPr>
        <w:t xml:space="preserve"> </w:t>
      </w:r>
      <w:r>
        <w:rPr>
          <w:w w:val="105"/>
          <w:sz w:val="20"/>
        </w:rPr>
        <w:t>response</w:t>
      </w:r>
      <w:r>
        <w:rPr>
          <w:spacing w:val="-6"/>
          <w:w w:val="105"/>
          <w:sz w:val="20"/>
        </w:rPr>
        <w:t xml:space="preserve"> </w:t>
      </w:r>
      <w:r>
        <w:rPr>
          <w:w w:val="105"/>
          <w:sz w:val="20"/>
        </w:rPr>
        <w:t>and</w:t>
      </w:r>
      <w:r>
        <w:rPr>
          <w:spacing w:val="-3"/>
          <w:w w:val="105"/>
          <w:sz w:val="20"/>
        </w:rPr>
        <w:t xml:space="preserve"> </w:t>
      </w:r>
      <w:r>
        <w:rPr>
          <w:w w:val="105"/>
          <w:sz w:val="20"/>
        </w:rPr>
        <w:t>exclusion</w:t>
      </w:r>
      <w:r>
        <w:rPr>
          <w:spacing w:val="-10"/>
          <w:w w:val="105"/>
          <w:sz w:val="20"/>
        </w:rPr>
        <w:t xml:space="preserve"> </w:t>
      </w:r>
      <w:r>
        <w:rPr>
          <w:w w:val="105"/>
          <w:sz w:val="20"/>
        </w:rPr>
        <w:t>rates</w:t>
      </w:r>
      <w:r>
        <w:rPr>
          <w:spacing w:val="-2"/>
          <w:w w:val="105"/>
          <w:sz w:val="20"/>
        </w:rPr>
        <w:t xml:space="preserve"> </w:t>
      </w:r>
      <w:r>
        <w:rPr>
          <w:w w:val="105"/>
          <w:sz w:val="20"/>
        </w:rPr>
        <w:t>for</w:t>
      </w:r>
      <w:r>
        <w:rPr>
          <w:spacing w:val="-8"/>
          <w:w w:val="105"/>
          <w:sz w:val="20"/>
        </w:rPr>
        <w:t xml:space="preserve"> </w:t>
      </w:r>
      <w:r>
        <w:rPr>
          <w:w w:val="105"/>
          <w:sz w:val="20"/>
        </w:rPr>
        <w:t>the</w:t>
      </w:r>
      <w:r>
        <w:rPr>
          <w:spacing w:val="-9"/>
          <w:w w:val="105"/>
          <w:sz w:val="20"/>
        </w:rPr>
        <w:t xml:space="preserve"> </w:t>
      </w:r>
      <w:r>
        <w:rPr>
          <w:w w:val="105"/>
          <w:sz w:val="20"/>
        </w:rPr>
        <w:t>twelfth-grade</w:t>
      </w:r>
      <w:r>
        <w:rPr>
          <w:spacing w:val="-4"/>
          <w:w w:val="105"/>
          <w:sz w:val="20"/>
        </w:rPr>
        <w:t xml:space="preserve"> </w:t>
      </w:r>
      <w:r>
        <w:rPr>
          <w:w w:val="105"/>
          <w:sz w:val="20"/>
        </w:rPr>
        <w:t>mathematics assessment.</w:t>
      </w:r>
    </w:p>
    <w:p w:rsidR="00835765" w:rsidRDefault="00835765" w14:paraId="1CA05995" w14:textId="77777777">
      <w:pPr>
        <w:pStyle w:val="BodyText"/>
        <w:spacing w:before="8"/>
        <w:rPr>
          <w:sz w:val="27"/>
        </w:rPr>
      </w:pPr>
    </w:p>
    <w:p w:rsidR="00835765" w:rsidRDefault="009418F4" w14:paraId="1CA05996" w14:textId="77777777">
      <w:pPr>
        <w:spacing w:before="1" w:line="218" w:lineRule="auto"/>
        <w:ind w:left="416" w:right="566"/>
        <w:rPr>
          <w:b/>
          <w:sz w:val="20"/>
        </w:rPr>
      </w:pPr>
      <w:r>
        <w:rPr>
          <w:b/>
          <w:w w:val="105"/>
          <w:sz w:val="20"/>
        </w:rPr>
        <w:t>Weighted student response and exclusion rates, grade 12 state mathematics assessment, by jurisdiction: 2013</w:t>
      </w:r>
    </w:p>
    <w:p w:rsidR="00835765" w:rsidRDefault="00835765" w14:paraId="1CA05997" w14:textId="77777777">
      <w:pPr>
        <w:pStyle w:val="BodyText"/>
        <w:spacing w:before="9"/>
        <w:rPr>
          <w:b/>
          <w:sz w:val="10"/>
        </w:rPr>
      </w:pPr>
    </w:p>
    <w:tbl>
      <w:tblPr>
        <w:tblW w:w="0" w:type="auto"/>
        <w:tblInd w:w="431"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1555"/>
        <w:gridCol w:w="2439"/>
        <w:gridCol w:w="3588"/>
        <w:gridCol w:w="3646"/>
      </w:tblGrid>
      <w:tr w:rsidR="00835765" w14:paraId="1CA059A0" w14:textId="77777777">
        <w:trPr>
          <w:trHeight w:val="675"/>
        </w:trPr>
        <w:tc>
          <w:tcPr>
            <w:tcW w:w="1555" w:type="dxa"/>
            <w:tcBorders>
              <w:left w:val="single" w:color="FFFFFF" w:sz="6" w:space="0"/>
              <w:right w:val="single" w:color="FFFFFF" w:sz="12" w:space="0"/>
            </w:tcBorders>
            <w:shd w:val="clear" w:color="auto" w:fill="F5E4DF"/>
          </w:tcPr>
          <w:p w:rsidR="00835765" w:rsidRDefault="00835765" w14:paraId="1CA05998" w14:textId="77777777">
            <w:pPr>
              <w:pStyle w:val="TableParagraph"/>
              <w:spacing w:before="5" w:line="240" w:lineRule="auto"/>
              <w:jc w:val="left"/>
              <w:rPr>
                <w:b/>
                <w:sz w:val="35"/>
              </w:rPr>
            </w:pPr>
          </w:p>
          <w:p w:rsidR="00835765" w:rsidRDefault="009418F4" w14:paraId="1CA05999" w14:textId="77777777">
            <w:pPr>
              <w:pStyle w:val="TableParagraph"/>
              <w:spacing w:line="228" w:lineRule="exact"/>
              <w:ind w:left="108"/>
              <w:jc w:val="left"/>
              <w:rPr>
                <w:sz w:val="20"/>
              </w:rPr>
            </w:pPr>
            <w:r>
              <w:rPr>
                <w:w w:val="105"/>
                <w:sz w:val="20"/>
              </w:rPr>
              <w:t>Jurisdiction</w:t>
            </w:r>
          </w:p>
        </w:tc>
        <w:tc>
          <w:tcPr>
            <w:tcW w:w="2439" w:type="dxa"/>
            <w:tcBorders>
              <w:left w:val="single" w:color="FFFFFF" w:sz="12" w:space="0"/>
              <w:right w:val="single" w:color="FFFFFF" w:sz="12" w:space="0"/>
            </w:tcBorders>
            <w:shd w:val="clear" w:color="auto" w:fill="F5E4DF"/>
          </w:tcPr>
          <w:p w:rsidR="00835765" w:rsidRDefault="009418F4" w14:paraId="1CA0599A" w14:textId="77777777">
            <w:pPr>
              <w:pStyle w:val="TableParagraph"/>
              <w:spacing w:before="7" w:line="218" w:lineRule="auto"/>
              <w:ind w:left="959" w:right="88" w:hanging="259"/>
              <w:jc w:val="left"/>
              <w:rPr>
                <w:sz w:val="20"/>
              </w:rPr>
            </w:pPr>
            <w:r>
              <w:rPr>
                <w:w w:val="105"/>
                <w:sz w:val="20"/>
              </w:rPr>
              <w:t>Weighted</w:t>
            </w:r>
            <w:r>
              <w:rPr>
                <w:spacing w:val="-17"/>
                <w:w w:val="105"/>
                <w:sz w:val="20"/>
              </w:rPr>
              <w:t xml:space="preserve"> </w:t>
            </w:r>
            <w:r>
              <w:rPr>
                <w:spacing w:val="-3"/>
                <w:w w:val="105"/>
                <w:sz w:val="20"/>
              </w:rPr>
              <w:t xml:space="preserve">student </w:t>
            </w:r>
            <w:r>
              <w:rPr>
                <w:w w:val="105"/>
                <w:sz w:val="20"/>
              </w:rPr>
              <w:t>response</w:t>
            </w:r>
            <w:r>
              <w:rPr>
                <w:spacing w:val="-16"/>
                <w:w w:val="105"/>
                <w:sz w:val="20"/>
              </w:rPr>
              <w:t xml:space="preserve"> </w:t>
            </w:r>
            <w:r>
              <w:rPr>
                <w:w w:val="105"/>
                <w:sz w:val="20"/>
              </w:rPr>
              <w:t>rates</w:t>
            </w:r>
          </w:p>
          <w:p w:rsidR="00835765" w:rsidRDefault="009418F4" w14:paraId="1CA0599B" w14:textId="77777777">
            <w:pPr>
              <w:pStyle w:val="TableParagraph"/>
              <w:spacing w:line="209" w:lineRule="exact"/>
              <w:ind w:left="1463"/>
              <w:jc w:val="left"/>
              <w:rPr>
                <w:sz w:val="20"/>
              </w:rPr>
            </w:pPr>
            <w:r>
              <w:rPr>
                <w:w w:val="105"/>
                <w:sz w:val="20"/>
              </w:rPr>
              <w:t>(percent)</w:t>
            </w:r>
          </w:p>
        </w:tc>
        <w:tc>
          <w:tcPr>
            <w:tcW w:w="3588" w:type="dxa"/>
            <w:tcBorders>
              <w:left w:val="single" w:color="FFFFFF" w:sz="12" w:space="0"/>
              <w:right w:val="single" w:color="FFFFFF" w:sz="12" w:space="0"/>
            </w:tcBorders>
            <w:shd w:val="clear" w:color="auto" w:fill="F5E4DF"/>
          </w:tcPr>
          <w:p w:rsidR="00835765" w:rsidRDefault="00835765" w14:paraId="1CA0599C" w14:textId="77777777">
            <w:pPr>
              <w:pStyle w:val="TableParagraph"/>
              <w:spacing w:before="3" w:line="240" w:lineRule="auto"/>
              <w:jc w:val="left"/>
              <w:rPr>
                <w:b/>
                <w:sz w:val="19"/>
              </w:rPr>
            </w:pPr>
          </w:p>
          <w:p w:rsidR="00835765" w:rsidRDefault="009418F4" w14:paraId="1CA0599D" w14:textId="77777777">
            <w:pPr>
              <w:pStyle w:val="TableParagraph"/>
              <w:spacing w:line="220" w:lineRule="exact"/>
              <w:ind w:left="947" w:hanging="801"/>
              <w:jc w:val="left"/>
              <w:rPr>
                <w:sz w:val="20"/>
              </w:rPr>
            </w:pPr>
            <w:r>
              <w:rPr>
                <w:w w:val="105"/>
                <w:sz w:val="20"/>
              </w:rPr>
              <w:t>Weighted percentage of all students who were SD and excluded</w:t>
            </w:r>
          </w:p>
        </w:tc>
        <w:tc>
          <w:tcPr>
            <w:tcW w:w="3646" w:type="dxa"/>
            <w:tcBorders>
              <w:left w:val="single" w:color="FFFFFF" w:sz="12" w:space="0"/>
              <w:right w:val="single" w:color="FFFFFF" w:sz="6" w:space="0"/>
            </w:tcBorders>
            <w:shd w:val="clear" w:color="auto" w:fill="F5E4DF"/>
          </w:tcPr>
          <w:p w:rsidR="00835765" w:rsidRDefault="00835765" w14:paraId="1CA0599E" w14:textId="77777777">
            <w:pPr>
              <w:pStyle w:val="TableParagraph"/>
              <w:spacing w:before="3" w:line="240" w:lineRule="auto"/>
              <w:jc w:val="left"/>
              <w:rPr>
                <w:b/>
                <w:sz w:val="19"/>
              </w:rPr>
            </w:pPr>
          </w:p>
          <w:p w:rsidR="00835765" w:rsidRDefault="009418F4" w14:paraId="1CA0599F" w14:textId="77777777">
            <w:pPr>
              <w:pStyle w:val="TableParagraph"/>
              <w:spacing w:line="220" w:lineRule="exact"/>
              <w:ind w:left="947" w:hanging="736"/>
              <w:jc w:val="left"/>
              <w:rPr>
                <w:sz w:val="20"/>
              </w:rPr>
            </w:pPr>
            <w:r>
              <w:rPr>
                <w:w w:val="105"/>
                <w:sz w:val="20"/>
              </w:rPr>
              <w:t>Weighted percentage of all students who were ELL and excluded</w:t>
            </w:r>
          </w:p>
        </w:tc>
      </w:tr>
      <w:tr w:rsidR="00835765" w14:paraId="1CA059A5" w14:textId="77777777">
        <w:trPr>
          <w:trHeight w:val="238"/>
        </w:trPr>
        <w:tc>
          <w:tcPr>
            <w:tcW w:w="1555" w:type="dxa"/>
            <w:tcBorders>
              <w:left w:val="single" w:color="FFFFFF" w:sz="6" w:space="0"/>
              <w:bottom w:val="single" w:color="FFFFFF" w:sz="12" w:space="0"/>
              <w:right w:val="single" w:color="FFFFFF" w:sz="12" w:space="0"/>
            </w:tcBorders>
            <w:shd w:val="clear" w:color="auto" w:fill="F5E4DF"/>
          </w:tcPr>
          <w:p w:rsidR="00835765" w:rsidRDefault="009418F4" w14:paraId="1CA059A1" w14:textId="77777777">
            <w:pPr>
              <w:pStyle w:val="TableParagraph"/>
              <w:spacing w:line="219" w:lineRule="exact"/>
              <w:ind w:left="108"/>
              <w:jc w:val="left"/>
              <w:rPr>
                <w:sz w:val="20"/>
              </w:rPr>
            </w:pPr>
            <w:r>
              <w:rPr>
                <w:w w:val="105"/>
                <w:sz w:val="20"/>
              </w:rPr>
              <w:t>Arkansas</w:t>
            </w:r>
          </w:p>
        </w:tc>
        <w:tc>
          <w:tcPr>
            <w:tcW w:w="2439" w:type="dxa"/>
            <w:tcBorders>
              <w:left w:val="single" w:color="FFFFFF" w:sz="12" w:space="0"/>
              <w:bottom w:val="single" w:color="FFFFFF" w:sz="12" w:space="0"/>
              <w:right w:val="single" w:color="FFFFFF" w:sz="12" w:space="0"/>
            </w:tcBorders>
            <w:shd w:val="clear" w:color="auto" w:fill="F5E4DF"/>
          </w:tcPr>
          <w:p w:rsidR="00835765" w:rsidRDefault="009418F4" w14:paraId="1CA059A2" w14:textId="77777777">
            <w:pPr>
              <w:pStyle w:val="TableParagraph"/>
              <w:spacing w:line="219" w:lineRule="exact"/>
              <w:ind w:right="94"/>
              <w:rPr>
                <w:sz w:val="20"/>
              </w:rPr>
            </w:pPr>
            <w:r>
              <w:rPr>
                <w:sz w:val="20"/>
              </w:rPr>
              <w:t>92.09</w:t>
            </w:r>
          </w:p>
        </w:tc>
        <w:tc>
          <w:tcPr>
            <w:tcW w:w="3588" w:type="dxa"/>
            <w:tcBorders>
              <w:left w:val="single" w:color="FFFFFF" w:sz="12" w:space="0"/>
              <w:bottom w:val="single" w:color="FFFFFF" w:sz="12" w:space="0"/>
              <w:right w:val="single" w:color="FFFFFF" w:sz="12" w:space="0"/>
            </w:tcBorders>
            <w:shd w:val="clear" w:color="auto" w:fill="F5E4DF"/>
          </w:tcPr>
          <w:p w:rsidR="00835765" w:rsidRDefault="009418F4" w14:paraId="1CA059A3" w14:textId="77777777">
            <w:pPr>
              <w:pStyle w:val="TableParagraph"/>
              <w:spacing w:line="219" w:lineRule="exact"/>
              <w:ind w:right="104"/>
              <w:rPr>
                <w:sz w:val="20"/>
              </w:rPr>
            </w:pPr>
            <w:r>
              <w:rPr>
                <w:sz w:val="20"/>
              </w:rPr>
              <w:t>2.78</w:t>
            </w:r>
          </w:p>
        </w:tc>
        <w:tc>
          <w:tcPr>
            <w:tcW w:w="3646" w:type="dxa"/>
            <w:tcBorders>
              <w:left w:val="single" w:color="FFFFFF" w:sz="12" w:space="0"/>
              <w:bottom w:val="single" w:color="FFFFFF" w:sz="12" w:space="0"/>
              <w:right w:val="single" w:color="FFFFFF" w:sz="6" w:space="0"/>
            </w:tcBorders>
            <w:shd w:val="clear" w:color="auto" w:fill="F5E4DF"/>
          </w:tcPr>
          <w:p w:rsidR="00835765" w:rsidRDefault="009418F4" w14:paraId="1CA059A4" w14:textId="77777777">
            <w:pPr>
              <w:pStyle w:val="TableParagraph"/>
              <w:spacing w:line="219" w:lineRule="exact"/>
              <w:ind w:right="105"/>
              <w:rPr>
                <w:sz w:val="20"/>
              </w:rPr>
            </w:pPr>
            <w:r>
              <w:rPr>
                <w:sz w:val="20"/>
              </w:rPr>
              <w:t>0.30</w:t>
            </w:r>
          </w:p>
        </w:tc>
      </w:tr>
      <w:tr w:rsidR="00835765" w14:paraId="1CA059AA" w14:textId="77777777">
        <w:trPr>
          <w:trHeight w:val="241"/>
        </w:trPr>
        <w:tc>
          <w:tcPr>
            <w:tcW w:w="155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9A6" w14:textId="77777777">
            <w:pPr>
              <w:pStyle w:val="TableParagraph"/>
              <w:spacing w:line="221" w:lineRule="exact"/>
              <w:ind w:left="108"/>
              <w:jc w:val="left"/>
              <w:rPr>
                <w:sz w:val="20"/>
              </w:rPr>
            </w:pPr>
            <w:r>
              <w:rPr>
                <w:w w:val="105"/>
                <w:sz w:val="20"/>
              </w:rPr>
              <w:t>Connecticut</w:t>
            </w:r>
          </w:p>
        </w:tc>
        <w:tc>
          <w:tcPr>
            <w:tcW w:w="243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A7" w14:textId="77777777">
            <w:pPr>
              <w:pStyle w:val="TableParagraph"/>
              <w:spacing w:line="221" w:lineRule="exact"/>
              <w:ind w:right="95"/>
              <w:rPr>
                <w:sz w:val="20"/>
              </w:rPr>
            </w:pPr>
            <w:r>
              <w:rPr>
                <w:sz w:val="20"/>
              </w:rPr>
              <w:t>81.22</w:t>
            </w:r>
          </w:p>
        </w:tc>
        <w:tc>
          <w:tcPr>
            <w:tcW w:w="35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A8" w14:textId="77777777">
            <w:pPr>
              <w:pStyle w:val="TableParagraph"/>
              <w:spacing w:line="221" w:lineRule="exact"/>
              <w:ind w:right="104"/>
              <w:rPr>
                <w:sz w:val="20"/>
              </w:rPr>
            </w:pPr>
            <w:r>
              <w:rPr>
                <w:sz w:val="20"/>
              </w:rPr>
              <w:t>1.62</w:t>
            </w:r>
          </w:p>
        </w:tc>
        <w:tc>
          <w:tcPr>
            <w:tcW w:w="364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9A9" w14:textId="77777777">
            <w:pPr>
              <w:pStyle w:val="TableParagraph"/>
              <w:spacing w:line="221" w:lineRule="exact"/>
              <w:ind w:right="105"/>
              <w:rPr>
                <w:sz w:val="20"/>
              </w:rPr>
            </w:pPr>
            <w:r>
              <w:rPr>
                <w:sz w:val="20"/>
              </w:rPr>
              <w:t>0.18</w:t>
            </w:r>
          </w:p>
        </w:tc>
      </w:tr>
      <w:tr w:rsidR="00835765" w14:paraId="1CA059AF" w14:textId="77777777">
        <w:trPr>
          <w:trHeight w:val="241"/>
        </w:trPr>
        <w:tc>
          <w:tcPr>
            <w:tcW w:w="155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9AB" w14:textId="77777777">
            <w:pPr>
              <w:pStyle w:val="TableParagraph"/>
              <w:spacing w:line="221" w:lineRule="exact"/>
              <w:ind w:left="108"/>
              <w:jc w:val="left"/>
              <w:rPr>
                <w:sz w:val="20"/>
              </w:rPr>
            </w:pPr>
            <w:r>
              <w:rPr>
                <w:w w:val="105"/>
                <w:sz w:val="20"/>
              </w:rPr>
              <w:t>Florida</w:t>
            </w:r>
          </w:p>
        </w:tc>
        <w:tc>
          <w:tcPr>
            <w:tcW w:w="243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AC" w14:textId="77777777">
            <w:pPr>
              <w:pStyle w:val="TableParagraph"/>
              <w:spacing w:line="221" w:lineRule="exact"/>
              <w:ind w:right="95"/>
              <w:rPr>
                <w:sz w:val="20"/>
              </w:rPr>
            </w:pPr>
            <w:r>
              <w:rPr>
                <w:sz w:val="20"/>
              </w:rPr>
              <w:t>77.25</w:t>
            </w:r>
          </w:p>
        </w:tc>
        <w:tc>
          <w:tcPr>
            <w:tcW w:w="35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AD" w14:textId="77777777">
            <w:pPr>
              <w:pStyle w:val="TableParagraph"/>
              <w:spacing w:line="221" w:lineRule="exact"/>
              <w:ind w:right="104"/>
              <w:rPr>
                <w:sz w:val="20"/>
              </w:rPr>
            </w:pPr>
            <w:r>
              <w:rPr>
                <w:sz w:val="20"/>
              </w:rPr>
              <w:t>3.01</w:t>
            </w:r>
          </w:p>
        </w:tc>
        <w:tc>
          <w:tcPr>
            <w:tcW w:w="364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9AE" w14:textId="77777777">
            <w:pPr>
              <w:pStyle w:val="TableParagraph"/>
              <w:spacing w:line="221" w:lineRule="exact"/>
              <w:ind w:right="105"/>
              <w:rPr>
                <w:sz w:val="20"/>
              </w:rPr>
            </w:pPr>
            <w:r>
              <w:rPr>
                <w:sz w:val="20"/>
              </w:rPr>
              <w:t>0.29</w:t>
            </w:r>
          </w:p>
        </w:tc>
      </w:tr>
      <w:tr w:rsidR="00835765" w14:paraId="1CA059B4" w14:textId="77777777">
        <w:trPr>
          <w:trHeight w:val="241"/>
        </w:trPr>
        <w:tc>
          <w:tcPr>
            <w:tcW w:w="155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9B0" w14:textId="77777777">
            <w:pPr>
              <w:pStyle w:val="TableParagraph"/>
              <w:spacing w:line="221" w:lineRule="exact"/>
              <w:ind w:left="108"/>
              <w:jc w:val="left"/>
              <w:rPr>
                <w:sz w:val="20"/>
              </w:rPr>
            </w:pPr>
            <w:r>
              <w:rPr>
                <w:w w:val="105"/>
                <w:sz w:val="20"/>
              </w:rPr>
              <w:t>Idaho</w:t>
            </w:r>
          </w:p>
        </w:tc>
        <w:tc>
          <w:tcPr>
            <w:tcW w:w="243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B1" w14:textId="77777777">
            <w:pPr>
              <w:pStyle w:val="TableParagraph"/>
              <w:spacing w:line="221" w:lineRule="exact"/>
              <w:ind w:right="95"/>
              <w:rPr>
                <w:sz w:val="20"/>
              </w:rPr>
            </w:pPr>
            <w:r>
              <w:rPr>
                <w:sz w:val="20"/>
              </w:rPr>
              <w:t>89.17</w:t>
            </w:r>
          </w:p>
        </w:tc>
        <w:tc>
          <w:tcPr>
            <w:tcW w:w="35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B2" w14:textId="77777777">
            <w:pPr>
              <w:pStyle w:val="TableParagraph"/>
              <w:spacing w:line="221" w:lineRule="exact"/>
              <w:ind w:right="105"/>
              <w:rPr>
                <w:sz w:val="20"/>
              </w:rPr>
            </w:pPr>
            <w:r>
              <w:rPr>
                <w:sz w:val="20"/>
              </w:rPr>
              <w:t>1.61</w:t>
            </w:r>
          </w:p>
        </w:tc>
        <w:tc>
          <w:tcPr>
            <w:tcW w:w="364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9B3" w14:textId="77777777">
            <w:pPr>
              <w:pStyle w:val="TableParagraph"/>
              <w:spacing w:line="221" w:lineRule="exact"/>
              <w:ind w:right="106"/>
              <w:rPr>
                <w:sz w:val="20"/>
              </w:rPr>
            </w:pPr>
            <w:r>
              <w:rPr>
                <w:sz w:val="20"/>
              </w:rPr>
              <w:t>0.04</w:t>
            </w:r>
          </w:p>
        </w:tc>
      </w:tr>
      <w:tr w:rsidR="00835765" w14:paraId="1CA059B9" w14:textId="77777777">
        <w:trPr>
          <w:trHeight w:val="241"/>
        </w:trPr>
        <w:tc>
          <w:tcPr>
            <w:tcW w:w="155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9B5" w14:textId="77777777">
            <w:pPr>
              <w:pStyle w:val="TableParagraph"/>
              <w:spacing w:line="221" w:lineRule="exact"/>
              <w:ind w:left="107"/>
              <w:jc w:val="left"/>
              <w:rPr>
                <w:sz w:val="20"/>
              </w:rPr>
            </w:pPr>
            <w:r>
              <w:rPr>
                <w:w w:val="105"/>
                <w:sz w:val="20"/>
              </w:rPr>
              <w:t>Illinois</w:t>
            </w:r>
          </w:p>
        </w:tc>
        <w:tc>
          <w:tcPr>
            <w:tcW w:w="243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B6" w14:textId="77777777">
            <w:pPr>
              <w:pStyle w:val="TableParagraph"/>
              <w:spacing w:line="221" w:lineRule="exact"/>
              <w:ind w:right="95"/>
              <w:rPr>
                <w:sz w:val="20"/>
              </w:rPr>
            </w:pPr>
            <w:r>
              <w:rPr>
                <w:sz w:val="20"/>
              </w:rPr>
              <w:t>85.16</w:t>
            </w:r>
          </w:p>
        </w:tc>
        <w:tc>
          <w:tcPr>
            <w:tcW w:w="35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B7" w14:textId="77777777">
            <w:pPr>
              <w:pStyle w:val="TableParagraph"/>
              <w:spacing w:line="221" w:lineRule="exact"/>
              <w:ind w:right="105"/>
              <w:rPr>
                <w:sz w:val="20"/>
              </w:rPr>
            </w:pPr>
            <w:r>
              <w:rPr>
                <w:sz w:val="20"/>
              </w:rPr>
              <w:t>1.82</w:t>
            </w:r>
          </w:p>
        </w:tc>
        <w:tc>
          <w:tcPr>
            <w:tcW w:w="364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9B8" w14:textId="77777777">
            <w:pPr>
              <w:pStyle w:val="TableParagraph"/>
              <w:spacing w:line="221" w:lineRule="exact"/>
              <w:ind w:right="106"/>
              <w:rPr>
                <w:sz w:val="20"/>
              </w:rPr>
            </w:pPr>
            <w:r>
              <w:rPr>
                <w:sz w:val="20"/>
              </w:rPr>
              <w:t>0.14</w:t>
            </w:r>
          </w:p>
        </w:tc>
      </w:tr>
      <w:tr w:rsidR="00835765" w14:paraId="1CA059BE" w14:textId="77777777">
        <w:trPr>
          <w:trHeight w:val="241"/>
        </w:trPr>
        <w:tc>
          <w:tcPr>
            <w:tcW w:w="155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9BA" w14:textId="77777777">
            <w:pPr>
              <w:pStyle w:val="TableParagraph"/>
              <w:spacing w:line="221" w:lineRule="exact"/>
              <w:ind w:left="107"/>
              <w:jc w:val="left"/>
              <w:rPr>
                <w:sz w:val="20"/>
              </w:rPr>
            </w:pPr>
            <w:r>
              <w:rPr>
                <w:w w:val="105"/>
                <w:sz w:val="20"/>
              </w:rPr>
              <w:t>Iowa</w:t>
            </w:r>
          </w:p>
        </w:tc>
        <w:tc>
          <w:tcPr>
            <w:tcW w:w="243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BB" w14:textId="77777777">
            <w:pPr>
              <w:pStyle w:val="TableParagraph"/>
              <w:spacing w:line="221" w:lineRule="exact"/>
              <w:ind w:right="95"/>
              <w:rPr>
                <w:sz w:val="20"/>
              </w:rPr>
            </w:pPr>
            <w:r>
              <w:rPr>
                <w:sz w:val="20"/>
              </w:rPr>
              <w:t>83.05</w:t>
            </w:r>
          </w:p>
        </w:tc>
        <w:tc>
          <w:tcPr>
            <w:tcW w:w="35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BC" w14:textId="77777777">
            <w:pPr>
              <w:pStyle w:val="TableParagraph"/>
              <w:spacing w:line="221" w:lineRule="exact"/>
              <w:ind w:right="105"/>
              <w:rPr>
                <w:sz w:val="20"/>
              </w:rPr>
            </w:pPr>
            <w:r>
              <w:rPr>
                <w:sz w:val="20"/>
              </w:rPr>
              <w:t>1.13</w:t>
            </w:r>
          </w:p>
        </w:tc>
        <w:tc>
          <w:tcPr>
            <w:tcW w:w="364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9BD" w14:textId="77777777">
            <w:pPr>
              <w:pStyle w:val="TableParagraph"/>
              <w:spacing w:line="221" w:lineRule="exact"/>
              <w:ind w:right="106"/>
              <w:rPr>
                <w:sz w:val="20"/>
              </w:rPr>
            </w:pPr>
            <w:r>
              <w:rPr>
                <w:sz w:val="20"/>
              </w:rPr>
              <w:t>0.00</w:t>
            </w:r>
          </w:p>
        </w:tc>
      </w:tr>
      <w:tr w:rsidR="00835765" w14:paraId="1CA059C3" w14:textId="77777777">
        <w:trPr>
          <w:trHeight w:val="241"/>
        </w:trPr>
        <w:tc>
          <w:tcPr>
            <w:tcW w:w="155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9BF" w14:textId="77777777">
            <w:pPr>
              <w:pStyle w:val="TableParagraph"/>
              <w:spacing w:line="221" w:lineRule="exact"/>
              <w:ind w:left="107"/>
              <w:jc w:val="left"/>
              <w:rPr>
                <w:sz w:val="20"/>
              </w:rPr>
            </w:pPr>
            <w:r>
              <w:rPr>
                <w:w w:val="105"/>
                <w:sz w:val="20"/>
              </w:rPr>
              <w:t>Massachusetts</w:t>
            </w:r>
          </w:p>
        </w:tc>
        <w:tc>
          <w:tcPr>
            <w:tcW w:w="243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C0" w14:textId="77777777">
            <w:pPr>
              <w:pStyle w:val="TableParagraph"/>
              <w:spacing w:line="221" w:lineRule="exact"/>
              <w:ind w:right="96"/>
              <w:rPr>
                <w:sz w:val="20"/>
              </w:rPr>
            </w:pPr>
            <w:r>
              <w:rPr>
                <w:sz w:val="20"/>
              </w:rPr>
              <w:t>81.71</w:t>
            </w:r>
          </w:p>
        </w:tc>
        <w:tc>
          <w:tcPr>
            <w:tcW w:w="35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C1" w14:textId="77777777">
            <w:pPr>
              <w:pStyle w:val="TableParagraph"/>
              <w:spacing w:line="221" w:lineRule="exact"/>
              <w:ind w:right="105"/>
              <w:rPr>
                <w:sz w:val="20"/>
              </w:rPr>
            </w:pPr>
            <w:r>
              <w:rPr>
                <w:sz w:val="20"/>
              </w:rPr>
              <w:t>2.12</w:t>
            </w:r>
          </w:p>
        </w:tc>
        <w:tc>
          <w:tcPr>
            <w:tcW w:w="364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9C2" w14:textId="77777777">
            <w:pPr>
              <w:pStyle w:val="TableParagraph"/>
              <w:spacing w:line="221" w:lineRule="exact"/>
              <w:ind w:right="106"/>
              <w:rPr>
                <w:sz w:val="20"/>
              </w:rPr>
            </w:pPr>
            <w:r>
              <w:rPr>
                <w:sz w:val="20"/>
              </w:rPr>
              <w:t>0.46</w:t>
            </w:r>
          </w:p>
        </w:tc>
      </w:tr>
      <w:tr w:rsidR="00835765" w14:paraId="1CA059C8" w14:textId="77777777">
        <w:trPr>
          <w:trHeight w:val="241"/>
        </w:trPr>
        <w:tc>
          <w:tcPr>
            <w:tcW w:w="155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9C4" w14:textId="77777777">
            <w:pPr>
              <w:pStyle w:val="TableParagraph"/>
              <w:spacing w:line="221" w:lineRule="exact"/>
              <w:ind w:left="107"/>
              <w:jc w:val="left"/>
              <w:rPr>
                <w:sz w:val="20"/>
              </w:rPr>
            </w:pPr>
            <w:r>
              <w:rPr>
                <w:w w:val="105"/>
                <w:sz w:val="20"/>
              </w:rPr>
              <w:t>Michigan</w:t>
            </w:r>
          </w:p>
        </w:tc>
        <w:tc>
          <w:tcPr>
            <w:tcW w:w="243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C5" w14:textId="77777777">
            <w:pPr>
              <w:pStyle w:val="TableParagraph"/>
              <w:spacing w:line="221" w:lineRule="exact"/>
              <w:ind w:right="96"/>
              <w:rPr>
                <w:sz w:val="20"/>
              </w:rPr>
            </w:pPr>
            <w:r>
              <w:rPr>
                <w:sz w:val="20"/>
              </w:rPr>
              <w:t>86.94</w:t>
            </w:r>
          </w:p>
        </w:tc>
        <w:tc>
          <w:tcPr>
            <w:tcW w:w="35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C6" w14:textId="77777777">
            <w:pPr>
              <w:pStyle w:val="TableParagraph"/>
              <w:spacing w:line="221" w:lineRule="exact"/>
              <w:ind w:right="105"/>
              <w:rPr>
                <w:sz w:val="20"/>
              </w:rPr>
            </w:pPr>
            <w:r>
              <w:rPr>
                <w:sz w:val="20"/>
              </w:rPr>
              <w:t>1.84</w:t>
            </w:r>
          </w:p>
        </w:tc>
        <w:tc>
          <w:tcPr>
            <w:tcW w:w="364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9C7" w14:textId="77777777">
            <w:pPr>
              <w:pStyle w:val="TableParagraph"/>
              <w:spacing w:line="221" w:lineRule="exact"/>
              <w:ind w:right="107"/>
              <w:rPr>
                <w:sz w:val="20"/>
              </w:rPr>
            </w:pPr>
            <w:r>
              <w:rPr>
                <w:sz w:val="20"/>
              </w:rPr>
              <w:t>0.10</w:t>
            </w:r>
          </w:p>
        </w:tc>
      </w:tr>
      <w:tr w:rsidR="00835765" w14:paraId="1CA059CD" w14:textId="77777777">
        <w:trPr>
          <w:trHeight w:val="460"/>
        </w:trPr>
        <w:tc>
          <w:tcPr>
            <w:tcW w:w="155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9C9" w14:textId="77777777">
            <w:pPr>
              <w:pStyle w:val="TableParagraph"/>
              <w:spacing w:before="14" w:line="220" w:lineRule="exact"/>
              <w:ind w:left="107" w:right="96"/>
              <w:jc w:val="left"/>
              <w:rPr>
                <w:sz w:val="20"/>
              </w:rPr>
            </w:pPr>
            <w:r>
              <w:rPr>
                <w:w w:val="105"/>
                <w:sz w:val="20"/>
              </w:rPr>
              <w:t xml:space="preserve">New </w:t>
            </w:r>
            <w:r>
              <w:rPr>
                <w:sz w:val="20"/>
              </w:rPr>
              <w:t>Hampshire</w:t>
            </w:r>
          </w:p>
        </w:tc>
        <w:tc>
          <w:tcPr>
            <w:tcW w:w="243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CA" w14:textId="77777777">
            <w:pPr>
              <w:pStyle w:val="TableParagraph"/>
              <w:spacing w:line="232" w:lineRule="exact"/>
              <w:ind w:right="96"/>
              <w:rPr>
                <w:sz w:val="20"/>
              </w:rPr>
            </w:pPr>
            <w:r>
              <w:rPr>
                <w:sz w:val="20"/>
              </w:rPr>
              <w:t>76.64</w:t>
            </w:r>
          </w:p>
        </w:tc>
        <w:tc>
          <w:tcPr>
            <w:tcW w:w="35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CB" w14:textId="77777777">
            <w:pPr>
              <w:pStyle w:val="TableParagraph"/>
              <w:spacing w:line="232" w:lineRule="exact"/>
              <w:ind w:right="106"/>
              <w:rPr>
                <w:sz w:val="20"/>
              </w:rPr>
            </w:pPr>
            <w:r>
              <w:rPr>
                <w:sz w:val="20"/>
              </w:rPr>
              <w:t>1.58</w:t>
            </w:r>
          </w:p>
        </w:tc>
        <w:tc>
          <w:tcPr>
            <w:tcW w:w="364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9CC" w14:textId="77777777">
            <w:pPr>
              <w:pStyle w:val="TableParagraph"/>
              <w:spacing w:line="232" w:lineRule="exact"/>
              <w:ind w:right="107"/>
              <w:rPr>
                <w:sz w:val="20"/>
              </w:rPr>
            </w:pPr>
            <w:r>
              <w:rPr>
                <w:sz w:val="20"/>
              </w:rPr>
              <w:t>0.02</w:t>
            </w:r>
          </w:p>
        </w:tc>
      </w:tr>
      <w:tr w:rsidR="00835765" w14:paraId="1CA059D2" w14:textId="77777777">
        <w:trPr>
          <w:trHeight w:val="241"/>
        </w:trPr>
        <w:tc>
          <w:tcPr>
            <w:tcW w:w="155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9CE" w14:textId="77777777">
            <w:pPr>
              <w:pStyle w:val="TableParagraph"/>
              <w:spacing w:line="221" w:lineRule="exact"/>
              <w:ind w:left="106"/>
              <w:jc w:val="left"/>
              <w:rPr>
                <w:sz w:val="20"/>
              </w:rPr>
            </w:pPr>
            <w:r>
              <w:rPr>
                <w:w w:val="105"/>
                <w:sz w:val="20"/>
              </w:rPr>
              <w:t>New Jersey</w:t>
            </w:r>
          </w:p>
        </w:tc>
        <w:tc>
          <w:tcPr>
            <w:tcW w:w="243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CF" w14:textId="77777777">
            <w:pPr>
              <w:pStyle w:val="TableParagraph"/>
              <w:spacing w:line="221" w:lineRule="exact"/>
              <w:ind w:right="96"/>
              <w:rPr>
                <w:sz w:val="20"/>
              </w:rPr>
            </w:pPr>
            <w:r>
              <w:rPr>
                <w:sz w:val="20"/>
              </w:rPr>
              <w:t>84.10</w:t>
            </w:r>
          </w:p>
        </w:tc>
        <w:tc>
          <w:tcPr>
            <w:tcW w:w="35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D0" w14:textId="77777777">
            <w:pPr>
              <w:pStyle w:val="TableParagraph"/>
              <w:spacing w:line="221" w:lineRule="exact"/>
              <w:ind w:right="106"/>
              <w:rPr>
                <w:sz w:val="20"/>
              </w:rPr>
            </w:pPr>
            <w:r>
              <w:rPr>
                <w:sz w:val="20"/>
              </w:rPr>
              <w:t>1.56</w:t>
            </w:r>
          </w:p>
        </w:tc>
        <w:tc>
          <w:tcPr>
            <w:tcW w:w="364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9D1" w14:textId="77777777">
            <w:pPr>
              <w:pStyle w:val="TableParagraph"/>
              <w:spacing w:line="221" w:lineRule="exact"/>
              <w:ind w:right="107"/>
              <w:rPr>
                <w:sz w:val="20"/>
              </w:rPr>
            </w:pPr>
            <w:r>
              <w:rPr>
                <w:sz w:val="20"/>
              </w:rPr>
              <w:t>0.33</w:t>
            </w:r>
          </w:p>
        </w:tc>
      </w:tr>
      <w:tr w:rsidR="00835765" w14:paraId="1CA059D7" w14:textId="77777777">
        <w:trPr>
          <w:trHeight w:val="241"/>
        </w:trPr>
        <w:tc>
          <w:tcPr>
            <w:tcW w:w="155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9D3" w14:textId="77777777">
            <w:pPr>
              <w:pStyle w:val="TableParagraph"/>
              <w:spacing w:line="221" w:lineRule="exact"/>
              <w:ind w:left="106"/>
              <w:jc w:val="left"/>
              <w:rPr>
                <w:sz w:val="20"/>
              </w:rPr>
            </w:pPr>
            <w:r>
              <w:rPr>
                <w:w w:val="105"/>
                <w:sz w:val="20"/>
              </w:rPr>
              <w:t>South Dakota</w:t>
            </w:r>
          </w:p>
        </w:tc>
        <w:tc>
          <w:tcPr>
            <w:tcW w:w="243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D4" w14:textId="77777777">
            <w:pPr>
              <w:pStyle w:val="TableParagraph"/>
              <w:spacing w:line="221" w:lineRule="exact"/>
              <w:ind w:right="96"/>
              <w:rPr>
                <w:sz w:val="20"/>
              </w:rPr>
            </w:pPr>
            <w:r>
              <w:rPr>
                <w:sz w:val="20"/>
              </w:rPr>
              <w:t>87.48</w:t>
            </w:r>
          </w:p>
        </w:tc>
        <w:tc>
          <w:tcPr>
            <w:tcW w:w="35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D5" w14:textId="77777777">
            <w:pPr>
              <w:pStyle w:val="TableParagraph"/>
              <w:spacing w:line="221" w:lineRule="exact"/>
              <w:ind w:right="106"/>
              <w:rPr>
                <w:sz w:val="20"/>
              </w:rPr>
            </w:pPr>
            <w:r>
              <w:rPr>
                <w:sz w:val="20"/>
              </w:rPr>
              <w:t>1.45</w:t>
            </w:r>
          </w:p>
        </w:tc>
        <w:tc>
          <w:tcPr>
            <w:tcW w:w="364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9D6" w14:textId="77777777">
            <w:pPr>
              <w:pStyle w:val="TableParagraph"/>
              <w:spacing w:line="221" w:lineRule="exact"/>
              <w:ind w:right="107"/>
              <w:rPr>
                <w:sz w:val="20"/>
              </w:rPr>
            </w:pPr>
            <w:r>
              <w:rPr>
                <w:sz w:val="20"/>
              </w:rPr>
              <w:t>0.06</w:t>
            </w:r>
          </w:p>
        </w:tc>
      </w:tr>
      <w:tr w:rsidR="00835765" w14:paraId="1CA059DC" w14:textId="77777777">
        <w:trPr>
          <w:trHeight w:val="241"/>
        </w:trPr>
        <w:tc>
          <w:tcPr>
            <w:tcW w:w="1555"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9D8" w14:textId="77777777">
            <w:pPr>
              <w:pStyle w:val="TableParagraph"/>
              <w:spacing w:line="221" w:lineRule="exact"/>
              <w:ind w:left="106"/>
              <w:jc w:val="left"/>
              <w:rPr>
                <w:sz w:val="20"/>
              </w:rPr>
            </w:pPr>
            <w:r>
              <w:rPr>
                <w:w w:val="105"/>
                <w:sz w:val="20"/>
              </w:rPr>
              <w:t>Tennessee</w:t>
            </w:r>
          </w:p>
        </w:tc>
        <w:tc>
          <w:tcPr>
            <w:tcW w:w="243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D9" w14:textId="77777777">
            <w:pPr>
              <w:pStyle w:val="TableParagraph"/>
              <w:spacing w:line="221" w:lineRule="exact"/>
              <w:ind w:right="97"/>
              <w:rPr>
                <w:sz w:val="20"/>
              </w:rPr>
            </w:pPr>
            <w:r>
              <w:rPr>
                <w:sz w:val="20"/>
              </w:rPr>
              <w:t>88.15</w:t>
            </w:r>
          </w:p>
        </w:tc>
        <w:tc>
          <w:tcPr>
            <w:tcW w:w="35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9DA" w14:textId="77777777">
            <w:pPr>
              <w:pStyle w:val="TableParagraph"/>
              <w:spacing w:line="221" w:lineRule="exact"/>
              <w:ind w:right="106"/>
              <w:rPr>
                <w:sz w:val="20"/>
              </w:rPr>
            </w:pPr>
            <w:r>
              <w:rPr>
                <w:sz w:val="20"/>
              </w:rPr>
              <w:t>2.45</w:t>
            </w:r>
          </w:p>
        </w:tc>
        <w:tc>
          <w:tcPr>
            <w:tcW w:w="364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9DB" w14:textId="77777777">
            <w:pPr>
              <w:pStyle w:val="TableParagraph"/>
              <w:spacing w:line="221" w:lineRule="exact"/>
              <w:ind w:right="107"/>
              <w:rPr>
                <w:sz w:val="20"/>
              </w:rPr>
            </w:pPr>
            <w:r>
              <w:rPr>
                <w:sz w:val="20"/>
              </w:rPr>
              <w:t>0.15</w:t>
            </w:r>
          </w:p>
        </w:tc>
      </w:tr>
      <w:tr w:rsidR="00835765" w14:paraId="1CA059E1" w14:textId="77777777">
        <w:trPr>
          <w:trHeight w:val="238"/>
        </w:trPr>
        <w:tc>
          <w:tcPr>
            <w:tcW w:w="1555" w:type="dxa"/>
            <w:tcBorders>
              <w:top w:val="single" w:color="FFFFFF" w:sz="12" w:space="0"/>
              <w:left w:val="single" w:color="FFFFFF" w:sz="6" w:space="0"/>
              <w:right w:val="single" w:color="FFFFFF" w:sz="12" w:space="0"/>
            </w:tcBorders>
            <w:shd w:val="clear" w:color="auto" w:fill="F5E4DF"/>
          </w:tcPr>
          <w:p w:rsidR="00835765" w:rsidRDefault="009418F4" w14:paraId="1CA059DD" w14:textId="77777777">
            <w:pPr>
              <w:pStyle w:val="TableParagraph"/>
              <w:spacing w:line="219" w:lineRule="exact"/>
              <w:ind w:left="106"/>
              <w:jc w:val="left"/>
              <w:rPr>
                <w:sz w:val="20"/>
              </w:rPr>
            </w:pPr>
            <w:r>
              <w:rPr>
                <w:w w:val="105"/>
                <w:sz w:val="20"/>
              </w:rPr>
              <w:t>West Virginia</w:t>
            </w:r>
          </w:p>
        </w:tc>
        <w:tc>
          <w:tcPr>
            <w:tcW w:w="2439" w:type="dxa"/>
            <w:tcBorders>
              <w:top w:val="single" w:color="FFFFFF" w:sz="12" w:space="0"/>
              <w:left w:val="single" w:color="FFFFFF" w:sz="12" w:space="0"/>
              <w:right w:val="single" w:color="FFFFFF" w:sz="12" w:space="0"/>
            </w:tcBorders>
            <w:shd w:val="clear" w:color="auto" w:fill="F5E4DF"/>
          </w:tcPr>
          <w:p w:rsidR="00835765" w:rsidRDefault="009418F4" w14:paraId="1CA059DE" w14:textId="77777777">
            <w:pPr>
              <w:pStyle w:val="TableParagraph"/>
              <w:spacing w:line="219" w:lineRule="exact"/>
              <w:ind w:right="97"/>
              <w:rPr>
                <w:sz w:val="20"/>
              </w:rPr>
            </w:pPr>
            <w:r>
              <w:rPr>
                <w:sz w:val="20"/>
              </w:rPr>
              <w:t>83.68</w:t>
            </w:r>
          </w:p>
        </w:tc>
        <w:tc>
          <w:tcPr>
            <w:tcW w:w="3588" w:type="dxa"/>
            <w:tcBorders>
              <w:top w:val="single" w:color="FFFFFF" w:sz="12" w:space="0"/>
              <w:left w:val="single" w:color="FFFFFF" w:sz="12" w:space="0"/>
              <w:right w:val="single" w:color="FFFFFF" w:sz="12" w:space="0"/>
            </w:tcBorders>
            <w:shd w:val="clear" w:color="auto" w:fill="F5E4DF"/>
          </w:tcPr>
          <w:p w:rsidR="00835765" w:rsidRDefault="009418F4" w14:paraId="1CA059DF" w14:textId="77777777">
            <w:pPr>
              <w:pStyle w:val="TableParagraph"/>
              <w:spacing w:line="219" w:lineRule="exact"/>
              <w:ind w:right="106"/>
              <w:rPr>
                <w:sz w:val="20"/>
              </w:rPr>
            </w:pPr>
            <w:r>
              <w:rPr>
                <w:sz w:val="20"/>
              </w:rPr>
              <w:t>2.00</w:t>
            </w:r>
          </w:p>
        </w:tc>
        <w:tc>
          <w:tcPr>
            <w:tcW w:w="3646" w:type="dxa"/>
            <w:tcBorders>
              <w:top w:val="single" w:color="FFFFFF" w:sz="12" w:space="0"/>
              <w:left w:val="single" w:color="FFFFFF" w:sz="12" w:space="0"/>
              <w:right w:val="single" w:color="FFFFFF" w:sz="6" w:space="0"/>
            </w:tcBorders>
            <w:shd w:val="clear" w:color="auto" w:fill="F5E4DF"/>
          </w:tcPr>
          <w:p w:rsidR="00835765" w:rsidRDefault="009418F4" w14:paraId="1CA059E0" w14:textId="77777777">
            <w:pPr>
              <w:pStyle w:val="TableParagraph"/>
              <w:spacing w:line="219" w:lineRule="exact"/>
              <w:ind w:right="108"/>
              <w:rPr>
                <w:sz w:val="20"/>
              </w:rPr>
            </w:pPr>
            <w:r>
              <w:rPr>
                <w:sz w:val="20"/>
              </w:rPr>
              <w:t>0.00</w:t>
            </w:r>
          </w:p>
        </w:tc>
      </w:tr>
      <w:tr w:rsidR="00835765" w14:paraId="1CA059E3" w14:textId="77777777">
        <w:trPr>
          <w:trHeight w:val="473"/>
        </w:trPr>
        <w:tc>
          <w:tcPr>
            <w:tcW w:w="11228" w:type="dxa"/>
            <w:gridSpan w:val="4"/>
            <w:tcBorders>
              <w:left w:val="single" w:color="FFFFFF" w:sz="6" w:space="0"/>
              <w:bottom w:val="nil"/>
              <w:right w:val="single" w:color="FFFFFF" w:sz="6" w:space="0"/>
            </w:tcBorders>
          </w:tcPr>
          <w:p w:rsidR="00835765" w:rsidRDefault="009418F4" w14:paraId="1CA059E2" w14:textId="77777777">
            <w:pPr>
              <w:pStyle w:val="TableParagraph"/>
              <w:spacing w:before="7" w:line="218" w:lineRule="auto"/>
              <w:ind w:left="108" w:right="717"/>
              <w:jc w:val="left"/>
              <w:rPr>
                <w:sz w:val="20"/>
              </w:rPr>
            </w:pPr>
            <w:r>
              <w:rPr>
                <w:w w:val="105"/>
                <w:sz w:val="20"/>
              </w:rPr>
              <w:t>SOURCE:</w:t>
            </w:r>
            <w:r>
              <w:rPr>
                <w:spacing w:val="-13"/>
                <w:w w:val="105"/>
                <w:sz w:val="20"/>
              </w:rPr>
              <w:t xml:space="preserve"> </w:t>
            </w:r>
            <w:r>
              <w:rPr>
                <w:w w:val="105"/>
                <w:sz w:val="20"/>
              </w:rPr>
              <w:t>U.S.</w:t>
            </w:r>
            <w:r>
              <w:rPr>
                <w:spacing w:val="-4"/>
                <w:w w:val="105"/>
                <w:sz w:val="20"/>
              </w:rPr>
              <w:t xml:space="preserve"> </w:t>
            </w:r>
            <w:r>
              <w:rPr>
                <w:w w:val="105"/>
                <w:sz w:val="20"/>
              </w:rPr>
              <w:t>Department</w:t>
            </w:r>
            <w:r>
              <w:rPr>
                <w:spacing w:val="-10"/>
                <w:w w:val="105"/>
                <w:sz w:val="20"/>
              </w:rPr>
              <w:t xml:space="preserve"> </w:t>
            </w:r>
            <w:r>
              <w:rPr>
                <w:w w:val="105"/>
                <w:sz w:val="20"/>
              </w:rPr>
              <w:t>of</w:t>
            </w:r>
            <w:r>
              <w:rPr>
                <w:spacing w:val="-10"/>
                <w:w w:val="105"/>
                <w:sz w:val="20"/>
              </w:rPr>
              <w:t xml:space="preserve"> </w:t>
            </w:r>
            <w:r>
              <w:rPr>
                <w:w w:val="105"/>
                <w:sz w:val="20"/>
              </w:rPr>
              <w:t>Education,</w:t>
            </w:r>
            <w:r>
              <w:rPr>
                <w:spacing w:val="-14"/>
                <w:w w:val="105"/>
                <w:sz w:val="20"/>
              </w:rPr>
              <w:t xml:space="preserve"> </w:t>
            </w:r>
            <w:r>
              <w:rPr>
                <w:w w:val="105"/>
                <w:sz w:val="20"/>
              </w:rPr>
              <w:t>Institute</w:t>
            </w:r>
            <w:r>
              <w:rPr>
                <w:spacing w:val="-3"/>
                <w:w w:val="105"/>
                <w:sz w:val="20"/>
              </w:rPr>
              <w:t xml:space="preserve"> </w:t>
            </w:r>
            <w:r>
              <w:rPr>
                <w:w w:val="105"/>
                <w:sz w:val="20"/>
              </w:rPr>
              <w:t>of</w:t>
            </w:r>
            <w:r>
              <w:rPr>
                <w:spacing w:val="-11"/>
                <w:w w:val="105"/>
                <w:sz w:val="20"/>
              </w:rPr>
              <w:t xml:space="preserve"> </w:t>
            </w:r>
            <w:r>
              <w:rPr>
                <w:w w:val="105"/>
                <w:sz w:val="20"/>
              </w:rPr>
              <w:t>Education</w:t>
            </w:r>
            <w:r>
              <w:rPr>
                <w:spacing w:val="-5"/>
                <w:w w:val="105"/>
                <w:sz w:val="20"/>
              </w:rPr>
              <w:t xml:space="preserve"> </w:t>
            </w:r>
            <w:r>
              <w:rPr>
                <w:w w:val="105"/>
                <w:sz w:val="20"/>
              </w:rPr>
              <w:t>Sciences,</w:t>
            </w:r>
            <w:r>
              <w:rPr>
                <w:spacing w:val="-3"/>
                <w:w w:val="105"/>
                <w:sz w:val="20"/>
              </w:rPr>
              <w:t xml:space="preserve"> </w:t>
            </w:r>
            <w:r>
              <w:rPr>
                <w:w w:val="105"/>
                <w:sz w:val="20"/>
              </w:rPr>
              <w:t>National</w:t>
            </w:r>
            <w:r>
              <w:rPr>
                <w:spacing w:val="-10"/>
                <w:w w:val="105"/>
                <w:sz w:val="20"/>
              </w:rPr>
              <w:t xml:space="preserve"> </w:t>
            </w:r>
            <w:r>
              <w:rPr>
                <w:w w:val="105"/>
                <w:sz w:val="20"/>
              </w:rPr>
              <w:t>Center</w:t>
            </w:r>
            <w:r>
              <w:rPr>
                <w:spacing w:val="-8"/>
                <w:w w:val="105"/>
                <w:sz w:val="20"/>
              </w:rPr>
              <w:t xml:space="preserve"> </w:t>
            </w:r>
            <w:r>
              <w:rPr>
                <w:w w:val="105"/>
                <w:sz w:val="20"/>
              </w:rPr>
              <w:t>for</w:t>
            </w:r>
            <w:r>
              <w:rPr>
                <w:spacing w:val="-8"/>
                <w:w w:val="105"/>
                <w:sz w:val="20"/>
              </w:rPr>
              <w:t xml:space="preserve"> </w:t>
            </w:r>
            <w:r>
              <w:rPr>
                <w:w w:val="105"/>
                <w:sz w:val="20"/>
              </w:rPr>
              <w:t>Education</w:t>
            </w:r>
            <w:r>
              <w:rPr>
                <w:spacing w:val="-4"/>
                <w:w w:val="105"/>
                <w:sz w:val="20"/>
              </w:rPr>
              <w:t xml:space="preserve"> </w:t>
            </w:r>
            <w:r>
              <w:rPr>
                <w:w w:val="105"/>
                <w:sz w:val="20"/>
              </w:rPr>
              <w:t>Statistics, National Assessment of Educational Progress (NAEP), 2013 State Mathematics</w:t>
            </w:r>
            <w:r>
              <w:rPr>
                <w:spacing w:val="1"/>
                <w:w w:val="105"/>
                <w:sz w:val="20"/>
              </w:rPr>
              <w:t xml:space="preserve"> </w:t>
            </w:r>
            <w:r>
              <w:rPr>
                <w:w w:val="105"/>
                <w:sz w:val="20"/>
              </w:rPr>
              <w:t>Assessment.</w:t>
            </w:r>
          </w:p>
        </w:tc>
      </w:tr>
    </w:tbl>
    <w:p w:rsidR="00835765" w:rsidRDefault="00835765" w14:paraId="1CA059E4" w14:textId="77777777">
      <w:pPr>
        <w:pStyle w:val="BodyText"/>
        <w:rPr>
          <w:b/>
          <w:sz w:val="20"/>
        </w:rPr>
      </w:pPr>
    </w:p>
    <w:p w:rsidR="00835765" w:rsidRDefault="00835765" w14:paraId="1CA059E5" w14:textId="77777777">
      <w:pPr>
        <w:pStyle w:val="BodyText"/>
        <w:rPr>
          <w:b/>
          <w:sz w:val="20"/>
        </w:rPr>
      </w:pPr>
    </w:p>
    <w:p w:rsidR="00835765" w:rsidRDefault="00835765" w14:paraId="1CA059E6" w14:textId="77777777">
      <w:pPr>
        <w:pStyle w:val="BodyText"/>
        <w:rPr>
          <w:b/>
          <w:sz w:val="20"/>
        </w:rPr>
      </w:pPr>
    </w:p>
    <w:p w:rsidR="00835765" w:rsidRDefault="009418F4" w14:paraId="1CA059E7" w14:textId="77777777">
      <w:pPr>
        <w:pStyle w:val="BodyText"/>
        <w:spacing w:before="7"/>
        <w:rPr>
          <w:b/>
          <w:sz w:val="20"/>
        </w:rPr>
      </w:pPr>
      <w:r>
        <w:pict w14:anchorId="1CA063DF">
          <v:group id="_x0000_s1261" style="position:absolute;margin-left:10pt;margin-top:14.45pt;width:591.75pt;height:.65pt;z-index:251618816;mso-wrap-distance-left:0;mso-wrap-distance-right:0;mso-position-horizontal-relative:page" coordsize="11835,13" coordorigin="200,289">
            <v:line id="_x0000_s1265" style="position:absolute" strokecolor="#818181" strokeweight=".22789mm" from="200,295" to="12035,295"/>
            <v:line id="_x0000_s1264" style="position:absolute" strokecolor="#818181" strokeweight=".22789mm" from="200,295" to="12035,295"/>
            <v:rect id="_x0000_s1263" style="position:absolute;left:200;top:288;width:13;height:13" fillcolor="#818181" stroked="f"/>
            <v:rect id="_x0000_s1262" style="position:absolute;left:12022;top:288;width:13;height:13" fillcolor="#818181" stroked="f"/>
            <w10:wrap type="topAndBottom" anchorx="page"/>
          </v:group>
        </w:pict>
      </w:r>
    </w:p>
    <w:p w:rsidR="00835765" w:rsidRDefault="00835765" w14:paraId="1CA059E8" w14:textId="77777777">
      <w:pPr>
        <w:rPr>
          <w:sz w:val="20"/>
        </w:rPr>
        <w:sectPr w:rsidR="00835765">
          <w:headerReference w:type="default" r:id="rId95"/>
          <w:footerReference w:type="default" r:id="rId96"/>
          <w:pgSz w:w="12240" w:h="15840"/>
          <w:pgMar w:top="520" w:right="60" w:bottom="640" w:left="80" w:header="0" w:footer="443" w:gutter="0"/>
          <w:pgNumType w:start="50"/>
          <w:cols w:space="720"/>
        </w:sectPr>
      </w:pPr>
    </w:p>
    <w:p w:rsidR="00835765" w:rsidRDefault="009418F4" w14:paraId="1CA059E9" w14:textId="77777777">
      <w:pPr>
        <w:spacing w:before="72"/>
        <w:ind w:left="120"/>
        <w:rPr>
          <w:b/>
          <w:sz w:val="32"/>
        </w:rPr>
      </w:pPr>
      <w:r>
        <w:rPr>
          <w:b/>
          <w:sz w:val="32"/>
        </w:rPr>
        <w:lastRenderedPageBreak/>
        <w:t>NAEP Technical Documentation Website</w:t>
      </w:r>
    </w:p>
    <w:p w:rsidR="00835765" w:rsidRDefault="009418F4" w14:paraId="1CA059EA" w14:textId="77777777">
      <w:pPr>
        <w:spacing w:before="273" w:line="232" w:lineRule="auto"/>
        <w:ind w:left="120" w:right="1151"/>
        <w:rPr>
          <w:b/>
          <w:sz w:val="42"/>
        </w:rPr>
      </w:pPr>
      <w:r>
        <w:rPr>
          <w:b/>
          <w:sz w:val="42"/>
        </w:rPr>
        <w:t>NAEP Technical Documentation Weighted Student Response and Exclusion Rates for the 2013 State Reading Assessment</w:t>
      </w:r>
    </w:p>
    <w:p w:rsidR="00835765" w:rsidRDefault="009418F4" w14:paraId="1CA059EB" w14:textId="77777777">
      <w:pPr>
        <w:spacing w:before="304" w:line="213" w:lineRule="auto"/>
        <w:ind w:left="119" w:right="432"/>
        <w:rPr>
          <w:sz w:val="21"/>
        </w:rPr>
      </w:pPr>
      <w:r>
        <w:rPr>
          <w:sz w:val="21"/>
        </w:rPr>
        <w:t>The following table presents the weighted student response and exclusion rates  for the reading assessment. States with Trial Urban District As</w:t>
      </w:r>
      <w:r>
        <w:rPr>
          <w:sz w:val="21"/>
        </w:rPr>
        <w:t>sessment (TUDA) districts are shown in multiple rows: for the TUDA district(s) and for the state as a whole (the TUDA district[s] plus the rest of the state). The weighted response rates utilize the student base weights and indicate the weighted percentage</w:t>
      </w:r>
      <w:r>
        <w:rPr>
          <w:sz w:val="21"/>
        </w:rPr>
        <w:t xml:space="preserve"> of assessed students as a percentage of all students to be assessed. The exclusion rates give the weighted percentage of excluded students, those with disabilities </w:t>
      </w:r>
      <w:r>
        <w:rPr>
          <w:spacing w:val="3"/>
          <w:sz w:val="21"/>
        </w:rPr>
        <w:t xml:space="preserve">(SD) </w:t>
      </w:r>
      <w:r>
        <w:rPr>
          <w:sz w:val="21"/>
        </w:rPr>
        <w:t xml:space="preserve">or students who were English language learners (ELL), among all absent, assessed, and </w:t>
      </w:r>
      <w:r>
        <w:rPr>
          <w:sz w:val="21"/>
        </w:rPr>
        <w:t>excluded</w:t>
      </w:r>
      <w:r>
        <w:rPr>
          <w:spacing w:val="61"/>
          <w:sz w:val="21"/>
        </w:rPr>
        <w:t xml:space="preserve"> </w:t>
      </w:r>
      <w:r>
        <w:rPr>
          <w:sz w:val="21"/>
        </w:rPr>
        <w:t>students.</w:t>
      </w:r>
    </w:p>
    <w:p w:rsidR="00835765" w:rsidRDefault="00835765" w14:paraId="1CA059EC" w14:textId="77777777">
      <w:pPr>
        <w:pStyle w:val="BodyText"/>
        <w:spacing w:before="3"/>
        <w:rPr>
          <w:sz w:val="29"/>
        </w:rPr>
      </w:pPr>
    </w:p>
    <w:p w:rsidR="00835765" w:rsidRDefault="009418F4" w14:paraId="1CA059ED" w14:textId="77777777">
      <w:pPr>
        <w:spacing w:line="213" w:lineRule="auto"/>
        <w:ind w:left="1225" w:right="1151"/>
        <w:rPr>
          <w:b/>
          <w:sz w:val="21"/>
        </w:rPr>
      </w:pPr>
      <w:r>
        <w:rPr>
          <w:b/>
          <w:sz w:val="21"/>
        </w:rPr>
        <w:t>Weighted student response and exclusion rates, state reading assessment, by grade and jurisdiction: 2013</w:t>
      </w:r>
    </w:p>
    <w:p w:rsidR="00835765" w:rsidRDefault="00835765" w14:paraId="1CA059EE" w14:textId="77777777">
      <w:pPr>
        <w:pStyle w:val="BodyText"/>
        <w:spacing w:before="2" w:after="1"/>
        <w:rPr>
          <w:b/>
          <w:sz w:val="11"/>
        </w:rPr>
      </w:pPr>
    </w:p>
    <w:tbl>
      <w:tblPr>
        <w:tblW w:w="0" w:type="auto"/>
        <w:tblInd w:w="1241"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1966"/>
        <w:gridCol w:w="1133"/>
        <w:gridCol w:w="1506"/>
        <w:gridCol w:w="1293"/>
        <w:gridCol w:w="1133"/>
        <w:gridCol w:w="1293"/>
        <w:gridCol w:w="1286"/>
      </w:tblGrid>
      <w:tr w:rsidR="00835765" w14:paraId="1CA059F7" w14:textId="77777777">
        <w:trPr>
          <w:trHeight w:val="239"/>
        </w:trPr>
        <w:tc>
          <w:tcPr>
            <w:tcW w:w="1966" w:type="dxa"/>
            <w:vMerge w:val="restart"/>
            <w:tcBorders>
              <w:left w:val="single" w:color="FFFFFF" w:sz="6" w:space="0"/>
              <w:right w:val="single" w:color="FFFFFF" w:sz="12" w:space="0"/>
            </w:tcBorders>
            <w:shd w:val="clear" w:color="auto" w:fill="F5E4DF"/>
          </w:tcPr>
          <w:p w:rsidR="00835765" w:rsidRDefault="00835765" w14:paraId="1CA059EF" w14:textId="77777777">
            <w:pPr>
              <w:pStyle w:val="TableParagraph"/>
              <w:spacing w:line="240" w:lineRule="auto"/>
              <w:jc w:val="left"/>
              <w:rPr>
                <w:b/>
                <w:sz w:val="26"/>
              </w:rPr>
            </w:pPr>
          </w:p>
          <w:p w:rsidR="00835765" w:rsidRDefault="00835765" w14:paraId="1CA059F0" w14:textId="77777777">
            <w:pPr>
              <w:pStyle w:val="TableParagraph"/>
              <w:spacing w:line="240" w:lineRule="auto"/>
              <w:jc w:val="left"/>
              <w:rPr>
                <w:b/>
                <w:sz w:val="26"/>
              </w:rPr>
            </w:pPr>
          </w:p>
          <w:p w:rsidR="00835765" w:rsidRDefault="00835765" w14:paraId="1CA059F1" w14:textId="77777777">
            <w:pPr>
              <w:pStyle w:val="TableParagraph"/>
              <w:spacing w:line="240" w:lineRule="auto"/>
              <w:jc w:val="left"/>
              <w:rPr>
                <w:b/>
                <w:sz w:val="26"/>
              </w:rPr>
            </w:pPr>
          </w:p>
          <w:p w:rsidR="00835765" w:rsidRDefault="00835765" w14:paraId="1CA059F2" w14:textId="77777777">
            <w:pPr>
              <w:pStyle w:val="TableParagraph"/>
              <w:spacing w:line="240" w:lineRule="auto"/>
              <w:jc w:val="left"/>
              <w:rPr>
                <w:b/>
                <w:sz w:val="26"/>
              </w:rPr>
            </w:pPr>
          </w:p>
          <w:p w:rsidR="00835765" w:rsidRDefault="00835765" w14:paraId="1CA059F3" w14:textId="77777777">
            <w:pPr>
              <w:pStyle w:val="TableParagraph"/>
              <w:spacing w:before="9" w:line="240" w:lineRule="auto"/>
              <w:jc w:val="left"/>
              <w:rPr>
                <w:b/>
                <w:sz w:val="31"/>
              </w:rPr>
            </w:pPr>
          </w:p>
          <w:p w:rsidR="00835765" w:rsidRDefault="009418F4" w14:paraId="1CA059F4" w14:textId="77777777">
            <w:pPr>
              <w:pStyle w:val="TableParagraph"/>
              <w:spacing w:line="240" w:lineRule="exact"/>
              <w:ind w:left="112"/>
              <w:jc w:val="left"/>
              <w:rPr>
                <w:sz w:val="21"/>
              </w:rPr>
            </w:pPr>
            <w:r>
              <w:rPr>
                <w:sz w:val="21"/>
              </w:rPr>
              <w:t>Jurisdiction</w:t>
            </w:r>
          </w:p>
        </w:tc>
        <w:tc>
          <w:tcPr>
            <w:tcW w:w="3932" w:type="dxa"/>
            <w:gridSpan w:val="3"/>
            <w:tcBorders>
              <w:left w:val="single" w:color="FFFFFF" w:sz="12" w:space="0"/>
              <w:bottom w:val="single" w:color="800000" w:sz="18" w:space="0"/>
              <w:right w:val="single" w:color="FFFFFF" w:sz="12" w:space="0"/>
            </w:tcBorders>
            <w:shd w:val="clear" w:color="auto" w:fill="F5E4DF"/>
          </w:tcPr>
          <w:p w:rsidR="00835765" w:rsidRDefault="009418F4" w14:paraId="1CA059F5" w14:textId="77777777">
            <w:pPr>
              <w:pStyle w:val="TableParagraph"/>
              <w:spacing w:line="220" w:lineRule="exact"/>
              <w:ind w:left="1568" w:right="1560"/>
              <w:jc w:val="center"/>
              <w:rPr>
                <w:sz w:val="21"/>
              </w:rPr>
            </w:pPr>
            <w:r>
              <w:rPr>
                <w:sz w:val="21"/>
              </w:rPr>
              <w:t>Grade 4</w:t>
            </w:r>
          </w:p>
        </w:tc>
        <w:tc>
          <w:tcPr>
            <w:tcW w:w="3712" w:type="dxa"/>
            <w:gridSpan w:val="3"/>
            <w:tcBorders>
              <w:left w:val="single" w:color="FFFFFF" w:sz="12" w:space="0"/>
              <w:bottom w:val="single" w:color="800000" w:sz="18" w:space="0"/>
              <w:right w:val="single" w:color="FFFFFF" w:sz="6" w:space="0"/>
            </w:tcBorders>
            <w:shd w:val="clear" w:color="auto" w:fill="F5E4DF"/>
          </w:tcPr>
          <w:p w:rsidR="00835765" w:rsidRDefault="009418F4" w14:paraId="1CA059F6" w14:textId="77777777">
            <w:pPr>
              <w:pStyle w:val="TableParagraph"/>
              <w:spacing w:line="220" w:lineRule="exact"/>
              <w:ind w:left="1461" w:right="1455"/>
              <w:jc w:val="center"/>
              <w:rPr>
                <w:sz w:val="21"/>
              </w:rPr>
            </w:pPr>
            <w:r>
              <w:rPr>
                <w:sz w:val="21"/>
              </w:rPr>
              <w:t>Grade 8</w:t>
            </w:r>
          </w:p>
        </w:tc>
      </w:tr>
      <w:tr w:rsidR="00835765" w14:paraId="1CA05A08" w14:textId="77777777">
        <w:trPr>
          <w:trHeight w:val="1599"/>
        </w:trPr>
        <w:tc>
          <w:tcPr>
            <w:tcW w:w="1966" w:type="dxa"/>
            <w:vMerge/>
            <w:tcBorders>
              <w:top w:val="nil"/>
              <w:left w:val="single" w:color="FFFFFF" w:sz="6" w:space="0"/>
              <w:right w:val="single" w:color="FFFFFF" w:sz="12" w:space="0"/>
            </w:tcBorders>
            <w:shd w:val="clear" w:color="auto" w:fill="F5E4DF"/>
          </w:tcPr>
          <w:p w:rsidR="00835765" w:rsidRDefault="00835765" w14:paraId="1CA059F8" w14:textId="77777777">
            <w:pPr>
              <w:rPr>
                <w:sz w:val="2"/>
                <w:szCs w:val="2"/>
              </w:rPr>
            </w:pPr>
          </w:p>
        </w:tc>
        <w:tc>
          <w:tcPr>
            <w:tcW w:w="1133" w:type="dxa"/>
            <w:tcBorders>
              <w:top w:val="single" w:color="800000" w:sz="18" w:space="0"/>
              <w:left w:val="single" w:color="FFFFFF" w:sz="12" w:space="0"/>
              <w:right w:val="single" w:color="FFFFFF" w:sz="12" w:space="0"/>
            </w:tcBorders>
            <w:shd w:val="clear" w:color="auto" w:fill="F5E4DF"/>
          </w:tcPr>
          <w:p w:rsidR="00835765" w:rsidRDefault="00835765" w14:paraId="1CA059F9" w14:textId="77777777">
            <w:pPr>
              <w:pStyle w:val="TableParagraph"/>
              <w:spacing w:before="9" w:line="240" w:lineRule="auto"/>
              <w:jc w:val="left"/>
              <w:rPr>
                <w:b/>
                <w:sz w:val="37"/>
              </w:rPr>
            </w:pPr>
          </w:p>
          <w:p w:rsidR="00835765" w:rsidRDefault="009418F4" w14:paraId="1CA059FA" w14:textId="77777777">
            <w:pPr>
              <w:pStyle w:val="TableParagraph"/>
              <w:spacing w:line="213" w:lineRule="auto"/>
              <w:ind w:left="151" w:right="97" w:hanging="41"/>
              <w:rPr>
                <w:sz w:val="21"/>
              </w:rPr>
            </w:pPr>
            <w:r>
              <w:rPr>
                <w:sz w:val="21"/>
              </w:rPr>
              <w:t xml:space="preserve">Weighted student </w:t>
            </w:r>
            <w:r>
              <w:rPr>
                <w:spacing w:val="-1"/>
                <w:sz w:val="21"/>
              </w:rPr>
              <w:t>response</w:t>
            </w:r>
          </w:p>
          <w:p w:rsidR="00835765" w:rsidRDefault="009418F4" w14:paraId="1CA059FB" w14:textId="77777777">
            <w:pPr>
              <w:pStyle w:val="TableParagraph"/>
              <w:spacing w:before="9" w:line="226" w:lineRule="exact"/>
              <w:ind w:left="124" w:right="105" w:firstLine="399"/>
              <w:rPr>
                <w:sz w:val="21"/>
              </w:rPr>
            </w:pPr>
            <w:r>
              <w:rPr>
                <w:sz w:val="21"/>
              </w:rPr>
              <w:t>rates (percent)</w:t>
            </w:r>
          </w:p>
        </w:tc>
        <w:tc>
          <w:tcPr>
            <w:tcW w:w="1506" w:type="dxa"/>
            <w:tcBorders>
              <w:top w:val="single" w:color="800000" w:sz="18" w:space="0"/>
              <w:left w:val="single" w:color="FFFFFF" w:sz="12" w:space="0"/>
              <w:right w:val="single" w:color="FFFFFF" w:sz="12" w:space="0"/>
            </w:tcBorders>
            <w:shd w:val="clear" w:color="auto" w:fill="F5E4DF"/>
          </w:tcPr>
          <w:p w:rsidR="00835765" w:rsidRDefault="009418F4" w14:paraId="1CA059FC" w14:textId="77777777">
            <w:pPr>
              <w:pStyle w:val="TableParagraph"/>
              <w:spacing w:before="229" w:line="213" w:lineRule="auto"/>
              <w:ind w:left="324" w:right="95" w:firstLine="159"/>
              <w:jc w:val="left"/>
              <w:rPr>
                <w:sz w:val="21"/>
              </w:rPr>
            </w:pPr>
            <w:r>
              <w:rPr>
                <w:sz w:val="21"/>
              </w:rPr>
              <w:t>Weighted percentage</w:t>
            </w:r>
          </w:p>
          <w:p w:rsidR="00835765" w:rsidRDefault="009418F4" w14:paraId="1CA059FD" w14:textId="77777777">
            <w:pPr>
              <w:pStyle w:val="TableParagraph"/>
              <w:spacing w:before="2" w:line="213" w:lineRule="auto"/>
              <w:ind w:left="564" w:right="95" w:firstLine="346"/>
              <w:jc w:val="left"/>
              <w:rPr>
                <w:sz w:val="21"/>
              </w:rPr>
            </w:pPr>
            <w:r>
              <w:rPr>
                <w:sz w:val="21"/>
              </w:rPr>
              <w:t xml:space="preserve">of </w:t>
            </w:r>
            <w:r>
              <w:rPr>
                <w:spacing w:val="-6"/>
                <w:sz w:val="21"/>
              </w:rPr>
              <w:t xml:space="preserve">all </w:t>
            </w:r>
            <w:r>
              <w:rPr>
                <w:sz w:val="21"/>
              </w:rPr>
              <w:t>students</w:t>
            </w:r>
          </w:p>
          <w:p w:rsidR="00835765" w:rsidRDefault="009418F4" w14:paraId="1CA059FE" w14:textId="77777777">
            <w:pPr>
              <w:pStyle w:val="TableParagraph"/>
              <w:spacing w:before="8" w:line="226" w:lineRule="exact"/>
              <w:ind w:left="110" w:right="95"/>
              <w:jc w:val="left"/>
              <w:rPr>
                <w:sz w:val="21"/>
              </w:rPr>
            </w:pPr>
            <w:r>
              <w:rPr>
                <w:sz w:val="21"/>
              </w:rPr>
              <w:t xml:space="preserve">who were </w:t>
            </w:r>
            <w:r>
              <w:rPr>
                <w:spacing w:val="-8"/>
                <w:sz w:val="21"/>
              </w:rPr>
              <w:t xml:space="preserve">SD </w:t>
            </w:r>
            <w:r>
              <w:rPr>
                <w:sz w:val="21"/>
              </w:rPr>
              <w:t>and</w:t>
            </w:r>
            <w:r>
              <w:rPr>
                <w:spacing w:val="18"/>
                <w:sz w:val="21"/>
              </w:rPr>
              <w:t xml:space="preserve"> </w:t>
            </w:r>
            <w:r>
              <w:rPr>
                <w:sz w:val="21"/>
              </w:rPr>
              <w:t>excluded</w:t>
            </w:r>
          </w:p>
        </w:tc>
        <w:tc>
          <w:tcPr>
            <w:tcW w:w="1293" w:type="dxa"/>
            <w:tcBorders>
              <w:top w:val="single" w:color="800000" w:sz="18" w:space="0"/>
              <w:left w:val="single" w:color="FFFFFF" w:sz="12" w:space="0"/>
              <w:right w:val="single" w:color="FFFFFF" w:sz="12" w:space="0"/>
            </w:tcBorders>
            <w:shd w:val="clear" w:color="auto" w:fill="F5E4DF"/>
          </w:tcPr>
          <w:p w:rsidR="00835765" w:rsidRDefault="009418F4" w14:paraId="1CA059FF" w14:textId="77777777">
            <w:pPr>
              <w:pStyle w:val="TableParagraph"/>
              <w:spacing w:before="2" w:line="213" w:lineRule="auto"/>
              <w:ind w:left="110" w:right="98" w:firstLine="159"/>
              <w:rPr>
                <w:sz w:val="21"/>
              </w:rPr>
            </w:pPr>
            <w:r>
              <w:rPr>
                <w:sz w:val="21"/>
              </w:rPr>
              <w:t xml:space="preserve">Weighted </w:t>
            </w:r>
            <w:r>
              <w:rPr>
                <w:spacing w:val="-1"/>
                <w:sz w:val="21"/>
              </w:rPr>
              <w:t>percentage</w:t>
            </w:r>
          </w:p>
          <w:p w:rsidR="00835765" w:rsidRDefault="009418F4" w14:paraId="1CA05A00" w14:textId="77777777">
            <w:pPr>
              <w:pStyle w:val="TableParagraph"/>
              <w:spacing w:before="8" w:line="226" w:lineRule="exact"/>
              <w:ind w:left="230" w:right="100" w:firstLine="466"/>
              <w:rPr>
                <w:sz w:val="21"/>
              </w:rPr>
            </w:pPr>
            <w:r>
              <w:rPr>
                <w:sz w:val="21"/>
              </w:rPr>
              <w:t>of</w:t>
            </w:r>
            <w:r>
              <w:rPr>
                <w:spacing w:val="12"/>
                <w:sz w:val="21"/>
              </w:rPr>
              <w:t xml:space="preserve"> </w:t>
            </w:r>
            <w:r>
              <w:rPr>
                <w:spacing w:val="-6"/>
                <w:sz w:val="21"/>
              </w:rPr>
              <w:t>all</w:t>
            </w:r>
            <w:r>
              <w:rPr>
                <w:w w:val="101"/>
                <w:sz w:val="21"/>
              </w:rPr>
              <w:t xml:space="preserve"> </w:t>
            </w:r>
            <w:r>
              <w:rPr>
                <w:sz w:val="21"/>
              </w:rPr>
              <w:t>students who</w:t>
            </w:r>
            <w:r>
              <w:rPr>
                <w:spacing w:val="19"/>
                <w:sz w:val="21"/>
              </w:rPr>
              <w:t xml:space="preserve"> </w:t>
            </w:r>
            <w:r>
              <w:rPr>
                <w:spacing w:val="-3"/>
                <w:sz w:val="21"/>
              </w:rPr>
              <w:t>were</w:t>
            </w:r>
            <w:r>
              <w:rPr>
                <w:w w:val="101"/>
                <w:sz w:val="21"/>
              </w:rPr>
              <w:t xml:space="preserve"> </w:t>
            </w:r>
            <w:r>
              <w:rPr>
                <w:sz w:val="21"/>
              </w:rPr>
              <w:t>ELL</w:t>
            </w:r>
            <w:r>
              <w:rPr>
                <w:spacing w:val="12"/>
                <w:sz w:val="21"/>
              </w:rPr>
              <w:t xml:space="preserve"> </w:t>
            </w:r>
            <w:r>
              <w:rPr>
                <w:sz w:val="21"/>
              </w:rPr>
              <w:t>and</w:t>
            </w:r>
            <w:r>
              <w:rPr>
                <w:w w:val="101"/>
                <w:sz w:val="21"/>
              </w:rPr>
              <w:t xml:space="preserve"> </w:t>
            </w:r>
            <w:r>
              <w:rPr>
                <w:sz w:val="21"/>
              </w:rPr>
              <w:t>excluded</w:t>
            </w:r>
          </w:p>
        </w:tc>
        <w:tc>
          <w:tcPr>
            <w:tcW w:w="1133" w:type="dxa"/>
            <w:tcBorders>
              <w:top w:val="single" w:color="800000" w:sz="18" w:space="0"/>
              <w:left w:val="single" w:color="FFFFFF" w:sz="12" w:space="0"/>
              <w:right w:val="single" w:color="FFFFFF" w:sz="12" w:space="0"/>
            </w:tcBorders>
            <w:shd w:val="clear" w:color="auto" w:fill="F5E4DF"/>
          </w:tcPr>
          <w:p w:rsidR="00835765" w:rsidRDefault="00835765" w14:paraId="1CA05A01" w14:textId="77777777">
            <w:pPr>
              <w:pStyle w:val="TableParagraph"/>
              <w:spacing w:before="7" w:line="240" w:lineRule="auto"/>
              <w:jc w:val="left"/>
              <w:rPr>
                <w:b/>
                <w:sz w:val="37"/>
              </w:rPr>
            </w:pPr>
          </w:p>
          <w:p w:rsidR="00835765" w:rsidRDefault="009418F4" w14:paraId="1CA05A02" w14:textId="77777777">
            <w:pPr>
              <w:pStyle w:val="TableParagraph"/>
              <w:spacing w:before="1" w:line="213" w:lineRule="auto"/>
              <w:ind w:left="150" w:right="98" w:hanging="41"/>
              <w:rPr>
                <w:sz w:val="21"/>
              </w:rPr>
            </w:pPr>
            <w:r>
              <w:rPr>
                <w:sz w:val="21"/>
              </w:rPr>
              <w:t xml:space="preserve">Weighted student </w:t>
            </w:r>
            <w:r>
              <w:rPr>
                <w:spacing w:val="-1"/>
                <w:sz w:val="21"/>
              </w:rPr>
              <w:t>response</w:t>
            </w:r>
          </w:p>
          <w:p w:rsidR="00835765" w:rsidRDefault="009418F4" w14:paraId="1CA05A03" w14:textId="77777777">
            <w:pPr>
              <w:pStyle w:val="TableParagraph"/>
              <w:spacing w:before="8" w:line="226" w:lineRule="exact"/>
              <w:ind w:left="124" w:right="106" w:firstLine="399"/>
              <w:rPr>
                <w:sz w:val="21"/>
              </w:rPr>
            </w:pPr>
            <w:r>
              <w:rPr>
                <w:sz w:val="21"/>
              </w:rPr>
              <w:t>rates (percent)</w:t>
            </w:r>
          </w:p>
        </w:tc>
        <w:tc>
          <w:tcPr>
            <w:tcW w:w="1293" w:type="dxa"/>
            <w:tcBorders>
              <w:top w:val="single" w:color="800000" w:sz="18" w:space="0"/>
              <w:left w:val="single" w:color="FFFFFF" w:sz="12" w:space="0"/>
              <w:right w:val="single" w:color="FFFFFF" w:sz="12" w:space="0"/>
            </w:tcBorders>
            <w:shd w:val="clear" w:color="auto" w:fill="F5E4DF"/>
          </w:tcPr>
          <w:p w:rsidR="00835765" w:rsidRDefault="009418F4" w14:paraId="1CA05A04" w14:textId="77777777">
            <w:pPr>
              <w:pStyle w:val="TableParagraph"/>
              <w:spacing w:before="1" w:line="213" w:lineRule="auto"/>
              <w:ind w:left="110" w:right="99" w:firstLine="159"/>
              <w:rPr>
                <w:sz w:val="21"/>
              </w:rPr>
            </w:pPr>
            <w:r>
              <w:rPr>
                <w:sz w:val="21"/>
              </w:rPr>
              <w:t xml:space="preserve">Weighted </w:t>
            </w:r>
            <w:r>
              <w:rPr>
                <w:spacing w:val="-1"/>
                <w:sz w:val="21"/>
              </w:rPr>
              <w:t>percentage</w:t>
            </w:r>
          </w:p>
          <w:p w:rsidR="00835765" w:rsidRDefault="009418F4" w14:paraId="1CA05A05" w14:textId="77777777">
            <w:pPr>
              <w:pStyle w:val="TableParagraph"/>
              <w:spacing w:before="8" w:line="226" w:lineRule="exact"/>
              <w:ind w:left="230" w:right="101" w:firstLine="466"/>
              <w:rPr>
                <w:sz w:val="21"/>
              </w:rPr>
            </w:pPr>
            <w:r>
              <w:rPr>
                <w:sz w:val="21"/>
              </w:rPr>
              <w:t>of</w:t>
            </w:r>
            <w:r>
              <w:rPr>
                <w:spacing w:val="11"/>
                <w:sz w:val="21"/>
              </w:rPr>
              <w:t xml:space="preserve"> </w:t>
            </w:r>
            <w:r>
              <w:rPr>
                <w:spacing w:val="-6"/>
                <w:sz w:val="21"/>
              </w:rPr>
              <w:t>all</w:t>
            </w:r>
            <w:r>
              <w:rPr>
                <w:w w:val="101"/>
                <w:sz w:val="21"/>
              </w:rPr>
              <w:t xml:space="preserve"> </w:t>
            </w:r>
            <w:r>
              <w:rPr>
                <w:sz w:val="21"/>
              </w:rPr>
              <w:t>students who</w:t>
            </w:r>
            <w:r>
              <w:rPr>
                <w:spacing w:val="22"/>
                <w:sz w:val="21"/>
              </w:rPr>
              <w:t xml:space="preserve"> </w:t>
            </w:r>
            <w:r>
              <w:rPr>
                <w:spacing w:val="-4"/>
                <w:sz w:val="21"/>
              </w:rPr>
              <w:t>were</w:t>
            </w:r>
            <w:r>
              <w:rPr>
                <w:w w:val="101"/>
                <w:sz w:val="21"/>
              </w:rPr>
              <w:t xml:space="preserve"> </w:t>
            </w:r>
            <w:r>
              <w:rPr>
                <w:sz w:val="21"/>
              </w:rPr>
              <w:t>SD</w:t>
            </w:r>
            <w:r>
              <w:rPr>
                <w:spacing w:val="13"/>
                <w:sz w:val="21"/>
              </w:rPr>
              <w:t xml:space="preserve"> </w:t>
            </w:r>
            <w:r>
              <w:rPr>
                <w:sz w:val="21"/>
              </w:rPr>
              <w:t>and</w:t>
            </w:r>
            <w:r>
              <w:rPr>
                <w:w w:val="101"/>
                <w:sz w:val="21"/>
              </w:rPr>
              <w:t xml:space="preserve"> </w:t>
            </w:r>
            <w:r>
              <w:rPr>
                <w:sz w:val="21"/>
              </w:rPr>
              <w:t>excluded</w:t>
            </w:r>
          </w:p>
        </w:tc>
        <w:tc>
          <w:tcPr>
            <w:tcW w:w="1286" w:type="dxa"/>
            <w:tcBorders>
              <w:top w:val="single" w:color="800000" w:sz="18" w:space="0"/>
              <w:left w:val="single" w:color="FFFFFF" w:sz="12" w:space="0"/>
              <w:right w:val="single" w:color="FFFFFF" w:sz="6" w:space="0"/>
            </w:tcBorders>
            <w:shd w:val="clear" w:color="auto" w:fill="F5E4DF"/>
          </w:tcPr>
          <w:p w:rsidR="00835765" w:rsidRDefault="009418F4" w14:paraId="1CA05A06" w14:textId="77777777">
            <w:pPr>
              <w:pStyle w:val="TableParagraph"/>
              <w:spacing w:line="213" w:lineRule="auto"/>
              <w:ind w:left="110" w:right="99" w:firstLine="159"/>
              <w:rPr>
                <w:sz w:val="21"/>
              </w:rPr>
            </w:pPr>
            <w:r>
              <w:rPr>
                <w:sz w:val="21"/>
              </w:rPr>
              <w:t xml:space="preserve">Weighted </w:t>
            </w:r>
            <w:r>
              <w:rPr>
                <w:spacing w:val="-1"/>
                <w:sz w:val="21"/>
              </w:rPr>
              <w:t>percentage</w:t>
            </w:r>
          </w:p>
          <w:p w:rsidR="00835765" w:rsidRDefault="009418F4" w14:paraId="1CA05A07" w14:textId="77777777">
            <w:pPr>
              <w:pStyle w:val="TableParagraph"/>
              <w:spacing w:before="8" w:line="226" w:lineRule="exact"/>
              <w:ind w:left="230" w:right="101" w:firstLine="466"/>
              <w:rPr>
                <w:sz w:val="21"/>
              </w:rPr>
            </w:pPr>
            <w:r>
              <w:rPr>
                <w:sz w:val="21"/>
              </w:rPr>
              <w:t>of</w:t>
            </w:r>
            <w:r>
              <w:rPr>
                <w:spacing w:val="11"/>
                <w:sz w:val="21"/>
              </w:rPr>
              <w:t xml:space="preserve"> </w:t>
            </w:r>
            <w:r>
              <w:rPr>
                <w:spacing w:val="-6"/>
                <w:sz w:val="21"/>
              </w:rPr>
              <w:t>all</w:t>
            </w:r>
            <w:r>
              <w:rPr>
                <w:w w:val="101"/>
                <w:sz w:val="21"/>
              </w:rPr>
              <w:t xml:space="preserve"> </w:t>
            </w:r>
            <w:r>
              <w:rPr>
                <w:sz w:val="21"/>
              </w:rPr>
              <w:t>students who</w:t>
            </w:r>
            <w:r>
              <w:rPr>
                <w:spacing w:val="23"/>
                <w:sz w:val="21"/>
              </w:rPr>
              <w:t xml:space="preserve"> </w:t>
            </w:r>
            <w:r>
              <w:rPr>
                <w:spacing w:val="-4"/>
                <w:sz w:val="21"/>
              </w:rPr>
              <w:t>were</w:t>
            </w:r>
            <w:r>
              <w:rPr>
                <w:w w:val="101"/>
                <w:sz w:val="21"/>
              </w:rPr>
              <w:t xml:space="preserve"> </w:t>
            </w:r>
            <w:r>
              <w:rPr>
                <w:sz w:val="21"/>
              </w:rPr>
              <w:t>ELL</w:t>
            </w:r>
            <w:r>
              <w:rPr>
                <w:spacing w:val="12"/>
                <w:sz w:val="21"/>
              </w:rPr>
              <w:t xml:space="preserve"> </w:t>
            </w:r>
            <w:r>
              <w:rPr>
                <w:sz w:val="21"/>
              </w:rPr>
              <w:t>and</w:t>
            </w:r>
            <w:r>
              <w:rPr>
                <w:w w:val="101"/>
                <w:sz w:val="21"/>
              </w:rPr>
              <w:t xml:space="preserve"> </w:t>
            </w:r>
            <w:r>
              <w:rPr>
                <w:sz w:val="21"/>
              </w:rPr>
              <w:t>excluded</w:t>
            </w:r>
          </w:p>
        </w:tc>
      </w:tr>
      <w:tr w:rsidR="00835765" w14:paraId="1CA05A10" w14:textId="77777777">
        <w:trPr>
          <w:trHeight w:val="254"/>
        </w:trPr>
        <w:tc>
          <w:tcPr>
            <w:tcW w:w="1966" w:type="dxa"/>
            <w:tcBorders>
              <w:left w:val="single" w:color="FFFFFF" w:sz="6" w:space="0"/>
              <w:bottom w:val="single" w:color="FFFFFF" w:sz="12" w:space="0"/>
              <w:right w:val="single" w:color="FFFFFF" w:sz="12" w:space="0"/>
            </w:tcBorders>
            <w:shd w:val="clear" w:color="auto" w:fill="F5E4DF"/>
          </w:tcPr>
          <w:p w:rsidR="00835765" w:rsidRDefault="009418F4" w14:paraId="1CA05A09" w14:textId="77777777">
            <w:pPr>
              <w:pStyle w:val="TableParagraph"/>
              <w:spacing w:line="235" w:lineRule="exact"/>
              <w:ind w:left="365"/>
              <w:jc w:val="left"/>
              <w:rPr>
                <w:b/>
                <w:sz w:val="21"/>
              </w:rPr>
            </w:pPr>
            <w:r>
              <w:rPr>
                <w:b/>
                <w:sz w:val="21"/>
              </w:rPr>
              <w:t>Total</w:t>
            </w:r>
          </w:p>
        </w:tc>
        <w:tc>
          <w:tcPr>
            <w:tcW w:w="1133" w:type="dxa"/>
            <w:tcBorders>
              <w:left w:val="single" w:color="FFFFFF" w:sz="12" w:space="0"/>
              <w:bottom w:val="single" w:color="FFFFFF" w:sz="12" w:space="0"/>
              <w:right w:val="single" w:color="FFFFFF" w:sz="12" w:space="0"/>
            </w:tcBorders>
            <w:shd w:val="clear" w:color="auto" w:fill="F5E4DF"/>
          </w:tcPr>
          <w:p w:rsidR="00835765" w:rsidRDefault="009418F4" w14:paraId="1CA05A0A" w14:textId="77777777">
            <w:pPr>
              <w:pStyle w:val="TableParagraph"/>
              <w:spacing w:line="235" w:lineRule="exact"/>
              <w:ind w:right="99"/>
              <w:rPr>
                <w:b/>
                <w:sz w:val="21"/>
              </w:rPr>
            </w:pPr>
            <w:r>
              <w:rPr>
                <w:b/>
                <w:sz w:val="21"/>
              </w:rPr>
              <w:t>94.70</w:t>
            </w:r>
          </w:p>
        </w:tc>
        <w:tc>
          <w:tcPr>
            <w:tcW w:w="1506" w:type="dxa"/>
            <w:tcBorders>
              <w:left w:val="single" w:color="FFFFFF" w:sz="12" w:space="0"/>
              <w:bottom w:val="single" w:color="FFFFFF" w:sz="12" w:space="0"/>
              <w:right w:val="single" w:color="FFFFFF" w:sz="12" w:space="0"/>
            </w:tcBorders>
            <w:shd w:val="clear" w:color="auto" w:fill="F5E4DF"/>
          </w:tcPr>
          <w:p w:rsidR="00835765" w:rsidRDefault="009418F4" w14:paraId="1CA05A0B" w14:textId="77777777">
            <w:pPr>
              <w:pStyle w:val="TableParagraph"/>
              <w:spacing w:line="235" w:lineRule="exact"/>
              <w:ind w:right="102"/>
              <w:rPr>
                <w:b/>
                <w:sz w:val="21"/>
              </w:rPr>
            </w:pPr>
            <w:r>
              <w:rPr>
                <w:b/>
                <w:sz w:val="21"/>
              </w:rPr>
              <w:t>2.14</w:t>
            </w:r>
          </w:p>
        </w:tc>
        <w:tc>
          <w:tcPr>
            <w:tcW w:w="1293" w:type="dxa"/>
            <w:tcBorders>
              <w:left w:val="single" w:color="FFFFFF" w:sz="12" w:space="0"/>
              <w:bottom w:val="single" w:color="FFFFFF" w:sz="12" w:space="0"/>
              <w:right w:val="single" w:color="FFFFFF" w:sz="12" w:space="0"/>
            </w:tcBorders>
            <w:shd w:val="clear" w:color="auto" w:fill="F5E4DF"/>
          </w:tcPr>
          <w:p w:rsidR="00835765" w:rsidRDefault="009418F4" w14:paraId="1CA05A0C" w14:textId="77777777">
            <w:pPr>
              <w:pStyle w:val="TableParagraph"/>
              <w:spacing w:line="235" w:lineRule="exact"/>
              <w:ind w:right="102"/>
              <w:rPr>
                <w:b/>
                <w:sz w:val="21"/>
              </w:rPr>
            </w:pPr>
            <w:r>
              <w:rPr>
                <w:b/>
                <w:sz w:val="21"/>
              </w:rPr>
              <w:t>0.90</w:t>
            </w:r>
          </w:p>
        </w:tc>
        <w:tc>
          <w:tcPr>
            <w:tcW w:w="1133" w:type="dxa"/>
            <w:tcBorders>
              <w:left w:val="single" w:color="FFFFFF" w:sz="12" w:space="0"/>
              <w:bottom w:val="single" w:color="FFFFFF" w:sz="12" w:space="0"/>
              <w:right w:val="single" w:color="FFFFFF" w:sz="12" w:space="0"/>
            </w:tcBorders>
            <w:shd w:val="clear" w:color="auto" w:fill="F5E4DF"/>
          </w:tcPr>
          <w:p w:rsidR="00835765" w:rsidRDefault="009418F4" w14:paraId="1CA05A0D" w14:textId="77777777">
            <w:pPr>
              <w:pStyle w:val="TableParagraph"/>
              <w:spacing w:line="235" w:lineRule="exact"/>
              <w:ind w:right="100"/>
              <w:rPr>
                <w:b/>
                <w:sz w:val="21"/>
              </w:rPr>
            </w:pPr>
            <w:r>
              <w:rPr>
                <w:b/>
                <w:sz w:val="21"/>
              </w:rPr>
              <w:t>92.93</w:t>
            </w:r>
          </w:p>
        </w:tc>
        <w:tc>
          <w:tcPr>
            <w:tcW w:w="1293" w:type="dxa"/>
            <w:tcBorders>
              <w:left w:val="single" w:color="FFFFFF" w:sz="12" w:space="0"/>
              <w:bottom w:val="single" w:color="FFFFFF" w:sz="12" w:space="0"/>
              <w:right w:val="single" w:color="FFFFFF" w:sz="12" w:space="0"/>
            </w:tcBorders>
            <w:shd w:val="clear" w:color="auto" w:fill="F5E4DF"/>
          </w:tcPr>
          <w:p w:rsidR="00835765" w:rsidRDefault="009418F4" w14:paraId="1CA05A0E" w14:textId="77777777">
            <w:pPr>
              <w:pStyle w:val="TableParagraph"/>
              <w:spacing w:line="235" w:lineRule="exact"/>
              <w:ind w:right="103"/>
              <w:rPr>
                <w:b/>
                <w:sz w:val="21"/>
              </w:rPr>
            </w:pPr>
            <w:r>
              <w:rPr>
                <w:b/>
                <w:sz w:val="21"/>
              </w:rPr>
              <w:t>1.94</w:t>
            </w:r>
          </w:p>
        </w:tc>
        <w:tc>
          <w:tcPr>
            <w:tcW w:w="1286" w:type="dxa"/>
            <w:tcBorders>
              <w:left w:val="single" w:color="FFFFFF" w:sz="12" w:space="0"/>
              <w:bottom w:val="single" w:color="FFFFFF" w:sz="12" w:space="0"/>
              <w:right w:val="single" w:color="FFFFFF" w:sz="6" w:space="0"/>
            </w:tcBorders>
            <w:shd w:val="clear" w:color="auto" w:fill="F5E4DF"/>
          </w:tcPr>
          <w:p w:rsidR="00835765" w:rsidRDefault="009418F4" w14:paraId="1CA05A0F" w14:textId="77777777">
            <w:pPr>
              <w:pStyle w:val="TableParagraph"/>
              <w:spacing w:line="235" w:lineRule="exact"/>
              <w:ind w:right="104"/>
              <w:rPr>
                <w:b/>
                <w:sz w:val="21"/>
              </w:rPr>
            </w:pPr>
            <w:r>
              <w:rPr>
                <w:b/>
                <w:sz w:val="21"/>
              </w:rPr>
              <w:t>0.57</w:t>
            </w:r>
          </w:p>
        </w:tc>
      </w:tr>
      <w:tr w:rsidR="00835765" w14:paraId="1CA05A18" w14:textId="77777777">
        <w:trPr>
          <w:trHeight w:val="249"/>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11" w14:textId="77777777">
            <w:pPr>
              <w:pStyle w:val="TableParagraph"/>
              <w:spacing w:line="230" w:lineRule="exact"/>
              <w:ind w:left="111"/>
              <w:jc w:val="left"/>
              <w:rPr>
                <w:sz w:val="21"/>
              </w:rPr>
            </w:pPr>
            <w:r>
              <w:rPr>
                <w:sz w:val="21"/>
              </w:rPr>
              <w:t>Alabama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12" w14:textId="77777777">
            <w:pPr>
              <w:pStyle w:val="TableParagraph"/>
              <w:spacing w:line="230" w:lineRule="exact"/>
              <w:ind w:right="99"/>
              <w:rPr>
                <w:sz w:val="21"/>
              </w:rPr>
            </w:pPr>
            <w:r>
              <w:rPr>
                <w:sz w:val="21"/>
              </w:rPr>
              <w:t>95.49</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13" w14:textId="77777777">
            <w:pPr>
              <w:pStyle w:val="TableParagraph"/>
              <w:spacing w:line="230" w:lineRule="exact"/>
              <w:ind w:right="109"/>
              <w:rPr>
                <w:sz w:val="21"/>
              </w:rPr>
            </w:pPr>
            <w:r>
              <w:rPr>
                <w:sz w:val="21"/>
              </w:rPr>
              <w:t>1.02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14" w14:textId="77777777">
            <w:pPr>
              <w:pStyle w:val="TableParagraph"/>
              <w:spacing w:line="230" w:lineRule="exact"/>
              <w:ind w:right="110"/>
              <w:rPr>
                <w:sz w:val="21"/>
              </w:rPr>
            </w:pPr>
            <w:r>
              <w:rPr>
                <w:sz w:val="21"/>
              </w:rPr>
              <w:t>0.11</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15" w14:textId="77777777">
            <w:pPr>
              <w:pStyle w:val="TableParagraph"/>
              <w:spacing w:line="230" w:lineRule="exact"/>
              <w:ind w:right="100"/>
              <w:rPr>
                <w:sz w:val="21"/>
              </w:rPr>
            </w:pPr>
            <w:r>
              <w:rPr>
                <w:sz w:val="21"/>
              </w:rPr>
              <w:t>94.26</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16" w14:textId="77777777">
            <w:pPr>
              <w:pStyle w:val="TableParagraph"/>
              <w:spacing w:line="230" w:lineRule="exact"/>
              <w:ind w:right="110"/>
              <w:rPr>
                <w:sz w:val="21"/>
              </w:rPr>
            </w:pPr>
            <w:r>
              <w:rPr>
                <w:sz w:val="21"/>
              </w:rPr>
              <w:t>0.99</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17" w14:textId="77777777">
            <w:pPr>
              <w:pStyle w:val="TableParagraph"/>
              <w:spacing w:line="230" w:lineRule="exact"/>
              <w:ind w:right="111"/>
              <w:rPr>
                <w:sz w:val="21"/>
              </w:rPr>
            </w:pPr>
            <w:r>
              <w:rPr>
                <w:sz w:val="21"/>
              </w:rPr>
              <w:t>0.18</w:t>
            </w:r>
          </w:p>
        </w:tc>
      </w:tr>
      <w:tr w:rsidR="00835765" w14:paraId="1CA05A20" w14:textId="77777777">
        <w:trPr>
          <w:trHeight w:val="249"/>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19" w14:textId="77777777">
            <w:pPr>
              <w:pStyle w:val="TableParagraph"/>
              <w:spacing w:line="230" w:lineRule="exact"/>
              <w:ind w:left="111"/>
              <w:jc w:val="left"/>
              <w:rPr>
                <w:sz w:val="21"/>
              </w:rPr>
            </w:pPr>
            <w:r>
              <w:rPr>
                <w:sz w:val="21"/>
              </w:rPr>
              <w:t>Alaska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1A" w14:textId="77777777">
            <w:pPr>
              <w:pStyle w:val="TableParagraph"/>
              <w:spacing w:line="230" w:lineRule="exact"/>
              <w:ind w:right="100"/>
              <w:rPr>
                <w:sz w:val="21"/>
              </w:rPr>
            </w:pPr>
            <w:r>
              <w:rPr>
                <w:sz w:val="21"/>
              </w:rPr>
              <w:t>93.65</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1B" w14:textId="77777777">
            <w:pPr>
              <w:pStyle w:val="TableParagraph"/>
              <w:spacing w:line="230" w:lineRule="exact"/>
              <w:ind w:right="110"/>
              <w:rPr>
                <w:sz w:val="21"/>
              </w:rPr>
            </w:pPr>
            <w:r>
              <w:rPr>
                <w:sz w:val="21"/>
              </w:rPr>
              <w:t>1.22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1C" w14:textId="77777777">
            <w:pPr>
              <w:pStyle w:val="TableParagraph"/>
              <w:spacing w:line="230" w:lineRule="exact"/>
              <w:ind w:right="110"/>
              <w:rPr>
                <w:sz w:val="21"/>
              </w:rPr>
            </w:pPr>
            <w:r>
              <w:rPr>
                <w:sz w:val="21"/>
              </w:rPr>
              <w:t>0.45</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1D" w14:textId="77777777">
            <w:pPr>
              <w:pStyle w:val="TableParagraph"/>
              <w:spacing w:line="230" w:lineRule="exact"/>
              <w:ind w:right="101"/>
              <w:rPr>
                <w:sz w:val="21"/>
              </w:rPr>
            </w:pPr>
            <w:r>
              <w:rPr>
                <w:sz w:val="21"/>
              </w:rPr>
              <w:t>91.91</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1E" w14:textId="77777777">
            <w:pPr>
              <w:pStyle w:val="TableParagraph"/>
              <w:spacing w:line="230" w:lineRule="exact"/>
              <w:ind w:right="111"/>
              <w:rPr>
                <w:sz w:val="21"/>
              </w:rPr>
            </w:pPr>
            <w:r>
              <w:rPr>
                <w:sz w:val="21"/>
              </w:rPr>
              <w:t>1.03</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1F" w14:textId="77777777">
            <w:pPr>
              <w:pStyle w:val="TableParagraph"/>
              <w:spacing w:line="230" w:lineRule="exact"/>
              <w:ind w:right="112"/>
              <w:rPr>
                <w:sz w:val="21"/>
              </w:rPr>
            </w:pPr>
            <w:r>
              <w:rPr>
                <w:sz w:val="21"/>
              </w:rPr>
              <w:t>0.48</w:t>
            </w:r>
          </w:p>
        </w:tc>
      </w:tr>
      <w:tr w:rsidR="00835765" w14:paraId="1CA05A28" w14:textId="77777777">
        <w:trPr>
          <w:trHeight w:val="249"/>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21" w14:textId="77777777">
            <w:pPr>
              <w:pStyle w:val="TableParagraph"/>
              <w:spacing w:line="230" w:lineRule="exact"/>
              <w:ind w:left="110"/>
              <w:jc w:val="left"/>
              <w:rPr>
                <w:sz w:val="21"/>
              </w:rPr>
            </w:pPr>
            <w:r>
              <w:rPr>
                <w:sz w:val="21"/>
              </w:rPr>
              <w:t>Arizona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22" w14:textId="77777777">
            <w:pPr>
              <w:pStyle w:val="TableParagraph"/>
              <w:spacing w:line="230" w:lineRule="exact"/>
              <w:ind w:right="100"/>
              <w:rPr>
                <w:sz w:val="21"/>
              </w:rPr>
            </w:pPr>
            <w:r>
              <w:rPr>
                <w:sz w:val="21"/>
              </w:rPr>
              <w:t>95.46</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23" w14:textId="77777777">
            <w:pPr>
              <w:pStyle w:val="TableParagraph"/>
              <w:spacing w:line="230" w:lineRule="exact"/>
              <w:ind w:right="110"/>
              <w:rPr>
                <w:sz w:val="21"/>
              </w:rPr>
            </w:pPr>
            <w:r>
              <w:rPr>
                <w:sz w:val="21"/>
              </w:rPr>
              <w:t>0.77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24" w14:textId="77777777">
            <w:pPr>
              <w:pStyle w:val="TableParagraph"/>
              <w:spacing w:line="230" w:lineRule="exact"/>
              <w:ind w:right="111"/>
              <w:rPr>
                <w:sz w:val="21"/>
              </w:rPr>
            </w:pPr>
            <w:r>
              <w:rPr>
                <w:sz w:val="21"/>
              </w:rPr>
              <w:t>0.31</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25" w14:textId="77777777">
            <w:pPr>
              <w:pStyle w:val="TableParagraph"/>
              <w:spacing w:line="230" w:lineRule="exact"/>
              <w:ind w:right="101"/>
              <w:rPr>
                <w:sz w:val="21"/>
              </w:rPr>
            </w:pPr>
            <w:r>
              <w:rPr>
                <w:sz w:val="21"/>
              </w:rPr>
              <w:t>93.67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26" w14:textId="77777777">
            <w:pPr>
              <w:pStyle w:val="TableParagraph"/>
              <w:spacing w:line="230" w:lineRule="exact"/>
              <w:ind w:right="111"/>
              <w:rPr>
                <w:sz w:val="21"/>
              </w:rPr>
            </w:pPr>
            <w:r>
              <w:rPr>
                <w:sz w:val="21"/>
              </w:rPr>
              <w:t>1.21</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27" w14:textId="77777777">
            <w:pPr>
              <w:pStyle w:val="TableParagraph"/>
              <w:spacing w:line="230" w:lineRule="exact"/>
              <w:ind w:right="112"/>
              <w:rPr>
                <w:sz w:val="21"/>
              </w:rPr>
            </w:pPr>
            <w:r>
              <w:rPr>
                <w:sz w:val="21"/>
              </w:rPr>
              <w:t>0.26</w:t>
            </w:r>
          </w:p>
        </w:tc>
      </w:tr>
      <w:tr w:rsidR="00835765" w14:paraId="1CA05A30" w14:textId="77777777">
        <w:trPr>
          <w:trHeight w:val="249"/>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29" w14:textId="77777777">
            <w:pPr>
              <w:pStyle w:val="TableParagraph"/>
              <w:spacing w:line="230" w:lineRule="exact"/>
              <w:ind w:left="110"/>
              <w:jc w:val="left"/>
              <w:rPr>
                <w:sz w:val="21"/>
              </w:rPr>
            </w:pPr>
            <w:r>
              <w:rPr>
                <w:sz w:val="21"/>
              </w:rPr>
              <w:t>Arkansas</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2A" w14:textId="77777777">
            <w:pPr>
              <w:pStyle w:val="TableParagraph"/>
              <w:spacing w:line="230" w:lineRule="exact"/>
              <w:ind w:right="101"/>
              <w:rPr>
                <w:sz w:val="21"/>
              </w:rPr>
            </w:pPr>
            <w:r>
              <w:rPr>
                <w:sz w:val="21"/>
              </w:rPr>
              <w:t>95.16</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2B" w14:textId="77777777">
            <w:pPr>
              <w:pStyle w:val="TableParagraph"/>
              <w:spacing w:line="230" w:lineRule="exact"/>
              <w:ind w:right="111"/>
              <w:rPr>
                <w:sz w:val="21"/>
              </w:rPr>
            </w:pPr>
            <w:r>
              <w:rPr>
                <w:sz w:val="21"/>
              </w:rPr>
              <w:t>0.96</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2C" w14:textId="77777777">
            <w:pPr>
              <w:pStyle w:val="TableParagraph"/>
              <w:spacing w:line="230" w:lineRule="exact"/>
              <w:ind w:right="111"/>
              <w:rPr>
                <w:sz w:val="21"/>
              </w:rPr>
            </w:pPr>
            <w:r>
              <w:rPr>
                <w:sz w:val="21"/>
              </w:rPr>
              <w:t>0.15</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2D" w14:textId="77777777">
            <w:pPr>
              <w:pStyle w:val="TableParagraph"/>
              <w:spacing w:line="230" w:lineRule="exact"/>
              <w:ind w:right="102"/>
              <w:rPr>
                <w:sz w:val="21"/>
              </w:rPr>
            </w:pPr>
            <w:r>
              <w:rPr>
                <w:sz w:val="21"/>
              </w:rPr>
              <w:t>93.21</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2E" w14:textId="77777777">
            <w:pPr>
              <w:pStyle w:val="TableParagraph"/>
              <w:spacing w:line="230" w:lineRule="exact"/>
              <w:ind w:right="112"/>
              <w:rPr>
                <w:sz w:val="21"/>
              </w:rPr>
            </w:pPr>
            <w:r>
              <w:rPr>
                <w:sz w:val="21"/>
              </w:rPr>
              <w:t>1.82</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2F" w14:textId="77777777">
            <w:pPr>
              <w:pStyle w:val="TableParagraph"/>
              <w:spacing w:line="230" w:lineRule="exact"/>
              <w:ind w:right="113"/>
              <w:rPr>
                <w:sz w:val="21"/>
              </w:rPr>
            </w:pPr>
            <w:r>
              <w:rPr>
                <w:sz w:val="21"/>
              </w:rPr>
              <w:t>0.27</w:t>
            </w:r>
          </w:p>
        </w:tc>
      </w:tr>
      <w:tr w:rsidR="00835765" w14:paraId="1CA05A38" w14:textId="77777777">
        <w:trPr>
          <w:trHeight w:val="249"/>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31" w14:textId="77777777">
            <w:pPr>
              <w:pStyle w:val="TableParagraph"/>
              <w:spacing w:line="230" w:lineRule="exact"/>
              <w:ind w:left="110"/>
              <w:jc w:val="left"/>
              <w:rPr>
                <w:sz w:val="21"/>
              </w:rPr>
            </w:pPr>
            <w:r>
              <w:rPr>
                <w:sz w:val="21"/>
              </w:rPr>
              <w:t>California–Fresno</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32" w14:textId="77777777">
            <w:pPr>
              <w:pStyle w:val="TableParagraph"/>
              <w:spacing w:line="230" w:lineRule="exact"/>
              <w:ind w:right="101"/>
              <w:rPr>
                <w:sz w:val="21"/>
              </w:rPr>
            </w:pPr>
            <w:r>
              <w:rPr>
                <w:sz w:val="21"/>
              </w:rPr>
              <w:t>94.94</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33" w14:textId="77777777">
            <w:pPr>
              <w:pStyle w:val="TableParagraph"/>
              <w:spacing w:line="230" w:lineRule="exact"/>
              <w:ind w:right="111"/>
              <w:rPr>
                <w:sz w:val="21"/>
              </w:rPr>
            </w:pPr>
            <w:r>
              <w:rPr>
                <w:sz w:val="21"/>
              </w:rPr>
              <w:t>2.19</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34" w14:textId="77777777">
            <w:pPr>
              <w:pStyle w:val="TableParagraph"/>
              <w:spacing w:line="230" w:lineRule="exact"/>
              <w:ind w:right="111"/>
              <w:rPr>
                <w:sz w:val="21"/>
              </w:rPr>
            </w:pPr>
            <w:r>
              <w:rPr>
                <w:sz w:val="21"/>
              </w:rPr>
              <w:t>1.26</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35" w14:textId="77777777">
            <w:pPr>
              <w:pStyle w:val="TableParagraph"/>
              <w:spacing w:line="230" w:lineRule="exact"/>
              <w:ind w:right="102"/>
              <w:rPr>
                <w:sz w:val="21"/>
              </w:rPr>
            </w:pPr>
            <w:r>
              <w:rPr>
                <w:sz w:val="21"/>
              </w:rPr>
              <w:t>93.27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36" w14:textId="77777777">
            <w:pPr>
              <w:pStyle w:val="TableParagraph"/>
              <w:spacing w:line="230" w:lineRule="exact"/>
              <w:ind w:right="112"/>
              <w:rPr>
                <w:sz w:val="21"/>
              </w:rPr>
            </w:pPr>
            <w:r>
              <w:rPr>
                <w:sz w:val="21"/>
              </w:rPr>
              <w:t>3.10</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37" w14:textId="77777777">
            <w:pPr>
              <w:pStyle w:val="TableParagraph"/>
              <w:spacing w:line="230" w:lineRule="exact"/>
              <w:ind w:right="113"/>
              <w:rPr>
                <w:sz w:val="21"/>
              </w:rPr>
            </w:pPr>
            <w:r>
              <w:rPr>
                <w:sz w:val="21"/>
              </w:rPr>
              <w:t>1.15</w:t>
            </w:r>
          </w:p>
        </w:tc>
      </w:tr>
      <w:tr w:rsidR="00835765" w14:paraId="1CA05A40" w14:textId="77777777">
        <w:trPr>
          <w:trHeight w:val="476"/>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39" w14:textId="77777777">
            <w:pPr>
              <w:pStyle w:val="TableParagraph"/>
              <w:spacing w:line="213" w:lineRule="auto"/>
              <w:ind w:left="109"/>
              <w:jc w:val="left"/>
              <w:rPr>
                <w:sz w:val="21"/>
              </w:rPr>
            </w:pPr>
            <w:r>
              <w:rPr>
                <w:sz w:val="21"/>
              </w:rPr>
              <w:t>California–Los Angeles</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3A" w14:textId="77777777">
            <w:pPr>
              <w:pStyle w:val="TableParagraph"/>
              <w:spacing w:line="231" w:lineRule="exact"/>
              <w:ind w:right="102"/>
              <w:rPr>
                <w:sz w:val="21"/>
              </w:rPr>
            </w:pPr>
            <w:r>
              <w:rPr>
                <w:sz w:val="21"/>
              </w:rPr>
              <w:t>94.63</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3B" w14:textId="77777777">
            <w:pPr>
              <w:pStyle w:val="TableParagraph"/>
              <w:spacing w:line="231" w:lineRule="exact"/>
              <w:ind w:right="111"/>
              <w:rPr>
                <w:sz w:val="21"/>
              </w:rPr>
            </w:pPr>
            <w:r>
              <w:rPr>
                <w:sz w:val="21"/>
              </w:rPr>
              <w:t>1.78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3C" w14:textId="77777777">
            <w:pPr>
              <w:pStyle w:val="TableParagraph"/>
              <w:spacing w:line="231" w:lineRule="exact"/>
              <w:ind w:right="112"/>
              <w:rPr>
                <w:sz w:val="21"/>
              </w:rPr>
            </w:pPr>
            <w:r>
              <w:rPr>
                <w:sz w:val="21"/>
              </w:rPr>
              <w:t>1.08</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3D" w14:textId="77777777">
            <w:pPr>
              <w:pStyle w:val="TableParagraph"/>
              <w:spacing w:line="231" w:lineRule="exact"/>
              <w:ind w:right="102"/>
              <w:rPr>
                <w:sz w:val="21"/>
              </w:rPr>
            </w:pPr>
            <w:r>
              <w:rPr>
                <w:sz w:val="21"/>
              </w:rPr>
              <w:t>94.30</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3E" w14:textId="77777777">
            <w:pPr>
              <w:pStyle w:val="TableParagraph"/>
              <w:spacing w:line="231" w:lineRule="exact"/>
              <w:ind w:right="113"/>
              <w:rPr>
                <w:sz w:val="21"/>
              </w:rPr>
            </w:pPr>
            <w:r>
              <w:rPr>
                <w:sz w:val="21"/>
              </w:rPr>
              <w:t>2.19</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3F" w14:textId="77777777">
            <w:pPr>
              <w:pStyle w:val="TableParagraph"/>
              <w:spacing w:line="231" w:lineRule="exact"/>
              <w:ind w:right="114"/>
              <w:rPr>
                <w:sz w:val="21"/>
              </w:rPr>
            </w:pPr>
            <w:r>
              <w:rPr>
                <w:sz w:val="21"/>
              </w:rPr>
              <w:t>1.38</w:t>
            </w:r>
          </w:p>
        </w:tc>
      </w:tr>
      <w:tr w:rsidR="00835765" w14:paraId="1CA05A48" w14:textId="77777777">
        <w:trPr>
          <w:trHeight w:val="476"/>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41" w14:textId="77777777">
            <w:pPr>
              <w:pStyle w:val="TableParagraph"/>
              <w:spacing w:line="213" w:lineRule="auto"/>
              <w:ind w:left="109" w:right="127"/>
              <w:jc w:val="left"/>
              <w:rPr>
                <w:sz w:val="21"/>
              </w:rPr>
            </w:pPr>
            <w:r>
              <w:rPr>
                <w:sz w:val="21"/>
              </w:rPr>
              <w:t>California–San Diego</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42" w14:textId="77777777">
            <w:pPr>
              <w:pStyle w:val="TableParagraph"/>
              <w:spacing w:line="231" w:lineRule="exact"/>
              <w:ind w:right="102"/>
              <w:rPr>
                <w:sz w:val="21"/>
              </w:rPr>
            </w:pPr>
            <w:r>
              <w:rPr>
                <w:sz w:val="21"/>
              </w:rPr>
              <w:t>94.74</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43" w14:textId="77777777">
            <w:pPr>
              <w:pStyle w:val="TableParagraph"/>
              <w:spacing w:line="231" w:lineRule="exact"/>
              <w:ind w:right="112"/>
              <w:rPr>
                <w:sz w:val="21"/>
              </w:rPr>
            </w:pPr>
            <w:r>
              <w:rPr>
                <w:sz w:val="21"/>
              </w:rPr>
              <w:t>2.02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44" w14:textId="77777777">
            <w:pPr>
              <w:pStyle w:val="TableParagraph"/>
              <w:spacing w:line="231" w:lineRule="exact"/>
              <w:ind w:right="112"/>
              <w:rPr>
                <w:sz w:val="21"/>
              </w:rPr>
            </w:pPr>
            <w:r>
              <w:rPr>
                <w:sz w:val="21"/>
              </w:rPr>
              <w:t>1.02</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45" w14:textId="77777777">
            <w:pPr>
              <w:pStyle w:val="TableParagraph"/>
              <w:spacing w:line="231" w:lineRule="exact"/>
              <w:ind w:right="103"/>
              <w:rPr>
                <w:sz w:val="21"/>
              </w:rPr>
            </w:pPr>
            <w:r>
              <w:rPr>
                <w:sz w:val="21"/>
              </w:rPr>
              <w:t>93.78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46" w14:textId="77777777">
            <w:pPr>
              <w:pStyle w:val="TableParagraph"/>
              <w:spacing w:line="231" w:lineRule="exact"/>
              <w:ind w:right="113"/>
              <w:rPr>
                <w:sz w:val="21"/>
              </w:rPr>
            </w:pPr>
            <w:r>
              <w:rPr>
                <w:sz w:val="21"/>
              </w:rPr>
              <w:t>2.19</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47" w14:textId="77777777">
            <w:pPr>
              <w:pStyle w:val="TableParagraph"/>
              <w:spacing w:line="231" w:lineRule="exact"/>
              <w:ind w:right="114"/>
              <w:rPr>
                <w:sz w:val="21"/>
              </w:rPr>
            </w:pPr>
            <w:r>
              <w:rPr>
                <w:sz w:val="21"/>
              </w:rPr>
              <w:t>1.08</w:t>
            </w:r>
          </w:p>
        </w:tc>
      </w:tr>
      <w:tr w:rsidR="00835765" w14:paraId="1CA05A50" w14:textId="77777777">
        <w:trPr>
          <w:trHeight w:val="249"/>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49" w14:textId="77777777">
            <w:pPr>
              <w:pStyle w:val="TableParagraph"/>
              <w:spacing w:line="230" w:lineRule="exact"/>
              <w:ind w:left="108"/>
              <w:jc w:val="left"/>
              <w:rPr>
                <w:sz w:val="21"/>
              </w:rPr>
            </w:pPr>
            <w:r>
              <w:rPr>
                <w:sz w:val="21"/>
              </w:rPr>
              <w:t>California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4A" w14:textId="77777777">
            <w:pPr>
              <w:pStyle w:val="TableParagraph"/>
              <w:spacing w:line="230" w:lineRule="exact"/>
              <w:ind w:right="102"/>
              <w:rPr>
                <w:sz w:val="21"/>
              </w:rPr>
            </w:pPr>
            <w:r>
              <w:rPr>
                <w:sz w:val="21"/>
              </w:rPr>
              <w:t>94.88</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4B" w14:textId="77777777">
            <w:pPr>
              <w:pStyle w:val="TableParagraph"/>
              <w:spacing w:line="230" w:lineRule="exact"/>
              <w:ind w:right="112"/>
              <w:rPr>
                <w:sz w:val="21"/>
              </w:rPr>
            </w:pPr>
            <w:r>
              <w:rPr>
                <w:sz w:val="21"/>
              </w:rPr>
              <w:t>2.26</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4C" w14:textId="77777777">
            <w:pPr>
              <w:pStyle w:val="TableParagraph"/>
              <w:spacing w:line="230" w:lineRule="exact"/>
              <w:ind w:right="113"/>
              <w:rPr>
                <w:sz w:val="21"/>
              </w:rPr>
            </w:pPr>
            <w:r>
              <w:rPr>
                <w:sz w:val="21"/>
              </w:rPr>
              <w:t>1.29</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4D" w14:textId="77777777">
            <w:pPr>
              <w:pStyle w:val="TableParagraph"/>
              <w:spacing w:line="230" w:lineRule="exact"/>
              <w:ind w:right="103"/>
              <w:rPr>
                <w:sz w:val="21"/>
              </w:rPr>
            </w:pPr>
            <w:r>
              <w:rPr>
                <w:sz w:val="21"/>
              </w:rPr>
              <w:t>93.42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4E" w14:textId="77777777">
            <w:pPr>
              <w:pStyle w:val="TableParagraph"/>
              <w:spacing w:line="230" w:lineRule="exact"/>
              <w:ind w:right="113"/>
              <w:rPr>
                <w:sz w:val="21"/>
              </w:rPr>
            </w:pPr>
            <w:r>
              <w:rPr>
                <w:sz w:val="21"/>
              </w:rPr>
              <w:t>2.09</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4F" w14:textId="77777777">
            <w:pPr>
              <w:pStyle w:val="TableParagraph"/>
              <w:spacing w:line="230" w:lineRule="exact"/>
              <w:ind w:right="114"/>
              <w:rPr>
                <w:sz w:val="21"/>
              </w:rPr>
            </w:pPr>
            <w:r>
              <w:rPr>
                <w:sz w:val="21"/>
              </w:rPr>
              <w:t>1.17</w:t>
            </w:r>
          </w:p>
        </w:tc>
      </w:tr>
      <w:tr w:rsidR="00835765" w14:paraId="1CA05A58" w14:textId="77777777">
        <w:trPr>
          <w:trHeight w:val="249"/>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51" w14:textId="77777777">
            <w:pPr>
              <w:pStyle w:val="TableParagraph"/>
              <w:spacing w:line="230" w:lineRule="exact"/>
              <w:ind w:left="108"/>
              <w:jc w:val="left"/>
              <w:rPr>
                <w:sz w:val="21"/>
              </w:rPr>
            </w:pPr>
            <w:r>
              <w:rPr>
                <w:sz w:val="21"/>
              </w:rPr>
              <w:t>Colorado</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52" w14:textId="77777777">
            <w:pPr>
              <w:pStyle w:val="TableParagraph"/>
              <w:spacing w:line="230" w:lineRule="exact"/>
              <w:ind w:right="103"/>
              <w:rPr>
                <w:sz w:val="21"/>
              </w:rPr>
            </w:pPr>
            <w:r>
              <w:rPr>
                <w:sz w:val="21"/>
              </w:rPr>
              <w:t>93.66</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53" w14:textId="77777777">
            <w:pPr>
              <w:pStyle w:val="TableParagraph"/>
              <w:spacing w:line="230" w:lineRule="exact"/>
              <w:ind w:right="113"/>
              <w:rPr>
                <w:sz w:val="21"/>
              </w:rPr>
            </w:pPr>
            <w:r>
              <w:rPr>
                <w:sz w:val="21"/>
              </w:rPr>
              <w:t>1.22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54" w14:textId="77777777">
            <w:pPr>
              <w:pStyle w:val="TableParagraph"/>
              <w:spacing w:line="230" w:lineRule="exact"/>
              <w:ind w:right="113"/>
              <w:rPr>
                <w:sz w:val="21"/>
              </w:rPr>
            </w:pPr>
            <w:r>
              <w:rPr>
                <w:sz w:val="21"/>
              </w:rPr>
              <w:t>0.45</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55" w14:textId="77777777">
            <w:pPr>
              <w:pStyle w:val="TableParagraph"/>
              <w:spacing w:line="230" w:lineRule="exact"/>
              <w:ind w:right="104"/>
              <w:rPr>
                <w:sz w:val="21"/>
              </w:rPr>
            </w:pPr>
            <w:r>
              <w:rPr>
                <w:sz w:val="21"/>
              </w:rPr>
              <w:t>93.46</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56" w14:textId="77777777">
            <w:pPr>
              <w:pStyle w:val="TableParagraph"/>
              <w:spacing w:line="230" w:lineRule="exact"/>
              <w:ind w:right="114"/>
              <w:rPr>
                <w:sz w:val="21"/>
              </w:rPr>
            </w:pPr>
            <w:r>
              <w:rPr>
                <w:sz w:val="21"/>
              </w:rPr>
              <w:t>0.97</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57" w14:textId="77777777">
            <w:pPr>
              <w:pStyle w:val="TableParagraph"/>
              <w:spacing w:line="230" w:lineRule="exact"/>
              <w:ind w:right="115"/>
              <w:rPr>
                <w:sz w:val="21"/>
              </w:rPr>
            </w:pPr>
            <w:r>
              <w:rPr>
                <w:sz w:val="21"/>
              </w:rPr>
              <w:t>0.31</w:t>
            </w:r>
          </w:p>
        </w:tc>
      </w:tr>
      <w:tr w:rsidR="00835765" w14:paraId="1CA05A60" w14:textId="77777777">
        <w:trPr>
          <w:trHeight w:val="249"/>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59" w14:textId="77777777">
            <w:pPr>
              <w:pStyle w:val="TableParagraph"/>
              <w:spacing w:line="230" w:lineRule="exact"/>
              <w:ind w:left="107"/>
              <w:jc w:val="left"/>
              <w:rPr>
                <w:sz w:val="21"/>
              </w:rPr>
            </w:pPr>
            <w:r>
              <w:rPr>
                <w:sz w:val="21"/>
              </w:rPr>
              <w:t>Connecticut</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5A" w14:textId="77777777">
            <w:pPr>
              <w:pStyle w:val="TableParagraph"/>
              <w:spacing w:line="230" w:lineRule="exact"/>
              <w:ind w:right="103"/>
              <w:rPr>
                <w:sz w:val="21"/>
              </w:rPr>
            </w:pPr>
            <w:r>
              <w:rPr>
                <w:sz w:val="21"/>
              </w:rPr>
              <w:t>94.29</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5B" w14:textId="77777777">
            <w:pPr>
              <w:pStyle w:val="TableParagraph"/>
              <w:spacing w:line="230" w:lineRule="exact"/>
              <w:ind w:right="113"/>
              <w:rPr>
                <w:sz w:val="21"/>
              </w:rPr>
            </w:pPr>
            <w:r>
              <w:rPr>
                <w:sz w:val="21"/>
              </w:rPr>
              <w:t>1.09</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5C" w14:textId="77777777">
            <w:pPr>
              <w:pStyle w:val="TableParagraph"/>
              <w:spacing w:line="230" w:lineRule="exact"/>
              <w:ind w:right="114"/>
              <w:rPr>
                <w:sz w:val="21"/>
              </w:rPr>
            </w:pPr>
            <w:r>
              <w:rPr>
                <w:sz w:val="21"/>
              </w:rPr>
              <w:t>0.63</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5D" w14:textId="77777777">
            <w:pPr>
              <w:pStyle w:val="TableParagraph"/>
              <w:spacing w:line="230" w:lineRule="exact"/>
              <w:ind w:right="104"/>
              <w:rPr>
                <w:sz w:val="21"/>
              </w:rPr>
            </w:pPr>
            <w:r>
              <w:rPr>
                <w:sz w:val="21"/>
              </w:rPr>
              <w:t>91.38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5E" w14:textId="77777777">
            <w:pPr>
              <w:pStyle w:val="TableParagraph"/>
              <w:spacing w:line="230" w:lineRule="exact"/>
              <w:ind w:right="114"/>
              <w:rPr>
                <w:sz w:val="21"/>
              </w:rPr>
            </w:pPr>
            <w:r>
              <w:rPr>
                <w:sz w:val="21"/>
              </w:rPr>
              <w:t>1.76</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5F" w14:textId="77777777">
            <w:pPr>
              <w:pStyle w:val="TableParagraph"/>
              <w:spacing w:line="230" w:lineRule="exact"/>
              <w:ind w:right="115"/>
              <w:rPr>
                <w:sz w:val="21"/>
              </w:rPr>
            </w:pPr>
            <w:r>
              <w:rPr>
                <w:sz w:val="21"/>
              </w:rPr>
              <w:t>0.52</w:t>
            </w:r>
          </w:p>
        </w:tc>
      </w:tr>
      <w:tr w:rsidR="00835765" w14:paraId="1CA05A68" w14:textId="77777777">
        <w:trPr>
          <w:trHeight w:val="249"/>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61" w14:textId="77777777">
            <w:pPr>
              <w:pStyle w:val="TableParagraph"/>
              <w:spacing w:line="230" w:lineRule="exact"/>
              <w:ind w:left="107"/>
              <w:jc w:val="left"/>
              <w:rPr>
                <w:sz w:val="21"/>
              </w:rPr>
            </w:pPr>
            <w:r>
              <w:rPr>
                <w:sz w:val="21"/>
              </w:rPr>
              <w:t>Delaware</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62" w14:textId="77777777">
            <w:pPr>
              <w:pStyle w:val="TableParagraph"/>
              <w:spacing w:line="230" w:lineRule="exact"/>
              <w:ind w:right="104"/>
              <w:rPr>
                <w:sz w:val="21"/>
              </w:rPr>
            </w:pPr>
            <w:r>
              <w:rPr>
                <w:sz w:val="21"/>
              </w:rPr>
              <w:t>94.34</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63" w14:textId="77777777">
            <w:pPr>
              <w:pStyle w:val="TableParagraph"/>
              <w:spacing w:line="230" w:lineRule="exact"/>
              <w:ind w:right="114"/>
              <w:rPr>
                <w:sz w:val="21"/>
              </w:rPr>
            </w:pPr>
            <w:r>
              <w:rPr>
                <w:sz w:val="21"/>
              </w:rPr>
              <w:t>4.17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64" w14:textId="77777777">
            <w:pPr>
              <w:pStyle w:val="TableParagraph"/>
              <w:spacing w:line="230" w:lineRule="exact"/>
              <w:ind w:right="114"/>
              <w:rPr>
                <w:sz w:val="21"/>
              </w:rPr>
            </w:pPr>
            <w:r>
              <w:rPr>
                <w:sz w:val="21"/>
              </w:rPr>
              <w:t>0.99</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65" w14:textId="77777777">
            <w:pPr>
              <w:pStyle w:val="TableParagraph"/>
              <w:spacing w:line="230" w:lineRule="exact"/>
              <w:ind w:right="105"/>
              <w:rPr>
                <w:sz w:val="21"/>
              </w:rPr>
            </w:pPr>
            <w:r>
              <w:rPr>
                <w:sz w:val="21"/>
              </w:rPr>
              <w:t>91.59</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66" w14:textId="77777777">
            <w:pPr>
              <w:pStyle w:val="TableParagraph"/>
              <w:spacing w:line="230" w:lineRule="exact"/>
              <w:ind w:right="115"/>
              <w:rPr>
                <w:sz w:val="21"/>
              </w:rPr>
            </w:pPr>
            <w:r>
              <w:rPr>
                <w:sz w:val="21"/>
              </w:rPr>
              <w:t>2.92</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67" w14:textId="77777777">
            <w:pPr>
              <w:pStyle w:val="TableParagraph"/>
              <w:spacing w:line="230" w:lineRule="exact"/>
              <w:ind w:right="116"/>
              <w:rPr>
                <w:sz w:val="21"/>
              </w:rPr>
            </w:pPr>
            <w:r>
              <w:rPr>
                <w:sz w:val="21"/>
              </w:rPr>
              <w:t>0.71</w:t>
            </w:r>
          </w:p>
        </w:tc>
      </w:tr>
      <w:tr w:rsidR="00835765" w14:paraId="1CA05A70" w14:textId="77777777">
        <w:trPr>
          <w:trHeight w:val="703"/>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69" w14:textId="77777777">
            <w:pPr>
              <w:pStyle w:val="TableParagraph"/>
              <w:spacing w:line="213" w:lineRule="auto"/>
              <w:ind w:left="107" w:right="666"/>
              <w:jc w:val="left"/>
              <w:rPr>
                <w:sz w:val="21"/>
              </w:rPr>
            </w:pPr>
            <w:r>
              <w:rPr>
                <w:sz w:val="21"/>
              </w:rPr>
              <w:t>Florida– Hillsborough County</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6A" w14:textId="77777777">
            <w:pPr>
              <w:pStyle w:val="TableParagraph"/>
              <w:spacing w:line="230" w:lineRule="exact"/>
              <w:ind w:right="104"/>
              <w:rPr>
                <w:sz w:val="21"/>
              </w:rPr>
            </w:pPr>
            <w:r>
              <w:rPr>
                <w:sz w:val="21"/>
              </w:rPr>
              <w:t>94.92</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6B" w14:textId="77777777">
            <w:pPr>
              <w:pStyle w:val="TableParagraph"/>
              <w:spacing w:line="230" w:lineRule="exact"/>
              <w:ind w:right="114"/>
              <w:rPr>
                <w:sz w:val="21"/>
              </w:rPr>
            </w:pPr>
            <w:r>
              <w:rPr>
                <w:sz w:val="21"/>
              </w:rPr>
              <w:t>0.64</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6C" w14:textId="77777777">
            <w:pPr>
              <w:pStyle w:val="TableParagraph"/>
              <w:spacing w:line="230" w:lineRule="exact"/>
              <w:ind w:right="114"/>
              <w:rPr>
                <w:sz w:val="21"/>
              </w:rPr>
            </w:pPr>
            <w:r>
              <w:rPr>
                <w:sz w:val="21"/>
              </w:rPr>
              <w:t>0.43</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6D" w14:textId="77777777">
            <w:pPr>
              <w:pStyle w:val="TableParagraph"/>
              <w:spacing w:line="230" w:lineRule="exact"/>
              <w:ind w:right="105"/>
              <w:rPr>
                <w:sz w:val="21"/>
              </w:rPr>
            </w:pPr>
            <w:r>
              <w:rPr>
                <w:sz w:val="21"/>
              </w:rPr>
              <w:t>91.85</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6E" w14:textId="77777777">
            <w:pPr>
              <w:pStyle w:val="TableParagraph"/>
              <w:spacing w:line="230" w:lineRule="exact"/>
              <w:ind w:right="115"/>
              <w:rPr>
                <w:sz w:val="21"/>
              </w:rPr>
            </w:pPr>
            <w:r>
              <w:rPr>
                <w:sz w:val="21"/>
              </w:rPr>
              <w:t>1.34</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6F" w14:textId="77777777">
            <w:pPr>
              <w:pStyle w:val="TableParagraph"/>
              <w:spacing w:line="230" w:lineRule="exact"/>
              <w:ind w:right="116"/>
              <w:rPr>
                <w:sz w:val="21"/>
              </w:rPr>
            </w:pPr>
            <w:r>
              <w:rPr>
                <w:sz w:val="21"/>
              </w:rPr>
              <w:t>1.02</w:t>
            </w:r>
          </w:p>
        </w:tc>
      </w:tr>
      <w:tr w:rsidR="00835765" w14:paraId="1CA05A78" w14:textId="77777777">
        <w:trPr>
          <w:trHeight w:val="249"/>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71" w14:textId="77777777">
            <w:pPr>
              <w:pStyle w:val="TableParagraph"/>
              <w:spacing w:line="230" w:lineRule="exact"/>
              <w:ind w:left="106"/>
              <w:jc w:val="left"/>
              <w:rPr>
                <w:sz w:val="21"/>
              </w:rPr>
            </w:pPr>
            <w:r>
              <w:rPr>
                <w:sz w:val="21"/>
              </w:rPr>
              <w:t>Florida–Miami</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72" w14:textId="77777777">
            <w:pPr>
              <w:pStyle w:val="TableParagraph"/>
              <w:spacing w:line="230" w:lineRule="exact"/>
              <w:ind w:right="105"/>
              <w:rPr>
                <w:sz w:val="21"/>
              </w:rPr>
            </w:pPr>
            <w:r>
              <w:rPr>
                <w:sz w:val="21"/>
              </w:rPr>
              <w:t>95.37</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73" w14:textId="77777777">
            <w:pPr>
              <w:pStyle w:val="TableParagraph"/>
              <w:spacing w:line="230" w:lineRule="exact"/>
              <w:ind w:right="114"/>
              <w:rPr>
                <w:sz w:val="21"/>
              </w:rPr>
            </w:pPr>
            <w:r>
              <w:rPr>
                <w:sz w:val="21"/>
              </w:rPr>
              <w:t>1.57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74" w14:textId="77777777">
            <w:pPr>
              <w:pStyle w:val="TableParagraph"/>
              <w:spacing w:line="230" w:lineRule="exact"/>
              <w:ind w:right="115"/>
              <w:rPr>
                <w:sz w:val="21"/>
              </w:rPr>
            </w:pPr>
            <w:r>
              <w:rPr>
                <w:sz w:val="21"/>
              </w:rPr>
              <w:t>3.42</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75" w14:textId="77777777">
            <w:pPr>
              <w:pStyle w:val="TableParagraph"/>
              <w:spacing w:line="230" w:lineRule="exact"/>
              <w:ind w:right="105"/>
              <w:rPr>
                <w:sz w:val="21"/>
              </w:rPr>
            </w:pPr>
            <w:r>
              <w:rPr>
                <w:sz w:val="21"/>
              </w:rPr>
              <w:t>94.21</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76" w14:textId="77777777">
            <w:pPr>
              <w:pStyle w:val="TableParagraph"/>
              <w:spacing w:line="230" w:lineRule="exact"/>
              <w:ind w:right="116"/>
              <w:rPr>
                <w:sz w:val="21"/>
              </w:rPr>
            </w:pPr>
            <w:r>
              <w:rPr>
                <w:sz w:val="21"/>
              </w:rPr>
              <w:t>0.73</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77" w14:textId="77777777">
            <w:pPr>
              <w:pStyle w:val="TableParagraph"/>
              <w:spacing w:line="230" w:lineRule="exact"/>
              <w:ind w:right="116"/>
              <w:rPr>
                <w:sz w:val="21"/>
              </w:rPr>
            </w:pPr>
            <w:r>
              <w:rPr>
                <w:sz w:val="21"/>
              </w:rPr>
              <w:t>2.15</w:t>
            </w:r>
          </w:p>
        </w:tc>
      </w:tr>
      <w:tr w:rsidR="00835765" w14:paraId="1CA05A80" w14:textId="77777777">
        <w:trPr>
          <w:trHeight w:val="249"/>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79" w14:textId="77777777">
            <w:pPr>
              <w:pStyle w:val="TableParagraph"/>
              <w:spacing w:line="230" w:lineRule="exact"/>
              <w:ind w:left="106"/>
              <w:jc w:val="left"/>
              <w:rPr>
                <w:sz w:val="21"/>
              </w:rPr>
            </w:pPr>
            <w:r>
              <w:rPr>
                <w:sz w:val="21"/>
              </w:rPr>
              <w:t>Florida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7A" w14:textId="77777777">
            <w:pPr>
              <w:pStyle w:val="TableParagraph"/>
              <w:spacing w:line="230" w:lineRule="exact"/>
              <w:ind w:right="105"/>
              <w:rPr>
                <w:sz w:val="21"/>
              </w:rPr>
            </w:pPr>
            <w:r>
              <w:rPr>
                <w:sz w:val="21"/>
              </w:rPr>
              <w:t>93.98</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7B" w14:textId="77777777">
            <w:pPr>
              <w:pStyle w:val="TableParagraph"/>
              <w:spacing w:line="230" w:lineRule="exact"/>
              <w:ind w:right="115"/>
              <w:rPr>
                <w:sz w:val="21"/>
              </w:rPr>
            </w:pPr>
            <w:r>
              <w:rPr>
                <w:sz w:val="21"/>
              </w:rPr>
              <w:t>2.08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7C" w14:textId="77777777">
            <w:pPr>
              <w:pStyle w:val="TableParagraph"/>
              <w:spacing w:line="230" w:lineRule="exact"/>
              <w:ind w:right="115"/>
              <w:rPr>
                <w:sz w:val="21"/>
              </w:rPr>
            </w:pPr>
            <w:r>
              <w:rPr>
                <w:sz w:val="21"/>
              </w:rPr>
              <w:t>1.10</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7D" w14:textId="77777777">
            <w:pPr>
              <w:pStyle w:val="TableParagraph"/>
              <w:spacing w:line="230" w:lineRule="exact"/>
              <w:ind w:right="106"/>
              <w:rPr>
                <w:sz w:val="21"/>
              </w:rPr>
            </w:pPr>
            <w:r>
              <w:rPr>
                <w:sz w:val="21"/>
              </w:rPr>
              <w:t>91.72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7E" w14:textId="77777777">
            <w:pPr>
              <w:pStyle w:val="TableParagraph"/>
              <w:spacing w:line="230" w:lineRule="exact"/>
              <w:ind w:right="116"/>
              <w:rPr>
                <w:sz w:val="21"/>
              </w:rPr>
            </w:pPr>
            <w:r>
              <w:rPr>
                <w:sz w:val="21"/>
              </w:rPr>
              <w:t>1.28</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7F" w14:textId="77777777">
            <w:pPr>
              <w:pStyle w:val="TableParagraph"/>
              <w:spacing w:line="230" w:lineRule="exact"/>
              <w:ind w:right="117"/>
              <w:rPr>
                <w:sz w:val="21"/>
              </w:rPr>
            </w:pPr>
            <w:r>
              <w:rPr>
                <w:sz w:val="21"/>
              </w:rPr>
              <w:t>0.68</w:t>
            </w:r>
          </w:p>
        </w:tc>
      </w:tr>
      <w:tr w:rsidR="00835765" w14:paraId="1CA05A88" w14:textId="77777777">
        <w:trPr>
          <w:trHeight w:val="249"/>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81" w14:textId="77777777">
            <w:pPr>
              <w:pStyle w:val="TableParagraph"/>
              <w:spacing w:line="230" w:lineRule="exact"/>
              <w:ind w:left="105"/>
              <w:jc w:val="left"/>
              <w:rPr>
                <w:sz w:val="21"/>
              </w:rPr>
            </w:pPr>
            <w:r>
              <w:rPr>
                <w:sz w:val="21"/>
              </w:rPr>
              <w:t>Georgia–Atlanta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82" w14:textId="77777777">
            <w:pPr>
              <w:pStyle w:val="TableParagraph"/>
              <w:spacing w:line="230" w:lineRule="exact"/>
              <w:ind w:right="106"/>
              <w:rPr>
                <w:sz w:val="21"/>
              </w:rPr>
            </w:pPr>
            <w:r>
              <w:rPr>
                <w:sz w:val="21"/>
              </w:rPr>
              <w:t>95.96</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83" w14:textId="77777777">
            <w:pPr>
              <w:pStyle w:val="TableParagraph"/>
              <w:spacing w:line="230" w:lineRule="exact"/>
              <w:ind w:right="115"/>
              <w:rPr>
                <w:sz w:val="21"/>
              </w:rPr>
            </w:pPr>
            <w:r>
              <w:rPr>
                <w:sz w:val="21"/>
              </w:rPr>
              <w:t>0.99</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84" w14:textId="77777777">
            <w:pPr>
              <w:pStyle w:val="TableParagraph"/>
              <w:spacing w:line="230" w:lineRule="exact"/>
              <w:ind w:right="116"/>
              <w:rPr>
                <w:sz w:val="21"/>
              </w:rPr>
            </w:pPr>
            <w:r>
              <w:rPr>
                <w:sz w:val="21"/>
              </w:rPr>
              <w:t>0.13</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85" w14:textId="77777777">
            <w:pPr>
              <w:pStyle w:val="TableParagraph"/>
              <w:spacing w:line="230" w:lineRule="exact"/>
              <w:ind w:right="106"/>
              <w:rPr>
                <w:sz w:val="21"/>
              </w:rPr>
            </w:pPr>
            <w:r>
              <w:rPr>
                <w:sz w:val="21"/>
              </w:rPr>
              <w:t>92.20</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86" w14:textId="77777777">
            <w:pPr>
              <w:pStyle w:val="TableParagraph"/>
              <w:spacing w:line="230" w:lineRule="exact"/>
              <w:ind w:right="116"/>
              <w:rPr>
                <w:sz w:val="21"/>
              </w:rPr>
            </w:pPr>
            <w:r>
              <w:rPr>
                <w:sz w:val="21"/>
              </w:rPr>
              <w:t>1.02</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87" w14:textId="77777777">
            <w:pPr>
              <w:pStyle w:val="TableParagraph"/>
              <w:spacing w:line="230" w:lineRule="exact"/>
              <w:ind w:right="117"/>
              <w:rPr>
                <w:sz w:val="21"/>
              </w:rPr>
            </w:pPr>
            <w:r>
              <w:rPr>
                <w:sz w:val="21"/>
              </w:rPr>
              <w:t>0.00</w:t>
            </w:r>
          </w:p>
        </w:tc>
      </w:tr>
      <w:tr w:rsidR="00835765" w14:paraId="1CA05A90" w14:textId="77777777">
        <w:trPr>
          <w:trHeight w:val="249"/>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89" w14:textId="77777777">
            <w:pPr>
              <w:pStyle w:val="TableParagraph"/>
              <w:spacing w:line="230" w:lineRule="exact"/>
              <w:ind w:left="105"/>
              <w:jc w:val="left"/>
              <w:rPr>
                <w:sz w:val="21"/>
              </w:rPr>
            </w:pPr>
            <w:r>
              <w:rPr>
                <w:sz w:val="21"/>
              </w:rPr>
              <w:t>Georgia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8A" w14:textId="77777777">
            <w:pPr>
              <w:pStyle w:val="TableParagraph"/>
              <w:spacing w:line="230" w:lineRule="exact"/>
              <w:ind w:right="106"/>
              <w:rPr>
                <w:sz w:val="21"/>
              </w:rPr>
            </w:pPr>
            <w:r>
              <w:rPr>
                <w:sz w:val="21"/>
              </w:rPr>
              <w:t>95.34</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8B" w14:textId="77777777">
            <w:pPr>
              <w:pStyle w:val="TableParagraph"/>
              <w:spacing w:line="230" w:lineRule="exact"/>
              <w:ind w:right="116"/>
              <w:rPr>
                <w:sz w:val="21"/>
              </w:rPr>
            </w:pPr>
            <w:r>
              <w:rPr>
                <w:sz w:val="21"/>
              </w:rPr>
              <w:t>4.02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8C" w14:textId="77777777">
            <w:pPr>
              <w:pStyle w:val="TableParagraph"/>
              <w:spacing w:line="230" w:lineRule="exact"/>
              <w:ind w:right="116"/>
              <w:rPr>
                <w:sz w:val="21"/>
              </w:rPr>
            </w:pPr>
            <w:r>
              <w:rPr>
                <w:sz w:val="21"/>
              </w:rPr>
              <w:t>0.98</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8D" w14:textId="77777777">
            <w:pPr>
              <w:pStyle w:val="TableParagraph"/>
              <w:spacing w:line="230" w:lineRule="exact"/>
              <w:ind w:right="107"/>
              <w:rPr>
                <w:sz w:val="21"/>
              </w:rPr>
            </w:pPr>
            <w:r>
              <w:rPr>
                <w:sz w:val="21"/>
              </w:rPr>
              <w:t>93.67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8E" w14:textId="77777777">
            <w:pPr>
              <w:pStyle w:val="TableParagraph"/>
              <w:spacing w:line="230" w:lineRule="exact"/>
              <w:ind w:right="117"/>
              <w:rPr>
                <w:sz w:val="21"/>
              </w:rPr>
            </w:pPr>
            <w:r>
              <w:rPr>
                <w:sz w:val="21"/>
              </w:rPr>
              <w:t>3.66</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8F" w14:textId="77777777">
            <w:pPr>
              <w:pStyle w:val="TableParagraph"/>
              <w:spacing w:line="230" w:lineRule="exact"/>
              <w:ind w:right="118"/>
              <w:rPr>
                <w:sz w:val="21"/>
              </w:rPr>
            </w:pPr>
            <w:r>
              <w:rPr>
                <w:sz w:val="21"/>
              </w:rPr>
              <w:t>0.21</w:t>
            </w:r>
          </w:p>
        </w:tc>
      </w:tr>
      <w:tr w:rsidR="00835765" w14:paraId="1CA05A98" w14:textId="77777777">
        <w:trPr>
          <w:trHeight w:val="249"/>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91" w14:textId="77777777">
            <w:pPr>
              <w:pStyle w:val="TableParagraph"/>
              <w:spacing w:line="230" w:lineRule="exact"/>
              <w:ind w:left="104"/>
              <w:jc w:val="left"/>
              <w:rPr>
                <w:sz w:val="21"/>
              </w:rPr>
            </w:pPr>
            <w:r>
              <w:rPr>
                <w:sz w:val="21"/>
              </w:rPr>
              <w:t>Hawaii</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92" w14:textId="77777777">
            <w:pPr>
              <w:pStyle w:val="TableParagraph"/>
              <w:spacing w:line="230" w:lineRule="exact"/>
              <w:ind w:right="106"/>
              <w:rPr>
                <w:sz w:val="21"/>
              </w:rPr>
            </w:pPr>
            <w:r>
              <w:rPr>
                <w:sz w:val="21"/>
              </w:rPr>
              <w:t>93.97</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93" w14:textId="77777777">
            <w:pPr>
              <w:pStyle w:val="TableParagraph"/>
              <w:spacing w:line="230" w:lineRule="exact"/>
              <w:ind w:right="116"/>
              <w:rPr>
                <w:sz w:val="21"/>
              </w:rPr>
            </w:pPr>
            <w:r>
              <w:rPr>
                <w:sz w:val="21"/>
              </w:rPr>
              <w:t>1.33</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94" w14:textId="77777777">
            <w:pPr>
              <w:pStyle w:val="TableParagraph"/>
              <w:spacing w:line="230" w:lineRule="exact"/>
              <w:ind w:right="117"/>
              <w:rPr>
                <w:sz w:val="21"/>
              </w:rPr>
            </w:pPr>
            <w:r>
              <w:rPr>
                <w:sz w:val="21"/>
              </w:rPr>
              <w:t>0.79</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95" w14:textId="77777777">
            <w:pPr>
              <w:pStyle w:val="TableParagraph"/>
              <w:spacing w:line="230" w:lineRule="exact"/>
              <w:ind w:right="107"/>
              <w:rPr>
                <w:sz w:val="21"/>
              </w:rPr>
            </w:pPr>
            <w:r>
              <w:rPr>
                <w:sz w:val="21"/>
              </w:rPr>
              <w:t>90.58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96" w14:textId="77777777">
            <w:pPr>
              <w:pStyle w:val="TableParagraph"/>
              <w:spacing w:line="230" w:lineRule="exact"/>
              <w:ind w:right="117"/>
              <w:rPr>
                <w:sz w:val="21"/>
              </w:rPr>
            </w:pPr>
            <w:r>
              <w:rPr>
                <w:sz w:val="21"/>
              </w:rPr>
              <w:t>1.22</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97" w14:textId="77777777">
            <w:pPr>
              <w:pStyle w:val="TableParagraph"/>
              <w:spacing w:line="230" w:lineRule="exact"/>
              <w:ind w:right="118"/>
              <w:rPr>
                <w:sz w:val="21"/>
              </w:rPr>
            </w:pPr>
            <w:r>
              <w:rPr>
                <w:sz w:val="21"/>
              </w:rPr>
              <w:t>0.90</w:t>
            </w:r>
          </w:p>
        </w:tc>
      </w:tr>
      <w:tr w:rsidR="00835765" w14:paraId="1CA05AA0" w14:textId="77777777">
        <w:trPr>
          <w:trHeight w:val="249"/>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99" w14:textId="77777777">
            <w:pPr>
              <w:pStyle w:val="TableParagraph"/>
              <w:spacing w:line="230" w:lineRule="exact"/>
              <w:ind w:left="104"/>
              <w:jc w:val="left"/>
              <w:rPr>
                <w:sz w:val="21"/>
              </w:rPr>
            </w:pPr>
            <w:r>
              <w:rPr>
                <w:sz w:val="21"/>
              </w:rPr>
              <w:t>Idaho</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9A" w14:textId="77777777">
            <w:pPr>
              <w:pStyle w:val="TableParagraph"/>
              <w:spacing w:line="230" w:lineRule="exact"/>
              <w:ind w:right="107"/>
              <w:rPr>
                <w:sz w:val="21"/>
              </w:rPr>
            </w:pPr>
            <w:r>
              <w:rPr>
                <w:sz w:val="21"/>
              </w:rPr>
              <w:t>94.99</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9B" w14:textId="77777777">
            <w:pPr>
              <w:pStyle w:val="TableParagraph"/>
              <w:spacing w:line="230" w:lineRule="exact"/>
              <w:ind w:right="117"/>
              <w:rPr>
                <w:sz w:val="21"/>
              </w:rPr>
            </w:pPr>
            <w:r>
              <w:rPr>
                <w:sz w:val="21"/>
              </w:rPr>
              <w:t>1.35</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9C" w14:textId="77777777">
            <w:pPr>
              <w:pStyle w:val="TableParagraph"/>
              <w:spacing w:line="230" w:lineRule="exact"/>
              <w:ind w:right="117"/>
              <w:rPr>
                <w:sz w:val="21"/>
              </w:rPr>
            </w:pPr>
            <w:r>
              <w:rPr>
                <w:sz w:val="21"/>
              </w:rPr>
              <w:t>0.21</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9D" w14:textId="77777777">
            <w:pPr>
              <w:pStyle w:val="TableParagraph"/>
              <w:spacing w:line="230" w:lineRule="exact"/>
              <w:ind w:right="108"/>
              <w:rPr>
                <w:sz w:val="21"/>
              </w:rPr>
            </w:pPr>
            <w:r>
              <w:rPr>
                <w:sz w:val="21"/>
              </w:rPr>
              <w:t>93.64</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9E" w14:textId="77777777">
            <w:pPr>
              <w:pStyle w:val="TableParagraph"/>
              <w:spacing w:line="230" w:lineRule="exact"/>
              <w:ind w:right="118"/>
              <w:rPr>
                <w:sz w:val="21"/>
              </w:rPr>
            </w:pPr>
            <w:r>
              <w:rPr>
                <w:sz w:val="21"/>
              </w:rPr>
              <w:t>1.41</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9F" w14:textId="77777777">
            <w:pPr>
              <w:pStyle w:val="TableParagraph"/>
              <w:spacing w:line="230" w:lineRule="exact"/>
              <w:ind w:right="119"/>
              <w:rPr>
                <w:sz w:val="21"/>
              </w:rPr>
            </w:pPr>
            <w:r>
              <w:rPr>
                <w:sz w:val="21"/>
              </w:rPr>
              <w:t>0.27</w:t>
            </w:r>
          </w:p>
        </w:tc>
      </w:tr>
      <w:tr w:rsidR="00835765" w14:paraId="1CA05AA8" w14:textId="77777777">
        <w:trPr>
          <w:trHeight w:val="249"/>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A1" w14:textId="77777777">
            <w:pPr>
              <w:pStyle w:val="TableParagraph"/>
              <w:spacing w:line="230" w:lineRule="exact"/>
              <w:ind w:left="104"/>
              <w:jc w:val="left"/>
              <w:rPr>
                <w:sz w:val="21"/>
              </w:rPr>
            </w:pPr>
            <w:r>
              <w:rPr>
                <w:sz w:val="21"/>
              </w:rPr>
              <w:t>Illinois–Chicago</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A2" w14:textId="77777777">
            <w:pPr>
              <w:pStyle w:val="TableParagraph"/>
              <w:spacing w:line="230" w:lineRule="exact"/>
              <w:ind w:right="108"/>
              <w:rPr>
                <w:sz w:val="21"/>
              </w:rPr>
            </w:pPr>
            <w:r>
              <w:rPr>
                <w:sz w:val="21"/>
              </w:rPr>
              <w:t>94.58</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A3" w14:textId="77777777">
            <w:pPr>
              <w:pStyle w:val="TableParagraph"/>
              <w:spacing w:line="230" w:lineRule="exact"/>
              <w:ind w:right="117"/>
              <w:rPr>
                <w:sz w:val="21"/>
              </w:rPr>
            </w:pPr>
            <w:r>
              <w:rPr>
                <w:sz w:val="21"/>
              </w:rPr>
              <w:t>1.01</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A4" w14:textId="77777777">
            <w:pPr>
              <w:pStyle w:val="TableParagraph"/>
              <w:spacing w:line="230" w:lineRule="exact"/>
              <w:ind w:right="117"/>
              <w:rPr>
                <w:sz w:val="21"/>
              </w:rPr>
            </w:pPr>
            <w:r>
              <w:rPr>
                <w:sz w:val="21"/>
              </w:rPr>
              <w:t>0.95</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A5" w14:textId="77777777">
            <w:pPr>
              <w:pStyle w:val="TableParagraph"/>
              <w:spacing w:line="230" w:lineRule="exact"/>
              <w:ind w:right="108"/>
              <w:rPr>
                <w:sz w:val="21"/>
              </w:rPr>
            </w:pPr>
            <w:r>
              <w:rPr>
                <w:sz w:val="21"/>
              </w:rPr>
              <w:t>94.72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A6" w14:textId="77777777">
            <w:pPr>
              <w:pStyle w:val="TableParagraph"/>
              <w:spacing w:line="230" w:lineRule="exact"/>
              <w:ind w:right="118"/>
              <w:rPr>
                <w:sz w:val="21"/>
              </w:rPr>
            </w:pPr>
            <w:r>
              <w:rPr>
                <w:sz w:val="21"/>
              </w:rPr>
              <w:t>0.87</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A7" w14:textId="77777777">
            <w:pPr>
              <w:pStyle w:val="TableParagraph"/>
              <w:spacing w:line="230" w:lineRule="exact"/>
              <w:ind w:right="119"/>
              <w:rPr>
                <w:sz w:val="21"/>
              </w:rPr>
            </w:pPr>
            <w:r>
              <w:rPr>
                <w:sz w:val="21"/>
              </w:rPr>
              <w:t>0.98</w:t>
            </w:r>
          </w:p>
        </w:tc>
      </w:tr>
      <w:tr w:rsidR="00835765" w14:paraId="1CA05AB0" w14:textId="77777777">
        <w:trPr>
          <w:trHeight w:val="249"/>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A9" w14:textId="77777777">
            <w:pPr>
              <w:pStyle w:val="TableParagraph"/>
              <w:spacing w:line="230" w:lineRule="exact"/>
              <w:ind w:left="103"/>
              <w:jc w:val="left"/>
              <w:rPr>
                <w:sz w:val="21"/>
              </w:rPr>
            </w:pPr>
            <w:r>
              <w:rPr>
                <w:sz w:val="21"/>
              </w:rPr>
              <w:t>Illinois</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AA" w14:textId="77777777">
            <w:pPr>
              <w:pStyle w:val="TableParagraph"/>
              <w:spacing w:line="230" w:lineRule="exact"/>
              <w:ind w:right="108"/>
              <w:rPr>
                <w:sz w:val="21"/>
              </w:rPr>
            </w:pPr>
            <w:r>
              <w:rPr>
                <w:sz w:val="21"/>
              </w:rPr>
              <w:t>95.13</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AB" w14:textId="77777777">
            <w:pPr>
              <w:pStyle w:val="TableParagraph"/>
              <w:spacing w:line="230" w:lineRule="exact"/>
              <w:ind w:right="117"/>
              <w:rPr>
                <w:sz w:val="21"/>
              </w:rPr>
            </w:pPr>
            <w:r>
              <w:rPr>
                <w:sz w:val="21"/>
              </w:rPr>
              <w:t>0.96</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AC" w14:textId="77777777">
            <w:pPr>
              <w:pStyle w:val="TableParagraph"/>
              <w:spacing w:line="230" w:lineRule="exact"/>
              <w:ind w:right="118"/>
              <w:rPr>
                <w:sz w:val="21"/>
              </w:rPr>
            </w:pPr>
            <w:r>
              <w:rPr>
                <w:sz w:val="21"/>
              </w:rPr>
              <w:t>0.41</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AD" w14:textId="77777777">
            <w:pPr>
              <w:pStyle w:val="TableParagraph"/>
              <w:spacing w:line="230" w:lineRule="exact"/>
              <w:ind w:right="108"/>
              <w:rPr>
                <w:sz w:val="21"/>
              </w:rPr>
            </w:pPr>
            <w:r>
              <w:rPr>
                <w:sz w:val="21"/>
              </w:rPr>
              <w:t>93.76</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AE" w14:textId="77777777">
            <w:pPr>
              <w:pStyle w:val="TableParagraph"/>
              <w:spacing w:line="230" w:lineRule="exact"/>
              <w:ind w:right="119"/>
              <w:rPr>
                <w:sz w:val="21"/>
              </w:rPr>
            </w:pPr>
            <w:r>
              <w:rPr>
                <w:sz w:val="21"/>
              </w:rPr>
              <w:t>1.16</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AF" w14:textId="77777777">
            <w:pPr>
              <w:pStyle w:val="TableParagraph"/>
              <w:spacing w:line="230" w:lineRule="exact"/>
              <w:ind w:right="119"/>
              <w:rPr>
                <w:sz w:val="21"/>
              </w:rPr>
            </w:pPr>
            <w:r>
              <w:rPr>
                <w:sz w:val="21"/>
              </w:rPr>
              <w:t>0.39</w:t>
            </w:r>
          </w:p>
        </w:tc>
      </w:tr>
      <w:tr w:rsidR="00835765" w14:paraId="1CA05AB8" w14:textId="77777777">
        <w:trPr>
          <w:trHeight w:val="249"/>
        </w:trPr>
        <w:tc>
          <w:tcPr>
            <w:tcW w:w="196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AB1" w14:textId="77777777">
            <w:pPr>
              <w:pStyle w:val="TableParagraph"/>
              <w:spacing w:line="230" w:lineRule="exact"/>
              <w:ind w:left="103"/>
              <w:jc w:val="left"/>
              <w:rPr>
                <w:sz w:val="21"/>
              </w:rPr>
            </w:pPr>
            <w:r>
              <w:rPr>
                <w:sz w:val="21"/>
              </w:rPr>
              <w:t>Indiana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B2" w14:textId="77777777">
            <w:pPr>
              <w:pStyle w:val="TableParagraph"/>
              <w:spacing w:line="230" w:lineRule="exact"/>
              <w:ind w:right="108"/>
              <w:rPr>
                <w:sz w:val="21"/>
              </w:rPr>
            </w:pPr>
            <w:r>
              <w:rPr>
                <w:sz w:val="21"/>
              </w:rPr>
              <w:t>94.40</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B3" w14:textId="77777777">
            <w:pPr>
              <w:pStyle w:val="TableParagraph"/>
              <w:spacing w:line="230" w:lineRule="exact"/>
              <w:ind w:right="118"/>
              <w:rPr>
                <w:sz w:val="21"/>
              </w:rPr>
            </w:pPr>
            <w:r>
              <w:rPr>
                <w:sz w:val="21"/>
              </w:rPr>
              <w:t>1.97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B4" w14:textId="77777777">
            <w:pPr>
              <w:pStyle w:val="TableParagraph"/>
              <w:spacing w:line="230" w:lineRule="exact"/>
              <w:ind w:right="118"/>
              <w:rPr>
                <w:sz w:val="21"/>
              </w:rPr>
            </w:pPr>
            <w:r>
              <w:rPr>
                <w:sz w:val="21"/>
              </w:rPr>
              <w:t>0.71</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B5" w14:textId="77777777">
            <w:pPr>
              <w:pStyle w:val="TableParagraph"/>
              <w:spacing w:line="230" w:lineRule="exact"/>
              <w:ind w:right="109"/>
              <w:rPr>
                <w:sz w:val="21"/>
              </w:rPr>
            </w:pPr>
            <w:r>
              <w:rPr>
                <w:sz w:val="21"/>
              </w:rPr>
              <w:t>93.12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B6" w14:textId="77777777">
            <w:pPr>
              <w:pStyle w:val="TableParagraph"/>
              <w:spacing w:line="230" w:lineRule="exact"/>
              <w:ind w:right="119"/>
              <w:rPr>
                <w:sz w:val="21"/>
              </w:rPr>
            </w:pPr>
            <w:r>
              <w:rPr>
                <w:sz w:val="21"/>
              </w:rPr>
              <w:t>1.75</w:t>
            </w:r>
          </w:p>
        </w:tc>
        <w:tc>
          <w:tcPr>
            <w:tcW w:w="1286"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AB7" w14:textId="77777777">
            <w:pPr>
              <w:pStyle w:val="TableParagraph"/>
              <w:spacing w:line="230" w:lineRule="exact"/>
              <w:ind w:right="120"/>
              <w:rPr>
                <w:sz w:val="21"/>
              </w:rPr>
            </w:pPr>
            <w:r>
              <w:rPr>
                <w:sz w:val="21"/>
              </w:rPr>
              <w:t>0.15</w:t>
            </w:r>
          </w:p>
        </w:tc>
      </w:tr>
      <w:tr w:rsidR="00835765" w14:paraId="1CA05AC0" w14:textId="77777777">
        <w:trPr>
          <w:trHeight w:val="111"/>
        </w:trPr>
        <w:tc>
          <w:tcPr>
            <w:tcW w:w="1966" w:type="dxa"/>
            <w:tcBorders>
              <w:top w:val="single" w:color="FFFFFF" w:sz="12" w:space="0"/>
              <w:left w:val="single" w:color="FFFFFF" w:sz="6" w:space="0"/>
              <w:bottom w:val="nil"/>
              <w:right w:val="single" w:color="FFFFFF" w:sz="12" w:space="0"/>
            </w:tcBorders>
            <w:shd w:val="clear" w:color="auto" w:fill="F5E4DF"/>
          </w:tcPr>
          <w:p w:rsidR="00835765" w:rsidRDefault="00835765" w14:paraId="1CA05AB9" w14:textId="77777777">
            <w:pPr>
              <w:pStyle w:val="TableParagraph"/>
              <w:spacing w:line="240" w:lineRule="auto"/>
              <w:jc w:val="left"/>
              <w:rPr>
                <w:rFonts w:ascii="Times New Roman"/>
                <w:sz w:val="6"/>
              </w:rPr>
            </w:pPr>
          </w:p>
        </w:tc>
        <w:tc>
          <w:tcPr>
            <w:tcW w:w="1133" w:type="dxa"/>
            <w:tcBorders>
              <w:top w:val="single" w:color="FFFFFF" w:sz="12" w:space="0"/>
              <w:left w:val="single" w:color="FFFFFF" w:sz="12" w:space="0"/>
              <w:bottom w:val="nil"/>
              <w:right w:val="single" w:color="FFFFFF" w:sz="12" w:space="0"/>
            </w:tcBorders>
            <w:shd w:val="clear" w:color="auto" w:fill="F5E4DF"/>
          </w:tcPr>
          <w:p w:rsidR="00835765" w:rsidRDefault="00835765" w14:paraId="1CA05ABA" w14:textId="77777777">
            <w:pPr>
              <w:pStyle w:val="TableParagraph"/>
              <w:spacing w:line="240" w:lineRule="auto"/>
              <w:jc w:val="left"/>
              <w:rPr>
                <w:rFonts w:ascii="Times New Roman"/>
                <w:sz w:val="6"/>
              </w:rPr>
            </w:pPr>
          </w:p>
        </w:tc>
        <w:tc>
          <w:tcPr>
            <w:tcW w:w="1506" w:type="dxa"/>
            <w:tcBorders>
              <w:top w:val="single" w:color="FFFFFF" w:sz="12" w:space="0"/>
              <w:left w:val="single" w:color="FFFFFF" w:sz="12" w:space="0"/>
              <w:bottom w:val="nil"/>
              <w:right w:val="single" w:color="FFFFFF" w:sz="12" w:space="0"/>
            </w:tcBorders>
            <w:shd w:val="clear" w:color="auto" w:fill="F5E4DF"/>
          </w:tcPr>
          <w:p w:rsidR="00835765" w:rsidRDefault="00835765" w14:paraId="1CA05ABB" w14:textId="77777777">
            <w:pPr>
              <w:pStyle w:val="TableParagraph"/>
              <w:spacing w:line="240" w:lineRule="auto"/>
              <w:jc w:val="left"/>
              <w:rPr>
                <w:rFonts w:ascii="Times New Roman"/>
                <w:sz w:val="6"/>
              </w:rPr>
            </w:pPr>
          </w:p>
        </w:tc>
        <w:tc>
          <w:tcPr>
            <w:tcW w:w="1293" w:type="dxa"/>
            <w:tcBorders>
              <w:top w:val="single" w:color="FFFFFF" w:sz="12" w:space="0"/>
              <w:left w:val="single" w:color="FFFFFF" w:sz="12" w:space="0"/>
              <w:bottom w:val="nil"/>
              <w:right w:val="single" w:color="FFFFFF" w:sz="12" w:space="0"/>
            </w:tcBorders>
            <w:shd w:val="clear" w:color="auto" w:fill="F5E4DF"/>
          </w:tcPr>
          <w:p w:rsidR="00835765" w:rsidRDefault="00835765" w14:paraId="1CA05ABC" w14:textId="77777777">
            <w:pPr>
              <w:pStyle w:val="TableParagraph"/>
              <w:spacing w:line="240" w:lineRule="auto"/>
              <w:jc w:val="left"/>
              <w:rPr>
                <w:rFonts w:ascii="Times New Roman"/>
                <w:sz w:val="6"/>
              </w:rPr>
            </w:pPr>
          </w:p>
        </w:tc>
        <w:tc>
          <w:tcPr>
            <w:tcW w:w="1133" w:type="dxa"/>
            <w:tcBorders>
              <w:top w:val="single" w:color="FFFFFF" w:sz="12" w:space="0"/>
              <w:left w:val="single" w:color="FFFFFF" w:sz="12" w:space="0"/>
              <w:bottom w:val="nil"/>
              <w:right w:val="single" w:color="FFFFFF" w:sz="12" w:space="0"/>
            </w:tcBorders>
            <w:shd w:val="clear" w:color="auto" w:fill="F5E4DF"/>
          </w:tcPr>
          <w:p w:rsidR="00835765" w:rsidRDefault="00835765" w14:paraId="1CA05ABD" w14:textId="77777777">
            <w:pPr>
              <w:pStyle w:val="TableParagraph"/>
              <w:spacing w:line="240" w:lineRule="auto"/>
              <w:jc w:val="left"/>
              <w:rPr>
                <w:rFonts w:ascii="Times New Roman"/>
                <w:sz w:val="6"/>
              </w:rPr>
            </w:pPr>
          </w:p>
        </w:tc>
        <w:tc>
          <w:tcPr>
            <w:tcW w:w="1293" w:type="dxa"/>
            <w:tcBorders>
              <w:top w:val="single" w:color="FFFFFF" w:sz="12" w:space="0"/>
              <w:left w:val="single" w:color="FFFFFF" w:sz="12" w:space="0"/>
              <w:bottom w:val="nil"/>
              <w:right w:val="single" w:color="FFFFFF" w:sz="12" w:space="0"/>
            </w:tcBorders>
            <w:shd w:val="clear" w:color="auto" w:fill="F5E4DF"/>
          </w:tcPr>
          <w:p w:rsidR="00835765" w:rsidRDefault="00835765" w14:paraId="1CA05ABE" w14:textId="77777777">
            <w:pPr>
              <w:pStyle w:val="TableParagraph"/>
              <w:spacing w:line="240" w:lineRule="auto"/>
              <w:jc w:val="left"/>
              <w:rPr>
                <w:rFonts w:ascii="Times New Roman"/>
                <w:sz w:val="6"/>
              </w:rPr>
            </w:pPr>
          </w:p>
        </w:tc>
        <w:tc>
          <w:tcPr>
            <w:tcW w:w="1286" w:type="dxa"/>
            <w:tcBorders>
              <w:top w:val="single" w:color="FFFFFF" w:sz="12" w:space="0"/>
              <w:left w:val="single" w:color="FFFFFF" w:sz="12" w:space="0"/>
              <w:bottom w:val="nil"/>
              <w:right w:val="single" w:color="FFFFFF" w:sz="6" w:space="0"/>
            </w:tcBorders>
            <w:shd w:val="clear" w:color="auto" w:fill="F5E4DF"/>
          </w:tcPr>
          <w:p w:rsidR="00835765" w:rsidRDefault="00835765" w14:paraId="1CA05ABF" w14:textId="77777777">
            <w:pPr>
              <w:pStyle w:val="TableParagraph"/>
              <w:spacing w:line="240" w:lineRule="auto"/>
              <w:jc w:val="left"/>
              <w:rPr>
                <w:rFonts w:ascii="Times New Roman"/>
                <w:sz w:val="6"/>
              </w:rPr>
            </w:pPr>
          </w:p>
        </w:tc>
      </w:tr>
    </w:tbl>
    <w:p w:rsidR="00835765" w:rsidRDefault="00835765" w14:paraId="1CA05AC1" w14:textId="77777777">
      <w:pPr>
        <w:rPr>
          <w:rFonts w:ascii="Times New Roman"/>
          <w:sz w:val="6"/>
        </w:rPr>
        <w:sectPr w:rsidR="00835765">
          <w:headerReference w:type="default" r:id="rId97"/>
          <w:footerReference w:type="default" r:id="rId98"/>
          <w:pgSz w:w="12240" w:h="15840"/>
          <w:pgMar w:top="1120" w:right="60" w:bottom="640" w:left="80" w:header="0" w:footer="440" w:gutter="0"/>
          <w:pgNumType w:start="51"/>
          <w:cols w:space="720"/>
        </w:sectPr>
      </w:pPr>
    </w:p>
    <w:tbl>
      <w:tblPr>
        <w:tblW w:w="0" w:type="auto"/>
        <w:tblInd w:w="1241"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left w:w="0" w:type="dxa"/>
          <w:right w:w="0" w:type="dxa"/>
        </w:tblCellMar>
        <w:tblLook w:val="01E0" w:firstRow="1" w:lastRow="1" w:firstColumn="1" w:lastColumn="1" w:noHBand="0" w:noVBand="0"/>
      </w:tblPr>
      <w:tblGrid>
        <w:gridCol w:w="1966"/>
        <w:gridCol w:w="1133"/>
        <w:gridCol w:w="1506"/>
        <w:gridCol w:w="1293"/>
        <w:gridCol w:w="1133"/>
        <w:gridCol w:w="1293"/>
        <w:gridCol w:w="1286"/>
      </w:tblGrid>
      <w:tr w:rsidR="00835765" w14:paraId="1CA05AC9" w14:textId="77777777">
        <w:trPr>
          <w:trHeight w:val="258"/>
        </w:trPr>
        <w:tc>
          <w:tcPr>
            <w:tcW w:w="1966" w:type="dxa"/>
            <w:tcBorders>
              <w:top w:val="nil"/>
              <w:bottom w:val="single" w:color="FFFFFF" w:sz="12" w:space="0"/>
              <w:right w:val="single" w:color="FFFFFF" w:sz="12" w:space="0"/>
            </w:tcBorders>
            <w:shd w:val="clear" w:color="auto" w:fill="F5E4DF"/>
          </w:tcPr>
          <w:p w:rsidR="00835765" w:rsidRDefault="009418F4" w14:paraId="1CA05AC2" w14:textId="77777777">
            <w:pPr>
              <w:pStyle w:val="TableParagraph"/>
              <w:spacing w:line="238" w:lineRule="exact"/>
              <w:ind w:left="112"/>
              <w:jc w:val="left"/>
              <w:rPr>
                <w:sz w:val="21"/>
              </w:rPr>
            </w:pPr>
            <w:r>
              <w:rPr>
                <w:sz w:val="21"/>
              </w:rPr>
              <w:lastRenderedPageBreak/>
              <w:t>Iowa</w:t>
            </w:r>
          </w:p>
        </w:tc>
        <w:tc>
          <w:tcPr>
            <w:tcW w:w="1133" w:type="dxa"/>
            <w:tcBorders>
              <w:top w:val="nil"/>
              <w:left w:val="single" w:color="FFFFFF" w:sz="12" w:space="0"/>
              <w:bottom w:val="single" w:color="FFFFFF" w:sz="12" w:space="0"/>
              <w:right w:val="single" w:color="FFFFFF" w:sz="12" w:space="0"/>
            </w:tcBorders>
            <w:shd w:val="clear" w:color="auto" w:fill="F5E4DF"/>
          </w:tcPr>
          <w:p w:rsidR="00835765" w:rsidRDefault="009418F4" w14:paraId="1CA05AC3" w14:textId="77777777">
            <w:pPr>
              <w:pStyle w:val="TableParagraph"/>
              <w:spacing w:line="238" w:lineRule="exact"/>
              <w:ind w:right="99"/>
              <w:rPr>
                <w:sz w:val="21"/>
              </w:rPr>
            </w:pPr>
            <w:r>
              <w:rPr>
                <w:sz w:val="21"/>
              </w:rPr>
              <w:t>95.11</w:t>
            </w:r>
          </w:p>
        </w:tc>
        <w:tc>
          <w:tcPr>
            <w:tcW w:w="1506" w:type="dxa"/>
            <w:tcBorders>
              <w:top w:val="nil"/>
              <w:left w:val="single" w:color="FFFFFF" w:sz="12" w:space="0"/>
              <w:bottom w:val="single" w:color="FFFFFF" w:sz="12" w:space="0"/>
              <w:right w:val="single" w:color="FFFFFF" w:sz="12" w:space="0"/>
            </w:tcBorders>
            <w:shd w:val="clear" w:color="auto" w:fill="F5E4DF"/>
          </w:tcPr>
          <w:p w:rsidR="00835765" w:rsidRDefault="009418F4" w14:paraId="1CA05AC4" w14:textId="77777777">
            <w:pPr>
              <w:pStyle w:val="TableParagraph"/>
              <w:spacing w:line="238" w:lineRule="exact"/>
              <w:ind w:right="109"/>
              <w:rPr>
                <w:sz w:val="21"/>
              </w:rPr>
            </w:pPr>
            <w:r>
              <w:rPr>
                <w:sz w:val="21"/>
              </w:rPr>
              <w:t>0.85</w:t>
            </w:r>
          </w:p>
        </w:tc>
        <w:tc>
          <w:tcPr>
            <w:tcW w:w="1293" w:type="dxa"/>
            <w:tcBorders>
              <w:top w:val="nil"/>
              <w:left w:val="single" w:color="FFFFFF" w:sz="12" w:space="0"/>
              <w:bottom w:val="single" w:color="FFFFFF" w:sz="12" w:space="0"/>
              <w:right w:val="single" w:color="FFFFFF" w:sz="12" w:space="0"/>
            </w:tcBorders>
            <w:shd w:val="clear" w:color="auto" w:fill="F5E4DF"/>
          </w:tcPr>
          <w:p w:rsidR="00835765" w:rsidRDefault="009418F4" w14:paraId="1CA05AC5" w14:textId="77777777">
            <w:pPr>
              <w:pStyle w:val="TableParagraph"/>
              <w:spacing w:line="238" w:lineRule="exact"/>
              <w:ind w:right="109"/>
              <w:rPr>
                <w:sz w:val="21"/>
              </w:rPr>
            </w:pPr>
            <w:r>
              <w:rPr>
                <w:sz w:val="21"/>
              </w:rPr>
              <w:t>0.23</w:t>
            </w:r>
          </w:p>
        </w:tc>
        <w:tc>
          <w:tcPr>
            <w:tcW w:w="1133" w:type="dxa"/>
            <w:tcBorders>
              <w:top w:val="nil"/>
              <w:left w:val="single" w:color="FFFFFF" w:sz="12" w:space="0"/>
              <w:bottom w:val="single" w:color="FFFFFF" w:sz="12" w:space="0"/>
              <w:right w:val="single" w:color="FFFFFF" w:sz="12" w:space="0"/>
            </w:tcBorders>
            <w:shd w:val="clear" w:color="auto" w:fill="F5E4DF"/>
          </w:tcPr>
          <w:p w:rsidR="00835765" w:rsidRDefault="009418F4" w14:paraId="1CA05AC6" w14:textId="77777777">
            <w:pPr>
              <w:pStyle w:val="TableParagraph"/>
              <w:spacing w:line="238" w:lineRule="exact"/>
              <w:ind w:right="100"/>
              <w:rPr>
                <w:sz w:val="21"/>
              </w:rPr>
            </w:pPr>
            <w:r>
              <w:rPr>
                <w:sz w:val="21"/>
              </w:rPr>
              <w:t>93.44</w:t>
            </w:r>
          </w:p>
        </w:tc>
        <w:tc>
          <w:tcPr>
            <w:tcW w:w="1293" w:type="dxa"/>
            <w:tcBorders>
              <w:top w:val="nil"/>
              <w:left w:val="single" w:color="FFFFFF" w:sz="12" w:space="0"/>
              <w:bottom w:val="single" w:color="FFFFFF" w:sz="12" w:space="0"/>
              <w:right w:val="single" w:color="FFFFFF" w:sz="12" w:space="0"/>
            </w:tcBorders>
            <w:shd w:val="clear" w:color="auto" w:fill="F5E4DF"/>
          </w:tcPr>
          <w:p w:rsidR="00835765" w:rsidRDefault="009418F4" w14:paraId="1CA05AC7" w14:textId="77777777">
            <w:pPr>
              <w:pStyle w:val="TableParagraph"/>
              <w:spacing w:line="238" w:lineRule="exact"/>
              <w:ind w:right="110"/>
              <w:rPr>
                <w:sz w:val="21"/>
              </w:rPr>
            </w:pPr>
            <w:r>
              <w:rPr>
                <w:sz w:val="21"/>
              </w:rPr>
              <w:t>1.09</w:t>
            </w:r>
          </w:p>
        </w:tc>
        <w:tc>
          <w:tcPr>
            <w:tcW w:w="1286" w:type="dxa"/>
            <w:tcBorders>
              <w:top w:val="nil"/>
              <w:left w:val="single" w:color="FFFFFF" w:sz="12" w:space="0"/>
              <w:bottom w:val="single" w:color="FFFFFF" w:sz="12" w:space="0"/>
            </w:tcBorders>
            <w:shd w:val="clear" w:color="auto" w:fill="F5E4DF"/>
          </w:tcPr>
          <w:p w:rsidR="00835765" w:rsidRDefault="009418F4" w14:paraId="1CA05AC8" w14:textId="77777777">
            <w:pPr>
              <w:pStyle w:val="TableParagraph"/>
              <w:spacing w:line="238" w:lineRule="exact"/>
              <w:ind w:right="111"/>
              <w:rPr>
                <w:sz w:val="21"/>
              </w:rPr>
            </w:pPr>
            <w:r>
              <w:rPr>
                <w:sz w:val="21"/>
              </w:rPr>
              <w:t>0.22</w:t>
            </w:r>
          </w:p>
        </w:tc>
      </w:tr>
      <w:tr w:rsidR="00835765" w14:paraId="1CA05AD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ACA" w14:textId="77777777">
            <w:pPr>
              <w:pStyle w:val="TableParagraph"/>
              <w:spacing w:line="230" w:lineRule="exact"/>
              <w:ind w:left="112"/>
              <w:jc w:val="left"/>
              <w:rPr>
                <w:sz w:val="21"/>
              </w:rPr>
            </w:pPr>
            <w:r>
              <w:rPr>
                <w:sz w:val="21"/>
              </w:rPr>
              <w:t>Kansas</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CB" w14:textId="77777777">
            <w:pPr>
              <w:pStyle w:val="TableParagraph"/>
              <w:spacing w:line="230" w:lineRule="exact"/>
              <w:ind w:right="99"/>
              <w:rPr>
                <w:sz w:val="21"/>
              </w:rPr>
            </w:pPr>
            <w:r>
              <w:rPr>
                <w:sz w:val="21"/>
              </w:rPr>
              <w:t>95.07</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CC" w14:textId="77777777">
            <w:pPr>
              <w:pStyle w:val="TableParagraph"/>
              <w:spacing w:line="230" w:lineRule="exact"/>
              <w:ind w:right="109"/>
              <w:rPr>
                <w:sz w:val="21"/>
              </w:rPr>
            </w:pPr>
            <w:r>
              <w:rPr>
                <w:sz w:val="21"/>
              </w:rPr>
              <w:t>1.60</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CD" w14:textId="77777777">
            <w:pPr>
              <w:pStyle w:val="TableParagraph"/>
              <w:spacing w:line="230" w:lineRule="exact"/>
              <w:ind w:right="109"/>
              <w:rPr>
                <w:sz w:val="21"/>
              </w:rPr>
            </w:pPr>
            <w:r>
              <w:rPr>
                <w:sz w:val="21"/>
              </w:rPr>
              <w:t>0.31</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CE" w14:textId="77777777">
            <w:pPr>
              <w:pStyle w:val="TableParagraph"/>
              <w:spacing w:line="230" w:lineRule="exact"/>
              <w:ind w:right="100"/>
              <w:rPr>
                <w:sz w:val="21"/>
              </w:rPr>
            </w:pPr>
            <w:r>
              <w:rPr>
                <w:sz w:val="21"/>
              </w:rPr>
              <w:t>93.42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CF" w14:textId="77777777">
            <w:pPr>
              <w:pStyle w:val="TableParagraph"/>
              <w:spacing w:line="230" w:lineRule="exact"/>
              <w:ind w:right="110"/>
              <w:rPr>
                <w:sz w:val="21"/>
              </w:rPr>
            </w:pPr>
            <w:r>
              <w:rPr>
                <w:sz w:val="21"/>
              </w:rPr>
              <w:t>1.53</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AD0" w14:textId="77777777">
            <w:pPr>
              <w:pStyle w:val="TableParagraph"/>
              <w:spacing w:line="230" w:lineRule="exact"/>
              <w:ind w:right="111"/>
              <w:rPr>
                <w:sz w:val="21"/>
              </w:rPr>
            </w:pPr>
            <w:r>
              <w:rPr>
                <w:sz w:val="21"/>
              </w:rPr>
              <w:t>0.19</w:t>
            </w:r>
          </w:p>
        </w:tc>
      </w:tr>
      <w:tr w:rsidR="00835765" w14:paraId="1CA05AD9" w14:textId="77777777">
        <w:trPr>
          <w:trHeight w:val="476"/>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AD2" w14:textId="77777777">
            <w:pPr>
              <w:pStyle w:val="TableParagraph"/>
              <w:spacing w:before="4" w:line="213" w:lineRule="auto"/>
              <w:ind w:left="112" w:right="127"/>
              <w:jc w:val="left"/>
              <w:rPr>
                <w:sz w:val="21"/>
              </w:rPr>
            </w:pPr>
            <w:r>
              <w:rPr>
                <w:sz w:val="21"/>
              </w:rPr>
              <w:t>Kentucky– Jefferson County</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D3" w14:textId="77777777">
            <w:pPr>
              <w:pStyle w:val="TableParagraph"/>
              <w:spacing w:line="235" w:lineRule="exact"/>
              <w:ind w:right="99"/>
              <w:rPr>
                <w:sz w:val="21"/>
              </w:rPr>
            </w:pPr>
            <w:r>
              <w:rPr>
                <w:sz w:val="21"/>
              </w:rPr>
              <w:t>95.03</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D4" w14:textId="77777777">
            <w:pPr>
              <w:pStyle w:val="TableParagraph"/>
              <w:spacing w:line="235" w:lineRule="exact"/>
              <w:ind w:right="109"/>
              <w:rPr>
                <w:sz w:val="21"/>
              </w:rPr>
            </w:pPr>
            <w:r>
              <w:rPr>
                <w:sz w:val="21"/>
              </w:rPr>
              <w:t>3.97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D5" w14:textId="77777777">
            <w:pPr>
              <w:pStyle w:val="TableParagraph"/>
              <w:spacing w:line="235" w:lineRule="exact"/>
              <w:ind w:right="110"/>
              <w:rPr>
                <w:sz w:val="21"/>
              </w:rPr>
            </w:pPr>
            <w:r>
              <w:rPr>
                <w:sz w:val="21"/>
              </w:rPr>
              <w:t>1.71</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D6" w14:textId="77777777">
            <w:pPr>
              <w:pStyle w:val="TableParagraph"/>
              <w:spacing w:line="235" w:lineRule="exact"/>
              <w:ind w:right="100"/>
              <w:rPr>
                <w:sz w:val="21"/>
              </w:rPr>
            </w:pPr>
            <w:r>
              <w:rPr>
                <w:sz w:val="21"/>
              </w:rPr>
              <w:t>94.71</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D7" w14:textId="77777777">
            <w:pPr>
              <w:pStyle w:val="TableParagraph"/>
              <w:spacing w:line="235" w:lineRule="exact"/>
              <w:ind w:right="110"/>
              <w:rPr>
                <w:sz w:val="21"/>
              </w:rPr>
            </w:pPr>
            <w:r>
              <w:rPr>
                <w:sz w:val="21"/>
              </w:rPr>
              <w:t>3.84</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AD8" w14:textId="77777777">
            <w:pPr>
              <w:pStyle w:val="TableParagraph"/>
              <w:spacing w:line="235" w:lineRule="exact"/>
              <w:ind w:right="111"/>
              <w:rPr>
                <w:sz w:val="21"/>
              </w:rPr>
            </w:pPr>
            <w:r>
              <w:rPr>
                <w:sz w:val="21"/>
              </w:rPr>
              <w:t>0.75</w:t>
            </w:r>
          </w:p>
        </w:tc>
      </w:tr>
      <w:tr w:rsidR="00835765" w14:paraId="1CA05AE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ADA" w14:textId="77777777">
            <w:pPr>
              <w:pStyle w:val="TableParagraph"/>
              <w:spacing w:line="230" w:lineRule="exact"/>
              <w:ind w:left="111"/>
              <w:jc w:val="left"/>
              <w:rPr>
                <w:sz w:val="21"/>
              </w:rPr>
            </w:pPr>
            <w:r>
              <w:rPr>
                <w:sz w:val="21"/>
              </w:rPr>
              <w:t>Kentucky</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DB" w14:textId="77777777">
            <w:pPr>
              <w:pStyle w:val="TableParagraph"/>
              <w:spacing w:line="230" w:lineRule="exact"/>
              <w:ind w:right="100"/>
              <w:rPr>
                <w:sz w:val="21"/>
              </w:rPr>
            </w:pPr>
            <w:r>
              <w:rPr>
                <w:sz w:val="21"/>
              </w:rPr>
              <w:t>94.97</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DC" w14:textId="77777777">
            <w:pPr>
              <w:pStyle w:val="TableParagraph"/>
              <w:spacing w:line="230" w:lineRule="exact"/>
              <w:ind w:right="110"/>
              <w:rPr>
                <w:sz w:val="21"/>
              </w:rPr>
            </w:pPr>
            <w:r>
              <w:rPr>
                <w:sz w:val="21"/>
              </w:rPr>
              <w:t>2.53</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DD" w14:textId="77777777">
            <w:pPr>
              <w:pStyle w:val="TableParagraph"/>
              <w:spacing w:line="230" w:lineRule="exact"/>
              <w:ind w:right="110"/>
              <w:rPr>
                <w:sz w:val="21"/>
              </w:rPr>
            </w:pPr>
            <w:r>
              <w:rPr>
                <w:sz w:val="21"/>
              </w:rPr>
              <w:t>0.66</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DE" w14:textId="77777777">
            <w:pPr>
              <w:pStyle w:val="TableParagraph"/>
              <w:spacing w:line="230" w:lineRule="exact"/>
              <w:ind w:right="100"/>
              <w:rPr>
                <w:sz w:val="21"/>
              </w:rPr>
            </w:pPr>
            <w:r>
              <w:rPr>
                <w:sz w:val="21"/>
              </w:rPr>
              <w:t>93.93</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DF" w14:textId="77777777">
            <w:pPr>
              <w:pStyle w:val="TableParagraph"/>
              <w:spacing w:line="230" w:lineRule="exact"/>
              <w:ind w:right="111"/>
              <w:rPr>
                <w:sz w:val="21"/>
              </w:rPr>
            </w:pPr>
            <w:r>
              <w:rPr>
                <w:sz w:val="21"/>
              </w:rPr>
              <w:t>3.06</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AE0" w14:textId="77777777">
            <w:pPr>
              <w:pStyle w:val="TableParagraph"/>
              <w:spacing w:line="230" w:lineRule="exact"/>
              <w:ind w:right="112"/>
              <w:rPr>
                <w:sz w:val="21"/>
              </w:rPr>
            </w:pPr>
            <w:r>
              <w:rPr>
                <w:sz w:val="21"/>
              </w:rPr>
              <w:t>0.29</w:t>
            </w:r>
          </w:p>
        </w:tc>
      </w:tr>
      <w:tr w:rsidR="00835765" w14:paraId="1CA05AE9"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AE2" w14:textId="77777777">
            <w:pPr>
              <w:pStyle w:val="TableParagraph"/>
              <w:spacing w:line="230" w:lineRule="exact"/>
              <w:ind w:left="111"/>
              <w:jc w:val="left"/>
              <w:rPr>
                <w:sz w:val="21"/>
              </w:rPr>
            </w:pPr>
            <w:r>
              <w:rPr>
                <w:sz w:val="21"/>
              </w:rPr>
              <w:t>Louisiana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E3" w14:textId="77777777">
            <w:pPr>
              <w:pStyle w:val="TableParagraph"/>
              <w:spacing w:line="230" w:lineRule="exact"/>
              <w:ind w:right="100"/>
              <w:rPr>
                <w:sz w:val="21"/>
              </w:rPr>
            </w:pPr>
            <w:r>
              <w:rPr>
                <w:sz w:val="21"/>
              </w:rPr>
              <w:t>94.73</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E4" w14:textId="77777777">
            <w:pPr>
              <w:pStyle w:val="TableParagraph"/>
              <w:spacing w:line="230" w:lineRule="exact"/>
              <w:ind w:right="110"/>
              <w:rPr>
                <w:sz w:val="21"/>
              </w:rPr>
            </w:pPr>
            <w:r>
              <w:rPr>
                <w:sz w:val="21"/>
              </w:rPr>
              <w:t>1.04</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E5" w14:textId="77777777">
            <w:pPr>
              <w:pStyle w:val="TableParagraph"/>
              <w:spacing w:line="230" w:lineRule="exact"/>
              <w:ind w:right="110"/>
              <w:rPr>
                <w:sz w:val="21"/>
              </w:rPr>
            </w:pPr>
            <w:r>
              <w:rPr>
                <w:sz w:val="21"/>
              </w:rPr>
              <w:t>0.12</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E6" w14:textId="77777777">
            <w:pPr>
              <w:pStyle w:val="TableParagraph"/>
              <w:spacing w:line="230" w:lineRule="exact"/>
              <w:ind w:right="101"/>
              <w:rPr>
                <w:sz w:val="21"/>
              </w:rPr>
            </w:pPr>
            <w:r>
              <w:rPr>
                <w:sz w:val="21"/>
              </w:rPr>
              <w:t>93.78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E7" w14:textId="77777777">
            <w:pPr>
              <w:pStyle w:val="TableParagraph"/>
              <w:spacing w:line="230" w:lineRule="exact"/>
              <w:ind w:right="111"/>
              <w:rPr>
                <w:sz w:val="21"/>
              </w:rPr>
            </w:pPr>
            <w:r>
              <w:rPr>
                <w:sz w:val="21"/>
              </w:rPr>
              <w:t>1.05</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AE8" w14:textId="77777777">
            <w:pPr>
              <w:pStyle w:val="TableParagraph"/>
              <w:spacing w:line="230" w:lineRule="exact"/>
              <w:ind w:right="112"/>
              <w:rPr>
                <w:sz w:val="21"/>
              </w:rPr>
            </w:pPr>
            <w:r>
              <w:rPr>
                <w:sz w:val="21"/>
              </w:rPr>
              <w:t>0.19</w:t>
            </w:r>
          </w:p>
        </w:tc>
      </w:tr>
      <w:tr w:rsidR="00835765" w14:paraId="1CA05AF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AEA" w14:textId="77777777">
            <w:pPr>
              <w:pStyle w:val="TableParagraph"/>
              <w:spacing w:line="230" w:lineRule="exact"/>
              <w:ind w:left="110"/>
              <w:jc w:val="left"/>
              <w:rPr>
                <w:sz w:val="21"/>
              </w:rPr>
            </w:pPr>
            <w:r>
              <w:rPr>
                <w:sz w:val="21"/>
              </w:rPr>
              <w:t>Maine</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EB" w14:textId="77777777">
            <w:pPr>
              <w:pStyle w:val="TableParagraph"/>
              <w:spacing w:line="230" w:lineRule="exact"/>
              <w:ind w:right="101"/>
              <w:rPr>
                <w:sz w:val="21"/>
              </w:rPr>
            </w:pPr>
            <w:r>
              <w:rPr>
                <w:sz w:val="21"/>
              </w:rPr>
              <w:t>93.65</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EC" w14:textId="77777777">
            <w:pPr>
              <w:pStyle w:val="TableParagraph"/>
              <w:spacing w:line="230" w:lineRule="exact"/>
              <w:ind w:right="110"/>
              <w:rPr>
                <w:sz w:val="21"/>
              </w:rPr>
            </w:pPr>
            <w:r>
              <w:rPr>
                <w:sz w:val="21"/>
              </w:rPr>
              <w:t>1.60</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ED" w14:textId="77777777">
            <w:pPr>
              <w:pStyle w:val="TableParagraph"/>
              <w:spacing w:line="230" w:lineRule="exact"/>
              <w:ind w:right="111"/>
              <w:rPr>
                <w:sz w:val="21"/>
              </w:rPr>
            </w:pPr>
            <w:r>
              <w:rPr>
                <w:sz w:val="21"/>
              </w:rPr>
              <w:t>0.13</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EE" w14:textId="77777777">
            <w:pPr>
              <w:pStyle w:val="TableParagraph"/>
              <w:spacing w:line="230" w:lineRule="exact"/>
              <w:ind w:right="101"/>
              <w:rPr>
                <w:sz w:val="21"/>
              </w:rPr>
            </w:pPr>
            <w:r>
              <w:rPr>
                <w:sz w:val="21"/>
              </w:rPr>
              <w:t>92.34</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EF" w14:textId="77777777">
            <w:pPr>
              <w:pStyle w:val="TableParagraph"/>
              <w:spacing w:line="230" w:lineRule="exact"/>
              <w:ind w:right="112"/>
              <w:rPr>
                <w:sz w:val="21"/>
              </w:rPr>
            </w:pPr>
            <w:r>
              <w:rPr>
                <w:sz w:val="21"/>
              </w:rPr>
              <w:t>1.30</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AF0" w14:textId="77777777">
            <w:pPr>
              <w:pStyle w:val="TableParagraph"/>
              <w:spacing w:line="230" w:lineRule="exact"/>
              <w:ind w:right="112"/>
              <w:rPr>
                <w:sz w:val="21"/>
              </w:rPr>
            </w:pPr>
            <w:r>
              <w:rPr>
                <w:sz w:val="21"/>
              </w:rPr>
              <w:t>0.28</w:t>
            </w:r>
          </w:p>
        </w:tc>
      </w:tr>
      <w:tr w:rsidR="00835765" w14:paraId="1CA05AF9" w14:textId="77777777">
        <w:trPr>
          <w:trHeight w:val="476"/>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AF2" w14:textId="77777777">
            <w:pPr>
              <w:pStyle w:val="TableParagraph"/>
              <w:spacing w:before="4" w:line="213" w:lineRule="auto"/>
              <w:ind w:left="110" w:right="855"/>
              <w:jc w:val="left"/>
              <w:rPr>
                <w:sz w:val="21"/>
              </w:rPr>
            </w:pPr>
            <w:r>
              <w:rPr>
                <w:sz w:val="21"/>
              </w:rPr>
              <w:t>Maryland– Baltimore</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F3" w14:textId="77777777">
            <w:pPr>
              <w:pStyle w:val="TableParagraph"/>
              <w:spacing w:line="235" w:lineRule="exact"/>
              <w:ind w:right="101"/>
              <w:rPr>
                <w:sz w:val="21"/>
              </w:rPr>
            </w:pPr>
            <w:r>
              <w:rPr>
                <w:sz w:val="21"/>
              </w:rPr>
              <w:t>93.62</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F4" w14:textId="77777777">
            <w:pPr>
              <w:pStyle w:val="TableParagraph"/>
              <w:spacing w:line="235" w:lineRule="exact"/>
              <w:ind w:right="101"/>
              <w:rPr>
                <w:sz w:val="21"/>
              </w:rPr>
            </w:pPr>
            <w:r>
              <w:rPr>
                <w:sz w:val="21"/>
              </w:rPr>
              <w:t>13.70</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F5" w14:textId="77777777">
            <w:pPr>
              <w:pStyle w:val="TableParagraph"/>
              <w:spacing w:line="235" w:lineRule="exact"/>
              <w:ind w:right="111"/>
              <w:rPr>
                <w:sz w:val="21"/>
              </w:rPr>
            </w:pPr>
            <w:r>
              <w:rPr>
                <w:sz w:val="21"/>
              </w:rPr>
              <w:t>2.37</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F6" w14:textId="77777777">
            <w:pPr>
              <w:pStyle w:val="TableParagraph"/>
              <w:spacing w:line="235" w:lineRule="exact"/>
              <w:ind w:right="102"/>
              <w:rPr>
                <w:sz w:val="21"/>
              </w:rPr>
            </w:pPr>
            <w:r>
              <w:rPr>
                <w:sz w:val="21"/>
              </w:rPr>
              <w:t>89.73</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F7" w14:textId="77777777">
            <w:pPr>
              <w:pStyle w:val="TableParagraph"/>
              <w:spacing w:line="235" w:lineRule="exact"/>
              <w:ind w:right="102"/>
              <w:rPr>
                <w:sz w:val="21"/>
              </w:rPr>
            </w:pPr>
            <w:r>
              <w:rPr>
                <w:sz w:val="21"/>
              </w:rPr>
              <w:t>15.33</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AF8" w14:textId="77777777">
            <w:pPr>
              <w:pStyle w:val="TableParagraph"/>
              <w:spacing w:line="235" w:lineRule="exact"/>
              <w:ind w:right="113"/>
              <w:rPr>
                <w:sz w:val="21"/>
              </w:rPr>
            </w:pPr>
            <w:r>
              <w:rPr>
                <w:sz w:val="21"/>
              </w:rPr>
              <w:t>1.14</w:t>
            </w:r>
          </w:p>
        </w:tc>
      </w:tr>
      <w:tr w:rsidR="00835765" w14:paraId="1CA05B0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AFA" w14:textId="77777777">
            <w:pPr>
              <w:pStyle w:val="TableParagraph"/>
              <w:spacing w:line="230" w:lineRule="exact"/>
              <w:ind w:left="109"/>
              <w:jc w:val="left"/>
              <w:rPr>
                <w:sz w:val="21"/>
              </w:rPr>
            </w:pPr>
            <w:r>
              <w:rPr>
                <w:sz w:val="21"/>
              </w:rPr>
              <w:t>Maryland</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FB" w14:textId="77777777">
            <w:pPr>
              <w:pStyle w:val="TableParagraph"/>
              <w:spacing w:line="230" w:lineRule="exact"/>
              <w:ind w:right="101"/>
              <w:rPr>
                <w:sz w:val="21"/>
              </w:rPr>
            </w:pPr>
            <w:r>
              <w:rPr>
                <w:sz w:val="21"/>
              </w:rPr>
              <w:t>94.40</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FC" w14:textId="77777777">
            <w:pPr>
              <w:pStyle w:val="TableParagraph"/>
              <w:spacing w:line="230" w:lineRule="exact"/>
              <w:ind w:right="111"/>
              <w:rPr>
                <w:sz w:val="21"/>
              </w:rPr>
            </w:pPr>
            <w:r>
              <w:rPr>
                <w:sz w:val="21"/>
              </w:rPr>
              <w:t>8.97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FD" w14:textId="77777777">
            <w:pPr>
              <w:pStyle w:val="TableParagraph"/>
              <w:spacing w:line="230" w:lineRule="exact"/>
              <w:ind w:right="112"/>
              <w:rPr>
                <w:sz w:val="21"/>
              </w:rPr>
            </w:pPr>
            <w:r>
              <w:rPr>
                <w:sz w:val="21"/>
              </w:rPr>
              <w:t>5.04</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FE" w14:textId="77777777">
            <w:pPr>
              <w:pStyle w:val="TableParagraph"/>
              <w:spacing w:line="230" w:lineRule="exact"/>
              <w:ind w:right="102"/>
              <w:rPr>
                <w:sz w:val="21"/>
              </w:rPr>
            </w:pPr>
            <w:r>
              <w:rPr>
                <w:sz w:val="21"/>
              </w:rPr>
              <w:t>93.77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AFF" w14:textId="77777777">
            <w:pPr>
              <w:pStyle w:val="TableParagraph"/>
              <w:spacing w:line="230" w:lineRule="exact"/>
              <w:ind w:right="112"/>
              <w:rPr>
                <w:sz w:val="21"/>
              </w:rPr>
            </w:pPr>
            <w:r>
              <w:rPr>
                <w:sz w:val="21"/>
              </w:rPr>
              <w:t>7.85</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00" w14:textId="77777777">
            <w:pPr>
              <w:pStyle w:val="TableParagraph"/>
              <w:spacing w:line="230" w:lineRule="exact"/>
              <w:ind w:right="113"/>
              <w:rPr>
                <w:sz w:val="21"/>
              </w:rPr>
            </w:pPr>
            <w:r>
              <w:rPr>
                <w:sz w:val="21"/>
              </w:rPr>
              <w:t>1.86</w:t>
            </w:r>
          </w:p>
        </w:tc>
      </w:tr>
      <w:tr w:rsidR="00835765" w14:paraId="1CA05B09" w14:textId="77777777">
        <w:trPr>
          <w:trHeight w:val="476"/>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02" w14:textId="77777777">
            <w:pPr>
              <w:pStyle w:val="TableParagraph"/>
              <w:spacing w:before="4" w:line="213" w:lineRule="auto"/>
              <w:ind w:left="109"/>
              <w:jc w:val="left"/>
              <w:rPr>
                <w:sz w:val="21"/>
              </w:rPr>
            </w:pPr>
            <w:r>
              <w:rPr>
                <w:sz w:val="21"/>
              </w:rPr>
              <w:t>Massachusetts– Boston</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03" w14:textId="77777777">
            <w:pPr>
              <w:pStyle w:val="TableParagraph"/>
              <w:spacing w:line="234" w:lineRule="exact"/>
              <w:ind w:right="102"/>
              <w:rPr>
                <w:sz w:val="21"/>
              </w:rPr>
            </w:pPr>
            <w:r>
              <w:rPr>
                <w:sz w:val="21"/>
              </w:rPr>
              <w:t>94.03</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04" w14:textId="77777777">
            <w:pPr>
              <w:pStyle w:val="TableParagraph"/>
              <w:spacing w:line="234" w:lineRule="exact"/>
              <w:ind w:right="112"/>
              <w:rPr>
                <w:sz w:val="21"/>
              </w:rPr>
            </w:pPr>
            <w:r>
              <w:rPr>
                <w:sz w:val="21"/>
              </w:rPr>
              <w:t>3.08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05" w14:textId="77777777">
            <w:pPr>
              <w:pStyle w:val="TableParagraph"/>
              <w:spacing w:line="234" w:lineRule="exact"/>
              <w:ind w:right="112"/>
              <w:rPr>
                <w:sz w:val="21"/>
              </w:rPr>
            </w:pPr>
            <w:r>
              <w:rPr>
                <w:sz w:val="21"/>
              </w:rPr>
              <w:t>1.83</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06" w14:textId="77777777">
            <w:pPr>
              <w:pStyle w:val="TableParagraph"/>
              <w:spacing w:line="234" w:lineRule="exact"/>
              <w:ind w:right="103"/>
              <w:rPr>
                <w:sz w:val="21"/>
              </w:rPr>
            </w:pPr>
            <w:r>
              <w:rPr>
                <w:sz w:val="21"/>
              </w:rPr>
              <w:t>93.05</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07" w14:textId="77777777">
            <w:pPr>
              <w:pStyle w:val="TableParagraph"/>
              <w:spacing w:line="234" w:lineRule="exact"/>
              <w:ind w:right="113"/>
              <w:rPr>
                <w:sz w:val="21"/>
              </w:rPr>
            </w:pPr>
            <w:r>
              <w:rPr>
                <w:sz w:val="21"/>
              </w:rPr>
              <w:t>2.09</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08" w14:textId="77777777">
            <w:pPr>
              <w:pStyle w:val="TableParagraph"/>
              <w:spacing w:line="234" w:lineRule="exact"/>
              <w:ind w:right="114"/>
              <w:rPr>
                <w:sz w:val="21"/>
              </w:rPr>
            </w:pPr>
            <w:r>
              <w:rPr>
                <w:sz w:val="21"/>
              </w:rPr>
              <w:t>1.95</w:t>
            </w:r>
          </w:p>
        </w:tc>
      </w:tr>
      <w:tr w:rsidR="00835765" w14:paraId="1CA05B1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0A" w14:textId="77777777">
            <w:pPr>
              <w:pStyle w:val="TableParagraph"/>
              <w:spacing w:line="230" w:lineRule="exact"/>
              <w:ind w:left="109"/>
              <w:jc w:val="left"/>
              <w:rPr>
                <w:sz w:val="21"/>
              </w:rPr>
            </w:pPr>
            <w:r>
              <w:rPr>
                <w:sz w:val="21"/>
              </w:rPr>
              <w:t>Massachusetts</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0B" w14:textId="77777777">
            <w:pPr>
              <w:pStyle w:val="TableParagraph"/>
              <w:spacing w:line="230" w:lineRule="exact"/>
              <w:ind w:right="102"/>
              <w:rPr>
                <w:sz w:val="21"/>
              </w:rPr>
            </w:pPr>
            <w:r>
              <w:rPr>
                <w:sz w:val="21"/>
              </w:rPr>
              <w:t>93.77</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0C" w14:textId="77777777">
            <w:pPr>
              <w:pStyle w:val="TableParagraph"/>
              <w:spacing w:line="230" w:lineRule="exact"/>
              <w:ind w:right="112"/>
              <w:rPr>
                <w:sz w:val="21"/>
              </w:rPr>
            </w:pPr>
            <w:r>
              <w:rPr>
                <w:sz w:val="21"/>
              </w:rPr>
              <w:t>2.05</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0D" w14:textId="77777777">
            <w:pPr>
              <w:pStyle w:val="TableParagraph"/>
              <w:spacing w:line="230" w:lineRule="exact"/>
              <w:ind w:right="113"/>
              <w:rPr>
                <w:sz w:val="21"/>
              </w:rPr>
            </w:pPr>
            <w:r>
              <w:rPr>
                <w:sz w:val="21"/>
              </w:rPr>
              <w:t>0.85</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0E" w14:textId="77777777">
            <w:pPr>
              <w:pStyle w:val="TableParagraph"/>
              <w:spacing w:line="230" w:lineRule="exact"/>
              <w:ind w:right="103"/>
              <w:rPr>
                <w:sz w:val="21"/>
              </w:rPr>
            </w:pPr>
            <w:r>
              <w:rPr>
                <w:sz w:val="21"/>
              </w:rPr>
              <w:t>91.82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0F" w14:textId="77777777">
            <w:pPr>
              <w:pStyle w:val="TableParagraph"/>
              <w:spacing w:line="230" w:lineRule="exact"/>
              <w:ind w:right="113"/>
              <w:rPr>
                <w:sz w:val="21"/>
              </w:rPr>
            </w:pPr>
            <w:r>
              <w:rPr>
                <w:sz w:val="21"/>
              </w:rPr>
              <w:t>1.35</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10" w14:textId="77777777">
            <w:pPr>
              <w:pStyle w:val="TableParagraph"/>
              <w:spacing w:line="230" w:lineRule="exact"/>
              <w:ind w:right="114"/>
              <w:rPr>
                <w:sz w:val="21"/>
              </w:rPr>
            </w:pPr>
            <w:r>
              <w:rPr>
                <w:sz w:val="21"/>
              </w:rPr>
              <w:t>1.04</w:t>
            </w:r>
          </w:p>
        </w:tc>
      </w:tr>
      <w:tr w:rsidR="00835765" w14:paraId="1CA05B19"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12" w14:textId="77777777">
            <w:pPr>
              <w:pStyle w:val="TableParagraph"/>
              <w:spacing w:line="230" w:lineRule="exact"/>
              <w:ind w:left="108"/>
              <w:jc w:val="left"/>
              <w:rPr>
                <w:sz w:val="21"/>
              </w:rPr>
            </w:pPr>
            <w:r>
              <w:rPr>
                <w:sz w:val="21"/>
              </w:rPr>
              <w:t>Michigan–Detroit</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13" w14:textId="77777777">
            <w:pPr>
              <w:pStyle w:val="TableParagraph"/>
              <w:spacing w:line="230" w:lineRule="exact"/>
              <w:ind w:right="103"/>
              <w:rPr>
                <w:sz w:val="21"/>
              </w:rPr>
            </w:pPr>
            <w:r>
              <w:rPr>
                <w:sz w:val="21"/>
              </w:rPr>
              <w:t>92.09</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14" w14:textId="77777777">
            <w:pPr>
              <w:pStyle w:val="TableParagraph"/>
              <w:spacing w:line="230" w:lineRule="exact"/>
              <w:ind w:right="113"/>
              <w:rPr>
                <w:sz w:val="21"/>
              </w:rPr>
            </w:pPr>
            <w:r>
              <w:rPr>
                <w:sz w:val="21"/>
              </w:rPr>
              <w:t>5.17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15" w14:textId="77777777">
            <w:pPr>
              <w:pStyle w:val="TableParagraph"/>
              <w:spacing w:line="230" w:lineRule="exact"/>
              <w:ind w:right="113"/>
              <w:rPr>
                <w:sz w:val="21"/>
              </w:rPr>
            </w:pPr>
            <w:r>
              <w:rPr>
                <w:sz w:val="21"/>
              </w:rPr>
              <w:t>0.93</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16" w14:textId="77777777">
            <w:pPr>
              <w:pStyle w:val="TableParagraph"/>
              <w:spacing w:line="230" w:lineRule="exact"/>
              <w:ind w:right="103"/>
              <w:rPr>
                <w:sz w:val="21"/>
              </w:rPr>
            </w:pPr>
            <w:r>
              <w:rPr>
                <w:sz w:val="21"/>
              </w:rPr>
              <w:t>91.37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17" w14:textId="77777777">
            <w:pPr>
              <w:pStyle w:val="TableParagraph"/>
              <w:spacing w:line="230" w:lineRule="exact"/>
              <w:ind w:right="114"/>
              <w:rPr>
                <w:sz w:val="21"/>
              </w:rPr>
            </w:pPr>
            <w:r>
              <w:rPr>
                <w:sz w:val="21"/>
              </w:rPr>
              <w:t>5.56</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18" w14:textId="77777777">
            <w:pPr>
              <w:pStyle w:val="TableParagraph"/>
              <w:spacing w:line="230" w:lineRule="exact"/>
              <w:ind w:right="115"/>
              <w:rPr>
                <w:sz w:val="21"/>
              </w:rPr>
            </w:pPr>
            <w:r>
              <w:rPr>
                <w:sz w:val="21"/>
              </w:rPr>
              <w:t>0.27</w:t>
            </w:r>
          </w:p>
        </w:tc>
      </w:tr>
      <w:tr w:rsidR="00835765" w14:paraId="1CA05B2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1A" w14:textId="77777777">
            <w:pPr>
              <w:pStyle w:val="TableParagraph"/>
              <w:spacing w:line="230" w:lineRule="exact"/>
              <w:ind w:left="108"/>
              <w:jc w:val="left"/>
              <w:rPr>
                <w:sz w:val="21"/>
              </w:rPr>
            </w:pPr>
            <w:r>
              <w:rPr>
                <w:sz w:val="21"/>
              </w:rPr>
              <w:t>Michigan</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1B" w14:textId="77777777">
            <w:pPr>
              <w:pStyle w:val="TableParagraph"/>
              <w:spacing w:line="230" w:lineRule="exact"/>
              <w:ind w:right="103"/>
              <w:rPr>
                <w:sz w:val="21"/>
              </w:rPr>
            </w:pPr>
            <w:r>
              <w:rPr>
                <w:sz w:val="21"/>
              </w:rPr>
              <w:t>94.64</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1C" w14:textId="77777777">
            <w:pPr>
              <w:pStyle w:val="TableParagraph"/>
              <w:spacing w:line="230" w:lineRule="exact"/>
              <w:ind w:right="113"/>
              <w:rPr>
                <w:sz w:val="21"/>
              </w:rPr>
            </w:pPr>
            <w:r>
              <w:rPr>
                <w:sz w:val="21"/>
              </w:rPr>
              <w:t>3.31</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1D" w14:textId="77777777">
            <w:pPr>
              <w:pStyle w:val="TableParagraph"/>
              <w:spacing w:line="230" w:lineRule="exact"/>
              <w:ind w:right="113"/>
              <w:rPr>
                <w:sz w:val="21"/>
              </w:rPr>
            </w:pPr>
            <w:r>
              <w:rPr>
                <w:sz w:val="21"/>
              </w:rPr>
              <w:t>0.77</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1E" w14:textId="77777777">
            <w:pPr>
              <w:pStyle w:val="TableParagraph"/>
              <w:spacing w:line="230" w:lineRule="exact"/>
              <w:ind w:right="104"/>
              <w:rPr>
                <w:sz w:val="21"/>
              </w:rPr>
            </w:pPr>
            <w:r>
              <w:rPr>
                <w:sz w:val="21"/>
              </w:rPr>
              <w:t>93.66</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1F" w14:textId="77777777">
            <w:pPr>
              <w:pStyle w:val="TableParagraph"/>
              <w:spacing w:line="230" w:lineRule="exact"/>
              <w:ind w:right="114"/>
              <w:rPr>
                <w:sz w:val="21"/>
              </w:rPr>
            </w:pPr>
            <w:r>
              <w:rPr>
                <w:sz w:val="21"/>
              </w:rPr>
              <w:t>2.99</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20" w14:textId="77777777">
            <w:pPr>
              <w:pStyle w:val="TableParagraph"/>
              <w:spacing w:line="230" w:lineRule="exact"/>
              <w:ind w:right="115"/>
              <w:rPr>
                <w:sz w:val="21"/>
              </w:rPr>
            </w:pPr>
            <w:r>
              <w:rPr>
                <w:sz w:val="21"/>
              </w:rPr>
              <w:t>0.64</w:t>
            </w:r>
          </w:p>
        </w:tc>
      </w:tr>
      <w:tr w:rsidR="00835765" w14:paraId="1CA05B29"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22" w14:textId="77777777">
            <w:pPr>
              <w:pStyle w:val="TableParagraph"/>
              <w:spacing w:line="230" w:lineRule="exact"/>
              <w:ind w:left="107"/>
              <w:jc w:val="left"/>
              <w:rPr>
                <w:sz w:val="21"/>
              </w:rPr>
            </w:pPr>
            <w:r>
              <w:rPr>
                <w:sz w:val="21"/>
              </w:rPr>
              <w:t>Minnesota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23" w14:textId="77777777">
            <w:pPr>
              <w:pStyle w:val="TableParagraph"/>
              <w:spacing w:line="230" w:lineRule="exact"/>
              <w:ind w:right="104"/>
              <w:rPr>
                <w:sz w:val="21"/>
              </w:rPr>
            </w:pPr>
            <w:r>
              <w:rPr>
                <w:sz w:val="21"/>
              </w:rPr>
              <w:t>94.93</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24" w14:textId="77777777">
            <w:pPr>
              <w:pStyle w:val="TableParagraph"/>
              <w:spacing w:line="230" w:lineRule="exact"/>
              <w:ind w:right="113"/>
              <w:rPr>
                <w:sz w:val="21"/>
              </w:rPr>
            </w:pPr>
            <w:r>
              <w:rPr>
                <w:sz w:val="21"/>
              </w:rPr>
              <w:t>2.26</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25" w14:textId="77777777">
            <w:pPr>
              <w:pStyle w:val="TableParagraph"/>
              <w:spacing w:line="230" w:lineRule="exact"/>
              <w:ind w:right="114"/>
              <w:rPr>
                <w:sz w:val="21"/>
              </w:rPr>
            </w:pPr>
            <w:r>
              <w:rPr>
                <w:sz w:val="21"/>
              </w:rPr>
              <w:t>0.59</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26" w14:textId="77777777">
            <w:pPr>
              <w:pStyle w:val="TableParagraph"/>
              <w:spacing w:line="230" w:lineRule="exact"/>
              <w:ind w:right="104"/>
              <w:rPr>
                <w:sz w:val="21"/>
              </w:rPr>
            </w:pPr>
            <w:r>
              <w:rPr>
                <w:sz w:val="21"/>
              </w:rPr>
              <w:t>91.30</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27" w14:textId="77777777">
            <w:pPr>
              <w:pStyle w:val="TableParagraph"/>
              <w:spacing w:line="230" w:lineRule="exact"/>
              <w:ind w:right="115"/>
              <w:rPr>
                <w:sz w:val="21"/>
              </w:rPr>
            </w:pPr>
            <w:r>
              <w:rPr>
                <w:sz w:val="21"/>
              </w:rPr>
              <w:t>2.10</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28" w14:textId="77777777">
            <w:pPr>
              <w:pStyle w:val="TableParagraph"/>
              <w:spacing w:line="230" w:lineRule="exact"/>
              <w:ind w:right="115"/>
              <w:rPr>
                <w:sz w:val="21"/>
              </w:rPr>
            </w:pPr>
            <w:r>
              <w:rPr>
                <w:sz w:val="21"/>
              </w:rPr>
              <w:t>0.27</w:t>
            </w:r>
          </w:p>
        </w:tc>
      </w:tr>
      <w:tr w:rsidR="00835765" w14:paraId="1CA05B3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2A" w14:textId="77777777">
            <w:pPr>
              <w:pStyle w:val="TableParagraph"/>
              <w:spacing w:line="230" w:lineRule="exact"/>
              <w:ind w:left="107"/>
              <w:jc w:val="left"/>
              <w:rPr>
                <w:sz w:val="21"/>
              </w:rPr>
            </w:pPr>
            <w:r>
              <w:rPr>
                <w:sz w:val="21"/>
              </w:rPr>
              <w:t>Mississippi</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2B" w14:textId="77777777">
            <w:pPr>
              <w:pStyle w:val="TableParagraph"/>
              <w:spacing w:line="230" w:lineRule="exact"/>
              <w:ind w:right="104"/>
              <w:rPr>
                <w:sz w:val="21"/>
              </w:rPr>
            </w:pPr>
            <w:r>
              <w:rPr>
                <w:sz w:val="21"/>
              </w:rPr>
              <w:t>94.99</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2C" w14:textId="77777777">
            <w:pPr>
              <w:pStyle w:val="TableParagraph"/>
              <w:spacing w:line="230" w:lineRule="exact"/>
              <w:ind w:right="114"/>
              <w:rPr>
                <w:sz w:val="21"/>
              </w:rPr>
            </w:pPr>
            <w:r>
              <w:rPr>
                <w:sz w:val="21"/>
              </w:rPr>
              <w:t>0.50</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2D" w14:textId="77777777">
            <w:pPr>
              <w:pStyle w:val="TableParagraph"/>
              <w:spacing w:line="230" w:lineRule="exact"/>
              <w:ind w:right="114"/>
              <w:rPr>
                <w:sz w:val="21"/>
              </w:rPr>
            </w:pPr>
            <w:r>
              <w:rPr>
                <w:sz w:val="21"/>
              </w:rPr>
              <w:t>0.02</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2E" w14:textId="77777777">
            <w:pPr>
              <w:pStyle w:val="TableParagraph"/>
              <w:spacing w:line="230" w:lineRule="exact"/>
              <w:ind w:right="105"/>
              <w:rPr>
                <w:sz w:val="21"/>
              </w:rPr>
            </w:pPr>
            <w:r>
              <w:rPr>
                <w:sz w:val="21"/>
              </w:rPr>
              <w:t>93.72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2F" w14:textId="77777777">
            <w:pPr>
              <w:pStyle w:val="TableParagraph"/>
              <w:spacing w:line="230" w:lineRule="exact"/>
              <w:ind w:right="115"/>
              <w:rPr>
                <w:sz w:val="21"/>
              </w:rPr>
            </w:pPr>
            <w:r>
              <w:rPr>
                <w:sz w:val="21"/>
              </w:rPr>
              <w:t>0.57</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30" w14:textId="77777777">
            <w:pPr>
              <w:pStyle w:val="TableParagraph"/>
              <w:spacing w:line="230" w:lineRule="exact"/>
              <w:ind w:right="116"/>
              <w:rPr>
                <w:sz w:val="21"/>
              </w:rPr>
            </w:pPr>
            <w:r>
              <w:rPr>
                <w:sz w:val="21"/>
              </w:rPr>
              <w:t>0.13</w:t>
            </w:r>
          </w:p>
        </w:tc>
      </w:tr>
      <w:tr w:rsidR="00835765" w14:paraId="1CA05B39"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32" w14:textId="77777777">
            <w:pPr>
              <w:pStyle w:val="TableParagraph"/>
              <w:spacing w:line="230" w:lineRule="exact"/>
              <w:ind w:left="106"/>
              <w:jc w:val="left"/>
              <w:rPr>
                <w:sz w:val="21"/>
              </w:rPr>
            </w:pPr>
            <w:r>
              <w:rPr>
                <w:sz w:val="21"/>
              </w:rPr>
              <w:t>Missouri</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33" w14:textId="77777777">
            <w:pPr>
              <w:pStyle w:val="TableParagraph"/>
              <w:spacing w:line="230" w:lineRule="exact"/>
              <w:ind w:right="104"/>
              <w:rPr>
                <w:sz w:val="21"/>
              </w:rPr>
            </w:pPr>
            <w:r>
              <w:rPr>
                <w:sz w:val="21"/>
              </w:rPr>
              <w:t>95.26</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34" w14:textId="77777777">
            <w:pPr>
              <w:pStyle w:val="TableParagraph"/>
              <w:spacing w:line="230" w:lineRule="exact"/>
              <w:ind w:right="114"/>
              <w:rPr>
                <w:sz w:val="21"/>
              </w:rPr>
            </w:pPr>
            <w:r>
              <w:rPr>
                <w:sz w:val="21"/>
              </w:rPr>
              <w:t>1.18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35" w14:textId="77777777">
            <w:pPr>
              <w:pStyle w:val="TableParagraph"/>
              <w:spacing w:line="230" w:lineRule="exact"/>
              <w:ind w:right="115"/>
              <w:rPr>
                <w:sz w:val="21"/>
              </w:rPr>
            </w:pPr>
            <w:r>
              <w:rPr>
                <w:sz w:val="21"/>
              </w:rPr>
              <w:t>0.05</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36" w14:textId="77777777">
            <w:pPr>
              <w:pStyle w:val="TableParagraph"/>
              <w:spacing w:line="230" w:lineRule="exact"/>
              <w:ind w:right="105"/>
              <w:rPr>
                <w:sz w:val="21"/>
              </w:rPr>
            </w:pPr>
            <w:r>
              <w:rPr>
                <w:sz w:val="21"/>
              </w:rPr>
              <w:t>92.55</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37" w14:textId="77777777">
            <w:pPr>
              <w:pStyle w:val="TableParagraph"/>
              <w:spacing w:line="230" w:lineRule="exact"/>
              <w:ind w:right="115"/>
              <w:rPr>
                <w:sz w:val="21"/>
              </w:rPr>
            </w:pPr>
            <w:r>
              <w:rPr>
                <w:sz w:val="21"/>
              </w:rPr>
              <w:t>0.86</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38" w14:textId="77777777">
            <w:pPr>
              <w:pStyle w:val="TableParagraph"/>
              <w:spacing w:line="230" w:lineRule="exact"/>
              <w:ind w:right="116"/>
              <w:rPr>
                <w:sz w:val="21"/>
              </w:rPr>
            </w:pPr>
            <w:r>
              <w:rPr>
                <w:sz w:val="21"/>
              </w:rPr>
              <w:t>0.16</w:t>
            </w:r>
          </w:p>
        </w:tc>
      </w:tr>
      <w:tr w:rsidR="00835765" w14:paraId="1CA05B4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3A" w14:textId="77777777">
            <w:pPr>
              <w:pStyle w:val="TableParagraph"/>
              <w:spacing w:line="230" w:lineRule="exact"/>
              <w:ind w:left="106"/>
              <w:jc w:val="left"/>
              <w:rPr>
                <w:sz w:val="21"/>
              </w:rPr>
            </w:pPr>
            <w:r>
              <w:rPr>
                <w:sz w:val="21"/>
              </w:rPr>
              <w:t>Montana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3B" w14:textId="77777777">
            <w:pPr>
              <w:pStyle w:val="TableParagraph"/>
              <w:spacing w:line="230" w:lineRule="exact"/>
              <w:ind w:right="105"/>
              <w:rPr>
                <w:sz w:val="21"/>
              </w:rPr>
            </w:pPr>
            <w:r>
              <w:rPr>
                <w:sz w:val="21"/>
              </w:rPr>
              <w:t>94.40</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3C" w14:textId="77777777">
            <w:pPr>
              <w:pStyle w:val="TableParagraph"/>
              <w:spacing w:line="230" w:lineRule="exact"/>
              <w:ind w:right="115"/>
              <w:rPr>
                <w:sz w:val="21"/>
              </w:rPr>
            </w:pPr>
            <w:r>
              <w:rPr>
                <w:sz w:val="21"/>
              </w:rPr>
              <w:t>2.63</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3D" w14:textId="77777777">
            <w:pPr>
              <w:pStyle w:val="TableParagraph"/>
              <w:spacing w:line="230" w:lineRule="exact"/>
              <w:ind w:right="115"/>
              <w:rPr>
                <w:sz w:val="21"/>
              </w:rPr>
            </w:pPr>
            <w:r>
              <w:rPr>
                <w:sz w:val="21"/>
              </w:rPr>
              <w:t>0.38</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3E" w14:textId="77777777">
            <w:pPr>
              <w:pStyle w:val="TableParagraph"/>
              <w:spacing w:line="230" w:lineRule="exact"/>
              <w:ind w:right="106"/>
              <w:rPr>
                <w:sz w:val="21"/>
              </w:rPr>
            </w:pPr>
            <w:r>
              <w:rPr>
                <w:sz w:val="21"/>
              </w:rPr>
              <w:t>91.61</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3F" w14:textId="77777777">
            <w:pPr>
              <w:pStyle w:val="TableParagraph"/>
              <w:spacing w:line="230" w:lineRule="exact"/>
              <w:ind w:right="116"/>
              <w:rPr>
                <w:sz w:val="21"/>
              </w:rPr>
            </w:pPr>
            <w:r>
              <w:rPr>
                <w:sz w:val="21"/>
              </w:rPr>
              <w:t>2.26</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40" w14:textId="77777777">
            <w:pPr>
              <w:pStyle w:val="TableParagraph"/>
              <w:spacing w:line="230" w:lineRule="exact"/>
              <w:ind w:right="117"/>
              <w:rPr>
                <w:sz w:val="21"/>
              </w:rPr>
            </w:pPr>
            <w:r>
              <w:rPr>
                <w:sz w:val="21"/>
              </w:rPr>
              <w:t>0.15</w:t>
            </w:r>
          </w:p>
        </w:tc>
      </w:tr>
      <w:tr w:rsidR="00835765" w14:paraId="1CA05B49"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42" w14:textId="77777777">
            <w:pPr>
              <w:pStyle w:val="TableParagraph"/>
              <w:spacing w:line="230" w:lineRule="exact"/>
              <w:ind w:left="106"/>
              <w:jc w:val="left"/>
              <w:rPr>
                <w:sz w:val="21"/>
              </w:rPr>
            </w:pPr>
            <w:r>
              <w:rPr>
                <w:sz w:val="21"/>
              </w:rPr>
              <w:t>Nebraska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43" w14:textId="77777777">
            <w:pPr>
              <w:pStyle w:val="TableParagraph"/>
              <w:spacing w:line="230" w:lineRule="exact"/>
              <w:ind w:right="105"/>
              <w:rPr>
                <w:sz w:val="21"/>
              </w:rPr>
            </w:pPr>
            <w:r>
              <w:rPr>
                <w:sz w:val="21"/>
              </w:rPr>
              <w:t>95.83</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44" w14:textId="77777777">
            <w:pPr>
              <w:pStyle w:val="TableParagraph"/>
              <w:spacing w:line="230" w:lineRule="exact"/>
              <w:ind w:right="115"/>
              <w:rPr>
                <w:sz w:val="21"/>
              </w:rPr>
            </w:pPr>
            <w:r>
              <w:rPr>
                <w:sz w:val="21"/>
              </w:rPr>
              <w:t>3.19</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45" w14:textId="77777777">
            <w:pPr>
              <w:pStyle w:val="TableParagraph"/>
              <w:spacing w:line="230" w:lineRule="exact"/>
              <w:ind w:right="116"/>
              <w:rPr>
                <w:sz w:val="21"/>
              </w:rPr>
            </w:pPr>
            <w:r>
              <w:rPr>
                <w:sz w:val="21"/>
              </w:rPr>
              <w:t>0.48</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46" w14:textId="77777777">
            <w:pPr>
              <w:pStyle w:val="TableParagraph"/>
              <w:spacing w:line="230" w:lineRule="exact"/>
              <w:ind w:right="106"/>
              <w:rPr>
                <w:sz w:val="21"/>
              </w:rPr>
            </w:pPr>
            <w:r>
              <w:rPr>
                <w:sz w:val="21"/>
              </w:rPr>
              <w:t>92.32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47" w14:textId="77777777">
            <w:pPr>
              <w:pStyle w:val="TableParagraph"/>
              <w:spacing w:line="230" w:lineRule="exact"/>
              <w:ind w:right="116"/>
              <w:rPr>
                <w:sz w:val="21"/>
              </w:rPr>
            </w:pPr>
            <w:r>
              <w:rPr>
                <w:sz w:val="21"/>
              </w:rPr>
              <w:t>2.52</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48" w14:textId="77777777">
            <w:pPr>
              <w:pStyle w:val="TableParagraph"/>
              <w:spacing w:line="230" w:lineRule="exact"/>
              <w:ind w:right="117"/>
              <w:rPr>
                <w:sz w:val="21"/>
              </w:rPr>
            </w:pPr>
            <w:r>
              <w:rPr>
                <w:sz w:val="21"/>
              </w:rPr>
              <w:t>0.50</w:t>
            </w:r>
          </w:p>
        </w:tc>
      </w:tr>
      <w:tr w:rsidR="00835765" w14:paraId="1CA05B5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4A" w14:textId="77777777">
            <w:pPr>
              <w:pStyle w:val="TableParagraph"/>
              <w:spacing w:line="230" w:lineRule="exact"/>
              <w:ind w:left="105"/>
              <w:jc w:val="left"/>
              <w:rPr>
                <w:sz w:val="21"/>
              </w:rPr>
            </w:pPr>
            <w:r>
              <w:rPr>
                <w:sz w:val="21"/>
              </w:rPr>
              <w:t>Nevada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4B" w14:textId="77777777">
            <w:pPr>
              <w:pStyle w:val="TableParagraph"/>
              <w:spacing w:line="230" w:lineRule="exact"/>
              <w:ind w:right="106"/>
              <w:rPr>
                <w:sz w:val="21"/>
              </w:rPr>
            </w:pPr>
            <w:r>
              <w:rPr>
                <w:sz w:val="21"/>
              </w:rPr>
              <w:t>95.10</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4C" w14:textId="77777777">
            <w:pPr>
              <w:pStyle w:val="TableParagraph"/>
              <w:spacing w:line="230" w:lineRule="exact"/>
              <w:ind w:right="116"/>
              <w:rPr>
                <w:sz w:val="21"/>
              </w:rPr>
            </w:pPr>
            <w:r>
              <w:rPr>
                <w:sz w:val="21"/>
              </w:rPr>
              <w:t>1.38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4D" w14:textId="77777777">
            <w:pPr>
              <w:pStyle w:val="TableParagraph"/>
              <w:spacing w:line="230" w:lineRule="exact"/>
              <w:ind w:right="116"/>
              <w:rPr>
                <w:sz w:val="21"/>
              </w:rPr>
            </w:pPr>
            <w:r>
              <w:rPr>
                <w:sz w:val="21"/>
              </w:rPr>
              <w:t>0.48</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4E" w14:textId="77777777">
            <w:pPr>
              <w:pStyle w:val="TableParagraph"/>
              <w:spacing w:line="230" w:lineRule="exact"/>
              <w:ind w:right="106"/>
              <w:rPr>
                <w:sz w:val="21"/>
              </w:rPr>
            </w:pPr>
            <w:r>
              <w:rPr>
                <w:sz w:val="21"/>
              </w:rPr>
              <w:t>92.19</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4F" w14:textId="77777777">
            <w:pPr>
              <w:pStyle w:val="TableParagraph"/>
              <w:spacing w:line="230" w:lineRule="exact"/>
              <w:ind w:right="117"/>
              <w:rPr>
                <w:sz w:val="21"/>
              </w:rPr>
            </w:pPr>
            <w:r>
              <w:rPr>
                <w:sz w:val="21"/>
              </w:rPr>
              <w:t>0.89</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50" w14:textId="77777777">
            <w:pPr>
              <w:pStyle w:val="TableParagraph"/>
              <w:spacing w:line="230" w:lineRule="exact"/>
              <w:ind w:right="118"/>
              <w:rPr>
                <w:sz w:val="21"/>
              </w:rPr>
            </w:pPr>
            <w:r>
              <w:rPr>
                <w:sz w:val="21"/>
              </w:rPr>
              <w:t>0.14</w:t>
            </w:r>
          </w:p>
        </w:tc>
      </w:tr>
      <w:tr w:rsidR="00835765" w14:paraId="1CA05B59"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52" w14:textId="77777777">
            <w:pPr>
              <w:pStyle w:val="TableParagraph"/>
              <w:spacing w:line="230" w:lineRule="exact"/>
              <w:ind w:left="105"/>
              <w:jc w:val="left"/>
              <w:rPr>
                <w:sz w:val="21"/>
              </w:rPr>
            </w:pPr>
            <w:r>
              <w:rPr>
                <w:sz w:val="21"/>
              </w:rPr>
              <w:t>New Hampshire</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53" w14:textId="77777777">
            <w:pPr>
              <w:pStyle w:val="TableParagraph"/>
              <w:spacing w:line="230" w:lineRule="exact"/>
              <w:ind w:right="106"/>
              <w:rPr>
                <w:sz w:val="21"/>
              </w:rPr>
            </w:pPr>
            <w:r>
              <w:rPr>
                <w:sz w:val="21"/>
              </w:rPr>
              <w:t>93.45</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54" w14:textId="77777777">
            <w:pPr>
              <w:pStyle w:val="TableParagraph"/>
              <w:spacing w:line="230" w:lineRule="exact"/>
              <w:ind w:right="116"/>
              <w:rPr>
                <w:sz w:val="21"/>
              </w:rPr>
            </w:pPr>
            <w:r>
              <w:rPr>
                <w:sz w:val="21"/>
              </w:rPr>
              <w:t>2.43</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55" w14:textId="77777777">
            <w:pPr>
              <w:pStyle w:val="TableParagraph"/>
              <w:spacing w:line="230" w:lineRule="exact"/>
              <w:ind w:right="116"/>
              <w:rPr>
                <w:sz w:val="21"/>
              </w:rPr>
            </w:pPr>
            <w:r>
              <w:rPr>
                <w:sz w:val="21"/>
              </w:rPr>
              <w:t>0.19</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56" w14:textId="77777777">
            <w:pPr>
              <w:pStyle w:val="TableParagraph"/>
              <w:spacing w:line="230" w:lineRule="exact"/>
              <w:ind w:right="107"/>
              <w:rPr>
                <w:sz w:val="21"/>
              </w:rPr>
            </w:pPr>
            <w:r>
              <w:rPr>
                <w:sz w:val="21"/>
              </w:rPr>
              <w:t>91.46</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57" w14:textId="77777777">
            <w:pPr>
              <w:pStyle w:val="TableParagraph"/>
              <w:spacing w:line="230" w:lineRule="exact"/>
              <w:ind w:right="117"/>
              <w:rPr>
                <w:sz w:val="21"/>
              </w:rPr>
            </w:pPr>
            <w:r>
              <w:rPr>
                <w:sz w:val="21"/>
              </w:rPr>
              <w:t>2.55</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58" w14:textId="77777777">
            <w:pPr>
              <w:pStyle w:val="TableParagraph"/>
              <w:spacing w:line="230" w:lineRule="exact"/>
              <w:ind w:right="118"/>
              <w:rPr>
                <w:sz w:val="21"/>
              </w:rPr>
            </w:pPr>
            <w:r>
              <w:rPr>
                <w:sz w:val="21"/>
              </w:rPr>
              <w:t>0.55</w:t>
            </w:r>
          </w:p>
        </w:tc>
      </w:tr>
      <w:tr w:rsidR="00835765" w14:paraId="1CA05B6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5A" w14:textId="77777777">
            <w:pPr>
              <w:pStyle w:val="TableParagraph"/>
              <w:spacing w:line="230" w:lineRule="exact"/>
              <w:ind w:left="104"/>
              <w:jc w:val="left"/>
              <w:rPr>
                <w:sz w:val="21"/>
              </w:rPr>
            </w:pPr>
            <w:r>
              <w:rPr>
                <w:sz w:val="21"/>
              </w:rPr>
              <w:t>New Jersey</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5B" w14:textId="77777777">
            <w:pPr>
              <w:pStyle w:val="TableParagraph"/>
              <w:spacing w:line="230" w:lineRule="exact"/>
              <w:ind w:right="107"/>
              <w:rPr>
                <w:sz w:val="21"/>
              </w:rPr>
            </w:pPr>
            <w:r>
              <w:rPr>
                <w:sz w:val="21"/>
              </w:rPr>
              <w:t>94.87</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5C" w14:textId="77777777">
            <w:pPr>
              <w:pStyle w:val="TableParagraph"/>
              <w:spacing w:line="230" w:lineRule="exact"/>
              <w:ind w:right="116"/>
              <w:rPr>
                <w:sz w:val="21"/>
              </w:rPr>
            </w:pPr>
            <w:r>
              <w:rPr>
                <w:sz w:val="21"/>
              </w:rPr>
              <w:t>1.43</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5D" w14:textId="77777777">
            <w:pPr>
              <w:pStyle w:val="TableParagraph"/>
              <w:spacing w:line="230" w:lineRule="exact"/>
              <w:ind w:right="117"/>
              <w:rPr>
                <w:sz w:val="21"/>
              </w:rPr>
            </w:pPr>
            <w:r>
              <w:rPr>
                <w:sz w:val="21"/>
              </w:rPr>
              <w:t>0.32</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5E" w14:textId="77777777">
            <w:pPr>
              <w:pStyle w:val="TableParagraph"/>
              <w:spacing w:line="230" w:lineRule="exact"/>
              <w:ind w:right="107"/>
              <w:rPr>
                <w:sz w:val="21"/>
              </w:rPr>
            </w:pPr>
            <w:r>
              <w:rPr>
                <w:sz w:val="21"/>
              </w:rPr>
              <w:t>92.01</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5F" w14:textId="77777777">
            <w:pPr>
              <w:pStyle w:val="TableParagraph"/>
              <w:spacing w:line="230" w:lineRule="exact"/>
              <w:ind w:right="118"/>
              <w:rPr>
                <w:sz w:val="21"/>
              </w:rPr>
            </w:pPr>
            <w:r>
              <w:rPr>
                <w:sz w:val="21"/>
              </w:rPr>
              <w:t>2.22</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60" w14:textId="77777777">
            <w:pPr>
              <w:pStyle w:val="TableParagraph"/>
              <w:spacing w:line="230" w:lineRule="exact"/>
              <w:ind w:right="118"/>
              <w:rPr>
                <w:sz w:val="21"/>
              </w:rPr>
            </w:pPr>
            <w:r>
              <w:rPr>
                <w:sz w:val="21"/>
              </w:rPr>
              <w:t>0.42</w:t>
            </w:r>
          </w:p>
        </w:tc>
      </w:tr>
      <w:tr w:rsidR="00835765" w14:paraId="1CA05B69" w14:textId="77777777">
        <w:trPr>
          <w:trHeight w:val="476"/>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62" w14:textId="77777777">
            <w:pPr>
              <w:pStyle w:val="TableParagraph"/>
              <w:spacing w:before="3" w:line="213" w:lineRule="auto"/>
              <w:ind w:left="104"/>
              <w:jc w:val="left"/>
              <w:rPr>
                <w:sz w:val="21"/>
              </w:rPr>
            </w:pPr>
            <w:r>
              <w:rPr>
                <w:sz w:val="21"/>
              </w:rPr>
              <w:t>New Mexico– Albuquerque</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63" w14:textId="77777777">
            <w:pPr>
              <w:pStyle w:val="TableParagraph"/>
              <w:spacing w:line="233" w:lineRule="exact"/>
              <w:ind w:right="107"/>
              <w:rPr>
                <w:sz w:val="21"/>
              </w:rPr>
            </w:pPr>
            <w:r>
              <w:rPr>
                <w:sz w:val="21"/>
              </w:rPr>
              <w:t>93.43</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64" w14:textId="77777777">
            <w:pPr>
              <w:pStyle w:val="TableParagraph"/>
              <w:spacing w:line="233" w:lineRule="exact"/>
              <w:ind w:right="117"/>
              <w:rPr>
                <w:sz w:val="21"/>
              </w:rPr>
            </w:pPr>
            <w:r>
              <w:rPr>
                <w:sz w:val="21"/>
              </w:rPr>
              <w:t>0.68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65" w14:textId="77777777">
            <w:pPr>
              <w:pStyle w:val="TableParagraph"/>
              <w:spacing w:line="233" w:lineRule="exact"/>
              <w:ind w:right="117"/>
              <w:rPr>
                <w:sz w:val="21"/>
              </w:rPr>
            </w:pPr>
            <w:r>
              <w:rPr>
                <w:sz w:val="21"/>
              </w:rPr>
              <w:t>0.11</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66" w14:textId="77777777">
            <w:pPr>
              <w:pStyle w:val="TableParagraph"/>
              <w:spacing w:line="233" w:lineRule="exact"/>
              <w:ind w:right="108"/>
              <w:rPr>
                <w:sz w:val="21"/>
              </w:rPr>
            </w:pPr>
            <w:r>
              <w:rPr>
                <w:sz w:val="21"/>
              </w:rPr>
              <w:t>93.46</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67" w14:textId="77777777">
            <w:pPr>
              <w:pStyle w:val="TableParagraph"/>
              <w:spacing w:line="233" w:lineRule="exact"/>
              <w:ind w:right="118"/>
              <w:rPr>
                <w:sz w:val="21"/>
              </w:rPr>
            </w:pPr>
            <w:r>
              <w:rPr>
                <w:sz w:val="21"/>
              </w:rPr>
              <w:t>1.20</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68" w14:textId="77777777">
            <w:pPr>
              <w:pStyle w:val="TableParagraph"/>
              <w:spacing w:line="233" w:lineRule="exact"/>
              <w:ind w:right="119"/>
              <w:rPr>
                <w:sz w:val="21"/>
              </w:rPr>
            </w:pPr>
            <w:r>
              <w:rPr>
                <w:sz w:val="21"/>
              </w:rPr>
              <w:t>1.19</w:t>
            </w:r>
          </w:p>
        </w:tc>
      </w:tr>
      <w:tr w:rsidR="00835765" w14:paraId="1CA05B7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6A" w14:textId="77777777">
            <w:pPr>
              <w:pStyle w:val="TableParagraph"/>
              <w:spacing w:line="230" w:lineRule="exact"/>
              <w:ind w:left="103"/>
              <w:jc w:val="left"/>
              <w:rPr>
                <w:sz w:val="21"/>
              </w:rPr>
            </w:pPr>
            <w:r>
              <w:rPr>
                <w:sz w:val="21"/>
              </w:rPr>
              <w:t>New Mexico</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6B" w14:textId="77777777">
            <w:pPr>
              <w:pStyle w:val="TableParagraph"/>
              <w:spacing w:line="230" w:lineRule="exact"/>
              <w:ind w:right="107"/>
              <w:rPr>
                <w:sz w:val="21"/>
              </w:rPr>
            </w:pPr>
            <w:r>
              <w:rPr>
                <w:sz w:val="21"/>
              </w:rPr>
              <w:t>94.55</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6C" w14:textId="77777777">
            <w:pPr>
              <w:pStyle w:val="TableParagraph"/>
              <w:spacing w:line="230" w:lineRule="exact"/>
              <w:ind w:right="117"/>
              <w:rPr>
                <w:sz w:val="21"/>
              </w:rPr>
            </w:pPr>
            <w:r>
              <w:rPr>
                <w:sz w:val="21"/>
              </w:rPr>
              <w:t>0.89</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6D" w14:textId="77777777">
            <w:pPr>
              <w:pStyle w:val="TableParagraph"/>
              <w:spacing w:line="230" w:lineRule="exact"/>
              <w:ind w:right="118"/>
              <w:rPr>
                <w:sz w:val="21"/>
              </w:rPr>
            </w:pPr>
            <w:r>
              <w:rPr>
                <w:sz w:val="21"/>
              </w:rPr>
              <w:t>0.32</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6E" w14:textId="77777777">
            <w:pPr>
              <w:pStyle w:val="TableParagraph"/>
              <w:spacing w:line="230" w:lineRule="exact"/>
              <w:ind w:right="108"/>
              <w:rPr>
                <w:sz w:val="21"/>
              </w:rPr>
            </w:pPr>
            <w:r>
              <w:rPr>
                <w:sz w:val="21"/>
              </w:rPr>
              <w:t>93.39</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6F" w14:textId="77777777">
            <w:pPr>
              <w:pStyle w:val="TableParagraph"/>
              <w:spacing w:line="230" w:lineRule="exact"/>
              <w:ind w:right="118"/>
              <w:rPr>
                <w:sz w:val="21"/>
              </w:rPr>
            </w:pPr>
            <w:r>
              <w:rPr>
                <w:sz w:val="21"/>
              </w:rPr>
              <w:t>1.22</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70" w14:textId="77777777">
            <w:pPr>
              <w:pStyle w:val="TableParagraph"/>
              <w:spacing w:line="230" w:lineRule="exact"/>
              <w:ind w:right="119"/>
              <w:rPr>
                <w:sz w:val="21"/>
              </w:rPr>
            </w:pPr>
            <w:r>
              <w:rPr>
                <w:sz w:val="21"/>
              </w:rPr>
              <w:t>0.89</w:t>
            </w:r>
          </w:p>
        </w:tc>
      </w:tr>
      <w:tr w:rsidR="00835765" w14:paraId="1CA05B79" w14:textId="77777777">
        <w:trPr>
          <w:trHeight w:val="476"/>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72" w14:textId="77777777">
            <w:pPr>
              <w:pStyle w:val="TableParagraph"/>
              <w:spacing w:before="3" w:line="213" w:lineRule="auto"/>
              <w:ind w:left="103" w:right="127"/>
              <w:jc w:val="left"/>
              <w:rPr>
                <w:sz w:val="21"/>
              </w:rPr>
            </w:pPr>
            <w:r>
              <w:rPr>
                <w:sz w:val="21"/>
              </w:rPr>
              <w:t>New York–New York City</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73" w14:textId="77777777">
            <w:pPr>
              <w:pStyle w:val="TableParagraph"/>
              <w:spacing w:line="233" w:lineRule="exact"/>
              <w:ind w:right="108"/>
              <w:rPr>
                <w:sz w:val="21"/>
              </w:rPr>
            </w:pPr>
            <w:r>
              <w:rPr>
                <w:sz w:val="21"/>
              </w:rPr>
              <w:t>92.44</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74" w14:textId="77777777">
            <w:pPr>
              <w:pStyle w:val="TableParagraph"/>
              <w:spacing w:line="233" w:lineRule="exact"/>
              <w:ind w:right="118"/>
              <w:rPr>
                <w:sz w:val="21"/>
              </w:rPr>
            </w:pPr>
            <w:r>
              <w:rPr>
                <w:sz w:val="21"/>
              </w:rPr>
              <w:t>0.65</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75" w14:textId="77777777">
            <w:pPr>
              <w:pStyle w:val="TableParagraph"/>
              <w:spacing w:line="233" w:lineRule="exact"/>
              <w:ind w:right="118"/>
              <w:rPr>
                <w:sz w:val="21"/>
              </w:rPr>
            </w:pPr>
            <w:r>
              <w:rPr>
                <w:sz w:val="21"/>
              </w:rPr>
              <w:t>1.13</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76" w14:textId="77777777">
            <w:pPr>
              <w:pStyle w:val="TableParagraph"/>
              <w:spacing w:line="233" w:lineRule="exact"/>
              <w:ind w:right="109"/>
              <w:rPr>
                <w:sz w:val="21"/>
              </w:rPr>
            </w:pPr>
            <w:r>
              <w:rPr>
                <w:sz w:val="21"/>
              </w:rPr>
              <w:t>91.17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77" w14:textId="77777777">
            <w:pPr>
              <w:pStyle w:val="TableParagraph"/>
              <w:spacing w:line="233" w:lineRule="exact"/>
              <w:ind w:right="119"/>
              <w:rPr>
                <w:sz w:val="21"/>
              </w:rPr>
            </w:pPr>
            <w:r>
              <w:rPr>
                <w:sz w:val="21"/>
              </w:rPr>
              <w:t>0.58</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78" w14:textId="77777777">
            <w:pPr>
              <w:pStyle w:val="TableParagraph"/>
              <w:spacing w:line="233" w:lineRule="exact"/>
              <w:ind w:right="120"/>
              <w:rPr>
                <w:sz w:val="21"/>
              </w:rPr>
            </w:pPr>
            <w:r>
              <w:rPr>
                <w:sz w:val="21"/>
              </w:rPr>
              <w:t>1.17</w:t>
            </w:r>
          </w:p>
        </w:tc>
      </w:tr>
      <w:tr w:rsidR="00835765" w14:paraId="1CA05B8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7A" w14:textId="77777777">
            <w:pPr>
              <w:pStyle w:val="TableParagraph"/>
              <w:spacing w:line="230" w:lineRule="exact"/>
              <w:ind w:left="103"/>
              <w:jc w:val="left"/>
              <w:rPr>
                <w:sz w:val="21"/>
              </w:rPr>
            </w:pPr>
            <w:r>
              <w:rPr>
                <w:sz w:val="21"/>
              </w:rPr>
              <w:t>New York</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7B" w14:textId="77777777">
            <w:pPr>
              <w:pStyle w:val="TableParagraph"/>
              <w:spacing w:line="230" w:lineRule="exact"/>
              <w:ind w:right="108"/>
              <w:rPr>
                <w:sz w:val="21"/>
              </w:rPr>
            </w:pPr>
            <w:r>
              <w:rPr>
                <w:sz w:val="21"/>
              </w:rPr>
              <w:t>93.06</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7C" w14:textId="77777777">
            <w:pPr>
              <w:pStyle w:val="TableParagraph"/>
              <w:spacing w:line="230" w:lineRule="exact"/>
              <w:ind w:right="118"/>
              <w:rPr>
                <w:sz w:val="21"/>
              </w:rPr>
            </w:pPr>
            <w:r>
              <w:rPr>
                <w:sz w:val="21"/>
              </w:rPr>
              <w:t>0.88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7D" w14:textId="77777777">
            <w:pPr>
              <w:pStyle w:val="TableParagraph"/>
              <w:spacing w:line="230" w:lineRule="exact"/>
              <w:ind w:right="118"/>
              <w:rPr>
                <w:sz w:val="21"/>
              </w:rPr>
            </w:pPr>
            <w:r>
              <w:rPr>
                <w:sz w:val="21"/>
              </w:rPr>
              <w:t>0.55</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7E" w14:textId="77777777">
            <w:pPr>
              <w:pStyle w:val="TableParagraph"/>
              <w:spacing w:line="230" w:lineRule="exact"/>
              <w:ind w:right="109"/>
              <w:rPr>
                <w:sz w:val="21"/>
              </w:rPr>
            </w:pPr>
            <w:r>
              <w:rPr>
                <w:sz w:val="21"/>
              </w:rPr>
              <w:t>90.46</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7F" w14:textId="77777777">
            <w:pPr>
              <w:pStyle w:val="TableParagraph"/>
              <w:spacing w:line="230" w:lineRule="exact"/>
              <w:ind w:right="119"/>
              <w:rPr>
                <w:sz w:val="21"/>
              </w:rPr>
            </w:pPr>
            <w:r>
              <w:rPr>
                <w:sz w:val="21"/>
              </w:rPr>
              <w:t>0.48</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80" w14:textId="77777777">
            <w:pPr>
              <w:pStyle w:val="TableParagraph"/>
              <w:spacing w:line="230" w:lineRule="exact"/>
              <w:ind w:right="120"/>
              <w:rPr>
                <w:sz w:val="21"/>
              </w:rPr>
            </w:pPr>
            <w:r>
              <w:rPr>
                <w:sz w:val="21"/>
              </w:rPr>
              <w:t>0.58</w:t>
            </w:r>
          </w:p>
        </w:tc>
      </w:tr>
      <w:tr w:rsidR="00835765" w14:paraId="1CA05B89" w14:textId="77777777">
        <w:trPr>
          <w:trHeight w:val="476"/>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82" w14:textId="77777777">
            <w:pPr>
              <w:pStyle w:val="TableParagraph"/>
              <w:spacing w:before="2" w:line="213" w:lineRule="auto"/>
              <w:ind w:left="102"/>
              <w:jc w:val="left"/>
              <w:rPr>
                <w:sz w:val="21"/>
              </w:rPr>
            </w:pPr>
            <w:r>
              <w:rPr>
                <w:sz w:val="21"/>
              </w:rPr>
              <w:t>North Carolina– Charlotte</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83" w14:textId="77777777">
            <w:pPr>
              <w:pStyle w:val="TableParagraph"/>
              <w:spacing w:line="233" w:lineRule="exact"/>
              <w:ind w:right="109"/>
              <w:rPr>
                <w:sz w:val="21"/>
              </w:rPr>
            </w:pPr>
            <w:r>
              <w:rPr>
                <w:sz w:val="21"/>
              </w:rPr>
              <w:t>94.49</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84" w14:textId="77777777">
            <w:pPr>
              <w:pStyle w:val="TableParagraph"/>
              <w:spacing w:line="233" w:lineRule="exact"/>
              <w:ind w:right="119"/>
              <w:rPr>
                <w:sz w:val="21"/>
              </w:rPr>
            </w:pPr>
            <w:r>
              <w:rPr>
                <w:sz w:val="21"/>
              </w:rPr>
              <w:t>0.58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85" w14:textId="77777777">
            <w:pPr>
              <w:pStyle w:val="TableParagraph"/>
              <w:spacing w:line="233" w:lineRule="exact"/>
              <w:ind w:right="119"/>
              <w:rPr>
                <w:sz w:val="21"/>
              </w:rPr>
            </w:pPr>
            <w:r>
              <w:rPr>
                <w:sz w:val="21"/>
              </w:rPr>
              <w:t>0.38</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86" w14:textId="77777777">
            <w:pPr>
              <w:pStyle w:val="TableParagraph"/>
              <w:spacing w:line="233" w:lineRule="exact"/>
              <w:ind w:right="109"/>
              <w:rPr>
                <w:sz w:val="21"/>
              </w:rPr>
            </w:pPr>
            <w:r>
              <w:rPr>
                <w:sz w:val="21"/>
              </w:rPr>
              <w:t>92.20</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87" w14:textId="77777777">
            <w:pPr>
              <w:pStyle w:val="TableParagraph"/>
              <w:spacing w:line="233" w:lineRule="exact"/>
              <w:ind w:right="120"/>
              <w:rPr>
                <w:sz w:val="21"/>
              </w:rPr>
            </w:pPr>
            <w:r>
              <w:rPr>
                <w:sz w:val="21"/>
              </w:rPr>
              <w:t>1.06</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88" w14:textId="77777777">
            <w:pPr>
              <w:pStyle w:val="TableParagraph"/>
              <w:spacing w:line="233" w:lineRule="exact"/>
              <w:ind w:right="121"/>
              <w:rPr>
                <w:sz w:val="21"/>
              </w:rPr>
            </w:pPr>
            <w:r>
              <w:rPr>
                <w:sz w:val="21"/>
              </w:rPr>
              <w:t>0.99</w:t>
            </w:r>
          </w:p>
        </w:tc>
      </w:tr>
      <w:tr w:rsidR="00835765" w14:paraId="1CA05B9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8A" w14:textId="77777777">
            <w:pPr>
              <w:pStyle w:val="TableParagraph"/>
              <w:spacing w:line="230" w:lineRule="exact"/>
              <w:ind w:left="102"/>
              <w:jc w:val="left"/>
              <w:rPr>
                <w:sz w:val="21"/>
              </w:rPr>
            </w:pPr>
            <w:r>
              <w:rPr>
                <w:sz w:val="21"/>
              </w:rPr>
              <w:t>North Carolina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8B" w14:textId="77777777">
            <w:pPr>
              <w:pStyle w:val="TableParagraph"/>
              <w:spacing w:line="230" w:lineRule="exact"/>
              <w:ind w:right="109"/>
              <w:rPr>
                <w:sz w:val="21"/>
              </w:rPr>
            </w:pPr>
            <w:r>
              <w:rPr>
                <w:sz w:val="21"/>
              </w:rPr>
              <w:t>94.88</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8C" w14:textId="77777777">
            <w:pPr>
              <w:pStyle w:val="TableParagraph"/>
              <w:spacing w:line="230" w:lineRule="exact"/>
              <w:ind w:right="119"/>
              <w:rPr>
                <w:sz w:val="21"/>
              </w:rPr>
            </w:pPr>
            <w:r>
              <w:rPr>
                <w:sz w:val="21"/>
              </w:rPr>
              <w:t>1.56</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8D" w14:textId="77777777">
            <w:pPr>
              <w:pStyle w:val="TableParagraph"/>
              <w:spacing w:line="230" w:lineRule="exact"/>
              <w:ind w:right="119"/>
              <w:rPr>
                <w:sz w:val="21"/>
              </w:rPr>
            </w:pPr>
            <w:r>
              <w:rPr>
                <w:sz w:val="21"/>
              </w:rPr>
              <w:t>0.46</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8E" w14:textId="77777777">
            <w:pPr>
              <w:pStyle w:val="TableParagraph"/>
              <w:spacing w:line="230" w:lineRule="exact"/>
              <w:ind w:right="110"/>
              <w:rPr>
                <w:sz w:val="21"/>
              </w:rPr>
            </w:pPr>
            <w:r>
              <w:rPr>
                <w:sz w:val="21"/>
              </w:rPr>
              <w:t>92.51</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8F" w14:textId="77777777">
            <w:pPr>
              <w:pStyle w:val="TableParagraph"/>
              <w:spacing w:line="230" w:lineRule="exact"/>
              <w:ind w:right="120"/>
              <w:rPr>
                <w:sz w:val="21"/>
              </w:rPr>
            </w:pPr>
            <w:r>
              <w:rPr>
                <w:sz w:val="21"/>
              </w:rPr>
              <w:t>1.43</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90" w14:textId="77777777">
            <w:pPr>
              <w:pStyle w:val="TableParagraph"/>
              <w:spacing w:line="230" w:lineRule="exact"/>
              <w:ind w:right="121"/>
              <w:rPr>
                <w:sz w:val="21"/>
              </w:rPr>
            </w:pPr>
            <w:r>
              <w:rPr>
                <w:sz w:val="21"/>
              </w:rPr>
              <w:t>0.40</w:t>
            </w:r>
          </w:p>
        </w:tc>
      </w:tr>
      <w:tr w:rsidR="00835765" w14:paraId="1CA05B99"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92" w14:textId="77777777">
            <w:pPr>
              <w:pStyle w:val="TableParagraph"/>
              <w:spacing w:line="230" w:lineRule="exact"/>
              <w:ind w:left="101"/>
              <w:jc w:val="left"/>
              <w:rPr>
                <w:sz w:val="21"/>
              </w:rPr>
            </w:pPr>
            <w:r>
              <w:rPr>
                <w:sz w:val="21"/>
              </w:rPr>
              <w:t>North Dakota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93" w14:textId="77777777">
            <w:pPr>
              <w:pStyle w:val="TableParagraph"/>
              <w:spacing w:line="230" w:lineRule="exact"/>
              <w:ind w:right="110"/>
              <w:rPr>
                <w:sz w:val="21"/>
              </w:rPr>
            </w:pPr>
            <w:r>
              <w:rPr>
                <w:sz w:val="21"/>
              </w:rPr>
              <w:t>96.28</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94" w14:textId="77777777">
            <w:pPr>
              <w:pStyle w:val="TableParagraph"/>
              <w:spacing w:line="230" w:lineRule="exact"/>
              <w:ind w:right="119"/>
              <w:rPr>
                <w:sz w:val="21"/>
              </w:rPr>
            </w:pPr>
            <w:r>
              <w:rPr>
                <w:sz w:val="21"/>
              </w:rPr>
              <w:t>3.81</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95" w14:textId="77777777">
            <w:pPr>
              <w:pStyle w:val="TableParagraph"/>
              <w:spacing w:line="230" w:lineRule="exact"/>
              <w:ind w:right="120"/>
              <w:rPr>
                <w:sz w:val="21"/>
              </w:rPr>
            </w:pPr>
            <w:r>
              <w:rPr>
                <w:sz w:val="21"/>
              </w:rPr>
              <w:t>0.46</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96" w14:textId="77777777">
            <w:pPr>
              <w:pStyle w:val="TableParagraph"/>
              <w:spacing w:line="230" w:lineRule="exact"/>
              <w:ind w:right="110"/>
              <w:rPr>
                <w:sz w:val="21"/>
              </w:rPr>
            </w:pPr>
            <w:r>
              <w:rPr>
                <w:sz w:val="21"/>
              </w:rPr>
              <w:t>94.07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97" w14:textId="77777777">
            <w:pPr>
              <w:pStyle w:val="TableParagraph"/>
              <w:spacing w:line="230" w:lineRule="exact"/>
              <w:ind w:right="122"/>
              <w:rPr>
                <w:sz w:val="21"/>
              </w:rPr>
            </w:pPr>
            <w:r>
              <w:rPr>
                <w:sz w:val="21"/>
              </w:rPr>
              <w:t>4.00</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98" w14:textId="77777777">
            <w:pPr>
              <w:pStyle w:val="TableParagraph"/>
              <w:spacing w:line="230" w:lineRule="exact"/>
              <w:ind w:right="121"/>
              <w:rPr>
                <w:sz w:val="21"/>
              </w:rPr>
            </w:pPr>
            <w:r>
              <w:rPr>
                <w:sz w:val="21"/>
              </w:rPr>
              <w:t>0.37</w:t>
            </w:r>
          </w:p>
        </w:tc>
      </w:tr>
      <w:tr w:rsidR="00835765" w14:paraId="1CA05BA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9A" w14:textId="77777777">
            <w:pPr>
              <w:pStyle w:val="TableParagraph"/>
              <w:spacing w:line="230" w:lineRule="exact"/>
              <w:ind w:left="101"/>
              <w:jc w:val="left"/>
              <w:rPr>
                <w:sz w:val="21"/>
              </w:rPr>
            </w:pPr>
            <w:r>
              <w:rPr>
                <w:sz w:val="21"/>
              </w:rPr>
              <w:t>Ohio–Cleveland</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9B" w14:textId="77777777">
            <w:pPr>
              <w:pStyle w:val="TableParagraph"/>
              <w:spacing w:line="230" w:lineRule="exact"/>
              <w:ind w:right="110"/>
              <w:rPr>
                <w:sz w:val="21"/>
              </w:rPr>
            </w:pPr>
            <w:r>
              <w:rPr>
                <w:sz w:val="21"/>
              </w:rPr>
              <w:t>94.08</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9C" w14:textId="77777777">
            <w:pPr>
              <w:pStyle w:val="TableParagraph"/>
              <w:spacing w:line="230" w:lineRule="exact"/>
              <w:ind w:right="120"/>
              <w:rPr>
                <w:sz w:val="21"/>
              </w:rPr>
            </w:pPr>
            <w:r>
              <w:rPr>
                <w:sz w:val="21"/>
              </w:rPr>
              <w:t>4.10</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9D" w14:textId="77777777">
            <w:pPr>
              <w:pStyle w:val="TableParagraph"/>
              <w:spacing w:line="230" w:lineRule="exact"/>
              <w:ind w:right="120"/>
              <w:rPr>
                <w:sz w:val="21"/>
              </w:rPr>
            </w:pPr>
            <w:r>
              <w:rPr>
                <w:sz w:val="21"/>
              </w:rPr>
              <w:t>0.73</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9E" w14:textId="77777777">
            <w:pPr>
              <w:pStyle w:val="TableParagraph"/>
              <w:spacing w:line="230" w:lineRule="exact"/>
              <w:ind w:right="111"/>
              <w:rPr>
                <w:sz w:val="21"/>
              </w:rPr>
            </w:pPr>
            <w:r>
              <w:rPr>
                <w:sz w:val="21"/>
              </w:rPr>
              <w:t>91.90</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9F" w14:textId="77777777">
            <w:pPr>
              <w:pStyle w:val="TableParagraph"/>
              <w:spacing w:line="230" w:lineRule="exact"/>
              <w:ind w:right="121"/>
              <w:rPr>
                <w:sz w:val="21"/>
              </w:rPr>
            </w:pPr>
            <w:r>
              <w:rPr>
                <w:sz w:val="21"/>
              </w:rPr>
              <w:t>2.74</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A0" w14:textId="77777777">
            <w:pPr>
              <w:pStyle w:val="TableParagraph"/>
              <w:spacing w:line="230" w:lineRule="exact"/>
              <w:ind w:right="122"/>
              <w:rPr>
                <w:sz w:val="21"/>
              </w:rPr>
            </w:pPr>
            <w:r>
              <w:rPr>
                <w:sz w:val="21"/>
              </w:rPr>
              <w:t>1.01</w:t>
            </w:r>
          </w:p>
        </w:tc>
      </w:tr>
      <w:tr w:rsidR="00835765" w14:paraId="1CA05BA9"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A2" w14:textId="77777777">
            <w:pPr>
              <w:pStyle w:val="TableParagraph"/>
              <w:spacing w:line="230" w:lineRule="exact"/>
              <w:ind w:left="100"/>
              <w:jc w:val="left"/>
              <w:rPr>
                <w:sz w:val="21"/>
              </w:rPr>
            </w:pPr>
            <w:r>
              <w:rPr>
                <w:sz w:val="21"/>
              </w:rPr>
              <w:t>Ohio</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A3" w14:textId="77777777">
            <w:pPr>
              <w:pStyle w:val="TableParagraph"/>
              <w:spacing w:line="230" w:lineRule="exact"/>
              <w:ind w:right="110"/>
              <w:rPr>
                <w:sz w:val="21"/>
              </w:rPr>
            </w:pPr>
            <w:r>
              <w:rPr>
                <w:sz w:val="21"/>
              </w:rPr>
              <w:t>94.58</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A4" w14:textId="77777777">
            <w:pPr>
              <w:pStyle w:val="TableParagraph"/>
              <w:spacing w:line="230" w:lineRule="exact"/>
              <w:ind w:right="120"/>
              <w:rPr>
                <w:sz w:val="21"/>
              </w:rPr>
            </w:pPr>
            <w:r>
              <w:rPr>
                <w:sz w:val="21"/>
              </w:rPr>
              <w:t>2.43</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A5" w14:textId="77777777">
            <w:pPr>
              <w:pStyle w:val="TableParagraph"/>
              <w:spacing w:line="230" w:lineRule="exact"/>
              <w:ind w:right="121"/>
              <w:rPr>
                <w:sz w:val="21"/>
              </w:rPr>
            </w:pPr>
            <w:r>
              <w:rPr>
                <w:sz w:val="21"/>
              </w:rPr>
              <w:t>0.21</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A6" w14:textId="77777777">
            <w:pPr>
              <w:pStyle w:val="TableParagraph"/>
              <w:spacing w:line="230" w:lineRule="exact"/>
              <w:ind w:right="111"/>
              <w:rPr>
                <w:sz w:val="21"/>
              </w:rPr>
            </w:pPr>
            <w:r>
              <w:rPr>
                <w:sz w:val="21"/>
              </w:rPr>
              <w:t>93.08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A7" w14:textId="77777777">
            <w:pPr>
              <w:pStyle w:val="TableParagraph"/>
              <w:spacing w:line="230" w:lineRule="exact"/>
              <w:ind w:right="121"/>
              <w:rPr>
                <w:sz w:val="21"/>
              </w:rPr>
            </w:pPr>
            <w:r>
              <w:rPr>
                <w:sz w:val="21"/>
              </w:rPr>
              <w:t>2.08</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A8" w14:textId="77777777">
            <w:pPr>
              <w:pStyle w:val="TableParagraph"/>
              <w:spacing w:line="230" w:lineRule="exact"/>
              <w:ind w:right="122"/>
              <w:rPr>
                <w:sz w:val="21"/>
              </w:rPr>
            </w:pPr>
            <w:r>
              <w:rPr>
                <w:sz w:val="21"/>
              </w:rPr>
              <w:t>0.14</w:t>
            </w:r>
          </w:p>
        </w:tc>
      </w:tr>
      <w:tr w:rsidR="00835765" w14:paraId="1CA05BB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AA" w14:textId="77777777">
            <w:pPr>
              <w:pStyle w:val="TableParagraph"/>
              <w:spacing w:line="230" w:lineRule="exact"/>
              <w:ind w:left="100"/>
              <w:jc w:val="left"/>
              <w:rPr>
                <w:sz w:val="21"/>
              </w:rPr>
            </w:pPr>
            <w:r>
              <w:rPr>
                <w:sz w:val="21"/>
              </w:rPr>
              <w:t>Oklahoma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AB" w14:textId="77777777">
            <w:pPr>
              <w:pStyle w:val="TableParagraph"/>
              <w:spacing w:line="230" w:lineRule="exact"/>
              <w:ind w:right="111"/>
              <w:rPr>
                <w:sz w:val="21"/>
              </w:rPr>
            </w:pPr>
            <w:r>
              <w:rPr>
                <w:sz w:val="21"/>
              </w:rPr>
              <w:t>94.58</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AC" w14:textId="77777777">
            <w:pPr>
              <w:pStyle w:val="TableParagraph"/>
              <w:spacing w:line="230" w:lineRule="exact"/>
              <w:ind w:right="121"/>
              <w:rPr>
                <w:sz w:val="21"/>
              </w:rPr>
            </w:pPr>
            <w:r>
              <w:rPr>
                <w:sz w:val="21"/>
              </w:rPr>
              <w:t>1.56</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AD" w14:textId="77777777">
            <w:pPr>
              <w:pStyle w:val="TableParagraph"/>
              <w:spacing w:line="230" w:lineRule="exact"/>
              <w:ind w:right="121"/>
              <w:rPr>
                <w:sz w:val="21"/>
              </w:rPr>
            </w:pPr>
            <w:r>
              <w:rPr>
                <w:sz w:val="21"/>
              </w:rPr>
              <w:t>0.34</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AE" w14:textId="77777777">
            <w:pPr>
              <w:pStyle w:val="TableParagraph"/>
              <w:spacing w:line="230" w:lineRule="exact"/>
              <w:ind w:right="112"/>
              <w:rPr>
                <w:sz w:val="21"/>
              </w:rPr>
            </w:pPr>
            <w:r>
              <w:rPr>
                <w:sz w:val="21"/>
              </w:rPr>
              <w:t>93.43</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AF" w14:textId="77777777">
            <w:pPr>
              <w:pStyle w:val="TableParagraph"/>
              <w:spacing w:line="230" w:lineRule="exact"/>
              <w:ind w:right="122"/>
              <w:rPr>
                <w:sz w:val="21"/>
              </w:rPr>
            </w:pPr>
            <w:r>
              <w:rPr>
                <w:sz w:val="21"/>
              </w:rPr>
              <w:t>1.26</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B0" w14:textId="77777777">
            <w:pPr>
              <w:pStyle w:val="TableParagraph"/>
              <w:spacing w:line="230" w:lineRule="exact"/>
              <w:ind w:right="123"/>
              <w:rPr>
                <w:sz w:val="21"/>
              </w:rPr>
            </w:pPr>
            <w:r>
              <w:rPr>
                <w:sz w:val="21"/>
              </w:rPr>
              <w:t>0.16</w:t>
            </w:r>
          </w:p>
        </w:tc>
      </w:tr>
      <w:tr w:rsidR="00835765" w14:paraId="1CA05BB9"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B2" w14:textId="77777777">
            <w:pPr>
              <w:pStyle w:val="TableParagraph"/>
              <w:spacing w:line="230" w:lineRule="exact"/>
              <w:ind w:left="100"/>
              <w:jc w:val="left"/>
              <w:rPr>
                <w:sz w:val="21"/>
              </w:rPr>
            </w:pPr>
            <w:r>
              <w:rPr>
                <w:sz w:val="21"/>
              </w:rPr>
              <w:t>Oregon</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B3" w14:textId="77777777">
            <w:pPr>
              <w:pStyle w:val="TableParagraph"/>
              <w:spacing w:line="230" w:lineRule="exact"/>
              <w:ind w:right="111"/>
              <w:rPr>
                <w:sz w:val="21"/>
              </w:rPr>
            </w:pPr>
            <w:r>
              <w:rPr>
                <w:sz w:val="21"/>
              </w:rPr>
              <w:t>93.98</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B4" w14:textId="77777777">
            <w:pPr>
              <w:pStyle w:val="TableParagraph"/>
              <w:spacing w:line="230" w:lineRule="exact"/>
              <w:ind w:right="121"/>
              <w:rPr>
                <w:sz w:val="21"/>
              </w:rPr>
            </w:pPr>
            <w:r>
              <w:rPr>
                <w:sz w:val="21"/>
              </w:rPr>
              <w:t>2.32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B5" w14:textId="77777777">
            <w:pPr>
              <w:pStyle w:val="TableParagraph"/>
              <w:spacing w:line="230" w:lineRule="exact"/>
              <w:ind w:right="121"/>
              <w:rPr>
                <w:sz w:val="21"/>
              </w:rPr>
            </w:pPr>
            <w:r>
              <w:rPr>
                <w:sz w:val="21"/>
              </w:rPr>
              <w:t>0.95</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B6" w14:textId="77777777">
            <w:pPr>
              <w:pStyle w:val="TableParagraph"/>
              <w:spacing w:line="230" w:lineRule="exact"/>
              <w:ind w:right="112"/>
              <w:rPr>
                <w:sz w:val="21"/>
              </w:rPr>
            </w:pPr>
            <w:r>
              <w:rPr>
                <w:sz w:val="21"/>
              </w:rPr>
              <w:t>92.62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B7" w14:textId="77777777">
            <w:pPr>
              <w:pStyle w:val="TableParagraph"/>
              <w:spacing w:line="230" w:lineRule="exact"/>
              <w:ind w:right="122"/>
              <w:rPr>
                <w:sz w:val="21"/>
              </w:rPr>
            </w:pPr>
            <w:r>
              <w:rPr>
                <w:sz w:val="21"/>
              </w:rPr>
              <w:t>1.36</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B8" w14:textId="77777777">
            <w:pPr>
              <w:pStyle w:val="TableParagraph"/>
              <w:spacing w:line="230" w:lineRule="exact"/>
              <w:ind w:right="123"/>
              <w:rPr>
                <w:sz w:val="21"/>
              </w:rPr>
            </w:pPr>
            <w:r>
              <w:rPr>
                <w:sz w:val="21"/>
              </w:rPr>
              <w:t>0.24</w:t>
            </w:r>
          </w:p>
        </w:tc>
      </w:tr>
      <w:tr w:rsidR="00835765" w14:paraId="1CA05BC1" w14:textId="77777777">
        <w:trPr>
          <w:trHeight w:val="476"/>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BA" w14:textId="77777777">
            <w:pPr>
              <w:pStyle w:val="TableParagraph"/>
              <w:spacing w:before="2" w:line="213" w:lineRule="auto"/>
              <w:ind w:left="99"/>
              <w:jc w:val="left"/>
              <w:rPr>
                <w:sz w:val="21"/>
              </w:rPr>
            </w:pPr>
            <w:r>
              <w:rPr>
                <w:sz w:val="21"/>
              </w:rPr>
              <w:t>Pennsylvania– Philadelphia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BB" w14:textId="77777777">
            <w:pPr>
              <w:pStyle w:val="TableParagraph"/>
              <w:spacing w:line="232" w:lineRule="exact"/>
              <w:ind w:right="112"/>
              <w:rPr>
                <w:sz w:val="21"/>
              </w:rPr>
            </w:pPr>
            <w:r>
              <w:rPr>
                <w:sz w:val="21"/>
              </w:rPr>
              <w:t>94.61</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BC" w14:textId="77777777">
            <w:pPr>
              <w:pStyle w:val="TableParagraph"/>
              <w:spacing w:line="232" w:lineRule="exact"/>
              <w:ind w:right="122"/>
              <w:rPr>
                <w:sz w:val="21"/>
              </w:rPr>
            </w:pPr>
            <w:r>
              <w:rPr>
                <w:sz w:val="21"/>
              </w:rPr>
              <w:t>2.92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BD" w14:textId="77777777">
            <w:pPr>
              <w:pStyle w:val="TableParagraph"/>
              <w:spacing w:line="232" w:lineRule="exact"/>
              <w:ind w:right="122"/>
              <w:rPr>
                <w:sz w:val="21"/>
              </w:rPr>
            </w:pPr>
            <w:r>
              <w:rPr>
                <w:sz w:val="21"/>
              </w:rPr>
              <w:t>1.10</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BE" w14:textId="77777777">
            <w:pPr>
              <w:pStyle w:val="TableParagraph"/>
              <w:spacing w:line="232" w:lineRule="exact"/>
              <w:ind w:right="112"/>
              <w:rPr>
                <w:sz w:val="21"/>
              </w:rPr>
            </w:pPr>
            <w:r>
              <w:rPr>
                <w:sz w:val="21"/>
              </w:rPr>
              <w:t>91.35</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BF" w14:textId="77777777">
            <w:pPr>
              <w:pStyle w:val="TableParagraph"/>
              <w:spacing w:line="232" w:lineRule="exact"/>
              <w:ind w:right="123"/>
              <w:rPr>
                <w:sz w:val="21"/>
              </w:rPr>
            </w:pPr>
            <w:r>
              <w:rPr>
                <w:sz w:val="21"/>
              </w:rPr>
              <w:t>2.87</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C0" w14:textId="77777777">
            <w:pPr>
              <w:pStyle w:val="TableParagraph"/>
              <w:spacing w:line="232" w:lineRule="exact"/>
              <w:ind w:right="124"/>
              <w:rPr>
                <w:sz w:val="21"/>
              </w:rPr>
            </w:pPr>
            <w:r>
              <w:rPr>
                <w:sz w:val="21"/>
              </w:rPr>
              <w:t>1.00</w:t>
            </w:r>
          </w:p>
        </w:tc>
      </w:tr>
      <w:tr w:rsidR="00835765" w14:paraId="1CA05BC9"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C2" w14:textId="77777777">
            <w:pPr>
              <w:pStyle w:val="TableParagraph"/>
              <w:spacing w:line="230" w:lineRule="exact"/>
              <w:ind w:left="99"/>
              <w:jc w:val="left"/>
              <w:rPr>
                <w:sz w:val="21"/>
              </w:rPr>
            </w:pPr>
            <w:r>
              <w:rPr>
                <w:sz w:val="21"/>
              </w:rPr>
              <w:t>Pennsylvania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C3" w14:textId="77777777">
            <w:pPr>
              <w:pStyle w:val="TableParagraph"/>
              <w:spacing w:line="230" w:lineRule="exact"/>
              <w:ind w:right="112"/>
              <w:rPr>
                <w:sz w:val="21"/>
              </w:rPr>
            </w:pPr>
            <w:r>
              <w:rPr>
                <w:sz w:val="21"/>
              </w:rPr>
              <w:t>94.42</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C4" w14:textId="77777777">
            <w:pPr>
              <w:pStyle w:val="TableParagraph"/>
              <w:spacing w:line="230" w:lineRule="exact"/>
              <w:ind w:right="122"/>
              <w:rPr>
                <w:sz w:val="21"/>
              </w:rPr>
            </w:pPr>
            <w:r>
              <w:rPr>
                <w:sz w:val="21"/>
              </w:rPr>
              <w:t>2.13</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C5" w14:textId="77777777">
            <w:pPr>
              <w:pStyle w:val="TableParagraph"/>
              <w:spacing w:line="230" w:lineRule="exact"/>
              <w:ind w:right="122"/>
              <w:rPr>
                <w:sz w:val="21"/>
              </w:rPr>
            </w:pPr>
            <w:r>
              <w:rPr>
                <w:sz w:val="21"/>
              </w:rPr>
              <w:t>0.25</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C6" w14:textId="77777777">
            <w:pPr>
              <w:pStyle w:val="TableParagraph"/>
              <w:spacing w:line="230" w:lineRule="exact"/>
              <w:ind w:right="113"/>
              <w:rPr>
                <w:sz w:val="21"/>
              </w:rPr>
            </w:pPr>
            <w:r>
              <w:rPr>
                <w:sz w:val="21"/>
              </w:rPr>
              <w:t>91.94</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C7" w14:textId="77777777">
            <w:pPr>
              <w:pStyle w:val="TableParagraph"/>
              <w:spacing w:line="230" w:lineRule="exact"/>
              <w:ind w:right="123"/>
              <w:rPr>
                <w:sz w:val="21"/>
              </w:rPr>
            </w:pPr>
            <w:r>
              <w:rPr>
                <w:sz w:val="21"/>
              </w:rPr>
              <w:t>1.34</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C8" w14:textId="77777777">
            <w:pPr>
              <w:pStyle w:val="TableParagraph"/>
              <w:spacing w:line="230" w:lineRule="exact"/>
              <w:ind w:right="124"/>
              <w:rPr>
                <w:sz w:val="21"/>
              </w:rPr>
            </w:pPr>
            <w:r>
              <w:rPr>
                <w:sz w:val="21"/>
              </w:rPr>
              <w:t>0.47</w:t>
            </w:r>
          </w:p>
        </w:tc>
      </w:tr>
      <w:tr w:rsidR="00835765" w14:paraId="1CA05BD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CA" w14:textId="77777777">
            <w:pPr>
              <w:pStyle w:val="TableParagraph"/>
              <w:spacing w:line="230" w:lineRule="exact"/>
              <w:ind w:left="98"/>
              <w:jc w:val="left"/>
              <w:rPr>
                <w:sz w:val="21"/>
              </w:rPr>
            </w:pPr>
            <w:r>
              <w:rPr>
                <w:sz w:val="21"/>
              </w:rPr>
              <w:t>Rhode Island</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CB" w14:textId="77777777">
            <w:pPr>
              <w:pStyle w:val="TableParagraph"/>
              <w:spacing w:line="230" w:lineRule="exact"/>
              <w:ind w:right="112"/>
              <w:rPr>
                <w:sz w:val="21"/>
              </w:rPr>
            </w:pPr>
            <w:r>
              <w:rPr>
                <w:sz w:val="21"/>
              </w:rPr>
              <w:t>94.78</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CC" w14:textId="77777777">
            <w:pPr>
              <w:pStyle w:val="TableParagraph"/>
              <w:spacing w:line="230" w:lineRule="exact"/>
              <w:ind w:right="122"/>
              <w:rPr>
                <w:sz w:val="21"/>
              </w:rPr>
            </w:pPr>
            <w:r>
              <w:rPr>
                <w:sz w:val="21"/>
              </w:rPr>
              <w:t>0.68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CD" w14:textId="77777777">
            <w:pPr>
              <w:pStyle w:val="TableParagraph"/>
              <w:spacing w:line="230" w:lineRule="exact"/>
              <w:ind w:right="123"/>
              <w:rPr>
                <w:sz w:val="21"/>
              </w:rPr>
            </w:pPr>
            <w:r>
              <w:rPr>
                <w:sz w:val="21"/>
              </w:rPr>
              <w:t>0.70</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CE" w14:textId="77777777">
            <w:pPr>
              <w:pStyle w:val="TableParagraph"/>
              <w:spacing w:line="230" w:lineRule="exact"/>
              <w:ind w:right="113"/>
              <w:rPr>
                <w:sz w:val="21"/>
              </w:rPr>
            </w:pPr>
            <w:r>
              <w:rPr>
                <w:sz w:val="21"/>
              </w:rPr>
              <w:t>92.96</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CF" w14:textId="77777777">
            <w:pPr>
              <w:pStyle w:val="TableParagraph"/>
              <w:spacing w:line="230" w:lineRule="exact"/>
              <w:ind w:right="123"/>
              <w:rPr>
                <w:sz w:val="21"/>
              </w:rPr>
            </w:pPr>
            <w:r>
              <w:rPr>
                <w:sz w:val="21"/>
              </w:rPr>
              <w:t>0.74</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D0" w14:textId="77777777">
            <w:pPr>
              <w:pStyle w:val="TableParagraph"/>
              <w:spacing w:line="230" w:lineRule="exact"/>
              <w:ind w:right="124"/>
              <w:rPr>
                <w:sz w:val="21"/>
              </w:rPr>
            </w:pPr>
            <w:r>
              <w:rPr>
                <w:sz w:val="21"/>
              </w:rPr>
              <w:t>0.62</w:t>
            </w:r>
          </w:p>
        </w:tc>
      </w:tr>
      <w:tr w:rsidR="00835765" w14:paraId="1CA05BD9"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D2" w14:textId="77777777">
            <w:pPr>
              <w:pStyle w:val="TableParagraph"/>
              <w:spacing w:line="230" w:lineRule="exact"/>
              <w:ind w:left="98"/>
              <w:jc w:val="left"/>
              <w:rPr>
                <w:sz w:val="21"/>
              </w:rPr>
            </w:pPr>
            <w:r>
              <w:rPr>
                <w:sz w:val="21"/>
              </w:rPr>
              <w:t>South Carolina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D3" w14:textId="77777777">
            <w:pPr>
              <w:pStyle w:val="TableParagraph"/>
              <w:spacing w:line="230" w:lineRule="exact"/>
              <w:ind w:right="113"/>
              <w:rPr>
                <w:sz w:val="21"/>
              </w:rPr>
            </w:pPr>
            <w:r>
              <w:rPr>
                <w:sz w:val="21"/>
              </w:rPr>
              <w:t>94.64</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D4" w14:textId="77777777">
            <w:pPr>
              <w:pStyle w:val="TableParagraph"/>
              <w:spacing w:line="230" w:lineRule="exact"/>
              <w:ind w:right="123"/>
              <w:rPr>
                <w:sz w:val="21"/>
              </w:rPr>
            </w:pPr>
            <w:r>
              <w:rPr>
                <w:sz w:val="21"/>
              </w:rPr>
              <w:t>1.57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D5" w14:textId="77777777">
            <w:pPr>
              <w:pStyle w:val="TableParagraph"/>
              <w:spacing w:line="230" w:lineRule="exact"/>
              <w:ind w:right="123"/>
              <w:rPr>
                <w:sz w:val="21"/>
              </w:rPr>
            </w:pPr>
            <w:r>
              <w:rPr>
                <w:sz w:val="21"/>
              </w:rPr>
              <w:t>0.22</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D6" w14:textId="77777777">
            <w:pPr>
              <w:pStyle w:val="TableParagraph"/>
              <w:spacing w:line="230" w:lineRule="exact"/>
              <w:ind w:right="114"/>
              <w:rPr>
                <w:sz w:val="21"/>
              </w:rPr>
            </w:pPr>
            <w:r>
              <w:rPr>
                <w:sz w:val="21"/>
              </w:rPr>
              <w:t>94.03</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D7" w14:textId="77777777">
            <w:pPr>
              <w:pStyle w:val="TableParagraph"/>
              <w:spacing w:line="230" w:lineRule="exact"/>
              <w:ind w:right="124"/>
              <w:rPr>
                <w:sz w:val="21"/>
              </w:rPr>
            </w:pPr>
            <w:r>
              <w:rPr>
                <w:sz w:val="21"/>
              </w:rPr>
              <w:t>1.75</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D8" w14:textId="77777777">
            <w:pPr>
              <w:pStyle w:val="TableParagraph"/>
              <w:spacing w:line="230" w:lineRule="exact"/>
              <w:ind w:right="125"/>
              <w:rPr>
                <w:sz w:val="21"/>
              </w:rPr>
            </w:pPr>
            <w:r>
              <w:rPr>
                <w:sz w:val="21"/>
              </w:rPr>
              <w:t>0.16</w:t>
            </w:r>
          </w:p>
        </w:tc>
      </w:tr>
      <w:tr w:rsidR="00835765" w14:paraId="1CA05BE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DA" w14:textId="77777777">
            <w:pPr>
              <w:pStyle w:val="TableParagraph"/>
              <w:spacing w:line="230" w:lineRule="exact"/>
              <w:ind w:left="97"/>
              <w:jc w:val="left"/>
              <w:rPr>
                <w:sz w:val="21"/>
              </w:rPr>
            </w:pPr>
            <w:r>
              <w:rPr>
                <w:sz w:val="21"/>
              </w:rPr>
              <w:t>South Dakota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DB" w14:textId="77777777">
            <w:pPr>
              <w:pStyle w:val="TableParagraph"/>
              <w:spacing w:line="230" w:lineRule="exact"/>
              <w:ind w:right="114"/>
              <w:rPr>
                <w:sz w:val="21"/>
              </w:rPr>
            </w:pPr>
            <w:r>
              <w:rPr>
                <w:sz w:val="21"/>
              </w:rPr>
              <w:t>95.69</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DC" w14:textId="77777777">
            <w:pPr>
              <w:pStyle w:val="TableParagraph"/>
              <w:spacing w:line="230" w:lineRule="exact"/>
              <w:ind w:right="123"/>
              <w:rPr>
                <w:sz w:val="21"/>
              </w:rPr>
            </w:pPr>
            <w:r>
              <w:rPr>
                <w:sz w:val="21"/>
              </w:rPr>
              <w:t>2.04</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DD" w14:textId="77777777">
            <w:pPr>
              <w:pStyle w:val="TableParagraph"/>
              <w:spacing w:line="230" w:lineRule="exact"/>
              <w:ind w:right="124"/>
              <w:rPr>
                <w:sz w:val="21"/>
              </w:rPr>
            </w:pPr>
            <w:r>
              <w:rPr>
                <w:sz w:val="21"/>
              </w:rPr>
              <w:t>0.30</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DE" w14:textId="77777777">
            <w:pPr>
              <w:pStyle w:val="TableParagraph"/>
              <w:spacing w:line="230" w:lineRule="exact"/>
              <w:ind w:right="114"/>
              <w:rPr>
                <w:sz w:val="21"/>
              </w:rPr>
            </w:pPr>
            <w:r>
              <w:rPr>
                <w:sz w:val="21"/>
              </w:rPr>
              <w:t>95.01</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DF" w14:textId="77777777">
            <w:pPr>
              <w:pStyle w:val="TableParagraph"/>
              <w:spacing w:line="230" w:lineRule="exact"/>
              <w:ind w:right="124"/>
              <w:rPr>
                <w:sz w:val="21"/>
              </w:rPr>
            </w:pPr>
            <w:r>
              <w:rPr>
                <w:sz w:val="21"/>
              </w:rPr>
              <w:t>2.41</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E0" w14:textId="77777777">
            <w:pPr>
              <w:pStyle w:val="TableParagraph"/>
              <w:spacing w:line="230" w:lineRule="exact"/>
              <w:ind w:right="125"/>
              <w:rPr>
                <w:sz w:val="21"/>
              </w:rPr>
            </w:pPr>
            <w:r>
              <w:rPr>
                <w:sz w:val="21"/>
              </w:rPr>
              <w:t>0.57</w:t>
            </w:r>
          </w:p>
        </w:tc>
      </w:tr>
      <w:tr w:rsidR="00835765" w14:paraId="1CA05BE9"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E2" w14:textId="77777777">
            <w:pPr>
              <w:pStyle w:val="TableParagraph"/>
              <w:spacing w:line="230" w:lineRule="exact"/>
              <w:ind w:left="97"/>
              <w:jc w:val="left"/>
              <w:rPr>
                <w:sz w:val="21"/>
              </w:rPr>
            </w:pPr>
            <w:r>
              <w:rPr>
                <w:sz w:val="21"/>
              </w:rPr>
              <w:t>Tennessee</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E3" w14:textId="77777777">
            <w:pPr>
              <w:pStyle w:val="TableParagraph"/>
              <w:spacing w:line="230" w:lineRule="exact"/>
              <w:ind w:right="114"/>
              <w:rPr>
                <w:sz w:val="21"/>
              </w:rPr>
            </w:pPr>
            <w:r>
              <w:rPr>
                <w:sz w:val="21"/>
              </w:rPr>
              <w:t>95.34</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E4" w14:textId="77777777">
            <w:pPr>
              <w:pStyle w:val="TableParagraph"/>
              <w:spacing w:line="230" w:lineRule="exact"/>
              <w:ind w:right="124"/>
              <w:rPr>
                <w:sz w:val="21"/>
              </w:rPr>
            </w:pPr>
            <w:r>
              <w:rPr>
                <w:sz w:val="21"/>
              </w:rPr>
              <w:t>2.61</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E5" w14:textId="77777777">
            <w:pPr>
              <w:pStyle w:val="TableParagraph"/>
              <w:spacing w:line="230" w:lineRule="exact"/>
              <w:ind w:right="124"/>
              <w:rPr>
                <w:sz w:val="21"/>
              </w:rPr>
            </w:pPr>
            <w:r>
              <w:rPr>
                <w:sz w:val="21"/>
              </w:rPr>
              <w:t>0.66</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E6" w14:textId="77777777">
            <w:pPr>
              <w:pStyle w:val="TableParagraph"/>
              <w:spacing w:line="230" w:lineRule="exact"/>
              <w:ind w:right="115"/>
              <w:rPr>
                <w:sz w:val="21"/>
              </w:rPr>
            </w:pPr>
            <w:r>
              <w:rPr>
                <w:sz w:val="21"/>
              </w:rPr>
              <w:t>93.54</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E7" w14:textId="77777777">
            <w:pPr>
              <w:pStyle w:val="TableParagraph"/>
              <w:spacing w:line="230" w:lineRule="exact"/>
              <w:ind w:right="125"/>
              <w:rPr>
                <w:sz w:val="21"/>
              </w:rPr>
            </w:pPr>
            <w:r>
              <w:rPr>
                <w:sz w:val="21"/>
              </w:rPr>
              <w:t>3.03</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E8" w14:textId="77777777">
            <w:pPr>
              <w:pStyle w:val="TableParagraph"/>
              <w:spacing w:line="230" w:lineRule="exact"/>
              <w:ind w:right="126"/>
              <w:rPr>
                <w:sz w:val="21"/>
              </w:rPr>
            </w:pPr>
            <w:r>
              <w:rPr>
                <w:sz w:val="21"/>
              </w:rPr>
              <w:t>0.20</w:t>
            </w:r>
          </w:p>
        </w:tc>
      </w:tr>
      <w:tr w:rsidR="00835765" w14:paraId="1CA05BF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EA" w14:textId="77777777">
            <w:pPr>
              <w:pStyle w:val="TableParagraph"/>
              <w:spacing w:line="230" w:lineRule="exact"/>
              <w:ind w:left="97"/>
              <w:jc w:val="left"/>
              <w:rPr>
                <w:sz w:val="21"/>
              </w:rPr>
            </w:pPr>
            <w:r>
              <w:rPr>
                <w:sz w:val="21"/>
              </w:rPr>
              <w:t>Texas–Austin</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EB" w14:textId="77777777">
            <w:pPr>
              <w:pStyle w:val="TableParagraph"/>
              <w:spacing w:line="230" w:lineRule="exact"/>
              <w:ind w:right="114"/>
              <w:rPr>
                <w:sz w:val="21"/>
              </w:rPr>
            </w:pPr>
            <w:r>
              <w:rPr>
                <w:sz w:val="21"/>
              </w:rPr>
              <w:t>94.12</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EC" w14:textId="77777777">
            <w:pPr>
              <w:pStyle w:val="TableParagraph"/>
              <w:spacing w:line="230" w:lineRule="exact"/>
              <w:ind w:right="124"/>
              <w:rPr>
                <w:sz w:val="21"/>
              </w:rPr>
            </w:pPr>
            <w:r>
              <w:rPr>
                <w:sz w:val="21"/>
              </w:rPr>
              <w:t>2.77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ED" w14:textId="77777777">
            <w:pPr>
              <w:pStyle w:val="TableParagraph"/>
              <w:spacing w:line="230" w:lineRule="exact"/>
              <w:ind w:right="124"/>
              <w:rPr>
                <w:sz w:val="21"/>
              </w:rPr>
            </w:pPr>
            <w:r>
              <w:rPr>
                <w:sz w:val="21"/>
              </w:rPr>
              <w:t>2.33</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EE" w14:textId="77777777">
            <w:pPr>
              <w:pStyle w:val="TableParagraph"/>
              <w:spacing w:line="230" w:lineRule="exact"/>
              <w:ind w:right="115"/>
              <w:rPr>
                <w:sz w:val="21"/>
              </w:rPr>
            </w:pPr>
            <w:r>
              <w:rPr>
                <w:sz w:val="21"/>
              </w:rPr>
              <w:t>88.54</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EF" w14:textId="77777777">
            <w:pPr>
              <w:pStyle w:val="TableParagraph"/>
              <w:spacing w:line="230" w:lineRule="exact"/>
              <w:ind w:right="125"/>
              <w:rPr>
                <w:sz w:val="21"/>
              </w:rPr>
            </w:pPr>
            <w:r>
              <w:rPr>
                <w:sz w:val="21"/>
              </w:rPr>
              <w:t>3.07</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F0" w14:textId="77777777">
            <w:pPr>
              <w:pStyle w:val="TableParagraph"/>
              <w:spacing w:line="230" w:lineRule="exact"/>
              <w:ind w:right="126"/>
              <w:rPr>
                <w:sz w:val="21"/>
              </w:rPr>
            </w:pPr>
            <w:r>
              <w:rPr>
                <w:sz w:val="21"/>
              </w:rPr>
              <w:t>1.21</w:t>
            </w:r>
          </w:p>
        </w:tc>
      </w:tr>
      <w:tr w:rsidR="00835765" w14:paraId="1CA05BF9"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F2" w14:textId="77777777">
            <w:pPr>
              <w:pStyle w:val="TableParagraph"/>
              <w:spacing w:line="230" w:lineRule="exact"/>
              <w:ind w:left="96"/>
              <w:jc w:val="left"/>
              <w:rPr>
                <w:sz w:val="21"/>
              </w:rPr>
            </w:pPr>
            <w:r>
              <w:rPr>
                <w:sz w:val="21"/>
              </w:rPr>
              <w:t>Texas–Dallas</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F3" w14:textId="77777777">
            <w:pPr>
              <w:pStyle w:val="TableParagraph"/>
              <w:spacing w:line="230" w:lineRule="exact"/>
              <w:ind w:right="115"/>
              <w:rPr>
                <w:sz w:val="21"/>
              </w:rPr>
            </w:pPr>
            <w:r>
              <w:rPr>
                <w:sz w:val="21"/>
              </w:rPr>
              <w:t>96.08</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F4" w14:textId="77777777">
            <w:pPr>
              <w:pStyle w:val="TableParagraph"/>
              <w:spacing w:line="230" w:lineRule="exact"/>
              <w:ind w:right="124"/>
              <w:rPr>
                <w:sz w:val="21"/>
              </w:rPr>
            </w:pPr>
            <w:r>
              <w:rPr>
                <w:sz w:val="21"/>
              </w:rPr>
              <w:t>3.48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F5" w14:textId="77777777">
            <w:pPr>
              <w:pStyle w:val="TableParagraph"/>
              <w:spacing w:line="230" w:lineRule="exact"/>
              <w:ind w:right="115"/>
              <w:rPr>
                <w:sz w:val="21"/>
              </w:rPr>
            </w:pPr>
            <w:r>
              <w:rPr>
                <w:sz w:val="21"/>
              </w:rPr>
              <w:t>15.48</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F6" w14:textId="77777777">
            <w:pPr>
              <w:pStyle w:val="TableParagraph"/>
              <w:spacing w:line="230" w:lineRule="exact"/>
              <w:ind w:right="115"/>
              <w:rPr>
                <w:sz w:val="21"/>
              </w:rPr>
            </w:pPr>
            <w:r>
              <w:rPr>
                <w:sz w:val="21"/>
              </w:rPr>
              <w:t>93.98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F7" w14:textId="77777777">
            <w:pPr>
              <w:pStyle w:val="TableParagraph"/>
              <w:spacing w:line="230" w:lineRule="exact"/>
              <w:ind w:right="126"/>
              <w:rPr>
                <w:sz w:val="21"/>
              </w:rPr>
            </w:pPr>
            <w:r>
              <w:rPr>
                <w:sz w:val="21"/>
              </w:rPr>
              <w:t>2.38</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BF8" w14:textId="77777777">
            <w:pPr>
              <w:pStyle w:val="TableParagraph"/>
              <w:spacing w:line="230" w:lineRule="exact"/>
              <w:ind w:right="127"/>
              <w:rPr>
                <w:sz w:val="21"/>
              </w:rPr>
            </w:pPr>
            <w:r>
              <w:rPr>
                <w:sz w:val="21"/>
              </w:rPr>
              <w:t>1.75</w:t>
            </w:r>
          </w:p>
        </w:tc>
      </w:tr>
      <w:tr w:rsidR="00835765" w14:paraId="1CA05C0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BFA" w14:textId="77777777">
            <w:pPr>
              <w:pStyle w:val="TableParagraph"/>
              <w:spacing w:line="230" w:lineRule="exact"/>
              <w:ind w:left="96"/>
              <w:jc w:val="left"/>
              <w:rPr>
                <w:sz w:val="21"/>
              </w:rPr>
            </w:pPr>
            <w:r>
              <w:rPr>
                <w:sz w:val="21"/>
              </w:rPr>
              <w:t>Texas–Houston</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FB" w14:textId="77777777">
            <w:pPr>
              <w:pStyle w:val="TableParagraph"/>
              <w:spacing w:line="230" w:lineRule="exact"/>
              <w:ind w:right="115"/>
              <w:rPr>
                <w:sz w:val="21"/>
              </w:rPr>
            </w:pPr>
            <w:r>
              <w:rPr>
                <w:sz w:val="21"/>
              </w:rPr>
              <w:t>96.63</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FC" w14:textId="77777777">
            <w:pPr>
              <w:pStyle w:val="TableParagraph"/>
              <w:spacing w:line="230" w:lineRule="exact"/>
              <w:ind w:right="125"/>
              <w:rPr>
                <w:sz w:val="21"/>
              </w:rPr>
            </w:pPr>
            <w:r>
              <w:rPr>
                <w:sz w:val="21"/>
              </w:rPr>
              <w:t>2.82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FD" w14:textId="77777777">
            <w:pPr>
              <w:pStyle w:val="TableParagraph"/>
              <w:spacing w:line="230" w:lineRule="exact"/>
              <w:ind w:right="125"/>
              <w:rPr>
                <w:sz w:val="21"/>
              </w:rPr>
            </w:pPr>
            <w:r>
              <w:rPr>
                <w:sz w:val="21"/>
              </w:rPr>
              <w:t>4.69</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FE" w14:textId="77777777">
            <w:pPr>
              <w:pStyle w:val="TableParagraph"/>
              <w:spacing w:line="230" w:lineRule="exact"/>
              <w:ind w:right="116"/>
              <w:rPr>
                <w:sz w:val="21"/>
              </w:rPr>
            </w:pPr>
            <w:r>
              <w:rPr>
                <w:sz w:val="21"/>
              </w:rPr>
              <w:t>93.58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BFF" w14:textId="77777777">
            <w:pPr>
              <w:pStyle w:val="TableParagraph"/>
              <w:spacing w:line="230" w:lineRule="exact"/>
              <w:ind w:right="126"/>
              <w:rPr>
                <w:sz w:val="21"/>
              </w:rPr>
            </w:pPr>
            <w:r>
              <w:rPr>
                <w:sz w:val="21"/>
              </w:rPr>
              <w:t>2.89</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C00" w14:textId="77777777">
            <w:pPr>
              <w:pStyle w:val="TableParagraph"/>
              <w:spacing w:line="230" w:lineRule="exact"/>
              <w:ind w:right="127"/>
              <w:rPr>
                <w:sz w:val="21"/>
              </w:rPr>
            </w:pPr>
            <w:r>
              <w:rPr>
                <w:sz w:val="21"/>
              </w:rPr>
              <w:t>1.60</w:t>
            </w:r>
          </w:p>
        </w:tc>
      </w:tr>
      <w:tr w:rsidR="00835765" w14:paraId="1CA05C09"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C02" w14:textId="77777777">
            <w:pPr>
              <w:pStyle w:val="TableParagraph"/>
              <w:spacing w:line="230" w:lineRule="exact"/>
              <w:ind w:left="95"/>
              <w:jc w:val="left"/>
              <w:rPr>
                <w:sz w:val="21"/>
              </w:rPr>
            </w:pPr>
            <w:r>
              <w:rPr>
                <w:sz w:val="21"/>
              </w:rPr>
              <w:t>Texas</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03" w14:textId="77777777">
            <w:pPr>
              <w:pStyle w:val="TableParagraph"/>
              <w:spacing w:line="230" w:lineRule="exact"/>
              <w:ind w:right="115"/>
              <w:rPr>
                <w:sz w:val="21"/>
              </w:rPr>
            </w:pPr>
            <w:r>
              <w:rPr>
                <w:sz w:val="21"/>
              </w:rPr>
              <w:t>95.50</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04" w14:textId="77777777">
            <w:pPr>
              <w:pStyle w:val="TableParagraph"/>
              <w:spacing w:line="230" w:lineRule="exact"/>
              <w:ind w:right="125"/>
              <w:rPr>
                <w:sz w:val="21"/>
              </w:rPr>
            </w:pPr>
            <w:r>
              <w:rPr>
                <w:sz w:val="21"/>
              </w:rPr>
              <w:t>3.21</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05" w14:textId="77777777">
            <w:pPr>
              <w:pStyle w:val="TableParagraph"/>
              <w:spacing w:line="230" w:lineRule="exact"/>
              <w:ind w:right="126"/>
              <w:rPr>
                <w:sz w:val="21"/>
              </w:rPr>
            </w:pPr>
            <w:r>
              <w:rPr>
                <w:sz w:val="21"/>
              </w:rPr>
              <w:t>2.46</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06" w14:textId="77777777">
            <w:pPr>
              <w:pStyle w:val="TableParagraph"/>
              <w:spacing w:line="230" w:lineRule="exact"/>
              <w:ind w:right="116"/>
              <w:rPr>
                <w:sz w:val="21"/>
              </w:rPr>
            </w:pPr>
            <w:r>
              <w:rPr>
                <w:sz w:val="21"/>
              </w:rPr>
              <w:t>93.78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07" w14:textId="77777777">
            <w:pPr>
              <w:pStyle w:val="TableParagraph"/>
              <w:spacing w:line="230" w:lineRule="exact"/>
              <w:ind w:right="126"/>
              <w:rPr>
                <w:sz w:val="21"/>
              </w:rPr>
            </w:pPr>
            <w:r>
              <w:rPr>
                <w:sz w:val="21"/>
              </w:rPr>
              <w:t>2.85</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C08" w14:textId="77777777">
            <w:pPr>
              <w:pStyle w:val="TableParagraph"/>
              <w:spacing w:line="230" w:lineRule="exact"/>
              <w:ind w:right="127"/>
              <w:rPr>
                <w:sz w:val="21"/>
              </w:rPr>
            </w:pPr>
            <w:r>
              <w:rPr>
                <w:sz w:val="21"/>
              </w:rPr>
              <w:t>0.90</w:t>
            </w:r>
          </w:p>
        </w:tc>
      </w:tr>
      <w:tr w:rsidR="00835765" w14:paraId="1CA05C1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C0A" w14:textId="77777777">
            <w:pPr>
              <w:pStyle w:val="TableParagraph"/>
              <w:spacing w:line="230" w:lineRule="exact"/>
              <w:ind w:left="95"/>
              <w:jc w:val="left"/>
              <w:rPr>
                <w:sz w:val="21"/>
              </w:rPr>
            </w:pPr>
            <w:r>
              <w:rPr>
                <w:sz w:val="21"/>
              </w:rPr>
              <w:t>Utah</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0B" w14:textId="77777777">
            <w:pPr>
              <w:pStyle w:val="TableParagraph"/>
              <w:spacing w:line="230" w:lineRule="exact"/>
              <w:ind w:right="116"/>
              <w:rPr>
                <w:sz w:val="21"/>
              </w:rPr>
            </w:pPr>
            <w:r>
              <w:rPr>
                <w:sz w:val="21"/>
              </w:rPr>
              <w:t>93.71</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0C" w14:textId="77777777">
            <w:pPr>
              <w:pStyle w:val="TableParagraph"/>
              <w:spacing w:line="230" w:lineRule="exact"/>
              <w:ind w:right="126"/>
              <w:rPr>
                <w:sz w:val="21"/>
              </w:rPr>
            </w:pPr>
            <w:r>
              <w:rPr>
                <w:sz w:val="21"/>
              </w:rPr>
              <w:t>2.72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0D" w14:textId="77777777">
            <w:pPr>
              <w:pStyle w:val="TableParagraph"/>
              <w:spacing w:line="230" w:lineRule="exact"/>
              <w:ind w:right="126"/>
              <w:rPr>
                <w:sz w:val="21"/>
              </w:rPr>
            </w:pPr>
            <w:r>
              <w:rPr>
                <w:sz w:val="21"/>
              </w:rPr>
              <w:t>0.92</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0E" w14:textId="77777777">
            <w:pPr>
              <w:pStyle w:val="TableParagraph"/>
              <w:spacing w:line="230" w:lineRule="exact"/>
              <w:ind w:right="117"/>
              <w:rPr>
                <w:sz w:val="21"/>
              </w:rPr>
            </w:pPr>
            <w:r>
              <w:rPr>
                <w:sz w:val="21"/>
              </w:rPr>
              <w:t>93.00</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0F" w14:textId="77777777">
            <w:pPr>
              <w:pStyle w:val="TableParagraph"/>
              <w:spacing w:line="230" w:lineRule="exact"/>
              <w:ind w:right="127"/>
              <w:rPr>
                <w:sz w:val="21"/>
              </w:rPr>
            </w:pPr>
            <w:r>
              <w:rPr>
                <w:sz w:val="21"/>
              </w:rPr>
              <w:t>2.69</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C10" w14:textId="77777777">
            <w:pPr>
              <w:pStyle w:val="TableParagraph"/>
              <w:spacing w:line="230" w:lineRule="exact"/>
              <w:ind w:right="128"/>
              <w:rPr>
                <w:sz w:val="21"/>
              </w:rPr>
            </w:pPr>
            <w:r>
              <w:rPr>
                <w:sz w:val="21"/>
              </w:rPr>
              <w:t>0.69</w:t>
            </w:r>
          </w:p>
        </w:tc>
      </w:tr>
      <w:tr w:rsidR="00835765" w14:paraId="1CA05C19"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C12" w14:textId="77777777">
            <w:pPr>
              <w:pStyle w:val="TableParagraph"/>
              <w:spacing w:line="230" w:lineRule="exact"/>
              <w:ind w:left="94"/>
              <w:jc w:val="left"/>
              <w:rPr>
                <w:sz w:val="21"/>
              </w:rPr>
            </w:pPr>
            <w:r>
              <w:rPr>
                <w:sz w:val="21"/>
              </w:rPr>
              <w:t>Vermont</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13" w14:textId="77777777">
            <w:pPr>
              <w:pStyle w:val="TableParagraph"/>
              <w:spacing w:line="230" w:lineRule="exact"/>
              <w:ind w:right="116"/>
              <w:rPr>
                <w:sz w:val="21"/>
              </w:rPr>
            </w:pPr>
            <w:r>
              <w:rPr>
                <w:sz w:val="21"/>
              </w:rPr>
              <w:t>95.05</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14" w14:textId="77777777">
            <w:pPr>
              <w:pStyle w:val="TableParagraph"/>
              <w:spacing w:line="230" w:lineRule="exact"/>
              <w:ind w:right="126"/>
              <w:rPr>
                <w:sz w:val="21"/>
              </w:rPr>
            </w:pPr>
            <w:r>
              <w:rPr>
                <w:sz w:val="21"/>
              </w:rPr>
              <w:t>1.07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15" w14:textId="77777777">
            <w:pPr>
              <w:pStyle w:val="TableParagraph"/>
              <w:spacing w:line="230" w:lineRule="exact"/>
              <w:ind w:right="127"/>
              <w:rPr>
                <w:sz w:val="21"/>
              </w:rPr>
            </w:pPr>
            <w:r>
              <w:rPr>
                <w:sz w:val="21"/>
              </w:rPr>
              <w:t>0.10</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16" w14:textId="77777777">
            <w:pPr>
              <w:pStyle w:val="TableParagraph"/>
              <w:spacing w:line="230" w:lineRule="exact"/>
              <w:ind w:right="117"/>
              <w:rPr>
                <w:sz w:val="21"/>
              </w:rPr>
            </w:pPr>
            <w:r>
              <w:rPr>
                <w:sz w:val="21"/>
              </w:rPr>
              <w:t>92.93</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17" w14:textId="77777777">
            <w:pPr>
              <w:pStyle w:val="TableParagraph"/>
              <w:spacing w:line="230" w:lineRule="exact"/>
              <w:ind w:right="127"/>
              <w:rPr>
                <w:sz w:val="21"/>
              </w:rPr>
            </w:pPr>
            <w:r>
              <w:rPr>
                <w:sz w:val="21"/>
              </w:rPr>
              <w:t>0.59</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C18" w14:textId="77777777">
            <w:pPr>
              <w:pStyle w:val="TableParagraph"/>
              <w:spacing w:line="230" w:lineRule="exact"/>
              <w:ind w:right="128"/>
              <w:rPr>
                <w:sz w:val="21"/>
              </w:rPr>
            </w:pPr>
            <w:r>
              <w:rPr>
                <w:sz w:val="21"/>
              </w:rPr>
              <w:t>0.37</w:t>
            </w:r>
          </w:p>
        </w:tc>
      </w:tr>
      <w:tr w:rsidR="00835765" w14:paraId="1CA05C2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C1A" w14:textId="77777777">
            <w:pPr>
              <w:pStyle w:val="TableParagraph"/>
              <w:spacing w:line="230" w:lineRule="exact"/>
              <w:ind w:left="94"/>
              <w:jc w:val="left"/>
              <w:rPr>
                <w:sz w:val="21"/>
              </w:rPr>
            </w:pPr>
            <w:r>
              <w:rPr>
                <w:sz w:val="21"/>
              </w:rPr>
              <w:t>Virginia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1B" w14:textId="77777777">
            <w:pPr>
              <w:pStyle w:val="TableParagraph"/>
              <w:spacing w:line="230" w:lineRule="exact"/>
              <w:ind w:right="117"/>
              <w:rPr>
                <w:sz w:val="21"/>
              </w:rPr>
            </w:pPr>
            <w:r>
              <w:rPr>
                <w:sz w:val="21"/>
              </w:rPr>
              <w:t>94.93</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1C" w14:textId="77777777">
            <w:pPr>
              <w:pStyle w:val="TableParagraph"/>
              <w:spacing w:line="230" w:lineRule="exact"/>
              <w:ind w:right="127"/>
              <w:rPr>
                <w:sz w:val="21"/>
              </w:rPr>
            </w:pPr>
            <w:r>
              <w:rPr>
                <w:sz w:val="21"/>
              </w:rPr>
              <w:t>1.10</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1D" w14:textId="77777777">
            <w:pPr>
              <w:pStyle w:val="TableParagraph"/>
              <w:spacing w:line="230" w:lineRule="exact"/>
              <w:ind w:right="127"/>
              <w:rPr>
                <w:sz w:val="21"/>
              </w:rPr>
            </w:pPr>
            <w:r>
              <w:rPr>
                <w:sz w:val="21"/>
              </w:rPr>
              <w:t>0.58</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1E" w14:textId="77777777">
            <w:pPr>
              <w:pStyle w:val="TableParagraph"/>
              <w:spacing w:line="230" w:lineRule="exact"/>
              <w:ind w:right="118"/>
              <w:rPr>
                <w:sz w:val="21"/>
              </w:rPr>
            </w:pPr>
            <w:r>
              <w:rPr>
                <w:sz w:val="21"/>
              </w:rPr>
              <w:t>92.97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1F" w14:textId="77777777">
            <w:pPr>
              <w:pStyle w:val="TableParagraph"/>
              <w:spacing w:line="230" w:lineRule="exact"/>
              <w:ind w:right="128"/>
              <w:rPr>
                <w:sz w:val="21"/>
              </w:rPr>
            </w:pPr>
            <w:r>
              <w:rPr>
                <w:sz w:val="21"/>
              </w:rPr>
              <w:t>1.04</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C20" w14:textId="77777777">
            <w:pPr>
              <w:pStyle w:val="TableParagraph"/>
              <w:spacing w:line="230" w:lineRule="exact"/>
              <w:ind w:right="129"/>
              <w:rPr>
                <w:sz w:val="21"/>
              </w:rPr>
            </w:pPr>
            <w:r>
              <w:rPr>
                <w:sz w:val="21"/>
              </w:rPr>
              <w:t>0.36</w:t>
            </w:r>
          </w:p>
        </w:tc>
      </w:tr>
      <w:tr w:rsidR="00835765" w14:paraId="1CA05C29"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C22" w14:textId="77777777">
            <w:pPr>
              <w:pStyle w:val="TableParagraph"/>
              <w:spacing w:line="230" w:lineRule="exact"/>
              <w:ind w:left="94"/>
              <w:jc w:val="left"/>
              <w:rPr>
                <w:sz w:val="21"/>
              </w:rPr>
            </w:pPr>
            <w:r>
              <w:rPr>
                <w:sz w:val="21"/>
              </w:rPr>
              <w:t>Washington</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23" w14:textId="77777777">
            <w:pPr>
              <w:pStyle w:val="TableParagraph"/>
              <w:spacing w:line="230" w:lineRule="exact"/>
              <w:ind w:right="117"/>
              <w:rPr>
                <w:sz w:val="21"/>
              </w:rPr>
            </w:pPr>
            <w:r>
              <w:rPr>
                <w:sz w:val="21"/>
              </w:rPr>
              <w:t>93.71</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24" w14:textId="77777777">
            <w:pPr>
              <w:pStyle w:val="TableParagraph"/>
              <w:spacing w:line="230" w:lineRule="exact"/>
              <w:ind w:right="127"/>
              <w:rPr>
                <w:sz w:val="21"/>
              </w:rPr>
            </w:pPr>
            <w:r>
              <w:rPr>
                <w:sz w:val="21"/>
              </w:rPr>
              <w:t>2.43</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25" w14:textId="77777777">
            <w:pPr>
              <w:pStyle w:val="TableParagraph"/>
              <w:spacing w:line="230" w:lineRule="exact"/>
              <w:ind w:right="127"/>
              <w:rPr>
                <w:sz w:val="21"/>
              </w:rPr>
            </w:pPr>
            <w:r>
              <w:rPr>
                <w:sz w:val="21"/>
              </w:rPr>
              <w:t>0.73</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26" w14:textId="77777777">
            <w:pPr>
              <w:pStyle w:val="TableParagraph"/>
              <w:spacing w:line="230" w:lineRule="exact"/>
              <w:ind w:right="118"/>
              <w:rPr>
                <w:sz w:val="21"/>
              </w:rPr>
            </w:pPr>
            <w:r>
              <w:rPr>
                <w:sz w:val="21"/>
              </w:rPr>
              <w:t>91.22</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27" w14:textId="77777777">
            <w:pPr>
              <w:pStyle w:val="TableParagraph"/>
              <w:spacing w:line="230" w:lineRule="exact"/>
              <w:ind w:right="128"/>
              <w:rPr>
                <w:sz w:val="21"/>
              </w:rPr>
            </w:pPr>
            <w:r>
              <w:rPr>
                <w:sz w:val="21"/>
              </w:rPr>
              <w:t>2.09</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C28" w14:textId="77777777">
            <w:pPr>
              <w:pStyle w:val="TableParagraph"/>
              <w:spacing w:line="230" w:lineRule="exact"/>
              <w:ind w:right="129"/>
              <w:rPr>
                <w:sz w:val="21"/>
              </w:rPr>
            </w:pPr>
            <w:r>
              <w:rPr>
                <w:sz w:val="21"/>
              </w:rPr>
              <w:t>0.57</w:t>
            </w:r>
          </w:p>
        </w:tc>
      </w:tr>
      <w:tr w:rsidR="00835765" w14:paraId="1CA05C31"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C2A" w14:textId="77777777">
            <w:pPr>
              <w:pStyle w:val="TableParagraph"/>
              <w:spacing w:line="230" w:lineRule="exact"/>
              <w:ind w:left="93"/>
              <w:jc w:val="left"/>
              <w:rPr>
                <w:sz w:val="21"/>
              </w:rPr>
            </w:pPr>
            <w:r>
              <w:rPr>
                <w:sz w:val="21"/>
              </w:rPr>
              <w:t>West Virginia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2B" w14:textId="77777777">
            <w:pPr>
              <w:pStyle w:val="TableParagraph"/>
              <w:spacing w:line="230" w:lineRule="exact"/>
              <w:ind w:right="118"/>
              <w:rPr>
                <w:sz w:val="21"/>
              </w:rPr>
            </w:pPr>
            <w:r>
              <w:rPr>
                <w:sz w:val="21"/>
              </w:rPr>
              <w:t>93.62</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2C" w14:textId="77777777">
            <w:pPr>
              <w:pStyle w:val="TableParagraph"/>
              <w:spacing w:line="230" w:lineRule="exact"/>
              <w:ind w:right="127"/>
              <w:rPr>
                <w:sz w:val="21"/>
              </w:rPr>
            </w:pPr>
            <w:r>
              <w:rPr>
                <w:sz w:val="21"/>
              </w:rPr>
              <w:t>1.67</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2D" w14:textId="77777777">
            <w:pPr>
              <w:pStyle w:val="TableParagraph"/>
              <w:spacing w:line="230" w:lineRule="exact"/>
              <w:ind w:right="128"/>
              <w:rPr>
                <w:sz w:val="21"/>
              </w:rPr>
            </w:pPr>
            <w:r>
              <w:rPr>
                <w:sz w:val="21"/>
              </w:rPr>
              <w:t>0.11</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2E" w14:textId="77777777">
            <w:pPr>
              <w:pStyle w:val="TableParagraph"/>
              <w:spacing w:line="230" w:lineRule="exact"/>
              <w:ind w:right="118"/>
              <w:rPr>
                <w:sz w:val="21"/>
              </w:rPr>
            </w:pPr>
            <w:r>
              <w:rPr>
                <w:sz w:val="21"/>
              </w:rPr>
              <w:t>93.10</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2F" w14:textId="77777777">
            <w:pPr>
              <w:pStyle w:val="TableParagraph"/>
              <w:spacing w:line="230" w:lineRule="exact"/>
              <w:ind w:right="129"/>
              <w:rPr>
                <w:sz w:val="21"/>
              </w:rPr>
            </w:pPr>
            <w:r>
              <w:rPr>
                <w:sz w:val="21"/>
              </w:rPr>
              <w:t>1.79</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C30" w14:textId="77777777">
            <w:pPr>
              <w:pStyle w:val="TableParagraph"/>
              <w:spacing w:line="230" w:lineRule="exact"/>
              <w:ind w:right="131"/>
              <w:rPr>
                <w:sz w:val="21"/>
              </w:rPr>
            </w:pPr>
            <w:r>
              <w:rPr>
                <w:sz w:val="21"/>
              </w:rPr>
              <w:t>0.03</w:t>
            </w:r>
          </w:p>
        </w:tc>
      </w:tr>
      <w:tr w:rsidR="00835765" w14:paraId="1CA05C39" w14:textId="77777777">
        <w:trPr>
          <w:trHeight w:val="124"/>
        </w:trPr>
        <w:tc>
          <w:tcPr>
            <w:tcW w:w="1966" w:type="dxa"/>
            <w:tcBorders>
              <w:top w:val="single" w:color="FFFFFF" w:sz="12" w:space="0"/>
              <w:bottom w:val="nil"/>
              <w:right w:val="single" w:color="FFFFFF" w:sz="12" w:space="0"/>
            </w:tcBorders>
            <w:shd w:val="clear" w:color="auto" w:fill="F5E4DF"/>
          </w:tcPr>
          <w:p w:rsidR="00835765" w:rsidRDefault="00835765" w14:paraId="1CA05C32" w14:textId="77777777">
            <w:pPr>
              <w:pStyle w:val="TableParagraph"/>
              <w:spacing w:line="240" w:lineRule="auto"/>
              <w:jc w:val="left"/>
              <w:rPr>
                <w:rFonts w:ascii="Times New Roman"/>
                <w:sz w:val="6"/>
              </w:rPr>
            </w:pPr>
          </w:p>
        </w:tc>
        <w:tc>
          <w:tcPr>
            <w:tcW w:w="1133" w:type="dxa"/>
            <w:tcBorders>
              <w:top w:val="single" w:color="FFFFFF" w:sz="12" w:space="0"/>
              <w:left w:val="single" w:color="FFFFFF" w:sz="12" w:space="0"/>
              <w:bottom w:val="nil"/>
              <w:right w:val="single" w:color="FFFFFF" w:sz="12" w:space="0"/>
            </w:tcBorders>
            <w:shd w:val="clear" w:color="auto" w:fill="F5E4DF"/>
          </w:tcPr>
          <w:p w:rsidR="00835765" w:rsidRDefault="00835765" w14:paraId="1CA05C33" w14:textId="77777777">
            <w:pPr>
              <w:pStyle w:val="TableParagraph"/>
              <w:spacing w:line="240" w:lineRule="auto"/>
              <w:jc w:val="left"/>
              <w:rPr>
                <w:rFonts w:ascii="Times New Roman"/>
                <w:sz w:val="6"/>
              </w:rPr>
            </w:pPr>
          </w:p>
        </w:tc>
        <w:tc>
          <w:tcPr>
            <w:tcW w:w="1506" w:type="dxa"/>
            <w:tcBorders>
              <w:top w:val="single" w:color="FFFFFF" w:sz="12" w:space="0"/>
              <w:left w:val="single" w:color="FFFFFF" w:sz="12" w:space="0"/>
              <w:bottom w:val="nil"/>
              <w:right w:val="single" w:color="FFFFFF" w:sz="12" w:space="0"/>
            </w:tcBorders>
            <w:shd w:val="clear" w:color="auto" w:fill="F5E4DF"/>
          </w:tcPr>
          <w:p w:rsidR="00835765" w:rsidRDefault="00835765" w14:paraId="1CA05C34" w14:textId="77777777">
            <w:pPr>
              <w:pStyle w:val="TableParagraph"/>
              <w:spacing w:line="240" w:lineRule="auto"/>
              <w:jc w:val="left"/>
              <w:rPr>
                <w:rFonts w:ascii="Times New Roman"/>
                <w:sz w:val="6"/>
              </w:rPr>
            </w:pPr>
          </w:p>
        </w:tc>
        <w:tc>
          <w:tcPr>
            <w:tcW w:w="1293" w:type="dxa"/>
            <w:tcBorders>
              <w:top w:val="single" w:color="FFFFFF" w:sz="12" w:space="0"/>
              <w:left w:val="single" w:color="FFFFFF" w:sz="12" w:space="0"/>
              <w:bottom w:val="nil"/>
              <w:right w:val="single" w:color="FFFFFF" w:sz="12" w:space="0"/>
            </w:tcBorders>
            <w:shd w:val="clear" w:color="auto" w:fill="F5E4DF"/>
          </w:tcPr>
          <w:p w:rsidR="00835765" w:rsidRDefault="00835765" w14:paraId="1CA05C35" w14:textId="77777777">
            <w:pPr>
              <w:pStyle w:val="TableParagraph"/>
              <w:spacing w:line="240" w:lineRule="auto"/>
              <w:jc w:val="left"/>
              <w:rPr>
                <w:rFonts w:ascii="Times New Roman"/>
                <w:sz w:val="6"/>
              </w:rPr>
            </w:pPr>
          </w:p>
        </w:tc>
        <w:tc>
          <w:tcPr>
            <w:tcW w:w="1133" w:type="dxa"/>
            <w:tcBorders>
              <w:top w:val="single" w:color="FFFFFF" w:sz="12" w:space="0"/>
              <w:left w:val="single" w:color="FFFFFF" w:sz="12" w:space="0"/>
              <w:bottom w:val="nil"/>
              <w:right w:val="single" w:color="FFFFFF" w:sz="12" w:space="0"/>
            </w:tcBorders>
            <w:shd w:val="clear" w:color="auto" w:fill="F5E4DF"/>
          </w:tcPr>
          <w:p w:rsidR="00835765" w:rsidRDefault="00835765" w14:paraId="1CA05C36" w14:textId="77777777">
            <w:pPr>
              <w:pStyle w:val="TableParagraph"/>
              <w:spacing w:line="240" w:lineRule="auto"/>
              <w:jc w:val="left"/>
              <w:rPr>
                <w:rFonts w:ascii="Times New Roman"/>
                <w:sz w:val="6"/>
              </w:rPr>
            </w:pPr>
          </w:p>
        </w:tc>
        <w:tc>
          <w:tcPr>
            <w:tcW w:w="1293" w:type="dxa"/>
            <w:tcBorders>
              <w:top w:val="single" w:color="FFFFFF" w:sz="12" w:space="0"/>
              <w:left w:val="single" w:color="FFFFFF" w:sz="12" w:space="0"/>
              <w:bottom w:val="nil"/>
              <w:right w:val="single" w:color="FFFFFF" w:sz="12" w:space="0"/>
            </w:tcBorders>
            <w:shd w:val="clear" w:color="auto" w:fill="F5E4DF"/>
          </w:tcPr>
          <w:p w:rsidR="00835765" w:rsidRDefault="00835765" w14:paraId="1CA05C37" w14:textId="77777777">
            <w:pPr>
              <w:pStyle w:val="TableParagraph"/>
              <w:spacing w:line="240" w:lineRule="auto"/>
              <w:jc w:val="left"/>
              <w:rPr>
                <w:rFonts w:ascii="Times New Roman"/>
                <w:sz w:val="6"/>
              </w:rPr>
            </w:pPr>
          </w:p>
        </w:tc>
        <w:tc>
          <w:tcPr>
            <w:tcW w:w="1286" w:type="dxa"/>
            <w:tcBorders>
              <w:top w:val="single" w:color="FFFFFF" w:sz="12" w:space="0"/>
              <w:left w:val="single" w:color="FFFFFF" w:sz="12" w:space="0"/>
              <w:bottom w:val="nil"/>
            </w:tcBorders>
            <w:shd w:val="clear" w:color="auto" w:fill="F5E4DF"/>
          </w:tcPr>
          <w:p w:rsidR="00835765" w:rsidRDefault="00835765" w14:paraId="1CA05C38" w14:textId="77777777">
            <w:pPr>
              <w:pStyle w:val="TableParagraph"/>
              <w:spacing w:line="240" w:lineRule="auto"/>
              <w:jc w:val="left"/>
              <w:rPr>
                <w:rFonts w:ascii="Times New Roman"/>
                <w:sz w:val="6"/>
              </w:rPr>
            </w:pPr>
          </w:p>
        </w:tc>
      </w:tr>
    </w:tbl>
    <w:p w:rsidR="00835765" w:rsidRDefault="00835765" w14:paraId="1CA05C3A" w14:textId="77777777">
      <w:pPr>
        <w:rPr>
          <w:rFonts w:ascii="Times New Roman"/>
          <w:sz w:val="6"/>
        </w:rPr>
        <w:sectPr w:rsidR="00835765">
          <w:headerReference w:type="default" r:id="rId99"/>
          <w:footerReference w:type="default" r:id="rId100"/>
          <w:pgSz w:w="12240" w:h="15840"/>
          <w:pgMar w:top="520" w:right="60" w:bottom="640" w:left="80" w:header="0" w:footer="440" w:gutter="0"/>
          <w:pgNumType w:start="52"/>
          <w:cols w:space="720"/>
        </w:sectPr>
      </w:pPr>
    </w:p>
    <w:tbl>
      <w:tblPr>
        <w:tblW w:w="0" w:type="auto"/>
        <w:tblInd w:w="1241"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left w:w="0" w:type="dxa"/>
          <w:right w:w="0" w:type="dxa"/>
        </w:tblCellMar>
        <w:tblLook w:val="01E0" w:firstRow="1" w:lastRow="1" w:firstColumn="1" w:lastColumn="1" w:noHBand="0" w:noVBand="0"/>
      </w:tblPr>
      <w:tblGrid>
        <w:gridCol w:w="1966"/>
        <w:gridCol w:w="1133"/>
        <w:gridCol w:w="1506"/>
        <w:gridCol w:w="1293"/>
        <w:gridCol w:w="1133"/>
        <w:gridCol w:w="1293"/>
        <w:gridCol w:w="1286"/>
      </w:tblGrid>
      <w:tr w:rsidR="00835765" w14:paraId="1CA05C42" w14:textId="77777777">
        <w:trPr>
          <w:trHeight w:val="484"/>
        </w:trPr>
        <w:tc>
          <w:tcPr>
            <w:tcW w:w="1966" w:type="dxa"/>
            <w:tcBorders>
              <w:top w:val="nil"/>
              <w:bottom w:val="single" w:color="FFFFFF" w:sz="12" w:space="0"/>
              <w:right w:val="single" w:color="FFFFFF" w:sz="12" w:space="0"/>
            </w:tcBorders>
            <w:shd w:val="clear" w:color="auto" w:fill="F5E4DF"/>
          </w:tcPr>
          <w:p w:rsidR="00835765" w:rsidRDefault="009418F4" w14:paraId="1CA05C3B" w14:textId="77777777">
            <w:pPr>
              <w:pStyle w:val="TableParagraph"/>
              <w:spacing w:before="13" w:line="213" w:lineRule="auto"/>
              <w:ind w:left="112" w:right="778"/>
              <w:jc w:val="left"/>
              <w:rPr>
                <w:sz w:val="21"/>
              </w:rPr>
            </w:pPr>
            <w:r>
              <w:rPr>
                <w:sz w:val="21"/>
              </w:rPr>
              <w:lastRenderedPageBreak/>
              <w:t>Wisconsin– Milwaukee</w:t>
            </w:r>
          </w:p>
        </w:tc>
        <w:tc>
          <w:tcPr>
            <w:tcW w:w="1133" w:type="dxa"/>
            <w:tcBorders>
              <w:top w:val="nil"/>
              <w:left w:val="single" w:color="FFFFFF" w:sz="12" w:space="0"/>
              <w:bottom w:val="single" w:color="FFFFFF" w:sz="12" w:space="0"/>
              <w:right w:val="single" w:color="FFFFFF" w:sz="12" w:space="0"/>
            </w:tcBorders>
            <w:shd w:val="clear" w:color="auto" w:fill="F5E4DF"/>
          </w:tcPr>
          <w:p w:rsidR="00835765" w:rsidRDefault="009418F4" w14:paraId="1CA05C3C" w14:textId="77777777">
            <w:pPr>
              <w:pStyle w:val="TableParagraph"/>
              <w:spacing w:line="243" w:lineRule="exact"/>
              <w:ind w:right="99"/>
              <w:rPr>
                <w:sz w:val="21"/>
              </w:rPr>
            </w:pPr>
            <w:r>
              <w:rPr>
                <w:sz w:val="21"/>
              </w:rPr>
              <w:t>93.65</w:t>
            </w:r>
          </w:p>
        </w:tc>
        <w:tc>
          <w:tcPr>
            <w:tcW w:w="1506" w:type="dxa"/>
            <w:tcBorders>
              <w:top w:val="nil"/>
              <w:left w:val="single" w:color="FFFFFF" w:sz="12" w:space="0"/>
              <w:bottom w:val="single" w:color="FFFFFF" w:sz="12" w:space="0"/>
              <w:right w:val="single" w:color="FFFFFF" w:sz="12" w:space="0"/>
            </w:tcBorders>
            <w:shd w:val="clear" w:color="auto" w:fill="F5E4DF"/>
          </w:tcPr>
          <w:p w:rsidR="00835765" w:rsidRDefault="009418F4" w14:paraId="1CA05C3D" w14:textId="77777777">
            <w:pPr>
              <w:pStyle w:val="TableParagraph"/>
              <w:spacing w:line="243" w:lineRule="exact"/>
              <w:ind w:right="109"/>
              <w:rPr>
                <w:sz w:val="21"/>
              </w:rPr>
            </w:pPr>
            <w:r>
              <w:rPr>
                <w:sz w:val="21"/>
              </w:rPr>
              <w:t>3.73</w:t>
            </w:r>
          </w:p>
        </w:tc>
        <w:tc>
          <w:tcPr>
            <w:tcW w:w="1293" w:type="dxa"/>
            <w:tcBorders>
              <w:top w:val="nil"/>
              <w:left w:val="single" w:color="FFFFFF" w:sz="12" w:space="0"/>
              <w:bottom w:val="single" w:color="FFFFFF" w:sz="12" w:space="0"/>
              <w:right w:val="single" w:color="FFFFFF" w:sz="12" w:space="0"/>
            </w:tcBorders>
            <w:shd w:val="clear" w:color="auto" w:fill="F5E4DF"/>
          </w:tcPr>
          <w:p w:rsidR="00835765" w:rsidRDefault="009418F4" w14:paraId="1CA05C3E" w14:textId="77777777">
            <w:pPr>
              <w:pStyle w:val="TableParagraph"/>
              <w:spacing w:line="243" w:lineRule="exact"/>
              <w:ind w:right="109"/>
              <w:rPr>
                <w:sz w:val="21"/>
              </w:rPr>
            </w:pPr>
            <w:r>
              <w:rPr>
                <w:sz w:val="21"/>
              </w:rPr>
              <w:t>0.55</w:t>
            </w:r>
          </w:p>
        </w:tc>
        <w:tc>
          <w:tcPr>
            <w:tcW w:w="1133" w:type="dxa"/>
            <w:tcBorders>
              <w:top w:val="nil"/>
              <w:left w:val="single" w:color="FFFFFF" w:sz="12" w:space="0"/>
              <w:bottom w:val="single" w:color="FFFFFF" w:sz="12" w:space="0"/>
              <w:right w:val="single" w:color="FFFFFF" w:sz="12" w:space="0"/>
            </w:tcBorders>
            <w:shd w:val="clear" w:color="auto" w:fill="F5E4DF"/>
          </w:tcPr>
          <w:p w:rsidR="00835765" w:rsidRDefault="009418F4" w14:paraId="1CA05C3F" w14:textId="77777777">
            <w:pPr>
              <w:pStyle w:val="TableParagraph"/>
              <w:spacing w:line="243" w:lineRule="exact"/>
              <w:ind w:right="100"/>
              <w:rPr>
                <w:sz w:val="21"/>
              </w:rPr>
            </w:pPr>
            <w:r>
              <w:rPr>
                <w:sz w:val="21"/>
              </w:rPr>
              <w:t>93.15</w:t>
            </w:r>
          </w:p>
        </w:tc>
        <w:tc>
          <w:tcPr>
            <w:tcW w:w="1293" w:type="dxa"/>
            <w:tcBorders>
              <w:top w:val="nil"/>
              <w:left w:val="single" w:color="FFFFFF" w:sz="12" w:space="0"/>
              <w:bottom w:val="single" w:color="FFFFFF" w:sz="12" w:space="0"/>
              <w:right w:val="single" w:color="FFFFFF" w:sz="12" w:space="0"/>
            </w:tcBorders>
            <w:shd w:val="clear" w:color="auto" w:fill="F5E4DF"/>
          </w:tcPr>
          <w:p w:rsidR="00835765" w:rsidRDefault="009418F4" w14:paraId="1CA05C40" w14:textId="77777777">
            <w:pPr>
              <w:pStyle w:val="TableParagraph"/>
              <w:spacing w:line="243" w:lineRule="exact"/>
              <w:ind w:right="110"/>
              <w:rPr>
                <w:sz w:val="21"/>
              </w:rPr>
            </w:pPr>
            <w:r>
              <w:rPr>
                <w:sz w:val="21"/>
              </w:rPr>
              <w:t>3.62</w:t>
            </w:r>
          </w:p>
        </w:tc>
        <w:tc>
          <w:tcPr>
            <w:tcW w:w="1286" w:type="dxa"/>
            <w:tcBorders>
              <w:top w:val="nil"/>
              <w:left w:val="single" w:color="FFFFFF" w:sz="12" w:space="0"/>
              <w:bottom w:val="single" w:color="FFFFFF" w:sz="12" w:space="0"/>
            </w:tcBorders>
            <w:shd w:val="clear" w:color="auto" w:fill="F5E4DF"/>
          </w:tcPr>
          <w:p w:rsidR="00835765" w:rsidRDefault="009418F4" w14:paraId="1CA05C41" w14:textId="77777777">
            <w:pPr>
              <w:pStyle w:val="TableParagraph"/>
              <w:spacing w:line="243" w:lineRule="exact"/>
              <w:ind w:right="111"/>
              <w:rPr>
                <w:sz w:val="21"/>
              </w:rPr>
            </w:pPr>
            <w:r>
              <w:rPr>
                <w:sz w:val="21"/>
              </w:rPr>
              <w:t>0.72</w:t>
            </w:r>
          </w:p>
        </w:tc>
      </w:tr>
      <w:tr w:rsidR="00835765" w14:paraId="1CA05C4A" w14:textId="77777777">
        <w:trPr>
          <w:trHeight w:val="249"/>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C43" w14:textId="77777777">
            <w:pPr>
              <w:pStyle w:val="TableParagraph"/>
              <w:spacing w:line="230" w:lineRule="exact"/>
              <w:ind w:left="112"/>
              <w:jc w:val="left"/>
              <w:rPr>
                <w:sz w:val="21"/>
              </w:rPr>
            </w:pPr>
            <w:r>
              <w:rPr>
                <w:sz w:val="21"/>
              </w:rPr>
              <w:t>Wisconsin</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44" w14:textId="77777777">
            <w:pPr>
              <w:pStyle w:val="TableParagraph"/>
              <w:spacing w:line="230" w:lineRule="exact"/>
              <w:ind w:right="99"/>
              <w:rPr>
                <w:sz w:val="21"/>
              </w:rPr>
            </w:pPr>
            <w:r>
              <w:rPr>
                <w:sz w:val="21"/>
              </w:rPr>
              <w:t>94.97</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45" w14:textId="77777777">
            <w:pPr>
              <w:pStyle w:val="TableParagraph"/>
              <w:spacing w:line="230" w:lineRule="exact"/>
              <w:ind w:right="109"/>
              <w:rPr>
                <w:sz w:val="21"/>
              </w:rPr>
            </w:pPr>
            <w:r>
              <w:rPr>
                <w:sz w:val="21"/>
              </w:rPr>
              <w:t>1.43</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46" w14:textId="77777777">
            <w:pPr>
              <w:pStyle w:val="TableParagraph"/>
              <w:spacing w:line="230" w:lineRule="exact"/>
              <w:ind w:right="109"/>
              <w:rPr>
                <w:sz w:val="21"/>
              </w:rPr>
            </w:pPr>
            <w:r>
              <w:rPr>
                <w:sz w:val="21"/>
              </w:rPr>
              <w:t>0.23</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47" w14:textId="77777777">
            <w:pPr>
              <w:pStyle w:val="TableParagraph"/>
              <w:spacing w:line="230" w:lineRule="exact"/>
              <w:ind w:right="100"/>
              <w:rPr>
                <w:sz w:val="21"/>
              </w:rPr>
            </w:pPr>
            <w:r>
              <w:rPr>
                <w:sz w:val="21"/>
              </w:rPr>
              <w:t>94.11</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48" w14:textId="77777777">
            <w:pPr>
              <w:pStyle w:val="TableParagraph"/>
              <w:spacing w:line="230" w:lineRule="exact"/>
              <w:ind w:right="110"/>
              <w:rPr>
                <w:sz w:val="21"/>
              </w:rPr>
            </w:pPr>
            <w:r>
              <w:rPr>
                <w:sz w:val="21"/>
              </w:rPr>
              <w:t>1.44</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C49" w14:textId="77777777">
            <w:pPr>
              <w:pStyle w:val="TableParagraph"/>
              <w:spacing w:line="230" w:lineRule="exact"/>
              <w:ind w:right="111"/>
              <w:rPr>
                <w:sz w:val="21"/>
              </w:rPr>
            </w:pPr>
            <w:r>
              <w:rPr>
                <w:sz w:val="21"/>
              </w:rPr>
              <w:t>0.26</w:t>
            </w:r>
          </w:p>
        </w:tc>
      </w:tr>
      <w:tr w:rsidR="00835765" w14:paraId="1CA05C52" w14:textId="77777777">
        <w:trPr>
          <w:trHeight w:val="243"/>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C4B" w14:textId="77777777">
            <w:pPr>
              <w:pStyle w:val="TableParagraph"/>
              <w:spacing w:line="223" w:lineRule="exact"/>
              <w:ind w:left="112"/>
              <w:jc w:val="left"/>
              <w:rPr>
                <w:sz w:val="21"/>
              </w:rPr>
            </w:pPr>
            <w:r>
              <w:rPr>
                <w:sz w:val="21"/>
              </w:rPr>
              <w:t>Wyoming</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4C" w14:textId="77777777">
            <w:pPr>
              <w:pStyle w:val="TableParagraph"/>
              <w:spacing w:line="223" w:lineRule="exact"/>
              <w:ind w:right="99"/>
              <w:rPr>
                <w:sz w:val="21"/>
              </w:rPr>
            </w:pPr>
            <w:r>
              <w:rPr>
                <w:sz w:val="21"/>
              </w:rPr>
              <w:t>94.38</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4D" w14:textId="77777777">
            <w:pPr>
              <w:pStyle w:val="TableParagraph"/>
              <w:spacing w:line="223" w:lineRule="exact"/>
              <w:ind w:right="109"/>
              <w:rPr>
                <w:sz w:val="21"/>
              </w:rPr>
            </w:pPr>
            <w:r>
              <w:rPr>
                <w:sz w:val="21"/>
              </w:rPr>
              <w:t>1.11</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4E" w14:textId="77777777">
            <w:pPr>
              <w:pStyle w:val="TableParagraph"/>
              <w:spacing w:line="223" w:lineRule="exact"/>
              <w:ind w:right="110"/>
              <w:rPr>
                <w:sz w:val="21"/>
              </w:rPr>
            </w:pPr>
            <w:r>
              <w:rPr>
                <w:sz w:val="21"/>
              </w:rPr>
              <w:t>0.29</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4F" w14:textId="77777777">
            <w:pPr>
              <w:pStyle w:val="TableParagraph"/>
              <w:spacing w:line="223" w:lineRule="exact"/>
              <w:ind w:right="100"/>
              <w:rPr>
                <w:sz w:val="21"/>
              </w:rPr>
            </w:pPr>
            <w:r>
              <w:rPr>
                <w:sz w:val="21"/>
              </w:rPr>
              <w:t>93.15</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50" w14:textId="77777777">
            <w:pPr>
              <w:pStyle w:val="TableParagraph"/>
              <w:spacing w:line="223" w:lineRule="exact"/>
              <w:ind w:right="110"/>
              <w:rPr>
                <w:sz w:val="21"/>
              </w:rPr>
            </w:pPr>
            <w:r>
              <w:rPr>
                <w:sz w:val="21"/>
              </w:rPr>
              <w:t>1.05</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C51" w14:textId="77777777">
            <w:pPr>
              <w:pStyle w:val="TableParagraph"/>
              <w:spacing w:line="223" w:lineRule="exact"/>
              <w:ind w:right="111"/>
              <w:rPr>
                <w:sz w:val="21"/>
              </w:rPr>
            </w:pPr>
            <w:r>
              <w:rPr>
                <w:sz w:val="21"/>
              </w:rPr>
              <w:t>0.12</w:t>
            </w:r>
          </w:p>
        </w:tc>
      </w:tr>
      <w:tr w:rsidR="00835765" w14:paraId="1CA05C54" w14:textId="77777777">
        <w:trPr>
          <w:trHeight w:val="249"/>
        </w:trPr>
        <w:tc>
          <w:tcPr>
            <w:tcW w:w="9610" w:type="dxa"/>
            <w:gridSpan w:val="7"/>
            <w:tcBorders>
              <w:top w:val="single" w:color="FFFFFF" w:sz="12" w:space="0"/>
              <w:bottom w:val="single" w:color="FFFFFF" w:sz="12" w:space="0"/>
            </w:tcBorders>
            <w:shd w:val="clear" w:color="auto" w:fill="F5E4DF"/>
          </w:tcPr>
          <w:p w:rsidR="00835765" w:rsidRDefault="009418F4" w14:paraId="1CA05C53" w14:textId="77777777">
            <w:pPr>
              <w:pStyle w:val="TableParagraph"/>
              <w:spacing w:line="230" w:lineRule="exact"/>
              <w:ind w:left="111"/>
              <w:jc w:val="left"/>
              <w:rPr>
                <w:sz w:val="21"/>
              </w:rPr>
            </w:pPr>
            <w:r>
              <w:rPr>
                <w:sz w:val="21"/>
              </w:rPr>
              <w:t>Other jurisdictions</w:t>
            </w:r>
          </w:p>
        </w:tc>
      </w:tr>
      <w:tr w:rsidR="00835765" w14:paraId="1CA05C5C" w14:textId="77777777">
        <w:trPr>
          <w:trHeight w:val="936"/>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C55" w14:textId="77777777">
            <w:pPr>
              <w:pStyle w:val="TableParagraph"/>
              <w:spacing w:before="11" w:line="213" w:lineRule="auto"/>
              <w:ind w:left="364" w:right="652"/>
              <w:jc w:val="left"/>
              <w:rPr>
                <w:sz w:val="21"/>
              </w:rPr>
            </w:pPr>
            <w:r>
              <w:rPr>
                <w:sz w:val="21"/>
              </w:rPr>
              <w:t>Bureau of Indian Education (BIE)</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56" w14:textId="77777777">
            <w:pPr>
              <w:pStyle w:val="TableParagraph"/>
              <w:spacing w:line="241" w:lineRule="exact"/>
              <w:ind w:right="100"/>
              <w:rPr>
                <w:sz w:val="21"/>
              </w:rPr>
            </w:pPr>
            <w:r>
              <w:rPr>
                <w:sz w:val="21"/>
              </w:rPr>
              <w:t>95.63</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57" w14:textId="77777777">
            <w:pPr>
              <w:pStyle w:val="TableParagraph"/>
              <w:spacing w:line="241" w:lineRule="exact"/>
              <w:ind w:right="110"/>
              <w:rPr>
                <w:sz w:val="21"/>
              </w:rPr>
            </w:pPr>
            <w:r>
              <w:rPr>
                <w:sz w:val="21"/>
              </w:rPr>
              <w:t>0.69</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58" w14:textId="77777777">
            <w:pPr>
              <w:pStyle w:val="TableParagraph"/>
              <w:spacing w:line="241" w:lineRule="exact"/>
              <w:ind w:right="110"/>
              <w:rPr>
                <w:sz w:val="21"/>
              </w:rPr>
            </w:pPr>
            <w:r>
              <w:rPr>
                <w:sz w:val="21"/>
              </w:rPr>
              <w:t>0.00</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59" w14:textId="77777777">
            <w:pPr>
              <w:pStyle w:val="TableParagraph"/>
              <w:spacing w:line="241" w:lineRule="exact"/>
              <w:ind w:right="101"/>
              <w:rPr>
                <w:sz w:val="21"/>
              </w:rPr>
            </w:pPr>
            <w:r>
              <w:rPr>
                <w:sz w:val="21"/>
              </w:rPr>
              <w:t>92.93</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5A" w14:textId="77777777">
            <w:pPr>
              <w:pStyle w:val="TableParagraph"/>
              <w:spacing w:line="241" w:lineRule="exact"/>
              <w:ind w:right="111"/>
              <w:rPr>
                <w:sz w:val="21"/>
              </w:rPr>
            </w:pPr>
            <w:r>
              <w:rPr>
                <w:sz w:val="21"/>
              </w:rPr>
              <w:t>2.84</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C5B" w14:textId="77777777">
            <w:pPr>
              <w:pStyle w:val="TableParagraph"/>
              <w:spacing w:line="241" w:lineRule="exact"/>
              <w:ind w:right="112"/>
              <w:rPr>
                <w:sz w:val="21"/>
              </w:rPr>
            </w:pPr>
            <w:r>
              <w:rPr>
                <w:sz w:val="21"/>
              </w:rPr>
              <w:t>0.95</w:t>
            </w:r>
          </w:p>
        </w:tc>
      </w:tr>
      <w:tr w:rsidR="00835765" w14:paraId="1CA05C64" w14:textId="77777777">
        <w:trPr>
          <w:trHeight w:val="1156"/>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C5D" w14:textId="77777777">
            <w:pPr>
              <w:pStyle w:val="TableParagraph"/>
              <w:spacing w:before="4" w:line="213" w:lineRule="auto"/>
              <w:ind w:left="364" w:right="127"/>
              <w:jc w:val="left"/>
              <w:rPr>
                <w:sz w:val="21"/>
              </w:rPr>
            </w:pPr>
            <w:r>
              <w:rPr>
                <w:sz w:val="21"/>
              </w:rPr>
              <w:t>Department of Defense Education Activity (DoDEA)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5E" w14:textId="77777777">
            <w:pPr>
              <w:pStyle w:val="TableParagraph"/>
              <w:spacing w:line="234" w:lineRule="exact"/>
              <w:ind w:right="101"/>
              <w:rPr>
                <w:sz w:val="21"/>
              </w:rPr>
            </w:pPr>
            <w:r>
              <w:rPr>
                <w:sz w:val="21"/>
              </w:rPr>
              <w:t>95.48</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5F" w14:textId="77777777">
            <w:pPr>
              <w:pStyle w:val="TableParagraph"/>
              <w:spacing w:line="234" w:lineRule="exact"/>
              <w:ind w:right="110"/>
              <w:rPr>
                <w:sz w:val="21"/>
              </w:rPr>
            </w:pPr>
            <w:r>
              <w:rPr>
                <w:sz w:val="21"/>
              </w:rPr>
              <w:t>5.03</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60" w14:textId="77777777">
            <w:pPr>
              <w:pStyle w:val="TableParagraph"/>
              <w:spacing w:line="234" w:lineRule="exact"/>
              <w:ind w:right="111"/>
              <w:rPr>
                <w:sz w:val="21"/>
              </w:rPr>
            </w:pPr>
            <w:r>
              <w:rPr>
                <w:sz w:val="21"/>
              </w:rPr>
              <w:t>1.41</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61" w14:textId="77777777">
            <w:pPr>
              <w:pStyle w:val="TableParagraph"/>
              <w:spacing w:line="234" w:lineRule="exact"/>
              <w:ind w:right="101"/>
              <w:rPr>
                <w:sz w:val="21"/>
              </w:rPr>
            </w:pPr>
            <w:r>
              <w:rPr>
                <w:sz w:val="21"/>
              </w:rPr>
              <w:t>94.13</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62" w14:textId="77777777">
            <w:pPr>
              <w:pStyle w:val="TableParagraph"/>
              <w:spacing w:line="234" w:lineRule="exact"/>
              <w:ind w:right="112"/>
              <w:rPr>
                <w:sz w:val="21"/>
              </w:rPr>
            </w:pPr>
            <w:r>
              <w:rPr>
                <w:sz w:val="21"/>
              </w:rPr>
              <w:t>3.32</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C63" w14:textId="77777777">
            <w:pPr>
              <w:pStyle w:val="TableParagraph"/>
              <w:spacing w:line="234" w:lineRule="exact"/>
              <w:ind w:right="112"/>
              <w:rPr>
                <w:sz w:val="21"/>
              </w:rPr>
            </w:pPr>
            <w:r>
              <w:rPr>
                <w:sz w:val="21"/>
              </w:rPr>
              <w:t>0.87</w:t>
            </w:r>
          </w:p>
        </w:tc>
      </w:tr>
      <w:tr w:rsidR="00835765" w14:paraId="1CA05C6C" w14:textId="77777777">
        <w:trPr>
          <w:trHeight w:val="703"/>
        </w:trPr>
        <w:tc>
          <w:tcPr>
            <w:tcW w:w="1966" w:type="dxa"/>
            <w:tcBorders>
              <w:top w:val="single" w:color="FFFFFF" w:sz="12" w:space="0"/>
              <w:bottom w:val="single" w:color="FFFFFF" w:sz="12" w:space="0"/>
              <w:right w:val="single" w:color="FFFFFF" w:sz="12" w:space="0"/>
            </w:tcBorders>
            <w:shd w:val="clear" w:color="auto" w:fill="F5E4DF"/>
          </w:tcPr>
          <w:p w:rsidR="00835765" w:rsidRDefault="009418F4" w14:paraId="1CA05C65" w14:textId="77777777">
            <w:pPr>
              <w:pStyle w:val="TableParagraph"/>
              <w:spacing w:before="3" w:line="213" w:lineRule="auto"/>
              <w:ind w:left="363" w:right="661"/>
              <w:jc w:val="both"/>
              <w:rPr>
                <w:sz w:val="21"/>
              </w:rPr>
            </w:pPr>
            <w:r>
              <w:rPr>
                <w:sz w:val="21"/>
              </w:rPr>
              <w:t>District of Columbia (TUDA)</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66" w14:textId="77777777">
            <w:pPr>
              <w:pStyle w:val="TableParagraph"/>
              <w:spacing w:line="233" w:lineRule="exact"/>
              <w:ind w:right="101"/>
              <w:rPr>
                <w:sz w:val="21"/>
              </w:rPr>
            </w:pPr>
            <w:r>
              <w:rPr>
                <w:sz w:val="21"/>
              </w:rPr>
              <w:t>94.50</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67" w14:textId="77777777">
            <w:pPr>
              <w:pStyle w:val="TableParagraph"/>
              <w:spacing w:line="233" w:lineRule="exact"/>
              <w:ind w:right="111"/>
              <w:rPr>
                <w:sz w:val="21"/>
              </w:rPr>
            </w:pPr>
            <w:r>
              <w:rPr>
                <w:sz w:val="21"/>
              </w:rPr>
              <w:t>1.56</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68" w14:textId="77777777">
            <w:pPr>
              <w:pStyle w:val="TableParagraph"/>
              <w:spacing w:line="233" w:lineRule="exact"/>
              <w:ind w:right="111"/>
              <w:rPr>
                <w:sz w:val="21"/>
              </w:rPr>
            </w:pPr>
            <w:r>
              <w:rPr>
                <w:sz w:val="21"/>
              </w:rPr>
              <w:t>0.99</w:t>
            </w:r>
          </w:p>
        </w:tc>
        <w:tc>
          <w:tcPr>
            <w:tcW w:w="113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69" w14:textId="77777777">
            <w:pPr>
              <w:pStyle w:val="TableParagraph"/>
              <w:spacing w:line="233" w:lineRule="exact"/>
              <w:ind w:right="102"/>
              <w:rPr>
                <w:sz w:val="21"/>
              </w:rPr>
            </w:pPr>
            <w:r>
              <w:rPr>
                <w:sz w:val="21"/>
              </w:rPr>
              <w:t>90.18</w:t>
            </w:r>
          </w:p>
        </w:tc>
        <w:tc>
          <w:tcPr>
            <w:tcW w:w="129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6A" w14:textId="77777777">
            <w:pPr>
              <w:pStyle w:val="TableParagraph"/>
              <w:spacing w:line="233" w:lineRule="exact"/>
              <w:ind w:right="112"/>
              <w:rPr>
                <w:sz w:val="21"/>
              </w:rPr>
            </w:pPr>
            <w:r>
              <w:rPr>
                <w:sz w:val="21"/>
              </w:rPr>
              <w:t>0.94</w:t>
            </w:r>
          </w:p>
        </w:tc>
        <w:tc>
          <w:tcPr>
            <w:tcW w:w="1286" w:type="dxa"/>
            <w:tcBorders>
              <w:top w:val="single" w:color="FFFFFF" w:sz="12" w:space="0"/>
              <w:left w:val="single" w:color="FFFFFF" w:sz="12" w:space="0"/>
              <w:bottom w:val="single" w:color="FFFFFF" w:sz="12" w:space="0"/>
            </w:tcBorders>
            <w:shd w:val="clear" w:color="auto" w:fill="F5E4DF"/>
          </w:tcPr>
          <w:p w:rsidR="00835765" w:rsidRDefault="009418F4" w14:paraId="1CA05C6B" w14:textId="77777777">
            <w:pPr>
              <w:pStyle w:val="TableParagraph"/>
              <w:spacing w:line="233" w:lineRule="exact"/>
              <w:ind w:right="113"/>
              <w:rPr>
                <w:sz w:val="21"/>
              </w:rPr>
            </w:pPr>
            <w:r>
              <w:rPr>
                <w:sz w:val="21"/>
              </w:rPr>
              <w:t>1.59</w:t>
            </w:r>
          </w:p>
        </w:tc>
      </w:tr>
      <w:tr w:rsidR="00835765" w14:paraId="1CA05C74" w14:textId="77777777">
        <w:trPr>
          <w:trHeight w:val="468"/>
        </w:trPr>
        <w:tc>
          <w:tcPr>
            <w:tcW w:w="1966" w:type="dxa"/>
            <w:tcBorders>
              <w:top w:val="single" w:color="FFFFFF" w:sz="12" w:space="0"/>
              <w:bottom w:val="single" w:color="800000" w:sz="24" w:space="0"/>
              <w:right w:val="single" w:color="FFFFFF" w:sz="12" w:space="0"/>
            </w:tcBorders>
            <w:shd w:val="clear" w:color="auto" w:fill="F5E4DF"/>
          </w:tcPr>
          <w:p w:rsidR="00835765" w:rsidRDefault="009418F4" w14:paraId="1CA05C6D" w14:textId="77777777">
            <w:pPr>
              <w:pStyle w:val="TableParagraph"/>
              <w:spacing w:before="9" w:line="226" w:lineRule="exact"/>
              <w:ind w:left="362"/>
              <w:jc w:val="left"/>
              <w:rPr>
                <w:sz w:val="21"/>
              </w:rPr>
            </w:pPr>
            <w:r>
              <w:rPr>
                <w:sz w:val="21"/>
              </w:rPr>
              <w:t>District of Columbia</w:t>
            </w:r>
          </w:p>
        </w:tc>
        <w:tc>
          <w:tcPr>
            <w:tcW w:w="1133"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C6E" w14:textId="77777777">
            <w:pPr>
              <w:pStyle w:val="TableParagraph"/>
              <w:spacing w:line="234" w:lineRule="exact"/>
              <w:ind w:right="102"/>
              <w:rPr>
                <w:sz w:val="21"/>
              </w:rPr>
            </w:pPr>
            <w:r>
              <w:rPr>
                <w:sz w:val="21"/>
              </w:rPr>
              <w:t>94.46</w:t>
            </w:r>
          </w:p>
        </w:tc>
        <w:tc>
          <w:tcPr>
            <w:tcW w:w="1506"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C6F" w14:textId="77777777">
            <w:pPr>
              <w:pStyle w:val="TableParagraph"/>
              <w:spacing w:line="234" w:lineRule="exact"/>
              <w:ind w:right="112"/>
              <w:rPr>
                <w:sz w:val="21"/>
              </w:rPr>
            </w:pPr>
            <w:r>
              <w:rPr>
                <w:sz w:val="21"/>
              </w:rPr>
              <w:t>1.18</w:t>
            </w:r>
          </w:p>
        </w:tc>
        <w:tc>
          <w:tcPr>
            <w:tcW w:w="1293"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C70" w14:textId="77777777">
            <w:pPr>
              <w:pStyle w:val="TableParagraph"/>
              <w:spacing w:line="234" w:lineRule="exact"/>
              <w:ind w:right="112"/>
              <w:rPr>
                <w:sz w:val="21"/>
              </w:rPr>
            </w:pPr>
            <w:r>
              <w:rPr>
                <w:sz w:val="21"/>
              </w:rPr>
              <w:t>0.70</w:t>
            </w:r>
          </w:p>
        </w:tc>
        <w:tc>
          <w:tcPr>
            <w:tcW w:w="1133"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C71" w14:textId="77777777">
            <w:pPr>
              <w:pStyle w:val="TableParagraph"/>
              <w:spacing w:line="234" w:lineRule="exact"/>
              <w:ind w:right="103"/>
              <w:rPr>
                <w:sz w:val="21"/>
              </w:rPr>
            </w:pPr>
            <w:r>
              <w:rPr>
                <w:sz w:val="21"/>
              </w:rPr>
              <w:t>91.33</w:t>
            </w:r>
          </w:p>
        </w:tc>
        <w:tc>
          <w:tcPr>
            <w:tcW w:w="1293" w:type="dxa"/>
            <w:tcBorders>
              <w:top w:val="single" w:color="FFFFFF" w:sz="12" w:space="0"/>
              <w:left w:val="single" w:color="FFFFFF" w:sz="12" w:space="0"/>
              <w:bottom w:val="single" w:color="800000" w:sz="24" w:space="0"/>
              <w:right w:val="single" w:color="FFFFFF" w:sz="12" w:space="0"/>
            </w:tcBorders>
            <w:shd w:val="clear" w:color="auto" w:fill="F5E4DF"/>
          </w:tcPr>
          <w:p w:rsidR="00835765" w:rsidRDefault="009418F4" w14:paraId="1CA05C72" w14:textId="77777777">
            <w:pPr>
              <w:pStyle w:val="TableParagraph"/>
              <w:spacing w:line="234" w:lineRule="exact"/>
              <w:ind w:right="113"/>
              <w:rPr>
                <w:sz w:val="21"/>
              </w:rPr>
            </w:pPr>
            <w:r>
              <w:rPr>
                <w:sz w:val="21"/>
              </w:rPr>
              <w:t>0.97</w:t>
            </w:r>
          </w:p>
        </w:tc>
        <w:tc>
          <w:tcPr>
            <w:tcW w:w="1286" w:type="dxa"/>
            <w:tcBorders>
              <w:top w:val="single" w:color="FFFFFF" w:sz="12" w:space="0"/>
              <w:left w:val="single" w:color="FFFFFF" w:sz="12" w:space="0"/>
              <w:bottom w:val="single" w:color="800000" w:sz="24" w:space="0"/>
            </w:tcBorders>
            <w:shd w:val="clear" w:color="auto" w:fill="F5E4DF"/>
          </w:tcPr>
          <w:p w:rsidR="00835765" w:rsidRDefault="009418F4" w14:paraId="1CA05C73" w14:textId="77777777">
            <w:pPr>
              <w:pStyle w:val="TableParagraph"/>
              <w:spacing w:line="234" w:lineRule="exact"/>
              <w:ind w:right="114"/>
              <w:rPr>
                <w:sz w:val="21"/>
              </w:rPr>
            </w:pPr>
            <w:r>
              <w:rPr>
                <w:sz w:val="21"/>
              </w:rPr>
              <w:t>0.86</w:t>
            </w:r>
          </w:p>
        </w:tc>
      </w:tr>
      <w:tr w:rsidR="00835765" w14:paraId="1CA05C77" w14:textId="77777777">
        <w:trPr>
          <w:trHeight w:val="716"/>
        </w:trPr>
        <w:tc>
          <w:tcPr>
            <w:tcW w:w="9610" w:type="dxa"/>
            <w:gridSpan w:val="7"/>
            <w:tcBorders>
              <w:top w:val="single" w:color="800000" w:sz="24" w:space="0"/>
              <w:bottom w:val="nil"/>
            </w:tcBorders>
          </w:tcPr>
          <w:p w:rsidR="00835765" w:rsidRDefault="009418F4" w14:paraId="1CA05C75" w14:textId="77777777">
            <w:pPr>
              <w:pStyle w:val="TableParagraph"/>
              <w:spacing w:before="9" w:line="213" w:lineRule="auto"/>
              <w:ind w:left="112" w:right="45"/>
              <w:jc w:val="left"/>
              <w:rPr>
                <w:sz w:val="21"/>
              </w:rPr>
            </w:pPr>
            <w:r>
              <w:rPr>
                <w:sz w:val="21"/>
              </w:rPr>
              <w:t>SOURCE: U.S. Department of Education, Institute of Education Sciences, National Center for Education Statistics, National Assessment of Educational Progress (NAEP), 2013</w:t>
            </w:r>
          </w:p>
          <w:p w:rsidR="00835765" w:rsidRDefault="009418F4" w14:paraId="1CA05C76" w14:textId="77777777">
            <w:pPr>
              <w:pStyle w:val="TableParagraph"/>
              <w:spacing w:line="232" w:lineRule="exact"/>
              <w:ind w:left="112"/>
              <w:jc w:val="left"/>
              <w:rPr>
                <w:sz w:val="21"/>
              </w:rPr>
            </w:pPr>
            <w:r>
              <w:rPr>
                <w:sz w:val="21"/>
              </w:rPr>
              <w:t>State Reading Assessment.</w:t>
            </w:r>
          </w:p>
        </w:tc>
      </w:tr>
    </w:tbl>
    <w:p w:rsidR="00835765" w:rsidRDefault="00835765" w14:paraId="1CA05C78" w14:textId="77777777">
      <w:pPr>
        <w:pStyle w:val="BodyText"/>
        <w:rPr>
          <w:b/>
          <w:sz w:val="20"/>
        </w:rPr>
      </w:pPr>
    </w:p>
    <w:p w:rsidR="00835765" w:rsidRDefault="00835765" w14:paraId="1CA05C79" w14:textId="77777777">
      <w:pPr>
        <w:pStyle w:val="BodyText"/>
        <w:spacing w:before="6"/>
        <w:rPr>
          <w:b/>
          <w:sz w:val="23"/>
        </w:rPr>
      </w:pPr>
    </w:p>
    <w:p w:rsidR="00835765" w:rsidRDefault="009418F4" w14:paraId="1CA05C7A" w14:textId="77777777">
      <w:pPr>
        <w:spacing w:before="127" w:line="213" w:lineRule="auto"/>
        <w:ind w:left="120"/>
        <w:rPr>
          <w:sz w:val="21"/>
        </w:rPr>
      </w:pPr>
      <w:r>
        <w:rPr>
          <w:sz w:val="21"/>
        </w:rPr>
        <w:t>Similarly, the following table presents the weighted student response and exclusion rates for the twelfth-grade reading assessment.</w:t>
      </w:r>
    </w:p>
    <w:p w:rsidR="00835765" w:rsidRDefault="00835765" w14:paraId="1CA05C7B" w14:textId="77777777">
      <w:pPr>
        <w:pStyle w:val="BodyText"/>
        <w:spacing w:before="10"/>
        <w:rPr>
          <w:sz w:val="28"/>
        </w:rPr>
      </w:pPr>
    </w:p>
    <w:p w:rsidR="00835765" w:rsidRDefault="009418F4" w14:paraId="1CA05C7C" w14:textId="77777777">
      <w:pPr>
        <w:spacing w:line="213" w:lineRule="auto"/>
        <w:ind w:left="413" w:right="660"/>
        <w:rPr>
          <w:b/>
          <w:sz w:val="21"/>
        </w:rPr>
      </w:pPr>
      <w:r>
        <w:rPr>
          <w:b/>
          <w:sz w:val="21"/>
        </w:rPr>
        <w:t>Weighted student response and exclusion rates, grade 12 state reading assessment, by jurisdiction: 2013</w:t>
      </w:r>
    </w:p>
    <w:p w:rsidR="00835765" w:rsidRDefault="00835765" w14:paraId="1CA05C7D" w14:textId="77777777">
      <w:pPr>
        <w:pStyle w:val="BodyText"/>
        <w:spacing w:before="3"/>
        <w:rPr>
          <w:b/>
          <w:sz w:val="11"/>
        </w:rPr>
      </w:pPr>
    </w:p>
    <w:tbl>
      <w:tblPr>
        <w:tblW w:w="0" w:type="auto"/>
        <w:tblInd w:w="428"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1606"/>
        <w:gridCol w:w="2426"/>
        <w:gridCol w:w="3572"/>
        <w:gridCol w:w="3619"/>
      </w:tblGrid>
      <w:tr w:rsidR="00835765" w14:paraId="1CA05C86" w14:textId="77777777">
        <w:trPr>
          <w:trHeight w:val="699"/>
        </w:trPr>
        <w:tc>
          <w:tcPr>
            <w:tcW w:w="1606" w:type="dxa"/>
            <w:tcBorders>
              <w:left w:val="single" w:color="FFFFFF" w:sz="6" w:space="0"/>
              <w:right w:val="single" w:color="FFFFFF" w:sz="12" w:space="0"/>
            </w:tcBorders>
            <w:shd w:val="clear" w:color="auto" w:fill="F5E4DF"/>
          </w:tcPr>
          <w:p w:rsidR="00835765" w:rsidRDefault="00835765" w14:paraId="1CA05C7E" w14:textId="77777777">
            <w:pPr>
              <w:pStyle w:val="TableParagraph"/>
              <w:spacing w:before="4" w:line="240" w:lineRule="auto"/>
              <w:jc w:val="left"/>
              <w:rPr>
                <w:b/>
                <w:sz w:val="36"/>
              </w:rPr>
            </w:pPr>
          </w:p>
          <w:p w:rsidR="00835765" w:rsidRDefault="009418F4" w14:paraId="1CA05C7F" w14:textId="77777777">
            <w:pPr>
              <w:pStyle w:val="TableParagraph"/>
              <w:spacing w:before="1" w:line="240" w:lineRule="exact"/>
              <w:ind w:left="112"/>
              <w:jc w:val="left"/>
              <w:rPr>
                <w:sz w:val="21"/>
              </w:rPr>
            </w:pPr>
            <w:r>
              <w:rPr>
                <w:sz w:val="21"/>
              </w:rPr>
              <w:t>Jurisdiction</w:t>
            </w:r>
          </w:p>
        </w:tc>
        <w:tc>
          <w:tcPr>
            <w:tcW w:w="2426" w:type="dxa"/>
            <w:tcBorders>
              <w:left w:val="single" w:color="FFFFFF" w:sz="12" w:space="0"/>
              <w:right w:val="single" w:color="FFFFFF" w:sz="12" w:space="0"/>
            </w:tcBorders>
            <w:shd w:val="clear" w:color="auto" w:fill="F5E4DF"/>
          </w:tcPr>
          <w:p w:rsidR="00835765" w:rsidRDefault="009418F4" w14:paraId="1CA05C80" w14:textId="77777777">
            <w:pPr>
              <w:pStyle w:val="TableParagraph"/>
              <w:spacing w:before="9" w:line="213" w:lineRule="auto"/>
              <w:ind w:left="897" w:right="92" w:hanging="267"/>
              <w:jc w:val="left"/>
              <w:rPr>
                <w:sz w:val="21"/>
              </w:rPr>
            </w:pPr>
            <w:r>
              <w:rPr>
                <w:sz w:val="21"/>
              </w:rPr>
              <w:t xml:space="preserve">Weighted </w:t>
            </w:r>
            <w:r>
              <w:rPr>
                <w:spacing w:val="-3"/>
                <w:sz w:val="21"/>
              </w:rPr>
              <w:t xml:space="preserve">student </w:t>
            </w:r>
            <w:r>
              <w:rPr>
                <w:sz w:val="21"/>
              </w:rPr>
              <w:t>response</w:t>
            </w:r>
            <w:r>
              <w:rPr>
                <w:spacing w:val="29"/>
                <w:sz w:val="21"/>
              </w:rPr>
              <w:t xml:space="preserve"> </w:t>
            </w:r>
            <w:r>
              <w:rPr>
                <w:sz w:val="21"/>
              </w:rPr>
              <w:t>rates</w:t>
            </w:r>
          </w:p>
          <w:p w:rsidR="00835765" w:rsidRDefault="009418F4" w14:paraId="1CA05C81" w14:textId="77777777">
            <w:pPr>
              <w:pStyle w:val="TableParagraph"/>
              <w:spacing w:line="219" w:lineRule="exact"/>
              <w:ind w:left="1417"/>
              <w:jc w:val="left"/>
              <w:rPr>
                <w:sz w:val="21"/>
              </w:rPr>
            </w:pPr>
            <w:r>
              <w:rPr>
                <w:sz w:val="21"/>
              </w:rPr>
              <w:t>(percent)</w:t>
            </w:r>
          </w:p>
        </w:tc>
        <w:tc>
          <w:tcPr>
            <w:tcW w:w="3572" w:type="dxa"/>
            <w:tcBorders>
              <w:left w:val="single" w:color="FFFFFF" w:sz="12" w:space="0"/>
              <w:right w:val="single" w:color="FFFFFF" w:sz="12" w:space="0"/>
            </w:tcBorders>
            <w:shd w:val="clear" w:color="auto" w:fill="F5E4DF"/>
          </w:tcPr>
          <w:p w:rsidR="00835765" w:rsidRDefault="009418F4" w14:paraId="1CA05C82" w14:textId="77777777">
            <w:pPr>
              <w:pStyle w:val="TableParagraph"/>
              <w:spacing w:before="9" w:line="213" w:lineRule="auto"/>
              <w:ind w:left="871" w:right="100" w:firstLine="26"/>
              <w:rPr>
                <w:sz w:val="21"/>
              </w:rPr>
            </w:pPr>
            <w:r>
              <w:rPr>
                <w:sz w:val="21"/>
              </w:rPr>
              <w:t>Weighted percentage</w:t>
            </w:r>
            <w:r>
              <w:rPr>
                <w:spacing w:val="29"/>
                <w:sz w:val="21"/>
              </w:rPr>
              <w:t xml:space="preserve"> </w:t>
            </w:r>
            <w:r>
              <w:rPr>
                <w:sz w:val="21"/>
              </w:rPr>
              <w:t>of</w:t>
            </w:r>
            <w:r>
              <w:rPr>
                <w:spacing w:val="15"/>
                <w:sz w:val="21"/>
              </w:rPr>
              <w:t xml:space="preserve"> </w:t>
            </w:r>
            <w:r>
              <w:rPr>
                <w:spacing w:val="-5"/>
                <w:sz w:val="21"/>
              </w:rPr>
              <w:t>all</w:t>
            </w:r>
            <w:r>
              <w:rPr>
                <w:w w:val="101"/>
                <w:sz w:val="21"/>
              </w:rPr>
              <w:t xml:space="preserve"> </w:t>
            </w:r>
            <w:r>
              <w:rPr>
                <w:sz w:val="21"/>
              </w:rPr>
              <w:t>students  who were SD</w:t>
            </w:r>
            <w:r>
              <w:rPr>
                <w:spacing w:val="1"/>
                <w:sz w:val="21"/>
              </w:rPr>
              <w:t xml:space="preserve"> </w:t>
            </w:r>
            <w:r>
              <w:rPr>
                <w:sz w:val="21"/>
              </w:rPr>
              <w:t>and</w:t>
            </w:r>
          </w:p>
          <w:p w:rsidR="00835765" w:rsidRDefault="009418F4" w14:paraId="1CA05C83" w14:textId="77777777">
            <w:pPr>
              <w:pStyle w:val="TableParagraph"/>
              <w:spacing w:line="219" w:lineRule="exact"/>
              <w:ind w:right="104"/>
              <w:rPr>
                <w:sz w:val="21"/>
              </w:rPr>
            </w:pPr>
            <w:r>
              <w:rPr>
                <w:sz w:val="21"/>
              </w:rPr>
              <w:t>excluded</w:t>
            </w:r>
          </w:p>
        </w:tc>
        <w:tc>
          <w:tcPr>
            <w:tcW w:w="3619" w:type="dxa"/>
            <w:tcBorders>
              <w:left w:val="single" w:color="FFFFFF" w:sz="12" w:space="0"/>
              <w:right w:val="single" w:color="FFFFFF" w:sz="6" w:space="0"/>
            </w:tcBorders>
            <w:shd w:val="clear" w:color="auto" w:fill="F5E4DF"/>
          </w:tcPr>
          <w:p w:rsidR="00835765" w:rsidRDefault="009418F4" w14:paraId="1CA05C84" w14:textId="77777777">
            <w:pPr>
              <w:pStyle w:val="TableParagraph"/>
              <w:spacing w:before="9" w:line="213" w:lineRule="auto"/>
              <w:ind w:left="857" w:right="102" w:firstLine="93"/>
              <w:rPr>
                <w:sz w:val="21"/>
              </w:rPr>
            </w:pPr>
            <w:r>
              <w:rPr>
                <w:sz w:val="21"/>
              </w:rPr>
              <w:t>Weighted percentage</w:t>
            </w:r>
            <w:r>
              <w:rPr>
                <w:spacing w:val="29"/>
                <w:sz w:val="21"/>
              </w:rPr>
              <w:t xml:space="preserve"> </w:t>
            </w:r>
            <w:r>
              <w:rPr>
                <w:sz w:val="21"/>
              </w:rPr>
              <w:t>of</w:t>
            </w:r>
            <w:r>
              <w:rPr>
                <w:spacing w:val="14"/>
                <w:sz w:val="21"/>
              </w:rPr>
              <w:t xml:space="preserve"> </w:t>
            </w:r>
            <w:r>
              <w:rPr>
                <w:spacing w:val="-5"/>
                <w:sz w:val="21"/>
              </w:rPr>
              <w:t>all</w:t>
            </w:r>
            <w:r>
              <w:rPr>
                <w:w w:val="101"/>
                <w:sz w:val="21"/>
              </w:rPr>
              <w:t xml:space="preserve"> </w:t>
            </w:r>
            <w:r>
              <w:rPr>
                <w:sz w:val="21"/>
              </w:rPr>
              <w:t>students  who were ELL and</w:t>
            </w:r>
          </w:p>
          <w:p w:rsidR="00835765" w:rsidRDefault="009418F4" w14:paraId="1CA05C85" w14:textId="77777777">
            <w:pPr>
              <w:pStyle w:val="TableParagraph"/>
              <w:spacing w:line="219" w:lineRule="exact"/>
              <w:ind w:right="105"/>
              <w:rPr>
                <w:sz w:val="21"/>
              </w:rPr>
            </w:pPr>
            <w:r>
              <w:rPr>
                <w:sz w:val="21"/>
              </w:rPr>
              <w:t>excluded</w:t>
            </w:r>
          </w:p>
        </w:tc>
      </w:tr>
      <w:tr w:rsidR="00835765" w14:paraId="1CA05C8B" w14:textId="77777777">
        <w:trPr>
          <w:trHeight w:val="248"/>
        </w:trPr>
        <w:tc>
          <w:tcPr>
            <w:tcW w:w="1606" w:type="dxa"/>
            <w:tcBorders>
              <w:left w:val="single" w:color="FFFFFF" w:sz="6" w:space="0"/>
              <w:bottom w:val="single" w:color="FFFFFF" w:sz="12" w:space="0"/>
              <w:right w:val="single" w:color="FFFFFF" w:sz="12" w:space="0"/>
            </w:tcBorders>
            <w:shd w:val="clear" w:color="auto" w:fill="F5E4DF"/>
          </w:tcPr>
          <w:p w:rsidR="00835765" w:rsidRDefault="009418F4" w14:paraId="1CA05C87" w14:textId="77777777">
            <w:pPr>
              <w:pStyle w:val="TableParagraph"/>
              <w:spacing w:line="228" w:lineRule="exact"/>
              <w:ind w:left="112"/>
              <w:jc w:val="left"/>
              <w:rPr>
                <w:sz w:val="21"/>
              </w:rPr>
            </w:pPr>
            <w:r>
              <w:rPr>
                <w:sz w:val="21"/>
              </w:rPr>
              <w:t>Arkansas</w:t>
            </w:r>
          </w:p>
        </w:tc>
        <w:tc>
          <w:tcPr>
            <w:tcW w:w="2426" w:type="dxa"/>
            <w:tcBorders>
              <w:left w:val="single" w:color="FFFFFF" w:sz="12" w:space="0"/>
              <w:bottom w:val="single" w:color="FFFFFF" w:sz="12" w:space="0"/>
              <w:right w:val="single" w:color="FFFFFF" w:sz="12" w:space="0"/>
            </w:tcBorders>
            <w:shd w:val="clear" w:color="auto" w:fill="F5E4DF"/>
          </w:tcPr>
          <w:p w:rsidR="00835765" w:rsidRDefault="009418F4" w14:paraId="1CA05C88" w14:textId="77777777">
            <w:pPr>
              <w:pStyle w:val="TableParagraph"/>
              <w:spacing w:line="228" w:lineRule="exact"/>
              <w:ind w:right="99"/>
              <w:rPr>
                <w:sz w:val="21"/>
              </w:rPr>
            </w:pPr>
            <w:r>
              <w:rPr>
                <w:sz w:val="21"/>
              </w:rPr>
              <w:t>90.21</w:t>
            </w:r>
          </w:p>
        </w:tc>
        <w:tc>
          <w:tcPr>
            <w:tcW w:w="3572" w:type="dxa"/>
            <w:tcBorders>
              <w:left w:val="single" w:color="FFFFFF" w:sz="12" w:space="0"/>
              <w:bottom w:val="single" w:color="FFFFFF" w:sz="12" w:space="0"/>
              <w:right w:val="single" w:color="FFFFFF" w:sz="12" w:space="0"/>
            </w:tcBorders>
            <w:shd w:val="clear" w:color="auto" w:fill="F5E4DF"/>
          </w:tcPr>
          <w:p w:rsidR="00835765" w:rsidRDefault="009418F4" w14:paraId="1CA05C89" w14:textId="77777777">
            <w:pPr>
              <w:pStyle w:val="TableParagraph"/>
              <w:spacing w:line="228" w:lineRule="exact"/>
              <w:ind w:right="109"/>
              <w:rPr>
                <w:sz w:val="21"/>
              </w:rPr>
            </w:pPr>
            <w:r>
              <w:rPr>
                <w:sz w:val="21"/>
              </w:rPr>
              <w:t>2.49</w:t>
            </w:r>
          </w:p>
        </w:tc>
        <w:tc>
          <w:tcPr>
            <w:tcW w:w="3619" w:type="dxa"/>
            <w:tcBorders>
              <w:left w:val="single" w:color="FFFFFF" w:sz="12" w:space="0"/>
              <w:bottom w:val="single" w:color="FFFFFF" w:sz="12" w:space="0"/>
              <w:right w:val="single" w:color="FFFFFF" w:sz="6" w:space="0"/>
            </w:tcBorders>
            <w:shd w:val="clear" w:color="auto" w:fill="F5E4DF"/>
          </w:tcPr>
          <w:p w:rsidR="00835765" w:rsidRDefault="009418F4" w14:paraId="1CA05C8A" w14:textId="77777777">
            <w:pPr>
              <w:pStyle w:val="TableParagraph"/>
              <w:spacing w:line="228" w:lineRule="exact"/>
              <w:ind w:right="110"/>
              <w:rPr>
                <w:sz w:val="21"/>
              </w:rPr>
            </w:pPr>
            <w:r>
              <w:rPr>
                <w:sz w:val="21"/>
              </w:rPr>
              <w:t>0.20</w:t>
            </w:r>
          </w:p>
        </w:tc>
      </w:tr>
      <w:tr w:rsidR="00835765" w14:paraId="1CA05C90" w14:textId="77777777">
        <w:trPr>
          <w:trHeight w:val="249"/>
        </w:trPr>
        <w:tc>
          <w:tcPr>
            <w:tcW w:w="160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C8C" w14:textId="77777777">
            <w:pPr>
              <w:pStyle w:val="TableParagraph"/>
              <w:spacing w:line="230" w:lineRule="exact"/>
              <w:ind w:left="112"/>
              <w:jc w:val="left"/>
              <w:rPr>
                <w:sz w:val="21"/>
              </w:rPr>
            </w:pPr>
            <w:r>
              <w:rPr>
                <w:sz w:val="21"/>
              </w:rPr>
              <w:t>Connecticut</w:t>
            </w:r>
          </w:p>
        </w:tc>
        <w:tc>
          <w:tcPr>
            <w:tcW w:w="242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8D" w14:textId="77777777">
            <w:pPr>
              <w:pStyle w:val="TableParagraph"/>
              <w:spacing w:line="230" w:lineRule="exact"/>
              <w:ind w:right="99"/>
              <w:rPr>
                <w:sz w:val="21"/>
              </w:rPr>
            </w:pPr>
            <w:r>
              <w:rPr>
                <w:sz w:val="21"/>
              </w:rPr>
              <w:t>79.77</w:t>
            </w:r>
          </w:p>
        </w:tc>
        <w:tc>
          <w:tcPr>
            <w:tcW w:w="357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8E" w14:textId="77777777">
            <w:pPr>
              <w:pStyle w:val="TableParagraph"/>
              <w:spacing w:line="230" w:lineRule="exact"/>
              <w:ind w:right="109"/>
              <w:rPr>
                <w:sz w:val="21"/>
              </w:rPr>
            </w:pPr>
            <w:r>
              <w:rPr>
                <w:sz w:val="21"/>
              </w:rPr>
              <w:t>2.28</w:t>
            </w:r>
          </w:p>
        </w:tc>
        <w:tc>
          <w:tcPr>
            <w:tcW w:w="361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C8F" w14:textId="77777777">
            <w:pPr>
              <w:pStyle w:val="TableParagraph"/>
              <w:spacing w:line="230" w:lineRule="exact"/>
              <w:ind w:right="110"/>
              <w:rPr>
                <w:sz w:val="21"/>
              </w:rPr>
            </w:pPr>
            <w:r>
              <w:rPr>
                <w:sz w:val="21"/>
              </w:rPr>
              <w:t>0.27</w:t>
            </w:r>
          </w:p>
        </w:tc>
      </w:tr>
      <w:tr w:rsidR="00835765" w14:paraId="1CA05C95" w14:textId="77777777">
        <w:trPr>
          <w:trHeight w:val="249"/>
        </w:trPr>
        <w:tc>
          <w:tcPr>
            <w:tcW w:w="160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C91" w14:textId="77777777">
            <w:pPr>
              <w:pStyle w:val="TableParagraph"/>
              <w:spacing w:line="230" w:lineRule="exact"/>
              <w:ind w:left="112"/>
              <w:jc w:val="left"/>
              <w:rPr>
                <w:sz w:val="21"/>
              </w:rPr>
            </w:pPr>
            <w:r>
              <w:rPr>
                <w:sz w:val="21"/>
              </w:rPr>
              <w:t>Florida</w:t>
            </w:r>
          </w:p>
        </w:tc>
        <w:tc>
          <w:tcPr>
            <w:tcW w:w="242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92" w14:textId="77777777">
            <w:pPr>
              <w:pStyle w:val="TableParagraph"/>
              <w:spacing w:line="230" w:lineRule="exact"/>
              <w:ind w:right="99"/>
              <w:rPr>
                <w:sz w:val="21"/>
              </w:rPr>
            </w:pPr>
            <w:r>
              <w:rPr>
                <w:sz w:val="21"/>
              </w:rPr>
              <w:t>77.34</w:t>
            </w:r>
          </w:p>
        </w:tc>
        <w:tc>
          <w:tcPr>
            <w:tcW w:w="357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93" w14:textId="77777777">
            <w:pPr>
              <w:pStyle w:val="TableParagraph"/>
              <w:spacing w:line="230" w:lineRule="exact"/>
              <w:ind w:right="109"/>
              <w:rPr>
                <w:sz w:val="21"/>
              </w:rPr>
            </w:pPr>
            <w:r>
              <w:rPr>
                <w:sz w:val="21"/>
              </w:rPr>
              <w:t>2.97</w:t>
            </w:r>
          </w:p>
        </w:tc>
        <w:tc>
          <w:tcPr>
            <w:tcW w:w="361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C94" w14:textId="77777777">
            <w:pPr>
              <w:pStyle w:val="TableParagraph"/>
              <w:spacing w:line="230" w:lineRule="exact"/>
              <w:ind w:right="110"/>
              <w:rPr>
                <w:sz w:val="21"/>
              </w:rPr>
            </w:pPr>
            <w:r>
              <w:rPr>
                <w:sz w:val="21"/>
              </w:rPr>
              <w:t>0.70</w:t>
            </w:r>
          </w:p>
        </w:tc>
      </w:tr>
      <w:tr w:rsidR="00835765" w14:paraId="1CA05C9A" w14:textId="77777777">
        <w:trPr>
          <w:trHeight w:val="249"/>
        </w:trPr>
        <w:tc>
          <w:tcPr>
            <w:tcW w:w="160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C96" w14:textId="77777777">
            <w:pPr>
              <w:pStyle w:val="TableParagraph"/>
              <w:spacing w:line="230" w:lineRule="exact"/>
              <w:ind w:left="112"/>
              <w:jc w:val="left"/>
              <w:rPr>
                <w:sz w:val="21"/>
              </w:rPr>
            </w:pPr>
            <w:r>
              <w:rPr>
                <w:sz w:val="21"/>
              </w:rPr>
              <w:t>Idaho</w:t>
            </w:r>
          </w:p>
        </w:tc>
        <w:tc>
          <w:tcPr>
            <w:tcW w:w="242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97" w14:textId="77777777">
            <w:pPr>
              <w:pStyle w:val="TableParagraph"/>
              <w:spacing w:line="230" w:lineRule="exact"/>
              <w:ind w:right="99"/>
              <w:rPr>
                <w:sz w:val="21"/>
              </w:rPr>
            </w:pPr>
            <w:r>
              <w:rPr>
                <w:sz w:val="21"/>
              </w:rPr>
              <w:t>88.68</w:t>
            </w:r>
          </w:p>
        </w:tc>
        <w:tc>
          <w:tcPr>
            <w:tcW w:w="357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98" w14:textId="77777777">
            <w:pPr>
              <w:pStyle w:val="TableParagraph"/>
              <w:spacing w:line="230" w:lineRule="exact"/>
              <w:ind w:right="109"/>
              <w:rPr>
                <w:sz w:val="21"/>
              </w:rPr>
            </w:pPr>
            <w:r>
              <w:rPr>
                <w:sz w:val="21"/>
              </w:rPr>
              <w:t>1.55</w:t>
            </w:r>
          </w:p>
        </w:tc>
        <w:tc>
          <w:tcPr>
            <w:tcW w:w="361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C99" w14:textId="77777777">
            <w:pPr>
              <w:pStyle w:val="TableParagraph"/>
              <w:spacing w:line="230" w:lineRule="exact"/>
              <w:ind w:right="110"/>
              <w:rPr>
                <w:sz w:val="21"/>
              </w:rPr>
            </w:pPr>
            <w:r>
              <w:rPr>
                <w:sz w:val="21"/>
              </w:rPr>
              <w:t>0.17</w:t>
            </w:r>
          </w:p>
        </w:tc>
      </w:tr>
      <w:tr w:rsidR="00835765" w14:paraId="1CA05C9F" w14:textId="77777777">
        <w:trPr>
          <w:trHeight w:val="249"/>
        </w:trPr>
        <w:tc>
          <w:tcPr>
            <w:tcW w:w="160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C9B" w14:textId="77777777">
            <w:pPr>
              <w:pStyle w:val="TableParagraph"/>
              <w:spacing w:line="230" w:lineRule="exact"/>
              <w:ind w:left="112"/>
              <w:jc w:val="left"/>
              <w:rPr>
                <w:sz w:val="21"/>
              </w:rPr>
            </w:pPr>
            <w:r>
              <w:rPr>
                <w:sz w:val="21"/>
              </w:rPr>
              <w:t>Illinois</w:t>
            </w:r>
          </w:p>
        </w:tc>
        <w:tc>
          <w:tcPr>
            <w:tcW w:w="242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9C" w14:textId="77777777">
            <w:pPr>
              <w:pStyle w:val="TableParagraph"/>
              <w:spacing w:line="230" w:lineRule="exact"/>
              <w:ind w:right="99"/>
              <w:rPr>
                <w:sz w:val="21"/>
              </w:rPr>
            </w:pPr>
            <w:r>
              <w:rPr>
                <w:sz w:val="21"/>
              </w:rPr>
              <w:t>83.72</w:t>
            </w:r>
          </w:p>
        </w:tc>
        <w:tc>
          <w:tcPr>
            <w:tcW w:w="357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9D" w14:textId="77777777">
            <w:pPr>
              <w:pStyle w:val="TableParagraph"/>
              <w:spacing w:line="230" w:lineRule="exact"/>
              <w:ind w:right="109"/>
              <w:rPr>
                <w:sz w:val="21"/>
              </w:rPr>
            </w:pPr>
            <w:r>
              <w:rPr>
                <w:sz w:val="21"/>
              </w:rPr>
              <w:t>2.23</w:t>
            </w:r>
          </w:p>
        </w:tc>
        <w:tc>
          <w:tcPr>
            <w:tcW w:w="361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C9E" w14:textId="77777777">
            <w:pPr>
              <w:pStyle w:val="TableParagraph"/>
              <w:spacing w:line="230" w:lineRule="exact"/>
              <w:ind w:right="110"/>
              <w:rPr>
                <w:sz w:val="21"/>
              </w:rPr>
            </w:pPr>
            <w:r>
              <w:rPr>
                <w:sz w:val="21"/>
              </w:rPr>
              <w:t>0.20</w:t>
            </w:r>
          </w:p>
        </w:tc>
      </w:tr>
      <w:tr w:rsidR="00835765" w14:paraId="1CA05CA4" w14:textId="77777777">
        <w:trPr>
          <w:trHeight w:val="249"/>
        </w:trPr>
        <w:tc>
          <w:tcPr>
            <w:tcW w:w="160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CA0" w14:textId="77777777">
            <w:pPr>
              <w:pStyle w:val="TableParagraph"/>
              <w:spacing w:line="230" w:lineRule="exact"/>
              <w:ind w:left="112"/>
              <w:jc w:val="left"/>
              <w:rPr>
                <w:sz w:val="21"/>
              </w:rPr>
            </w:pPr>
            <w:r>
              <w:rPr>
                <w:sz w:val="21"/>
              </w:rPr>
              <w:t>Iowa</w:t>
            </w:r>
          </w:p>
        </w:tc>
        <w:tc>
          <w:tcPr>
            <w:tcW w:w="242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A1" w14:textId="77777777">
            <w:pPr>
              <w:pStyle w:val="TableParagraph"/>
              <w:spacing w:line="230" w:lineRule="exact"/>
              <w:ind w:right="99"/>
              <w:rPr>
                <w:sz w:val="21"/>
              </w:rPr>
            </w:pPr>
            <w:r>
              <w:rPr>
                <w:sz w:val="21"/>
              </w:rPr>
              <w:t>84.26</w:t>
            </w:r>
          </w:p>
        </w:tc>
        <w:tc>
          <w:tcPr>
            <w:tcW w:w="357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A2" w14:textId="77777777">
            <w:pPr>
              <w:pStyle w:val="TableParagraph"/>
              <w:spacing w:line="230" w:lineRule="exact"/>
              <w:ind w:right="109"/>
              <w:rPr>
                <w:sz w:val="21"/>
              </w:rPr>
            </w:pPr>
            <w:r>
              <w:rPr>
                <w:sz w:val="21"/>
              </w:rPr>
              <w:t>1.41</w:t>
            </w:r>
          </w:p>
        </w:tc>
        <w:tc>
          <w:tcPr>
            <w:tcW w:w="361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CA3" w14:textId="77777777">
            <w:pPr>
              <w:pStyle w:val="TableParagraph"/>
              <w:spacing w:line="230" w:lineRule="exact"/>
              <w:ind w:right="110"/>
              <w:rPr>
                <w:sz w:val="21"/>
              </w:rPr>
            </w:pPr>
            <w:r>
              <w:rPr>
                <w:sz w:val="21"/>
              </w:rPr>
              <w:t>0.13</w:t>
            </w:r>
          </w:p>
        </w:tc>
      </w:tr>
      <w:tr w:rsidR="00835765" w14:paraId="1CA05CA9" w14:textId="77777777">
        <w:trPr>
          <w:trHeight w:val="249"/>
        </w:trPr>
        <w:tc>
          <w:tcPr>
            <w:tcW w:w="160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CA5" w14:textId="77777777">
            <w:pPr>
              <w:pStyle w:val="TableParagraph"/>
              <w:spacing w:line="230" w:lineRule="exact"/>
              <w:ind w:left="112"/>
              <w:jc w:val="left"/>
              <w:rPr>
                <w:sz w:val="21"/>
              </w:rPr>
            </w:pPr>
            <w:r>
              <w:rPr>
                <w:sz w:val="21"/>
              </w:rPr>
              <w:t>Massachusetts</w:t>
            </w:r>
          </w:p>
        </w:tc>
        <w:tc>
          <w:tcPr>
            <w:tcW w:w="242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A6" w14:textId="77777777">
            <w:pPr>
              <w:pStyle w:val="TableParagraph"/>
              <w:spacing w:line="230" w:lineRule="exact"/>
              <w:ind w:right="99"/>
              <w:rPr>
                <w:sz w:val="21"/>
              </w:rPr>
            </w:pPr>
            <w:r>
              <w:rPr>
                <w:sz w:val="21"/>
              </w:rPr>
              <w:t>79.84</w:t>
            </w:r>
          </w:p>
        </w:tc>
        <w:tc>
          <w:tcPr>
            <w:tcW w:w="357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A7" w14:textId="77777777">
            <w:pPr>
              <w:pStyle w:val="TableParagraph"/>
              <w:spacing w:line="230" w:lineRule="exact"/>
              <w:ind w:right="109"/>
              <w:rPr>
                <w:sz w:val="21"/>
              </w:rPr>
            </w:pPr>
            <w:r>
              <w:rPr>
                <w:sz w:val="21"/>
              </w:rPr>
              <w:t>1.65</w:t>
            </w:r>
          </w:p>
        </w:tc>
        <w:tc>
          <w:tcPr>
            <w:tcW w:w="361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CA8" w14:textId="77777777">
            <w:pPr>
              <w:pStyle w:val="TableParagraph"/>
              <w:spacing w:line="230" w:lineRule="exact"/>
              <w:ind w:right="110"/>
              <w:rPr>
                <w:sz w:val="21"/>
              </w:rPr>
            </w:pPr>
            <w:r>
              <w:rPr>
                <w:sz w:val="21"/>
              </w:rPr>
              <w:t>0.43</w:t>
            </w:r>
          </w:p>
        </w:tc>
      </w:tr>
      <w:tr w:rsidR="00835765" w14:paraId="1CA05CAE" w14:textId="77777777">
        <w:trPr>
          <w:trHeight w:val="249"/>
        </w:trPr>
        <w:tc>
          <w:tcPr>
            <w:tcW w:w="160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CAA" w14:textId="77777777">
            <w:pPr>
              <w:pStyle w:val="TableParagraph"/>
              <w:spacing w:line="230" w:lineRule="exact"/>
              <w:ind w:left="112"/>
              <w:jc w:val="left"/>
              <w:rPr>
                <w:sz w:val="21"/>
              </w:rPr>
            </w:pPr>
            <w:r>
              <w:rPr>
                <w:sz w:val="21"/>
              </w:rPr>
              <w:t>Michigan</w:t>
            </w:r>
          </w:p>
        </w:tc>
        <w:tc>
          <w:tcPr>
            <w:tcW w:w="242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AB" w14:textId="77777777">
            <w:pPr>
              <w:pStyle w:val="TableParagraph"/>
              <w:spacing w:line="230" w:lineRule="exact"/>
              <w:ind w:right="99"/>
              <w:rPr>
                <w:sz w:val="21"/>
              </w:rPr>
            </w:pPr>
            <w:r>
              <w:rPr>
                <w:sz w:val="21"/>
              </w:rPr>
              <w:t>87.21</w:t>
            </w:r>
          </w:p>
        </w:tc>
        <w:tc>
          <w:tcPr>
            <w:tcW w:w="357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AC" w14:textId="77777777">
            <w:pPr>
              <w:pStyle w:val="TableParagraph"/>
              <w:spacing w:line="230" w:lineRule="exact"/>
              <w:ind w:right="109"/>
              <w:rPr>
                <w:sz w:val="21"/>
              </w:rPr>
            </w:pPr>
            <w:r>
              <w:rPr>
                <w:sz w:val="21"/>
              </w:rPr>
              <w:t>3.96</w:t>
            </w:r>
          </w:p>
        </w:tc>
        <w:tc>
          <w:tcPr>
            <w:tcW w:w="361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CAD" w14:textId="77777777">
            <w:pPr>
              <w:pStyle w:val="TableParagraph"/>
              <w:spacing w:line="230" w:lineRule="exact"/>
              <w:ind w:right="110"/>
              <w:rPr>
                <w:sz w:val="21"/>
              </w:rPr>
            </w:pPr>
            <w:r>
              <w:rPr>
                <w:sz w:val="21"/>
              </w:rPr>
              <w:t>0.14</w:t>
            </w:r>
          </w:p>
        </w:tc>
      </w:tr>
      <w:tr w:rsidR="00835765" w14:paraId="1CA05CB3" w14:textId="77777777">
        <w:trPr>
          <w:trHeight w:val="476"/>
        </w:trPr>
        <w:tc>
          <w:tcPr>
            <w:tcW w:w="160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CAF" w14:textId="77777777">
            <w:pPr>
              <w:pStyle w:val="TableParagraph"/>
              <w:spacing w:before="15" w:line="226" w:lineRule="exact"/>
              <w:ind w:left="112" w:right="462"/>
              <w:jc w:val="left"/>
              <w:rPr>
                <w:sz w:val="21"/>
              </w:rPr>
            </w:pPr>
            <w:r>
              <w:rPr>
                <w:sz w:val="21"/>
              </w:rPr>
              <w:t>New Hampshire</w:t>
            </w:r>
          </w:p>
        </w:tc>
        <w:tc>
          <w:tcPr>
            <w:tcW w:w="242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B0" w14:textId="77777777">
            <w:pPr>
              <w:pStyle w:val="TableParagraph"/>
              <w:spacing w:line="240" w:lineRule="exact"/>
              <w:ind w:right="99"/>
              <w:rPr>
                <w:sz w:val="21"/>
              </w:rPr>
            </w:pPr>
            <w:r>
              <w:rPr>
                <w:sz w:val="21"/>
              </w:rPr>
              <w:t>76.91</w:t>
            </w:r>
          </w:p>
        </w:tc>
        <w:tc>
          <w:tcPr>
            <w:tcW w:w="357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B1" w14:textId="77777777">
            <w:pPr>
              <w:pStyle w:val="TableParagraph"/>
              <w:spacing w:line="240" w:lineRule="exact"/>
              <w:ind w:right="109"/>
              <w:rPr>
                <w:sz w:val="21"/>
              </w:rPr>
            </w:pPr>
            <w:r>
              <w:rPr>
                <w:sz w:val="21"/>
              </w:rPr>
              <w:t>2.15</w:t>
            </w:r>
          </w:p>
        </w:tc>
        <w:tc>
          <w:tcPr>
            <w:tcW w:w="361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CB2" w14:textId="77777777">
            <w:pPr>
              <w:pStyle w:val="TableParagraph"/>
              <w:spacing w:line="240" w:lineRule="exact"/>
              <w:ind w:right="110"/>
              <w:rPr>
                <w:sz w:val="21"/>
              </w:rPr>
            </w:pPr>
            <w:r>
              <w:rPr>
                <w:sz w:val="21"/>
              </w:rPr>
              <w:t>0.44</w:t>
            </w:r>
          </w:p>
        </w:tc>
      </w:tr>
      <w:tr w:rsidR="00835765" w14:paraId="1CA05CB8" w14:textId="77777777">
        <w:trPr>
          <w:trHeight w:val="249"/>
        </w:trPr>
        <w:tc>
          <w:tcPr>
            <w:tcW w:w="160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CB4" w14:textId="77777777">
            <w:pPr>
              <w:pStyle w:val="TableParagraph"/>
              <w:spacing w:line="230" w:lineRule="exact"/>
              <w:ind w:left="112"/>
              <w:jc w:val="left"/>
              <w:rPr>
                <w:sz w:val="21"/>
              </w:rPr>
            </w:pPr>
            <w:r>
              <w:rPr>
                <w:sz w:val="21"/>
              </w:rPr>
              <w:t>New Jersey</w:t>
            </w:r>
          </w:p>
        </w:tc>
        <w:tc>
          <w:tcPr>
            <w:tcW w:w="242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B5" w14:textId="77777777">
            <w:pPr>
              <w:pStyle w:val="TableParagraph"/>
              <w:spacing w:line="230" w:lineRule="exact"/>
              <w:ind w:right="99"/>
              <w:rPr>
                <w:sz w:val="21"/>
              </w:rPr>
            </w:pPr>
            <w:r>
              <w:rPr>
                <w:sz w:val="21"/>
              </w:rPr>
              <w:t>84.67</w:t>
            </w:r>
          </w:p>
        </w:tc>
        <w:tc>
          <w:tcPr>
            <w:tcW w:w="357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B6" w14:textId="77777777">
            <w:pPr>
              <w:pStyle w:val="TableParagraph"/>
              <w:spacing w:line="230" w:lineRule="exact"/>
              <w:ind w:right="109"/>
              <w:rPr>
                <w:sz w:val="21"/>
              </w:rPr>
            </w:pPr>
            <w:r>
              <w:rPr>
                <w:sz w:val="21"/>
              </w:rPr>
              <w:t>1.61</w:t>
            </w:r>
          </w:p>
        </w:tc>
        <w:tc>
          <w:tcPr>
            <w:tcW w:w="361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CB7" w14:textId="77777777">
            <w:pPr>
              <w:pStyle w:val="TableParagraph"/>
              <w:spacing w:line="230" w:lineRule="exact"/>
              <w:ind w:right="110"/>
              <w:rPr>
                <w:sz w:val="21"/>
              </w:rPr>
            </w:pPr>
            <w:r>
              <w:rPr>
                <w:sz w:val="21"/>
              </w:rPr>
              <w:t>0.18</w:t>
            </w:r>
          </w:p>
        </w:tc>
      </w:tr>
      <w:tr w:rsidR="00835765" w14:paraId="1CA05CBD" w14:textId="77777777">
        <w:trPr>
          <w:trHeight w:val="249"/>
        </w:trPr>
        <w:tc>
          <w:tcPr>
            <w:tcW w:w="160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CB9" w14:textId="77777777">
            <w:pPr>
              <w:pStyle w:val="TableParagraph"/>
              <w:spacing w:line="230" w:lineRule="exact"/>
              <w:ind w:left="112"/>
              <w:jc w:val="left"/>
              <w:rPr>
                <w:sz w:val="21"/>
              </w:rPr>
            </w:pPr>
            <w:r>
              <w:rPr>
                <w:sz w:val="21"/>
              </w:rPr>
              <w:t>South Dakota</w:t>
            </w:r>
          </w:p>
        </w:tc>
        <w:tc>
          <w:tcPr>
            <w:tcW w:w="242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BA" w14:textId="77777777">
            <w:pPr>
              <w:pStyle w:val="TableParagraph"/>
              <w:spacing w:line="230" w:lineRule="exact"/>
              <w:ind w:right="99"/>
              <w:rPr>
                <w:sz w:val="21"/>
              </w:rPr>
            </w:pPr>
            <w:r>
              <w:rPr>
                <w:sz w:val="21"/>
              </w:rPr>
              <w:t>86.17</w:t>
            </w:r>
          </w:p>
        </w:tc>
        <w:tc>
          <w:tcPr>
            <w:tcW w:w="357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BB" w14:textId="77777777">
            <w:pPr>
              <w:pStyle w:val="TableParagraph"/>
              <w:spacing w:line="230" w:lineRule="exact"/>
              <w:ind w:right="109"/>
              <w:rPr>
                <w:sz w:val="21"/>
              </w:rPr>
            </w:pPr>
            <w:r>
              <w:rPr>
                <w:sz w:val="21"/>
              </w:rPr>
              <w:t>1.60</w:t>
            </w:r>
          </w:p>
        </w:tc>
        <w:tc>
          <w:tcPr>
            <w:tcW w:w="361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CBC" w14:textId="77777777">
            <w:pPr>
              <w:pStyle w:val="TableParagraph"/>
              <w:spacing w:line="230" w:lineRule="exact"/>
              <w:ind w:right="110"/>
              <w:rPr>
                <w:sz w:val="21"/>
              </w:rPr>
            </w:pPr>
            <w:r>
              <w:rPr>
                <w:sz w:val="21"/>
              </w:rPr>
              <w:t>0.06</w:t>
            </w:r>
          </w:p>
        </w:tc>
      </w:tr>
      <w:tr w:rsidR="00835765" w14:paraId="1CA05CC2" w14:textId="77777777">
        <w:trPr>
          <w:trHeight w:val="249"/>
        </w:trPr>
        <w:tc>
          <w:tcPr>
            <w:tcW w:w="1606"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CBE" w14:textId="77777777">
            <w:pPr>
              <w:pStyle w:val="TableParagraph"/>
              <w:spacing w:line="230" w:lineRule="exact"/>
              <w:ind w:left="112"/>
              <w:jc w:val="left"/>
              <w:rPr>
                <w:sz w:val="21"/>
              </w:rPr>
            </w:pPr>
            <w:r>
              <w:rPr>
                <w:sz w:val="21"/>
              </w:rPr>
              <w:t>Tennessee</w:t>
            </w:r>
          </w:p>
        </w:tc>
        <w:tc>
          <w:tcPr>
            <w:tcW w:w="242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BF" w14:textId="77777777">
            <w:pPr>
              <w:pStyle w:val="TableParagraph"/>
              <w:spacing w:line="230" w:lineRule="exact"/>
              <w:ind w:right="99"/>
              <w:rPr>
                <w:sz w:val="21"/>
              </w:rPr>
            </w:pPr>
            <w:r>
              <w:rPr>
                <w:sz w:val="21"/>
              </w:rPr>
              <w:t>88.82</w:t>
            </w:r>
          </w:p>
        </w:tc>
        <w:tc>
          <w:tcPr>
            <w:tcW w:w="357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CC0" w14:textId="77777777">
            <w:pPr>
              <w:pStyle w:val="TableParagraph"/>
              <w:spacing w:line="230" w:lineRule="exact"/>
              <w:ind w:right="109"/>
              <w:rPr>
                <w:sz w:val="21"/>
              </w:rPr>
            </w:pPr>
            <w:r>
              <w:rPr>
                <w:sz w:val="21"/>
              </w:rPr>
              <w:t>2.86</w:t>
            </w:r>
          </w:p>
        </w:tc>
        <w:tc>
          <w:tcPr>
            <w:tcW w:w="3619"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CC1" w14:textId="77777777">
            <w:pPr>
              <w:pStyle w:val="TableParagraph"/>
              <w:spacing w:line="230" w:lineRule="exact"/>
              <w:ind w:right="110"/>
              <w:rPr>
                <w:sz w:val="21"/>
              </w:rPr>
            </w:pPr>
            <w:r>
              <w:rPr>
                <w:sz w:val="21"/>
              </w:rPr>
              <w:t>0.08</w:t>
            </w:r>
          </w:p>
        </w:tc>
      </w:tr>
      <w:tr w:rsidR="00835765" w14:paraId="1CA05CC7" w14:textId="77777777">
        <w:trPr>
          <w:trHeight w:val="248"/>
        </w:trPr>
        <w:tc>
          <w:tcPr>
            <w:tcW w:w="1606" w:type="dxa"/>
            <w:tcBorders>
              <w:top w:val="single" w:color="FFFFFF" w:sz="12" w:space="0"/>
              <w:left w:val="single" w:color="FFFFFF" w:sz="6" w:space="0"/>
              <w:right w:val="single" w:color="FFFFFF" w:sz="12" w:space="0"/>
            </w:tcBorders>
            <w:shd w:val="clear" w:color="auto" w:fill="F5E4DF"/>
          </w:tcPr>
          <w:p w:rsidR="00835765" w:rsidRDefault="009418F4" w14:paraId="1CA05CC3" w14:textId="77777777">
            <w:pPr>
              <w:pStyle w:val="TableParagraph"/>
              <w:spacing w:line="228" w:lineRule="exact"/>
              <w:ind w:left="112"/>
              <w:jc w:val="left"/>
              <w:rPr>
                <w:sz w:val="21"/>
              </w:rPr>
            </w:pPr>
            <w:r>
              <w:rPr>
                <w:sz w:val="21"/>
              </w:rPr>
              <w:t>West Virginia</w:t>
            </w:r>
          </w:p>
        </w:tc>
        <w:tc>
          <w:tcPr>
            <w:tcW w:w="2426" w:type="dxa"/>
            <w:tcBorders>
              <w:top w:val="single" w:color="FFFFFF" w:sz="12" w:space="0"/>
              <w:left w:val="single" w:color="FFFFFF" w:sz="12" w:space="0"/>
              <w:right w:val="single" w:color="FFFFFF" w:sz="12" w:space="0"/>
            </w:tcBorders>
            <w:shd w:val="clear" w:color="auto" w:fill="F5E4DF"/>
          </w:tcPr>
          <w:p w:rsidR="00835765" w:rsidRDefault="009418F4" w14:paraId="1CA05CC4" w14:textId="77777777">
            <w:pPr>
              <w:pStyle w:val="TableParagraph"/>
              <w:spacing w:line="228" w:lineRule="exact"/>
              <w:ind w:right="99"/>
              <w:rPr>
                <w:sz w:val="21"/>
              </w:rPr>
            </w:pPr>
            <w:r>
              <w:rPr>
                <w:sz w:val="21"/>
              </w:rPr>
              <w:t>84.28</w:t>
            </w:r>
          </w:p>
        </w:tc>
        <w:tc>
          <w:tcPr>
            <w:tcW w:w="3572" w:type="dxa"/>
            <w:tcBorders>
              <w:top w:val="single" w:color="FFFFFF" w:sz="12" w:space="0"/>
              <w:left w:val="single" w:color="FFFFFF" w:sz="12" w:space="0"/>
              <w:right w:val="single" w:color="FFFFFF" w:sz="12" w:space="0"/>
            </w:tcBorders>
            <w:shd w:val="clear" w:color="auto" w:fill="F5E4DF"/>
          </w:tcPr>
          <w:p w:rsidR="00835765" w:rsidRDefault="009418F4" w14:paraId="1CA05CC5" w14:textId="77777777">
            <w:pPr>
              <w:pStyle w:val="TableParagraph"/>
              <w:spacing w:line="228" w:lineRule="exact"/>
              <w:ind w:right="109"/>
              <w:rPr>
                <w:sz w:val="21"/>
              </w:rPr>
            </w:pPr>
            <w:r>
              <w:rPr>
                <w:sz w:val="21"/>
              </w:rPr>
              <w:t>2.37</w:t>
            </w:r>
          </w:p>
        </w:tc>
        <w:tc>
          <w:tcPr>
            <w:tcW w:w="3619" w:type="dxa"/>
            <w:tcBorders>
              <w:top w:val="single" w:color="FFFFFF" w:sz="12" w:space="0"/>
              <w:left w:val="single" w:color="FFFFFF" w:sz="12" w:space="0"/>
              <w:right w:val="single" w:color="FFFFFF" w:sz="6" w:space="0"/>
            </w:tcBorders>
            <w:shd w:val="clear" w:color="auto" w:fill="F5E4DF"/>
          </w:tcPr>
          <w:p w:rsidR="00835765" w:rsidRDefault="009418F4" w14:paraId="1CA05CC6" w14:textId="77777777">
            <w:pPr>
              <w:pStyle w:val="TableParagraph"/>
              <w:spacing w:line="228" w:lineRule="exact"/>
              <w:ind w:right="110"/>
              <w:rPr>
                <w:sz w:val="21"/>
              </w:rPr>
            </w:pPr>
            <w:r>
              <w:rPr>
                <w:sz w:val="21"/>
              </w:rPr>
              <w:t>0.00</w:t>
            </w:r>
          </w:p>
        </w:tc>
      </w:tr>
      <w:tr w:rsidR="00835765" w14:paraId="1CA05CC9" w14:textId="77777777">
        <w:trPr>
          <w:trHeight w:val="489"/>
        </w:trPr>
        <w:tc>
          <w:tcPr>
            <w:tcW w:w="11223" w:type="dxa"/>
            <w:gridSpan w:val="4"/>
            <w:tcBorders>
              <w:left w:val="single" w:color="FFFFFF" w:sz="6" w:space="0"/>
              <w:bottom w:val="nil"/>
              <w:right w:val="single" w:color="FFFFFF" w:sz="6" w:space="0"/>
            </w:tcBorders>
          </w:tcPr>
          <w:p w:rsidR="00835765" w:rsidRDefault="009418F4" w14:paraId="1CA05CC8" w14:textId="77777777">
            <w:pPr>
              <w:pStyle w:val="TableParagraph"/>
              <w:spacing w:before="8" w:line="213" w:lineRule="auto"/>
              <w:ind w:left="112"/>
              <w:jc w:val="left"/>
              <w:rPr>
                <w:sz w:val="21"/>
              </w:rPr>
            </w:pPr>
            <w:r>
              <w:rPr>
                <w:sz w:val="21"/>
              </w:rPr>
              <w:t>SOURCE: U.S. Department of Education, Institute of Education Sciences, National Center for Education Statistics, National Assessment of Educational Progress (NAEP), 2013 State Reading Assessment.</w:t>
            </w:r>
          </w:p>
        </w:tc>
      </w:tr>
    </w:tbl>
    <w:p w:rsidR="00835765" w:rsidRDefault="00835765" w14:paraId="1CA05CCA" w14:textId="77777777">
      <w:pPr>
        <w:pStyle w:val="BodyText"/>
        <w:rPr>
          <w:b/>
          <w:sz w:val="20"/>
        </w:rPr>
      </w:pPr>
    </w:p>
    <w:p w:rsidR="00835765" w:rsidRDefault="00835765" w14:paraId="1CA05CCB" w14:textId="77777777">
      <w:pPr>
        <w:pStyle w:val="BodyText"/>
        <w:rPr>
          <w:b/>
          <w:sz w:val="20"/>
        </w:rPr>
      </w:pPr>
    </w:p>
    <w:p w:rsidR="00835765" w:rsidRDefault="00835765" w14:paraId="1CA05CCC" w14:textId="77777777">
      <w:pPr>
        <w:pStyle w:val="BodyText"/>
        <w:rPr>
          <w:b/>
          <w:sz w:val="20"/>
        </w:rPr>
      </w:pPr>
    </w:p>
    <w:p w:rsidR="00835765" w:rsidRDefault="009418F4" w14:paraId="1CA05CCD" w14:textId="77777777">
      <w:pPr>
        <w:pStyle w:val="BodyText"/>
        <w:spacing w:before="5"/>
        <w:rPr>
          <w:b/>
          <w:sz w:val="23"/>
        </w:rPr>
      </w:pPr>
      <w:r>
        <w:pict w14:anchorId="1CA063E0">
          <v:group id="_x0000_s1256" style="position:absolute;margin-left:10pt;margin-top:16.1pt;width:591.75pt;height:.7pt;z-index:251620864;mso-wrap-distance-left:0;mso-wrap-distance-right:0;mso-position-horizontal-relative:page" coordsize="11835,14" coordorigin="200,322">
            <v:line id="_x0000_s1260" style="position:absolute" strokecolor="#818181" strokeweight=".23531mm" from="200,329" to="12035,329"/>
            <v:line id="_x0000_s1259" style="position:absolute" strokecolor="#818181" strokeweight=".23531mm" from="200,329" to="12035,329"/>
            <v:rect id="_x0000_s1258" style="position:absolute;left:200;top:322;width:14;height:14" fillcolor="#818181" stroked="f"/>
            <v:rect id="_x0000_s1257" style="position:absolute;left:12021;top:322;width:14;height:14" fillcolor="#818181" stroked="f"/>
            <w10:wrap type="topAndBottom" anchorx="page"/>
          </v:group>
        </w:pict>
      </w:r>
    </w:p>
    <w:p w:rsidR="00835765" w:rsidRDefault="00835765" w14:paraId="1CA05CCE" w14:textId="77777777">
      <w:pPr>
        <w:rPr>
          <w:sz w:val="23"/>
        </w:rPr>
        <w:sectPr w:rsidR="00835765">
          <w:headerReference w:type="default" r:id="rId101"/>
          <w:footerReference w:type="default" r:id="rId102"/>
          <w:pgSz w:w="12240" w:h="15840"/>
          <w:pgMar w:top="520" w:right="60" w:bottom="640" w:left="80" w:header="0" w:footer="443" w:gutter="0"/>
          <w:pgNumType w:start="53"/>
          <w:cols w:space="720"/>
        </w:sectPr>
      </w:pPr>
    </w:p>
    <w:p w:rsidR="00835765" w:rsidRDefault="009418F4" w14:paraId="1CA05CCF" w14:textId="77777777">
      <w:pPr>
        <w:pStyle w:val="Heading7"/>
        <w:ind w:left="1035"/>
      </w:pPr>
      <w:r>
        <w:lastRenderedPageBreak/>
        <w:t>NAEP Technical Documentation Website</w:t>
      </w:r>
    </w:p>
    <w:p w:rsidR="00835765" w:rsidRDefault="009418F4" w14:paraId="1CA05CD0" w14:textId="77777777">
      <w:pPr>
        <w:spacing w:before="304" w:line="230" w:lineRule="auto"/>
        <w:ind w:left="1035"/>
        <w:rPr>
          <w:b/>
          <w:sz w:val="48"/>
        </w:rPr>
      </w:pPr>
      <w:r>
        <w:rPr>
          <w:b/>
          <w:sz w:val="48"/>
        </w:rPr>
        <w:t>NAEP Technical Documentation Sample Design for the 2013 National Assessment</w:t>
      </w:r>
    </w:p>
    <w:p w:rsidR="00835765" w:rsidRDefault="00835765" w14:paraId="1CA05CD1" w14:textId="77777777">
      <w:pPr>
        <w:pStyle w:val="BodyText"/>
        <w:spacing w:before="3"/>
        <w:rPr>
          <w:b/>
          <w:sz w:val="17"/>
        </w:rPr>
      </w:pPr>
    </w:p>
    <w:p w:rsidR="00835765" w:rsidRDefault="00835765" w14:paraId="1CA05CD2" w14:textId="77777777">
      <w:pPr>
        <w:rPr>
          <w:sz w:val="17"/>
        </w:rPr>
        <w:sectPr w:rsidR="00835765">
          <w:headerReference w:type="default" r:id="rId103"/>
          <w:footerReference w:type="default" r:id="rId104"/>
          <w:pgSz w:w="12240" w:h="15840"/>
          <w:pgMar w:top="1200" w:right="60" w:bottom="720" w:left="80" w:header="0" w:footer="523" w:gutter="0"/>
          <w:pgNumType w:start="54"/>
          <w:cols w:space="720"/>
        </w:sectPr>
      </w:pPr>
    </w:p>
    <w:p w:rsidR="00835765" w:rsidRDefault="009418F4" w14:paraId="1CA05CD3" w14:textId="77777777">
      <w:pPr>
        <w:pStyle w:val="BodyText"/>
        <w:spacing w:before="129" w:line="211" w:lineRule="auto"/>
        <w:ind w:left="1035" w:right="485"/>
      </w:pPr>
      <w:r>
        <w:pict w14:anchorId="1CA063E1">
          <v:group id="_x0000_s1253" style="position:absolute;left:0;text-align:left;margin-left:349pt;margin-top:6.5pt;width:.75pt;height:99.75pt;z-index:251717120;mso-position-horizontal-relative:page" coordsize="15,1995" coordorigin="6980,130">
            <v:line id="_x0000_s1255" style="position:absolute" strokecolor="#600" from="6988,130" to="6988,2125"/>
            <v:shape id="_x0000_s1254" style="position:absolute;left:6980;top:1195;width:15;height:15" type="#_x0000_t75">
              <v:imagedata o:title="" r:id="rId13"/>
            </v:shape>
            <w10:wrap anchorx="page"/>
          </v:group>
        </w:pict>
      </w:r>
      <w:r>
        <w:t xml:space="preserve">The 2013 national assessment included mathematics and reading assessments in public </w:t>
      </w:r>
      <w:r>
        <w:rPr>
          <w:spacing w:val="-6"/>
        </w:rPr>
        <w:t xml:space="preserve">and </w:t>
      </w:r>
      <w:r>
        <w:t>private schools at grades 4, 8, and</w:t>
      </w:r>
      <w:r>
        <w:rPr>
          <w:spacing w:val="49"/>
        </w:rPr>
        <w:t xml:space="preserve"> </w:t>
      </w:r>
      <w:r>
        <w:t>12.</w:t>
      </w:r>
    </w:p>
    <w:p w:rsidR="00835765" w:rsidRDefault="009418F4" w14:paraId="1CA05CD4" w14:textId="77777777">
      <w:pPr>
        <w:pStyle w:val="BodyText"/>
        <w:spacing w:before="240" w:line="211" w:lineRule="auto"/>
        <w:ind w:left="1034"/>
      </w:pPr>
      <w:r>
        <w:t>The sample designs aimed to achieve nationally representative samples of students in the defined populations who were enrolled a</w:t>
      </w:r>
      <w:r>
        <w:t>t the time of assessment.</w:t>
      </w:r>
    </w:p>
    <w:p w:rsidR="00835765" w:rsidRDefault="009418F4" w14:paraId="1CA05CD5" w14:textId="77777777">
      <w:pPr>
        <w:pStyle w:val="BodyText"/>
        <w:spacing w:before="11" w:line="490" w:lineRule="atLeast"/>
        <w:ind w:left="1635" w:hanging="601"/>
      </w:pPr>
      <w:r>
        <w:pict w14:anchorId="1CA063E2">
          <v:shape id="_x0000_s1252" style="position:absolute;left:0;text-align:left;margin-left:73.75pt;margin-top:42.1pt;width:3.75pt;height:3.75pt;z-index:-251561472;mso-position-horizontal-relative:page" coordsize="75,75" coordorigin="1475,842" fillcolor="black" stroked="f" path="m1513,842r-26,9l1475,879r12,28l1513,917r25,-10l1550,879r-12,-28l1513,842xe">
            <v:path arrowok="t"/>
            <w10:wrap anchorx="page"/>
          </v:shape>
        </w:pict>
      </w:r>
      <w:r>
        <w:t>The samples were based on a two-stage sample design: selection of schools within strata; and</w:t>
      </w:r>
    </w:p>
    <w:p w:rsidR="00835765" w:rsidRDefault="009418F4" w14:paraId="1CA05CD6" w14:textId="77777777">
      <w:pPr>
        <w:pStyle w:val="BodyText"/>
        <w:spacing w:line="260" w:lineRule="exact"/>
        <w:ind w:left="1635"/>
      </w:pPr>
      <w:r>
        <w:pict w14:anchorId="1CA063E3">
          <v:shape id="_x0000_s1251" style="position:absolute;left:0;text-align:left;margin-left:73.75pt;margin-top:5.3pt;width:3.75pt;height:3.75pt;z-index:251718144;mso-position-horizontal-relative:page" coordsize="75,75" coordorigin="1475,106" fillcolor="black" stroked="f" path="m1513,106r-26,9l1475,143r12,28l1513,181r25,-10l1550,143r-12,-28l1513,106xe">
            <v:path arrowok="t"/>
            <w10:wrap anchorx="page"/>
          </v:shape>
        </w:pict>
      </w:r>
      <w:r>
        <w:t>selection of students within schools.</w:t>
      </w:r>
    </w:p>
    <w:p w:rsidR="00835765" w:rsidRDefault="009418F4" w14:paraId="1CA05CD7" w14:textId="77777777">
      <w:pPr>
        <w:pStyle w:val="BodyText"/>
        <w:spacing w:before="129" w:line="211" w:lineRule="auto"/>
        <w:ind w:left="119" w:right="1067"/>
      </w:pPr>
      <w:r>
        <w:br w:type="column"/>
      </w:r>
      <w:r>
        <w:t>Fourth- and Eighth-Grade Public School National Assessments</w:t>
      </w:r>
    </w:p>
    <w:p w:rsidR="00835765" w:rsidRDefault="009418F4" w14:paraId="1CA05CD8" w14:textId="77777777">
      <w:pPr>
        <w:pStyle w:val="BodyText"/>
        <w:spacing w:before="240" w:line="211" w:lineRule="auto"/>
        <w:ind w:left="119" w:right="1067"/>
      </w:pPr>
      <w:r>
        <w:t>Twelfth-Grade Public School National Assessment</w:t>
      </w:r>
    </w:p>
    <w:p w:rsidR="00835765" w:rsidRDefault="009418F4" w14:paraId="1CA05CD9" w14:textId="77777777">
      <w:pPr>
        <w:pStyle w:val="BodyText"/>
        <w:spacing w:before="212"/>
        <w:ind w:left="119"/>
      </w:pPr>
      <w:r>
        <w:t>Private School National Assessment</w:t>
      </w:r>
    </w:p>
    <w:p w:rsidR="00835765" w:rsidRDefault="00835765" w14:paraId="1CA05CDA" w14:textId="77777777">
      <w:pPr>
        <w:sectPr w:rsidR="00835765">
          <w:type w:val="continuous"/>
          <w:pgSz w:w="12240" w:h="15840"/>
          <w:pgMar w:top="1360" w:right="60" w:bottom="280" w:left="80" w:header="720" w:footer="720" w:gutter="0"/>
          <w:cols w:equalWidth="0" w:space="720" w:num="2">
            <w:col w:w="7056" w:space="40"/>
            <w:col w:w="5004"/>
          </w:cols>
        </w:sectPr>
      </w:pPr>
    </w:p>
    <w:p w:rsidR="00835765" w:rsidRDefault="00835765" w14:paraId="1CA05CDB" w14:textId="77777777">
      <w:pPr>
        <w:pStyle w:val="BodyText"/>
        <w:spacing w:before="9"/>
        <w:rPr>
          <w:sz w:val="8"/>
        </w:rPr>
      </w:pPr>
    </w:p>
    <w:p w:rsidR="00835765" w:rsidRDefault="009418F4" w14:paraId="1CA05CDC" w14:textId="77777777">
      <w:pPr>
        <w:pStyle w:val="BodyText"/>
        <w:spacing w:before="129" w:line="211" w:lineRule="auto"/>
        <w:ind w:left="1035" w:right="1618"/>
      </w:pPr>
      <w:r>
        <w:t xml:space="preserve">The samples of schools were selected with probability proportional to a measure of </w:t>
      </w:r>
      <w:r>
        <w:rPr>
          <w:spacing w:val="-3"/>
        </w:rPr>
        <w:t xml:space="preserve">size </w:t>
      </w:r>
      <w:r>
        <w:t>b</w:t>
      </w:r>
      <w:r>
        <w:t>ased on the estimated grade-specific enrollment in the</w:t>
      </w:r>
      <w:r>
        <w:rPr>
          <w:spacing w:val="57"/>
        </w:rPr>
        <w:t xml:space="preserve"> </w:t>
      </w:r>
      <w:r>
        <w:t>schools.</w:t>
      </w:r>
    </w:p>
    <w:p w:rsidR="00835765" w:rsidRDefault="009418F4" w14:paraId="1CA05CDD" w14:textId="77777777">
      <w:pPr>
        <w:pStyle w:val="BodyText"/>
        <w:spacing w:before="240" w:line="211" w:lineRule="auto"/>
        <w:ind w:left="1034" w:right="1618"/>
      </w:pPr>
      <w:r>
        <w:t>For fourth- and eighth-grade public schools, the NAEP state student samples and assessments constitute the NAEP national student samples and</w:t>
      </w:r>
      <w:r>
        <w:rPr>
          <w:spacing w:val="59"/>
        </w:rPr>
        <w:t xml:space="preserve"> </w:t>
      </w:r>
      <w:r>
        <w:t>assessments.</w:t>
      </w:r>
    </w:p>
    <w:p w:rsidR="00835765" w:rsidRDefault="009418F4" w14:paraId="1CA05CDE" w14:textId="77777777">
      <w:pPr>
        <w:pStyle w:val="BodyText"/>
        <w:spacing w:before="240" w:line="211" w:lineRule="auto"/>
        <w:ind w:left="1035" w:right="1151"/>
      </w:pPr>
      <w:r>
        <w:t xml:space="preserve">For the twelfth-grade public schools, </w:t>
      </w:r>
      <w:r>
        <w:t>the national sample consisted of 13 state samples and an additional sample that represented the remaining 37 states and the District of Columbia.</w:t>
      </w:r>
    </w:p>
    <w:p w:rsidR="00835765" w:rsidRDefault="009418F4" w14:paraId="1CA05CDF" w14:textId="77777777">
      <w:pPr>
        <w:pStyle w:val="BodyText"/>
        <w:spacing w:before="240" w:line="211" w:lineRule="auto"/>
        <w:ind w:left="1035" w:right="1275"/>
      </w:pPr>
      <w:r>
        <w:t>Nationally representative samples were also drawn for the private school students in grades 4, 8, and 12.</w:t>
      </w:r>
    </w:p>
    <w:p w:rsidR="00835765" w:rsidRDefault="00835765" w14:paraId="1CA05CE0" w14:textId="77777777">
      <w:pPr>
        <w:pStyle w:val="BodyText"/>
        <w:rPr>
          <w:sz w:val="20"/>
        </w:rPr>
      </w:pPr>
    </w:p>
    <w:p w:rsidR="00835765" w:rsidRDefault="00835765" w14:paraId="1CA05CE1" w14:textId="77777777">
      <w:pPr>
        <w:pStyle w:val="BodyText"/>
        <w:rPr>
          <w:sz w:val="20"/>
        </w:rPr>
      </w:pPr>
    </w:p>
    <w:p w:rsidR="00835765" w:rsidRDefault="00835765" w14:paraId="1CA05CE2" w14:textId="77777777">
      <w:pPr>
        <w:pStyle w:val="BodyText"/>
        <w:rPr>
          <w:sz w:val="20"/>
        </w:rPr>
      </w:pPr>
    </w:p>
    <w:p w:rsidR="00835765" w:rsidRDefault="00835765" w14:paraId="1CA05CE3" w14:textId="77777777">
      <w:pPr>
        <w:pStyle w:val="BodyText"/>
        <w:rPr>
          <w:sz w:val="20"/>
        </w:rPr>
      </w:pPr>
    </w:p>
    <w:p w:rsidR="00835765" w:rsidRDefault="00835765" w14:paraId="1CA05CE4" w14:textId="77777777">
      <w:pPr>
        <w:pStyle w:val="BodyText"/>
        <w:rPr>
          <w:sz w:val="20"/>
        </w:rPr>
      </w:pPr>
    </w:p>
    <w:p w:rsidR="00835765" w:rsidRDefault="009418F4" w14:paraId="1CA05CE5" w14:textId="77777777">
      <w:pPr>
        <w:pStyle w:val="BodyText"/>
        <w:spacing w:before="11"/>
        <w:rPr>
          <w:sz w:val="14"/>
        </w:rPr>
      </w:pPr>
      <w:r>
        <w:pict w14:anchorId="1CA063E4">
          <v:group id="_x0000_s1246" style="position:absolute;margin-left:55.75pt;margin-top:11pt;width:499.5pt;height:.75pt;z-index:251622912;mso-wrap-distance-left:0;mso-wrap-distance-right:0;mso-position-horizontal-relative:page" coordsize="9990,15" coordorigin="1115,220">
            <v:line id="_x0000_s1250" style="position:absolute" strokecolor="#818181" from="1115,228" to="11105,228"/>
            <v:line id="_x0000_s1249" style="position:absolute" strokecolor="#818181" from="1115,228" to="11105,228"/>
            <v:rect id="_x0000_s1248" style="position:absolute;left:1115;top:220;width:16;height:15" fillcolor="#818181" stroked="f"/>
            <v:rect id="_x0000_s1247" style="position:absolute;left:11090;top:220;width:15;height:15" fillcolor="#818181" stroked="f"/>
            <w10:wrap type="topAndBottom" anchorx="page"/>
          </v:group>
        </w:pict>
      </w:r>
    </w:p>
    <w:p w:rsidR="00835765" w:rsidRDefault="00835765" w14:paraId="1CA05CE6" w14:textId="77777777">
      <w:pPr>
        <w:rPr>
          <w:sz w:val="14"/>
        </w:rPr>
        <w:sectPr w:rsidR="00835765">
          <w:type w:val="continuous"/>
          <w:pgSz w:w="12240" w:h="15840"/>
          <w:pgMar w:top="1360" w:right="60" w:bottom="280" w:left="80" w:header="720" w:footer="720" w:gutter="0"/>
          <w:cols w:space="720"/>
        </w:sectPr>
      </w:pPr>
    </w:p>
    <w:p w:rsidR="00835765" w:rsidRDefault="009418F4" w14:paraId="1CA05CE7" w14:textId="77777777">
      <w:pPr>
        <w:pStyle w:val="Heading7"/>
        <w:ind w:left="375"/>
      </w:pPr>
      <w:r>
        <w:lastRenderedPageBreak/>
        <w:t>NAEP Technical Documentation Website</w:t>
      </w:r>
    </w:p>
    <w:p w:rsidR="00835765" w:rsidRDefault="009418F4" w14:paraId="1CA05CE8" w14:textId="77777777">
      <w:pPr>
        <w:spacing w:before="304" w:line="230" w:lineRule="auto"/>
        <w:ind w:left="375" w:right="825"/>
        <w:rPr>
          <w:b/>
          <w:sz w:val="48"/>
        </w:rPr>
      </w:pPr>
      <w:r>
        <w:rPr>
          <w:b/>
          <w:sz w:val="48"/>
        </w:rPr>
        <w:t>NAEP Technical Documentation 2013 Fourth- and Eighth-Grade Public School National Assessment</w:t>
      </w:r>
    </w:p>
    <w:p w:rsidR="00835765" w:rsidRDefault="009418F4" w14:paraId="1CA05CE9" w14:textId="77777777">
      <w:pPr>
        <w:pStyle w:val="BodyText"/>
        <w:spacing w:before="336" w:line="211" w:lineRule="auto"/>
        <w:ind w:left="374" w:right="660"/>
      </w:pPr>
      <w:r>
        <w:t>For the mathematics and reading assessments in fourth- and eighth-grade public schools, the national samples were the state assessment samples for each jurisdiction. All jurisdictions participated in the mathematics and reading assessments, with the except</w:t>
      </w:r>
      <w:r>
        <w:t>ion of Puerto Rico, where a special mathematics assessment was conducted instead of the operational mathematics and reading assessments. Also, Bureau of Indian Education (BIE) was not designed as a reportable jurisdiction for the 2013 state assessments, bu</w:t>
      </w:r>
      <w:r>
        <w:t>t a nationally representative sample of students in BIE schools was selected.</w:t>
      </w:r>
    </w:p>
    <w:p w:rsidR="00835765" w:rsidRDefault="00835765" w14:paraId="1CA05CEA" w14:textId="77777777">
      <w:pPr>
        <w:pStyle w:val="BodyText"/>
        <w:rPr>
          <w:sz w:val="20"/>
        </w:rPr>
      </w:pPr>
    </w:p>
    <w:p w:rsidR="00835765" w:rsidRDefault="00835765" w14:paraId="1CA05CEB" w14:textId="77777777">
      <w:pPr>
        <w:pStyle w:val="BodyText"/>
        <w:rPr>
          <w:sz w:val="20"/>
        </w:rPr>
      </w:pPr>
    </w:p>
    <w:p w:rsidR="00835765" w:rsidRDefault="00835765" w14:paraId="1CA05CEC" w14:textId="77777777">
      <w:pPr>
        <w:pStyle w:val="BodyText"/>
        <w:rPr>
          <w:sz w:val="20"/>
        </w:rPr>
      </w:pPr>
    </w:p>
    <w:p w:rsidR="00835765" w:rsidRDefault="00835765" w14:paraId="1CA05CED" w14:textId="77777777">
      <w:pPr>
        <w:pStyle w:val="BodyText"/>
        <w:rPr>
          <w:sz w:val="20"/>
        </w:rPr>
      </w:pPr>
    </w:p>
    <w:p w:rsidR="00835765" w:rsidRDefault="00835765" w14:paraId="1CA05CEE" w14:textId="77777777">
      <w:pPr>
        <w:pStyle w:val="BodyText"/>
        <w:rPr>
          <w:sz w:val="20"/>
        </w:rPr>
      </w:pPr>
    </w:p>
    <w:p w:rsidR="00835765" w:rsidRDefault="009418F4" w14:paraId="1CA05CEF" w14:textId="77777777">
      <w:pPr>
        <w:pStyle w:val="BodyText"/>
        <w:spacing w:before="11"/>
        <w:rPr>
          <w:sz w:val="14"/>
        </w:rPr>
      </w:pPr>
      <w:r>
        <w:pict w14:anchorId="1CA063E5">
          <v:group id="_x0000_s1241" style="position:absolute;margin-left:22.75pt;margin-top:11pt;width:566.25pt;height:.75pt;z-index:251628032;mso-wrap-distance-left:0;mso-wrap-distance-right:0;mso-position-horizontal-relative:page" coordsize="11325,15" coordorigin="455,220">
            <v:line id="_x0000_s1245" style="position:absolute" strokecolor="#818181" from="455,228" to="11780,228"/>
            <v:line id="_x0000_s1244" style="position:absolute" strokecolor="#818181" from="455,228" to="11780,228"/>
            <v:rect id="_x0000_s1243" style="position:absolute;left:455;top:220;width:15;height:15" fillcolor="#818181" stroked="f"/>
            <v:rect id="_x0000_s1242" style="position:absolute;left:11765;top:220;width:15;height:15" fillcolor="#818181" stroked="f"/>
            <w10:wrap type="topAndBottom" anchorx="page"/>
          </v:group>
        </w:pict>
      </w:r>
    </w:p>
    <w:p w:rsidR="00835765" w:rsidRDefault="00835765" w14:paraId="1CA05CF0" w14:textId="77777777">
      <w:pPr>
        <w:rPr>
          <w:sz w:val="14"/>
        </w:rPr>
        <w:sectPr w:rsidR="00835765">
          <w:headerReference w:type="default" r:id="rId105"/>
          <w:footerReference w:type="default" r:id="rId106"/>
          <w:pgSz w:w="12240" w:h="15840"/>
          <w:pgMar w:top="1200" w:right="60" w:bottom="720" w:left="80" w:header="0" w:footer="523" w:gutter="0"/>
          <w:pgNumType w:start="55"/>
          <w:cols w:space="720"/>
        </w:sectPr>
      </w:pPr>
    </w:p>
    <w:p w:rsidR="00835765" w:rsidRDefault="009418F4" w14:paraId="1CA05CF1" w14:textId="77777777">
      <w:pPr>
        <w:pStyle w:val="Heading7"/>
        <w:ind w:left="855"/>
      </w:pPr>
      <w:r>
        <w:lastRenderedPageBreak/>
        <w:t>NAEP Technical Documentation Website</w:t>
      </w:r>
    </w:p>
    <w:p w:rsidR="00835765" w:rsidRDefault="009418F4" w14:paraId="1CA05CF2" w14:textId="77777777">
      <w:pPr>
        <w:spacing w:before="304" w:line="230" w:lineRule="auto"/>
        <w:ind w:left="855" w:right="2217"/>
        <w:jc w:val="both"/>
        <w:rPr>
          <w:b/>
          <w:sz w:val="48"/>
        </w:rPr>
      </w:pPr>
      <w:r>
        <w:rPr>
          <w:b/>
          <w:sz w:val="48"/>
        </w:rPr>
        <w:t>NAEP Technical Documentation 2013 Twelfth-Grade Public School National Assessment</w:t>
      </w:r>
    </w:p>
    <w:p w:rsidR="00835765" w:rsidRDefault="00835765" w14:paraId="1CA05CF3" w14:textId="77777777">
      <w:pPr>
        <w:pStyle w:val="BodyText"/>
        <w:rPr>
          <w:b/>
          <w:sz w:val="20"/>
        </w:rPr>
      </w:pPr>
    </w:p>
    <w:p w:rsidR="00835765" w:rsidRDefault="00835765" w14:paraId="1CA05CF4" w14:textId="77777777">
      <w:pPr>
        <w:pStyle w:val="BodyText"/>
        <w:spacing w:before="4"/>
        <w:rPr>
          <w:b/>
          <w:sz w:val="18"/>
        </w:rPr>
      </w:pPr>
    </w:p>
    <w:p w:rsidR="00835765" w:rsidRDefault="00835765" w14:paraId="1CA05CF5" w14:textId="77777777">
      <w:pPr>
        <w:rPr>
          <w:sz w:val="18"/>
        </w:rPr>
        <w:sectPr w:rsidR="00835765">
          <w:headerReference w:type="default" r:id="rId107"/>
          <w:footerReference w:type="default" r:id="rId108"/>
          <w:pgSz w:w="12240" w:h="15840"/>
          <w:pgMar w:top="1200" w:right="60" w:bottom="720" w:left="80" w:header="0" w:footer="523" w:gutter="0"/>
          <w:pgNumType w:start="56"/>
          <w:cols w:space="720"/>
        </w:sectPr>
      </w:pPr>
    </w:p>
    <w:p w:rsidR="00835765" w:rsidRDefault="00835765" w14:paraId="1CA05CF6" w14:textId="77777777">
      <w:pPr>
        <w:pStyle w:val="BodyText"/>
        <w:spacing w:before="6"/>
        <w:rPr>
          <w:b/>
          <w:sz w:val="30"/>
        </w:rPr>
      </w:pPr>
    </w:p>
    <w:p w:rsidR="00835765" w:rsidRDefault="009418F4" w14:paraId="1CA05CF7" w14:textId="77777777">
      <w:pPr>
        <w:pStyle w:val="BodyText"/>
        <w:spacing w:line="211" w:lineRule="auto"/>
        <w:ind w:left="855" w:right="99"/>
      </w:pPr>
      <w:r>
        <w:t>The twelfth-grade public school sample for the NAEP 2013 study was designed to achieve a nationally r</w:t>
      </w:r>
      <w:r>
        <w:t>epresentative sample of twelfth-grade students enrolled in public schools  in the United States. The sample was also designed to achieve state-level representative samples in 13 specific states. These states were Arkansas, Connecticut, Florida, Idaho, Illi</w:t>
      </w:r>
      <w:r>
        <w:t xml:space="preserve">nois, Iowa, Massachusetts, Michigan, New Hampshire, New Jersey, South Dakota, Tennessee, and </w:t>
      </w:r>
      <w:r>
        <w:rPr>
          <w:spacing w:val="-4"/>
        </w:rPr>
        <w:t xml:space="preserve">West </w:t>
      </w:r>
      <w:r>
        <w:t>Virginia.</w:t>
      </w:r>
    </w:p>
    <w:p w:rsidR="00835765" w:rsidRDefault="009418F4" w14:paraId="1CA05CF8" w14:textId="77777777">
      <w:pPr>
        <w:pStyle w:val="BodyText"/>
        <w:spacing w:before="240" w:line="211" w:lineRule="auto"/>
        <w:ind w:left="855" w:right="99"/>
      </w:pPr>
      <w:r>
        <w:t>The target sample size of assessed students for the twelfth- grade public school sample was 80,000 assessed</w:t>
      </w:r>
    </w:p>
    <w:p w:rsidR="00835765" w:rsidRDefault="009418F4" w14:paraId="1CA05CF9" w14:textId="77777777">
      <w:pPr>
        <w:pStyle w:val="BodyText"/>
        <w:spacing w:line="211" w:lineRule="auto"/>
        <w:ind w:left="855"/>
      </w:pPr>
      <w:r>
        <w:rPr>
          <w:noProof/>
        </w:rPr>
        <w:drawing>
          <wp:anchor distT="0" distB="0" distL="0" distR="0" simplePos="0" relativeHeight="251720192" behindDoc="0" locked="0" layoutInCell="1" allowOverlap="1" wp14:editId="1CA063E7" wp14:anchorId="1CA063E6">
            <wp:simplePos x="0" y="0"/>
            <wp:positionH relativeFrom="page">
              <wp:posOffset>4794250</wp:posOffset>
            </wp:positionH>
            <wp:positionV relativeFrom="paragraph">
              <wp:posOffset>592063</wp:posOffset>
            </wp:positionV>
            <wp:extent cx="9525" cy="133350"/>
            <wp:effectExtent l="0" t="0" r="0" b="0"/>
            <wp:wrapNone/>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6" cstate="print"/>
                    <a:stretch>
                      <a:fillRect/>
                    </a:stretch>
                  </pic:blipFill>
                  <pic:spPr>
                    <a:xfrm>
                      <a:off x="0" y="0"/>
                      <a:ext cx="9525" cy="133350"/>
                    </a:xfrm>
                    <a:prstGeom prst="rect">
                      <a:avLst/>
                    </a:prstGeom>
                  </pic:spPr>
                </pic:pic>
              </a:graphicData>
            </a:graphic>
          </wp:anchor>
        </w:drawing>
      </w:r>
      <w:r>
        <w:t>students: 4,600 students in each of the</w:t>
      </w:r>
      <w:r>
        <w:t xml:space="preserve"> 13 state-assessment states (approximately 60,000 students combined) and 20,000 students from the the remaining 37 states, the District of Columbia, the Bureau of Indian Education (BIE) schools,</w:t>
      </w:r>
    </w:p>
    <w:p w:rsidR="00835765" w:rsidRDefault="009418F4" w14:paraId="1CA05CFA" w14:textId="77777777">
      <w:pPr>
        <w:pStyle w:val="BodyText"/>
        <w:spacing w:line="226" w:lineRule="exact"/>
        <w:ind w:left="854"/>
      </w:pPr>
      <w:r>
        <w:t>and Department of Defense Education Activity</w:t>
      </w:r>
    </w:p>
    <w:p w:rsidR="00835765" w:rsidRDefault="009418F4" w14:paraId="1CA05CFB" w14:textId="77777777">
      <w:pPr>
        <w:pStyle w:val="BodyText"/>
        <w:spacing w:before="100" w:line="410" w:lineRule="auto"/>
        <w:ind w:left="334" w:right="1532"/>
      </w:pPr>
      <w:r>
        <w:br w:type="column"/>
      </w:r>
      <w:r>
        <w:t>Target Population Sampling Frame Stratification of Schools School Sample Selection Substitute Schools Ineligible Schools Student Sample</w:t>
      </w:r>
      <w:r>
        <w:rPr>
          <w:spacing w:val="-7"/>
        </w:rPr>
        <w:t xml:space="preserve"> </w:t>
      </w:r>
      <w:r>
        <w:t>Selection</w:t>
      </w:r>
    </w:p>
    <w:p w:rsidR="00835765" w:rsidRDefault="009418F4" w14:paraId="1CA05CFC" w14:textId="77777777">
      <w:pPr>
        <w:pStyle w:val="BodyText"/>
        <w:spacing w:before="27" w:line="211" w:lineRule="auto"/>
        <w:ind w:left="334" w:right="1532"/>
      </w:pPr>
      <w:r>
        <w:pict w14:anchorId="1CA063E8">
          <v:group id="_x0000_s1238" style="position:absolute;left:0;text-align:left;margin-left:385pt;margin-top:-171.9pt;width:.75pt;height:210.75pt;z-index:251719168;mso-position-horizontal-relative:page" coordsize="15,4215" coordorigin="7700,-3438">
            <v:line id="_x0000_s1240" style="position:absolute" strokecolor="#600" from="7708,-3438" to="7708,777"/>
            <v:shape id="_x0000_s1239" style="position:absolute;left:7700;top:-1263;width:15;height:15" type="#_x0000_t75">
              <v:imagedata o:title="" r:id="rId13"/>
            </v:shape>
            <w10:wrap anchorx="page"/>
          </v:group>
        </w:pict>
      </w:r>
      <w:r>
        <w:t>School and Student Participation</w:t>
      </w:r>
    </w:p>
    <w:p w:rsidR="00835765" w:rsidRDefault="00835765" w14:paraId="1CA05CFD" w14:textId="77777777">
      <w:pPr>
        <w:spacing w:line="211" w:lineRule="auto"/>
        <w:sectPr w:rsidR="00835765">
          <w:type w:val="continuous"/>
          <w:pgSz w:w="12240" w:h="15840"/>
          <w:pgMar w:top="1360" w:right="60" w:bottom="280" w:left="80" w:header="720" w:footer="720" w:gutter="0"/>
          <w:cols w:equalWidth="0" w:space="720" w:num="2">
            <w:col w:w="7485" w:space="40"/>
            <w:col w:w="4575"/>
          </w:cols>
        </w:sectPr>
      </w:pPr>
    </w:p>
    <w:p w:rsidR="00835765" w:rsidRDefault="009418F4" w14:paraId="1CA05CFE" w14:textId="77777777">
      <w:pPr>
        <w:pStyle w:val="BodyText"/>
        <w:spacing w:before="29" w:line="211" w:lineRule="auto"/>
        <w:ind w:left="854" w:right="899"/>
        <w:jc w:val="both"/>
      </w:pPr>
      <w:r>
        <w:t>(DoDE</w:t>
      </w:r>
      <w:r>
        <w:t>A) schools located within the 50 states and the District of Columbia. Prior to sampling, the target sample sizes were adjusted upward to offset expected school and student attrition due to nonresponse and ineligibility.</w:t>
      </w:r>
    </w:p>
    <w:p w:rsidR="00835765" w:rsidRDefault="009418F4" w14:paraId="1CA05CFF" w14:textId="77777777">
      <w:pPr>
        <w:pStyle w:val="BodyText"/>
        <w:spacing w:before="240" w:line="211" w:lineRule="auto"/>
        <w:ind w:left="854" w:right="995"/>
      </w:pPr>
      <w:r>
        <w:t>The twelfth-grade public school samp</w:t>
      </w:r>
      <w:r>
        <w:t>le was based on a two-stage design that involved selection of schools within strata and selection of students within schools. The first-stage sample of schools was selected with probability proportional to a measure of size based on estimated  grade 12 stu</w:t>
      </w:r>
      <w:r>
        <w:t>dent enrollment in the</w:t>
      </w:r>
      <w:r>
        <w:rPr>
          <w:spacing w:val="37"/>
        </w:rPr>
        <w:t xml:space="preserve"> </w:t>
      </w:r>
      <w:r>
        <w:t>schools.</w:t>
      </w:r>
    </w:p>
    <w:p w:rsidR="00835765" w:rsidRDefault="009418F4" w14:paraId="1CA05D00" w14:textId="77777777">
      <w:pPr>
        <w:pStyle w:val="BodyText"/>
        <w:spacing w:before="240" w:line="211" w:lineRule="auto"/>
        <w:ind w:left="854" w:right="1151"/>
      </w:pPr>
      <w:r>
        <w:t>The students in the twelfth-grade public school sample were assessed in mathematics and reading.</w:t>
      </w:r>
    </w:p>
    <w:p w:rsidR="00835765" w:rsidRDefault="00835765" w14:paraId="1CA05D01" w14:textId="77777777">
      <w:pPr>
        <w:pStyle w:val="BodyText"/>
        <w:rPr>
          <w:sz w:val="20"/>
        </w:rPr>
      </w:pPr>
    </w:p>
    <w:p w:rsidR="00835765" w:rsidRDefault="00835765" w14:paraId="1CA05D02" w14:textId="77777777">
      <w:pPr>
        <w:pStyle w:val="BodyText"/>
        <w:rPr>
          <w:sz w:val="20"/>
        </w:rPr>
      </w:pPr>
    </w:p>
    <w:p w:rsidR="00835765" w:rsidRDefault="00835765" w14:paraId="1CA05D03" w14:textId="77777777">
      <w:pPr>
        <w:pStyle w:val="BodyText"/>
        <w:rPr>
          <w:sz w:val="20"/>
        </w:rPr>
      </w:pPr>
    </w:p>
    <w:p w:rsidR="00835765" w:rsidRDefault="00835765" w14:paraId="1CA05D04" w14:textId="77777777">
      <w:pPr>
        <w:pStyle w:val="BodyText"/>
        <w:rPr>
          <w:sz w:val="20"/>
        </w:rPr>
      </w:pPr>
    </w:p>
    <w:p w:rsidR="00835765" w:rsidRDefault="00835765" w14:paraId="1CA05D05" w14:textId="77777777">
      <w:pPr>
        <w:pStyle w:val="BodyText"/>
        <w:rPr>
          <w:sz w:val="20"/>
        </w:rPr>
      </w:pPr>
    </w:p>
    <w:p w:rsidR="00835765" w:rsidRDefault="009418F4" w14:paraId="1CA05D06" w14:textId="77777777">
      <w:pPr>
        <w:pStyle w:val="BodyText"/>
        <w:spacing w:before="1"/>
        <w:rPr>
          <w:sz w:val="15"/>
        </w:rPr>
      </w:pPr>
      <w:r>
        <w:pict w14:anchorId="1CA063E9">
          <v:group id="_x0000_s1233" style="position:absolute;margin-left:46.75pt;margin-top:11.1pt;width:518.3pt;height:.75pt;z-index:251630080;mso-wrap-distance-left:0;mso-wrap-distance-right:0;mso-position-horizontal-relative:page" coordsize="10366,15" coordorigin="935,222">
            <v:line id="_x0000_s1237" style="position:absolute" strokecolor="#818181" from="935,229" to="11300,229"/>
            <v:line id="_x0000_s1236" style="position:absolute" strokecolor="#818181" from="935,229" to="11300,229"/>
            <v:rect id="_x0000_s1235" style="position:absolute;left:935;top:221;width:16;height:15" fillcolor="#818181" stroked="f"/>
            <v:rect id="_x0000_s1234" style="position:absolute;left:11285;top:221;width:16;height:15" fillcolor="#818181" stroked="f"/>
            <w10:wrap type="topAndBottom" anchorx="page"/>
          </v:group>
        </w:pict>
      </w:r>
    </w:p>
    <w:p w:rsidR="00835765" w:rsidRDefault="00835765" w14:paraId="1CA05D07" w14:textId="77777777">
      <w:pPr>
        <w:rPr>
          <w:sz w:val="15"/>
        </w:rPr>
        <w:sectPr w:rsidR="00835765">
          <w:type w:val="continuous"/>
          <w:pgSz w:w="12240" w:h="15840"/>
          <w:pgMar w:top="1360" w:right="60" w:bottom="280" w:left="80" w:header="720" w:footer="720" w:gutter="0"/>
          <w:cols w:space="720"/>
        </w:sectPr>
      </w:pPr>
    </w:p>
    <w:p w:rsidR="00835765" w:rsidRDefault="00835765" w14:paraId="1CA05D08" w14:textId="77777777">
      <w:pPr>
        <w:pStyle w:val="BodyText"/>
        <w:rPr>
          <w:sz w:val="20"/>
        </w:rPr>
      </w:pPr>
    </w:p>
    <w:p w:rsidR="00835765" w:rsidRDefault="009418F4" w14:paraId="1CA05D09" w14:textId="77777777">
      <w:pPr>
        <w:spacing w:before="121" w:line="228" w:lineRule="auto"/>
        <w:ind w:left="120" w:right="638"/>
        <w:jc w:val="both"/>
        <w:rPr>
          <w:b/>
          <w:sz w:val="45"/>
        </w:rPr>
      </w:pPr>
      <w:r>
        <w:rPr>
          <w:b/>
          <w:sz w:val="45"/>
        </w:rPr>
        <w:t>NAEP Technical Documentation Target Population for the 2013 Twelfth-Grade Public School</w:t>
      </w:r>
      <w:r>
        <w:rPr>
          <w:b/>
          <w:spacing w:val="-68"/>
          <w:sz w:val="45"/>
        </w:rPr>
        <w:t xml:space="preserve"> </w:t>
      </w:r>
      <w:r>
        <w:rPr>
          <w:b/>
          <w:sz w:val="45"/>
        </w:rPr>
        <w:t>National Assessment</w:t>
      </w:r>
    </w:p>
    <w:p w:rsidR="00835765" w:rsidRDefault="009418F4" w14:paraId="1CA05D0A" w14:textId="77777777">
      <w:pPr>
        <w:spacing w:before="320" w:line="216" w:lineRule="auto"/>
        <w:ind w:left="120" w:right="432"/>
      </w:pPr>
      <w:r>
        <w:t>The target population for the 2013 twelfth-grade public school national assessment included all students who were enrolled in twelfth-grade public s</w:t>
      </w:r>
      <w:r>
        <w:t>chools in the 50 states and the District of Columbia. The sample included Bureau of Indian Education (BIE) schools and Department of Defense Education Activity (DoDEA) schools located within the 50 states and the District of Columbia.</w:t>
      </w:r>
    </w:p>
    <w:p w:rsidR="00835765" w:rsidRDefault="00835765" w14:paraId="1CA05D0B" w14:textId="77777777">
      <w:pPr>
        <w:pStyle w:val="BodyText"/>
        <w:rPr>
          <w:sz w:val="20"/>
        </w:rPr>
      </w:pPr>
    </w:p>
    <w:p w:rsidR="00835765" w:rsidRDefault="00835765" w14:paraId="1CA05D0C" w14:textId="77777777">
      <w:pPr>
        <w:pStyle w:val="BodyText"/>
        <w:rPr>
          <w:sz w:val="20"/>
        </w:rPr>
      </w:pPr>
    </w:p>
    <w:p w:rsidR="00835765" w:rsidRDefault="00835765" w14:paraId="1CA05D0D" w14:textId="77777777">
      <w:pPr>
        <w:pStyle w:val="BodyText"/>
        <w:rPr>
          <w:sz w:val="20"/>
        </w:rPr>
      </w:pPr>
    </w:p>
    <w:p w:rsidR="00835765" w:rsidRDefault="00835765" w14:paraId="1CA05D0E" w14:textId="77777777">
      <w:pPr>
        <w:pStyle w:val="BodyText"/>
        <w:rPr>
          <w:sz w:val="20"/>
        </w:rPr>
      </w:pPr>
    </w:p>
    <w:p w:rsidR="00835765" w:rsidRDefault="009418F4" w14:paraId="1CA05D0F" w14:textId="77777777">
      <w:pPr>
        <w:pStyle w:val="BodyText"/>
        <w:spacing w:before="11"/>
        <w:rPr>
          <w:sz w:val="26"/>
        </w:rPr>
      </w:pPr>
      <w:r>
        <w:pict w14:anchorId="1CA063EA">
          <v:group id="_x0000_s1228" style="position:absolute;margin-left:10pt;margin-top:18.2pt;width:591.75pt;height:.7pt;z-index:251634176;mso-wrap-distance-left:0;mso-wrap-distance-right:0;mso-position-horizontal-relative:page" coordsize="11835,14" coordorigin="200,364">
            <v:line id="_x0000_s1232" style="position:absolute" strokecolor="#818181" strokeweight=".7pt" from="200,371" to="12035,371"/>
            <v:line id="_x0000_s1231" style="position:absolute" strokecolor="#818181" strokeweight=".7pt" from="200,371" to="12035,371"/>
            <v:rect id="_x0000_s1230" style="position:absolute;left:200;top:363;width:14;height:14" fillcolor="#818181" stroked="f"/>
            <v:rect id="_x0000_s1229" style="position:absolute;left:12021;top:363;width:14;height:14" fillcolor="#818181" stroked="f"/>
            <w10:wrap type="topAndBottom" anchorx="page"/>
          </v:group>
        </w:pict>
      </w:r>
    </w:p>
    <w:p w:rsidR="00835765" w:rsidRDefault="00835765" w14:paraId="1CA05D10" w14:textId="77777777">
      <w:pPr>
        <w:rPr>
          <w:sz w:val="26"/>
        </w:rPr>
        <w:sectPr w:rsidR="00835765">
          <w:headerReference w:type="default" r:id="rId109"/>
          <w:pgSz w:w="12240" w:h="15840"/>
          <w:pgMar w:top="1540" w:right="60" w:bottom="720" w:left="80" w:header="1226" w:footer="523" w:gutter="0"/>
          <w:cols w:space="720"/>
        </w:sectPr>
      </w:pPr>
    </w:p>
    <w:p w:rsidR="00835765" w:rsidRDefault="00835765" w14:paraId="1CA05D11" w14:textId="77777777">
      <w:pPr>
        <w:pStyle w:val="BodyText"/>
        <w:rPr>
          <w:sz w:val="14"/>
        </w:rPr>
      </w:pPr>
    </w:p>
    <w:p w:rsidR="00835765" w:rsidRDefault="009418F4" w14:paraId="1CA05D12" w14:textId="77777777">
      <w:pPr>
        <w:pStyle w:val="Heading2"/>
        <w:spacing w:before="120" w:line="230" w:lineRule="auto"/>
      </w:pPr>
      <w:r>
        <w:t>NAEP Technical Documentation Sampling Frame for the 2013 Twelfth-Grade Public School National Assessment</w:t>
      </w:r>
    </w:p>
    <w:p w:rsidR="00835765" w:rsidRDefault="00835765" w14:paraId="1CA05D13" w14:textId="77777777">
      <w:pPr>
        <w:pStyle w:val="BodyText"/>
        <w:rPr>
          <w:b/>
          <w:sz w:val="20"/>
        </w:rPr>
      </w:pPr>
    </w:p>
    <w:p w:rsidR="00835765" w:rsidRDefault="00835765" w14:paraId="1CA05D14" w14:textId="77777777">
      <w:pPr>
        <w:pStyle w:val="BodyText"/>
        <w:rPr>
          <w:b/>
          <w:sz w:val="20"/>
        </w:rPr>
      </w:pPr>
    </w:p>
    <w:p w:rsidR="00835765" w:rsidRDefault="00835765" w14:paraId="1CA05D15" w14:textId="77777777">
      <w:pPr>
        <w:pStyle w:val="BodyText"/>
        <w:spacing w:before="7"/>
        <w:rPr>
          <w:b/>
          <w:sz w:val="19"/>
        </w:rPr>
      </w:pPr>
    </w:p>
    <w:p w:rsidR="00835765" w:rsidRDefault="00835765" w14:paraId="1CA05D16" w14:textId="77777777">
      <w:pPr>
        <w:rPr>
          <w:sz w:val="19"/>
        </w:rPr>
        <w:sectPr w:rsidR="00835765">
          <w:pgSz w:w="12240" w:h="15840"/>
          <w:pgMar w:top="1640" w:right="60" w:bottom="720" w:left="80" w:header="1226" w:footer="523" w:gutter="0"/>
          <w:cols w:space="720"/>
        </w:sectPr>
      </w:pPr>
    </w:p>
    <w:p w:rsidR="00835765" w:rsidRDefault="009418F4" w14:paraId="1CA05D17" w14:textId="77777777">
      <w:pPr>
        <w:spacing w:before="126" w:line="218" w:lineRule="auto"/>
        <w:ind w:left="120" w:right="35"/>
      </w:pPr>
      <w:r>
        <w:rPr>
          <w:w w:val="105"/>
        </w:rPr>
        <w:t>As</w:t>
      </w:r>
      <w:r>
        <w:rPr>
          <w:spacing w:val="-11"/>
          <w:w w:val="105"/>
        </w:rPr>
        <w:t xml:space="preserve"> </w:t>
      </w:r>
      <w:r>
        <w:rPr>
          <w:w w:val="105"/>
        </w:rPr>
        <w:t>with</w:t>
      </w:r>
      <w:r>
        <w:rPr>
          <w:spacing w:val="-12"/>
          <w:w w:val="105"/>
        </w:rPr>
        <w:t xml:space="preserve"> </w:t>
      </w:r>
      <w:r>
        <w:rPr>
          <w:w w:val="105"/>
        </w:rPr>
        <w:t>the</w:t>
      </w:r>
      <w:r>
        <w:rPr>
          <w:spacing w:val="-9"/>
          <w:w w:val="105"/>
        </w:rPr>
        <w:t xml:space="preserve"> </w:t>
      </w:r>
      <w:r>
        <w:rPr>
          <w:w w:val="105"/>
        </w:rPr>
        <w:t>NAEP</w:t>
      </w:r>
      <w:r>
        <w:rPr>
          <w:spacing w:val="-3"/>
          <w:w w:val="105"/>
        </w:rPr>
        <w:t xml:space="preserve"> </w:t>
      </w:r>
      <w:r>
        <w:rPr>
          <w:w w:val="105"/>
        </w:rPr>
        <w:t>state</w:t>
      </w:r>
      <w:r>
        <w:rPr>
          <w:spacing w:val="-9"/>
          <w:w w:val="105"/>
        </w:rPr>
        <w:t xml:space="preserve"> </w:t>
      </w:r>
      <w:r>
        <w:rPr>
          <w:w w:val="105"/>
        </w:rPr>
        <w:t>sample,</w:t>
      </w:r>
      <w:r>
        <w:rPr>
          <w:spacing w:val="-10"/>
          <w:w w:val="105"/>
        </w:rPr>
        <w:t xml:space="preserve"> </w:t>
      </w:r>
      <w:r>
        <w:rPr>
          <w:w w:val="105"/>
        </w:rPr>
        <w:t>the</w:t>
      </w:r>
      <w:r>
        <w:rPr>
          <w:spacing w:val="-10"/>
          <w:w w:val="105"/>
        </w:rPr>
        <w:t xml:space="preserve"> </w:t>
      </w:r>
      <w:r>
        <w:rPr>
          <w:w w:val="105"/>
        </w:rPr>
        <w:t>sampling</w:t>
      </w:r>
      <w:r>
        <w:rPr>
          <w:spacing w:val="-13"/>
          <w:w w:val="105"/>
        </w:rPr>
        <w:t xml:space="preserve"> </w:t>
      </w:r>
      <w:r>
        <w:rPr>
          <w:w w:val="105"/>
        </w:rPr>
        <w:t>frame</w:t>
      </w:r>
      <w:r>
        <w:rPr>
          <w:spacing w:val="-4"/>
          <w:w w:val="105"/>
        </w:rPr>
        <w:t xml:space="preserve"> </w:t>
      </w:r>
      <w:r>
        <w:rPr>
          <w:w w:val="105"/>
        </w:rPr>
        <w:t>for</w:t>
      </w:r>
      <w:r>
        <w:rPr>
          <w:spacing w:val="-8"/>
          <w:w w:val="105"/>
        </w:rPr>
        <w:t xml:space="preserve"> </w:t>
      </w:r>
      <w:r>
        <w:rPr>
          <w:w w:val="105"/>
        </w:rPr>
        <w:t>public</w:t>
      </w:r>
      <w:r>
        <w:rPr>
          <w:spacing w:val="-5"/>
          <w:w w:val="105"/>
        </w:rPr>
        <w:t xml:space="preserve"> </w:t>
      </w:r>
      <w:r>
        <w:rPr>
          <w:w w:val="105"/>
        </w:rPr>
        <w:t>schools</w:t>
      </w:r>
      <w:r>
        <w:rPr>
          <w:spacing w:val="-9"/>
          <w:w w:val="105"/>
        </w:rPr>
        <w:t xml:space="preserve"> </w:t>
      </w:r>
      <w:r>
        <w:rPr>
          <w:w w:val="105"/>
        </w:rPr>
        <w:t>was</w:t>
      </w:r>
      <w:r>
        <w:rPr>
          <w:spacing w:val="-7"/>
          <w:w w:val="105"/>
        </w:rPr>
        <w:t xml:space="preserve"> </w:t>
      </w:r>
      <w:r>
        <w:rPr>
          <w:w w:val="105"/>
        </w:rPr>
        <w:t>derived from</w:t>
      </w:r>
      <w:r>
        <w:rPr>
          <w:spacing w:val="-13"/>
          <w:w w:val="105"/>
        </w:rPr>
        <w:t xml:space="preserve"> </w:t>
      </w:r>
      <w:r>
        <w:rPr>
          <w:w w:val="105"/>
        </w:rPr>
        <w:t>the</w:t>
      </w:r>
      <w:r>
        <w:rPr>
          <w:spacing w:val="-10"/>
          <w:w w:val="105"/>
        </w:rPr>
        <w:t xml:space="preserve"> </w:t>
      </w:r>
      <w:r>
        <w:rPr>
          <w:w w:val="105"/>
        </w:rPr>
        <w:t>Common</w:t>
      </w:r>
      <w:r>
        <w:rPr>
          <w:spacing w:val="-11"/>
          <w:w w:val="105"/>
        </w:rPr>
        <w:t xml:space="preserve"> </w:t>
      </w:r>
      <w:r>
        <w:rPr>
          <w:w w:val="105"/>
        </w:rPr>
        <w:t>Core</w:t>
      </w:r>
      <w:r>
        <w:rPr>
          <w:spacing w:val="-6"/>
          <w:w w:val="105"/>
        </w:rPr>
        <w:t xml:space="preserve"> </w:t>
      </w:r>
      <w:r>
        <w:rPr>
          <w:w w:val="105"/>
        </w:rPr>
        <w:t>of</w:t>
      </w:r>
      <w:r>
        <w:rPr>
          <w:spacing w:val="-11"/>
          <w:w w:val="105"/>
        </w:rPr>
        <w:t xml:space="preserve"> </w:t>
      </w:r>
      <w:r>
        <w:rPr>
          <w:w w:val="105"/>
        </w:rPr>
        <w:t>Data</w:t>
      </w:r>
      <w:r>
        <w:rPr>
          <w:spacing w:val="-12"/>
          <w:w w:val="105"/>
        </w:rPr>
        <w:t xml:space="preserve"> </w:t>
      </w:r>
      <w:r>
        <w:rPr>
          <w:w w:val="105"/>
        </w:rPr>
        <w:t>(CCD)</w:t>
      </w:r>
      <w:r>
        <w:rPr>
          <w:spacing w:val="-6"/>
          <w:w w:val="105"/>
        </w:rPr>
        <w:t xml:space="preserve"> </w:t>
      </w:r>
      <w:r>
        <w:rPr>
          <w:w w:val="105"/>
        </w:rPr>
        <w:t>file</w:t>
      </w:r>
      <w:r>
        <w:rPr>
          <w:spacing w:val="-11"/>
          <w:w w:val="105"/>
        </w:rPr>
        <w:t xml:space="preserve"> </w:t>
      </w:r>
      <w:r>
        <w:rPr>
          <w:w w:val="105"/>
        </w:rPr>
        <w:t>corresponding</w:t>
      </w:r>
      <w:r>
        <w:rPr>
          <w:spacing w:val="-11"/>
          <w:w w:val="105"/>
        </w:rPr>
        <w:t xml:space="preserve"> </w:t>
      </w:r>
      <w:r>
        <w:rPr>
          <w:w w:val="105"/>
        </w:rPr>
        <w:t>to</w:t>
      </w:r>
      <w:r>
        <w:rPr>
          <w:spacing w:val="-2"/>
          <w:w w:val="105"/>
        </w:rPr>
        <w:t xml:space="preserve"> </w:t>
      </w:r>
      <w:r>
        <w:rPr>
          <w:w w:val="105"/>
        </w:rPr>
        <w:t>the</w:t>
      </w:r>
      <w:r>
        <w:rPr>
          <w:spacing w:val="-10"/>
          <w:w w:val="105"/>
        </w:rPr>
        <w:t xml:space="preserve"> </w:t>
      </w:r>
      <w:r>
        <w:rPr>
          <w:w w:val="105"/>
        </w:rPr>
        <w:t>2009-2010</w:t>
      </w:r>
      <w:r>
        <w:rPr>
          <w:spacing w:val="-12"/>
          <w:w w:val="105"/>
        </w:rPr>
        <w:t xml:space="preserve"> </w:t>
      </w:r>
      <w:r>
        <w:rPr>
          <w:w w:val="105"/>
        </w:rPr>
        <w:t>school year. The CCD files provided the frame for all regular public, state-operated public, Bureau of Indian Education (BIE), and Department of Defense Education Activity (DoDE</w:t>
      </w:r>
      <w:r>
        <w:rPr>
          <w:w w:val="105"/>
        </w:rPr>
        <w:t>A) schools open during the 2009-2010 school</w:t>
      </w:r>
      <w:r>
        <w:rPr>
          <w:spacing w:val="-16"/>
          <w:w w:val="105"/>
        </w:rPr>
        <w:t xml:space="preserve"> </w:t>
      </w:r>
      <w:r>
        <w:rPr>
          <w:w w:val="105"/>
        </w:rPr>
        <w:t>year.</w:t>
      </w:r>
    </w:p>
    <w:p w:rsidR="00835765" w:rsidRDefault="009418F4" w14:paraId="1CA05D18" w14:textId="77777777">
      <w:pPr>
        <w:spacing w:before="222" w:line="216" w:lineRule="auto"/>
        <w:ind w:left="120" w:right="399"/>
      </w:pPr>
      <w:r>
        <w:pict w14:anchorId="1CA063EB">
          <v:group id="_x0000_s1225" style="position:absolute;left:0;text-align:left;margin-left:439.15pt;margin-top:-60.3pt;width:.75pt;height:82.75pt;z-index:251721216;mso-position-horizontal-relative:page" coordsize="15,1655" coordorigin="8783,-1206">
            <v:line id="_x0000_s1227" style="position:absolute" strokecolor="#600" strokeweight=".24942mm" from="8790,-1206" to="8790,448"/>
            <v:shape id="_x0000_s1226" style="position:absolute;left:8782;top:-316;width:15;height:15" type="#_x0000_t75">
              <v:imagedata o:title="" r:id="rId41"/>
            </v:shape>
            <w10:wrap anchorx="page"/>
          </v:group>
        </w:pict>
      </w:r>
      <w:r>
        <w:rPr>
          <w:w w:val="105"/>
        </w:rPr>
        <w:t>The sampling frame excluded ungraded schools, vocational schools with no enrollment, special education-only schools, prison and hospital schools, home</w:t>
      </w:r>
    </w:p>
    <w:p w:rsidR="00835765" w:rsidRDefault="009418F4" w14:paraId="1CA05D19" w14:textId="77777777">
      <w:pPr>
        <w:spacing w:before="128" w:line="216" w:lineRule="auto"/>
        <w:ind w:left="120" w:right="380"/>
        <w:jc w:val="both"/>
      </w:pPr>
      <w:r>
        <w:br w:type="column"/>
      </w:r>
      <w:r>
        <w:rPr>
          <w:w w:val="105"/>
        </w:rPr>
        <w:t>Twelfth-Grade Schools</w:t>
      </w:r>
      <w:r>
        <w:rPr>
          <w:spacing w:val="-25"/>
          <w:w w:val="105"/>
        </w:rPr>
        <w:t xml:space="preserve"> </w:t>
      </w:r>
      <w:r>
        <w:rPr>
          <w:spacing w:val="-5"/>
          <w:w w:val="105"/>
        </w:rPr>
        <w:t xml:space="preserve">and </w:t>
      </w:r>
      <w:r>
        <w:rPr>
          <w:w w:val="105"/>
        </w:rPr>
        <w:t>Enrollment in Public</w:t>
      </w:r>
      <w:r>
        <w:rPr>
          <w:spacing w:val="-35"/>
          <w:w w:val="105"/>
        </w:rPr>
        <w:t xml:space="preserve"> </w:t>
      </w:r>
      <w:r>
        <w:rPr>
          <w:spacing w:val="-3"/>
          <w:w w:val="105"/>
        </w:rPr>
        <w:t xml:space="preserve">School </w:t>
      </w:r>
      <w:r>
        <w:rPr>
          <w:w w:val="105"/>
        </w:rPr>
        <w:t>Sampling Frame</w:t>
      </w:r>
    </w:p>
    <w:p w:rsidR="00835765" w:rsidRDefault="009418F4" w14:paraId="1CA05D1A" w14:textId="77777777">
      <w:pPr>
        <w:spacing w:before="229" w:line="218" w:lineRule="auto"/>
        <w:ind w:left="120"/>
      </w:pPr>
      <w:r>
        <w:rPr>
          <w:w w:val="105"/>
          <w:u w:val="single"/>
        </w:rPr>
        <w:t>New-School Sampling Frame</w:t>
      </w:r>
      <w:r>
        <w:rPr>
          <w:w w:val="105"/>
        </w:rPr>
        <w:t xml:space="preserve"> </w:t>
      </w:r>
      <w:r>
        <w:rPr>
          <w:w w:val="105"/>
          <w:u w:val="single"/>
        </w:rPr>
        <w:t>for the National Assessment</w:t>
      </w:r>
    </w:p>
    <w:p w:rsidR="00835765" w:rsidRDefault="00835765" w14:paraId="1CA05D1B" w14:textId="77777777">
      <w:pPr>
        <w:spacing w:line="218" w:lineRule="auto"/>
        <w:sectPr w:rsidR="00835765">
          <w:type w:val="continuous"/>
          <w:pgSz w:w="12240" w:h="15840"/>
          <w:pgMar w:top="1360" w:right="60" w:bottom="280" w:left="80" w:header="720" w:footer="720" w:gutter="0"/>
          <w:cols w:equalWidth="0" w:space="720" w:num="2">
            <w:col w:w="8443" w:space="437"/>
            <w:col w:w="3220"/>
          </w:cols>
        </w:sectPr>
      </w:pPr>
    </w:p>
    <w:p w:rsidR="00835765" w:rsidRDefault="009418F4" w14:paraId="1CA05D1C" w14:textId="77777777">
      <w:pPr>
        <w:spacing w:line="247" w:lineRule="exact"/>
        <w:ind w:left="120"/>
      </w:pPr>
      <w:r>
        <w:rPr>
          <w:w w:val="105"/>
        </w:rPr>
        <w:t>school entities, virtual or online schools, adult and evening schools, and juvenile correctional institutions.</w:t>
      </w:r>
    </w:p>
    <w:p w:rsidR="00835765" w:rsidRDefault="00835765" w14:paraId="1CA05D1D" w14:textId="77777777">
      <w:pPr>
        <w:pStyle w:val="BodyText"/>
        <w:rPr>
          <w:sz w:val="20"/>
        </w:rPr>
      </w:pPr>
    </w:p>
    <w:p w:rsidR="00835765" w:rsidRDefault="00835765" w14:paraId="1CA05D1E" w14:textId="77777777">
      <w:pPr>
        <w:pStyle w:val="BodyText"/>
        <w:rPr>
          <w:sz w:val="20"/>
        </w:rPr>
      </w:pPr>
    </w:p>
    <w:p w:rsidR="00835765" w:rsidRDefault="00835765" w14:paraId="1CA05D1F" w14:textId="77777777">
      <w:pPr>
        <w:pStyle w:val="BodyText"/>
        <w:rPr>
          <w:sz w:val="20"/>
        </w:rPr>
      </w:pPr>
    </w:p>
    <w:p w:rsidR="00835765" w:rsidRDefault="00835765" w14:paraId="1CA05D20" w14:textId="77777777">
      <w:pPr>
        <w:pStyle w:val="BodyText"/>
        <w:rPr>
          <w:sz w:val="20"/>
        </w:rPr>
      </w:pPr>
    </w:p>
    <w:p w:rsidR="00835765" w:rsidRDefault="009418F4" w14:paraId="1CA05D21" w14:textId="77777777">
      <w:pPr>
        <w:pStyle w:val="BodyText"/>
        <w:spacing w:before="9"/>
        <w:rPr>
          <w:sz w:val="27"/>
        </w:rPr>
      </w:pPr>
      <w:r>
        <w:pict w14:anchorId="1CA063EC">
          <v:group id="_x0000_s1220" style="position:absolute;margin-left:10pt;margin-top:18.75pt;width:591.75pt;height:.75pt;z-index:251635200;mso-wrap-distance-left:0;mso-wrap-distance-right:0;mso-position-horizontal-relative:page" coordsize="11835,15" coordorigin="200,375">
            <v:line id="_x0000_s1224" style="position:absolute" strokecolor="#818181" strokeweight=".24942mm" from="200,382" to="12035,382"/>
            <v:line id="_x0000_s1223" style="position:absolute" strokecolor="#818181" strokeweight=".24942mm" from="200,382" to="12035,382"/>
            <v:rect id="_x0000_s1222" style="position:absolute;left:200;top:374;width:15;height:15" fillcolor="#818181" stroked="f"/>
            <v:rect id="_x0000_s1221" style="position:absolute;left:12020;top:374;width:15;height:15" fillcolor="#818181" stroked="f"/>
            <w10:wrap type="topAndBottom" anchorx="page"/>
          </v:group>
        </w:pict>
      </w:r>
    </w:p>
    <w:p w:rsidR="00835765" w:rsidRDefault="00835765" w14:paraId="1CA05D22" w14:textId="77777777">
      <w:pPr>
        <w:rPr>
          <w:sz w:val="27"/>
        </w:rPr>
        <w:sectPr w:rsidR="00835765">
          <w:type w:val="continuous"/>
          <w:pgSz w:w="12240" w:h="15840"/>
          <w:pgMar w:top="1360" w:right="60" w:bottom="280" w:left="80" w:header="720" w:footer="720" w:gutter="0"/>
          <w:cols w:space="720"/>
        </w:sectPr>
      </w:pPr>
    </w:p>
    <w:p w:rsidR="00835765" w:rsidRDefault="00835765" w14:paraId="1CA05D23" w14:textId="77777777">
      <w:pPr>
        <w:pStyle w:val="BodyText"/>
        <w:spacing w:before="6"/>
        <w:rPr>
          <w:sz w:val="13"/>
        </w:rPr>
      </w:pPr>
    </w:p>
    <w:p w:rsidR="00835765" w:rsidRDefault="009418F4" w14:paraId="1CA05D24" w14:textId="77777777">
      <w:pPr>
        <w:pStyle w:val="Heading3"/>
        <w:spacing w:before="117" w:line="232" w:lineRule="auto"/>
        <w:ind w:right="660"/>
      </w:pPr>
      <w:r>
        <w:t>NAEP Technical Documentation Twelfth-Grade Sc</w:t>
      </w:r>
      <w:r>
        <w:t>hools and Enrollment in the 2013 Public School Sampling Frame</w:t>
      </w:r>
    </w:p>
    <w:p w:rsidR="00835765" w:rsidRDefault="00835765" w14:paraId="1CA05D25" w14:textId="77777777">
      <w:pPr>
        <w:pStyle w:val="BodyText"/>
        <w:rPr>
          <w:b/>
          <w:sz w:val="54"/>
        </w:rPr>
      </w:pPr>
    </w:p>
    <w:p w:rsidR="00835765" w:rsidRDefault="009418F4" w14:paraId="1CA05D26" w14:textId="77777777">
      <w:pPr>
        <w:spacing w:before="459" w:line="213" w:lineRule="auto"/>
        <w:ind w:left="120" w:right="432"/>
      </w:pPr>
      <w:r>
        <w:t>The following table presents the number of schools and estimated enrollment for the twelfth-grade Common Core of Data (CCD) frame by sampling stratum.</w:t>
      </w:r>
    </w:p>
    <w:p w:rsidR="00835765" w:rsidRDefault="00835765" w14:paraId="1CA05D27" w14:textId="77777777">
      <w:pPr>
        <w:pStyle w:val="BodyText"/>
        <w:spacing w:before="11"/>
        <w:rPr>
          <w:sz w:val="30"/>
        </w:rPr>
      </w:pPr>
    </w:p>
    <w:p w:rsidR="00835765" w:rsidRDefault="009418F4" w14:paraId="1CA05D28" w14:textId="77777777">
      <w:pPr>
        <w:spacing w:line="213" w:lineRule="auto"/>
        <w:ind w:left="1173" w:right="1151"/>
        <w:rPr>
          <w:b/>
        </w:rPr>
      </w:pPr>
      <w:r>
        <w:rPr>
          <w:b/>
        </w:rPr>
        <w:t>NAEP twelfth-grade Common Core of Data (CCD) frame public school enrollment and counts, national assessment, by sampling stratum: 2013</w:t>
      </w:r>
    </w:p>
    <w:p w:rsidR="00835765" w:rsidRDefault="00835765" w14:paraId="1CA05D29" w14:textId="77777777">
      <w:pPr>
        <w:pStyle w:val="BodyText"/>
        <w:spacing w:before="6"/>
        <w:rPr>
          <w:b/>
          <w:sz w:val="11"/>
        </w:rPr>
      </w:pPr>
    </w:p>
    <w:tbl>
      <w:tblPr>
        <w:tblW w:w="0" w:type="auto"/>
        <w:tblInd w:w="1188"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2612"/>
        <w:gridCol w:w="1344"/>
        <w:gridCol w:w="1344"/>
        <w:gridCol w:w="3062"/>
        <w:gridCol w:w="1351"/>
      </w:tblGrid>
      <w:tr w:rsidR="00835765" w14:paraId="1CA05D2F" w14:textId="77777777">
        <w:trPr>
          <w:trHeight w:val="258"/>
        </w:trPr>
        <w:tc>
          <w:tcPr>
            <w:tcW w:w="2612" w:type="dxa"/>
            <w:tcBorders>
              <w:left w:val="single" w:color="FFFFFF" w:sz="6" w:space="0"/>
              <w:right w:val="single" w:color="FFFFFF" w:sz="12" w:space="0"/>
            </w:tcBorders>
            <w:shd w:val="clear" w:color="auto" w:fill="F5E4DF"/>
          </w:tcPr>
          <w:p w:rsidR="00835765" w:rsidRDefault="009418F4" w14:paraId="1CA05D2A" w14:textId="77777777">
            <w:pPr>
              <w:pStyle w:val="TableParagraph"/>
              <w:spacing w:line="239" w:lineRule="exact"/>
              <w:ind w:left="117"/>
              <w:jc w:val="left"/>
            </w:pPr>
            <w:r>
              <w:t>Sampling Stratum</w:t>
            </w:r>
          </w:p>
        </w:tc>
        <w:tc>
          <w:tcPr>
            <w:tcW w:w="1344" w:type="dxa"/>
            <w:tcBorders>
              <w:left w:val="single" w:color="FFFFFF" w:sz="12" w:space="0"/>
              <w:right w:val="single" w:color="FFFFFF" w:sz="12" w:space="0"/>
            </w:tcBorders>
            <w:shd w:val="clear" w:color="auto" w:fill="F5E4DF"/>
          </w:tcPr>
          <w:p w:rsidR="00835765" w:rsidRDefault="009418F4" w14:paraId="1CA05D2B" w14:textId="77777777">
            <w:pPr>
              <w:pStyle w:val="TableParagraph"/>
              <w:spacing w:line="239" w:lineRule="exact"/>
              <w:ind w:right="108"/>
            </w:pPr>
            <w:r>
              <w:t>Schools</w:t>
            </w:r>
          </w:p>
        </w:tc>
        <w:tc>
          <w:tcPr>
            <w:tcW w:w="1344" w:type="dxa"/>
            <w:tcBorders>
              <w:left w:val="single" w:color="FFFFFF" w:sz="12" w:space="0"/>
              <w:right w:val="single" w:color="FFFFFF" w:sz="12" w:space="0"/>
            </w:tcBorders>
            <w:shd w:val="clear" w:color="auto" w:fill="F5E4DF"/>
          </w:tcPr>
          <w:p w:rsidR="00835765" w:rsidRDefault="009418F4" w14:paraId="1CA05D2C" w14:textId="77777777">
            <w:pPr>
              <w:pStyle w:val="TableParagraph"/>
              <w:spacing w:line="239" w:lineRule="exact"/>
              <w:ind w:right="113"/>
            </w:pPr>
            <w:r>
              <w:t>Percent</w:t>
            </w:r>
          </w:p>
        </w:tc>
        <w:tc>
          <w:tcPr>
            <w:tcW w:w="3062" w:type="dxa"/>
            <w:tcBorders>
              <w:left w:val="single" w:color="FFFFFF" w:sz="12" w:space="0"/>
              <w:right w:val="single" w:color="FFFFFF" w:sz="12" w:space="0"/>
            </w:tcBorders>
            <w:shd w:val="clear" w:color="auto" w:fill="F5E4DF"/>
          </w:tcPr>
          <w:p w:rsidR="00835765" w:rsidRDefault="009418F4" w14:paraId="1CA05D2D" w14:textId="77777777">
            <w:pPr>
              <w:pStyle w:val="TableParagraph"/>
              <w:spacing w:line="239" w:lineRule="exact"/>
              <w:ind w:right="110"/>
            </w:pPr>
            <w:r>
              <w:t>Estimated enrollment</w:t>
            </w:r>
          </w:p>
        </w:tc>
        <w:tc>
          <w:tcPr>
            <w:tcW w:w="1351" w:type="dxa"/>
            <w:tcBorders>
              <w:left w:val="single" w:color="FFFFFF" w:sz="12" w:space="0"/>
              <w:right w:val="single" w:color="FFFFFF" w:sz="6" w:space="0"/>
            </w:tcBorders>
            <w:shd w:val="clear" w:color="auto" w:fill="F5E4DF"/>
          </w:tcPr>
          <w:p w:rsidR="00835765" w:rsidRDefault="009418F4" w14:paraId="1CA05D2E" w14:textId="77777777">
            <w:pPr>
              <w:pStyle w:val="TableParagraph"/>
              <w:spacing w:line="239" w:lineRule="exact"/>
              <w:ind w:right="113"/>
            </w:pPr>
            <w:r>
              <w:t>Percent</w:t>
            </w:r>
          </w:p>
        </w:tc>
      </w:tr>
      <w:tr w:rsidR="00835765" w14:paraId="1CA05D35" w14:textId="77777777">
        <w:trPr>
          <w:trHeight w:val="266"/>
        </w:trPr>
        <w:tc>
          <w:tcPr>
            <w:tcW w:w="2612" w:type="dxa"/>
            <w:tcBorders>
              <w:left w:val="single" w:color="FFFFFF" w:sz="6" w:space="0"/>
              <w:bottom w:val="single" w:color="FFFFFF" w:sz="12" w:space="0"/>
              <w:right w:val="single" w:color="FFFFFF" w:sz="12" w:space="0"/>
            </w:tcBorders>
            <w:shd w:val="clear" w:color="auto" w:fill="F5E4DF"/>
          </w:tcPr>
          <w:p w:rsidR="00835765" w:rsidRDefault="009418F4" w14:paraId="1CA05D30" w14:textId="77777777">
            <w:pPr>
              <w:pStyle w:val="TableParagraph"/>
              <w:spacing w:line="247" w:lineRule="exact"/>
              <w:ind w:left="380"/>
              <w:jc w:val="left"/>
              <w:rPr>
                <w:b/>
              </w:rPr>
            </w:pPr>
            <w:r>
              <w:rPr>
                <w:b/>
              </w:rPr>
              <w:t>Total</w:t>
            </w:r>
          </w:p>
        </w:tc>
        <w:tc>
          <w:tcPr>
            <w:tcW w:w="1344" w:type="dxa"/>
            <w:tcBorders>
              <w:left w:val="single" w:color="FFFFFF" w:sz="12" w:space="0"/>
              <w:bottom w:val="single" w:color="FFFFFF" w:sz="12" w:space="0"/>
              <w:right w:val="single" w:color="FFFFFF" w:sz="12" w:space="0"/>
            </w:tcBorders>
            <w:shd w:val="clear" w:color="auto" w:fill="F5E4DF"/>
          </w:tcPr>
          <w:p w:rsidR="00835765" w:rsidRDefault="009418F4" w14:paraId="1CA05D31" w14:textId="77777777">
            <w:pPr>
              <w:pStyle w:val="TableParagraph"/>
              <w:spacing w:line="247" w:lineRule="exact"/>
              <w:ind w:right="100"/>
              <w:rPr>
                <w:b/>
              </w:rPr>
            </w:pPr>
            <w:r>
              <w:rPr>
                <w:b/>
              </w:rPr>
              <w:t>23,433</w:t>
            </w:r>
          </w:p>
        </w:tc>
        <w:tc>
          <w:tcPr>
            <w:tcW w:w="1344" w:type="dxa"/>
            <w:tcBorders>
              <w:left w:val="single" w:color="FFFFFF" w:sz="12" w:space="0"/>
              <w:bottom w:val="single" w:color="FFFFFF" w:sz="12" w:space="0"/>
              <w:right w:val="single" w:color="FFFFFF" w:sz="12" w:space="0"/>
            </w:tcBorders>
            <w:shd w:val="clear" w:color="auto" w:fill="F5E4DF"/>
          </w:tcPr>
          <w:p w:rsidR="00835765" w:rsidRDefault="009418F4" w14:paraId="1CA05D32" w14:textId="77777777">
            <w:pPr>
              <w:pStyle w:val="TableParagraph"/>
              <w:spacing w:line="247" w:lineRule="exact"/>
              <w:ind w:right="100"/>
              <w:rPr>
                <w:b/>
              </w:rPr>
            </w:pPr>
            <w:r>
              <w:rPr>
                <w:b/>
              </w:rPr>
              <w:t>100.00</w:t>
            </w:r>
          </w:p>
        </w:tc>
        <w:tc>
          <w:tcPr>
            <w:tcW w:w="3062" w:type="dxa"/>
            <w:tcBorders>
              <w:left w:val="single" w:color="FFFFFF" w:sz="12" w:space="0"/>
              <w:bottom w:val="single" w:color="FFFFFF" w:sz="12" w:space="0"/>
              <w:right w:val="single" w:color="FFFFFF" w:sz="12" w:space="0"/>
            </w:tcBorders>
            <w:shd w:val="clear" w:color="auto" w:fill="F5E4DF"/>
          </w:tcPr>
          <w:p w:rsidR="00835765" w:rsidRDefault="009418F4" w14:paraId="1CA05D33" w14:textId="77777777">
            <w:pPr>
              <w:pStyle w:val="TableParagraph"/>
              <w:spacing w:line="247" w:lineRule="exact"/>
              <w:ind w:right="108"/>
              <w:rPr>
                <w:b/>
              </w:rPr>
            </w:pPr>
            <w:r>
              <w:rPr>
                <w:b/>
              </w:rPr>
              <w:t>3,476,820</w:t>
            </w:r>
          </w:p>
        </w:tc>
        <w:tc>
          <w:tcPr>
            <w:tcW w:w="1351" w:type="dxa"/>
            <w:tcBorders>
              <w:left w:val="single" w:color="FFFFFF" w:sz="12" w:space="0"/>
              <w:bottom w:val="single" w:color="FFFFFF" w:sz="12" w:space="0"/>
              <w:right w:val="single" w:color="FFFFFF" w:sz="6" w:space="0"/>
            </w:tcBorders>
            <w:shd w:val="clear" w:color="auto" w:fill="F5E4DF"/>
          </w:tcPr>
          <w:p w:rsidR="00835765" w:rsidRDefault="009418F4" w14:paraId="1CA05D34" w14:textId="77777777">
            <w:pPr>
              <w:pStyle w:val="TableParagraph"/>
              <w:spacing w:line="247" w:lineRule="exact"/>
              <w:ind w:right="100"/>
              <w:rPr>
                <w:b/>
              </w:rPr>
            </w:pPr>
            <w:r>
              <w:rPr>
                <w:b/>
              </w:rPr>
              <w:t>100.00</w:t>
            </w:r>
          </w:p>
        </w:tc>
      </w:tr>
      <w:tr w:rsidR="00835765" w14:paraId="1CA05D3B" w14:textId="77777777">
        <w:trPr>
          <w:trHeight w:val="261"/>
        </w:trPr>
        <w:tc>
          <w:tcPr>
            <w:tcW w:w="261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36" w14:textId="77777777">
            <w:pPr>
              <w:pStyle w:val="TableParagraph"/>
              <w:spacing w:line="241" w:lineRule="exact"/>
              <w:ind w:left="117"/>
              <w:jc w:val="left"/>
            </w:pPr>
            <w:r>
              <w:t>Arkansas</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37" w14:textId="77777777">
            <w:pPr>
              <w:pStyle w:val="TableParagraph"/>
              <w:spacing w:line="241" w:lineRule="exact"/>
              <w:ind w:right="111"/>
            </w:pPr>
            <w:r>
              <w:t>297</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38" w14:textId="77777777">
            <w:pPr>
              <w:pStyle w:val="TableParagraph"/>
              <w:spacing w:line="241" w:lineRule="exact"/>
              <w:ind w:right="113"/>
            </w:pPr>
            <w:r>
              <w:t>1.27</w:t>
            </w:r>
          </w:p>
        </w:tc>
        <w:tc>
          <w:tcPr>
            <w:tcW w:w="30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39" w14:textId="77777777">
            <w:pPr>
              <w:pStyle w:val="TableParagraph"/>
              <w:spacing w:line="241" w:lineRule="exact"/>
              <w:ind w:right="105"/>
            </w:pPr>
            <w:r>
              <w:t>32,035</w:t>
            </w:r>
          </w:p>
        </w:tc>
        <w:tc>
          <w:tcPr>
            <w:tcW w:w="135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3A" w14:textId="77777777">
            <w:pPr>
              <w:pStyle w:val="TableParagraph"/>
              <w:spacing w:line="241" w:lineRule="exact"/>
              <w:ind w:right="113"/>
            </w:pPr>
            <w:r>
              <w:t>0.92</w:t>
            </w:r>
          </w:p>
        </w:tc>
      </w:tr>
      <w:tr w:rsidR="00835765" w14:paraId="1CA05D41" w14:textId="77777777">
        <w:trPr>
          <w:trHeight w:val="261"/>
        </w:trPr>
        <w:tc>
          <w:tcPr>
            <w:tcW w:w="261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3C" w14:textId="77777777">
            <w:pPr>
              <w:pStyle w:val="TableParagraph"/>
              <w:spacing w:line="241" w:lineRule="exact"/>
              <w:ind w:left="117"/>
              <w:jc w:val="left"/>
            </w:pPr>
            <w:r>
              <w:t>Connecticut</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3D" w14:textId="77777777">
            <w:pPr>
              <w:pStyle w:val="TableParagraph"/>
              <w:spacing w:line="241" w:lineRule="exact"/>
              <w:ind w:right="111"/>
            </w:pPr>
            <w:r>
              <w:t>245</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3E" w14:textId="77777777">
            <w:pPr>
              <w:pStyle w:val="TableParagraph"/>
              <w:spacing w:line="241" w:lineRule="exact"/>
              <w:ind w:right="113"/>
            </w:pPr>
            <w:r>
              <w:t>1.05</w:t>
            </w:r>
          </w:p>
        </w:tc>
        <w:tc>
          <w:tcPr>
            <w:tcW w:w="30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3F" w14:textId="77777777">
            <w:pPr>
              <w:pStyle w:val="TableParagraph"/>
              <w:spacing w:line="241" w:lineRule="exact"/>
              <w:ind w:right="105"/>
            </w:pPr>
            <w:r>
              <w:t>41,607</w:t>
            </w:r>
          </w:p>
        </w:tc>
        <w:tc>
          <w:tcPr>
            <w:tcW w:w="135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40" w14:textId="77777777">
            <w:pPr>
              <w:pStyle w:val="TableParagraph"/>
              <w:spacing w:line="241" w:lineRule="exact"/>
              <w:ind w:right="113"/>
            </w:pPr>
            <w:r>
              <w:t>1.20</w:t>
            </w:r>
          </w:p>
        </w:tc>
      </w:tr>
      <w:tr w:rsidR="00835765" w14:paraId="1CA05D47" w14:textId="77777777">
        <w:trPr>
          <w:trHeight w:val="261"/>
        </w:trPr>
        <w:tc>
          <w:tcPr>
            <w:tcW w:w="261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42" w14:textId="77777777">
            <w:pPr>
              <w:pStyle w:val="TableParagraph"/>
              <w:spacing w:line="241" w:lineRule="exact"/>
              <w:ind w:left="117"/>
              <w:jc w:val="left"/>
            </w:pPr>
            <w:r>
              <w:t>Florida</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43" w14:textId="77777777">
            <w:pPr>
              <w:pStyle w:val="TableParagraph"/>
              <w:spacing w:line="241" w:lineRule="exact"/>
              <w:ind w:right="111"/>
            </w:pPr>
            <w:r>
              <w:t>965</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44" w14:textId="77777777">
            <w:pPr>
              <w:pStyle w:val="TableParagraph"/>
              <w:spacing w:line="241" w:lineRule="exact"/>
              <w:ind w:right="113"/>
            </w:pPr>
            <w:r>
              <w:t>4.12</w:t>
            </w:r>
          </w:p>
        </w:tc>
        <w:tc>
          <w:tcPr>
            <w:tcW w:w="30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45" w14:textId="77777777">
            <w:pPr>
              <w:pStyle w:val="TableParagraph"/>
              <w:spacing w:line="241" w:lineRule="exact"/>
              <w:ind w:right="109"/>
            </w:pPr>
            <w:r>
              <w:t>176,821</w:t>
            </w:r>
          </w:p>
        </w:tc>
        <w:tc>
          <w:tcPr>
            <w:tcW w:w="135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46" w14:textId="77777777">
            <w:pPr>
              <w:pStyle w:val="TableParagraph"/>
              <w:spacing w:line="241" w:lineRule="exact"/>
              <w:ind w:right="112"/>
            </w:pPr>
            <w:r>
              <w:t>5.09</w:t>
            </w:r>
          </w:p>
        </w:tc>
      </w:tr>
      <w:tr w:rsidR="00835765" w14:paraId="1CA05D4D" w14:textId="77777777">
        <w:trPr>
          <w:trHeight w:val="261"/>
        </w:trPr>
        <w:tc>
          <w:tcPr>
            <w:tcW w:w="261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48" w14:textId="77777777">
            <w:pPr>
              <w:pStyle w:val="TableParagraph"/>
              <w:spacing w:line="241" w:lineRule="exact"/>
              <w:ind w:left="117"/>
              <w:jc w:val="left"/>
            </w:pPr>
            <w:r>
              <w:t>Idaho</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49" w14:textId="77777777">
            <w:pPr>
              <w:pStyle w:val="TableParagraph"/>
              <w:spacing w:line="241" w:lineRule="exact"/>
              <w:ind w:right="111"/>
            </w:pPr>
            <w:r>
              <w:t>210</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4A" w14:textId="77777777">
            <w:pPr>
              <w:pStyle w:val="TableParagraph"/>
              <w:spacing w:line="241" w:lineRule="exact"/>
              <w:ind w:right="112"/>
            </w:pPr>
            <w:r>
              <w:t>0.90</w:t>
            </w:r>
          </w:p>
        </w:tc>
        <w:tc>
          <w:tcPr>
            <w:tcW w:w="30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4B" w14:textId="77777777">
            <w:pPr>
              <w:pStyle w:val="TableParagraph"/>
              <w:spacing w:line="241" w:lineRule="exact"/>
              <w:ind w:right="105"/>
            </w:pPr>
            <w:r>
              <w:t>19,057</w:t>
            </w:r>
          </w:p>
        </w:tc>
        <w:tc>
          <w:tcPr>
            <w:tcW w:w="135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4C" w14:textId="77777777">
            <w:pPr>
              <w:pStyle w:val="TableParagraph"/>
              <w:spacing w:line="241" w:lineRule="exact"/>
              <w:ind w:right="112"/>
            </w:pPr>
            <w:r>
              <w:t>0.55</w:t>
            </w:r>
          </w:p>
        </w:tc>
      </w:tr>
      <w:tr w:rsidR="00835765" w14:paraId="1CA05D53" w14:textId="77777777">
        <w:trPr>
          <w:trHeight w:val="261"/>
        </w:trPr>
        <w:tc>
          <w:tcPr>
            <w:tcW w:w="261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4E" w14:textId="77777777">
            <w:pPr>
              <w:pStyle w:val="TableParagraph"/>
              <w:spacing w:line="241" w:lineRule="exact"/>
              <w:ind w:left="117"/>
              <w:jc w:val="left"/>
            </w:pPr>
            <w:r>
              <w:t>Illinois</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4F" w14:textId="77777777">
            <w:pPr>
              <w:pStyle w:val="TableParagraph"/>
              <w:spacing w:line="241" w:lineRule="exact"/>
              <w:ind w:right="111"/>
            </w:pPr>
            <w:r>
              <w:t>954</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50" w14:textId="77777777">
            <w:pPr>
              <w:pStyle w:val="TableParagraph"/>
              <w:spacing w:line="241" w:lineRule="exact"/>
              <w:ind w:right="112"/>
            </w:pPr>
            <w:r>
              <w:t>4.07</w:t>
            </w:r>
          </w:p>
        </w:tc>
        <w:tc>
          <w:tcPr>
            <w:tcW w:w="30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51" w14:textId="77777777">
            <w:pPr>
              <w:pStyle w:val="TableParagraph"/>
              <w:spacing w:line="241" w:lineRule="exact"/>
              <w:ind w:right="109"/>
            </w:pPr>
            <w:r>
              <w:t>149,998</w:t>
            </w:r>
          </w:p>
        </w:tc>
        <w:tc>
          <w:tcPr>
            <w:tcW w:w="135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52" w14:textId="77777777">
            <w:pPr>
              <w:pStyle w:val="TableParagraph"/>
              <w:spacing w:line="241" w:lineRule="exact"/>
              <w:ind w:right="112"/>
            </w:pPr>
            <w:r>
              <w:t>4.31</w:t>
            </w:r>
          </w:p>
        </w:tc>
      </w:tr>
      <w:tr w:rsidR="00835765" w14:paraId="1CA05D59" w14:textId="77777777">
        <w:trPr>
          <w:trHeight w:val="261"/>
        </w:trPr>
        <w:tc>
          <w:tcPr>
            <w:tcW w:w="261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54" w14:textId="77777777">
            <w:pPr>
              <w:pStyle w:val="TableParagraph"/>
              <w:spacing w:line="241" w:lineRule="exact"/>
              <w:ind w:left="117"/>
              <w:jc w:val="left"/>
            </w:pPr>
            <w:r>
              <w:t>Iowa</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55" w14:textId="77777777">
            <w:pPr>
              <w:pStyle w:val="TableParagraph"/>
              <w:spacing w:line="241" w:lineRule="exact"/>
              <w:ind w:right="110"/>
            </w:pPr>
            <w:r>
              <w:t>408</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56" w14:textId="77777777">
            <w:pPr>
              <w:pStyle w:val="TableParagraph"/>
              <w:spacing w:line="241" w:lineRule="exact"/>
              <w:ind w:right="112"/>
            </w:pPr>
            <w:r>
              <w:t>1.74</w:t>
            </w:r>
          </w:p>
        </w:tc>
        <w:tc>
          <w:tcPr>
            <w:tcW w:w="30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57" w14:textId="77777777">
            <w:pPr>
              <w:pStyle w:val="TableParagraph"/>
              <w:spacing w:line="241" w:lineRule="exact"/>
              <w:ind w:right="105"/>
            </w:pPr>
            <w:r>
              <w:t>37,793</w:t>
            </w:r>
          </w:p>
        </w:tc>
        <w:tc>
          <w:tcPr>
            <w:tcW w:w="135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58" w14:textId="77777777">
            <w:pPr>
              <w:pStyle w:val="TableParagraph"/>
              <w:spacing w:line="241" w:lineRule="exact"/>
              <w:ind w:right="112"/>
            </w:pPr>
            <w:r>
              <w:t>1.09</w:t>
            </w:r>
          </w:p>
        </w:tc>
      </w:tr>
      <w:tr w:rsidR="00835765" w14:paraId="1CA05D5F" w14:textId="77777777">
        <w:trPr>
          <w:trHeight w:val="261"/>
        </w:trPr>
        <w:tc>
          <w:tcPr>
            <w:tcW w:w="261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5A" w14:textId="77777777">
            <w:pPr>
              <w:pStyle w:val="TableParagraph"/>
              <w:spacing w:line="241" w:lineRule="exact"/>
              <w:ind w:left="117"/>
              <w:jc w:val="left"/>
            </w:pPr>
            <w:r>
              <w:t>Massachusetts</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5B" w14:textId="77777777">
            <w:pPr>
              <w:pStyle w:val="TableParagraph"/>
              <w:spacing w:line="241" w:lineRule="exact"/>
              <w:ind w:right="110"/>
            </w:pPr>
            <w:r>
              <w:t>371</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5C" w14:textId="77777777">
            <w:pPr>
              <w:pStyle w:val="TableParagraph"/>
              <w:spacing w:line="241" w:lineRule="exact"/>
              <w:ind w:right="112"/>
            </w:pPr>
            <w:r>
              <w:t>1.58</w:t>
            </w:r>
          </w:p>
        </w:tc>
        <w:tc>
          <w:tcPr>
            <w:tcW w:w="30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5D" w14:textId="77777777">
            <w:pPr>
              <w:pStyle w:val="TableParagraph"/>
              <w:spacing w:line="241" w:lineRule="exact"/>
              <w:ind w:right="105"/>
            </w:pPr>
            <w:r>
              <w:t>67,923</w:t>
            </w:r>
          </w:p>
        </w:tc>
        <w:tc>
          <w:tcPr>
            <w:tcW w:w="135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5E" w14:textId="77777777">
            <w:pPr>
              <w:pStyle w:val="TableParagraph"/>
              <w:spacing w:line="241" w:lineRule="exact"/>
              <w:ind w:right="112"/>
            </w:pPr>
            <w:r>
              <w:t>1.95</w:t>
            </w:r>
          </w:p>
        </w:tc>
      </w:tr>
      <w:tr w:rsidR="00835765" w14:paraId="1CA05D65" w14:textId="77777777">
        <w:trPr>
          <w:trHeight w:val="261"/>
        </w:trPr>
        <w:tc>
          <w:tcPr>
            <w:tcW w:w="261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60" w14:textId="77777777">
            <w:pPr>
              <w:pStyle w:val="TableParagraph"/>
              <w:spacing w:line="241" w:lineRule="exact"/>
              <w:ind w:left="117"/>
              <w:jc w:val="left"/>
            </w:pPr>
            <w:r>
              <w:t>Michigan</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61" w14:textId="77777777">
            <w:pPr>
              <w:pStyle w:val="TableParagraph"/>
              <w:spacing w:line="241" w:lineRule="exact"/>
              <w:ind w:right="102"/>
            </w:pPr>
            <w:r>
              <w:t>1,032</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62" w14:textId="77777777">
            <w:pPr>
              <w:pStyle w:val="TableParagraph"/>
              <w:spacing w:line="241" w:lineRule="exact"/>
              <w:ind w:right="113"/>
            </w:pPr>
            <w:r>
              <w:t>4.40</w:t>
            </w:r>
          </w:p>
        </w:tc>
        <w:tc>
          <w:tcPr>
            <w:tcW w:w="30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63" w14:textId="77777777">
            <w:pPr>
              <w:pStyle w:val="TableParagraph"/>
              <w:spacing w:line="241" w:lineRule="exact"/>
              <w:ind w:right="109"/>
            </w:pPr>
            <w:r>
              <w:t>126,382</w:t>
            </w:r>
          </w:p>
        </w:tc>
        <w:tc>
          <w:tcPr>
            <w:tcW w:w="135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64" w14:textId="77777777">
            <w:pPr>
              <w:pStyle w:val="TableParagraph"/>
              <w:spacing w:line="241" w:lineRule="exact"/>
              <w:ind w:right="112"/>
            </w:pPr>
            <w:r>
              <w:t>3.63</w:t>
            </w:r>
          </w:p>
        </w:tc>
      </w:tr>
      <w:tr w:rsidR="00835765" w14:paraId="1CA05D6B" w14:textId="77777777">
        <w:trPr>
          <w:trHeight w:val="261"/>
        </w:trPr>
        <w:tc>
          <w:tcPr>
            <w:tcW w:w="261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66" w14:textId="77777777">
            <w:pPr>
              <w:pStyle w:val="TableParagraph"/>
              <w:spacing w:line="241" w:lineRule="exact"/>
              <w:ind w:left="117"/>
              <w:jc w:val="left"/>
            </w:pPr>
            <w:r>
              <w:t>New Hampshire</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67" w14:textId="77777777">
            <w:pPr>
              <w:pStyle w:val="TableParagraph"/>
              <w:spacing w:line="241" w:lineRule="exact"/>
              <w:ind w:right="107"/>
            </w:pPr>
            <w:r>
              <w:t>89</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68" w14:textId="77777777">
            <w:pPr>
              <w:pStyle w:val="TableParagraph"/>
              <w:spacing w:line="241" w:lineRule="exact"/>
              <w:ind w:right="112"/>
            </w:pPr>
            <w:r>
              <w:t>0.38</w:t>
            </w:r>
          </w:p>
        </w:tc>
        <w:tc>
          <w:tcPr>
            <w:tcW w:w="30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69" w14:textId="77777777">
            <w:pPr>
              <w:pStyle w:val="TableParagraph"/>
              <w:spacing w:line="241" w:lineRule="exact"/>
              <w:ind w:right="105"/>
            </w:pPr>
            <w:r>
              <w:t>15,749</w:t>
            </w:r>
          </w:p>
        </w:tc>
        <w:tc>
          <w:tcPr>
            <w:tcW w:w="135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6A" w14:textId="77777777">
            <w:pPr>
              <w:pStyle w:val="TableParagraph"/>
              <w:spacing w:line="241" w:lineRule="exact"/>
              <w:ind w:right="112"/>
            </w:pPr>
            <w:r>
              <w:t>0.45</w:t>
            </w:r>
          </w:p>
        </w:tc>
      </w:tr>
      <w:tr w:rsidR="00835765" w14:paraId="1CA05D71" w14:textId="77777777">
        <w:trPr>
          <w:trHeight w:val="261"/>
        </w:trPr>
        <w:tc>
          <w:tcPr>
            <w:tcW w:w="261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6C" w14:textId="77777777">
            <w:pPr>
              <w:pStyle w:val="TableParagraph"/>
              <w:spacing w:line="241" w:lineRule="exact"/>
              <w:ind w:left="117"/>
              <w:jc w:val="left"/>
            </w:pPr>
            <w:r>
              <w:t>New Jersey</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6D" w14:textId="77777777">
            <w:pPr>
              <w:pStyle w:val="TableParagraph"/>
              <w:spacing w:line="241" w:lineRule="exact"/>
              <w:ind w:right="111"/>
            </w:pPr>
            <w:r>
              <w:t>432</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6E" w14:textId="77777777">
            <w:pPr>
              <w:pStyle w:val="TableParagraph"/>
              <w:spacing w:line="241" w:lineRule="exact"/>
              <w:ind w:right="112"/>
            </w:pPr>
            <w:r>
              <w:t>1.84</w:t>
            </w:r>
          </w:p>
        </w:tc>
        <w:tc>
          <w:tcPr>
            <w:tcW w:w="30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6F" w14:textId="77777777">
            <w:pPr>
              <w:pStyle w:val="TableParagraph"/>
              <w:spacing w:line="241" w:lineRule="exact"/>
              <w:ind w:right="105"/>
            </w:pPr>
            <w:r>
              <w:t>97,690</w:t>
            </w:r>
          </w:p>
        </w:tc>
        <w:tc>
          <w:tcPr>
            <w:tcW w:w="135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70" w14:textId="77777777">
            <w:pPr>
              <w:pStyle w:val="TableParagraph"/>
              <w:spacing w:line="241" w:lineRule="exact"/>
              <w:ind w:right="112"/>
            </w:pPr>
            <w:r>
              <w:t>2.81</w:t>
            </w:r>
          </w:p>
        </w:tc>
      </w:tr>
      <w:tr w:rsidR="00835765" w14:paraId="1CA05D77" w14:textId="77777777">
        <w:trPr>
          <w:trHeight w:val="261"/>
        </w:trPr>
        <w:tc>
          <w:tcPr>
            <w:tcW w:w="261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72" w14:textId="77777777">
            <w:pPr>
              <w:pStyle w:val="TableParagraph"/>
              <w:spacing w:line="241" w:lineRule="exact"/>
              <w:ind w:left="117"/>
              <w:jc w:val="left"/>
            </w:pPr>
            <w:r>
              <w:t>South Dakota</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73" w14:textId="77777777">
            <w:pPr>
              <w:pStyle w:val="TableParagraph"/>
              <w:spacing w:line="241" w:lineRule="exact"/>
              <w:ind w:right="111"/>
            </w:pPr>
            <w:r>
              <w:t>191</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74" w14:textId="77777777">
            <w:pPr>
              <w:pStyle w:val="TableParagraph"/>
              <w:spacing w:line="241" w:lineRule="exact"/>
              <w:ind w:right="112"/>
            </w:pPr>
            <w:r>
              <w:t>0.82</w:t>
            </w:r>
          </w:p>
        </w:tc>
        <w:tc>
          <w:tcPr>
            <w:tcW w:w="30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75" w14:textId="77777777">
            <w:pPr>
              <w:pStyle w:val="TableParagraph"/>
              <w:spacing w:line="241" w:lineRule="exact"/>
              <w:ind w:right="101"/>
            </w:pPr>
            <w:r>
              <w:t>8,796</w:t>
            </w:r>
          </w:p>
        </w:tc>
        <w:tc>
          <w:tcPr>
            <w:tcW w:w="135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76" w14:textId="77777777">
            <w:pPr>
              <w:pStyle w:val="TableParagraph"/>
              <w:spacing w:line="241" w:lineRule="exact"/>
              <w:ind w:right="112"/>
            </w:pPr>
            <w:r>
              <w:t>0.25</w:t>
            </w:r>
          </w:p>
        </w:tc>
      </w:tr>
      <w:tr w:rsidR="00835765" w14:paraId="1CA05D7D" w14:textId="77777777">
        <w:trPr>
          <w:trHeight w:val="261"/>
        </w:trPr>
        <w:tc>
          <w:tcPr>
            <w:tcW w:w="261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78" w14:textId="77777777">
            <w:pPr>
              <w:pStyle w:val="TableParagraph"/>
              <w:spacing w:line="241" w:lineRule="exact"/>
              <w:ind w:left="117"/>
              <w:jc w:val="left"/>
            </w:pPr>
            <w:r>
              <w:t>Tennessee</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79" w14:textId="77777777">
            <w:pPr>
              <w:pStyle w:val="TableParagraph"/>
              <w:spacing w:line="241" w:lineRule="exact"/>
              <w:ind w:right="110"/>
            </w:pPr>
            <w:r>
              <w:t>369</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7A" w14:textId="77777777">
            <w:pPr>
              <w:pStyle w:val="TableParagraph"/>
              <w:spacing w:line="241" w:lineRule="exact"/>
              <w:ind w:right="112"/>
            </w:pPr>
            <w:r>
              <w:t>1.57</w:t>
            </w:r>
          </w:p>
        </w:tc>
        <w:tc>
          <w:tcPr>
            <w:tcW w:w="30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7B" w14:textId="77777777">
            <w:pPr>
              <w:pStyle w:val="TableParagraph"/>
              <w:spacing w:line="241" w:lineRule="exact"/>
              <w:ind w:right="105"/>
            </w:pPr>
            <w:r>
              <w:t>67,111</w:t>
            </w:r>
          </w:p>
        </w:tc>
        <w:tc>
          <w:tcPr>
            <w:tcW w:w="135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7C" w14:textId="77777777">
            <w:pPr>
              <w:pStyle w:val="TableParagraph"/>
              <w:spacing w:line="241" w:lineRule="exact"/>
              <w:ind w:right="112"/>
            </w:pPr>
            <w:r>
              <w:t>1.93</w:t>
            </w:r>
          </w:p>
        </w:tc>
      </w:tr>
      <w:tr w:rsidR="00835765" w14:paraId="1CA05D83" w14:textId="77777777">
        <w:trPr>
          <w:trHeight w:val="261"/>
        </w:trPr>
        <w:tc>
          <w:tcPr>
            <w:tcW w:w="261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7E" w14:textId="77777777">
            <w:pPr>
              <w:pStyle w:val="TableParagraph"/>
              <w:spacing w:line="241" w:lineRule="exact"/>
              <w:ind w:left="117"/>
              <w:jc w:val="left"/>
            </w:pPr>
            <w:r>
              <w:t>West Virginia</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7F" w14:textId="77777777">
            <w:pPr>
              <w:pStyle w:val="TableParagraph"/>
              <w:spacing w:line="241" w:lineRule="exact"/>
              <w:ind w:right="110"/>
            </w:pPr>
            <w:r>
              <w:t>147</w:t>
            </w:r>
          </w:p>
        </w:tc>
        <w:tc>
          <w:tcPr>
            <w:tcW w:w="134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80" w14:textId="77777777">
            <w:pPr>
              <w:pStyle w:val="TableParagraph"/>
              <w:spacing w:line="241" w:lineRule="exact"/>
              <w:ind w:right="112"/>
            </w:pPr>
            <w:r>
              <w:t>0.63</w:t>
            </w:r>
          </w:p>
        </w:tc>
        <w:tc>
          <w:tcPr>
            <w:tcW w:w="3062"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81" w14:textId="77777777">
            <w:pPr>
              <w:pStyle w:val="TableParagraph"/>
              <w:spacing w:line="241" w:lineRule="exact"/>
              <w:ind w:right="105"/>
            </w:pPr>
            <w:r>
              <w:t>18,796</w:t>
            </w:r>
          </w:p>
        </w:tc>
        <w:tc>
          <w:tcPr>
            <w:tcW w:w="135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82" w14:textId="77777777">
            <w:pPr>
              <w:pStyle w:val="TableParagraph"/>
              <w:spacing w:line="241" w:lineRule="exact"/>
              <w:ind w:right="112"/>
            </w:pPr>
            <w:r>
              <w:t>0.54</w:t>
            </w:r>
          </w:p>
        </w:tc>
      </w:tr>
      <w:tr w:rsidR="00835765" w14:paraId="1CA05D89" w14:textId="77777777">
        <w:trPr>
          <w:trHeight w:val="252"/>
        </w:trPr>
        <w:tc>
          <w:tcPr>
            <w:tcW w:w="2612" w:type="dxa"/>
            <w:tcBorders>
              <w:top w:val="single" w:color="FFFFFF" w:sz="12" w:space="0"/>
              <w:left w:val="single" w:color="FFFFFF" w:sz="6" w:space="0"/>
              <w:right w:val="single" w:color="FFFFFF" w:sz="12" w:space="0"/>
            </w:tcBorders>
            <w:shd w:val="clear" w:color="auto" w:fill="F5E4DF"/>
          </w:tcPr>
          <w:p w:rsidR="00835765" w:rsidRDefault="009418F4" w14:paraId="1CA05D84" w14:textId="77777777">
            <w:pPr>
              <w:pStyle w:val="TableParagraph"/>
              <w:spacing w:line="233" w:lineRule="exact"/>
              <w:ind w:left="117"/>
              <w:jc w:val="left"/>
            </w:pPr>
            <w:r>
              <w:t>Remainder</w:t>
            </w:r>
          </w:p>
        </w:tc>
        <w:tc>
          <w:tcPr>
            <w:tcW w:w="1344" w:type="dxa"/>
            <w:tcBorders>
              <w:top w:val="single" w:color="FFFFFF" w:sz="12" w:space="0"/>
              <w:left w:val="single" w:color="FFFFFF" w:sz="12" w:space="0"/>
              <w:right w:val="single" w:color="FFFFFF" w:sz="12" w:space="0"/>
            </w:tcBorders>
            <w:shd w:val="clear" w:color="auto" w:fill="F5E4DF"/>
          </w:tcPr>
          <w:p w:rsidR="00835765" w:rsidRDefault="009418F4" w14:paraId="1CA05D85" w14:textId="77777777">
            <w:pPr>
              <w:pStyle w:val="TableParagraph"/>
              <w:spacing w:line="233" w:lineRule="exact"/>
              <w:ind w:right="106"/>
            </w:pPr>
            <w:r>
              <w:t>17,723</w:t>
            </w:r>
          </w:p>
        </w:tc>
        <w:tc>
          <w:tcPr>
            <w:tcW w:w="1344" w:type="dxa"/>
            <w:tcBorders>
              <w:top w:val="single" w:color="FFFFFF" w:sz="12" w:space="0"/>
              <w:left w:val="single" w:color="FFFFFF" w:sz="12" w:space="0"/>
              <w:right w:val="single" w:color="FFFFFF" w:sz="12" w:space="0"/>
            </w:tcBorders>
            <w:shd w:val="clear" w:color="auto" w:fill="F5E4DF"/>
          </w:tcPr>
          <w:p w:rsidR="00835765" w:rsidRDefault="009418F4" w14:paraId="1CA05D86" w14:textId="77777777">
            <w:pPr>
              <w:pStyle w:val="TableParagraph"/>
              <w:spacing w:line="233" w:lineRule="exact"/>
              <w:ind w:right="102"/>
            </w:pPr>
            <w:r>
              <w:t>75.63</w:t>
            </w:r>
          </w:p>
        </w:tc>
        <w:tc>
          <w:tcPr>
            <w:tcW w:w="3062" w:type="dxa"/>
            <w:tcBorders>
              <w:top w:val="single" w:color="FFFFFF" w:sz="12" w:space="0"/>
              <w:left w:val="single" w:color="FFFFFF" w:sz="12" w:space="0"/>
              <w:right w:val="single" w:color="FFFFFF" w:sz="12" w:space="0"/>
            </w:tcBorders>
            <w:shd w:val="clear" w:color="auto" w:fill="F5E4DF"/>
          </w:tcPr>
          <w:p w:rsidR="00835765" w:rsidRDefault="009418F4" w14:paraId="1CA05D87" w14:textId="77777777">
            <w:pPr>
              <w:pStyle w:val="TableParagraph"/>
              <w:spacing w:line="233" w:lineRule="exact"/>
              <w:ind w:right="101"/>
            </w:pPr>
            <w:r>
              <w:t>2,617,062</w:t>
            </w:r>
          </w:p>
        </w:tc>
        <w:tc>
          <w:tcPr>
            <w:tcW w:w="1351" w:type="dxa"/>
            <w:tcBorders>
              <w:top w:val="single" w:color="FFFFFF" w:sz="12" w:space="0"/>
              <w:left w:val="single" w:color="FFFFFF" w:sz="12" w:space="0"/>
              <w:right w:val="single" w:color="FFFFFF" w:sz="6" w:space="0"/>
            </w:tcBorders>
            <w:shd w:val="clear" w:color="auto" w:fill="F5E4DF"/>
          </w:tcPr>
          <w:p w:rsidR="00835765" w:rsidRDefault="009418F4" w14:paraId="1CA05D88" w14:textId="77777777">
            <w:pPr>
              <w:pStyle w:val="TableParagraph"/>
              <w:spacing w:line="233" w:lineRule="exact"/>
              <w:ind w:right="102"/>
            </w:pPr>
            <w:r>
              <w:t>75.27</w:t>
            </w:r>
          </w:p>
        </w:tc>
      </w:tr>
      <w:tr w:rsidR="00835765" w14:paraId="1CA05D8B" w14:textId="77777777">
        <w:trPr>
          <w:trHeight w:val="510"/>
        </w:trPr>
        <w:tc>
          <w:tcPr>
            <w:tcW w:w="9713" w:type="dxa"/>
            <w:gridSpan w:val="5"/>
            <w:tcBorders>
              <w:left w:val="single" w:color="FFFFFF" w:sz="6" w:space="0"/>
              <w:bottom w:val="nil"/>
              <w:right w:val="single" w:color="FFFFFF" w:sz="6" w:space="0"/>
            </w:tcBorders>
          </w:tcPr>
          <w:p w:rsidR="00835765" w:rsidRDefault="009418F4" w14:paraId="1CA05D8A" w14:textId="77777777">
            <w:pPr>
              <w:pStyle w:val="TableParagraph"/>
              <w:spacing w:before="9" w:line="213" w:lineRule="auto"/>
              <w:ind w:left="117"/>
              <w:jc w:val="left"/>
            </w:pPr>
            <w:r>
              <w:t>SOURCE: U.S. Department of Education, Institute of Education Sciences, National Center for Education Statistics, National Assessment of Educational Progress (NAEP), 2013 Assessment.</w:t>
            </w:r>
          </w:p>
        </w:tc>
      </w:tr>
    </w:tbl>
    <w:p w:rsidR="00835765" w:rsidRDefault="00835765" w14:paraId="1CA05D8C" w14:textId="77777777">
      <w:pPr>
        <w:pStyle w:val="BodyText"/>
        <w:rPr>
          <w:b/>
          <w:sz w:val="20"/>
        </w:rPr>
      </w:pPr>
    </w:p>
    <w:p w:rsidR="00835765" w:rsidRDefault="00835765" w14:paraId="1CA05D8D" w14:textId="77777777">
      <w:pPr>
        <w:pStyle w:val="BodyText"/>
        <w:rPr>
          <w:b/>
          <w:sz w:val="20"/>
        </w:rPr>
      </w:pPr>
    </w:p>
    <w:p w:rsidR="00835765" w:rsidRDefault="00835765" w14:paraId="1CA05D8E" w14:textId="77777777">
      <w:pPr>
        <w:pStyle w:val="BodyText"/>
        <w:rPr>
          <w:b/>
          <w:sz w:val="20"/>
        </w:rPr>
      </w:pPr>
    </w:p>
    <w:p w:rsidR="00835765" w:rsidRDefault="009418F4" w14:paraId="1CA05D8F" w14:textId="77777777">
      <w:pPr>
        <w:pStyle w:val="BodyText"/>
        <w:spacing w:before="10"/>
        <w:rPr>
          <w:b/>
          <w:sz w:val="26"/>
        </w:rPr>
      </w:pPr>
      <w:r>
        <w:pict w14:anchorId="1CA063ED">
          <v:group id="_x0000_s1215" style="position:absolute;margin-left:10pt;margin-top:18.2pt;width:591.75pt;height:.7pt;z-index:251637248;mso-wrap-distance-left:0;mso-wrap-distance-right:0;mso-position-horizontal-relative:page" coordsize="11835,14" coordorigin="200,364">
            <v:line id="_x0000_s1219" style="position:absolute" strokecolor="#818181" strokeweight=".24447mm" from="200,371" to="12035,371"/>
            <v:line id="_x0000_s1218" style="position:absolute" strokecolor="#818181" strokeweight=".24447mm" from="200,371" to="12035,371"/>
            <v:rect id="_x0000_s1217" style="position:absolute;left:200;top:363;width:14;height:14" fillcolor="#818181" stroked="f"/>
            <v:rect id="_x0000_s1216" style="position:absolute;left:12021;top:363;width:14;height:14" fillcolor="#818181" stroked="f"/>
            <w10:wrap type="topAndBottom" anchorx="page"/>
          </v:group>
        </w:pict>
      </w:r>
    </w:p>
    <w:p w:rsidR="00835765" w:rsidRDefault="00835765" w14:paraId="1CA05D90" w14:textId="77777777">
      <w:pPr>
        <w:rPr>
          <w:sz w:val="26"/>
        </w:rPr>
        <w:sectPr w:rsidR="00835765">
          <w:pgSz w:w="12240" w:h="15840"/>
          <w:pgMar w:top="1620" w:right="60" w:bottom="720" w:left="80" w:header="1226" w:footer="523" w:gutter="0"/>
          <w:cols w:space="720"/>
        </w:sectPr>
      </w:pPr>
    </w:p>
    <w:p w:rsidR="00835765" w:rsidRDefault="00835765" w14:paraId="1CA05D91" w14:textId="77777777">
      <w:pPr>
        <w:pStyle w:val="BodyText"/>
        <w:spacing w:before="4"/>
        <w:rPr>
          <w:b/>
          <w:sz w:val="12"/>
        </w:rPr>
      </w:pPr>
    </w:p>
    <w:p w:rsidR="00835765" w:rsidRDefault="009418F4" w14:paraId="1CA05D92" w14:textId="77777777">
      <w:pPr>
        <w:pStyle w:val="Heading4"/>
        <w:spacing w:before="116" w:line="230" w:lineRule="auto"/>
        <w:ind w:right="432"/>
      </w:pPr>
      <w:r>
        <w:t xml:space="preserve">NAEP Technical Documentation New-School Sampling </w:t>
      </w:r>
      <w:r>
        <w:t>Frame for the 2013 Twelfth-Grade Public School National Assessment</w:t>
      </w:r>
    </w:p>
    <w:p w:rsidR="00835765" w:rsidRDefault="009418F4" w14:paraId="1CA05D93" w14:textId="77777777">
      <w:pPr>
        <w:spacing w:before="290" w:line="211" w:lineRule="auto"/>
        <w:ind w:left="119"/>
        <w:rPr>
          <w:sz w:val="21"/>
        </w:rPr>
      </w:pPr>
      <w:r>
        <w:rPr>
          <w:sz w:val="21"/>
        </w:rPr>
        <w:t>The Common Core of Data (CCD) file used for the CCD-based sampling frame corresponds to the 2009-2010 school year, whereas the assessment year is the 2012-2013 school year. During this 3-ye</w:t>
      </w:r>
      <w:r>
        <w:rPr>
          <w:sz w:val="21"/>
        </w:rPr>
        <w:t>ar period, some schools closed, some changed structure (one school becoming two schools, for example), and others came into existence.</w:t>
      </w:r>
    </w:p>
    <w:p w:rsidR="00835765" w:rsidRDefault="00835765" w14:paraId="1CA05D94" w14:textId="77777777">
      <w:pPr>
        <w:pStyle w:val="BodyText"/>
        <w:spacing w:before="8"/>
        <w:rPr>
          <w:sz w:val="35"/>
        </w:rPr>
      </w:pPr>
    </w:p>
    <w:p w:rsidR="00835765" w:rsidRDefault="009418F4" w14:paraId="1CA05D95" w14:textId="77777777">
      <w:pPr>
        <w:spacing w:line="211" w:lineRule="auto"/>
        <w:ind w:left="119" w:right="165"/>
        <w:rPr>
          <w:sz w:val="21"/>
        </w:rPr>
      </w:pPr>
      <w:r>
        <w:rPr>
          <w:sz w:val="21"/>
        </w:rPr>
        <w:t>To achieve as close to full coverage as possible, the CCD-based school sampling frame was supplemented by a sample of ne</w:t>
      </w:r>
      <w:r>
        <w:rPr>
          <w:sz w:val="21"/>
        </w:rPr>
        <w:t>w schools obtained from a sample of districts. Each sampled district was sent a list of the CCD schools and asked to add in any new schools or old schools that had become newly eligible for grades 4, 8, or 12.</w:t>
      </w:r>
    </w:p>
    <w:p w:rsidR="00835765" w:rsidRDefault="00835765" w14:paraId="1CA05D96" w14:textId="77777777">
      <w:pPr>
        <w:pStyle w:val="BodyText"/>
        <w:spacing w:before="3"/>
        <w:rPr>
          <w:sz w:val="18"/>
        </w:rPr>
      </w:pPr>
    </w:p>
    <w:p w:rsidR="00835765" w:rsidRDefault="009418F4" w14:paraId="1CA05D97" w14:textId="77777777">
      <w:pPr>
        <w:spacing w:line="211" w:lineRule="auto"/>
        <w:ind w:left="119" w:right="165"/>
        <w:rPr>
          <w:sz w:val="21"/>
        </w:rPr>
      </w:pPr>
      <w:r>
        <w:rPr>
          <w:sz w:val="21"/>
        </w:rPr>
        <w:t>Since asking every school district to list new and newly-eligible schools would have generated too much of a burden, a sample of districts was contacted to obtain a list of new schools. To represent the unsampled districts in the full sample of schools, we</w:t>
      </w:r>
      <w:r>
        <w:rPr>
          <w:sz w:val="21"/>
        </w:rPr>
        <w:t>ights for schools included in the new-school sample were adjusted to reflect the district selection probability. This was done for fourth-, eighth-, and twelfth-grade schools in one step, and this step is described in the new-school frame.</w:t>
      </w:r>
    </w:p>
    <w:p w:rsidR="00835765" w:rsidRDefault="00835765" w14:paraId="1CA05D98" w14:textId="77777777">
      <w:pPr>
        <w:pStyle w:val="BodyText"/>
        <w:spacing w:before="4"/>
        <w:rPr>
          <w:sz w:val="18"/>
        </w:rPr>
      </w:pPr>
    </w:p>
    <w:p w:rsidR="00835765" w:rsidRDefault="009418F4" w14:paraId="1CA05D99" w14:textId="77777777">
      <w:pPr>
        <w:spacing w:line="211" w:lineRule="auto"/>
        <w:ind w:left="119" w:right="660"/>
        <w:rPr>
          <w:sz w:val="21"/>
        </w:rPr>
      </w:pPr>
      <w:r>
        <w:rPr>
          <w:sz w:val="21"/>
        </w:rPr>
        <w:t>The following t</w:t>
      </w:r>
      <w:r>
        <w:rPr>
          <w:sz w:val="21"/>
        </w:rPr>
        <w:t>able presents the number of schools and estimated enrollment for the twelfth-grade new school frame by sampling stratum.</w:t>
      </w:r>
    </w:p>
    <w:p w:rsidR="00835765" w:rsidRDefault="00835765" w14:paraId="1CA05D9A" w14:textId="77777777">
      <w:pPr>
        <w:pStyle w:val="BodyText"/>
        <w:spacing w:before="2"/>
        <w:rPr>
          <w:sz w:val="29"/>
        </w:rPr>
      </w:pPr>
    </w:p>
    <w:p w:rsidR="00835765" w:rsidRDefault="009418F4" w14:paraId="1CA05D9B" w14:textId="77777777">
      <w:pPr>
        <w:spacing w:before="1" w:line="211" w:lineRule="auto"/>
        <w:ind w:left="421" w:right="1151"/>
        <w:rPr>
          <w:b/>
          <w:sz w:val="21"/>
        </w:rPr>
      </w:pPr>
      <w:r>
        <w:rPr>
          <w:b/>
          <w:sz w:val="21"/>
        </w:rPr>
        <w:t>NAEP twelfth-grade new school frame for the public school national assessment: school counts and estimated enrollment by sampling stra</w:t>
      </w:r>
      <w:r>
        <w:rPr>
          <w:b/>
          <w:sz w:val="21"/>
        </w:rPr>
        <w:t>tum:</w:t>
      </w:r>
      <w:r>
        <w:rPr>
          <w:b/>
          <w:spacing w:val="54"/>
          <w:sz w:val="21"/>
        </w:rPr>
        <w:t xml:space="preserve"> </w:t>
      </w:r>
      <w:r>
        <w:rPr>
          <w:b/>
          <w:sz w:val="21"/>
        </w:rPr>
        <w:t>2013</w:t>
      </w:r>
    </w:p>
    <w:p w:rsidR="00835765" w:rsidRDefault="00835765" w14:paraId="1CA05D9C" w14:textId="77777777">
      <w:pPr>
        <w:pStyle w:val="BodyText"/>
        <w:spacing w:before="10"/>
        <w:rPr>
          <w:b/>
          <w:sz w:val="10"/>
        </w:rPr>
      </w:pPr>
    </w:p>
    <w:tbl>
      <w:tblPr>
        <w:tblW w:w="0" w:type="auto"/>
        <w:tblInd w:w="436"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3031"/>
        <w:gridCol w:w="1506"/>
        <w:gridCol w:w="1558"/>
        <w:gridCol w:w="3561"/>
        <w:gridCol w:w="1564"/>
      </w:tblGrid>
      <w:tr w:rsidR="00835765" w14:paraId="1CA05DA2" w14:textId="77777777">
        <w:trPr>
          <w:trHeight w:val="241"/>
        </w:trPr>
        <w:tc>
          <w:tcPr>
            <w:tcW w:w="3031" w:type="dxa"/>
            <w:tcBorders>
              <w:left w:val="single" w:color="FFFFFF" w:sz="6" w:space="0"/>
              <w:right w:val="single" w:color="FFFFFF" w:sz="12" w:space="0"/>
            </w:tcBorders>
            <w:shd w:val="clear" w:color="auto" w:fill="F5E4DF"/>
          </w:tcPr>
          <w:p w:rsidR="00835765" w:rsidRDefault="009418F4" w14:paraId="1CA05D9D" w14:textId="77777777">
            <w:pPr>
              <w:pStyle w:val="TableParagraph"/>
              <w:spacing w:line="221" w:lineRule="exact"/>
              <w:ind w:left="110"/>
              <w:jc w:val="left"/>
              <w:rPr>
                <w:sz w:val="21"/>
              </w:rPr>
            </w:pPr>
            <w:r>
              <w:rPr>
                <w:sz w:val="21"/>
              </w:rPr>
              <w:t>Sampling Stratum</w:t>
            </w:r>
          </w:p>
        </w:tc>
        <w:tc>
          <w:tcPr>
            <w:tcW w:w="1506" w:type="dxa"/>
            <w:tcBorders>
              <w:left w:val="single" w:color="FFFFFF" w:sz="12" w:space="0"/>
              <w:right w:val="single" w:color="FFFFFF" w:sz="12" w:space="0"/>
            </w:tcBorders>
            <w:shd w:val="clear" w:color="auto" w:fill="F5E4DF"/>
          </w:tcPr>
          <w:p w:rsidR="00835765" w:rsidRDefault="009418F4" w14:paraId="1CA05D9E" w14:textId="77777777">
            <w:pPr>
              <w:pStyle w:val="TableParagraph"/>
              <w:spacing w:line="221" w:lineRule="exact"/>
              <w:ind w:right="103"/>
              <w:rPr>
                <w:sz w:val="21"/>
              </w:rPr>
            </w:pPr>
            <w:r>
              <w:rPr>
                <w:w w:val="95"/>
                <w:sz w:val="21"/>
              </w:rPr>
              <w:t>Schools</w:t>
            </w:r>
          </w:p>
        </w:tc>
        <w:tc>
          <w:tcPr>
            <w:tcW w:w="1558" w:type="dxa"/>
            <w:tcBorders>
              <w:left w:val="single" w:color="FFFFFF" w:sz="12" w:space="0"/>
              <w:right w:val="single" w:color="FFFFFF" w:sz="12" w:space="0"/>
            </w:tcBorders>
            <w:shd w:val="clear" w:color="auto" w:fill="F5E4DF"/>
          </w:tcPr>
          <w:p w:rsidR="00835765" w:rsidRDefault="009418F4" w14:paraId="1CA05D9F" w14:textId="77777777">
            <w:pPr>
              <w:pStyle w:val="TableParagraph"/>
              <w:spacing w:line="221" w:lineRule="exact"/>
              <w:ind w:right="107"/>
              <w:rPr>
                <w:sz w:val="21"/>
              </w:rPr>
            </w:pPr>
            <w:r>
              <w:rPr>
                <w:w w:val="95"/>
                <w:sz w:val="21"/>
              </w:rPr>
              <w:t>Percent</w:t>
            </w:r>
          </w:p>
        </w:tc>
        <w:tc>
          <w:tcPr>
            <w:tcW w:w="3561" w:type="dxa"/>
            <w:tcBorders>
              <w:left w:val="single" w:color="FFFFFF" w:sz="12" w:space="0"/>
              <w:right w:val="single" w:color="FFFFFF" w:sz="12" w:space="0"/>
            </w:tcBorders>
            <w:shd w:val="clear" w:color="auto" w:fill="F5E4DF"/>
          </w:tcPr>
          <w:p w:rsidR="00835765" w:rsidRDefault="009418F4" w14:paraId="1CA05DA0" w14:textId="77777777">
            <w:pPr>
              <w:pStyle w:val="TableParagraph"/>
              <w:spacing w:line="221" w:lineRule="exact"/>
              <w:ind w:right="105"/>
              <w:rPr>
                <w:sz w:val="21"/>
              </w:rPr>
            </w:pPr>
            <w:r>
              <w:rPr>
                <w:sz w:val="21"/>
              </w:rPr>
              <w:t>Estimated enrollment</w:t>
            </w:r>
          </w:p>
        </w:tc>
        <w:tc>
          <w:tcPr>
            <w:tcW w:w="1564" w:type="dxa"/>
            <w:tcBorders>
              <w:left w:val="single" w:color="FFFFFF" w:sz="12" w:space="0"/>
              <w:right w:val="single" w:color="FFFFFF" w:sz="6" w:space="0"/>
            </w:tcBorders>
            <w:shd w:val="clear" w:color="auto" w:fill="F5E4DF"/>
          </w:tcPr>
          <w:p w:rsidR="00835765" w:rsidRDefault="009418F4" w14:paraId="1CA05DA1" w14:textId="77777777">
            <w:pPr>
              <w:pStyle w:val="TableParagraph"/>
              <w:spacing w:line="221" w:lineRule="exact"/>
              <w:ind w:right="108"/>
              <w:rPr>
                <w:sz w:val="21"/>
              </w:rPr>
            </w:pPr>
            <w:r>
              <w:rPr>
                <w:w w:val="95"/>
                <w:sz w:val="21"/>
              </w:rPr>
              <w:t>Percent</w:t>
            </w:r>
          </w:p>
        </w:tc>
      </w:tr>
      <w:tr w:rsidR="00835765" w14:paraId="1CA05DA8" w14:textId="77777777">
        <w:trPr>
          <w:trHeight w:val="249"/>
        </w:trPr>
        <w:tc>
          <w:tcPr>
            <w:tcW w:w="3031" w:type="dxa"/>
            <w:tcBorders>
              <w:left w:val="single" w:color="FFFFFF" w:sz="6" w:space="0"/>
              <w:bottom w:val="single" w:color="FFFFFF" w:sz="12" w:space="0"/>
              <w:right w:val="single" w:color="FFFFFF" w:sz="12" w:space="0"/>
            </w:tcBorders>
            <w:shd w:val="clear" w:color="auto" w:fill="F5E4DF"/>
          </w:tcPr>
          <w:p w:rsidR="00835765" w:rsidRDefault="009418F4" w14:paraId="1CA05DA3" w14:textId="77777777">
            <w:pPr>
              <w:pStyle w:val="TableParagraph"/>
              <w:spacing w:line="230" w:lineRule="exact"/>
              <w:ind w:left="358"/>
              <w:jc w:val="left"/>
              <w:rPr>
                <w:b/>
                <w:sz w:val="21"/>
              </w:rPr>
            </w:pPr>
            <w:r>
              <w:rPr>
                <w:b/>
                <w:sz w:val="21"/>
              </w:rPr>
              <w:t>Total</w:t>
            </w:r>
          </w:p>
        </w:tc>
        <w:tc>
          <w:tcPr>
            <w:tcW w:w="1506" w:type="dxa"/>
            <w:tcBorders>
              <w:left w:val="single" w:color="FFFFFF" w:sz="12" w:space="0"/>
              <w:bottom w:val="single" w:color="FFFFFF" w:sz="12" w:space="0"/>
              <w:right w:val="single" w:color="FFFFFF" w:sz="12" w:space="0"/>
            </w:tcBorders>
            <w:shd w:val="clear" w:color="auto" w:fill="F5E4DF"/>
          </w:tcPr>
          <w:p w:rsidR="00835765" w:rsidRDefault="009418F4" w14:paraId="1CA05DA4" w14:textId="77777777">
            <w:pPr>
              <w:pStyle w:val="TableParagraph"/>
              <w:spacing w:line="230" w:lineRule="exact"/>
              <w:ind w:right="100"/>
              <w:rPr>
                <w:b/>
                <w:sz w:val="21"/>
              </w:rPr>
            </w:pPr>
            <w:r>
              <w:rPr>
                <w:b/>
                <w:w w:val="95"/>
                <w:sz w:val="21"/>
              </w:rPr>
              <w:t>398</w:t>
            </w:r>
          </w:p>
        </w:tc>
        <w:tc>
          <w:tcPr>
            <w:tcW w:w="1558" w:type="dxa"/>
            <w:tcBorders>
              <w:left w:val="single" w:color="FFFFFF" w:sz="12" w:space="0"/>
              <w:bottom w:val="single" w:color="FFFFFF" w:sz="12" w:space="0"/>
              <w:right w:val="single" w:color="FFFFFF" w:sz="12" w:space="0"/>
            </w:tcBorders>
            <w:shd w:val="clear" w:color="auto" w:fill="F5E4DF"/>
          </w:tcPr>
          <w:p w:rsidR="00835765" w:rsidRDefault="009418F4" w14:paraId="1CA05DA5" w14:textId="77777777">
            <w:pPr>
              <w:pStyle w:val="TableParagraph"/>
              <w:spacing w:line="230" w:lineRule="exact"/>
              <w:ind w:right="95"/>
              <w:rPr>
                <w:b/>
                <w:sz w:val="21"/>
              </w:rPr>
            </w:pPr>
            <w:r>
              <w:rPr>
                <w:b/>
                <w:w w:val="95"/>
                <w:sz w:val="21"/>
              </w:rPr>
              <w:t>100.00</w:t>
            </w:r>
          </w:p>
        </w:tc>
        <w:tc>
          <w:tcPr>
            <w:tcW w:w="3561" w:type="dxa"/>
            <w:tcBorders>
              <w:left w:val="single" w:color="FFFFFF" w:sz="12" w:space="0"/>
              <w:bottom w:val="single" w:color="FFFFFF" w:sz="12" w:space="0"/>
              <w:right w:val="single" w:color="FFFFFF" w:sz="12" w:space="0"/>
            </w:tcBorders>
            <w:shd w:val="clear" w:color="auto" w:fill="F5E4DF"/>
          </w:tcPr>
          <w:p w:rsidR="00835765" w:rsidRDefault="009418F4" w14:paraId="1CA05DA6" w14:textId="77777777">
            <w:pPr>
              <w:pStyle w:val="TableParagraph"/>
              <w:spacing w:line="230" w:lineRule="exact"/>
              <w:ind w:right="95"/>
              <w:rPr>
                <w:b/>
                <w:sz w:val="21"/>
              </w:rPr>
            </w:pPr>
            <w:r>
              <w:rPr>
                <w:b/>
                <w:w w:val="95"/>
                <w:sz w:val="21"/>
              </w:rPr>
              <w:t>21,953</w:t>
            </w:r>
          </w:p>
        </w:tc>
        <w:tc>
          <w:tcPr>
            <w:tcW w:w="1564" w:type="dxa"/>
            <w:tcBorders>
              <w:left w:val="single" w:color="FFFFFF" w:sz="12" w:space="0"/>
              <w:bottom w:val="single" w:color="FFFFFF" w:sz="12" w:space="0"/>
              <w:right w:val="single" w:color="FFFFFF" w:sz="6" w:space="0"/>
            </w:tcBorders>
            <w:shd w:val="clear" w:color="auto" w:fill="F5E4DF"/>
          </w:tcPr>
          <w:p w:rsidR="00835765" w:rsidRDefault="009418F4" w14:paraId="1CA05DA7" w14:textId="77777777">
            <w:pPr>
              <w:pStyle w:val="TableParagraph"/>
              <w:spacing w:line="230" w:lineRule="exact"/>
              <w:ind w:right="96"/>
              <w:rPr>
                <w:b/>
                <w:sz w:val="21"/>
              </w:rPr>
            </w:pPr>
            <w:r>
              <w:rPr>
                <w:b/>
                <w:w w:val="95"/>
                <w:sz w:val="21"/>
              </w:rPr>
              <w:t>100.00</w:t>
            </w:r>
          </w:p>
        </w:tc>
      </w:tr>
      <w:tr w:rsidR="00835765" w14:paraId="1CA05DAE" w14:textId="77777777">
        <w:trPr>
          <w:trHeight w:val="244"/>
        </w:trPr>
        <w:tc>
          <w:tcPr>
            <w:tcW w:w="303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A9" w14:textId="77777777">
            <w:pPr>
              <w:pStyle w:val="TableParagraph"/>
              <w:spacing w:line="225" w:lineRule="exact"/>
              <w:ind w:left="110"/>
              <w:jc w:val="left"/>
              <w:rPr>
                <w:sz w:val="21"/>
              </w:rPr>
            </w:pPr>
            <w:r>
              <w:rPr>
                <w:sz w:val="21"/>
              </w:rPr>
              <w:t>Arkansas</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AA" w14:textId="77777777">
            <w:pPr>
              <w:pStyle w:val="TableParagraph"/>
              <w:spacing w:line="225" w:lineRule="exact"/>
              <w:ind w:right="98"/>
              <w:rPr>
                <w:sz w:val="21"/>
              </w:rPr>
            </w:pPr>
            <w:r>
              <w:rPr>
                <w:w w:val="99"/>
                <w:sz w:val="21"/>
              </w:rPr>
              <w:t>2</w:t>
            </w:r>
          </w:p>
        </w:tc>
        <w:tc>
          <w:tcPr>
            <w:tcW w:w="155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AB" w14:textId="77777777">
            <w:pPr>
              <w:pStyle w:val="TableParagraph"/>
              <w:spacing w:line="225" w:lineRule="exact"/>
              <w:ind w:right="107"/>
              <w:rPr>
                <w:sz w:val="21"/>
              </w:rPr>
            </w:pPr>
            <w:r>
              <w:rPr>
                <w:w w:val="95"/>
                <w:sz w:val="21"/>
              </w:rPr>
              <w:t>0.50</w:t>
            </w:r>
          </w:p>
        </w:tc>
        <w:tc>
          <w:tcPr>
            <w:tcW w:w="356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AC" w14:textId="77777777">
            <w:pPr>
              <w:pStyle w:val="TableParagraph"/>
              <w:spacing w:line="225" w:lineRule="exact"/>
              <w:ind w:right="102"/>
              <w:rPr>
                <w:sz w:val="21"/>
              </w:rPr>
            </w:pPr>
            <w:r>
              <w:rPr>
                <w:w w:val="95"/>
                <w:sz w:val="21"/>
              </w:rPr>
              <w:t>64</w:t>
            </w:r>
          </w:p>
        </w:tc>
        <w:tc>
          <w:tcPr>
            <w:tcW w:w="156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AD" w14:textId="77777777">
            <w:pPr>
              <w:pStyle w:val="TableParagraph"/>
              <w:spacing w:line="225" w:lineRule="exact"/>
              <w:ind w:right="108"/>
              <w:rPr>
                <w:sz w:val="21"/>
              </w:rPr>
            </w:pPr>
            <w:r>
              <w:rPr>
                <w:w w:val="95"/>
                <w:sz w:val="21"/>
              </w:rPr>
              <w:t>0.29</w:t>
            </w:r>
          </w:p>
        </w:tc>
      </w:tr>
      <w:tr w:rsidR="00835765" w14:paraId="1CA05DB4" w14:textId="77777777">
        <w:trPr>
          <w:trHeight w:val="244"/>
        </w:trPr>
        <w:tc>
          <w:tcPr>
            <w:tcW w:w="303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AF" w14:textId="77777777">
            <w:pPr>
              <w:pStyle w:val="TableParagraph"/>
              <w:spacing w:line="225" w:lineRule="exact"/>
              <w:ind w:left="110"/>
              <w:jc w:val="left"/>
              <w:rPr>
                <w:sz w:val="21"/>
              </w:rPr>
            </w:pPr>
            <w:r>
              <w:rPr>
                <w:sz w:val="21"/>
              </w:rPr>
              <w:t>Connecticut</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B0" w14:textId="77777777">
            <w:pPr>
              <w:pStyle w:val="TableParagraph"/>
              <w:spacing w:line="225" w:lineRule="exact"/>
              <w:ind w:right="98"/>
              <w:rPr>
                <w:sz w:val="21"/>
              </w:rPr>
            </w:pPr>
            <w:r>
              <w:rPr>
                <w:w w:val="99"/>
                <w:sz w:val="21"/>
              </w:rPr>
              <w:t>0</w:t>
            </w:r>
          </w:p>
        </w:tc>
        <w:tc>
          <w:tcPr>
            <w:tcW w:w="155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B1" w14:textId="77777777">
            <w:pPr>
              <w:pStyle w:val="TableParagraph"/>
              <w:spacing w:line="225" w:lineRule="exact"/>
              <w:ind w:right="107"/>
              <w:rPr>
                <w:sz w:val="21"/>
              </w:rPr>
            </w:pPr>
            <w:r>
              <w:rPr>
                <w:w w:val="95"/>
                <w:sz w:val="21"/>
              </w:rPr>
              <w:t>0.00</w:t>
            </w:r>
          </w:p>
        </w:tc>
        <w:tc>
          <w:tcPr>
            <w:tcW w:w="356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B2" w14:textId="77777777">
            <w:pPr>
              <w:pStyle w:val="TableParagraph"/>
              <w:spacing w:line="225" w:lineRule="exact"/>
              <w:ind w:right="98"/>
              <w:rPr>
                <w:sz w:val="21"/>
              </w:rPr>
            </w:pPr>
            <w:r>
              <w:rPr>
                <w:w w:val="99"/>
                <w:sz w:val="21"/>
              </w:rPr>
              <w:t>0</w:t>
            </w:r>
          </w:p>
        </w:tc>
        <w:tc>
          <w:tcPr>
            <w:tcW w:w="156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B3" w14:textId="77777777">
            <w:pPr>
              <w:pStyle w:val="TableParagraph"/>
              <w:spacing w:line="225" w:lineRule="exact"/>
              <w:ind w:right="108"/>
              <w:rPr>
                <w:sz w:val="21"/>
              </w:rPr>
            </w:pPr>
            <w:r>
              <w:rPr>
                <w:w w:val="95"/>
                <w:sz w:val="21"/>
              </w:rPr>
              <w:t>0.00</w:t>
            </w:r>
          </w:p>
        </w:tc>
      </w:tr>
      <w:tr w:rsidR="00835765" w14:paraId="1CA05DBA" w14:textId="77777777">
        <w:trPr>
          <w:trHeight w:val="244"/>
        </w:trPr>
        <w:tc>
          <w:tcPr>
            <w:tcW w:w="303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B5" w14:textId="77777777">
            <w:pPr>
              <w:pStyle w:val="TableParagraph"/>
              <w:spacing w:line="225" w:lineRule="exact"/>
              <w:ind w:left="109"/>
              <w:jc w:val="left"/>
              <w:rPr>
                <w:sz w:val="21"/>
              </w:rPr>
            </w:pPr>
            <w:r>
              <w:rPr>
                <w:sz w:val="21"/>
              </w:rPr>
              <w:t>Florida</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B6" w14:textId="77777777">
            <w:pPr>
              <w:pStyle w:val="TableParagraph"/>
              <w:spacing w:line="225" w:lineRule="exact"/>
              <w:ind w:right="102"/>
              <w:rPr>
                <w:sz w:val="21"/>
              </w:rPr>
            </w:pPr>
            <w:r>
              <w:rPr>
                <w:w w:val="95"/>
                <w:sz w:val="21"/>
              </w:rPr>
              <w:t>62</w:t>
            </w:r>
          </w:p>
        </w:tc>
        <w:tc>
          <w:tcPr>
            <w:tcW w:w="155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B7" w14:textId="77777777">
            <w:pPr>
              <w:pStyle w:val="TableParagraph"/>
              <w:spacing w:line="225" w:lineRule="exact"/>
              <w:ind w:right="98"/>
              <w:rPr>
                <w:sz w:val="21"/>
              </w:rPr>
            </w:pPr>
            <w:r>
              <w:rPr>
                <w:w w:val="95"/>
                <w:sz w:val="21"/>
              </w:rPr>
              <w:t>15.58</w:t>
            </w:r>
          </w:p>
        </w:tc>
        <w:tc>
          <w:tcPr>
            <w:tcW w:w="356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B8" w14:textId="77777777">
            <w:pPr>
              <w:pStyle w:val="TableParagraph"/>
              <w:spacing w:line="225" w:lineRule="exact"/>
              <w:ind w:right="98"/>
              <w:rPr>
                <w:sz w:val="21"/>
              </w:rPr>
            </w:pPr>
            <w:r>
              <w:rPr>
                <w:w w:val="95"/>
                <w:sz w:val="21"/>
              </w:rPr>
              <w:t>2,440</w:t>
            </w:r>
          </w:p>
        </w:tc>
        <w:tc>
          <w:tcPr>
            <w:tcW w:w="156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B9" w14:textId="77777777">
            <w:pPr>
              <w:pStyle w:val="TableParagraph"/>
              <w:spacing w:line="225" w:lineRule="exact"/>
              <w:ind w:right="99"/>
              <w:rPr>
                <w:sz w:val="21"/>
              </w:rPr>
            </w:pPr>
            <w:r>
              <w:rPr>
                <w:w w:val="95"/>
                <w:sz w:val="21"/>
              </w:rPr>
              <w:t>11.11</w:t>
            </w:r>
          </w:p>
        </w:tc>
      </w:tr>
      <w:tr w:rsidR="00835765" w14:paraId="1CA05DC0" w14:textId="77777777">
        <w:trPr>
          <w:trHeight w:val="244"/>
        </w:trPr>
        <w:tc>
          <w:tcPr>
            <w:tcW w:w="303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BB" w14:textId="77777777">
            <w:pPr>
              <w:pStyle w:val="TableParagraph"/>
              <w:spacing w:line="225" w:lineRule="exact"/>
              <w:ind w:left="109"/>
              <w:jc w:val="left"/>
              <w:rPr>
                <w:sz w:val="21"/>
              </w:rPr>
            </w:pPr>
            <w:r>
              <w:rPr>
                <w:sz w:val="21"/>
              </w:rPr>
              <w:t>Idaho</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BC" w14:textId="77777777">
            <w:pPr>
              <w:pStyle w:val="TableParagraph"/>
              <w:spacing w:line="225" w:lineRule="exact"/>
              <w:ind w:right="99"/>
              <w:rPr>
                <w:sz w:val="21"/>
              </w:rPr>
            </w:pPr>
            <w:r>
              <w:rPr>
                <w:w w:val="99"/>
                <w:sz w:val="21"/>
              </w:rPr>
              <w:t>1</w:t>
            </w:r>
          </w:p>
        </w:tc>
        <w:tc>
          <w:tcPr>
            <w:tcW w:w="155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BD" w14:textId="77777777">
            <w:pPr>
              <w:pStyle w:val="TableParagraph"/>
              <w:spacing w:line="225" w:lineRule="exact"/>
              <w:ind w:right="108"/>
              <w:rPr>
                <w:sz w:val="21"/>
              </w:rPr>
            </w:pPr>
            <w:r>
              <w:rPr>
                <w:w w:val="95"/>
                <w:sz w:val="21"/>
              </w:rPr>
              <w:t>0.25</w:t>
            </w:r>
          </w:p>
        </w:tc>
        <w:tc>
          <w:tcPr>
            <w:tcW w:w="356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BE" w14:textId="77777777">
            <w:pPr>
              <w:pStyle w:val="TableParagraph"/>
              <w:spacing w:line="225" w:lineRule="exact"/>
              <w:ind w:right="102"/>
              <w:rPr>
                <w:sz w:val="21"/>
              </w:rPr>
            </w:pPr>
            <w:r>
              <w:rPr>
                <w:w w:val="95"/>
                <w:sz w:val="21"/>
              </w:rPr>
              <w:t>10</w:t>
            </w:r>
          </w:p>
        </w:tc>
        <w:tc>
          <w:tcPr>
            <w:tcW w:w="156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BF" w14:textId="77777777">
            <w:pPr>
              <w:pStyle w:val="TableParagraph"/>
              <w:spacing w:line="225" w:lineRule="exact"/>
              <w:ind w:right="108"/>
              <w:rPr>
                <w:sz w:val="21"/>
              </w:rPr>
            </w:pPr>
            <w:r>
              <w:rPr>
                <w:w w:val="95"/>
                <w:sz w:val="21"/>
              </w:rPr>
              <w:t>0.05</w:t>
            </w:r>
          </w:p>
        </w:tc>
      </w:tr>
      <w:tr w:rsidR="00835765" w14:paraId="1CA05DC6" w14:textId="77777777">
        <w:trPr>
          <w:trHeight w:val="244"/>
        </w:trPr>
        <w:tc>
          <w:tcPr>
            <w:tcW w:w="303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C1" w14:textId="77777777">
            <w:pPr>
              <w:pStyle w:val="TableParagraph"/>
              <w:spacing w:line="225" w:lineRule="exact"/>
              <w:ind w:left="109"/>
              <w:jc w:val="left"/>
              <w:rPr>
                <w:sz w:val="21"/>
              </w:rPr>
            </w:pPr>
            <w:r>
              <w:rPr>
                <w:sz w:val="21"/>
              </w:rPr>
              <w:t>Illinois</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C2" w14:textId="77777777">
            <w:pPr>
              <w:pStyle w:val="TableParagraph"/>
              <w:spacing w:line="225" w:lineRule="exact"/>
              <w:ind w:right="99"/>
              <w:rPr>
                <w:sz w:val="21"/>
              </w:rPr>
            </w:pPr>
            <w:r>
              <w:rPr>
                <w:w w:val="99"/>
                <w:sz w:val="21"/>
              </w:rPr>
              <w:t>4</w:t>
            </w:r>
          </w:p>
        </w:tc>
        <w:tc>
          <w:tcPr>
            <w:tcW w:w="155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C3" w14:textId="77777777">
            <w:pPr>
              <w:pStyle w:val="TableParagraph"/>
              <w:spacing w:line="225" w:lineRule="exact"/>
              <w:ind w:right="108"/>
              <w:rPr>
                <w:sz w:val="21"/>
              </w:rPr>
            </w:pPr>
            <w:r>
              <w:rPr>
                <w:w w:val="95"/>
                <w:sz w:val="21"/>
              </w:rPr>
              <w:t>1.01</w:t>
            </w:r>
          </w:p>
        </w:tc>
        <w:tc>
          <w:tcPr>
            <w:tcW w:w="356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C4" w14:textId="77777777">
            <w:pPr>
              <w:pStyle w:val="TableParagraph"/>
              <w:spacing w:line="225" w:lineRule="exact"/>
              <w:ind w:right="106"/>
              <w:rPr>
                <w:sz w:val="21"/>
              </w:rPr>
            </w:pPr>
            <w:r>
              <w:rPr>
                <w:w w:val="95"/>
                <w:sz w:val="21"/>
              </w:rPr>
              <w:t>177</w:t>
            </w:r>
          </w:p>
        </w:tc>
        <w:tc>
          <w:tcPr>
            <w:tcW w:w="156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C5" w14:textId="77777777">
            <w:pPr>
              <w:pStyle w:val="TableParagraph"/>
              <w:spacing w:line="225" w:lineRule="exact"/>
              <w:ind w:right="108"/>
              <w:rPr>
                <w:sz w:val="21"/>
              </w:rPr>
            </w:pPr>
            <w:r>
              <w:rPr>
                <w:w w:val="95"/>
                <w:sz w:val="21"/>
              </w:rPr>
              <w:t>0.81</w:t>
            </w:r>
          </w:p>
        </w:tc>
      </w:tr>
      <w:tr w:rsidR="00835765" w14:paraId="1CA05DCC" w14:textId="77777777">
        <w:trPr>
          <w:trHeight w:val="244"/>
        </w:trPr>
        <w:tc>
          <w:tcPr>
            <w:tcW w:w="303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C7" w14:textId="77777777">
            <w:pPr>
              <w:pStyle w:val="TableParagraph"/>
              <w:spacing w:line="225" w:lineRule="exact"/>
              <w:ind w:left="109"/>
              <w:jc w:val="left"/>
              <w:rPr>
                <w:sz w:val="21"/>
              </w:rPr>
            </w:pPr>
            <w:r>
              <w:rPr>
                <w:sz w:val="21"/>
              </w:rPr>
              <w:t>Iowa</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C8" w14:textId="77777777">
            <w:pPr>
              <w:pStyle w:val="TableParagraph"/>
              <w:spacing w:line="225" w:lineRule="exact"/>
              <w:ind w:right="99"/>
              <w:rPr>
                <w:sz w:val="21"/>
              </w:rPr>
            </w:pPr>
            <w:r>
              <w:rPr>
                <w:w w:val="99"/>
                <w:sz w:val="21"/>
              </w:rPr>
              <w:t>0</w:t>
            </w:r>
          </w:p>
        </w:tc>
        <w:tc>
          <w:tcPr>
            <w:tcW w:w="155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C9" w14:textId="77777777">
            <w:pPr>
              <w:pStyle w:val="TableParagraph"/>
              <w:spacing w:line="225" w:lineRule="exact"/>
              <w:ind w:right="108"/>
              <w:rPr>
                <w:sz w:val="21"/>
              </w:rPr>
            </w:pPr>
            <w:r>
              <w:rPr>
                <w:w w:val="95"/>
                <w:sz w:val="21"/>
              </w:rPr>
              <w:t>0.00</w:t>
            </w:r>
          </w:p>
        </w:tc>
        <w:tc>
          <w:tcPr>
            <w:tcW w:w="356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CA" w14:textId="77777777">
            <w:pPr>
              <w:pStyle w:val="TableParagraph"/>
              <w:spacing w:line="225" w:lineRule="exact"/>
              <w:ind w:right="99"/>
              <w:rPr>
                <w:sz w:val="21"/>
              </w:rPr>
            </w:pPr>
            <w:r>
              <w:rPr>
                <w:w w:val="99"/>
                <w:sz w:val="21"/>
              </w:rPr>
              <w:t>0</w:t>
            </w:r>
          </w:p>
        </w:tc>
        <w:tc>
          <w:tcPr>
            <w:tcW w:w="156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CB" w14:textId="77777777">
            <w:pPr>
              <w:pStyle w:val="TableParagraph"/>
              <w:spacing w:line="225" w:lineRule="exact"/>
              <w:ind w:right="109"/>
              <w:rPr>
                <w:sz w:val="21"/>
              </w:rPr>
            </w:pPr>
            <w:r>
              <w:rPr>
                <w:w w:val="95"/>
                <w:sz w:val="21"/>
              </w:rPr>
              <w:t>0.00</w:t>
            </w:r>
          </w:p>
        </w:tc>
      </w:tr>
      <w:tr w:rsidR="00835765" w14:paraId="1CA05DD2" w14:textId="77777777">
        <w:trPr>
          <w:trHeight w:val="244"/>
        </w:trPr>
        <w:tc>
          <w:tcPr>
            <w:tcW w:w="303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CD" w14:textId="77777777">
            <w:pPr>
              <w:pStyle w:val="TableParagraph"/>
              <w:spacing w:line="225" w:lineRule="exact"/>
              <w:ind w:left="109"/>
              <w:jc w:val="left"/>
              <w:rPr>
                <w:sz w:val="21"/>
              </w:rPr>
            </w:pPr>
            <w:r>
              <w:rPr>
                <w:sz w:val="21"/>
              </w:rPr>
              <w:t>Massachusetts</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CE" w14:textId="77777777">
            <w:pPr>
              <w:pStyle w:val="TableParagraph"/>
              <w:spacing w:line="225" w:lineRule="exact"/>
              <w:ind w:right="99"/>
              <w:rPr>
                <w:sz w:val="21"/>
              </w:rPr>
            </w:pPr>
            <w:r>
              <w:rPr>
                <w:w w:val="99"/>
                <w:sz w:val="21"/>
              </w:rPr>
              <w:t>2</w:t>
            </w:r>
          </w:p>
        </w:tc>
        <w:tc>
          <w:tcPr>
            <w:tcW w:w="155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CF" w14:textId="77777777">
            <w:pPr>
              <w:pStyle w:val="TableParagraph"/>
              <w:spacing w:line="225" w:lineRule="exact"/>
              <w:ind w:right="108"/>
              <w:rPr>
                <w:sz w:val="21"/>
              </w:rPr>
            </w:pPr>
            <w:r>
              <w:rPr>
                <w:w w:val="95"/>
                <w:sz w:val="21"/>
              </w:rPr>
              <w:t>0.50</w:t>
            </w:r>
          </w:p>
        </w:tc>
        <w:tc>
          <w:tcPr>
            <w:tcW w:w="356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D0" w14:textId="77777777">
            <w:pPr>
              <w:pStyle w:val="TableParagraph"/>
              <w:spacing w:line="225" w:lineRule="exact"/>
              <w:ind w:right="106"/>
              <w:rPr>
                <w:sz w:val="21"/>
              </w:rPr>
            </w:pPr>
            <w:r>
              <w:rPr>
                <w:w w:val="95"/>
                <w:sz w:val="21"/>
              </w:rPr>
              <w:t>187</w:t>
            </w:r>
          </w:p>
        </w:tc>
        <w:tc>
          <w:tcPr>
            <w:tcW w:w="156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D1" w14:textId="77777777">
            <w:pPr>
              <w:pStyle w:val="TableParagraph"/>
              <w:spacing w:line="225" w:lineRule="exact"/>
              <w:ind w:right="109"/>
              <w:rPr>
                <w:sz w:val="21"/>
              </w:rPr>
            </w:pPr>
            <w:r>
              <w:rPr>
                <w:w w:val="95"/>
                <w:sz w:val="21"/>
              </w:rPr>
              <w:t>0.85</w:t>
            </w:r>
          </w:p>
        </w:tc>
      </w:tr>
      <w:tr w:rsidR="00835765" w14:paraId="1CA05DD8" w14:textId="77777777">
        <w:trPr>
          <w:trHeight w:val="244"/>
        </w:trPr>
        <w:tc>
          <w:tcPr>
            <w:tcW w:w="303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D3" w14:textId="77777777">
            <w:pPr>
              <w:pStyle w:val="TableParagraph"/>
              <w:spacing w:line="225" w:lineRule="exact"/>
              <w:ind w:left="108"/>
              <w:jc w:val="left"/>
              <w:rPr>
                <w:sz w:val="21"/>
              </w:rPr>
            </w:pPr>
            <w:r>
              <w:rPr>
                <w:sz w:val="21"/>
              </w:rPr>
              <w:t>Michigan</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D4" w14:textId="77777777">
            <w:pPr>
              <w:pStyle w:val="TableParagraph"/>
              <w:spacing w:line="225" w:lineRule="exact"/>
              <w:ind w:right="99"/>
              <w:rPr>
                <w:sz w:val="21"/>
              </w:rPr>
            </w:pPr>
            <w:r>
              <w:rPr>
                <w:w w:val="99"/>
                <w:sz w:val="21"/>
              </w:rPr>
              <w:t>2</w:t>
            </w:r>
          </w:p>
        </w:tc>
        <w:tc>
          <w:tcPr>
            <w:tcW w:w="155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D5" w14:textId="77777777">
            <w:pPr>
              <w:pStyle w:val="TableParagraph"/>
              <w:spacing w:line="225" w:lineRule="exact"/>
              <w:ind w:right="108"/>
              <w:rPr>
                <w:sz w:val="21"/>
              </w:rPr>
            </w:pPr>
            <w:r>
              <w:rPr>
                <w:w w:val="95"/>
                <w:sz w:val="21"/>
              </w:rPr>
              <w:t>0.50</w:t>
            </w:r>
          </w:p>
        </w:tc>
        <w:tc>
          <w:tcPr>
            <w:tcW w:w="356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D6" w14:textId="77777777">
            <w:pPr>
              <w:pStyle w:val="TableParagraph"/>
              <w:spacing w:line="225" w:lineRule="exact"/>
              <w:ind w:right="103"/>
              <w:rPr>
                <w:sz w:val="21"/>
              </w:rPr>
            </w:pPr>
            <w:r>
              <w:rPr>
                <w:w w:val="95"/>
                <w:sz w:val="21"/>
              </w:rPr>
              <w:t>53</w:t>
            </w:r>
          </w:p>
        </w:tc>
        <w:tc>
          <w:tcPr>
            <w:tcW w:w="156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D7" w14:textId="77777777">
            <w:pPr>
              <w:pStyle w:val="TableParagraph"/>
              <w:spacing w:line="225" w:lineRule="exact"/>
              <w:ind w:right="109"/>
              <w:rPr>
                <w:sz w:val="21"/>
              </w:rPr>
            </w:pPr>
            <w:r>
              <w:rPr>
                <w:w w:val="95"/>
                <w:sz w:val="21"/>
              </w:rPr>
              <w:t>0.24</w:t>
            </w:r>
          </w:p>
        </w:tc>
      </w:tr>
      <w:tr w:rsidR="00835765" w14:paraId="1CA05DDE" w14:textId="77777777">
        <w:trPr>
          <w:trHeight w:val="244"/>
        </w:trPr>
        <w:tc>
          <w:tcPr>
            <w:tcW w:w="303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D9" w14:textId="77777777">
            <w:pPr>
              <w:pStyle w:val="TableParagraph"/>
              <w:spacing w:line="225" w:lineRule="exact"/>
              <w:ind w:left="108"/>
              <w:jc w:val="left"/>
              <w:rPr>
                <w:sz w:val="21"/>
              </w:rPr>
            </w:pPr>
            <w:r>
              <w:rPr>
                <w:sz w:val="21"/>
              </w:rPr>
              <w:t>New Hampshire</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DA" w14:textId="77777777">
            <w:pPr>
              <w:pStyle w:val="TableParagraph"/>
              <w:spacing w:line="225" w:lineRule="exact"/>
              <w:ind w:right="99"/>
              <w:rPr>
                <w:sz w:val="21"/>
              </w:rPr>
            </w:pPr>
            <w:r>
              <w:rPr>
                <w:w w:val="99"/>
                <w:sz w:val="21"/>
              </w:rPr>
              <w:t>0</w:t>
            </w:r>
          </w:p>
        </w:tc>
        <w:tc>
          <w:tcPr>
            <w:tcW w:w="155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DB" w14:textId="77777777">
            <w:pPr>
              <w:pStyle w:val="TableParagraph"/>
              <w:spacing w:line="225" w:lineRule="exact"/>
              <w:ind w:right="108"/>
              <w:rPr>
                <w:sz w:val="21"/>
              </w:rPr>
            </w:pPr>
            <w:r>
              <w:rPr>
                <w:w w:val="95"/>
                <w:sz w:val="21"/>
              </w:rPr>
              <w:t>0.00</w:t>
            </w:r>
          </w:p>
        </w:tc>
        <w:tc>
          <w:tcPr>
            <w:tcW w:w="356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DC" w14:textId="77777777">
            <w:pPr>
              <w:pStyle w:val="TableParagraph"/>
              <w:spacing w:line="225" w:lineRule="exact"/>
              <w:ind w:right="99"/>
              <w:rPr>
                <w:sz w:val="21"/>
              </w:rPr>
            </w:pPr>
            <w:r>
              <w:rPr>
                <w:w w:val="99"/>
                <w:sz w:val="21"/>
              </w:rPr>
              <w:t>0</w:t>
            </w:r>
          </w:p>
        </w:tc>
        <w:tc>
          <w:tcPr>
            <w:tcW w:w="156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DD" w14:textId="77777777">
            <w:pPr>
              <w:pStyle w:val="TableParagraph"/>
              <w:spacing w:line="225" w:lineRule="exact"/>
              <w:ind w:right="109"/>
              <w:rPr>
                <w:sz w:val="21"/>
              </w:rPr>
            </w:pPr>
            <w:r>
              <w:rPr>
                <w:w w:val="95"/>
                <w:sz w:val="21"/>
              </w:rPr>
              <w:t>0.00</w:t>
            </w:r>
          </w:p>
        </w:tc>
      </w:tr>
      <w:tr w:rsidR="00835765" w14:paraId="1CA05DE4" w14:textId="77777777">
        <w:trPr>
          <w:trHeight w:val="244"/>
        </w:trPr>
        <w:tc>
          <w:tcPr>
            <w:tcW w:w="303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DF" w14:textId="77777777">
            <w:pPr>
              <w:pStyle w:val="TableParagraph"/>
              <w:spacing w:line="225" w:lineRule="exact"/>
              <w:ind w:left="108"/>
              <w:jc w:val="left"/>
              <w:rPr>
                <w:sz w:val="21"/>
              </w:rPr>
            </w:pPr>
            <w:r>
              <w:rPr>
                <w:sz w:val="21"/>
              </w:rPr>
              <w:t>New Jersey</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E0" w14:textId="77777777">
            <w:pPr>
              <w:pStyle w:val="TableParagraph"/>
              <w:spacing w:line="225" w:lineRule="exact"/>
              <w:ind w:right="100"/>
              <w:rPr>
                <w:sz w:val="21"/>
              </w:rPr>
            </w:pPr>
            <w:r>
              <w:rPr>
                <w:w w:val="99"/>
                <w:sz w:val="21"/>
              </w:rPr>
              <w:t>4</w:t>
            </w:r>
          </w:p>
        </w:tc>
        <w:tc>
          <w:tcPr>
            <w:tcW w:w="155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E1" w14:textId="77777777">
            <w:pPr>
              <w:pStyle w:val="TableParagraph"/>
              <w:spacing w:line="225" w:lineRule="exact"/>
              <w:ind w:right="109"/>
              <w:rPr>
                <w:sz w:val="21"/>
              </w:rPr>
            </w:pPr>
            <w:r>
              <w:rPr>
                <w:w w:val="95"/>
                <w:sz w:val="21"/>
              </w:rPr>
              <w:t>1.01</w:t>
            </w:r>
          </w:p>
        </w:tc>
        <w:tc>
          <w:tcPr>
            <w:tcW w:w="356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E2" w14:textId="77777777">
            <w:pPr>
              <w:pStyle w:val="TableParagraph"/>
              <w:spacing w:line="225" w:lineRule="exact"/>
              <w:ind w:right="107"/>
              <w:rPr>
                <w:sz w:val="21"/>
              </w:rPr>
            </w:pPr>
            <w:r>
              <w:rPr>
                <w:w w:val="95"/>
                <w:sz w:val="21"/>
              </w:rPr>
              <w:t>135</w:t>
            </w:r>
          </w:p>
        </w:tc>
        <w:tc>
          <w:tcPr>
            <w:tcW w:w="156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E3" w14:textId="77777777">
            <w:pPr>
              <w:pStyle w:val="TableParagraph"/>
              <w:spacing w:line="225" w:lineRule="exact"/>
              <w:ind w:right="109"/>
              <w:rPr>
                <w:sz w:val="21"/>
              </w:rPr>
            </w:pPr>
            <w:r>
              <w:rPr>
                <w:w w:val="95"/>
                <w:sz w:val="21"/>
              </w:rPr>
              <w:t>0.61</w:t>
            </w:r>
          </w:p>
        </w:tc>
      </w:tr>
      <w:tr w:rsidR="00835765" w14:paraId="1CA05DEA" w14:textId="77777777">
        <w:trPr>
          <w:trHeight w:val="244"/>
        </w:trPr>
        <w:tc>
          <w:tcPr>
            <w:tcW w:w="303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E5" w14:textId="77777777">
            <w:pPr>
              <w:pStyle w:val="TableParagraph"/>
              <w:spacing w:line="225" w:lineRule="exact"/>
              <w:ind w:left="108"/>
              <w:jc w:val="left"/>
              <w:rPr>
                <w:sz w:val="21"/>
              </w:rPr>
            </w:pPr>
            <w:r>
              <w:rPr>
                <w:sz w:val="21"/>
              </w:rPr>
              <w:t>South Dakota</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E6" w14:textId="77777777">
            <w:pPr>
              <w:pStyle w:val="TableParagraph"/>
              <w:spacing w:line="225" w:lineRule="exact"/>
              <w:ind w:right="100"/>
              <w:rPr>
                <w:sz w:val="21"/>
              </w:rPr>
            </w:pPr>
            <w:r>
              <w:rPr>
                <w:w w:val="99"/>
                <w:sz w:val="21"/>
              </w:rPr>
              <w:t>0</w:t>
            </w:r>
          </w:p>
        </w:tc>
        <w:tc>
          <w:tcPr>
            <w:tcW w:w="155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E7" w14:textId="77777777">
            <w:pPr>
              <w:pStyle w:val="TableParagraph"/>
              <w:spacing w:line="225" w:lineRule="exact"/>
              <w:ind w:right="109"/>
              <w:rPr>
                <w:sz w:val="21"/>
              </w:rPr>
            </w:pPr>
            <w:r>
              <w:rPr>
                <w:w w:val="95"/>
                <w:sz w:val="21"/>
              </w:rPr>
              <w:t>0.00</w:t>
            </w:r>
          </w:p>
        </w:tc>
        <w:tc>
          <w:tcPr>
            <w:tcW w:w="356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E8" w14:textId="77777777">
            <w:pPr>
              <w:pStyle w:val="TableParagraph"/>
              <w:spacing w:line="225" w:lineRule="exact"/>
              <w:ind w:right="100"/>
              <w:rPr>
                <w:sz w:val="21"/>
              </w:rPr>
            </w:pPr>
            <w:r>
              <w:rPr>
                <w:w w:val="99"/>
                <w:sz w:val="21"/>
              </w:rPr>
              <w:t>0</w:t>
            </w:r>
          </w:p>
        </w:tc>
        <w:tc>
          <w:tcPr>
            <w:tcW w:w="156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E9" w14:textId="77777777">
            <w:pPr>
              <w:pStyle w:val="TableParagraph"/>
              <w:spacing w:line="225" w:lineRule="exact"/>
              <w:ind w:right="109"/>
              <w:rPr>
                <w:sz w:val="21"/>
              </w:rPr>
            </w:pPr>
            <w:r>
              <w:rPr>
                <w:w w:val="95"/>
                <w:sz w:val="21"/>
              </w:rPr>
              <w:t>0.00</w:t>
            </w:r>
          </w:p>
        </w:tc>
      </w:tr>
      <w:tr w:rsidR="00835765" w14:paraId="1CA05DF0" w14:textId="77777777">
        <w:trPr>
          <w:trHeight w:val="244"/>
        </w:trPr>
        <w:tc>
          <w:tcPr>
            <w:tcW w:w="303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EB" w14:textId="77777777">
            <w:pPr>
              <w:pStyle w:val="TableParagraph"/>
              <w:spacing w:line="225" w:lineRule="exact"/>
              <w:ind w:left="108"/>
              <w:jc w:val="left"/>
              <w:rPr>
                <w:sz w:val="21"/>
              </w:rPr>
            </w:pPr>
            <w:r>
              <w:rPr>
                <w:sz w:val="21"/>
              </w:rPr>
              <w:t>Tennessee</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EC" w14:textId="77777777">
            <w:pPr>
              <w:pStyle w:val="TableParagraph"/>
              <w:spacing w:line="225" w:lineRule="exact"/>
              <w:ind w:right="100"/>
              <w:rPr>
                <w:sz w:val="21"/>
              </w:rPr>
            </w:pPr>
            <w:r>
              <w:rPr>
                <w:w w:val="99"/>
                <w:sz w:val="21"/>
              </w:rPr>
              <w:t>3</w:t>
            </w:r>
          </w:p>
        </w:tc>
        <w:tc>
          <w:tcPr>
            <w:tcW w:w="155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ED" w14:textId="77777777">
            <w:pPr>
              <w:pStyle w:val="TableParagraph"/>
              <w:spacing w:line="225" w:lineRule="exact"/>
              <w:ind w:right="109"/>
              <w:rPr>
                <w:sz w:val="21"/>
              </w:rPr>
            </w:pPr>
            <w:r>
              <w:rPr>
                <w:w w:val="95"/>
                <w:sz w:val="21"/>
              </w:rPr>
              <w:t>0.75</w:t>
            </w:r>
          </w:p>
        </w:tc>
        <w:tc>
          <w:tcPr>
            <w:tcW w:w="356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EE" w14:textId="77777777">
            <w:pPr>
              <w:pStyle w:val="TableParagraph"/>
              <w:spacing w:line="225" w:lineRule="exact"/>
              <w:ind w:right="107"/>
              <w:rPr>
                <w:sz w:val="21"/>
              </w:rPr>
            </w:pPr>
            <w:r>
              <w:rPr>
                <w:w w:val="95"/>
                <w:sz w:val="21"/>
              </w:rPr>
              <w:t>199</w:t>
            </w:r>
          </w:p>
        </w:tc>
        <w:tc>
          <w:tcPr>
            <w:tcW w:w="156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EF" w14:textId="77777777">
            <w:pPr>
              <w:pStyle w:val="TableParagraph"/>
              <w:spacing w:line="225" w:lineRule="exact"/>
              <w:ind w:right="110"/>
              <w:rPr>
                <w:sz w:val="21"/>
              </w:rPr>
            </w:pPr>
            <w:r>
              <w:rPr>
                <w:w w:val="95"/>
                <w:sz w:val="21"/>
              </w:rPr>
              <w:t>0.91</w:t>
            </w:r>
          </w:p>
        </w:tc>
      </w:tr>
      <w:tr w:rsidR="00835765" w14:paraId="1CA05DF6" w14:textId="77777777">
        <w:trPr>
          <w:trHeight w:val="244"/>
        </w:trPr>
        <w:tc>
          <w:tcPr>
            <w:tcW w:w="3031"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DF1" w14:textId="77777777">
            <w:pPr>
              <w:pStyle w:val="TableParagraph"/>
              <w:spacing w:line="225" w:lineRule="exact"/>
              <w:ind w:left="108"/>
              <w:jc w:val="left"/>
              <w:rPr>
                <w:sz w:val="21"/>
              </w:rPr>
            </w:pPr>
            <w:r>
              <w:rPr>
                <w:sz w:val="21"/>
              </w:rPr>
              <w:t>West Virginia</w:t>
            </w:r>
          </w:p>
        </w:tc>
        <w:tc>
          <w:tcPr>
            <w:tcW w:w="150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F2" w14:textId="77777777">
            <w:pPr>
              <w:pStyle w:val="TableParagraph"/>
              <w:spacing w:line="225" w:lineRule="exact"/>
              <w:ind w:right="100"/>
              <w:rPr>
                <w:sz w:val="21"/>
              </w:rPr>
            </w:pPr>
            <w:r>
              <w:rPr>
                <w:w w:val="99"/>
                <w:sz w:val="21"/>
              </w:rPr>
              <w:t>0</w:t>
            </w:r>
          </w:p>
        </w:tc>
        <w:tc>
          <w:tcPr>
            <w:tcW w:w="155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F3" w14:textId="77777777">
            <w:pPr>
              <w:pStyle w:val="TableParagraph"/>
              <w:spacing w:line="225" w:lineRule="exact"/>
              <w:ind w:right="109"/>
              <w:rPr>
                <w:sz w:val="21"/>
              </w:rPr>
            </w:pPr>
            <w:r>
              <w:rPr>
                <w:w w:val="95"/>
                <w:sz w:val="21"/>
              </w:rPr>
              <w:t>0.00</w:t>
            </w:r>
          </w:p>
        </w:tc>
        <w:tc>
          <w:tcPr>
            <w:tcW w:w="356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DF4" w14:textId="77777777">
            <w:pPr>
              <w:pStyle w:val="TableParagraph"/>
              <w:spacing w:line="225" w:lineRule="exact"/>
              <w:ind w:right="100"/>
              <w:rPr>
                <w:sz w:val="21"/>
              </w:rPr>
            </w:pPr>
            <w:r>
              <w:rPr>
                <w:w w:val="99"/>
                <w:sz w:val="21"/>
              </w:rPr>
              <w:t>0</w:t>
            </w:r>
          </w:p>
        </w:tc>
        <w:tc>
          <w:tcPr>
            <w:tcW w:w="156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DF5" w14:textId="77777777">
            <w:pPr>
              <w:pStyle w:val="TableParagraph"/>
              <w:spacing w:line="225" w:lineRule="exact"/>
              <w:ind w:right="110"/>
              <w:rPr>
                <w:sz w:val="21"/>
              </w:rPr>
            </w:pPr>
            <w:r>
              <w:rPr>
                <w:w w:val="95"/>
                <w:sz w:val="21"/>
              </w:rPr>
              <w:t>0.00</w:t>
            </w:r>
          </w:p>
        </w:tc>
      </w:tr>
      <w:tr w:rsidR="00835765" w14:paraId="1CA05DFC" w14:textId="77777777">
        <w:trPr>
          <w:trHeight w:val="236"/>
        </w:trPr>
        <w:tc>
          <w:tcPr>
            <w:tcW w:w="3031" w:type="dxa"/>
            <w:tcBorders>
              <w:top w:val="single" w:color="FFFFFF" w:sz="12" w:space="0"/>
              <w:left w:val="single" w:color="FFFFFF" w:sz="6" w:space="0"/>
              <w:right w:val="single" w:color="FFFFFF" w:sz="12" w:space="0"/>
            </w:tcBorders>
            <w:shd w:val="clear" w:color="auto" w:fill="F5E4DF"/>
          </w:tcPr>
          <w:p w:rsidR="00835765" w:rsidRDefault="009418F4" w14:paraId="1CA05DF7" w14:textId="77777777">
            <w:pPr>
              <w:pStyle w:val="TableParagraph"/>
              <w:spacing w:line="216" w:lineRule="exact"/>
              <w:ind w:left="107"/>
              <w:jc w:val="left"/>
              <w:rPr>
                <w:sz w:val="21"/>
              </w:rPr>
            </w:pPr>
            <w:r>
              <w:rPr>
                <w:sz w:val="21"/>
              </w:rPr>
              <w:t>Remainder</w:t>
            </w:r>
          </w:p>
        </w:tc>
        <w:tc>
          <w:tcPr>
            <w:tcW w:w="1506" w:type="dxa"/>
            <w:tcBorders>
              <w:top w:val="single" w:color="FFFFFF" w:sz="12" w:space="0"/>
              <w:left w:val="single" w:color="FFFFFF" w:sz="12" w:space="0"/>
              <w:right w:val="single" w:color="FFFFFF" w:sz="12" w:space="0"/>
            </w:tcBorders>
            <w:shd w:val="clear" w:color="auto" w:fill="F5E4DF"/>
          </w:tcPr>
          <w:p w:rsidR="00835765" w:rsidRDefault="009418F4" w14:paraId="1CA05DF8" w14:textId="77777777">
            <w:pPr>
              <w:pStyle w:val="TableParagraph"/>
              <w:spacing w:line="216" w:lineRule="exact"/>
              <w:ind w:right="107"/>
              <w:rPr>
                <w:sz w:val="21"/>
              </w:rPr>
            </w:pPr>
            <w:r>
              <w:rPr>
                <w:w w:val="95"/>
                <w:sz w:val="21"/>
              </w:rPr>
              <w:t>318</w:t>
            </w:r>
          </w:p>
        </w:tc>
        <w:tc>
          <w:tcPr>
            <w:tcW w:w="1558" w:type="dxa"/>
            <w:tcBorders>
              <w:top w:val="single" w:color="FFFFFF" w:sz="12" w:space="0"/>
              <w:left w:val="single" w:color="FFFFFF" w:sz="12" w:space="0"/>
              <w:right w:val="single" w:color="FFFFFF" w:sz="12" w:space="0"/>
            </w:tcBorders>
            <w:shd w:val="clear" w:color="auto" w:fill="F5E4DF"/>
          </w:tcPr>
          <w:p w:rsidR="00835765" w:rsidRDefault="009418F4" w14:paraId="1CA05DF9" w14:textId="77777777">
            <w:pPr>
              <w:pStyle w:val="TableParagraph"/>
              <w:spacing w:line="216" w:lineRule="exact"/>
              <w:ind w:right="100"/>
              <w:rPr>
                <w:sz w:val="21"/>
              </w:rPr>
            </w:pPr>
            <w:r>
              <w:rPr>
                <w:w w:val="95"/>
                <w:sz w:val="21"/>
              </w:rPr>
              <w:t>79.90</w:t>
            </w:r>
          </w:p>
        </w:tc>
        <w:tc>
          <w:tcPr>
            <w:tcW w:w="3561" w:type="dxa"/>
            <w:tcBorders>
              <w:top w:val="single" w:color="FFFFFF" w:sz="12" w:space="0"/>
              <w:left w:val="single" w:color="FFFFFF" w:sz="12" w:space="0"/>
              <w:right w:val="single" w:color="FFFFFF" w:sz="12" w:space="0"/>
            </w:tcBorders>
            <w:shd w:val="clear" w:color="auto" w:fill="F5E4DF"/>
          </w:tcPr>
          <w:p w:rsidR="00835765" w:rsidRDefault="009418F4" w14:paraId="1CA05DFA" w14:textId="77777777">
            <w:pPr>
              <w:pStyle w:val="TableParagraph"/>
              <w:spacing w:line="216" w:lineRule="exact"/>
              <w:ind w:right="103"/>
              <w:rPr>
                <w:sz w:val="21"/>
              </w:rPr>
            </w:pPr>
            <w:r>
              <w:rPr>
                <w:w w:val="95"/>
                <w:sz w:val="21"/>
              </w:rPr>
              <w:t>18,688</w:t>
            </w:r>
          </w:p>
        </w:tc>
        <w:tc>
          <w:tcPr>
            <w:tcW w:w="1564" w:type="dxa"/>
            <w:tcBorders>
              <w:top w:val="single" w:color="FFFFFF" w:sz="12" w:space="0"/>
              <w:left w:val="single" w:color="FFFFFF" w:sz="12" w:space="0"/>
              <w:right w:val="single" w:color="FFFFFF" w:sz="6" w:space="0"/>
            </w:tcBorders>
            <w:shd w:val="clear" w:color="auto" w:fill="F5E4DF"/>
          </w:tcPr>
          <w:p w:rsidR="00835765" w:rsidRDefault="009418F4" w14:paraId="1CA05DFB" w14:textId="77777777">
            <w:pPr>
              <w:pStyle w:val="TableParagraph"/>
              <w:spacing w:line="216" w:lineRule="exact"/>
              <w:ind w:right="100"/>
              <w:rPr>
                <w:sz w:val="21"/>
              </w:rPr>
            </w:pPr>
            <w:r>
              <w:rPr>
                <w:w w:val="95"/>
                <w:sz w:val="21"/>
              </w:rPr>
              <w:t>85.13</w:t>
            </w:r>
          </w:p>
        </w:tc>
      </w:tr>
      <w:tr w:rsidR="00835765" w14:paraId="1CA05DFE" w14:textId="77777777">
        <w:trPr>
          <w:trHeight w:val="480"/>
        </w:trPr>
        <w:tc>
          <w:tcPr>
            <w:tcW w:w="11220" w:type="dxa"/>
            <w:gridSpan w:val="5"/>
            <w:tcBorders>
              <w:left w:val="single" w:color="FFFFFF" w:sz="6" w:space="0"/>
              <w:bottom w:val="nil"/>
              <w:right w:val="single" w:color="FFFFFF" w:sz="6" w:space="0"/>
            </w:tcBorders>
          </w:tcPr>
          <w:p w:rsidR="00835765" w:rsidRDefault="009418F4" w14:paraId="1CA05DFD" w14:textId="77777777">
            <w:pPr>
              <w:pStyle w:val="TableParagraph"/>
              <w:spacing w:before="7" w:line="211" w:lineRule="auto"/>
              <w:ind w:left="110"/>
              <w:jc w:val="left"/>
              <w:rPr>
                <w:sz w:val="21"/>
              </w:rPr>
            </w:pPr>
            <w:r>
              <w:rPr>
                <w:sz w:val="21"/>
              </w:rPr>
              <w:t>SOURCE: U.S. Department of Education, Institute of Education Sciences, National Center for Education Statistics, National Assessment of Educational Progress (NAEP), 2013 Assessment.</w:t>
            </w:r>
          </w:p>
        </w:tc>
      </w:tr>
    </w:tbl>
    <w:p w:rsidR="00835765" w:rsidRDefault="00835765" w14:paraId="1CA05DFF" w14:textId="77777777">
      <w:pPr>
        <w:pStyle w:val="BodyText"/>
        <w:rPr>
          <w:b/>
          <w:sz w:val="20"/>
        </w:rPr>
      </w:pPr>
    </w:p>
    <w:p w:rsidR="00835765" w:rsidRDefault="00835765" w14:paraId="1CA05E00" w14:textId="77777777">
      <w:pPr>
        <w:pStyle w:val="BodyText"/>
        <w:rPr>
          <w:b/>
          <w:sz w:val="20"/>
        </w:rPr>
      </w:pPr>
    </w:p>
    <w:p w:rsidR="00835765" w:rsidRDefault="00835765" w14:paraId="1CA05E01" w14:textId="77777777">
      <w:pPr>
        <w:pStyle w:val="BodyText"/>
        <w:rPr>
          <w:b/>
          <w:sz w:val="20"/>
        </w:rPr>
      </w:pPr>
    </w:p>
    <w:p w:rsidR="00835765" w:rsidRDefault="00835765" w14:paraId="1CA05E02" w14:textId="77777777">
      <w:pPr>
        <w:pStyle w:val="BodyText"/>
        <w:rPr>
          <w:b/>
          <w:sz w:val="20"/>
        </w:rPr>
      </w:pPr>
    </w:p>
    <w:p w:rsidR="00835765" w:rsidRDefault="00835765" w14:paraId="1CA05E03" w14:textId="77777777">
      <w:pPr>
        <w:pStyle w:val="BodyText"/>
        <w:rPr>
          <w:b/>
          <w:sz w:val="20"/>
        </w:rPr>
      </w:pPr>
    </w:p>
    <w:p w:rsidR="00835765" w:rsidRDefault="00835765" w14:paraId="1CA05E04" w14:textId="77777777">
      <w:pPr>
        <w:pStyle w:val="BodyText"/>
        <w:rPr>
          <w:b/>
          <w:sz w:val="20"/>
        </w:rPr>
      </w:pPr>
    </w:p>
    <w:p w:rsidR="00835765" w:rsidRDefault="009418F4" w14:paraId="1CA05E05" w14:textId="77777777">
      <w:pPr>
        <w:pStyle w:val="BodyText"/>
        <w:rPr>
          <w:b/>
          <w:sz w:val="15"/>
        </w:rPr>
      </w:pPr>
      <w:r>
        <w:pict w14:anchorId="1CA063EE">
          <v:group id="_x0000_s1210" style="position:absolute;margin-left:10pt;margin-top:11.05pt;width:591.75pt;height:.7pt;z-index:251638272;mso-wrap-distance-left:0;mso-wrap-distance-right:0;mso-position-horizontal-relative:page" coordsize="11835,14" coordorigin="200,221">
            <v:line id="_x0000_s1214" style="position:absolute" strokecolor="#818181" strokeweight=".23072mm" from="200,227" to="12035,227"/>
            <v:line id="_x0000_s1213" style="position:absolute" strokecolor="#818181" strokeweight=".23072mm" from="200,227" to="12035,227"/>
            <v:rect id="_x0000_s1212" style="position:absolute;left:200;top:220;width:14;height:14" fillcolor="#818181" stroked="f"/>
            <v:rect id="_x0000_s1211" style="position:absolute;left:12021;top:220;width:14;height:14" fillcolor="#818181" stroked="f"/>
            <w10:wrap type="topAndBottom" anchorx="page"/>
          </v:group>
        </w:pict>
      </w:r>
    </w:p>
    <w:p w:rsidR="00835765" w:rsidRDefault="00835765" w14:paraId="1CA05E06" w14:textId="77777777">
      <w:pPr>
        <w:rPr>
          <w:sz w:val="15"/>
        </w:rPr>
        <w:sectPr w:rsidR="00835765">
          <w:pgSz w:w="12240" w:h="15840"/>
          <w:pgMar w:top="1540" w:right="60" w:bottom="720" w:left="80" w:header="1226" w:footer="523" w:gutter="0"/>
          <w:cols w:space="720"/>
        </w:sectPr>
      </w:pPr>
    </w:p>
    <w:p w:rsidR="00835765" w:rsidRDefault="00835765" w14:paraId="1CA05E07" w14:textId="77777777">
      <w:pPr>
        <w:pStyle w:val="BodyText"/>
        <w:spacing w:before="9"/>
        <w:rPr>
          <w:b/>
          <w:sz w:val="12"/>
        </w:rPr>
      </w:pPr>
    </w:p>
    <w:p w:rsidR="00835765" w:rsidRDefault="009418F4" w14:paraId="1CA05E08" w14:textId="77777777">
      <w:pPr>
        <w:spacing w:before="121" w:line="228" w:lineRule="auto"/>
        <w:ind w:left="120" w:right="1151"/>
        <w:rPr>
          <w:b/>
          <w:sz w:val="43"/>
        </w:rPr>
      </w:pPr>
      <w:r>
        <w:rPr>
          <w:b/>
          <w:sz w:val="43"/>
        </w:rPr>
        <w:t>NAEP Technical Documentation Stratification of Schools for the 2013 Twelfth-Grade Public</w:t>
      </w:r>
      <w:r>
        <w:rPr>
          <w:b/>
          <w:spacing w:val="-61"/>
          <w:sz w:val="43"/>
        </w:rPr>
        <w:t xml:space="preserve"> </w:t>
      </w:r>
      <w:r>
        <w:rPr>
          <w:b/>
          <w:sz w:val="43"/>
        </w:rPr>
        <w:t>School National Assessment</w:t>
      </w:r>
    </w:p>
    <w:p w:rsidR="00835765" w:rsidRDefault="009418F4" w14:paraId="1CA05E09" w14:textId="77777777">
      <w:pPr>
        <w:spacing w:before="306" w:line="216" w:lineRule="auto"/>
        <w:ind w:left="119" w:right="432"/>
        <w:rPr>
          <w:sz w:val="21"/>
        </w:rPr>
      </w:pPr>
      <w:r>
        <w:rPr>
          <w:sz w:val="21"/>
        </w:rPr>
        <w:t xml:space="preserve">Prior to sampling, the twelfth-grade public school frame was stratified to increase the efficiency and ensure the representativeness of the </w:t>
      </w:r>
      <w:r>
        <w:rPr>
          <w:sz w:val="21"/>
        </w:rPr>
        <w:t>school sample in terms of important school-level characteristics, such as geography (e.g., states), urbanicity, and race/ethnicity composition. The school frame was stratified using two types of stratification, explicit and implicit.</w:t>
      </w:r>
    </w:p>
    <w:p w:rsidR="00835765" w:rsidRDefault="009418F4" w14:paraId="1CA05E0A" w14:textId="77777777">
      <w:pPr>
        <w:spacing w:before="212" w:line="216" w:lineRule="auto"/>
        <w:ind w:left="119" w:right="277"/>
        <w:rPr>
          <w:sz w:val="21"/>
        </w:rPr>
      </w:pPr>
      <w:r>
        <w:rPr>
          <w:sz w:val="21"/>
        </w:rPr>
        <w:t>Explicit stratificatio</w:t>
      </w:r>
      <w:r>
        <w:rPr>
          <w:sz w:val="21"/>
        </w:rPr>
        <w:t>n partitions the sampling frame into mutually exclusive groupings called sampling strata. The systematic samples selected from these strata are independent, meaning that each is selected with its own unique random start. The twelfth-grade public school sam</w:t>
      </w:r>
      <w:r>
        <w:rPr>
          <w:sz w:val="21"/>
        </w:rPr>
        <w:t>ple had 14 sampling strata: one for each of the 13 states with state assessments and an additional stratum representing the remainder of the frame  (schools in the remaining  37 states, District  of Columbia,  and all BIE and DoDEA</w:t>
      </w:r>
      <w:r>
        <w:rPr>
          <w:spacing w:val="29"/>
          <w:sz w:val="21"/>
        </w:rPr>
        <w:t xml:space="preserve"> </w:t>
      </w:r>
      <w:r>
        <w:rPr>
          <w:sz w:val="21"/>
        </w:rPr>
        <w:t>schools).</w:t>
      </w:r>
    </w:p>
    <w:p w:rsidR="00835765" w:rsidRDefault="009418F4" w14:paraId="1CA05E0B" w14:textId="77777777">
      <w:pPr>
        <w:spacing w:before="212" w:line="216" w:lineRule="auto"/>
        <w:ind w:left="120" w:right="432"/>
        <w:rPr>
          <w:sz w:val="21"/>
        </w:rPr>
      </w:pPr>
      <w:r>
        <w:rPr>
          <w:sz w:val="21"/>
        </w:rPr>
        <w:t>Implicit stratification involves sorting the sampling frame, as opposed  to  grouping the frame. For NAEP, schools are sorted in serpentine fashion by key school characteristics within sampling strata and sampled systematically using this ordering.  This t</w:t>
      </w:r>
      <w:r>
        <w:rPr>
          <w:sz w:val="21"/>
        </w:rPr>
        <w:t>ype of stratification ensures the representativeness of the school samples with respect to the key school  characteristics.</w:t>
      </w:r>
    </w:p>
    <w:p w:rsidR="00835765" w:rsidRDefault="009418F4" w14:paraId="1CA05E0C" w14:textId="77777777">
      <w:pPr>
        <w:spacing w:before="212" w:line="216" w:lineRule="auto"/>
        <w:ind w:left="120"/>
        <w:rPr>
          <w:sz w:val="21"/>
        </w:rPr>
      </w:pPr>
      <w:r>
        <w:rPr>
          <w:sz w:val="21"/>
        </w:rPr>
        <w:t>Schools in each state stratum were implicitly stratified by urbanicity classification, race/ethnicity classification, and median inc</w:t>
      </w:r>
      <w:r>
        <w:rPr>
          <w:sz w:val="21"/>
        </w:rPr>
        <w:t>ome, similarly to the grades 4 and 8 public school samples. (See stratification of schools of grades 4 and 8 public school samples for details.)</w:t>
      </w:r>
    </w:p>
    <w:p w:rsidR="00835765" w:rsidRDefault="009418F4" w14:paraId="1CA05E0D" w14:textId="77777777">
      <w:pPr>
        <w:spacing w:before="5" w:line="440" w:lineRule="atLeast"/>
        <w:ind w:left="655" w:right="5668" w:hanging="536"/>
        <w:rPr>
          <w:sz w:val="21"/>
        </w:rPr>
      </w:pPr>
      <w:r>
        <w:pict w14:anchorId="1CA063EF">
          <v:shape id="_x0000_s1209" style="position:absolute;left:0;text-align:left;margin-left:26.05pt;margin-top:37.5pt;width:3.35pt;height:3.35pt;z-index:-251560448;mso-position-horizontal-relative:page" coordsize="67,67" coordorigin="521,750" fillcolor="black" stroked="f" path="m555,750r-23,8l521,783r11,25l555,817r23,-9l588,783,578,758r-23,-8xe">
            <v:path arrowok="t"/>
            <w10:wrap anchorx="page"/>
          </v:shape>
        </w:pict>
      </w:r>
      <w:r>
        <w:rPr>
          <w:sz w:val="21"/>
        </w:rPr>
        <w:t>Schools in the remainder stratum were implicitly stratified by: census division;</w:t>
      </w:r>
    </w:p>
    <w:p w:rsidR="00835765" w:rsidRDefault="009418F4" w14:paraId="1CA05E0E" w14:textId="77777777">
      <w:pPr>
        <w:spacing w:line="216" w:lineRule="auto"/>
        <w:ind w:left="655" w:right="8003"/>
        <w:rPr>
          <w:sz w:val="21"/>
        </w:rPr>
      </w:pPr>
      <w:r>
        <w:pict w14:anchorId="1CA063F0">
          <v:shape id="_x0000_s1208" style="position:absolute;left:0;text-align:left;margin-left:26.05pt;margin-top:4.75pt;width:3.35pt;height:3.35pt;z-index:251722240;mso-position-horizontal-relative:page" coordsize="67,67" coordorigin="521,95" fillcolor="black" stroked="f" path="m555,95r-23,9l521,129r11,25l555,162r23,-8l588,129,578,104,555,95xe">
            <v:path arrowok="t"/>
            <w10:wrap anchorx="page"/>
          </v:shape>
        </w:pict>
      </w:r>
      <w:r>
        <w:pict w14:anchorId="1CA063F1">
          <v:shape id="_x0000_s1207" style="position:absolute;left:0;text-align:left;margin-left:26.05pt;margin-top:16.15pt;width:3.35pt;height:3.35pt;z-index:251723264;mso-position-horizontal-relative:page" coordsize="67,67" coordorigin="521,323" fillcolor="black" stroked="f" path="m555,323r-23,8l521,356r11,26l555,390r23,-8l588,356,578,331r-23,-8xe">
            <v:path arrowok="t"/>
            <w10:wrap anchorx="page"/>
          </v:shape>
        </w:pict>
      </w:r>
      <w:r>
        <w:rPr>
          <w:sz w:val="21"/>
        </w:rPr>
        <w:t xml:space="preserve">urbanicity classification; </w:t>
      </w:r>
      <w:r>
        <w:rPr>
          <w:sz w:val="21"/>
        </w:rPr>
        <w:t>race/ethnicity</w:t>
      </w:r>
      <w:r>
        <w:rPr>
          <w:spacing w:val="53"/>
          <w:sz w:val="21"/>
        </w:rPr>
        <w:t xml:space="preserve"> </w:t>
      </w:r>
      <w:r>
        <w:rPr>
          <w:spacing w:val="-2"/>
          <w:sz w:val="21"/>
        </w:rPr>
        <w:t>classification;</w:t>
      </w:r>
    </w:p>
    <w:p w:rsidR="00835765" w:rsidRDefault="009418F4" w14:paraId="1CA05E0F" w14:textId="77777777">
      <w:pPr>
        <w:spacing w:line="216" w:lineRule="auto"/>
        <w:ind w:left="655" w:right="7263"/>
        <w:rPr>
          <w:sz w:val="21"/>
        </w:rPr>
      </w:pPr>
      <w:r>
        <w:pict w14:anchorId="1CA063F2">
          <v:shape id="_x0000_s1206" style="position:absolute;left:0;text-align:left;margin-left:26.05pt;margin-top:4.75pt;width:3.35pt;height:3.35pt;z-index:251724288;mso-position-horizontal-relative:page" coordsize="67,67" coordorigin="521,95" fillcolor="black" stroked="f" path="m555,95r-23,9l521,129r11,25l555,162r23,-8l588,129,578,104,555,95xe">
            <v:path arrowok="t"/>
            <w10:wrap anchorx="page"/>
          </v:shape>
        </w:pict>
      </w:r>
      <w:r>
        <w:pict w14:anchorId="1CA063F3">
          <v:shape id="_x0000_s1205" style="position:absolute;left:0;text-align:left;margin-left:26.05pt;margin-top:16.15pt;width:3.35pt;height:3.35pt;z-index:251725312;mso-position-horizontal-relative:page" coordsize="67,67" coordorigin="521,323" fillcolor="black" stroked="f" path="m555,323r-23,8l521,356r11,26l555,390r23,-8l588,356,578,331r-23,-8xe">
            <v:path arrowok="t"/>
            <w10:wrap anchorx="page"/>
          </v:shape>
        </w:pict>
      </w:r>
      <w:r>
        <w:rPr>
          <w:sz w:val="21"/>
        </w:rPr>
        <w:t>school type (public, BIE, DoDEA); and median income.</w:t>
      </w:r>
    </w:p>
    <w:p w:rsidR="00835765" w:rsidRDefault="009418F4" w14:paraId="1CA05E10" w14:textId="77777777">
      <w:pPr>
        <w:spacing w:before="209" w:line="216" w:lineRule="auto"/>
        <w:ind w:left="120" w:right="669"/>
        <w:jc w:val="both"/>
        <w:rPr>
          <w:sz w:val="21"/>
        </w:rPr>
      </w:pPr>
      <w:r>
        <w:rPr>
          <w:sz w:val="21"/>
        </w:rPr>
        <w:t>The New England and Mid-Atlantic census divisions were collapsed into a single implicit stratum comprising the census region Northeast, as Connecticut, Massachusetts, New</w:t>
      </w:r>
      <w:r>
        <w:rPr>
          <w:sz w:val="21"/>
        </w:rPr>
        <w:t xml:space="preserve"> Hampshire, and New Jersey were all in the twelfth-grade public school state assessment. The remaining census divisions were not collapsed.</w:t>
      </w:r>
    </w:p>
    <w:p w:rsidR="00835765" w:rsidRDefault="009418F4" w14:paraId="1CA05E11" w14:textId="77777777">
      <w:pPr>
        <w:spacing w:before="213" w:line="216" w:lineRule="auto"/>
        <w:ind w:left="120" w:right="156"/>
        <w:jc w:val="both"/>
        <w:rPr>
          <w:sz w:val="21"/>
        </w:rPr>
      </w:pPr>
      <w:r>
        <w:rPr>
          <w:sz w:val="21"/>
        </w:rPr>
        <w:t>The urbanicity classification strata were derived from the NCES urban-centric locale variable from the Common Core o</w:t>
      </w:r>
      <w:r>
        <w:rPr>
          <w:sz w:val="21"/>
        </w:rPr>
        <w:t>f Data (CCD), which classifies schools based on location (city, suburb, town, rural) and proximity to urbanized areas. Urban-centric locale has 12 possible values.</w:t>
      </w:r>
    </w:p>
    <w:p w:rsidR="00835765" w:rsidRDefault="009418F4" w14:paraId="1CA05E12" w14:textId="77777777">
      <w:pPr>
        <w:spacing w:before="212" w:line="216" w:lineRule="auto"/>
        <w:ind w:left="119" w:right="432"/>
        <w:rPr>
          <w:sz w:val="21"/>
        </w:rPr>
      </w:pPr>
      <w:r>
        <w:rPr>
          <w:sz w:val="21"/>
        </w:rPr>
        <w:t>The urbanicity classification cells were created by starting with the original 12 NCES urban</w:t>
      </w:r>
      <w:r>
        <w:rPr>
          <w:sz w:val="21"/>
        </w:rPr>
        <w:t xml:space="preserve">-centric locale categories  within each census division stratum. Any cell with an expected school sample size less than four was combined with a neighboring cell within the same census division stratum. Collapsing was  first  done among  the subcategories </w:t>
      </w:r>
      <w:r>
        <w:rPr>
          <w:sz w:val="21"/>
        </w:rPr>
        <w:t>within  a  location class. (For example, the subcategories for location class city are 1:large, 2:mid-size, and  3:small. If  one  of these  subcategories was deficient then either 1:large was collapsed with 2:mid-size; 3:small collapsed with 2:mid-size; o</w:t>
      </w:r>
      <w:r>
        <w:rPr>
          <w:sz w:val="21"/>
        </w:rPr>
        <w:t>r  2:mid-size  collapsed with the smaller of 1:large or 3:small.) If the collapsed cell was still too small, all three subcategories within a location class were</w:t>
      </w:r>
      <w:r>
        <w:rPr>
          <w:spacing w:val="8"/>
          <w:sz w:val="21"/>
        </w:rPr>
        <w:t xml:space="preserve"> </w:t>
      </w:r>
      <w:r>
        <w:rPr>
          <w:sz w:val="21"/>
        </w:rPr>
        <w:t>combined.</w:t>
      </w:r>
    </w:p>
    <w:p w:rsidR="00835765" w:rsidRDefault="009418F4" w14:paraId="1CA05E13" w14:textId="77777777">
      <w:pPr>
        <w:spacing w:before="210" w:line="216" w:lineRule="auto"/>
        <w:ind w:left="119" w:right="660"/>
        <w:rPr>
          <w:sz w:val="21"/>
        </w:rPr>
      </w:pPr>
      <w:r>
        <w:rPr>
          <w:sz w:val="21"/>
        </w:rPr>
        <w:t>If a collapsed location class still had an expected school sample size less than fou</w:t>
      </w:r>
      <w:r>
        <w:rPr>
          <w:sz w:val="21"/>
        </w:rPr>
        <w:t>r, then it was collapsed with a neighboring collapsed location class. That is, 1:city would be collapsed with 2:suburb or 3:town would be collapsed with 4:rural. If additional collapsing was necessary all location classes were combined. No collapsing acros</w:t>
      </w:r>
      <w:r>
        <w:rPr>
          <w:sz w:val="21"/>
        </w:rPr>
        <w:t>s census division strata was allowed or</w:t>
      </w:r>
      <w:r>
        <w:rPr>
          <w:spacing w:val="34"/>
          <w:sz w:val="21"/>
        </w:rPr>
        <w:t xml:space="preserve"> </w:t>
      </w:r>
      <w:r>
        <w:rPr>
          <w:sz w:val="21"/>
        </w:rPr>
        <w:t>necessary.</w:t>
      </w:r>
    </w:p>
    <w:p w:rsidR="00835765" w:rsidRDefault="009418F4" w14:paraId="1CA05E14" w14:textId="77777777">
      <w:pPr>
        <w:spacing w:before="212" w:line="216" w:lineRule="auto"/>
        <w:ind w:left="119" w:right="569"/>
        <w:rPr>
          <w:sz w:val="21"/>
        </w:rPr>
      </w:pPr>
      <w:r>
        <w:rPr>
          <w:sz w:val="21"/>
        </w:rPr>
        <w:t>The final result of this  was a set of census division-urbanicity strata with all strata having expected school sample sizes of  at least four</w:t>
      </w:r>
      <w:r>
        <w:rPr>
          <w:spacing w:val="13"/>
          <w:sz w:val="21"/>
        </w:rPr>
        <w:t xml:space="preserve"> </w:t>
      </w:r>
      <w:r>
        <w:rPr>
          <w:sz w:val="21"/>
        </w:rPr>
        <w:t>schools.</w:t>
      </w:r>
    </w:p>
    <w:p w:rsidR="00835765" w:rsidRDefault="00835765" w14:paraId="1CA05E15" w14:textId="77777777">
      <w:pPr>
        <w:spacing w:line="216" w:lineRule="auto"/>
        <w:rPr>
          <w:sz w:val="21"/>
        </w:rPr>
        <w:sectPr w:rsidR="00835765">
          <w:pgSz w:w="12240" w:h="15840"/>
          <w:pgMar w:top="1580" w:right="60" w:bottom="620" w:left="80" w:header="1226" w:footer="523" w:gutter="0"/>
          <w:cols w:space="720"/>
        </w:sectPr>
      </w:pPr>
    </w:p>
    <w:p w:rsidR="00835765" w:rsidRDefault="009418F4" w14:paraId="1CA05E16" w14:textId="77777777">
      <w:pPr>
        <w:spacing w:before="99" w:line="216" w:lineRule="auto"/>
        <w:ind w:left="119" w:right="432"/>
        <w:rPr>
          <w:sz w:val="21"/>
        </w:rPr>
      </w:pPr>
      <w:r>
        <w:rPr>
          <w:sz w:val="21"/>
        </w:rPr>
        <w:lastRenderedPageBreak/>
        <w:t>Schools within the urbanicity classification strata were further stratified into race/ethnicity classification strata. The first  division was a dichotomization of each urbanicity stratum into a low and a high Black/Hispanic stratum (the cutoff was 15 perc</w:t>
      </w:r>
      <w:r>
        <w:rPr>
          <w:sz w:val="21"/>
        </w:rPr>
        <w:t>ent Black and Hispanic students). If the expected school sample size of resultant strata was less than or equal to  8.0, then this was the final urbanicity-race/ethnicity stratum. If the expected school sample size exceeded 8.0, a further division was</w:t>
      </w:r>
      <w:r>
        <w:rPr>
          <w:spacing w:val="9"/>
          <w:sz w:val="21"/>
        </w:rPr>
        <w:t xml:space="preserve"> </w:t>
      </w:r>
      <w:r>
        <w:rPr>
          <w:sz w:val="21"/>
        </w:rPr>
        <w:t>made</w:t>
      </w:r>
      <w:r>
        <w:rPr>
          <w:sz w:val="21"/>
        </w:rPr>
        <w:t>.</w:t>
      </w:r>
    </w:p>
    <w:p w:rsidR="00835765" w:rsidRDefault="009418F4" w14:paraId="1CA05E17" w14:textId="77777777">
      <w:pPr>
        <w:spacing w:before="212" w:line="216" w:lineRule="auto"/>
        <w:ind w:left="120" w:right="432" w:hanging="1"/>
        <w:rPr>
          <w:sz w:val="21"/>
        </w:rPr>
      </w:pPr>
      <w:r>
        <w:rPr>
          <w:sz w:val="21"/>
        </w:rPr>
        <w:t>For the low Black/Hispanic stratum, there were only five urbanicity strata that had a large enough expected school sample size, and these were dichotomized by state. The table below describes the dichotomization.</w:t>
      </w:r>
    </w:p>
    <w:p w:rsidR="00835765" w:rsidRDefault="00835765" w14:paraId="1CA05E18" w14:textId="77777777">
      <w:pPr>
        <w:pStyle w:val="BodyText"/>
        <w:rPr>
          <w:sz w:val="27"/>
        </w:rPr>
      </w:pPr>
    </w:p>
    <w:p w:rsidR="00835765" w:rsidRDefault="009418F4" w14:paraId="1CA05E19" w14:textId="77777777">
      <w:pPr>
        <w:ind w:left="414"/>
        <w:rPr>
          <w:b/>
          <w:sz w:val="21"/>
        </w:rPr>
      </w:pPr>
      <w:r>
        <w:rPr>
          <w:b/>
          <w:sz w:val="21"/>
        </w:rPr>
        <w:t>Strata for low race/ethnicity strata with expected school sample sizes greater than 8: 2013</w:t>
      </w:r>
    </w:p>
    <w:p w:rsidR="00835765" w:rsidRDefault="00835765" w14:paraId="1CA05E1A" w14:textId="77777777">
      <w:pPr>
        <w:pStyle w:val="BodyText"/>
        <w:spacing w:before="10"/>
        <w:rPr>
          <w:b/>
          <w:sz w:val="10"/>
        </w:rPr>
      </w:pPr>
    </w:p>
    <w:tbl>
      <w:tblPr>
        <w:tblW w:w="0" w:type="auto"/>
        <w:tblInd w:w="429"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2818"/>
        <w:gridCol w:w="2035"/>
        <w:gridCol w:w="3427"/>
        <w:gridCol w:w="2938"/>
      </w:tblGrid>
      <w:tr w:rsidR="00835765" w14:paraId="1CA05E1F" w14:textId="77777777">
        <w:trPr>
          <w:trHeight w:val="475"/>
        </w:trPr>
        <w:tc>
          <w:tcPr>
            <w:tcW w:w="2818" w:type="dxa"/>
            <w:tcBorders>
              <w:left w:val="single" w:color="FFFFFF" w:sz="6" w:space="0"/>
              <w:right w:val="single" w:color="FFFFFF" w:sz="12" w:space="0"/>
            </w:tcBorders>
            <w:shd w:val="clear" w:color="auto" w:fill="F5E4DF"/>
          </w:tcPr>
          <w:p w:rsidR="00835765" w:rsidRDefault="009418F4" w14:paraId="1CA05E1B" w14:textId="77777777">
            <w:pPr>
              <w:pStyle w:val="TableParagraph"/>
              <w:spacing w:before="215" w:line="240" w:lineRule="exact"/>
              <w:ind w:left="102" w:right="282"/>
              <w:jc w:val="center"/>
              <w:rPr>
                <w:sz w:val="21"/>
              </w:rPr>
            </w:pPr>
            <w:r>
              <w:rPr>
                <w:sz w:val="21"/>
              </w:rPr>
              <w:t>Census division stratum</w:t>
            </w:r>
          </w:p>
        </w:tc>
        <w:tc>
          <w:tcPr>
            <w:tcW w:w="2035" w:type="dxa"/>
            <w:tcBorders>
              <w:left w:val="single" w:color="FFFFFF" w:sz="12" w:space="0"/>
              <w:right w:val="single" w:color="FFFFFF" w:sz="12" w:space="0"/>
            </w:tcBorders>
            <w:shd w:val="clear" w:color="auto" w:fill="F5E4DF"/>
          </w:tcPr>
          <w:p w:rsidR="00835765" w:rsidRDefault="009418F4" w14:paraId="1CA05E1C" w14:textId="77777777">
            <w:pPr>
              <w:pStyle w:val="TableParagraph"/>
              <w:spacing w:before="15" w:line="228" w:lineRule="exact"/>
              <w:ind w:left="1169" w:right="102" w:hanging="214"/>
              <w:jc w:val="left"/>
              <w:rPr>
                <w:sz w:val="21"/>
              </w:rPr>
            </w:pPr>
            <w:r>
              <w:rPr>
                <w:sz w:val="21"/>
              </w:rPr>
              <w:t>Urbanicity stratum</w:t>
            </w:r>
          </w:p>
        </w:tc>
        <w:tc>
          <w:tcPr>
            <w:tcW w:w="3427" w:type="dxa"/>
            <w:tcBorders>
              <w:left w:val="single" w:color="FFFFFF" w:sz="12" w:space="0"/>
              <w:right w:val="single" w:color="FFFFFF" w:sz="12" w:space="0"/>
            </w:tcBorders>
            <w:shd w:val="clear" w:color="auto" w:fill="F5E4DF"/>
          </w:tcPr>
          <w:p w:rsidR="00835765" w:rsidRDefault="009418F4" w14:paraId="1CA05E1D" w14:textId="77777777">
            <w:pPr>
              <w:pStyle w:val="TableParagraph"/>
              <w:spacing w:before="215" w:line="240" w:lineRule="exact"/>
              <w:ind w:right="99"/>
              <w:rPr>
                <w:sz w:val="21"/>
              </w:rPr>
            </w:pPr>
            <w:r>
              <w:rPr>
                <w:sz w:val="21"/>
              </w:rPr>
              <w:t>Group 1 states</w:t>
            </w:r>
          </w:p>
        </w:tc>
        <w:tc>
          <w:tcPr>
            <w:tcW w:w="2938" w:type="dxa"/>
            <w:tcBorders>
              <w:left w:val="single" w:color="FFFFFF" w:sz="12" w:space="0"/>
              <w:right w:val="single" w:color="FFFFFF" w:sz="6" w:space="0"/>
            </w:tcBorders>
            <w:shd w:val="clear" w:color="auto" w:fill="F5E4DF"/>
          </w:tcPr>
          <w:p w:rsidR="00835765" w:rsidRDefault="009418F4" w14:paraId="1CA05E1E" w14:textId="77777777">
            <w:pPr>
              <w:pStyle w:val="TableParagraph"/>
              <w:spacing w:before="215" w:line="240" w:lineRule="exact"/>
              <w:ind w:right="99"/>
              <w:rPr>
                <w:sz w:val="21"/>
              </w:rPr>
            </w:pPr>
            <w:r>
              <w:rPr>
                <w:sz w:val="21"/>
              </w:rPr>
              <w:t>Group 2 states</w:t>
            </w:r>
          </w:p>
        </w:tc>
      </w:tr>
      <w:tr w:rsidR="00835765" w14:paraId="1CA05E24" w14:textId="77777777">
        <w:trPr>
          <w:trHeight w:val="249"/>
        </w:trPr>
        <w:tc>
          <w:tcPr>
            <w:tcW w:w="2818" w:type="dxa"/>
            <w:tcBorders>
              <w:left w:val="single" w:color="FFFFFF" w:sz="6" w:space="0"/>
              <w:bottom w:val="single" w:color="FFFFFF" w:sz="12" w:space="0"/>
              <w:right w:val="single" w:color="FFFFFF" w:sz="12" w:space="0"/>
            </w:tcBorders>
            <w:shd w:val="clear" w:color="auto" w:fill="F5E4DF"/>
          </w:tcPr>
          <w:p w:rsidR="00835765" w:rsidRDefault="009418F4" w14:paraId="1CA05E20" w14:textId="77777777">
            <w:pPr>
              <w:pStyle w:val="TableParagraph"/>
              <w:spacing w:line="230" w:lineRule="exact"/>
              <w:ind w:left="102" w:right="146"/>
              <w:jc w:val="center"/>
              <w:rPr>
                <w:sz w:val="21"/>
              </w:rPr>
            </w:pPr>
            <w:r>
              <w:rPr>
                <w:sz w:val="21"/>
              </w:rPr>
              <w:t>East North Central</w:t>
            </w:r>
            <w:r>
              <w:rPr>
                <w:spacing w:val="54"/>
                <w:sz w:val="21"/>
              </w:rPr>
              <w:t xml:space="preserve"> </w:t>
            </w:r>
            <w:r>
              <w:rPr>
                <w:sz w:val="21"/>
              </w:rPr>
              <w:t>division</w:t>
            </w:r>
          </w:p>
        </w:tc>
        <w:tc>
          <w:tcPr>
            <w:tcW w:w="2035" w:type="dxa"/>
            <w:tcBorders>
              <w:left w:val="single" w:color="FFFFFF" w:sz="12" w:space="0"/>
              <w:bottom w:val="single" w:color="FFFFFF" w:sz="12" w:space="0"/>
              <w:right w:val="single" w:color="FFFFFF" w:sz="12" w:space="0"/>
            </w:tcBorders>
            <w:shd w:val="clear" w:color="auto" w:fill="F5E4DF"/>
          </w:tcPr>
          <w:p w:rsidR="00835765" w:rsidRDefault="009418F4" w14:paraId="1CA05E21" w14:textId="77777777">
            <w:pPr>
              <w:pStyle w:val="TableParagraph"/>
              <w:spacing w:line="230" w:lineRule="exact"/>
              <w:ind w:right="98"/>
              <w:rPr>
                <w:sz w:val="21"/>
              </w:rPr>
            </w:pPr>
            <w:r>
              <w:rPr>
                <w:sz w:val="21"/>
              </w:rPr>
              <w:t>Rural Fringe</w:t>
            </w:r>
          </w:p>
        </w:tc>
        <w:tc>
          <w:tcPr>
            <w:tcW w:w="3427" w:type="dxa"/>
            <w:tcBorders>
              <w:left w:val="single" w:color="FFFFFF" w:sz="12" w:space="0"/>
              <w:bottom w:val="single" w:color="FFFFFF" w:sz="12" w:space="0"/>
              <w:right w:val="single" w:color="FFFFFF" w:sz="12" w:space="0"/>
            </w:tcBorders>
            <w:shd w:val="clear" w:color="auto" w:fill="F5E4DF"/>
          </w:tcPr>
          <w:p w:rsidR="00835765" w:rsidRDefault="009418F4" w14:paraId="1CA05E22" w14:textId="77777777">
            <w:pPr>
              <w:pStyle w:val="TableParagraph"/>
              <w:spacing w:line="230" w:lineRule="exact"/>
              <w:ind w:right="97"/>
              <w:rPr>
                <w:sz w:val="21"/>
              </w:rPr>
            </w:pPr>
            <w:r>
              <w:rPr>
                <w:sz w:val="21"/>
              </w:rPr>
              <w:t>Indiana, Wisconsin</w:t>
            </w:r>
          </w:p>
        </w:tc>
        <w:tc>
          <w:tcPr>
            <w:tcW w:w="2938" w:type="dxa"/>
            <w:tcBorders>
              <w:left w:val="single" w:color="FFFFFF" w:sz="12" w:space="0"/>
              <w:bottom w:val="single" w:color="FFFFFF" w:sz="12" w:space="0"/>
              <w:right w:val="single" w:color="FFFFFF" w:sz="6" w:space="0"/>
            </w:tcBorders>
            <w:shd w:val="clear" w:color="auto" w:fill="F5E4DF"/>
          </w:tcPr>
          <w:p w:rsidR="00835765" w:rsidRDefault="009418F4" w14:paraId="1CA05E23" w14:textId="77777777">
            <w:pPr>
              <w:pStyle w:val="TableParagraph"/>
              <w:spacing w:line="230" w:lineRule="exact"/>
              <w:ind w:right="102"/>
              <w:rPr>
                <w:sz w:val="21"/>
              </w:rPr>
            </w:pPr>
            <w:r>
              <w:rPr>
                <w:sz w:val="21"/>
              </w:rPr>
              <w:t>Ohio</w:t>
            </w:r>
          </w:p>
        </w:tc>
      </w:tr>
      <w:tr w:rsidR="00835765" w14:paraId="1CA05E2A" w14:textId="77777777">
        <w:trPr>
          <w:trHeight w:val="477"/>
        </w:trPr>
        <w:tc>
          <w:tcPr>
            <w:tcW w:w="2818" w:type="dxa"/>
            <w:tcBorders>
              <w:top w:val="single" w:color="FFFFFF" w:sz="12" w:space="0"/>
              <w:left w:val="single" w:color="FFFFFF" w:sz="6" w:space="0"/>
              <w:right w:val="single" w:color="FFFFFF" w:sz="12" w:space="0"/>
            </w:tcBorders>
            <w:shd w:val="clear" w:color="auto" w:fill="F5E4DF"/>
          </w:tcPr>
          <w:p w:rsidR="00835765" w:rsidRDefault="009418F4" w14:paraId="1CA05E25" w14:textId="77777777">
            <w:pPr>
              <w:pStyle w:val="TableParagraph"/>
              <w:spacing w:before="16" w:line="228" w:lineRule="exact"/>
              <w:ind w:left="112" w:right="243"/>
              <w:jc w:val="left"/>
              <w:rPr>
                <w:sz w:val="21"/>
              </w:rPr>
            </w:pPr>
            <w:r>
              <w:rPr>
                <w:sz w:val="21"/>
              </w:rPr>
              <w:t>West North Central division</w:t>
            </w:r>
          </w:p>
        </w:tc>
        <w:tc>
          <w:tcPr>
            <w:tcW w:w="2035" w:type="dxa"/>
            <w:tcBorders>
              <w:top w:val="single" w:color="FFFFFF" w:sz="12" w:space="0"/>
              <w:left w:val="single" w:color="FFFFFF" w:sz="12" w:space="0"/>
              <w:right w:val="single" w:color="FFFFFF" w:sz="12" w:space="0"/>
            </w:tcBorders>
            <w:shd w:val="clear" w:color="auto" w:fill="F5E4DF"/>
          </w:tcPr>
          <w:p w:rsidR="00835765" w:rsidRDefault="009418F4" w14:paraId="1CA05E26" w14:textId="77777777">
            <w:pPr>
              <w:pStyle w:val="TableParagraph"/>
              <w:spacing w:line="242" w:lineRule="exact"/>
              <w:ind w:right="101"/>
              <w:rPr>
                <w:sz w:val="21"/>
              </w:rPr>
            </w:pPr>
            <w:r>
              <w:rPr>
                <w:sz w:val="21"/>
              </w:rPr>
              <w:t>Rural Distant</w:t>
            </w:r>
          </w:p>
        </w:tc>
        <w:tc>
          <w:tcPr>
            <w:tcW w:w="3427" w:type="dxa"/>
            <w:tcBorders>
              <w:top w:val="single" w:color="FFFFFF" w:sz="12" w:space="0"/>
              <w:left w:val="single" w:color="FFFFFF" w:sz="12" w:space="0"/>
              <w:right w:val="single" w:color="FFFFFF" w:sz="12" w:space="0"/>
            </w:tcBorders>
            <w:shd w:val="clear" w:color="auto" w:fill="F5E4DF"/>
          </w:tcPr>
          <w:p w:rsidR="00835765" w:rsidRDefault="009418F4" w14:paraId="1CA05E27" w14:textId="77777777">
            <w:pPr>
              <w:pStyle w:val="TableParagraph"/>
              <w:spacing w:line="229" w:lineRule="exact"/>
              <w:ind w:right="107"/>
              <w:rPr>
                <w:sz w:val="21"/>
              </w:rPr>
            </w:pPr>
            <w:r>
              <w:rPr>
                <w:sz w:val="21"/>
              </w:rPr>
              <w:t>Iowa,  Kansas,</w:t>
            </w:r>
            <w:r>
              <w:rPr>
                <w:spacing w:val="-10"/>
                <w:sz w:val="21"/>
              </w:rPr>
              <w:t xml:space="preserve"> </w:t>
            </w:r>
            <w:r>
              <w:rPr>
                <w:sz w:val="21"/>
              </w:rPr>
              <w:t>Missouri,</w:t>
            </w:r>
          </w:p>
          <w:p w:rsidR="00835765" w:rsidRDefault="009418F4" w14:paraId="1CA05E28" w14:textId="77777777">
            <w:pPr>
              <w:pStyle w:val="TableParagraph"/>
              <w:spacing w:line="228" w:lineRule="exact"/>
              <w:ind w:right="101"/>
              <w:rPr>
                <w:sz w:val="21"/>
              </w:rPr>
            </w:pPr>
            <w:r>
              <w:rPr>
                <w:sz w:val="21"/>
              </w:rPr>
              <w:t>Nebraska</w:t>
            </w:r>
          </w:p>
        </w:tc>
        <w:tc>
          <w:tcPr>
            <w:tcW w:w="2938" w:type="dxa"/>
            <w:tcBorders>
              <w:top w:val="single" w:color="FFFFFF" w:sz="12" w:space="0"/>
              <w:left w:val="single" w:color="FFFFFF" w:sz="12" w:space="0"/>
              <w:right w:val="single" w:color="FFFFFF" w:sz="6" w:space="0"/>
            </w:tcBorders>
            <w:shd w:val="clear" w:color="auto" w:fill="F5E4DF"/>
          </w:tcPr>
          <w:p w:rsidR="00835765" w:rsidRDefault="009418F4" w14:paraId="1CA05E29" w14:textId="77777777">
            <w:pPr>
              <w:pStyle w:val="TableParagraph"/>
              <w:spacing w:line="242" w:lineRule="exact"/>
              <w:ind w:right="101"/>
              <w:rPr>
                <w:sz w:val="21"/>
              </w:rPr>
            </w:pPr>
            <w:r>
              <w:rPr>
                <w:sz w:val="21"/>
              </w:rPr>
              <w:t>North Dakota, South Dakota</w:t>
            </w:r>
          </w:p>
        </w:tc>
      </w:tr>
      <w:tr w:rsidR="00835765" w14:paraId="1CA05E2C" w14:textId="77777777">
        <w:trPr>
          <w:trHeight w:val="492"/>
        </w:trPr>
        <w:tc>
          <w:tcPr>
            <w:tcW w:w="11218" w:type="dxa"/>
            <w:gridSpan w:val="4"/>
            <w:tcBorders>
              <w:left w:val="single" w:color="FFFFFF" w:sz="6" w:space="0"/>
              <w:bottom w:val="nil"/>
              <w:right w:val="single" w:color="FFFFFF" w:sz="6" w:space="0"/>
            </w:tcBorders>
          </w:tcPr>
          <w:p w:rsidR="00835765" w:rsidRDefault="009418F4" w14:paraId="1CA05E2B" w14:textId="77777777">
            <w:pPr>
              <w:pStyle w:val="TableParagraph"/>
              <w:spacing w:before="8" w:line="216" w:lineRule="auto"/>
              <w:ind w:left="112"/>
              <w:jc w:val="left"/>
              <w:rPr>
                <w:sz w:val="21"/>
              </w:rPr>
            </w:pPr>
            <w:r>
              <w:rPr>
                <w:sz w:val="21"/>
              </w:rPr>
              <w:t>SOURCE: U.S. Department of Education, Institute of Education Sciences, National Center for Education Statistics, National Assessment of Educational Progress (NAEP), 2013</w:t>
            </w:r>
            <w:r>
              <w:rPr>
                <w:spacing w:val="58"/>
                <w:sz w:val="21"/>
              </w:rPr>
              <w:t xml:space="preserve"> </w:t>
            </w:r>
            <w:r>
              <w:rPr>
                <w:sz w:val="21"/>
              </w:rPr>
              <w:t>Assessment.</w:t>
            </w:r>
          </w:p>
        </w:tc>
      </w:tr>
    </w:tbl>
    <w:p w:rsidR="00835765" w:rsidRDefault="00835765" w14:paraId="1CA05E2D" w14:textId="77777777">
      <w:pPr>
        <w:pStyle w:val="BodyText"/>
        <w:spacing w:before="11"/>
        <w:rPr>
          <w:b/>
          <w:sz w:val="35"/>
        </w:rPr>
      </w:pPr>
    </w:p>
    <w:p w:rsidR="00835765" w:rsidRDefault="009418F4" w14:paraId="1CA05E2E" w14:textId="77777777">
      <w:pPr>
        <w:spacing w:line="216" w:lineRule="auto"/>
        <w:ind w:left="120" w:right="432"/>
        <w:rPr>
          <w:sz w:val="21"/>
        </w:rPr>
      </w:pPr>
      <w:r>
        <w:rPr>
          <w:sz w:val="21"/>
        </w:rPr>
        <w:t>Within the high Black/Hispanic stratum, the number of substrata was base</w:t>
      </w:r>
      <w:r>
        <w:rPr>
          <w:sz w:val="21"/>
        </w:rPr>
        <w:t>d on the expected school sample size. If the expected sample size was between 8.0 and 12.0, there were two substrata; if the expected sample size was between 12.0 and 16.0, there were three substrata; and if the expected sample size was over 16.0, there we</w:t>
      </w:r>
      <w:r>
        <w:rPr>
          <w:sz w:val="21"/>
        </w:rPr>
        <w:t>re four substrata.</w:t>
      </w:r>
    </w:p>
    <w:p w:rsidR="00835765" w:rsidRDefault="009418F4" w14:paraId="1CA05E2F" w14:textId="77777777">
      <w:pPr>
        <w:spacing w:before="212" w:line="216" w:lineRule="auto"/>
        <w:ind w:left="119" w:right="660"/>
        <w:rPr>
          <w:sz w:val="21"/>
        </w:rPr>
      </w:pPr>
      <w:r>
        <w:rPr>
          <w:sz w:val="21"/>
        </w:rPr>
        <w:t>The substrata were defined by percent Black and Hispanic students, with the cutoffs for substrata defined by weighted percentiles (with the weight equal to expected hits for each school). For two substrata, the cutoff was the weighted me</w:t>
      </w:r>
      <w:r>
        <w:rPr>
          <w:sz w:val="21"/>
        </w:rPr>
        <w:t>dian; for three substrata, the weighted 33rd and 67th percentiles; for four substrata, the weighted median and quartiles.</w:t>
      </w:r>
    </w:p>
    <w:p w:rsidR="00835765" w:rsidRDefault="009418F4" w14:paraId="1CA05E30" w14:textId="77777777">
      <w:pPr>
        <w:spacing w:before="212" w:line="216" w:lineRule="auto"/>
        <w:ind w:left="120" w:right="660"/>
        <w:rPr>
          <w:sz w:val="21"/>
        </w:rPr>
      </w:pPr>
      <w:r>
        <w:rPr>
          <w:sz w:val="21"/>
        </w:rPr>
        <w:t>The implicit stratification within these census division-urbanicity-race/ethnicity status strata was based on school type (public, BIE</w:t>
      </w:r>
      <w:r>
        <w:rPr>
          <w:sz w:val="21"/>
        </w:rPr>
        <w:t>, DoDEA) and median income of the ZIP code area containing the school.</w:t>
      </w:r>
    </w:p>
    <w:p w:rsidR="00835765" w:rsidRDefault="00835765" w14:paraId="1CA05E31" w14:textId="77777777">
      <w:pPr>
        <w:pStyle w:val="BodyText"/>
        <w:rPr>
          <w:sz w:val="20"/>
        </w:rPr>
      </w:pPr>
    </w:p>
    <w:p w:rsidR="00835765" w:rsidRDefault="00835765" w14:paraId="1CA05E32" w14:textId="77777777">
      <w:pPr>
        <w:pStyle w:val="BodyText"/>
        <w:rPr>
          <w:sz w:val="20"/>
        </w:rPr>
      </w:pPr>
    </w:p>
    <w:p w:rsidR="00835765" w:rsidRDefault="00835765" w14:paraId="1CA05E33" w14:textId="77777777">
      <w:pPr>
        <w:pStyle w:val="BodyText"/>
        <w:rPr>
          <w:sz w:val="20"/>
        </w:rPr>
      </w:pPr>
    </w:p>
    <w:p w:rsidR="00835765" w:rsidRDefault="00835765" w14:paraId="1CA05E34" w14:textId="77777777">
      <w:pPr>
        <w:pStyle w:val="BodyText"/>
        <w:rPr>
          <w:sz w:val="20"/>
        </w:rPr>
      </w:pPr>
    </w:p>
    <w:p w:rsidR="00835765" w:rsidRDefault="009418F4" w14:paraId="1CA05E35" w14:textId="77777777">
      <w:pPr>
        <w:pStyle w:val="BodyText"/>
        <w:spacing w:before="2"/>
        <w:rPr>
          <w:sz w:val="22"/>
        </w:rPr>
      </w:pPr>
      <w:r>
        <w:pict w14:anchorId="1CA063F4">
          <v:group id="_x0000_s1200" style="position:absolute;margin-left:10pt;margin-top:15.4pt;width:591.75pt;height:.7pt;z-index:251644416;mso-wrap-distance-left:0;mso-wrap-distance-right:0;mso-position-horizontal-relative:page" coordsize="11835,14" coordorigin="200,308">
            <v:line id="_x0000_s1204" style="position:absolute" strokecolor="#818181" strokeweight=".236mm" from="200,314" to="12035,314"/>
            <v:line id="_x0000_s1203" style="position:absolute" strokecolor="#818181" strokeweight=".236mm" from="200,314" to="12035,314"/>
            <v:rect id="_x0000_s1202" style="position:absolute;left:200;top:307;width:14;height:14" fillcolor="#818181" stroked="f"/>
            <v:rect id="_x0000_s1201" style="position:absolute;left:12021;top:307;width:14;height:14" fillcolor="#818181" stroked="f"/>
            <w10:wrap type="topAndBottom" anchorx="page"/>
          </v:group>
        </w:pict>
      </w:r>
    </w:p>
    <w:p w:rsidR="00835765" w:rsidRDefault="00835765" w14:paraId="1CA05E36" w14:textId="77777777">
      <w:pPr>
        <w:sectPr w:rsidR="00835765">
          <w:headerReference w:type="default" r:id="rId110"/>
          <w:footerReference w:type="default" r:id="rId111"/>
          <w:pgSz w:w="12240" w:h="15840"/>
          <w:pgMar w:top="640" w:right="60" w:bottom="720" w:left="80" w:header="0" w:footer="523" w:gutter="0"/>
          <w:pgNumType w:start="62"/>
          <w:cols w:space="720"/>
        </w:sectPr>
      </w:pPr>
    </w:p>
    <w:p w:rsidR="00835765" w:rsidRDefault="009418F4" w14:paraId="1CA05E37" w14:textId="77777777">
      <w:pPr>
        <w:pStyle w:val="Heading8"/>
        <w:spacing w:before="83"/>
      </w:pPr>
      <w:r>
        <w:lastRenderedPageBreak/>
        <w:t>NAEP Technical Documentation Website</w:t>
      </w:r>
    </w:p>
    <w:p w:rsidR="00835765" w:rsidRDefault="009418F4" w14:paraId="1CA05E38" w14:textId="77777777">
      <w:pPr>
        <w:spacing w:before="277" w:line="235" w:lineRule="auto"/>
        <w:ind w:left="120" w:right="660"/>
        <w:rPr>
          <w:b/>
          <w:sz w:val="43"/>
        </w:rPr>
      </w:pPr>
      <w:r>
        <w:rPr>
          <w:b/>
          <w:sz w:val="43"/>
        </w:rPr>
        <w:t>NAEP Technical Documentation Sampling of Schools for the 2013 Twelfth-Grade Public School National Assessment</w:t>
      </w:r>
    </w:p>
    <w:p w:rsidR="00835765" w:rsidRDefault="00835765" w14:paraId="1CA05E39" w14:textId="77777777">
      <w:pPr>
        <w:pStyle w:val="BodyText"/>
        <w:spacing w:before="8"/>
        <w:rPr>
          <w:b/>
          <w:sz w:val="14"/>
        </w:rPr>
      </w:pPr>
    </w:p>
    <w:p w:rsidR="00835765" w:rsidRDefault="00835765" w14:paraId="1CA05E3A" w14:textId="77777777">
      <w:pPr>
        <w:rPr>
          <w:sz w:val="14"/>
        </w:rPr>
        <w:sectPr w:rsidR="00835765">
          <w:headerReference w:type="default" r:id="rId112"/>
          <w:footerReference w:type="default" r:id="rId113"/>
          <w:pgSz w:w="12240" w:h="15840"/>
          <w:pgMar w:top="1120" w:right="60" w:bottom="720" w:left="80" w:header="0" w:footer="523" w:gutter="0"/>
          <w:pgNumType w:start="63"/>
          <w:cols w:space="720"/>
        </w:sectPr>
      </w:pPr>
    </w:p>
    <w:p w:rsidR="00835765" w:rsidRDefault="009418F4" w14:paraId="1CA05E3B" w14:textId="77777777">
      <w:pPr>
        <w:spacing w:before="125" w:line="211" w:lineRule="auto"/>
        <w:ind w:left="120"/>
      </w:pPr>
      <w:r>
        <w:t>For the twelfth-grade public school assessment sample, schools were sampled independently from each sampling stratum with probability proportional to size using systematic sampling. Prior to sampling, schools in each sampling stratum</w:t>
      </w:r>
    </w:p>
    <w:p w:rsidR="00835765" w:rsidRDefault="009418F4" w14:paraId="1CA05E3C" w14:textId="77777777">
      <w:pPr>
        <w:spacing w:line="211" w:lineRule="auto"/>
        <w:ind w:left="119" w:right="250"/>
      </w:pPr>
      <w:r>
        <w:pict w14:anchorId="1CA063F5">
          <v:group id="_x0000_s1197" style="position:absolute;left:0;text-align:left;margin-left:437.55pt;margin-top:-34.8pt;width:.7pt;height:69.1pt;z-index:251726336;mso-position-horizontal-relative:page" coordsize="14,1382" coordorigin="8751,-696">
            <v:line id="_x0000_s1199" style="position:absolute" strokecolor="#600" strokeweight=".24131mm" from="8758,-696" to="8758,686"/>
            <v:shape id="_x0000_s1198" style="position:absolute;left:8751;top:56;width:14;height:14" type="#_x0000_t75">
              <v:imagedata o:title="" r:id="rId41"/>
            </v:shape>
            <w10:wrap anchorx="page"/>
          </v:group>
        </w:pict>
      </w:r>
      <w:r>
        <w:t xml:space="preserve">were sorted by the </w:t>
      </w:r>
      <w:r>
        <w:t>appropriate implicit stratification variables in a serpentine order. A school's measure of size was a complex function of the school's estimated grade enrollment. As with the grades 4 and 8 public school state assessment samples, multiple hits were allowed</w:t>
      </w:r>
      <w:r>
        <w:t xml:space="preserve"> for each school in the</w:t>
      </w:r>
      <w:r>
        <w:rPr>
          <w:spacing w:val="45"/>
        </w:rPr>
        <w:t xml:space="preserve"> </w:t>
      </w:r>
      <w:r>
        <w:t>state-based</w:t>
      </w:r>
    </w:p>
    <w:p w:rsidR="00835765" w:rsidRDefault="009418F4" w14:paraId="1CA05E3D" w14:textId="77777777">
      <w:pPr>
        <w:spacing w:before="125" w:line="211" w:lineRule="auto"/>
        <w:ind w:left="119" w:right="387"/>
      </w:pPr>
      <w:r>
        <w:br w:type="column"/>
      </w:r>
      <w:r>
        <w:t>Computation of Measures of Size</w:t>
      </w:r>
    </w:p>
    <w:p w:rsidR="00835765" w:rsidRDefault="009418F4" w14:paraId="1CA05E3E" w14:textId="77777777">
      <w:pPr>
        <w:spacing w:before="231" w:line="211" w:lineRule="auto"/>
        <w:ind w:left="119" w:right="397"/>
      </w:pPr>
      <w:r>
        <w:t>School Sample Sizes: Frame and New School</w:t>
      </w:r>
    </w:p>
    <w:p w:rsidR="00835765" w:rsidRDefault="00835765" w14:paraId="1CA05E3F" w14:textId="77777777">
      <w:pPr>
        <w:spacing w:line="211" w:lineRule="auto"/>
        <w:sectPr w:rsidR="00835765">
          <w:type w:val="continuous"/>
          <w:pgSz w:w="12240" w:h="15840"/>
          <w:pgMar w:top="1360" w:right="60" w:bottom="280" w:left="80" w:header="720" w:footer="720" w:gutter="0"/>
          <w:cols w:equalWidth="0" w:space="720" w:num="2">
            <w:col w:w="8430" w:space="408"/>
            <w:col w:w="3262"/>
          </w:cols>
        </w:sectPr>
      </w:pPr>
    </w:p>
    <w:p w:rsidR="00835765" w:rsidRDefault="009418F4" w14:paraId="1CA05E40" w14:textId="77777777">
      <w:pPr>
        <w:spacing w:line="211" w:lineRule="auto"/>
        <w:ind w:left="120" w:right="1151"/>
      </w:pPr>
      <w:r>
        <w:t>sampling strata, but not in the remainder stratum containing the schools in the remaining states and District of Columbia.</w:t>
      </w:r>
    </w:p>
    <w:p w:rsidR="00835765" w:rsidRDefault="009418F4" w14:paraId="1CA05E41" w14:textId="77777777">
      <w:pPr>
        <w:spacing w:before="210" w:line="211" w:lineRule="auto"/>
        <w:ind w:left="120" w:right="432"/>
      </w:pPr>
      <w:r>
        <w:t>The sampled schools for the twelfth-grade public school assessment came from two frames: the public school sample frame (as constructed from the Common Core of Data (CCD) and the new-school sampling</w:t>
      </w:r>
      <w:r>
        <w:rPr>
          <w:spacing w:val="60"/>
        </w:rPr>
        <w:t xml:space="preserve"> </w:t>
      </w:r>
      <w:r>
        <w:t>frame.</w:t>
      </w:r>
    </w:p>
    <w:p w:rsidR="00835765" w:rsidRDefault="009418F4" w14:paraId="1CA05E42" w14:textId="77777777">
      <w:pPr>
        <w:spacing w:before="190" w:line="249" w:lineRule="exact"/>
        <w:ind w:left="120"/>
      </w:pPr>
      <w:r>
        <w:t>For the CCD-based school frame, schools in the st</w:t>
      </w:r>
      <w:r>
        <w:t>ate-based sampling strata were sampled at a rate that</w:t>
      </w:r>
      <w:r>
        <w:rPr>
          <w:spacing w:val="59"/>
        </w:rPr>
        <w:t xml:space="preserve"> </w:t>
      </w:r>
      <w:r>
        <w:t>would</w:t>
      </w:r>
    </w:p>
    <w:p w:rsidR="00835765" w:rsidRDefault="009418F4" w14:paraId="1CA05E43" w14:textId="77777777">
      <w:pPr>
        <w:spacing w:before="10" w:line="211" w:lineRule="auto"/>
        <w:ind w:left="120"/>
      </w:pPr>
      <w:r>
        <w:t>yield 4,600 assessed students per stratum. Schools in the remainder stratum were sampled at a rate that would yield a national sample of 26,100 assessed students.</w:t>
      </w:r>
    </w:p>
    <w:p w:rsidR="00835765" w:rsidRDefault="009418F4" w14:paraId="1CA05E44" w14:textId="77777777">
      <w:pPr>
        <w:spacing w:before="190"/>
        <w:ind w:left="120"/>
      </w:pPr>
      <w:r>
        <w:t>The schools in the new school fra</w:t>
      </w:r>
      <w:r>
        <w:t>me were sampled at the same rate as the CCD-based school frame.</w:t>
      </w:r>
    </w:p>
    <w:p w:rsidR="00835765" w:rsidRDefault="00835765" w14:paraId="1CA05E45" w14:textId="77777777">
      <w:pPr>
        <w:pStyle w:val="BodyText"/>
        <w:rPr>
          <w:sz w:val="20"/>
        </w:rPr>
      </w:pPr>
    </w:p>
    <w:p w:rsidR="00835765" w:rsidRDefault="00835765" w14:paraId="1CA05E46" w14:textId="77777777">
      <w:pPr>
        <w:pStyle w:val="BodyText"/>
        <w:rPr>
          <w:sz w:val="20"/>
        </w:rPr>
      </w:pPr>
    </w:p>
    <w:p w:rsidR="00835765" w:rsidRDefault="00835765" w14:paraId="1CA05E47" w14:textId="77777777">
      <w:pPr>
        <w:pStyle w:val="BodyText"/>
        <w:rPr>
          <w:sz w:val="20"/>
        </w:rPr>
      </w:pPr>
    </w:p>
    <w:p w:rsidR="00835765" w:rsidRDefault="00835765" w14:paraId="1CA05E48" w14:textId="77777777">
      <w:pPr>
        <w:pStyle w:val="BodyText"/>
        <w:rPr>
          <w:sz w:val="20"/>
        </w:rPr>
      </w:pPr>
    </w:p>
    <w:p w:rsidR="00835765" w:rsidRDefault="009418F4" w14:paraId="1CA05E49" w14:textId="77777777">
      <w:pPr>
        <w:pStyle w:val="BodyText"/>
        <w:spacing w:before="1"/>
      </w:pPr>
      <w:r>
        <w:pict w14:anchorId="1CA063F6">
          <v:group id="_x0000_s1192" style="position:absolute;margin-left:10pt;margin-top:16.5pt;width:591.75pt;height:.7pt;z-index:251645440;mso-wrap-distance-left:0;mso-wrap-distance-right:0;mso-position-horizontal-relative:page" coordsize="11835,14" coordorigin="200,330">
            <v:line id="_x0000_s1196" style="position:absolute" strokecolor="#818181" strokeweight=".24131mm" from="200,337" to="12035,337"/>
            <v:line id="_x0000_s1195" style="position:absolute" strokecolor="#818181" strokeweight=".24131mm" from="200,337" to="12035,337"/>
            <v:rect id="_x0000_s1194" style="position:absolute;left:200;top:330;width:14;height:14" fillcolor="#818181" stroked="f"/>
            <v:rect id="_x0000_s1193" style="position:absolute;left:12021;top:330;width:14;height:14" fillcolor="#818181" stroked="f"/>
            <w10:wrap type="topAndBottom" anchorx="page"/>
          </v:group>
        </w:pict>
      </w:r>
    </w:p>
    <w:p w:rsidR="00835765" w:rsidRDefault="00835765" w14:paraId="1CA05E4A" w14:textId="77777777">
      <w:pPr>
        <w:sectPr w:rsidR="00835765">
          <w:type w:val="continuous"/>
          <w:pgSz w:w="12240" w:h="15840"/>
          <w:pgMar w:top="1360" w:right="60" w:bottom="280" w:left="80" w:header="720" w:footer="720" w:gutter="0"/>
          <w:cols w:space="720"/>
        </w:sectPr>
      </w:pPr>
    </w:p>
    <w:p w:rsidR="00835765" w:rsidRDefault="009418F4" w14:paraId="1CA05E4B" w14:textId="77777777">
      <w:pPr>
        <w:spacing w:before="81"/>
        <w:ind w:left="120"/>
        <w:rPr>
          <w:b/>
          <w:sz w:val="30"/>
        </w:rPr>
      </w:pPr>
      <w:r>
        <w:rPr>
          <w:b/>
          <w:sz w:val="30"/>
        </w:rPr>
        <w:lastRenderedPageBreak/>
        <w:t>NAEP Technical Documentation Website</w:t>
      </w:r>
    </w:p>
    <w:p w:rsidR="00835765" w:rsidRDefault="009418F4" w14:paraId="1CA05E4C" w14:textId="77777777">
      <w:pPr>
        <w:spacing w:before="258" w:line="230" w:lineRule="auto"/>
        <w:ind w:left="120" w:right="337"/>
        <w:jc w:val="both"/>
        <w:rPr>
          <w:b/>
          <w:sz w:val="40"/>
        </w:rPr>
      </w:pPr>
      <w:r>
        <w:rPr>
          <w:b/>
          <w:sz w:val="40"/>
        </w:rPr>
        <w:t>NAEP Technical Documentation Computation of Measures of Size for the 2013 Twelfth-Grade Public School National Assessment</w:t>
      </w:r>
    </w:p>
    <w:p w:rsidR="00835765" w:rsidRDefault="009418F4" w14:paraId="1CA05E4D" w14:textId="77777777">
      <w:pPr>
        <w:spacing w:before="287" w:line="213" w:lineRule="auto"/>
        <w:ind w:left="119" w:right="432"/>
        <w:rPr>
          <w:sz w:val="20"/>
        </w:rPr>
      </w:pPr>
      <w:r>
        <w:rPr>
          <w:sz w:val="20"/>
        </w:rPr>
        <w:t>In designing the twelfth-grade public school sample, six objectives underlie the process of determining the probability of selection f</w:t>
      </w:r>
      <w:r>
        <w:rPr>
          <w:sz w:val="20"/>
        </w:rPr>
        <w:t>or each school and the number of students to be sampled from each selected school:</w:t>
      </w:r>
    </w:p>
    <w:p w:rsidR="00835765" w:rsidRDefault="009418F4" w14:paraId="1CA05E4E" w14:textId="77777777">
      <w:pPr>
        <w:spacing w:before="177" w:line="228" w:lineRule="exact"/>
        <w:ind w:left="623"/>
        <w:rPr>
          <w:sz w:val="20"/>
        </w:rPr>
      </w:pPr>
      <w:r>
        <w:pict w14:anchorId="1CA063F7">
          <v:shape id="_x0000_s1191" style="position:absolute;left:0;text-align:left;margin-left:25.1pt;margin-top:14.45pt;width:3.15pt;height:3.15pt;z-index:251727360;mso-position-horizontal-relative:page" coordsize="63,63" coordorigin="502,289" fillcolor="black" stroked="f" path="m533,289r-21,8l502,321r10,23l533,352r22,-8l565,321,555,297r-22,-8xe">
            <v:path arrowok="t"/>
            <w10:wrap anchorx="page"/>
          </v:shape>
        </w:pict>
      </w:r>
      <w:r>
        <w:rPr>
          <w:sz w:val="20"/>
        </w:rPr>
        <w:t>to meet the target student sample size for each explicit sampling stratum;</w:t>
      </w:r>
    </w:p>
    <w:p w:rsidR="00835765" w:rsidRDefault="009418F4" w14:paraId="1CA05E4F" w14:textId="77777777">
      <w:pPr>
        <w:spacing w:before="9" w:line="213" w:lineRule="auto"/>
        <w:ind w:left="623" w:right="3744"/>
        <w:rPr>
          <w:sz w:val="20"/>
        </w:rPr>
      </w:pPr>
      <w:r>
        <w:pict w14:anchorId="1CA063F8">
          <v:shape id="_x0000_s1190" style="position:absolute;left:0;text-align:left;margin-left:25.1pt;margin-top:4.95pt;width:3.15pt;height:3.15pt;z-index:251728384;mso-position-horizontal-relative:page" coordsize="63,63" coordorigin="502,99" fillcolor="black" stroked="f" path="m533,99r-21,8l502,130r10,24l533,162r22,-8l565,130,555,107,533,99xe">
            <v:path arrowok="t"/>
            <w10:wrap anchorx="page"/>
          </v:shape>
        </w:pict>
      </w:r>
      <w:r>
        <w:pict w14:anchorId="1CA063F9">
          <v:shape id="_x0000_s1189" style="position:absolute;left:0;text-align:left;margin-left:25.1pt;margin-top:15.65pt;width:3.15pt;height:3.15pt;z-index:251729408;mso-position-horizontal-relative:page" coordsize="63,63" coordorigin="502,313" fillcolor="black" stroked="f" path="m533,313r-21,8l502,344r10,24l533,376r22,-8l565,344,555,321r-22,-8xe">
            <v:path arrowok="t"/>
            <w10:wrap anchorx="page"/>
          </v:shape>
        </w:pict>
      </w:r>
      <w:r>
        <w:rPr>
          <w:sz w:val="20"/>
        </w:rPr>
        <w:t>to select an equal-probability sample of students from each explicit sampling stratum; to limit</w:t>
      </w:r>
      <w:r>
        <w:rPr>
          <w:sz w:val="20"/>
        </w:rPr>
        <w:t xml:space="preserve"> the number of students selected from any one school;</w:t>
      </w:r>
    </w:p>
    <w:p w:rsidR="00835765" w:rsidRDefault="009418F4" w14:paraId="1CA05E50" w14:textId="77777777">
      <w:pPr>
        <w:spacing w:line="213" w:lineRule="auto"/>
        <w:ind w:left="623"/>
        <w:rPr>
          <w:sz w:val="20"/>
        </w:rPr>
      </w:pPr>
      <w:r>
        <w:pict w14:anchorId="1CA063FA">
          <v:shape id="_x0000_s1188" style="position:absolute;left:0;text-align:left;margin-left:25.1pt;margin-top:4.5pt;width:3.15pt;height:3.15pt;z-index:251730432;mso-position-horizontal-relative:page" coordsize="63,63" coordorigin="502,90" fillcolor="black" stroked="f" path="m533,90r-21,8l502,121r10,24l533,153r22,-8l565,121,555,98,533,90xe">
            <v:path arrowok="t"/>
            <w10:wrap anchorx="page"/>
          </v:shape>
        </w:pict>
      </w:r>
      <w:r>
        <w:rPr>
          <w:sz w:val="20"/>
        </w:rPr>
        <w:t>to ensure that the sample within a school does not include a very high percentage of the students in the school, unless all students are included;</w:t>
      </w:r>
    </w:p>
    <w:p w:rsidR="00835765" w:rsidRDefault="009418F4" w14:paraId="1CA05E51" w14:textId="77777777">
      <w:pPr>
        <w:spacing w:line="213" w:lineRule="auto"/>
        <w:ind w:left="623"/>
        <w:rPr>
          <w:sz w:val="20"/>
        </w:rPr>
      </w:pPr>
      <w:r>
        <w:pict w14:anchorId="1CA063FB">
          <v:shape id="_x0000_s1187" style="position:absolute;left:0;text-align:left;margin-left:25.1pt;margin-top:4.5pt;width:3.15pt;height:3.15pt;z-index:251731456;mso-position-horizontal-relative:page" coordsize="63,63" coordorigin="502,90" fillcolor="black" stroked="f" path="m533,90r-21,8l502,121r10,24l533,153r22,-8l565,121,555,98,533,90xe">
            <v:path arrowok="t"/>
            <w10:wrap anchorx="page"/>
          </v:shape>
        </w:pict>
      </w:r>
      <w:r>
        <w:rPr>
          <w:sz w:val="20"/>
        </w:rPr>
        <w:t>to reduce the rate of sampling of small schools, in r</w:t>
      </w:r>
      <w:r>
        <w:rPr>
          <w:sz w:val="20"/>
        </w:rPr>
        <w:t>ecognition of the greater cost and burden per student of conducting assessments in such schools; and</w:t>
      </w:r>
    </w:p>
    <w:p w:rsidR="00835765" w:rsidRDefault="009418F4" w14:paraId="1CA05E52" w14:textId="77777777">
      <w:pPr>
        <w:spacing w:line="217" w:lineRule="exact"/>
        <w:ind w:left="623"/>
        <w:rPr>
          <w:sz w:val="20"/>
        </w:rPr>
      </w:pPr>
      <w:r>
        <w:pict w14:anchorId="1CA063FC">
          <v:shape id="_x0000_s1186" style="position:absolute;left:0;text-align:left;margin-left:25.1pt;margin-top:4.4pt;width:3.15pt;height:3.15pt;z-index:251732480;mso-position-horizontal-relative:page" coordsize="63,63" coordorigin="502,88" fillcolor="black" stroked="f" path="m533,88r-21,8l502,119r10,24l533,151r22,-8l565,119,555,96,533,88xe">
            <v:path arrowok="t"/>
            <w10:wrap anchorx="page"/>
          </v:shape>
        </w:pict>
      </w:r>
      <w:r>
        <w:rPr>
          <w:sz w:val="20"/>
        </w:rPr>
        <w:t>to increase the number of Black and Hispanic students in the sample.</w:t>
      </w:r>
    </w:p>
    <w:p w:rsidR="00835765" w:rsidRDefault="009418F4" w14:paraId="1CA05E53" w14:textId="77777777">
      <w:pPr>
        <w:spacing w:before="191" w:line="213" w:lineRule="auto"/>
        <w:ind w:left="120"/>
        <w:rPr>
          <w:sz w:val="20"/>
        </w:rPr>
      </w:pPr>
      <w:r>
        <w:rPr>
          <w:sz w:val="20"/>
        </w:rPr>
        <w:t>The goal in determining the school's measure of size is to optimize across the middle</w:t>
      </w:r>
      <w:r>
        <w:rPr>
          <w:sz w:val="20"/>
        </w:rPr>
        <w:t xml:space="preserve"> four objectives in terms of maintaining the accuracy of estimates and the cost effectiveness of the sample</w:t>
      </w:r>
      <w:r>
        <w:rPr>
          <w:spacing w:val="55"/>
          <w:sz w:val="20"/>
        </w:rPr>
        <w:t xml:space="preserve"> </w:t>
      </w:r>
      <w:r>
        <w:rPr>
          <w:sz w:val="20"/>
        </w:rPr>
        <w:t>design.</w:t>
      </w:r>
    </w:p>
    <w:p w:rsidR="00835765" w:rsidRDefault="009418F4" w14:paraId="1CA05E54" w14:textId="77777777">
      <w:pPr>
        <w:spacing w:before="199" w:line="213" w:lineRule="auto"/>
        <w:ind w:left="119" w:right="660"/>
        <w:rPr>
          <w:sz w:val="20"/>
        </w:rPr>
      </w:pPr>
      <w:r>
        <w:rPr>
          <w:sz w:val="20"/>
        </w:rPr>
        <w:t>To increase the number of Black and Hispanic students in the sample, the measure of size for schools with relatively high proportions of Bla</w:t>
      </w:r>
      <w:r>
        <w:rPr>
          <w:sz w:val="20"/>
        </w:rPr>
        <w:t>ck and Hispanic students (15 percent or more) were doubled. This oversampling was limited to only the remainder stratum, (that is, the stratum comprising schools that are not in states with state assessments). The target student sample sizes for the state-</w:t>
      </w:r>
      <w:r>
        <w:rPr>
          <w:sz w:val="20"/>
        </w:rPr>
        <w:t>based strata are large (4,600 assessed) and should yield a sufficient number of Black and Hispanic students.</w:t>
      </w:r>
    </w:p>
    <w:p w:rsidR="00835765" w:rsidRDefault="009418F4" w14:paraId="1CA05E55" w14:textId="77777777">
      <w:pPr>
        <w:spacing w:before="196" w:line="213" w:lineRule="auto"/>
        <w:ind w:left="119" w:right="660"/>
        <w:rPr>
          <w:sz w:val="20"/>
        </w:rPr>
      </w:pPr>
      <w:r>
        <w:rPr>
          <w:sz w:val="20"/>
        </w:rPr>
        <w:t>For schools with high proportions of Black and Hispanic students in the remainder stratum, the preliminary measures of size (MOS) were calculated a</w:t>
      </w:r>
      <w:r>
        <w:rPr>
          <w:sz w:val="20"/>
        </w:rPr>
        <w:t>s follows:</w:t>
      </w:r>
    </w:p>
    <w:p w:rsidR="00835765" w:rsidRDefault="009418F4" w14:paraId="1CA05E56" w14:textId="77777777">
      <w:pPr>
        <w:pStyle w:val="BodyText"/>
        <w:spacing w:before="11"/>
      </w:pPr>
      <w:r>
        <w:rPr>
          <w:noProof/>
        </w:rPr>
        <w:drawing>
          <wp:anchor distT="0" distB="0" distL="0" distR="0" simplePos="0" relativeHeight="251560448" behindDoc="0" locked="0" layoutInCell="1" allowOverlap="1" wp14:editId="1CA063FE" wp14:anchorId="1CA063FD">
            <wp:simplePos x="0" y="0"/>
            <wp:positionH relativeFrom="page">
              <wp:posOffset>2443069</wp:posOffset>
            </wp:positionH>
            <wp:positionV relativeFrom="paragraph">
              <wp:posOffset>215880</wp:posOffset>
            </wp:positionV>
            <wp:extent cx="2808345" cy="1168146"/>
            <wp:effectExtent l="0" t="0" r="0" b="0"/>
            <wp:wrapTopAndBottom/>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114" cstate="print"/>
                    <a:stretch>
                      <a:fillRect/>
                    </a:stretch>
                  </pic:blipFill>
                  <pic:spPr>
                    <a:xfrm>
                      <a:off x="0" y="0"/>
                      <a:ext cx="2808345" cy="1168146"/>
                    </a:xfrm>
                    <a:prstGeom prst="rect">
                      <a:avLst/>
                    </a:prstGeom>
                  </pic:spPr>
                </pic:pic>
              </a:graphicData>
            </a:graphic>
          </wp:anchor>
        </w:drawing>
      </w:r>
    </w:p>
    <w:p w:rsidR="00835765" w:rsidRDefault="00835765" w14:paraId="1CA05E57" w14:textId="77777777">
      <w:pPr>
        <w:pStyle w:val="BodyText"/>
      </w:pPr>
    </w:p>
    <w:p w:rsidR="00835765" w:rsidRDefault="009418F4" w14:paraId="1CA05E58" w14:textId="77777777">
      <w:pPr>
        <w:spacing w:before="169"/>
        <w:ind w:left="120"/>
        <w:rPr>
          <w:rFonts w:ascii="Times New Roman"/>
          <w:i/>
          <w:sz w:val="20"/>
        </w:rPr>
      </w:pPr>
      <w:r>
        <w:rPr>
          <w:sz w:val="20"/>
        </w:rPr>
        <w:t xml:space="preserve">where </w:t>
      </w:r>
      <w:r>
        <w:rPr>
          <w:rFonts w:ascii="Times New Roman"/>
          <w:i/>
          <w:sz w:val="20"/>
        </w:rPr>
        <w:t>x</w:t>
      </w:r>
      <w:r>
        <w:rPr>
          <w:rFonts w:ascii="Times New Roman"/>
          <w:i/>
          <w:position w:val="-4"/>
          <w:sz w:val="16"/>
        </w:rPr>
        <w:t xml:space="preserve">js </w:t>
      </w:r>
      <w:r>
        <w:rPr>
          <w:rFonts w:ascii="Arial"/>
          <w:sz w:val="20"/>
        </w:rPr>
        <w:t xml:space="preserve">is the estimated grade 12 student enrollment for school </w:t>
      </w:r>
      <w:r>
        <w:rPr>
          <w:rFonts w:ascii="Times New Roman"/>
          <w:i/>
          <w:sz w:val="20"/>
        </w:rPr>
        <w:t xml:space="preserve">s </w:t>
      </w:r>
      <w:r>
        <w:rPr>
          <w:rFonts w:ascii="Arial"/>
          <w:sz w:val="20"/>
        </w:rPr>
        <w:t xml:space="preserve">in stratum </w:t>
      </w:r>
      <w:r>
        <w:rPr>
          <w:rFonts w:ascii="Times New Roman"/>
          <w:i/>
          <w:sz w:val="20"/>
        </w:rPr>
        <w:t>j.</w:t>
      </w:r>
    </w:p>
    <w:p w:rsidR="00835765" w:rsidRDefault="009418F4" w14:paraId="1CA05E59" w14:textId="77777777">
      <w:pPr>
        <w:spacing w:before="216" w:line="213" w:lineRule="auto"/>
        <w:ind w:left="120" w:right="660"/>
        <w:rPr>
          <w:sz w:val="20"/>
        </w:rPr>
      </w:pPr>
      <w:r>
        <w:rPr>
          <w:sz w:val="20"/>
        </w:rPr>
        <w:t>For all other schools (those in the state-based strata or with a low proportion of Black and Hispanic students in the remainder stratum), the preliminary measures of size (MOS) were calculated set as</w:t>
      </w:r>
      <w:r>
        <w:rPr>
          <w:spacing w:val="61"/>
          <w:sz w:val="20"/>
        </w:rPr>
        <w:t xml:space="preserve"> </w:t>
      </w:r>
      <w:r>
        <w:rPr>
          <w:sz w:val="20"/>
        </w:rPr>
        <w:t>follows:.</w:t>
      </w:r>
    </w:p>
    <w:p w:rsidR="00835765" w:rsidRDefault="00835765" w14:paraId="1CA05E5A" w14:textId="77777777">
      <w:pPr>
        <w:pStyle w:val="BodyText"/>
        <w:rPr>
          <w:sz w:val="20"/>
        </w:rPr>
      </w:pPr>
    </w:p>
    <w:p w:rsidR="00835765" w:rsidRDefault="009418F4" w14:paraId="1CA05E5B" w14:textId="77777777">
      <w:pPr>
        <w:pStyle w:val="BodyText"/>
        <w:spacing w:before="9"/>
        <w:rPr>
          <w:sz w:val="27"/>
        </w:rPr>
      </w:pPr>
      <w:r>
        <w:rPr>
          <w:noProof/>
        </w:rPr>
        <w:drawing>
          <wp:anchor distT="0" distB="0" distL="0" distR="0" simplePos="0" relativeHeight="251561472" behindDoc="0" locked="0" layoutInCell="1" allowOverlap="1" wp14:editId="1CA06400" wp14:anchorId="1CA063FF">
            <wp:simplePos x="0" y="0"/>
            <wp:positionH relativeFrom="page">
              <wp:posOffset>2570848</wp:posOffset>
            </wp:positionH>
            <wp:positionV relativeFrom="paragraph">
              <wp:posOffset>237887</wp:posOffset>
            </wp:positionV>
            <wp:extent cx="2655835" cy="1288161"/>
            <wp:effectExtent l="0" t="0" r="0" b="0"/>
            <wp:wrapTopAndBottom/>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pic:nvPicPr>
                  <pic:blipFill>
                    <a:blip r:embed="rId115" cstate="print"/>
                    <a:stretch>
                      <a:fillRect/>
                    </a:stretch>
                  </pic:blipFill>
                  <pic:spPr>
                    <a:xfrm>
                      <a:off x="0" y="0"/>
                      <a:ext cx="2655835" cy="1288161"/>
                    </a:xfrm>
                    <a:prstGeom prst="rect">
                      <a:avLst/>
                    </a:prstGeom>
                  </pic:spPr>
                </pic:pic>
              </a:graphicData>
            </a:graphic>
          </wp:anchor>
        </w:drawing>
      </w:r>
    </w:p>
    <w:p w:rsidR="00835765" w:rsidRDefault="00835765" w14:paraId="1CA05E5C" w14:textId="77777777">
      <w:pPr>
        <w:pStyle w:val="BodyText"/>
        <w:spacing w:before="9"/>
        <w:rPr>
          <w:sz w:val="8"/>
        </w:rPr>
      </w:pPr>
    </w:p>
    <w:p w:rsidR="00835765" w:rsidRDefault="009418F4" w14:paraId="1CA05E5D" w14:textId="77777777">
      <w:pPr>
        <w:spacing w:before="102"/>
        <w:ind w:left="120"/>
        <w:rPr>
          <w:rFonts w:ascii="Times New Roman"/>
          <w:i/>
          <w:sz w:val="20"/>
        </w:rPr>
      </w:pPr>
      <w:r>
        <w:rPr>
          <w:sz w:val="20"/>
        </w:rPr>
        <w:t xml:space="preserve">where </w:t>
      </w:r>
      <w:r>
        <w:rPr>
          <w:rFonts w:ascii="Times New Roman"/>
          <w:i/>
          <w:sz w:val="20"/>
        </w:rPr>
        <w:t>x</w:t>
      </w:r>
      <w:r>
        <w:rPr>
          <w:rFonts w:ascii="Times New Roman"/>
          <w:i/>
          <w:position w:val="-4"/>
          <w:sz w:val="16"/>
        </w:rPr>
        <w:t xml:space="preserve">js </w:t>
      </w:r>
      <w:r>
        <w:rPr>
          <w:rFonts w:ascii="Arial"/>
          <w:sz w:val="20"/>
        </w:rPr>
        <w:t>is the estimated grade 12 studen</w:t>
      </w:r>
      <w:r>
        <w:rPr>
          <w:rFonts w:ascii="Arial"/>
          <w:sz w:val="20"/>
        </w:rPr>
        <w:t xml:space="preserve">t enrollment for school </w:t>
      </w:r>
      <w:r>
        <w:rPr>
          <w:rFonts w:ascii="Times New Roman"/>
          <w:i/>
          <w:sz w:val="20"/>
        </w:rPr>
        <w:t xml:space="preserve">s </w:t>
      </w:r>
      <w:r>
        <w:rPr>
          <w:rFonts w:ascii="Arial"/>
          <w:sz w:val="20"/>
        </w:rPr>
        <w:t xml:space="preserve">in stratum </w:t>
      </w:r>
      <w:r>
        <w:rPr>
          <w:rFonts w:ascii="Times New Roman"/>
          <w:i/>
          <w:sz w:val="20"/>
        </w:rPr>
        <w:t>j.</w:t>
      </w:r>
    </w:p>
    <w:p w:rsidR="00835765" w:rsidRDefault="00835765" w14:paraId="1CA05E5E" w14:textId="77777777">
      <w:pPr>
        <w:rPr>
          <w:rFonts w:ascii="Times New Roman"/>
          <w:sz w:val="20"/>
        </w:rPr>
        <w:sectPr w:rsidR="00835765">
          <w:headerReference w:type="default" r:id="rId116"/>
          <w:footerReference w:type="default" r:id="rId117"/>
          <w:pgSz w:w="12240" w:h="15840"/>
          <w:pgMar w:top="1080" w:right="60" w:bottom="660" w:left="80" w:header="0" w:footer="468" w:gutter="0"/>
          <w:pgNumType w:start="64"/>
          <w:cols w:space="720"/>
        </w:sectPr>
      </w:pPr>
    </w:p>
    <w:p w:rsidR="00835765" w:rsidRDefault="009418F4" w14:paraId="1CA05E5F" w14:textId="77777777">
      <w:pPr>
        <w:spacing w:before="88" w:line="220" w:lineRule="auto"/>
        <w:ind w:left="120" w:right="308"/>
        <w:rPr>
          <w:sz w:val="20"/>
        </w:rPr>
      </w:pPr>
      <w:r>
        <w:rPr>
          <w:sz w:val="20"/>
        </w:rPr>
        <w:lastRenderedPageBreak/>
        <w:t xml:space="preserve">The preliminary school measure of size was rescaled to create an expected number of hits by applying a multiplicative constant </w:t>
      </w:r>
      <w:r>
        <w:rPr>
          <w:rFonts w:ascii="Times New Roman"/>
          <w:i/>
          <w:sz w:val="20"/>
        </w:rPr>
        <w:t>b</w:t>
      </w:r>
      <w:r>
        <w:rPr>
          <w:rFonts w:ascii="Times New Roman"/>
          <w:i/>
          <w:position w:val="-4"/>
          <w:sz w:val="16"/>
        </w:rPr>
        <w:t>j</w:t>
      </w:r>
      <w:r>
        <w:rPr>
          <w:sz w:val="20"/>
        </w:rPr>
        <w:t xml:space="preserve">, which varies by stratum </w:t>
      </w:r>
      <w:r>
        <w:rPr>
          <w:rFonts w:ascii="Times New Roman"/>
          <w:i/>
          <w:spacing w:val="3"/>
          <w:sz w:val="20"/>
        </w:rPr>
        <w:t>j</w:t>
      </w:r>
      <w:r>
        <w:rPr>
          <w:spacing w:val="3"/>
          <w:sz w:val="20"/>
        </w:rPr>
        <w:t xml:space="preserve">. </w:t>
      </w:r>
      <w:r>
        <w:rPr>
          <w:sz w:val="20"/>
        </w:rPr>
        <w:t xml:space="preserve">The design for the twelfth grade school sample allowed multiple </w:t>
      </w:r>
      <w:r>
        <w:rPr>
          <w:spacing w:val="2"/>
          <w:sz w:val="20"/>
        </w:rPr>
        <w:t xml:space="preserve">hits. </w:t>
      </w:r>
      <w:r>
        <w:rPr>
          <w:sz w:val="20"/>
        </w:rPr>
        <w:t>For example, a school with t</w:t>
      </w:r>
      <w:r>
        <w:rPr>
          <w:sz w:val="20"/>
        </w:rPr>
        <w:t>wo hits will have twice as many students sampled as a single-hit school. To limit respondent burden, constraints were placed on the   number of hits allowed per school. For schools in the state-based sampling strata, the limit was three hits. For schools i</w:t>
      </w:r>
      <w:r>
        <w:rPr>
          <w:sz w:val="20"/>
        </w:rPr>
        <w:t>n the remainder stratum, it was one</w:t>
      </w:r>
      <w:r>
        <w:rPr>
          <w:spacing w:val="46"/>
          <w:sz w:val="20"/>
        </w:rPr>
        <w:t xml:space="preserve"> </w:t>
      </w:r>
      <w:r>
        <w:rPr>
          <w:sz w:val="20"/>
        </w:rPr>
        <w:t>hit.</w:t>
      </w:r>
    </w:p>
    <w:p w:rsidR="00835765" w:rsidRDefault="009418F4" w14:paraId="1CA05E60" w14:textId="77777777">
      <w:pPr>
        <w:spacing w:before="177"/>
        <w:ind w:left="120"/>
        <w:rPr>
          <w:sz w:val="20"/>
        </w:rPr>
      </w:pPr>
      <w:r>
        <w:rPr>
          <w:sz w:val="20"/>
        </w:rPr>
        <w:t xml:space="preserve">It follows that the final measure of size, </w:t>
      </w:r>
      <w:r>
        <w:rPr>
          <w:rFonts w:ascii="Times New Roman"/>
          <w:i/>
          <w:sz w:val="20"/>
        </w:rPr>
        <w:t>E</w:t>
      </w:r>
      <w:r>
        <w:rPr>
          <w:rFonts w:ascii="Times New Roman"/>
          <w:i/>
          <w:position w:val="-4"/>
          <w:sz w:val="16"/>
        </w:rPr>
        <w:t>js</w:t>
      </w:r>
      <w:r>
        <w:rPr>
          <w:sz w:val="20"/>
        </w:rPr>
        <w:t>, was defined as:</w:t>
      </w:r>
    </w:p>
    <w:p w:rsidR="00835765" w:rsidRDefault="00835765" w14:paraId="1CA05E61" w14:textId="77777777">
      <w:pPr>
        <w:pStyle w:val="BodyText"/>
        <w:rPr>
          <w:sz w:val="20"/>
        </w:rPr>
      </w:pPr>
    </w:p>
    <w:p w:rsidR="00835765" w:rsidRDefault="00835765" w14:paraId="1CA05E62" w14:textId="77777777">
      <w:pPr>
        <w:pStyle w:val="BodyText"/>
        <w:rPr>
          <w:sz w:val="20"/>
        </w:rPr>
      </w:pPr>
    </w:p>
    <w:p w:rsidR="00835765" w:rsidRDefault="009418F4" w14:paraId="1CA05E63" w14:textId="77777777">
      <w:pPr>
        <w:pStyle w:val="BodyText"/>
        <w:spacing w:before="2"/>
        <w:rPr>
          <w:sz w:val="10"/>
        </w:rPr>
      </w:pPr>
      <w:r>
        <w:rPr>
          <w:noProof/>
        </w:rPr>
        <w:drawing>
          <wp:anchor distT="0" distB="0" distL="0" distR="0" simplePos="0" relativeHeight="251562496" behindDoc="0" locked="0" layoutInCell="1" allowOverlap="1" wp14:editId="1CA06402" wp14:anchorId="1CA06401">
            <wp:simplePos x="0" y="0"/>
            <wp:positionH relativeFrom="page">
              <wp:posOffset>3137881</wp:posOffset>
            </wp:positionH>
            <wp:positionV relativeFrom="paragraph">
              <wp:posOffset>103082</wp:posOffset>
            </wp:positionV>
            <wp:extent cx="1464185" cy="200025"/>
            <wp:effectExtent l="0" t="0" r="0" b="0"/>
            <wp:wrapTopAndBottom/>
            <wp:docPr id="2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7.png"/>
                    <pic:cNvPicPr/>
                  </pic:nvPicPr>
                  <pic:blipFill>
                    <a:blip r:embed="rId52" cstate="print"/>
                    <a:stretch>
                      <a:fillRect/>
                    </a:stretch>
                  </pic:blipFill>
                  <pic:spPr>
                    <a:xfrm>
                      <a:off x="0" y="0"/>
                      <a:ext cx="1464185" cy="200025"/>
                    </a:xfrm>
                    <a:prstGeom prst="rect">
                      <a:avLst/>
                    </a:prstGeom>
                  </pic:spPr>
                </pic:pic>
              </a:graphicData>
            </a:graphic>
          </wp:anchor>
        </w:drawing>
      </w:r>
    </w:p>
    <w:p w:rsidR="00835765" w:rsidRDefault="00835765" w14:paraId="1CA05E64" w14:textId="77777777">
      <w:pPr>
        <w:pStyle w:val="BodyText"/>
        <w:spacing w:before="10"/>
        <w:rPr>
          <w:sz w:val="28"/>
        </w:rPr>
      </w:pPr>
    </w:p>
    <w:p w:rsidR="00835765" w:rsidRDefault="009418F4" w14:paraId="1CA05E65" w14:textId="77777777">
      <w:pPr>
        <w:spacing w:before="101"/>
        <w:ind w:left="120"/>
        <w:rPr>
          <w:sz w:val="20"/>
        </w:rPr>
      </w:pPr>
      <w:r>
        <w:rPr>
          <w:sz w:val="20"/>
        </w:rPr>
        <w:t xml:space="preserve">where </w:t>
      </w:r>
      <w:r>
        <w:rPr>
          <w:rFonts w:ascii="Times New Roman"/>
          <w:i/>
          <w:sz w:val="20"/>
        </w:rPr>
        <w:t>u</w:t>
      </w:r>
      <w:r>
        <w:rPr>
          <w:rFonts w:ascii="Times New Roman"/>
          <w:i/>
          <w:position w:val="-4"/>
          <w:sz w:val="16"/>
        </w:rPr>
        <w:t xml:space="preserve">j </w:t>
      </w:r>
      <w:r>
        <w:rPr>
          <w:sz w:val="20"/>
        </w:rPr>
        <w:t>is the maximum number of hits allowed.</w:t>
      </w:r>
    </w:p>
    <w:p w:rsidR="00835765" w:rsidRDefault="009418F4" w14:paraId="1CA05E66" w14:textId="77777777">
      <w:pPr>
        <w:spacing w:before="215" w:line="213" w:lineRule="auto"/>
        <w:ind w:left="120" w:right="660"/>
        <w:rPr>
          <w:sz w:val="20"/>
        </w:rPr>
      </w:pPr>
      <w:r>
        <w:rPr>
          <w:sz w:val="20"/>
        </w:rPr>
        <w:t>In addition, new and newly-eligible schools were sampled from the new-school frame. The assigned measures of size for these schools,</w:t>
      </w:r>
    </w:p>
    <w:p w:rsidR="00835765" w:rsidRDefault="00835765" w14:paraId="1CA05E67" w14:textId="77777777">
      <w:pPr>
        <w:pStyle w:val="BodyText"/>
        <w:rPr>
          <w:sz w:val="20"/>
        </w:rPr>
      </w:pPr>
    </w:p>
    <w:p w:rsidR="00835765" w:rsidRDefault="00835765" w14:paraId="1CA05E68" w14:textId="77777777">
      <w:pPr>
        <w:pStyle w:val="BodyText"/>
        <w:rPr>
          <w:sz w:val="20"/>
        </w:rPr>
      </w:pPr>
    </w:p>
    <w:p w:rsidR="00835765" w:rsidRDefault="009418F4" w14:paraId="1CA05E69" w14:textId="77777777">
      <w:pPr>
        <w:pStyle w:val="BodyText"/>
        <w:spacing w:before="2"/>
        <w:rPr>
          <w:sz w:val="15"/>
        </w:rPr>
      </w:pPr>
      <w:r>
        <w:rPr>
          <w:noProof/>
        </w:rPr>
        <w:drawing>
          <wp:anchor distT="0" distB="0" distL="0" distR="0" simplePos="0" relativeHeight="251563520" behindDoc="0" locked="0" layoutInCell="1" allowOverlap="1" wp14:editId="1CA06404" wp14:anchorId="1CA06403">
            <wp:simplePos x="0" y="0"/>
            <wp:positionH relativeFrom="page">
              <wp:posOffset>2994126</wp:posOffset>
            </wp:positionH>
            <wp:positionV relativeFrom="paragraph">
              <wp:posOffset>141089</wp:posOffset>
            </wp:positionV>
            <wp:extent cx="1784277" cy="208025"/>
            <wp:effectExtent l="0" t="0" r="0" b="0"/>
            <wp:wrapTopAndBottom/>
            <wp:docPr id="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png"/>
                    <pic:cNvPicPr/>
                  </pic:nvPicPr>
                  <pic:blipFill>
                    <a:blip r:embed="rId53" cstate="print"/>
                    <a:stretch>
                      <a:fillRect/>
                    </a:stretch>
                  </pic:blipFill>
                  <pic:spPr>
                    <a:xfrm>
                      <a:off x="0" y="0"/>
                      <a:ext cx="1784277" cy="208025"/>
                    </a:xfrm>
                    <a:prstGeom prst="rect">
                      <a:avLst/>
                    </a:prstGeom>
                  </pic:spPr>
                </pic:pic>
              </a:graphicData>
            </a:graphic>
          </wp:anchor>
        </w:drawing>
      </w:r>
    </w:p>
    <w:p w:rsidR="00835765" w:rsidRDefault="00835765" w14:paraId="1CA05E6A" w14:textId="77777777">
      <w:pPr>
        <w:pStyle w:val="BodyText"/>
        <w:spacing w:before="3"/>
        <w:rPr>
          <w:sz w:val="15"/>
        </w:rPr>
      </w:pPr>
    </w:p>
    <w:p w:rsidR="00835765" w:rsidRDefault="009418F4" w14:paraId="1CA05E6B" w14:textId="77777777">
      <w:pPr>
        <w:spacing w:before="102"/>
        <w:ind w:left="6006"/>
        <w:rPr>
          <w:sz w:val="20"/>
        </w:rPr>
      </w:pPr>
      <w:r>
        <w:rPr>
          <w:sz w:val="20"/>
        </w:rPr>
        <w:t>,</w:t>
      </w:r>
    </w:p>
    <w:p w:rsidR="00835765" w:rsidRDefault="009418F4" w14:paraId="1CA05E6C" w14:textId="77777777">
      <w:pPr>
        <w:spacing w:before="178" w:line="232" w:lineRule="auto"/>
        <w:ind w:left="119" w:right="651"/>
        <w:rPr>
          <w:sz w:val="20"/>
        </w:rPr>
      </w:pPr>
      <w:r>
        <w:rPr>
          <w:sz w:val="20"/>
        </w:rPr>
        <w:t xml:space="preserve">used the </w:t>
      </w:r>
      <w:r>
        <w:rPr>
          <w:rFonts w:ascii="Times New Roman" w:hAnsi="Times New Roman"/>
          <w:i/>
          <w:sz w:val="20"/>
        </w:rPr>
        <w:t>b</w:t>
      </w:r>
      <w:r>
        <w:rPr>
          <w:rFonts w:ascii="Times New Roman" w:hAnsi="Times New Roman"/>
          <w:i/>
          <w:position w:val="-4"/>
          <w:sz w:val="16"/>
        </w:rPr>
        <w:t xml:space="preserve">j </w:t>
      </w:r>
      <w:r>
        <w:rPr>
          <w:sz w:val="20"/>
        </w:rPr>
        <w:t xml:space="preserve">and </w:t>
      </w:r>
      <w:r>
        <w:rPr>
          <w:rFonts w:ascii="Times New Roman" w:hAnsi="Times New Roman"/>
          <w:i/>
          <w:sz w:val="20"/>
        </w:rPr>
        <w:t>u</w:t>
      </w:r>
      <w:r>
        <w:rPr>
          <w:rFonts w:ascii="Times New Roman" w:hAnsi="Times New Roman"/>
          <w:i/>
          <w:position w:val="-4"/>
          <w:sz w:val="16"/>
        </w:rPr>
        <w:t xml:space="preserve">j </w:t>
      </w:r>
      <w:r>
        <w:rPr>
          <w:sz w:val="20"/>
        </w:rPr>
        <w:t xml:space="preserve">values from the CCD-based school frame for stratum </w:t>
      </w:r>
      <w:r>
        <w:rPr>
          <w:rFonts w:ascii="Times New Roman" w:hAnsi="Times New Roman"/>
          <w:i/>
          <w:sz w:val="20"/>
        </w:rPr>
        <w:t xml:space="preserve">j </w:t>
      </w:r>
      <w:r>
        <w:rPr>
          <w:sz w:val="20"/>
        </w:rPr>
        <w:t xml:space="preserve">(i.e., the same sampling rate as for the CCD-based  school sample within each stratum). The variable </w:t>
      </w:r>
      <w:r>
        <w:rPr>
          <w:rFonts w:ascii="Times New Roman" w:hAnsi="Times New Roman"/>
          <w:i/>
          <w:spacing w:val="3"/>
          <w:sz w:val="20"/>
        </w:rPr>
        <w:t>π</w:t>
      </w:r>
      <w:r>
        <w:rPr>
          <w:rFonts w:ascii="Times New Roman" w:hAnsi="Times New Roman"/>
          <w:i/>
          <w:spacing w:val="3"/>
          <w:position w:val="-4"/>
          <w:sz w:val="16"/>
        </w:rPr>
        <w:t xml:space="preserve">djs </w:t>
      </w:r>
      <w:r>
        <w:rPr>
          <w:sz w:val="20"/>
        </w:rPr>
        <w:t xml:space="preserve">is the probability of selection of the district into the new-school district </w:t>
      </w:r>
      <w:r>
        <w:rPr>
          <w:spacing w:val="4"/>
          <w:sz w:val="20"/>
        </w:rPr>
        <w:t>(</w:t>
      </w:r>
      <w:r>
        <w:rPr>
          <w:rFonts w:ascii="Times New Roman" w:hAnsi="Times New Roman"/>
          <w:i/>
          <w:spacing w:val="4"/>
          <w:sz w:val="20"/>
        </w:rPr>
        <w:t>d</w:t>
      </w:r>
      <w:r>
        <w:rPr>
          <w:spacing w:val="4"/>
          <w:sz w:val="20"/>
        </w:rPr>
        <w:t xml:space="preserve">) </w:t>
      </w:r>
      <w:r>
        <w:rPr>
          <w:sz w:val="20"/>
        </w:rPr>
        <w:t>sample.</w:t>
      </w:r>
    </w:p>
    <w:p w:rsidR="00835765" w:rsidRDefault="009418F4" w14:paraId="1CA05E6D" w14:textId="77777777">
      <w:pPr>
        <w:spacing w:before="197" w:line="213" w:lineRule="auto"/>
        <w:ind w:left="119" w:right="295"/>
        <w:rPr>
          <w:sz w:val="20"/>
        </w:rPr>
      </w:pPr>
      <w:r>
        <w:rPr>
          <w:sz w:val="20"/>
        </w:rPr>
        <w:t>In addit</w:t>
      </w:r>
      <w:r>
        <w:rPr>
          <w:sz w:val="20"/>
        </w:rPr>
        <w:t>ion, an adjustment was made to the initial measures of size in an attempt to reduce school burden by minimizing the number of schools selected for both the High School Longitudinal Study (HSLS) and the grade 12 public school NAEP assessments. The NAEP samp</w:t>
      </w:r>
      <w:r>
        <w:rPr>
          <w:sz w:val="20"/>
        </w:rPr>
        <w:t>ling procedures used an adaptation of the Keyfitz process to compute conditional measures of size that, by design, minimized the overlap of schools selected for both the NAEP and</w:t>
      </w:r>
      <w:r>
        <w:rPr>
          <w:spacing w:val="13"/>
          <w:sz w:val="20"/>
        </w:rPr>
        <w:t xml:space="preserve"> </w:t>
      </w:r>
      <w:r>
        <w:rPr>
          <w:sz w:val="20"/>
        </w:rPr>
        <w:t>HSLS assessments.</w:t>
      </w:r>
    </w:p>
    <w:p w:rsidR="00835765" w:rsidRDefault="00835765" w14:paraId="1CA05E6E" w14:textId="77777777">
      <w:pPr>
        <w:pStyle w:val="BodyText"/>
        <w:rPr>
          <w:sz w:val="20"/>
        </w:rPr>
      </w:pPr>
    </w:p>
    <w:p w:rsidR="00835765" w:rsidRDefault="00835765" w14:paraId="1CA05E6F" w14:textId="77777777">
      <w:pPr>
        <w:pStyle w:val="BodyText"/>
        <w:rPr>
          <w:sz w:val="20"/>
        </w:rPr>
      </w:pPr>
    </w:p>
    <w:p w:rsidR="00835765" w:rsidRDefault="00835765" w14:paraId="1CA05E70" w14:textId="77777777">
      <w:pPr>
        <w:pStyle w:val="BodyText"/>
        <w:rPr>
          <w:sz w:val="20"/>
        </w:rPr>
      </w:pPr>
    </w:p>
    <w:p w:rsidR="00835765" w:rsidRDefault="00835765" w14:paraId="1CA05E71" w14:textId="77777777">
      <w:pPr>
        <w:pStyle w:val="BodyText"/>
        <w:rPr>
          <w:sz w:val="20"/>
        </w:rPr>
      </w:pPr>
    </w:p>
    <w:p w:rsidR="00835765" w:rsidRDefault="009418F4" w14:paraId="1CA05E72" w14:textId="77777777">
      <w:pPr>
        <w:pStyle w:val="BodyText"/>
        <w:spacing w:before="6"/>
        <w:rPr>
          <w:sz w:val="15"/>
        </w:rPr>
      </w:pPr>
      <w:r>
        <w:pict w14:anchorId="1CA06405">
          <v:group id="_x0000_s1181" style="position:absolute;margin-left:10pt;margin-top:11.35pt;width:591.75pt;height:.65pt;z-index:251658752;mso-wrap-distance-left:0;mso-wrap-distance-right:0;mso-position-horizontal-relative:page" coordsize="11835,13" coordorigin="200,227">
            <v:line id="_x0000_s1185" style="position:absolute" strokecolor="#818181" strokeweight=".22189mm" from="200,233" to="12035,233"/>
            <v:line id="_x0000_s1184" style="position:absolute" strokecolor="#818181" strokeweight=".22189mm" from="200,233" to="12035,233"/>
            <v:rect id="_x0000_s1183" style="position:absolute;left:200;top:226;width:13;height:13" fillcolor="#818181" stroked="f"/>
            <v:rect id="_x0000_s1182" style="position:absolute;left:12022;top:226;width:13;height:13" fillcolor="#818181" stroked="f"/>
            <w10:wrap type="topAndBottom" anchorx="page"/>
          </v:group>
        </w:pict>
      </w:r>
    </w:p>
    <w:p w:rsidR="00835765" w:rsidRDefault="00835765" w14:paraId="1CA05E73" w14:textId="77777777">
      <w:pPr>
        <w:rPr>
          <w:sz w:val="15"/>
        </w:rPr>
        <w:sectPr w:rsidR="00835765">
          <w:headerReference w:type="default" r:id="rId118"/>
          <w:footerReference w:type="default" r:id="rId119"/>
          <w:pgSz w:w="12240" w:h="15840"/>
          <w:pgMar w:top="620" w:right="60" w:bottom="720" w:left="80" w:header="0" w:footer="523" w:gutter="0"/>
          <w:pgNumType w:start="65"/>
          <w:cols w:space="720"/>
        </w:sectPr>
      </w:pPr>
    </w:p>
    <w:p w:rsidR="00835765" w:rsidRDefault="009418F4" w14:paraId="1CA05E74" w14:textId="77777777">
      <w:pPr>
        <w:spacing w:before="93"/>
        <w:ind w:left="120"/>
        <w:rPr>
          <w:b/>
          <w:sz w:val="26"/>
        </w:rPr>
      </w:pPr>
      <w:r>
        <w:rPr>
          <w:b/>
          <w:w w:val="105"/>
          <w:sz w:val="26"/>
        </w:rPr>
        <w:lastRenderedPageBreak/>
        <w:t>NAEP Technical Documentation Website</w:t>
      </w:r>
    </w:p>
    <w:p w:rsidR="00835765" w:rsidRDefault="009418F4" w14:paraId="1CA05E75" w14:textId="77777777">
      <w:pPr>
        <w:spacing w:before="228" w:line="235" w:lineRule="auto"/>
        <w:ind w:left="120" w:right="325"/>
        <w:jc w:val="both"/>
        <w:rPr>
          <w:b/>
          <w:sz w:val="35"/>
        </w:rPr>
      </w:pPr>
      <w:r>
        <w:rPr>
          <w:b/>
          <w:sz w:val="35"/>
        </w:rPr>
        <w:t>NAEP Technical Documentation School Sample Sizes: List Frame- Based and New School for the 2013 Twelfth-Grade Public School National</w:t>
      </w:r>
      <w:r>
        <w:rPr>
          <w:b/>
          <w:spacing w:val="-1"/>
          <w:sz w:val="35"/>
        </w:rPr>
        <w:t xml:space="preserve"> </w:t>
      </w:r>
      <w:r>
        <w:rPr>
          <w:b/>
          <w:sz w:val="35"/>
        </w:rPr>
        <w:t>Assessment</w:t>
      </w:r>
    </w:p>
    <w:p w:rsidR="00835765" w:rsidRDefault="009418F4" w14:paraId="1CA05E76" w14:textId="77777777">
      <w:pPr>
        <w:spacing w:before="251" w:line="208" w:lineRule="auto"/>
        <w:ind w:left="119" w:right="344"/>
        <w:jc w:val="both"/>
        <w:rPr>
          <w:sz w:val="18"/>
        </w:rPr>
      </w:pPr>
      <w:r>
        <w:rPr>
          <w:sz w:val="18"/>
        </w:rPr>
        <w:t>The following table presents the number of schools selected for the twelfth-grade public school sample by sampling frame (Common Core of Data (CCD) and new school ) and sampling</w:t>
      </w:r>
      <w:r>
        <w:rPr>
          <w:spacing w:val="43"/>
          <w:sz w:val="18"/>
        </w:rPr>
        <w:t xml:space="preserve"> </w:t>
      </w:r>
      <w:r>
        <w:rPr>
          <w:sz w:val="18"/>
        </w:rPr>
        <w:t>stratum.</w:t>
      </w:r>
    </w:p>
    <w:p w:rsidR="00835765" w:rsidRDefault="00835765" w14:paraId="1CA05E77" w14:textId="77777777">
      <w:pPr>
        <w:pStyle w:val="BodyText"/>
        <w:spacing w:before="2"/>
      </w:pPr>
    </w:p>
    <w:p w:rsidR="00835765" w:rsidRDefault="009418F4" w14:paraId="1CA05E78" w14:textId="77777777">
      <w:pPr>
        <w:spacing w:line="208" w:lineRule="auto"/>
        <w:ind w:left="410" w:right="660"/>
        <w:rPr>
          <w:b/>
          <w:sz w:val="18"/>
        </w:rPr>
      </w:pPr>
      <w:r>
        <w:rPr>
          <w:b/>
          <w:sz w:val="18"/>
        </w:rPr>
        <w:t>NAEP public school sample counts for grade 12 national assessment, b</w:t>
      </w:r>
      <w:r>
        <w:rPr>
          <w:b/>
          <w:sz w:val="18"/>
        </w:rPr>
        <w:t>y sampling stratum and sampling frame (CCD, new school): 2013</w:t>
      </w:r>
    </w:p>
    <w:p w:rsidR="00835765" w:rsidRDefault="00835765" w14:paraId="1CA05E79" w14:textId="77777777">
      <w:pPr>
        <w:pStyle w:val="BodyText"/>
        <w:spacing w:before="5"/>
        <w:rPr>
          <w:b/>
          <w:sz w:val="9"/>
        </w:rPr>
      </w:pPr>
    </w:p>
    <w:tbl>
      <w:tblPr>
        <w:tblW w:w="0" w:type="auto"/>
        <w:tblInd w:w="425" w:type="dxa"/>
        <w:tblBorders>
          <w:top w:val="single" w:color="800000" w:sz="18" w:space="0"/>
          <w:left w:val="single" w:color="800000" w:sz="18" w:space="0"/>
          <w:bottom w:val="single" w:color="800000" w:sz="18" w:space="0"/>
          <w:right w:val="single" w:color="800000" w:sz="18" w:space="0"/>
          <w:insideH w:val="single" w:color="800000" w:sz="18" w:space="0"/>
          <w:insideV w:val="single" w:color="800000" w:sz="18" w:space="0"/>
        </w:tblBorders>
        <w:tblLayout w:type="fixed"/>
        <w:tblCellMar>
          <w:left w:w="0" w:type="dxa"/>
          <w:right w:w="0" w:type="dxa"/>
        </w:tblCellMar>
        <w:tblLook w:val="01E0" w:firstRow="1" w:lastRow="1" w:firstColumn="1" w:lastColumn="1" w:noHBand="0" w:noVBand="0"/>
      </w:tblPr>
      <w:tblGrid>
        <w:gridCol w:w="1959"/>
        <w:gridCol w:w="2411"/>
        <w:gridCol w:w="3784"/>
        <w:gridCol w:w="3075"/>
      </w:tblGrid>
      <w:tr w:rsidR="00835765" w14:paraId="1CA05E82" w14:textId="77777777">
        <w:trPr>
          <w:trHeight w:val="580"/>
        </w:trPr>
        <w:tc>
          <w:tcPr>
            <w:tcW w:w="1959" w:type="dxa"/>
            <w:tcBorders>
              <w:left w:val="single" w:color="FFFFFF" w:sz="6" w:space="0"/>
              <w:right w:val="single" w:color="FFFFFF" w:sz="12" w:space="0"/>
            </w:tcBorders>
            <w:shd w:val="clear" w:color="auto" w:fill="F5E4DF"/>
          </w:tcPr>
          <w:p w:rsidR="00835765" w:rsidRDefault="00835765" w14:paraId="1CA05E7A" w14:textId="77777777">
            <w:pPr>
              <w:pStyle w:val="TableParagraph"/>
              <w:spacing w:before="5" w:line="240" w:lineRule="auto"/>
              <w:jc w:val="left"/>
              <w:rPr>
                <w:b/>
                <w:sz w:val="29"/>
              </w:rPr>
            </w:pPr>
          </w:p>
          <w:p w:rsidR="00835765" w:rsidRDefault="009418F4" w14:paraId="1CA05E7B" w14:textId="77777777">
            <w:pPr>
              <w:pStyle w:val="TableParagraph"/>
              <w:spacing w:line="205" w:lineRule="exact"/>
              <w:ind w:left="148"/>
              <w:jc w:val="left"/>
              <w:rPr>
                <w:sz w:val="18"/>
              </w:rPr>
            </w:pPr>
            <w:r>
              <w:rPr>
                <w:sz w:val="18"/>
              </w:rPr>
              <w:t>State</w:t>
            </w:r>
          </w:p>
        </w:tc>
        <w:tc>
          <w:tcPr>
            <w:tcW w:w="2411" w:type="dxa"/>
            <w:tcBorders>
              <w:left w:val="single" w:color="FFFFFF" w:sz="12" w:space="0"/>
              <w:right w:val="single" w:color="FFFFFF" w:sz="12" w:space="0"/>
            </w:tcBorders>
            <w:shd w:val="clear" w:color="auto" w:fill="F5E4DF"/>
          </w:tcPr>
          <w:p w:rsidR="00835765" w:rsidRDefault="00835765" w14:paraId="1CA05E7C" w14:textId="77777777">
            <w:pPr>
              <w:pStyle w:val="TableParagraph"/>
              <w:spacing w:before="5" w:line="240" w:lineRule="auto"/>
              <w:jc w:val="left"/>
              <w:rPr>
                <w:b/>
                <w:sz w:val="29"/>
              </w:rPr>
            </w:pPr>
          </w:p>
          <w:p w:rsidR="00835765" w:rsidRDefault="009418F4" w14:paraId="1CA05E7D" w14:textId="77777777">
            <w:pPr>
              <w:pStyle w:val="TableParagraph"/>
              <w:spacing w:line="205" w:lineRule="exact"/>
              <w:ind w:right="78"/>
              <w:rPr>
                <w:sz w:val="18"/>
              </w:rPr>
            </w:pPr>
            <w:r>
              <w:rPr>
                <w:sz w:val="18"/>
              </w:rPr>
              <w:t>Total school sample</w:t>
            </w:r>
          </w:p>
        </w:tc>
        <w:tc>
          <w:tcPr>
            <w:tcW w:w="3784" w:type="dxa"/>
            <w:tcBorders>
              <w:left w:val="single" w:color="FFFFFF" w:sz="12" w:space="0"/>
              <w:right w:val="single" w:color="FFFFFF" w:sz="12" w:space="0"/>
            </w:tcBorders>
            <w:shd w:val="clear" w:color="auto" w:fill="F5E4DF"/>
          </w:tcPr>
          <w:p w:rsidR="00835765" w:rsidRDefault="00835765" w14:paraId="1CA05E7E" w14:textId="77777777">
            <w:pPr>
              <w:pStyle w:val="TableParagraph"/>
              <w:spacing w:before="5" w:line="240" w:lineRule="auto"/>
              <w:jc w:val="left"/>
              <w:rPr>
                <w:b/>
                <w:sz w:val="29"/>
              </w:rPr>
            </w:pPr>
          </w:p>
          <w:p w:rsidR="00835765" w:rsidRDefault="009418F4" w14:paraId="1CA05E7F" w14:textId="77777777">
            <w:pPr>
              <w:pStyle w:val="TableParagraph"/>
              <w:spacing w:line="205" w:lineRule="exact"/>
              <w:ind w:right="77"/>
              <w:rPr>
                <w:sz w:val="18"/>
              </w:rPr>
            </w:pPr>
            <w:r>
              <w:rPr>
                <w:sz w:val="18"/>
              </w:rPr>
              <w:t>CCD-based school frame sample</w:t>
            </w:r>
          </w:p>
        </w:tc>
        <w:tc>
          <w:tcPr>
            <w:tcW w:w="3075" w:type="dxa"/>
            <w:tcBorders>
              <w:left w:val="single" w:color="FFFFFF" w:sz="12" w:space="0"/>
              <w:right w:val="single" w:color="FFFFFF" w:sz="6" w:space="0"/>
            </w:tcBorders>
            <w:shd w:val="clear" w:color="auto" w:fill="F5E4DF"/>
          </w:tcPr>
          <w:p w:rsidR="00835765" w:rsidRDefault="00835765" w14:paraId="1CA05E80" w14:textId="77777777">
            <w:pPr>
              <w:pStyle w:val="TableParagraph"/>
              <w:spacing w:before="5" w:line="240" w:lineRule="auto"/>
              <w:jc w:val="left"/>
              <w:rPr>
                <w:b/>
                <w:sz w:val="29"/>
              </w:rPr>
            </w:pPr>
          </w:p>
          <w:p w:rsidR="00835765" w:rsidRDefault="009418F4" w14:paraId="1CA05E81" w14:textId="77777777">
            <w:pPr>
              <w:pStyle w:val="TableParagraph"/>
              <w:spacing w:line="205" w:lineRule="exact"/>
              <w:ind w:right="78"/>
              <w:rPr>
                <w:sz w:val="18"/>
              </w:rPr>
            </w:pPr>
            <w:r>
              <w:rPr>
                <w:sz w:val="18"/>
              </w:rPr>
              <w:t>New-school frame sample</w:t>
            </w:r>
          </w:p>
        </w:tc>
      </w:tr>
      <w:tr w:rsidR="00835765" w14:paraId="1CA05E87" w14:textId="77777777">
        <w:trPr>
          <w:trHeight w:val="208"/>
        </w:trPr>
        <w:tc>
          <w:tcPr>
            <w:tcW w:w="1959" w:type="dxa"/>
            <w:tcBorders>
              <w:left w:val="single" w:color="FFFFFF" w:sz="6" w:space="0"/>
              <w:bottom w:val="single" w:color="FFFFFF" w:sz="12" w:space="0"/>
              <w:right w:val="single" w:color="FFFFFF" w:sz="12" w:space="0"/>
            </w:tcBorders>
            <w:shd w:val="clear" w:color="auto" w:fill="F5E4DF"/>
          </w:tcPr>
          <w:p w:rsidR="00835765" w:rsidRDefault="009418F4" w14:paraId="1CA05E83" w14:textId="77777777">
            <w:pPr>
              <w:pStyle w:val="TableParagraph"/>
              <w:ind w:left="304"/>
              <w:jc w:val="left"/>
              <w:rPr>
                <w:b/>
                <w:sz w:val="18"/>
              </w:rPr>
            </w:pPr>
            <w:r>
              <w:rPr>
                <w:b/>
                <w:sz w:val="18"/>
              </w:rPr>
              <w:t>Total</w:t>
            </w:r>
          </w:p>
        </w:tc>
        <w:tc>
          <w:tcPr>
            <w:tcW w:w="2411" w:type="dxa"/>
            <w:tcBorders>
              <w:left w:val="single" w:color="FFFFFF" w:sz="12" w:space="0"/>
              <w:bottom w:val="single" w:color="FFFFFF" w:sz="12" w:space="0"/>
              <w:right w:val="single" w:color="FFFFFF" w:sz="12" w:space="0"/>
            </w:tcBorders>
            <w:shd w:val="clear" w:color="auto" w:fill="F5E4DF"/>
          </w:tcPr>
          <w:p w:rsidR="00835765" w:rsidRDefault="009418F4" w14:paraId="1CA05E84" w14:textId="77777777">
            <w:pPr>
              <w:pStyle w:val="TableParagraph"/>
              <w:ind w:right="79"/>
              <w:rPr>
                <w:b/>
                <w:sz w:val="18"/>
              </w:rPr>
            </w:pPr>
            <w:r>
              <w:rPr>
                <w:b/>
                <w:w w:val="95"/>
                <w:sz w:val="18"/>
              </w:rPr>
              <w:t>2,030</w:t>
            </w:r>
          </w:p>
        </w:tc>
        <w:tc>
          <w:tcPr>
            <w:tcW w:w="3784" w:type="dxa"/>
            <w:tcBorders>
              <w:left w:val="single" w:color="FFFFFF" w:sz="12" w:space="0"/>
              <w:bottom w:val="single" w:color="FFFFFF" w:sz="12" w:space="0"/>
              <w:right w:val="single" w:color="FFFFFF" w:sz="12" w:space="0"/>
            </w:tcBorders>
            <w:shd w:val="clear" w:color="auto" w:fill="F5E4DF"/>
          </w:tcPr>
          <w:p w:rsidR="00835765" w:rsidRDefault="009418F4" w14:paraId="1CA05E85" w14:textId="77777777">
            <w:pPr>
              <w:pStyle w:val="TableParagraph"/>
              <w:ind w:right="78"/>
              <w:rPr>
                <w:b/>
                <w:sz w:val="18"/>
              </w:rPr>
            </w:pPr>
            <w:r>
              <w:rPr>
                <w:b/>
                <w:w w:val="95"/>
                <w:sz w:val="18"/>
              </w:rPr>
              <w:t>2,020</w:t>
            </w:r>
          </w:p>
        </w:tc>
        <w:tc>
          <w:tcPr>
            <w:tcW w:w="3075" w:type="dxa"/>
            <w:tcBorders>
              <w:left w:val="single" w:color="FFFFFF" w:sz="12" w:space="0"/>
              <w:bottom w:val="single" w:color="FFFFFF" w:sz="12" w:space="0"/>
              <w:right w:val="single" w:color="FFFFFF" w:sz="6" w:space="0"/>
            </w:tcBorders>
            <w:shd w:val="clear" w:color="auto" w:fill="F5E4DF"/>
          </w:tcPr>
          <w:p w:rsidR="00835765" w:rsidRDefault="009418F4" w14:paraId="1CA05E86" w14:textId="77777777">
            <w:pPr>
              <w:pStyle w:val="TableParagraph"/>
              <w:ind w:right="84"/>
              <w:rPr>
                <w:b/>
                <w:sz w:val="18"/>
              </w:rPr>
            </w:pPr>
            <w:r>
              <w:rPr>
                <w:b/>
                <w:w w:val="95"/>
                <w:sz w:val="18"/>
              </w:rPr>
              <w:t>10</w:t>
            </w:r>
          </w:p>
        </w:tc>
      </w:tr>
      <w:tr w:rsidR="00835765" w14:paraId="1CA05E8C" w14:textId="77777777">
        <w:trPr>
          <w:trHeight w:val="204"/>
        </w:trPr>
        <w:tc>
          <w:tcPr>
            <w:tcW w:w="195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E88" w14:textId="77777777">
            <w:pPr>
              <w:pStyle w:val="TableParagraph"/>
              <w:spacing w:line="184" w:lineRule="exact"/>
              <w:ind w:left="92"/>
              <w:jc w:val="left"/>
              <w:rPr>
                <w:sz w:val="18"/>
              </w:rPr>
            </w:pPr>
            <w:r>
              <w:rPr>
                <w:sz w:val="18"/>
              </w:rPr>
              <w:t>Arkansas</w:t>
            </w:r>
          </w:p>
        </w:tc>
        <w:tc>
          <w:tcPr>
            <w:tcW w:w="241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89" w14:textId="77777777">
            <w:pPr>
              <w:pStyle w:val="TableParagraph"/>
              <w:spacing w:line="184" w:lineRule="exact"/>
              <w:ind w:right="86"/>
              <w:rPr>
                <w:sz w:val="18"/>
              </w:rPr>
            </w:pPr>
            <w:r>
              <w:rPr>
                <w:w w:val="95"/>
                <w:sz w:val="18"/>
              </w:rPr>
              <w:t>100</w:t>
            </w:r>
          </w:p>
        </w:tc>
        <w:tc>
          <w:tcPr>
            <w:tcW w:w="378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8A" w14:textId="77777777">
            <w:pPr>
              <w:pStyle w:val="TableParagraph"/>
              <w:spacing w:line="184" w:lineRule="exact"/>
              <w:ind w:right="85"/>
              <w:rPr>
                <w:sz w:val="18"/>
              </w:rPr>
            </w:pPr>
            <w:r>
              <w:rPr>
                <w:w w:val="95"/>
                <w:sz w:val="18"/>
              </w:rPr>
              <w:t>100</w:t>
            </w:r>
          </w:p>
        </w:tc>
        <w:tc>
          <w:tcPr>
            <w:tcW w:w="307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E8B" w14:textId="77777777">
            <w:pPr>
              <w:pStyle w:val="TableParagraph"/>
              <w:spacing w:line="184" w:lineRule="exact"/>
              <w:ind w:right="80"/>
              <w:rPr>
                <w:sz w:val="18"/>
              </w:rPr>
            </w:pPr>
            <w:r>
              <w:rPr>
                <w:w w:val="99"/>
                <w:sz w:val="18"/>
              </w:rPr>
              <w:t>0</w:t>
            </w:r>
          </w:p>
        </w:tc>
      </w:tr>
      <w:tr w:rsidR="00835765" w14:paraId="1CA05E91" w14:textId="77777777">
        <w:trPr>
          <w:trHeight w:val="204"/>
        </w:trPr>
        <w:tc>
          <w:tcPr>
            <w:tcW w:w="195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E8D" w14:textId="77777777">
            <w:pPr>
              <w:pStyle w:val="TableParagraph"/>
              <w:spacing w:line="184" w:lineRule="exact"/>
              <w:ind w:left="92"/>
              <w:jc w:val="left"/>
              <w:rPr>
                <w:sz w:val="18"/>
              </w:rPr>
            </w:pPr>
            <w:r>
              <w:rPr>
                <w:sz w:val="18"/>
              </w:rPr>
              <w:t>Connecticut</w:t>
            </w:r>
          </w:p>
        </w:tc>
        <w:tc>
          <w:tcPr>
            <w:tcW w:w="241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8E" w14:textId="77777777">
            <w:pPr>
              <w:pStyle w:val="TableParagraph"/>
              <w:spacing w:line="184" w:lineRule="exact"/>
              <w:ind w:right="86"/>
              <w:rPr>
                <w:sz w:val="18"/>
              </w:rPr>
            </w:pPr>
            <w:r>
              <w:rPr>
                <w:w w:val="95"/>
                <w:sz w:val="18"/>
              </w:rPr>
              <w:t>110</w:t>
            </w:r>
          </w:p>
        </w:tc>
        <w:tc>
          <w:tcPr>
            <w:tcW w:w="378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8F" w14:textId="77777777">
            <w:pPr>
              <w:pStyle w:val="TableParagraph"/>
              <w:spacing w:line="184" w:lineRule="exact"/>
              <w:ind w:right="85"/>
              <w:rPr>
                <w:sz w:val="18"/>
              </w:rPr>
            </w:pPr>
            <w:r>
              <w:rPr>
                <w:w w:val="95"/>
                <w:sz w:val="18"/>
              </w:rPr>
              <w:t>110</w:t>
            </w:r>
          </w:p>
        </w:tc>
        <w:tc>
          <w:tcPr>
            <w:tcW w:w="307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E90" w14:textId="77777777">
            <w:pPr>
              <w:pStyle w:val="TableParagraph"/>
              <w:spacing w:line="184" w:lineRule="exact"/>
              <w:ind w:right="80"/>
              <w:rPr>
                <w:sz w:val="18"/>
              </w:rPr>
            </w:pPr>
            <w:r>
              <w:rPr>
                <w:w w:val="99"/>
                <w:sz w:val="18"/>
              </w:rPr>
              <w:t>0</w:t>
            </w:r>
          </w:p>
        </w:tc>
      </w:tr>
      <w:tr w:rsidR="00835765" w14:paraId="1CA05E96" w14:textId="77777777">
        <w:trPr>
          <w:trHeight w:val="204"/>
        </w:trPr>
        <w:tc>
          <w:tcPr>
            <w:tcW w:w="195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E92" w14:textId="77777777">
            <w:pPr>
              <w:pStyle w:val="TableParagraph"/>
              <w:spacing w:line="184" w:lineRule="exact"/>
              <w:ind w:left="91"/>
              <w:jc w:val="left"/>
              <w:rPr>
                <w:sz w:val="18"/>
              </w:rPr>
            </w:pPr>
            <w:r>
              <w:rPr>
                <w:sz w:val="18"/>
              </w:rPr>
              <w:t>Florida</w:t>
            </w:r>
          </w:p>
        </w:tc>
        <w:tc>
          <w:tcPr>
            <w:tcW w:w="241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93" w14:textId="77777777">
            <w:pPr>
              <w:pStyle w:val="TableParagraph"/>
              <w:spacing w:line="184" w:lineRule="exact"/>
              <w:ind w:right="86"/>
              <w:rPr>
                <w:sz w:val="18"/>
              </w:rPr>
            </w:pPr>
            <w:r>
              <w:rPr>
                <w:w w:val="95"/>
                <w:sz w:val="18"/>
              </w:rPr>
              <w:t>120</w:t>
            </w:r>
          </w:p>
        </w:tc>
        <w:tc>
          <w:tcPr>
            <w:tcW w:w="378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94" w14:textId="77777777">
            <w:pPr>
              <w:pStyle w:val="TableParagraph"/>
              <w:spacing w:line="184" w:lineRule="exact"/>
              <w:ind w:right="85"/>
              <w:rPr>
                <w:sz w:val="18"/>
              </w:rPr>
            </w:pPr>
            <w:r>
              <w:rPr>
                <w:w w:val="95"/>
                <w:sz w:val="18"/>
              </w:rPr>
              <w:t>120</w:t>
            </w:r>
          </w:p>
        </w:tc>
        <w:tc>
          <w:tcPr>
            <w:tcW w:w="307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E95" w14:textId="77777777">
            <w:pPr>
              <w:pStyle w:val="TableParagraph"/>
              <w:spacing w:line="184" w:lineRule="exact"/>
              <w:ind w:right="82"/>
              <w:rPr>
                <w:sz w:val="18"/>
              </w:rPr>
            </w:pPr>
            <w:r>
              <w:rPr>
                <w:w w:val="99"/>
                <w:sz w:val="18"/>
              </w:rPr>
              <w:t>#</w:t>
            </w:r>
          </w:p>
        </w:tc>
      </w:tr>
      <w:tr w:rsidR="00835765" w14:paraId="1CA05E9B" w14:textId="77777777">
        <w:trPr>
          <w:trHeight w:val="204"/>
        </w:trPr>
        <w:tc>
          <w:tcPr>
            <w:tcW w:w="195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E97" w14:textId="77777777">
            <w:pPr>
              <w:pStyle w:val="TableParagraph"/>
              <w:spacing w:line="184" w:lineRule="exact"/>
              <w:ind w:left="91"/>
              <w:jc w:val="left"/>
              <w:rPr>
                <w:sz w:val="18"/>
              </w:rPr>
            </w:pPr>
            <w:r>
              <w:rPr>
                <w:sz w:val="18"/>
              </w:rPr>
              <w:t>Idaho</w:t>
            </w:r>
          </w:p>
        </w:tc>
        <w:tc>
          <w:tcPr>
            <w:tcW w:w="241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98" w14:textId="77777777">
            <w:pPr>
              <w:pStyle w:val="TableParagraph"/>
              <w:spacing w:line="184" w:lineRule="exact"/>
              <w:ind w:right="87"/>
              <w:rPr>
                <w:sz w:val="18"/>
              </w:rPr>
            </w:pPr>
            <w:r>
              <w:rPr>
                <w:w w:val="95"/>
                <w:sz w:val="18"/>
              </w:rPr>
              <w:t>100</w:t>
            </w:r>
          </w:p>
        </w:tc>
        <w:tc>
          <w:tcPr>
            <w:tcW w:w="378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99" w14:textId="77777777">
            <w:pPr>
              <w:pStyle w:val="TableParagraph"/>
              <w:spacing w:line="184" w:lineRule="exact"/>
              <w:ind w:right="86"/>
              <w:rPr>
                <w:sz w:val="18"/>
              </w:rPr>
            </w:pPr>
            <w:r>
              <w:rPr>
                <w:w w:val="95"/>
                <w:sz w:val="18"/>
              </w:rPr>
              <w:t>100</w:t>
            </w:r>
          </w:p>
        </w:tc>
        <w:tc>
          <w:tcPr>
            <w:tcW w:w="307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E9A" w14:textId="77777777">
            <w:pPr>
              <w:pStyle w:val="TableParagraph"/>
              <w:spacing w:line="184" w:lineRule="exact"/>
              <w:ind w:right="81"/>
              <w:rPr>
                <w:sz w:val="18"/>
              </w:rPr>
            </w:pPr>
            <w:r>
              <w:rPr>
                <w:w w:val="99"/>
                <w:sz w:val="18"/>
              </w:rPr>
              <w:t>0</w:t>
            </w:r>
          </w:p>
        </w:tc>
      </w:tr>
      <w:tr w:rsidR="00835765" w14:paraId="1CA05EA0" w14:textId="77777777">
        <w:trPr>
          <w:trHeight w:val="204"/>
        </w:trPr>
        <w:tc>
          <w:tcPr>
            <w:tcW w:w="195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E9C" w14:textId="77777777">
            <w:pPr>
              <w:pStyle w:val="TableParagraph"/>
              <w:spacing w:line="184" w:lineRule="exact"/>
              <w:ind w:left="91"/>
              <w:jc w:val="left"/>
              <w:rPr>
                <w:sz w:val="18"/>
              </w:rPr>
            </w:pPr>
            <w:r>
              <w:rPr>
                <w:sz w:val="18"/>
              </w:rPr>
              <w:t>Illinois</w:t>
            </w:r>
          </w:p>
        </w:tc>
        <w:tc>
          <w:tcPr>
            <w:tcW w:w="241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9D" w14:textId="77777777">
            <w:pPr>
              <w:pStyle w:val="TableParagraph"/>
              <w:spacing w:line="184" w:lineRule="exact"/>
              <w:ind w:right="87"/>
              <w:rPr>
                <w:sz w:val="18"/>
              </w:rPr>
            </w:pPr>
            <w:r>
              <w:rPr>
                <w:w w:val="95"/>
                <w:sz w:val="18"/>
              </w:rPr>
              <w:t>130</w:t>
            </w:r>
          </w:p>
        </w:tc>
        <w:tc>
          <w:tcPr>
            <w:tcW w:w="378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9E" w14:textId="77777777">
            <w:pPr>
              <w:pStyle w:val="TableParagraph"/>
              <w:spacing w:line="184" w:lineRule="exact"/>
              <w:ind w:right="86"/>
              <w:rPr>
                <w:sz w:val="18"/>
              </w:rPr>
            </w:pPr>
            <w:r>
              <w:rPr>
                <w:w w:val="95"/>
                <w:sz w:val="18"/>
              </w:rPr>
              <w:t>130</w:t>
            </w:r>
          </w:p>
        </w:tc>
        <w:tc>
          <w:tcPr>
            <w:tcW w:w="307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E9F" w14:textId="77777777">
            <w:pPr>
              <w:pStyle w:val="TableParagraph"/>
              <w:spacing w:line="184" w:lineRule="exact"/>
              <w:ind w:right="81"/>
              <w:rPr>
                <w:sz w:val="18"/>
              </w:rPr>
            </w:pPr>
            <w:r>
              <w:rPr>
                <w:w w:val="99"/>
                <w:sz w:val="18"/>
              </w:rPr>
              <w:t>0</w:t>
            </w:r>
          </w:p>
        </w:tc>
      </w:tr>
      <w:tr w:rsidR="00835765" w14:paraId="1CA05EA5" w14:textId="77777777">
        <w:trPr>
          <w:trHeight w:val="204"/>
        </w:trPr>
        <w:tc>
          <w:tcPr>
            <w:tcW w:w="195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EA1" w14:textId="77777777">
            <w:pPr>
              <w:pStyle w:val="TableParagraph"/>
              <w:spacing w:line="184" w:lineRule="exact"/>
              <w:ind w:left="91"/>
              <w:jc w:val="left"/>
              <w:rPr>
                <w:sz w:val="18"/>
              </w:rPr>
            </w:pPr>
            <w:r>
              <w:rPr>
                <w:sz w:val="18"/>
              </w:rPr>
              <w:t>Iowa</w:t>
            </w:r>
          </w:p>
        </w:tc>
        <w:tc>
          <w:tcPr>
            <w:tcW w:w="241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A2" w14:textId="77777777">
            <w:pPr>
              <w:pStyle w:val="TableParagraph"/>
              <w:spacing w:line="184" w:lineRule="exact"/>
              <w:ind w:right="87"/>
              <w:rPr>
                <w:sz w:val="18"/>
              </w:rPr>
            </w:pPr>
            <w:r>
              <w:rPr>
                <w:w w:val="95"/>
                <w:sz w:val="18"/>
              </w:rPr>
              <w:t>120</w:t>
            </w:r>
          </w:p>
        </w:tc>
        <w:tc>
          <w:tcPr>
            <w:tcW w:w="378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A3" w14:textId="77777777">
            <w:pPr>
              <w:pStyle w:val="TableParagraph"/>
              <w:spacing w:line="184" w:lineRule="exact"/>
              <w:ind w:right="86"/>
              <w:rPr>
                <w:sz w:val="18"/>
              </w:rPr>
            </w:pPr>
            <w:r>
              <w:rPr>
                <w:w w:val="95"/>
                <w:sz w:val="18"/>
              </w:rPr>
              <w:t>120</w:t>
            </w:r>
          </w:p>
        </w:tc>
        <w:tc>
          <w:tcPr>
            <w:tcW w:w="307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EA4" w14:textId="77777777">
            <w:pPr>
              <w:pStyle w:val="TableParagraph"/>
              <w:spacing w:line="184" w:lineRule="exact"/>
              <w:ind w:right="81"/>
              <w:rPr>
                <w:sz w:val="18"/>
              </w:rPr>
            </w:pPr>
            <w:r>
              <w:rPr>
                <w:w w:val="99"/>
                <w:sz w:val="18"/>
              </w:rPr>
              <w:t>0</w:t>
            </w:r>
          </w:p>
        </w:tc>
      </w:tr>
      <w:tr w:rsidR="00835765" w14:paraId="1CA05EAA" w14:textId="77777777">
        <w:trPr>
          <w:trHeight w:val="204"/>
        </w:trPr>
        <w:tc>
          <w:tcPr>
            <w:tcW w:w="195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EA6" w14:textId="77777777">
            <w:pPr>
              <w:pStyle w:val="TableParagraph"/>
              <w:spacing w:line="184" w:lineRule="exact"/>
              <w:ind w:left="91"/>
              <w:jc w:val="left"/>
              <w:rPr>
                <w:sz w:val="18"/>
              </w:rPr>
            </w:pPr>
            <w:r>
              <w:rPr>
                <w:sz w:val="18"/>
              </w:rPr>
              <w:t>Massachusetts</w:t>
            </w:r>
          </w:p>
        </w:tc>
        <w:tc>
          <w:tcPr>
            <w:tcW w:w="241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A7" w14:textId="77777777">
            <w:pPr>
              <w:pStyle w:val="TableParagraph"/>
              <w:spacing w:line="184" w:lineRule="exact"/>
              <w:ind w:right="87"/>
              <w:rPr>
                <w:sz w:val="18"/>
              </w:rPr>
            </w:pPr>
            <w:r>
              <w:rPr>
                <w:w w:val="95"/>
                <w:sz w:val="18"/>
              </w:rPr>
              <w:t>110</w:t>
            </w:r>
          </w:p>
        </w:tc>
        <w:tc>
          <w:tcPr>
            <w:tcW w:w="378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A8" w14:textId="77777777">
            <w:pPr>
              <w:pStyle w:val="TableParagraph"/>
              <w:spacing w:line="184" w:lineRule="exact"/>
              <w:ind w:right="86"/>
              <w:rPr>
                <w:sz w:val="18"/>
              </w:rPr>
            </w:pPr>
            <w:r>
              <w:rPr>
                <w:w w:val="95"/>
                <w:sz w:val="18"/>
              </w:rPr>
              <w:t>110</w:t>
            </w:r>
          </w:p>
        </w:tc>
        <w:tc>
          <w:tcPr>
            <w:tcW w:w="307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EA9" w14:textId="77777777">
            <w:pPr>
              <w:pStyle w:val="TableParagraph"/>
              <w:spacing w:line="184" w:lineRule="exact"/>
              <w:ind w:right="82"/>
              <w:rPr>
                <w:sz w:val="18"/>
              </w:rPr>
            </w:pPr>
            <w:r>
              <w:rPr>
                <w:w w:val="99"/>
                <w:sz w:val="18"/>
              </w:rPr>
              <w:t>#</w:t>
            </w:r>
          </w:p>
        </w:tc>
      </w:tr>
      <w:tr w:rsidR="00835765" w14:paraId="1CA05EAF" w14:textId="77777777">
        <w:trPr>
          <w:trHeight w:val="204"/>
        </w:trPr>
        <w:tc>
          <w:tcPr>
            <w:tcW w:w="195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EAB" w14:textId="77777777">
            <w:pPr>
              <w:pStyle w:val="TableParagraph"/>
              <w:spacing w:line="184" w:lineRule="exact"/>
              <w:ind w:left="90"/>
              <w:jc w:val="left"/>
              <w:rPr>
                <w:sz w:val="18"/>
              </w:rPr>
            </w:pPr>
            <w:r>
              <w:rPr>
                <w:sz w:val="18"/>
              </w:rPr>
              <w:t>Michigan</w:t>
            </w:r>
          </w:p>
        </w:tc>
        <w:tc>
          <w:tcPr>
            <w:tcW w:w="241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AC" w14:textId="77777777">
            <w:pPr>
              <w:pStyle w:val="TableParagraph"/>
              <w:spacing w:line="184" w:lineRule="exact"/>
              <w:ind w:right="88"/>
              <w:rPr>
                <w:sz w:val="18"/>
              </w:rPr>
            </w:pPr>
            <w:r>
              <w:rPr>
                <w:w w:val="95"/>
                <w:sz w:val="18"/>
              </w:rPr>
              <w:t>140</w:t>
            </w:r>
          </w:p>
        </w:tc>
        <w:tc>
          <w:tcPr>
            <w:tcW w:w="378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AD" w14:textId="77777777">
            <w:pPr>
              <w:pStyle w:val="TableParagraph"/>
              <w:spacing w:line="184" w:lineRule="exact"/>
              <w:ind w:right="87"/>
              <w:rPr>
                <w:sz w:val="18"/>
              </w:rPr>
            </w:pPr>
            <w:r>
              <w:rPr>
                <w:w w:val="95"/>
                <w:sz w:val="18"/>
              </w:rPr>
              <w:t>140</w:t>
            </w:r>
          </w:p>
        </w:tc>
        <w:tc>
          <w:tcPr>
            <w:tcW w:w="307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EAE" w14:textId="77777777">
            <w:pPr>
              <w:pStyle w:val="TableParagraph"/>
              <w:spacing w:line="184" w:lineRule="exact"/>
              <w:ind w:right="83"/>
              <w:rPr>
                <w:sz w:val="18"/>
              </w:rPr>
            </w:pPr>
            <w:r>
              <w:rPr>
                <w:w w:val="99"/>
                <w:sz w:val="18"/>
              </w:rPr>
              <w:t>#</w:t>
            </w:r>
          </w:p>
        </w:tc>
      </w:tr>
      <w:tr w:rsidR="00835765" w14:paraId="1CA05EB4" w14:textId="77777777">
        <w:trPr>
          <w:trHeight w:val="204"/>
        </w:trPr>
        <w:tc>
          <w:tcPr>
            <w:tcW w:w="195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EB0" w14:textId="77777777">
            <w:pPr>
              <w:pStyle w:val="TableParagraph"/>
              <w:spacing w:line="184" w:lineRule="exact"/>
              <w:ind w:left="90"/>
              <w:jc w:val="left"/>
              <w:rPr>
                <w:sz w:val="18"/>
              </w:rPr>
            </w:pPr>
            <w:r>
              <w:rPr>
                <w:sz w:val="18"/>
              </w:rPr>
              <w:t>New Hampshire</w:t>
            </w:r>
          </w:p>
        </w:tc>
        <w:tc>
          <w:tcPr>
            <w:tcW w:w="241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B1" w14:textId="77777777">
            <w:pPr>
              <w:pStyle w:val="TableParagraph"/>
              <w:spacing w:line="184" w:lineRule="exact"/>
              <w:ind w:right="85"/>
              <w:rPr>
                <w:sz w:val="18"/>
              </w:rPr>
            </w:pPr>
            <w:r>
              <w:rPr>
                <w:w w:val="95"/>
                <w:sz w:val="18"/>
              </w:rPr>
              <w:t>80</w:t>
            </w:r>
          </w:p>
        </w:tc>
        <w:tc>
          <w:tcPr>
            <w:tcW w:w="378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B2" w14:textId="77777777">
            <w:pPr>
              <w:pStyle w:val="TableParagraph"/>
              <w:spacing w:line="184" w:lineRule="exact"/>
              <w:ind w:right="84"/>
              <w:rPr>
                <w:sz w:val="18"/>
              </w:rPr>
            </w:pPr>
            <w:r>
              <w:rPr>
                <w:w w:val="95"/>
                <w:sz w:val="18"/>
              </w:rPr>
              <w:t>80</w:t>
            </w:r>
          </w:p>
        </w:tc>
        <w:tc>
          <w:tcPr>
            <w:tcW w:w="307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EB3" w14:textId="77777777">
            <w:pPr>
              <w:pStyle w:val="TableParagraph"/>
              <w:spacing w:line="184" w:lineRule="exact"/>
              <w:ind w:right="82"/>
              <w:rPr>
                <w:sz w:val="18"/>
              </w:rPr>
            </w:pPr>
            <w:r>
              <w:rPr>
                <w:w w:val="99"/>
                <w:sz w:val="18"/>
              </w:rPr>
              <w:t>0</w:t>
            </w:r>
          </w:p>
        </w:tc>
      </w:tr>
      <w:tr w:rsidR="00835765" w14:paraId="1CA05EB9" w14:textId="77777777">
        <w:trPr>
          <w:trHeight w:val="204"/>
        </w:trPr>
        <w:tc>
          <w:tcPr>
            <w:tcW w:w="195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EB5" w14:textId="77777777">
            <w:pPr>
              <w:pStyle w:val="TableParagraph"/>
              <w:spacing w:line="184" w:lineRule="exact"/>
              <w:ind w:left="90"/>
              <w:jc w:val="left"/>
              <w:rPr>
                <w:sz w:val="18"/>
              </w:rPr>
            </w:pPr>
            <w:r>
              <w:rPr>
                <w:sz w:val="18"/>
              </w:rPr>
              <w:t>New Jersey</w:t>
            </w:r>
          </w:p>
        </w:tc>
        <w:tc>
          <w:tcPr>
            <w:tcW w:w="241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B6" w14:textId="77777777">
            <w:pPr>
              <w:pStyle w:val="TableParagraph"/>
              <w:spacing w:line="184" w:lineRule="exact"/>
              <w:ind w:right="88"/>
              <w:rPr>
                <w:sz w:val="18"/>
              </w:rPr>
            </w:pPr>
            <w:r>
              <w:rPr>
                <w:w w:val="95"/>
                <w:sz w:val="18"/>
              </w:rPr>
              <w:t>110</w:t>
            </w:r>
          </w:p>
        </w:tc>
        <w:tc>
          <w:tcPr>
            <w:tcW w:w="378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B7" w14:textId="77777777">
            <w:pPr>
              <w:pStyle w:val="TableParagraph"/>
              <w:spacing w:line="184" w:lineRule="exact"/>
              <w:ind w:right="87"/>
              <w:rPr>
                <w:sz w:val="18"/>
              </w:rPr>
            </w:pPr>
            <w:r>
              <w:rPr>
                <w:w w:val="95"/>
                <w:sz w:val="18"/>
              </w:rPr>
              <w:t>110</w:t>
            </w:r>
          </w:p>
        </w:tc>
        <w:tc>
          <w:tcPr>
            <w:tcW w:w="307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EB8" w14:textId="77777777">
            <w:pPr>
              <w:pStyle w:val="TableParagraph"/>
              <w:spacing w:line="184" w:lineRule="exact"/>
              <w:ind w:right="83"/>
              <w:rPr>
                <w:sz w:val="18"/>
              </w:rPr>
            </w:pPr>
            <w:r>
              <w:rPr>
                <w:w w:val="99"/>
                <w:sz w:val="18"/>
              </w:rPr>
              <w:t>#</w:t>
            </w:r>
          </w:p>
        </w:tc>
      </w:tr>
      <w:tr w:rsidR="00835765" w14:paraId="1CA05EBE" w14:textId="77777777">
        <w:trPr>
          <w:trHeight w:val="204"/>
        </w:trPr>
        <w:tc>
          <w:tcPr>
            <w:tcW w:w="195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EBA" w14:textId="77777777">
            <w:pPr>
              <w:pStyle w:val="TableParagraph"/>
              <w:spacing w:line="184" w:lineRule="exact"/>
              <w:ind w:left="89"/>
              <w:jc w:val="left"/>
              <w:rPr>
                <w:sz w:val="18"/>
              </w:rPr>
            </w:pPr>
            <w:r>
              <w:rPr>
                <w:sz w:val="18"/>
              </w:rPr>
              <w:t>South Dakota</w:t>
            </w:r>
          </w:p>
        </w:tc>
        <w:tc>
          <w:tcPr>
            <w:tcW w:w="241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BB" w14:textId="77777777">
            <w:pPr>
              <w:pStyle w:val="TableParagraph"/>
              <w:spacing w:line="184" w:lineRule="exact"/>
              <w:ind w:right="88"/>
              <w:rPr>
                <w:sz w:val="18"/>
              </w:rPr>
            </w:pPr>
            <w:r>
              <w:rPr>
                <w:w w:val="95"/>
                <w:sz w:val="18"/>
              </w:rPr>
              <w:t>140</w:t>
            </w:r>
          </w:p>
        </w:tc>
        <w:tc>
          <w:tcPr>
            <w:tcW w:w="378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BC" w14:textId="77777777">
            <w:pPr>
              <w:pStyle w:val="TableParagraph"/>
              <w:spacing w:line="184" w:lineRule="exact"/>
              <w:ind w:right="88"/>
              <w:rPr>
                <w:sz w:val="18"/>
              </w:rPr>
            </w:pPr>
            <w:r>
              <w:rPr>
                <w:w w:val="95"/>
                <w:sz w:val="18"/>
              </w:rPr>
              <w:t>140</w:t>
            </w:r>
          </w:p>
        </w:tc>
        <w:tc>
          <w:tcPr>
            <w:tcW w:w="307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EBD" w14:textId="77777777">
            <w:pPr>
              <w:pStyle w:val="TableParagraph"/>
              <w:spacing w:line="184" w:lineRule="exact"/>
              <w:ind w:right="83"/>
              <w:rPr>
                <w:sz w:val="18"/>
              </w:rPr>
            </w:pPr>
            <w:r>
              <w:rPr>
                <w:w w:val="99"/>
                <w:sz w:val="18"/>
              </w:rPr>
              <w:t>0</w:t>
            </w:r>
          </w:p>
        </w:tc>
      </w:tr>
      <w:tr w:rsidR="00835765" w14:paraId="1CA05EC3" w14:textId="77777777">
        <w:trPr>
          <w:trHeight w:val="204"/>
        </w:trPr>
        <w:tc>
          <w:tcPr>
            <w:tcW w:w="195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EBF" w14:textId="77777777">
            <w:pPr>
              <w:pStyle w:val="TableParagraph"/>
              <w:spacing w:line="184" w:lineRule="exact"/>
              <w:ind w:left="89"/>
              <w:jc w:val="left"/>
              <w:rPr>
                <w:sz w:val="18"/>
              </w:rPr>
            </w:pPr>
            <w:r>
              <w:rPr>
                <w:sz w:val="18"/>
              </w:rPr>
              <w:t>Tennessee</w:t>
            </w:r>
          </w:p>
        </w:tc>
        <w:tc>
          <w:tcPr>
            <w:tcW w:w="241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C0" w14:textId="77777777">
            <w:pPr>
              <w:pStyle w:val="TableParagraph"/>
              <w:spacing w:line="184" w:lineRule="exact"/>
              <w:ind w:right="89"/>
              <w:rPr>
                <w:sz w:val="18"/>
              </w:rPr>
            </w:pPr>
            <w:r>
              <w:rPr>
                <w:w w:val="95"/>
                <w:sz w:val="18"/>
              </w:rPr>
              <w:t>130</w:t>
            </w:r>
          </w:p>
        </w:tc>
        <w:tc>
          <w:tcPr>
            <w:tcW w:w="378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C1" w14:textId="77777777">
            <w:pPr>
              <w:pStyle w:val="TableParagraph"/>
              <w:spacing w:line="184" w:lineRule="exact"/>
              <w:ind w:right="88"/>
              <w:rPr>
                <w:sz w:val="18"/>
              </w:rPr>
            </w:pPr>
            <w:r>
              <w:rPr>
                <w:w w:val="95"/>
                <w:sz w:val="18"/>
              </w:rPr>
              <w:t>130</w:t>
            </w:r>
          </w:p>
        </w:tc>
        <w:tc>
          <w:tcPr>
            <w:tcW w:w="307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EC2" w14:textId="77777777">
            <w:pPr>
              <w:pStyle w:val="TableParagraph"/>
              <w:spacing w:line="184" w:lineRule="exact"/>
              <w:ind w:right="83"/>
              <w:rPr>
                <w:sz w:val="18"/>
              </w:rPr>
            </w:pPr>
            <w:r>
              <w:rPr>
                <w:w w:val="99"/>
                <w:sz w:val="18"/>
              </w:rPr>
              <w:t>0</w:t>
            </w:r>
          </w:p>
        </w:tc>
      </w:tr>
      <w:tr w:rsidR="00835765" w14:paraId="1CA05EC8" w14:textId="77777777">
        <w:trPr>
          <w:trHeight w:val="204"/>
        </w:trPr>
        <w:tc>
          <w:tcPr>
            <w:tcW w:w="195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EC4" w14:textId="77777777">
            <w:pPr>
              <w:pStyle w:val="TableParagraph"/>
              <w:spacing w:line="184" w:lineRule="exact"/>
              <w:ind w:left="89"/>
              <w:jc w:val="left"/>
              <w:rPr>
                <w:sz w:val="18"/>
              </w:rPr>
            </w:pPr>
            <w:r>
              <w:rPr>
                <w:sz w:val="18"/>
              </w:rPr>
              <w:t>West Virginia</w:t>
            </w:r>
          </w:p>
        </w:tc>
        <w:tc>
          <w:tcPr>
            <w:tcW w:w="241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C5" w14:textId="77777777">
            <w:pPr>
              <w:pStyle w:val="TableParagraph"/>
              <w:spacing w:line="184" w:lineRule="exact"/>
              <w:ind w:right="86"/>
              <w:rPr>
                <w:sz w:val="18"/>
              </w:rPr>
            </w:pPr>
            <w:r>
              <w:rPr>
                <w:w w:val="95"/>
                <w:sz w:val="18"/>
              </w:rPr>
              <w:t>90</w:t>
            </w:r>
          </w:p>
        </w:tc>
        <w:tc>
          <w:tcPr>
            <w:tcW w:w="378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C6" w14:textId="77777777">
            <w:pPr>
              <w:pStyle w:val="TableParagraph"/>
              <w:spacing w:line="184" w:lineRule="exact"/>
              <w:ind w:right="85"/>
              <w:rPr>
                <w:sz w:val="18"/>
              </w:rPr>
            </w:pPr>
            <w:r>
              <w:rPr>
                <w:w w:val="95"/>
                <w:sz w:val="18"/>
              </w:rPr>
              <w:t>90</w:t>
            </w:r>
          </w:p>
        </w:tc>
        <w:tc>
          <w:tcPr>
            <w:tcW w:w="307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EC7" w14:textId="77777777">
            <w:pPr>
              <w:pStyle w:val="TableParagraph"/>
              <w:spacing w:line="184" w:lineRule="exact"/>
              <w:ind w:right="83"/>
              <w:rPr>
                <w:sz w:val="18"/>
              </w:rPr>
            </w:pPr>
            <w:r>
              <w:rPr>
                <w:w w:val="99"/>
                <w:sz w:val="18"/>
              </w:rPr>
              <w:t>0</w:t>
            </w:r>
          </w:p>
        </w:tc>
      </w:tr>
      <w:tr w:rsidR="00835765" w14:paraId="1CA05ECD" w14:textId="77777777">
        <w:trPr>
          <w:trHeight w:val="208"/>
        </w:trPr>
        <w:tc>
          <w:tcPr>
            <w:tcW w:w="1959" w:type="dxa"/>
            <w:tcBorders>
              <w:top w:val="single" w:color="FFFFFF" w:sz="12" w:space="0"/>
              <w:left w:val="single" w:color="FFFFFF" w:sz="6" w:space="0"/>
              <w:right w:val="single" w:color="FFFFFF" w:sz="12" w:space="0"/>
            </w:tcBorders>
            <w:shd w:val="clear" w:color="auto" w:fill="F5E4DF"/>
          </w:tcPr>
          <w:p w:rsidR="00835765" w:rsidRDefault="009418F4" w14:paraId="1CA05EC9" w14:textId="77777777">
            <w:pPr>
              <w:pStyle w:val="TableParagraph"/>
              <w:ind w:left="89"/>
              <w:jc w:val="left"/>
              <w:rPr>
                <w:sz w:val="18"/>
              </w:rPr>
            </w:pPr>
            <w:r>
              <w:rPr>
                <w:sz w:val="18"/>
              </w:rPr>
              <w:t>Remainder</w:t>
            </w:r>
          </w:p>
        </w:tc>
        <w:tc>
          <w:tcPr>
            <w:tcW w:w="2411" w:type="dxa"/>
            <w:tcBorders>
              <w:top w:val="single" w:color="FFFFFF" w:sz="12" w:space="0"/>
              <w:left w:val="single" w:color="FFFFFF" w:sz="12" w:space="0"/>
              <w:right w:val="single" w:color="FFFFFF" w:sz="12" w:space="0"/>
            </w:tcBorders>
            <w:shd w:val="clear" w:color="auto" w:fill="F5E4DF"/>
          </w:tcPr>
          <w:p w:rsidR="00835765" w:rsidRDefault="009418F4" w14:paraId="1CA05ECA" w14:textId="77777777">
            <w:pPr>
              <w:pStyle w:val="TableParagraph"/>
              <w:ind w:right="89"/>
              <w:rPr>
                <w:sz w:val="18"/>
              </w:rPr>
            </w:pPr>
            <w:r>
              <w:rPr>
                <w:w w:val="95"/>
                <w:sz w:val="18"/>
              </w:rPr>
              <w:t>570</w:t>
            </w:r>
          </w:p>
        </w:tc>
        <w:tc>
          <w:tcPr>
            <w:tcW w:w="3784" w:type="dxa"/>
            <w:tcBorders>
              <w:top w:val="single" w:color="FFFFFF" w:sz="12" w:space="0"/>
              <w:left w:val="single" w:color="FFFFFF" w:sz="12" w:space="0"/>
              <w:right w:val="single" w:color="FFFFFF" w:sz="12" w:space="0"/>
            </w:tcBorders>
            <w:shd w:val="clear" w:color="auto" w:fill="F5E4DF"/>
          </w:tcPr>
          <w:p w:rsidR="00835765" w:rsidRDefault="009418F4" w14:paraId="1CA05ECB" w14:textId="77777777">
            <w:pPr>
              <w:pStyle w:val="TableParagraph"/>
              <w:ind w:right="88"/>
              <w:rPr>
                <w:sz w:val="18"/>
              </w:rPr>
            </w:pPr>
            <w:r>
              <w:rPr>
                <w:w w:val="95"/>
                <w:sz w:val="18"/>
              </w:rPr>
              <w:t>560</w:t>
            </w:r>
          </w:p>
        </w:tc>
        <w:tc>
          <w:tcPr>
            <w:tcW w:w="3075" w:type="dxa"/>
            <w:tcBorders>
              <w:top w:val="single" w:color="FFFFFF" w:sz="12" w:space="0"/>
              <w:left w:val="single" w:color="FFFFFF" w:sz="12" w:space="0"/>
              <w:right w:val="single" w:color="FFFFFF" w:sz="6" w:space="0"/>
            </w:tcBorders>
            <w:shd w:val="clear" w:color="auto" w:fill="F5E4DF"/>
          </w:tcPr>
          <w:p w:rsidR="00835765" w:rsidRDefault="009418F4" w14:paraId="1CA05ECC" w14:textId="77777777">
            <w:pPr>
              <w:pStyle w:val="TableParagraph"/>
              <w:ind w:right="86"/>
              <w:rPr>
                <w:sz w:val="18"/>
              </w:rPr>
            </w:pPr>
            <w:r>
              <w:rPr>
                <w:w w:val="95"/>
                <w:sz w:val="18"/>
              </w:rPr>
              <w:t>10</w:t>
            </w:r>
          </w:p>
        </w:tc>
      </w:tr>
      <w:tr w:rsidR="00835765" w14:paraId="1CA05ED1" w14:textId="77777777">
        <w:trPr>
          <w:trHeight w:val="792"/>
        </w:trPr>
        <w:tc>
          <w:tcPr>
            <w:tcW w:w="11229" w:type="dxa"/>
            <w:gridSpan w:val="4"/>
            <w:tcBorders>
              <w:left w:val="single" w:color="FFFFFF" w:sz="6" w:space="0"/>
              <w:bottom w:val="nil"/>
              <w:right w:val="single" w:color="FFFFFF" w:sz="6" w:space="0"/>
            </w:tcBorders>
          </w:tcPr>
          <w:p w:rsidR="00835765" w:rsidRDefault="009418F4" w14:paraId="1CA05ECE" w14:textId="77777777">
            <w:pPr>
              <w:pStyle w:val="TableParagraph"/>
              <w:spacing w:line="191" w:lineRule="exact"/>
              <w:ind w:left="92"/>
              <w:jc w:val="left"/>
              <w:rPr>
                <w:sz w:val="18"/>
              </w:rPr>
            </w:pPr>
            <w:r>
              <w:rPr>
                <w:sz w:val="18"/>
              </w:rPr>
              <w:t># Rounds to zero.</w:t>
            </w:r>
          </w:p>
          <w:p w:rsidR="00835765" w:rsidRDefault="009418F4" w14:paraId="1CA05ECF" w14:textId="77777777">
            <w:pPr>
              <w:pStyle w:val="TableParagraph"/>
              <w:spacing w:line="190" w:lineRule="exact"/>
              <w:ind w:left="92"/>
              <w:jc w:val="left"/>
              <w:rPr>
                <w:sz w:val="18"/>
              </w:rPr>
            </w:pPr>
            <w:r>
              <w:rPr>
                <w:sz w:val="18"/>
              </w:rPr>
              <w:t>NOTE: Numbers of schools are rounded to nearest ten. Detail may not sum to totals due to rounding.</w:t>
            </w:r>
          </w:p>
          <w:p w:rsidR="00835765" w:rsidRDefault="009418F4" w14:paraId="1CA05ED0" w14:textId="77777777">
            <w:pPr>
              <w:pStyle w:val="TableParagraph"/>
              <w:spacing w:before="9" w:line="208" w:lineRule="auto"/>
              <w:ind w:left="92" w:right="223"/>
              <w:jc w:val="left"/>
              <w:rPr>
                <w:sz w:val="18"/>
              </w:rPr>
            </w:pPr>
            <w:r>
              <w:rPr>
                <w:sz w:val="18"/>
              </w:rPr>
              <w:t>SOURCE: U.S. Department of Education, Institute of Education Sciences, National Center for Education Statistics, National Assessment of Educational Progress (NAEP), 2013 State Assessment.</w:t>
            </w:r>
          </w:p>
        </w:tc>
      </w:tr>
    </w:tbl>
    <w:p w:rsidR="00835765" w:rsidRDefault="00835765" w14:paraId="1CA05ED2" w14:textId="77777777">
      <w:pPr>
        <w:pStyle w:val="BodyText"/>
        <w:rPr>
          <w:b/>
          <w:sz w:val="20"/>
        </w:rPr>
      </w:pPr>
    </w:p>
    <w:p w:rsidR="00835765" w:rsidRDefault="00835765" w14:paraId="1CA05ED3" w14:textId="77777777">
      <w:pPr>
        <w:pStyle w:val="BodyText"/>
        <w:rPr>
          <w:b/>
          <w:sz w:val="20"/>
        </w:rPr>
      </w:pPr>
    </w:p>
    <w:p w:rsidR="00835765" w:rsidRDefault="009418F4" w14:paraId="1CA05ED4" w14:textId="77777777">
      <w:pPr>
        <w:pStyle w:val="BodyText"/>
        <w:spacing w:before="4"/>
        <w:rPr>
          <w:b/>
          <w:sz w:val="29"/>
        </w:rPr>
      </w:pPr>
      <w:r>
        <w:pict w14:anchorId="1CA06406">
          <v:group id="_x0000_s1176" style="position:absolute;margin-left:10pt;margin-top:19.7pt;width:591.75pt;height:.6pt;z-index:251660800;mso-wrap-distance-left:0;mso-wrap-distance-right:0;mso-position-horizontal-relative:page" coordsize="11835,12" coordorigin="200,394">
            <v:line id="_x0000_s1180" style="position:absolute" strokecolor="#818181" strokeweight=".19686mm" from="200,399" to="12035,399"/>
            <v:line id="_x0000_s1179" style="position:absolute" strokecolor="#818181" strokeweight=".19686mm" from="200,399" to="12035,399"/>
            <v:rect id="_x0000_s1178" style="position:absolute;left:200;top:393;width:12;height:12" fillcolor="#818181" stroked="f"/>
            <v:rect id="_x0000_s1177" style="position:absolute;left:12023;top:393;width:12;height:12" fillcolor="#818181" stroked="f"/>
            <w10:wrap type="topAndBottom" anchorx="page"/>
          </v:group>
        </w:pict>
      </w:r>
    </w:p>
    <w:p w:rsidR="00835765" w:rsidRDefault="00835765" w14:paraId="1CA05ED5" w14:textId="77777777">
      <w:pPr>
        <w:rPr>
          <w:sz w:val="29"/>
        </w:rPr>
        <w:sectPr w:rsidR="00835765">
          <w:headerReference w:type="default" r:id="rId120"/>
          <w:footerReference w:type="default" r:id="rId121"/>
          <w:pgSz w:w="12240" w:h="15840"/>
          <w:pgMar w:top="1000" w:right="60" w:bottom="720" w:left="80" w:header="0" w:footer="523" w:gutter="0"/>
          <w:pgNumType w:start="66"/>
          <w:cols w:space="720"/>
        </w:sectPr>
      </w:pPr>
    </w:p>
    <w:p w:rsidR="00835765" w:rsidRDefault="00835765" w14:paraId="1CA05ED6" w14:textId="77777777">
      <w:pPr>
        <w:pStyle w:val="BodyText"/>
        <w:spacing w:before="10"/>
        <w:rPr>
          <w:b/>
          <w:sz w:val="21"/>
        </w:rPr>
      </w:pPr>
    </w:p>
    <w:p w:rsidR="00835765" w:rsidRDefault="009418F4" w14:paraId="1CA05ED7" w14:textId="77777777">
      <w:pPr>
        <w:pStyle w:val="Heading3"/>
        <w:spacing w:line="232" w:lineRule="auto"/>
        <w:ind w:right="642"/>
        <w:jc w:val="both"/>
      </w:pPr>
      <w:r>
        <w:t>NAEP Technical Documentation Substitute Schools for the 2013 Twelfth-Grade Public School National Assessment</w:t>
      </w:r>
    </w:p>
    <w:p w:rsidR="00835765" w:rsidRDefault="009418F4" w14:paraId="1CA05ED8" w14:textId="77777777">
      <w:pPr>
        <w:spacing w:before="317" w:line="213" w:lineRule="auto"/>
        <w:ind w:left="120" w:right="660"/>
      </w:pPr>
      <w:r>
        <w:t>Though efforts were made to secure the participation of all schools selected, it was anticipated that not all schools would c</w:t>
      </w:r>
      <w:r>
        <w:t>hoose to participate. NAEP uses school substitution to mitigate the effect of bias due to nonresponse. A nonparticipating sampled school is replaced by its substitute when the original school is considered a final refusal.</w:t>
      </w:r>
    </w:p>
    <w:p w:rsidR="00835765" w:rsidRDefault="009418F4" w14:paraId="1CA05ED9" w14:textId="77777777">
      <w:pPr>
        <w:spacing w:before="224" w:line="213" w:lineRule="auto"/>
        <w:ind w:left="119" w:right="432"/>
      </w:pPr>
      <w:r>
        <w:t>For the twelfth-grade public scho</w:t>
      </w:r>
      <w:r>
        <w:t>ol sample, substitute schools were preselected for all sampled schools by sorting the school frame file according to a sort order very close to that used in sample selection (the implicit stratification). The two exceptions to this were as follows: (1) est</w:t>
      </w:r>
      <w:r>
        <w:t>imated grade enrollment replaces median income as the last sort variable, and (2) school type in the stratification hierarchy was crossed with state (rather than used alone) in the stratum comprising the remaining states and the District of Columbia. The f</w:t>
      </w:r>
      <w:r>
        <w:t>irst change guaranteed that the selected substitute would have a grade enrollment very close to that of the originally selected school. The second change guaranteed that any selected substitutes would be within the same state as the originally sampled nonr</w:t>
      </w:r>
      <w:r>
        <w:t>esponding school.</w:t>
      </w:r>
    </w:p>
    <w:p w:rsidR="00835765" w:rsidRDefault="009418F4" w14:paraId="1CA05EDA" w14:textId="77777777">
      <w:pPr>
        <w:spacing w:before="228" w:line="213" w:lineRule="auto"/>
        <w:ind w:left="119" w:right="432"/>
      </w:pPr>
      <w:r>
        <w:t>The two candidates for substitutes were then the two nearest neighbors of the originally sampled school on this  revised sort order. To be eligible as a potential substitute, the neighbor needed to be a nonsampled school (for any grade) a</w:t>
      </w:r>
      <w:r>
        <w:t>nd within the same sampling stratum. If both nearest neighbors were eligible to be substitutes,  the one  with a closer grade enrollment was</w:t>
      </w:r>
      <w:r>
        <w:rPr>
          <w:spacing w:val="56"/>
        </w:rPr>
        <w:t xml:space="preserve"> </w:t>
      </w:r>
      <w:r>
        <w:t>chosen.</w:t>
      </w:r>
    </w:p>
    <w:p w:rsidR="00835765" w:rsidRDefault="009418F4" w14:paraId="1CA05EDB" w14:textId="77777777">
      <w:pPr>
        <w:spacing w:before="201"/>
        <w:ind w:left="120"/>
      </w:pPr>
      <w:r>
        <w:t>Nationally, 11 substitutes ultimately participated in the twelfth-grade public school sample.</w:t>
      </w:r>
    </w:p>
    <w:p w:rsidR="00835765" w:rsidRDefault="00835765" w14:paraId="1CA05EDC" w14:textId="77777777">
      <w:pPr>
        <w:pStyle w:val="BodyText"/>
        <w:rPr>
          <w:sz w:val="20"/>
        </w:rPr>
      </w:pPr>
    </w:p>
    <w:p w:rsidR="00835765" w:rsidRDefault="00835765" w14:paraId="1CA05EDD" w14:textId="77777777">
      <w:pPr>
        <w:pStyle w:val="BodyText"/>
        <w:rPr>
          <w:sz w:val="20"/>
        </w:rPr>
      </w:pPr>
    </w:p>
    <w:p w:rsidR="00835765" w:rsidRDefault="00835765" w14:paraId="1CA05EDE" w14:textId="77777777">
      <w:pPr>
        <w:pStyle w:val="BodyText"/>
        <w:rPr>
          <w:sz w:val="20"/>
        </w:rPr>
      </w:pPr>
    </w:p>
    <w:p w:rsidR="00835765" w:rsidRDefault="00835765" w14:paraId="1CA05EDF" w14:textId="77777777">
      <w:pPr>
        <w:pStyle w:val="BodyText"/>
        <w:rPr>
          <w:sz w:val="20"/>
        </w:rPr>
      </w:pPr>
    </w:p>
    <w:p w:rsidR="00835765" w:rsidRDefault="009418F4" w14:paraId="1CA05EE0" w14:textId="77777777">
      <w:pPr>
        <w:pStyle w:val="BodyText"/>
        <w:spacing w:before="3"/>
        <w:rPr>
          <w:sz w:val="26"/>
        </w:rPr>
      </w:pPr>
      <w:r>
        <w:pict w14:anchorId="1CA06407">
          <v:group id="_x0000_s1171" style="position:absolute;margin-left:10pt;margin-top:17.8pt;width:591.75pt;height:.7pt;z-index:251662848;mso-wrap-distance-left:0;mso-wrap-distance-right:0;mso-position-horizontal-relative:page" coordsize="11835,14" coordorigin="200,356">
            <v:line id="_x0000_s1175" style="position:absolute" strokecolor="#818181" strokeweight=".24625mm" from="200,363" to="12035,363"/>
            <v:line id="_x0000_s1174" style="position:absolute" strokecolor="#818181" strokeweight=".24625mm" from="200,363" to="12035,363"/>
            <v:rect id="_x0000_s1173" style="position:absolute;left:200;top:356;width:14;height:14" fillcolor="#818181" stroked="f"/>
            <v:rect id="_x0000_s1172" style="position:absolute;left:12021;top:356;width:14;height:14" fillcolor="#818181" stroked="f"/>
            <w10:wrap type="topAndBottom" anchorx="page"/>
          </v:group>
        </w:pict>
      </w:r>
    </w:p>
    <w:p w:rsidR="00835765" w:rsidRDefault="00835765" w14:paraId="1CA05EE1" w14:textId="77777777">
      <w:pPr>
        <w:rPr>
          <w:sz w:val="26"/>
        </w:rPr>
        <w:sectPr w:rsidR="00835765">
          <w:headerReference w:type="default" r:id="rId122"/>
          <w:pgSz w:w="12240" w:h="15840"/>
          <w:pgMar w:top="1520" w:right="60" w:bottom="720" w:left="80" w:header="1222" w:footer="523" w:gutter="0"/>
          <w:cols w:space="720"/>
        </w:sectPr>
      </w:pPr>
    </w:p>
    <w:p w:rsidR="00835765" w:rsidRDefault="00835765" w14:paraId="1CA05EE2" w14:textId="77777777">
      <w:pPr>
        <w:pStyle w:val="BodyText"/>
        <w:spacing w:before="8"/>
        <w:rPr>
          <w:sz w:val="13"/>
        </w:rPr>
      </w:pPr>
    </w:p>
    <w:p w:rsidR="00835765" w:rsidRDefault="009418F4" w14:paraId="1CA05EE3" w14:textId="77777777">
      <w:pPr>
        <w:pStyle w:val="Heading3"/>
        <w:spacing w:before="107" w:line="524" w:lineRule="exact"/>
      </w:pPr>
      <w:r>
        <w:t>NAEP Technical Documentation Eligibility Status</w:t>
      </w:r>
    </w:p>
    <w:p w:rsidR="00835765" w:rsidRDefault="009418F4" w14:paraId="1CA05EE4" w14:textId="77777777">
      <w:pPr>
        <w:tabs>
          <w:tab w:val="left" w:pos="817"/>
        </w:tabs>
        <w:spacing w:before="6" w:line="232" w:lineRule="auto"/>
        <w:ind w:left="120" w:right="242"/>
        <w:rPr>
          <w:b/>
          <w:sz w:val="44"/>
        </w:rPr>
      </w:pPr>
      <w:r>
        <w:rPr>
          <w:b/>
          <w:sz w:val="44"/>
        </w:rPr>
        <w:t>of</w:t>
      </w:r>
      <w:r>
        <w:rPr>
          <w:b/>
          <w:sz w:val="44"/>
        </w:rPr>
        <w:tab/>
        <w:t>Schools for the 2013 Twelfth-Grade Public School National</w:t>
      </w:r>
      <w:r>
        <w:rPr>
          <w:b/>
          <w:spacing w:val="-2"/>
          <w:sz w:val="44"/>
        </w:rPr>
        <w:t xml:space="preserve"> </w:t>
      </w:r>
      <w:r>
        <w:rPr>
          <w:b/>
          <w:sz w:val="44"/>
        </w:rPr>
        <w:t>Assessment</w:t>
      </w:r>
    </w:p>
    <w:p w:rsidR="00835765" w:rsidRDefault="009418F4" w14:paraId="1CA05EE5" w14:textId="77777777">
      <w:pPr>
        <w:spacing w:before="317" w:line="213" w:lineRule="auto"/>
        <w:ind w:left="119" w:right="1115"/>
      </w:pPr>
      <w:r>
        <w:t xml:space="preserve">The Common Core of Data (CCD) public school frame from which most of the sampled schools were drawn corresponds to the 2009-2010 school year, some three years prior to the assessment school year. During the intervening period, some of these schools either </w:t>
      </w:r>
      <w:r>
        <w:t>closed, no longer offered grade 12, or were ineligible for other reasons. In such cases, the sampled schools were considered to be ineligible.</w:t>
      </w:r>
    </w:p>
    <w:p w:rsidR="00835765" w:rsidRDefault="009418F4" w14:paraId="1CA05EE6" w14:textId="77777777">
      <w:pPr>
        <w:spacing w:before="227" w:line="213" w:lineRule="auto"/>
        <w:ind w:left="120" w:right="432"/>
      </w:pPr>
      <w:r>
        <w:t>The table below presents unweighted counts of ineligible schools and their eligibility, by status, for the twelft</w:t>
      </w:r>
      <w:r>
        <w:t>h-grade public school sample.</w:t>
      </w:r>
    </w:p>
    <w:p w:rsidR="00835765" w:rsidRDefault="00835765" w14:paraId="1CA05EE7" w14:textId="77777777">
      <w:pPr>
        <w:pStyle w:val="BodyText"/>
        <w:rPr>
          <w:sz w:val="26"/>
        </w:rPr>
      </w:pPr>
    </w:p>
    <w:p w:rsidR="00835765" w:rsidRDefault="00835765" w14:paraId="1CA05EE8" w14:textId="77777777">
      <w:pPr>
        <w:pStyle w:val="BodyText"/>
        <w:rPr>
          <w:sz w:val="26"/>
        </w:rPr>
      </w:pPr>
    </w:p>
    <w:p w:rsidR="00835765" w:rsidRDefault="009418F4" w14:paraId="1CA05EE9" w14:textId="77777777">
      <w:pPr>
        <w:spacing w:before="174"/>
        <w:ind w:left="529" w:right="1534"/>
        <w:jc w:val="center"/>
        <w:rPr>
          <w:b/>
        </w:rPr>
      </w:pPr>
      <w:r>
        <w:rPr>
          <w:b/>
        </w:rPr>
        <w:t>NAEP twelfth-grade sample public schools, national assessment, by eligibility status: 2013</w:t>
      </w:r>
    </w:p>
    <w:p w:rsidR="00835765" w:rsidRDefault="00835765" w14:paraId="1CA05EEA" w14:textId="77777777">
      <w:pPr>
        <w:pStyle w:val="BodyText"/>
        <w:spacing w:before="3"/>
        <w:rPr>
          <w:b/>
          <w:sz w:val="11"/>
        </w:rPr>
      </w:pPr>
    </w:p>
    <w:tbl>
      <w:tblPr>
        <w:tblW w:w="0" w:type="auto"/>
        <w:tblInd w:w="428"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5199"/>
        <w:gridCol w:w="3489"/>
        <w:gridCol w:w="2533"/>
      </w:tblGrid>
      <w:tr w:rsidR="00835765" w14:paraId="1CA05EF1" w14:textId="77777777">
        <w:trPr>
          <w:trHeight w:val="791"/>
        </w:trPr>
        <w:tc>
          <w:tcPr>
            <w:tcW w:w="5199" w:type="dxa"/>
            <w:tcBorders>
              <w:left w:val="single" w:color="FFFFFF" w:sz="6" w:space="0"/>
              <w:right w:val="single" w:color="FFFFFF" w:sz="12" w:space="0"/>
            </w:tcBorders>
            <w:shd w:val="clear" w:color="auto" w:fill="F5E4DF"/>
          </w:tcPr>
          <w:p w:rsidR="00835765" w:rsidRDefault="00835765" w14:paraId="1CA05EEB" w14:textId="77777777">
            <w:pPr>
              <w:pStyle w:val="TableParagraph"/>
              <w:spacing w:line="240" w:lineRule="auto"/>
              <w:jc w:val="left"/>
              <w:rPr>
                <w:b/>
                <w:sz w:val="26"/>
              </w:rPr>
            </w:pPr>
          </w:p>
          <w:p w:rsidR="00835765" w:rsidRDefault="009418F4" w14:paraId="1CA05EEC" w14:textId="77777777">
            <w:pPr>
              <w:pStyle w:val="TableParagraph"/>
              <w:spacing w:before="203" w:line="254" w:lineRule="exact"/>
              <w:ind w:left="117"/>
              <w:jc w:val="left"/>
            </w:pPr>
            <w:r>
              <w:t>Eligibility status</w:t>
            </w:r>
          </w:p>
        </w:tc>
        <w:tc>
          <w:tcPr>
            <w:tcW w:w="3489" w:type="dxa"/>
            <w:tcBorders>
              <w:left w:val="single" w:color="FFFFFF" w:sz="12" w:space="0"/>
              <w:right w:val="single" w:color="FFFFFF" w:sz="12" w:space="0"/>
            </w:tcBorders>
            <w:shd w:val="clear" w:color="auto" w:fill="F5E4DF"/>
          </w:tcPr>
          <w:p w:rsidR="00835765" w:rsidRDefault="00835765" w14:paraId="1CA05EED" w14:textId="77777777">
            <w:pPr>
              <w:pStyle w:val="TableParagraph"/>
              <w:spacing w:line="240" w:lineRule="auto"/>
              <w:jc w:val="left"/>
              <w:rPr>
                <w:b/>
                <w:sz w:val="26"/>
              </w:rPr>
            </w:pPr>
          </w:p>
          <w:p w:rsidR="00835765" w:rsidRDefault="009418F4" w14:paraId="1CA05EEE" w14:textId="77777777">
            <w:pPr>
              <w:pStyle w:val="TableParagraph"/>
              <w:spacing w:before="203" w:line="254" w:lineRule="exact"/>
              <w:ind w:right="107"/>
            </w:pPr>
            <w:r>
              <w:t>Unweighted count of schools</w:t>
            </w:r>
          </w:p>
        </w:tc>
        <w:tc>
          <w:tcPr>
            <w:tcW w:w="2533" w:type="dxa"/>
            <w:tcBorders>
              <w:left w:val="single" w:color="FFFFFF" w:sz="12" w:space="0"/>
              <w:right w:val="single" w:color="FFFFFF" w:sz="6" w:space="0"/>
            </w:tcBorders>
            <w:shd w:val="clear" w:color="auto" w:fill="F5E4DF"/>
          </w:tcPr>
          <w:p w:rsidR="00835765" w:rsidRDefault="00835765" w14:paraId="1CA05EEF" w14:textId="77777777">
            <w:pPr>
              <w:pStyle w:val="TableParagraph"/>
              <w:spacing w:line="240" w:lineRule="auto"/>
              <w:jc w:val="left"/>
              <w:rPr>
                <w:b/>
                <w:sz w:val="26"/>
              </w:rPr>
            </w:pPr>
          </w:p>
          <w:p w:rsidR="00835765" w:rsidRDefault="009418F4" w14:paraId="1CA05EF0" w14:textId="77777777">
            <w:pPr>
              <w:pStyle w:val="TableParagraph"/>
              <w:spacing w:before="203" w:line="254" w:lineRule="exact"/>
              <w:ind w:right="115"/>
            </w:pPr>
            <w:r>
              <w:t>Unweighted percent</w:t>
            </w:r>
          </w:p>
        </w:tc>
      </w:tr>
      <w:tr w:rsidR="00835765" w14:paraId="1CA05EF5" w14:textId="77777777">
        <w:trPr>
          <w:trHeight w:val="262"/>
        </w:trPr>
        <w:tc>
          <w:tcPr>
            <w:tcW w:w="5199" w:type="dxa"/>
            <w:tcBorders>
              <w:left w:val="single" w:color="FFFFFF" w:sz="6" w:space="0"/>
              <w:bottom w:val="single" w:color="FFFFFF" w:sz="12" w:space="0"/>
              <w:right w:val="single" w:color="FFFFFF" w:sz="12" w:space="0"/>
            </w:tcBorders>
            <w:shd w:val="clear" w:color="auto" w:fill="F5E4DF"/>
          </w:tcPr>
          <w:p w:rsidR="00835765" w:rsidRDefault="009418F4" w14:paraId="1CA05EF2" w14:textId="77777777">
            <w:pPr>
              <w:pStyle w:val="TableParagraph"/>
              <w:spacing w:line="242" w:lineRule="exact"/>
              <w:ind w:left="383"/>
              <w:jc w:val="left"/>
              <w:rPr>
                <w:b/>
              </w:rPr>
            </w:pPr>
            <w:r>
              <w:rPr>
                <w:b/>
              </w:rPr>
              <w:t>Total</w:t>
            </w:r>
          </w:p>
        </w:tc>
        <w:tc>
          <w:tcPr>
            <w:tcW w:w="3489" w:type="dxa"/>
            <w:tcBorders>
              <w:left w:val="single" w:color="FFFFFF" w:sz="12" w:space="0"/>
              <w:bottom w:val="single" w:color="FFFFFF" w:sz="12" w:space="0"/>
              <w:right w:val="single" w:color="FFFFFF" w:sz="12" w:space="0"/>
            </w:tcBorders>
            <w:shd w:val="clear" w:color="auto" w:fill="F5E4DF"/>
          </w:tcPr>
          <w:p w:rsidR="00835765" w:rsidRDefault="009418F4" w14:paraId="1CA05EF3" w14:textId="77777777">
            <w:pPr>
              <w:pStyle w:val="TableParagraph"/>
              <w:spacing w:line="242" w:lineRule="exact"/>
              <w:ind w:right="105"/>
              <w:rPr>
                <w:b/>
              </w:rPr>
            </w:pPr>
            <w:r>
              <w:rPr>
                <w:b/>
              </w:rPr>
              <w:t>2,030</w:t>
            </w:r>
          </w:p>
        </w:tc>
        <w:tc>
          <w:tcPr>
            <w:tcW w:w="2533" w:type="dxa"/>
            <w:tcBorders>
              <w:left w:val="single" w:color="FFFFFF" w:sz="12" w:space="0"/>
              <w:bottom w:val="single" w:color="FFFFFF" w:sz="12" w:space="0"/>
              <w:right w:val="single" w:color="FFFFFF" w:sz="6" w:space="0"/>
            </w:tcBorders>
            <w:shd w:val="clear" w:color="auto" w:fill="F5E4DF"/>
          </w:tcPr>
          <w:p w:rsidR="00835765" w:rsidRDefault="009418F4" w14:paraId="1CA05EF4" w14:textId="77777777">
            <w:pPr>
              <w:pStyle w:val="TableParagraph"/>
              <w:spacing w:line="242" w:lineRule="exact"/>
              <w:ind w:right="102"/>
              <w:rPr>
                <w:b/>
              </w:rPr>
            </w:pPr>
            <w:r>
              <w:rPr>
                <w:b/>
              </w:rPr>
              <w:t>100.00</w:t>
            </w:r>
          </w:p>
        </w:tc>
      </w:tr>
      <w:tr w:rsidR="00835765" w14:paraId="1CA05EF9" w14:textId="77777777">
        <w:trPr>
          <w:trHeight w:val="263"/>
        </w:trPr>
        <w:tc>
          <w:tcPr>
            <w:tcW w:w="519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EF6" w14:textId="77777777">
            <w:pPr>
              <w:pStyle w:val="TableParagraph"/>
              <w:spacing w:line="243" w:lineRule="exact"/>
              <w:ind w:left="117"/>
              <w:jc w:val="left"/>
            </w:pPr>
            <w:r>
              <w:t>Eligible</w:t>
            </w:r>
          </w:p>
        </w:tc>
        <w:tc>
          <w:tcPr>
            <w:tcW w:w="34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F7" w14:textId="77777777">
            <w:pPr>
              <w:pStyle w:val="TableParagraph"/>
              <w:spacing w:line="243" w:lineRule="exact"/>
              <w:ind w:right="105"/>
            </w:pPr>
            <w:r>
              <w:t>1,940</w:t>
            </w:r>
          </w:p>
        </w:tc>
        <w:tc>
          <w:tcPr>
            <w:tcW w:w="2533"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EF8" w14:textId="77777777">
            <w:pPr>
              <w:pStyle w:val="TableParagraph"/>
              <w:spacing w:line="243" w:lineRule="exact"/>
              <w:ind w:right="105"/>
            </w:pPr>
            <w:r>
              <w:t>95.57</w:t>
            </w:r>
          </w:p>
        </w:tc>
      </w:tr>
      <w:tr w:rsidR="00835765" w14:paraId="1CA05EFD" w14:textId="77777777">
        <w:trPr>
          <w:trHeight w:val="263"/>
        </w:trPr>
        <w:tc>
          <w:tcPr>
            <w:tcW w:w="519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EFA" w14:textId="77777777">
            <w:pPr>
              <w:pStyle w:val="TableParagraph"/>
              <w:spacing w:line="243" w:lineRule="exact"/>
              <w:ind w:left="117"/>
              <w:jc w:val="left"/>
            </w:pPr>
            <w:r>
              <w:t>Has sampled grade, but no eligible students</w:t>
            </w:r>
          </w:p>
        </w:tc>
        <w:tc>
          <w:tcPr>
            <w:tcW w:w="34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FB" w14:textId="77777777">
            <w:pPr>
              <w:pStyle w:val="TableParagraph"/>
              <w:spacing w:line="243" w:lineRule="exact"/>
              <w:ind w:right="105"/>
            </w:pPr>
            <w:r>
              <w:rPr>
                <w:w w:val="101"/>
              </w:rPr>
              <w:t>7</w:t>
            </w:r>
          </w:p>
        </w:tc>
        <w:tc>
          <w:tcPr>
            <w:tcW w:w="2533"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EFC" w14:textId="77777777">
            <w:pPr>
              <w:pStyle w:val="TableParagraph"/>
              <w:spacing w:line="243" w:lineRule="exact"/>
              <w:ind w:right="115"/>
            </w:pPr>
            <w:r>
              <w:t>0.34</w:t>
            </w:r>
          </w:p>
        </w:tc>
      </w:tr>
      <w:tr w:rsidR="00835765" w14:paraId="1CA05F01" w14:textId="77777777">
        <w:trPr>
          <w:trHeight w:val="263"/>
        </w:trPr>
        <w:tc>
          <w:tcPr>
            <w:tcW w:w="519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EFE" w14:textId="77777777">
            <w:pPr>
              <w:pStyle w:val="TableParagraph"/>
              <w:spacing w:line="243" w:lineRule="exact"/>
              <w:ind w:left="117"/>
              <w:jc w:val="left"/>
            </w:pPr>
            <w:r>
              <w:t>Does not have sampled grade</w:t>
            </w:r>
          </w:p>
        </w:tc>
        <w:tc>
          <w:tcPr>
            <w:tcW w:w="34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EFF" w14:textId="77777777">
            <w:pPr>
              <w:pStyle w:val="TableParagraph"/>
              <w:spacing w:line="243" w:lineRule="exact"/>
              <w:ind w:right="109"/>
            </w:pPr>
            <w:r>
              <w:t>15</w:t>
            </w:r>
          </w:p>
        </w:tc>
        <w:tc>
          <w:tcPr>
            <w:tcW w:w="2533"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F00" w14:textId="77777777">
            <w:pPr>
              <w:pStyle w:val="TableParagraph"/>
              <w:spacing w:line="243" w:lineRule="exact"/>
              <w:ind w:right="115"/>
            </w:pPr>
            <w:r>
              <w:t>0.74</w:t>
            </w:r>
          </w:p>
        </w:tc>
      </w:tr>
      <w:tr w:rsidR="00835765" w14:paraId="1CA05F05" w14:textId="77777777">
        <w:trPr>
          <w:trHeight w:val="263"/>
        </w:trPr>
        <w:tc>
          <w:tcPr>
            <w:tcW w:w="519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F02" w14:textId="77777777">
            <w:pPr>
              <w:pStyle w:val="TableParagraph"/>
              <w:spacing w:line="243" w:lineRule="exact"/>
              <w:ind w:left="117"/>
              <w:jc w:val="left"/>
            </w:pPr>
            <w:r>
              <w:t>Closed</w:t>
            </w:r>
          </w:p>
        </w:tc>
        <w:tc>
          <w:tcPr>
            <w:tcW w:w="34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03" w14:textId="77777777">
            <w:pPr>
              <w:pStyle w:val="TableParagraph"/>
              <w:spacing w:line="243" w:lineRule="exact"/>
              <w:ind w:right="109"/>
            </w:pPr>
            <w:r>
              <w:t>22</w:t>
            </w:r>
          </w:p>
        </w:tc>
        <w:tc>
          <w:tcPr>
            <w:tcW w:w="2533"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F04" w14:textId="77777777">
            <w:pPr>
              <w:pStyle w:val="TableParagraph"/>
              <w:spacing w:line="243" w:lineRule="exact"/>
              <w:ind w:right="115"/>
            </w:pPr>
            <w:r>
              <w:t>1.08</w:t>
            </w:r>
          </w:p>
        </w:tc>
      </w:tr>
      <w:tr w:rsidR="00835765" w14:paraId="1CA05F09" w14:textId="77777777">
        <w:trPr>
          <w:trHeight w:val="263"/>
        </w:trPr>
        <w:tc>
          <w:tcPr>
            <w:tcW w:w="519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F06" w14:textId="77777777">
            <w:pPr>
              <w:pStyle w:val="TableParagraph"/>
              <w:spacing w:line="243" w:lineRule="exact"/>
              <w:ind w:left="117"/>
              <w:jc w:val="left"/>
            </w:pPr>
            <w:r>
              <w:t>Not a regular school</w:t>
            </w:r>
          </w:p>
        </w:tc>
        <w:tc>
          <w:tcPr>
            <w:tcW w:w="34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07" w14:textId="77777777">
            <w:pPr>
              <w:pStyle w:val="TableParagraph"/>
              <w:spacing w:line="243" w:lineRule="exact"/>
              <w:ind w:right="109"/>
            </w:pPr>
            <w:r>
              <w:t>37</w:t>
            </w:r>
          </w:p>
        </w:tc>
        <w:tc>
          <w:tcPr>
            <w:tcW w:w="2533"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F08" w14:textId="77777777">
            <w:pPr>
              <w:pStyle w:val="TableParagraph"/>
              <w:spacing w:line="243" w:lineRule="exact"/>
              <w:ind w:right="115"/>
            </w:pPr>
            <w:r>
              <w:t>1.82</w:t>
            </w:r>
          </w:p>
        </w:tc>
      </w:tr>
      <w:tr w:rsidR="00835765" w14:paraId="1CA05F0D" w14:textId="77777777">
        <w:trPr>
          <w:trHeight w:val="263"/>
        </w:trPr>
        <w:tc>
          <w:tcPr>
            <w:tcW w:w="5199"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F0A" w14:textId="77777777">
            <w:pPr>
              <w:pStyle w:val="TableParagraph"/>
              <w:spacing w:line="243" w:lineRule="exact"/>
              <w:ind w:left="117"/>
              <w:jc w:val="left"/>
            </w:pPr>
            <w:r>
              <w:t>Duplicate on sampling frame</w:t>
            </w:r>
          </w:p>
        </w:tc>
        <w:tc>
          <w:tcPr>
            <w:tcW w:w="34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0B" w14:textId="77777777">
            <w:pPr>
              <w:pStyle w:val="TableParagraph"/>
              <w:spacing w:line="243" w:lineRule="exact"/>
              <w:ind w:right="105"/>
            </w:pPr>
            <w:r>
              <w:rPr>
                <w:w w:val="101"/>
              </w:rPr>
              <w:t>0</w:t>
            </w:r>
          </w:p>
        </w:tc>
        <w:tc>
          <w:tcPr>
            <w:tcW w:w="2533"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F0C" w14:textId="77777777">
            <w:pPr>
              <w:pStyle w:val="TableParagraph"/>
              <w:spacing w:line="243" w:lineRule="exact"/>
              <w:ind w:right="115"/>
            </w:pPr>
            <w:r>
              <w:t>0.00</w:t>
            </w:r>
          </w:p>
        </w:tc>
      </w:tr>
      <w:tr w:rsidR="00835765" w14:paraId="1CA05F11" w14:textId="77777777">
        <w:trPr>
          <w:trHeight w:val="262"/>
        </w:trPr>
        <w:tc>
          <w:tcPr>
            <w:tcW w:w="5199" w:type="dxa"/>
            <w:tcBorders>
              <w:top w:val="single" w:color="FFFFFF" w:sz="12" w:space="0"/>
              <w:left w:val="single" w:color="FFFFFF" w:sz="6" w:space="0"/>
              <w:right w:val="single" w:color="FFFFFF" w:sz="12" w:space="0"/>
            </w:tcBorders>
            <w:shd w:val="clear" w:color="auto" w:fill="F5E4DF"/>
          </w:tcPr>
          <w:p w:rsidR="00835765" w:rsidRDefault="009418F4" w14:paraId="1CA05F0E" w14:textId="77777777">
            <w:pPr>
              <w:pStyle w:val="TableParagraph"/>
              <w:spacing w:line="242" w:lineRule="exact"/>
              <w:ind w:left="117"/>
              <w:jc w:val="left"/>
            </w:pPr>
            <w:r>
              <w:t>Other ineligible</w:t>
            </w:r>
          </w:p>
        </w:tc>
        <w:tc>
          <w:tcPr>
            <w:tcW w:w="3489" w:type="dxa"/>
            <w:tcBorders>
              <w:top w:val="single" w:color="FFFFFF" w:sz="12" w:space="0"/>
              <w:left w:val="single" w:color="FFFFFF" w:sz="12" w:space="0"/>
              <w:right w:val="single" w:color="FFFFFF" w:sz="12" w:space="0"/>
            </w:tcBorders>
            <w:shd w:val="clear" w:color="auto" w:fill="F5E4DF"/>
          </w:tcPr>
          <w:p w:rsidR="00835765" w:rsidRDefault="009418F4" w14:paraId="1CA05F0F" w14:textId="77777777">
            <w:pPr>
              <w:pStyle w:val="TableParagraph"/>
              <w:spacing w:line="242" w:lineRule="exact"/>
              <w:ind w:right="109"/>
            </w:pPr>
            <w:r>
              <w:t>13</w:t>
            </w:r>
          </w:p>
        </w:tc>
        <w:tc>
          <w:tcPr>
            <w:tcW w:w="2533" w:type="dxa"/>
            <w:tcBorders>
              <w:top w:val="single" w:color="FFFFFF" w:sz="12" w:space="0"/>
              <w:left w:val="single" w:color="FFFFFF" w:sz="12" w:space="0"/>
              <w:right w:val="single" w:color="FFFFFF" w:sz="6" w:space="0"/>
            </w:tcBorders>
            <w:shd w:val="clear" w:color="auto" w:fill="F5E4DF"/>
          </w:tcPr>
          <w:p w:rsidR="00835765" w:rsidRDefault="009418F4" w14:paraId="1CA05F10" w14:textId="77777777">
            <w:pPr>
              <w:pStyle w:val="TableParagraph"/>
              <w:spacing w:line="242" w:lineRule="exact"/>
              <w:ind w:right="115"/>
            </w:pPr>
            <w:r>
              <w:t>0.64</w:t>
            </w:r>
          </w:p>
        </w:tc>
      </w:tr>
      <w:tr w:rsidR="00835765" w14:paraId="1CA05F14" w14:textId="77777777">
        <w:trPr>
          <w:trHeight w:val="988"/>
        </w:trPr>
        <w:tc>
          <w:tcPr>
            <w:tcW w:w="11221" w:type="dxa"/>
            <w:gridSpan w:val="3"/>
            <w:tcBorders>
              <w:left w:val="single" w:color="FFFFFF" w:sz="6" w:space="0"/>
              <w:bottom w:val="nil"/>
              <w:right w:val="single" w:color="FFFFFF" w:sz="6" w:space="0"/>
            </w:tcBorders>
          </w:tcPr>
          <w:p w:rsidR="00835765" w:rsidRDefault="009418F4" w14:paraId="1CA05F12" w14:textId="77777777">
            <w:pPr>
              <w:pStyle w:val="TableParagraph"/>
              <w:spacing w:before="11" w:line="213" w:lineRule="auto"/>
              <w:ind w:left="117" w:right="348"/>
              <w:jc w:val="left"/>
            </w:pPr>
            <w:r>
              <w:t>NOTE: Numbers of schools are rounded to nearest ten, except those pertaining to ineligible schools. Detail may not sum to totals due to rounding. Percentages are based on rounded counts.</w:t>
            </w:r>
          </w:p>
          <w:p w:rsidR="00835765" w:rsidRDefault="009418F4" w14:paraId="1CA05F13" w14:textId="77777777">
            <w:pPr>
              <w:pStyle w:val="TableParagraph"/>
              <w:spacing w:before="2" w:line="213" w:lineRule="auto"/>
              <w:ind w:left="117" w:right="348"/>
              <w:jc w:val="left"/>
            </w:pPr>
            <w:r>
              <w:t>SOURCE: U.S. Department of Education, Institute of Education Sciences</w:t>
            </w:r>
            <w:r>
              <w:t>, National Center for Education Statistics, National Assessment of Educational Progress (NAEP), 2013 National Assessment.</w:t>
            </w:r>
          </w:p>
        </w:tc>
      </w:tr>
    </w:tbl>
    <w:p w:rsidR="00835765" w:rsidRDefault="00835765" w14:paraId="1CA05F15" w14:textId="77777777">
      <w:pPr>
        <w:pStyle w:val="BodyText"/>
        <w:rPr>
          <w:b/>
          <w:sz w:val="20"/>
        </w:rPr>
      </w:pPr>
    </w:p>
    <w:p w:rsidR="00835765" w:rsidRDefault="00835765" w14:paraId="1CA05F16" w14:textId="77777777">
      <w:pPr>
        <w:pStyle w:val="BodyText"/>
        <w:rPr>
          <w:b/>
          <w:sz w:val="20"/>
        </w:rPr>
      </w:pPr>
    </w:p>
    <w:p w:rsidR="00835765" w:rsidRDefault="00835765" w14:paraId="1CA05F17" w14:textId="77777777">
      <w:pPr>
        <w:pStyle w:val="BodyText"/>
        <w:rPr>
          <w:b/>
          <w:sz w:val="20"/>
        </w:rPr>
      </w:pPr>
    </w:p>
    <w:p w:rsidR="00835765" w:rsidRDefault="009418F4" w14:paraId="1CA05F18" w14:textId="77777777">
      <w:pPr>
        <w:pStyle w:val="BodyText"/>
        <w:spacing w:before="6"/>
        <w:rPr>
          <w:b/>
          <w:sz w:val="27"/>
        </w:rPr>
      </w:pPr>
      <w:r>
        <w:pict w14:anchorId="1CA06408">
          <v:group id="_x0000_s1166" style="position:absolute;margin-left:10pt;margin-top:18.55pt;width:591.75pt;height:.7pt;z-index:251664896;mso-wrap-distance-left:0;mso-wrap-distance-right:0;mso-position-horizontal-relative:page" coordsize="11835,14" coordorigin="200,371">
            <v:line id="_x0000_s1170" style="position:absolute" strokecolor="#818181" strokeweight=".24589mm" from="200,378" to="12035,378"/>
            <v:line id="_x0000_s1169" style="position:absolute" strokecolor="#818181" strokeweight=".24589mm" from="200,378" to="12035,378"/>
            <v:rect id="_x0000_s1168" style="position:absolute;left:200;top:371;width:14;height:14" fillcolor="#818181" stroked="f"/>
            <v:rect id="_x0000_s1167" style="position:absolute;left:12021;top:371;width:14;height:14" fillcolor="#818181" stroked="f"/>
            <w10:wrap type="topAndBottom" anchorx="page"/>
          </v:group>
        </w:pict>
      </w:r>
    </w:p>
    <w:p w:rsidR="00835765" w:rsidRDefault="00835765" w14:paraId="1CA05F19" w14:textId="77777777">
      <w:pPr>
        <w:rPr>
          <w:sz w:val="27"/>
        </w:rPr>
        <w:sectPr w:rsidR="00835765">
          <w:pgSz w:w="12240" w:h="15840"/>
          <w:pgMar w:top="1620" w:right="60" w:bottom="720" w:left="80" w:header="1222" w:footer="523" w:gutter="0"/>
          <w:cols w:space="720"/>
        </w:sectPr>
      </w:pPr>
    </w:p>
    <w:p w:rsidR="00835765" w:rsidRDefault="00835765" w14:paraId="1CA05F1A" w14:textId="77777777">
      <w:pPr>
        <w:pStyle w:val="BodyText"/>
        <w:spacing w:before="8"/>
        <w:rPr>
          <w:b/>
          <w:sz w:val="12"/>
        </w:rPr>
      </w:pPr>
    </w:p>
    <w:p w:rsidR="00835765" w:rsidRDefault="009418F4" w14:paraId="1CA05F1B" w14:textId="77777777">
      <w:pPr>
        <w:pStyle w:val="Heading4"/>
        <w:spacing w:before="118" w:line="232" w:lineRule="auto"/>
        <w:ind w:right="1151"/>
      </w:pPr>
      <w:r>
        <w:t>NAEP Technical Documentation Student Sample Selection for the 2013 Twelfth-Grade Public School National Asses</w:t>
      </w:r>
      <w:r>
        <w:t>sment</w:t>
      </w:r>
    </w:p>
    <w:p w:rsidR="00835765" w:rsidRDefault="009418F4" w14:paraId="1CA05F1C" w14:textId="77777777">
      <w:pPr>
        <w:spacing w:before="301" w:line="213" w:lineRule="auto"/>
        <w:ind w:left="120"/>
        <w:rPr>
          <w:sz w:val="21"/>
        </w:rPr>
      </w:pPr>
      <w:r>
        <w:rPr>
          <w:sz w:val="21"/>
        </w:rPr>
        <w:t>The target student sample size within the sampled schools for the twelfth-grade public sample was 60 students. However, schools with 66 or fewer students automatically had all students sampled.</w:t>
      </w:r>
    </w:p>
    <w:p w:rsidR="00835765" w:rsidRDefault="009418F4" w14:paraId="1CA05F1D" w14:textId="77777777">
      <w:pPr>
        <w:spacing w:before="214" w:line="213" w:lineRule="auto"/>
        <w:ind w:left="120"/>
        <w:rPr>
          <w:sz w:val="21"/>
        </w:rPr>
      </w:pPr>
      <w:r>
        <w:rPr>
          <w:sz w:val="21"/>
        </w:rPr>
        <w:t xml:space="preserve">There was only one </w:t>
      </w:r>
      <w:r>
        <w:rPr>
          <w:color w:val="0066CC"/>
          <w:sz w:val="21"/>
        </w:rPr>
        <w:t xml:space="preserve">spiral </w:t>
      </w:r>
      <w:r>
        <w:rPr>
          <w:sz w:val="21"/>
        </w:rPr>
        <w:t>type for the twelfth-grade public sc</w:t>
      </w:r>
      <w:r>
        <w:rPr>
          <w:sz w:val="21"/>
        </w:rPr>
        <w:t>hool sample. In the spiral, 51.5 percent of the booklets were reading and 48.5 percent were mathematics.</w:t>
      </w:r>
    </w:p>
    <w:p w:rsidR="00835765" w:rsidRDefault="009418F4" w14:paraId="1CA05F1E" w14:textId="77777777">
      <w:pPr>
        <w:spacing w:before="214" w:line="213" w:lineRule="auto"/>
        <w:ind w:left="119" w:right="660"/>
        <w:rPr>
          <w:sz w:val="21"/>
        </w:rPr>
      </w:pPr>
      <w:r>
        <w:rPr>
          <w:sz w:val="21"/>
        </w:rPr>
        <w:t>The process of list submission, sampling students from year-round schools, sampling new enrollees, and determining student eligibility and exclusion st</w:t>
      </w:r>
      <w:r>
        <w:rPr>
          <w:sz w:val="21"/>
        </w:rPr>
        <w:t>atus was the same as the process used for the NAEP state student sample.</w:t>
      </w:r>
    </w:p>
    <w:p w:rsidR="00835765" w:rsidRDefault="00835765" w14:paraId="1CA05F1F" w14:textId="77777777">
      <w:pPr>
        <w:pStyle w:val="BodyText"/>
        <w:rPr>
          <w:sz w:val="20"/>
        </w:rPr>
      </w:pPr>
    </w:p>
    <w:p w:rsidR="00835765" w:rsidRDefault="00835765" w14:paraId="1CA05F20" w14:textId="77777777">
      <w:pPr>
        <w:pStyle w:val="BodyText"/>
        <w:rPr>
          <w:sz w:val="20"/>
        </w:rPr>
      </w:pPr>
    </w:p>
    <w:p w:rsidR="00835765" w:rsidRDefault="00835765" w14:paraId="1CA05F21" w14:textId="77777777">
      <w:pPr>
        <w:pStyle w:val="BodyText"/>
        <w:rPr>
          <w:sz w:val="20"/>
        </w:rPr>
      </w:pPr>
    </w:p>
    <w:p w:rsidR="00835765" w:rsidRDefault="00835765" w14:paraId="1CA05F22" w14:textId="77777777">
      <w:pPr>
        <w:pStyle w:val="BodyText"/>
        <w:rPr>
          <w:sz w:val="20"/>
        </w:rPr>
      </w:pPr>
    </w:p>
    <w:p w:rsidR="00835765" w:rsidRDefault="009418F4" w14:paraId="1CA05F23" w14:textId="77777777">
      <w:pPr>
        <w:pStyle w:val="BodyText"/>
        <w:spacing w:before="6"/>
        <w:rPr>
          <w:sz w:val="21"/>
        </w:rPr>
      </w:pPr>
      <w:r>
        <w:pict w14:anchorId="1CA06409">
          <v:group id="_x0000_s1161" style="position:absolute;margin-left:10pt;margin-top:14.95pt;width:591.75pt;height:.7pt;z-index:251666944;mso-wrap-distance-left:0;mso-wrap-distance-right:0;mso-position-horizontal-relative:page" coordsize="11835,14" coordorigin="200,299">
            <v:line id="_x0000_s1165" style="position:absolute" strokecolor="#818181" strokeweight=".23461mm" from="200,306" to="12035,306"/>
            <v:line id="_x0000_s1164" style="position:absolute" strokecolor="#818181" strokeweight=".23461mm" from="200,306" to="12035,306"/>
            <v:rect id="_x0000_s1163" style="position:absolute;left:200;top:299;width:14;height:14" fillcolor="#818181" stroked="f"/>
            <v:rect id="_x0000_s1162" style="position:absolute;left:12021;top:299;width:14;height:14" fillcolor="#818181" stroked="f"/>
            <w10:wrap type="topAndBottom" anchorx="page"/>
          </v:group>
        </w:pict>
      </w:r>
    </w:p>
    <w:p w:rsidR="00835765" w:rsidRDefault="00835765" w14:paraId="1CA05F24" w14:textId="77777777">
      <w:pPr>
        <w:rPr>
          <w:sz w:val="21"/>
        </w:rPr>
        <w:sectPr w:rsidR="00835765">
          <w:pgSz w:w="12240" w:h="15840"/>
          <w:pgMar w:top="1580" w:right="60" w:bottom="720" w:left="80" w:header="1222" w:footer="523" w:gutter="0"/>
          <w:cols w:space="720"/>
        </w:sectPr>
      </w:pPr>
    </w:p>
    <w:p w:rsidR="00835765" w:rsidRDefault="00835765" w14:paraId="1CA05F25" w14:textId="77777777">
      <w:pPr>
        <w:pStyle w:val="BodyText"/>
        <w:spacing w:before="9"/>
        <w:rPr>
          <w:sz w:val="11"/>
        </w:rPr>
      </w:pPr>
    </w:p>
    <w:p w:rsidR="00835765" w:rsidRDefault="009418F4" w14:paraId="1CA05F26" w14:textId="77777777">
      <w:pPr>
        <w:pStyle w:val="Heading5"/>
        <w:spacing w:before="116" w:line="235" w:lineRule="auto"/>
      </w:pPr>
      <w:r>
        <w:t>NAEP Technical Documentation School and Student Participation in the 2013 Twelfth-Grade Public School National Assessment</w:t>
      </w:r>
    </w:p>
    <w:p w:rsidR="00835765" w:rsidRDefault="00835765" w14:paraId="1CA05F27" w14:textId="77777777">
      <w:pPr>
        <w:pStyle w:val="BodyText"/>
        <w:rPr>
          <w:b/>
          <w:sz w:val="20"/>
        </w:rPr>
      </w:pPr>
    </w:p>
    <w:p w:rsidR="00835765" w:rsidRDefault="00835765" w14:paraId="1CA05F28" w14:textId="77777777">
      <w:pPr>
        <w:rPr>
          <w:sz w:val="20"/>
        </w:rPr>
        <w:sectPr w:rsidR="00835765">
          <w:pgSz w:w="12240" w:h="15840"/>
          <w:pgMar w:top="1520" w:right="60" w:bottom="720" w:left="80" w:header="1222" w:footer="523" w:gutter="0"/>
          <w:cols w:space="720"/>
        </w:sectPr>
      </w:pPr>
    </w:p>
    <w:p w:rsidR="00835765" w:rsidRDefault="00835765" w14:paraId="1CA05F29" w14:textId="77777777">
      <w:pPr>
        <w:pStyle w:val="BodyText"/>
        <w:rPr>
          <w:b/>
        </w:rPr>
      </w:pPr>
    </w:p>
    <w:p w:rsidR="00835765" w:rsidRDefault="009418F4" w14:paraId="1CA05F2A" w14:textId="77777777">
      <w:pPr>
        <w:spacing w:before="172" w:line="216" w:lineRule="auto"/>
        <w:ind w:left="119" w:right="116"/>
        <w:rPr>
          <w:sz w:val="20"/>
        </w:rPr>
      </w:pPr>
      <w:r>
        <w:rPr>
          <w:sz w:val="20"/>
        </w:rPr>
        <w:t>Twelfth-grade public</w:t>
      </w:r>
      <w:r>
        <w:rPr>
          <w:sz w:val="20"/>
        </w:rPr>
        <w:t xml:space="preserve"> school participation in NAEP is not mandatory. Although a small portion  of the participating school sample consisted of substitute schools, it is preferable when calculating school response rates to do so on the basis of school participation before subst</w:t>
      </w:r>
      <w:r>
        <w:rPr>
          <w:sz w:val="20"/>
        </w:rPr>
        <w:t>itution.</w:t>
      </w:r>
    </w:p>
    <w:p w:rsidR="00835765" w:rsidRDefault="009418F4" w14:paraId="1CA05F2B" w14:textId="77777777">
      <w:pPr>
        <w:spacing w:before="201" w:line="216" w:lineRule="auto"/>
        <w:ind w:left="120" w:right="116"/>
        <w:rPr>
          <w:sz w:val="20"/>
        </w:rPr>
      </w:pPr>
      <w:r>
        <w:rPr>
          <w:sz w:val="20"/>
        </w:rPr>
        <w:t>In every NAEP administration, some of the sampled students are not assessed for the following reasons:</w:t>
      </w:r>
    </w:p>
    <w:p w:rsidR="00835765" w:rsidRDefault="009418F4" w14:paraId="1CA05F2C" w14:textId="77777777">
      <w:pPr>
        <w:spacing w:before="183" w:line="229" w:lineRule="exact"/>
        <w:ind w:left="629"/>
        <w:rPr>
          <w:sz w:val="20"/>
        </w:rPr>
      </w:pPr>
      <w:r>
        <w:pict w14:anchorId="1CA0640A">
          <v:shape id="_x0000_s1160" style="position:absolute;left:0;text-align:left;margin-left:25.3pt;margin-top:14.7pt;width:3.2pt;height:3.2pt;z-index:251734528;mso-position-horizontal-relative:page" coordsize="64,64" coordorigin="506,294" fillcolor="black" stroked="f" path="m538,294r-22,8l506,326r10,24l538,358r21,-8l569,326,559,302r-21,-8xe">
            <v:path arrowok="t"/>
            <w10:wrap anchorx="page"/>
          </v:shape>
        </w:pict>
      </w:r>
      <w:r>
        <w:rPr>
          <w:sz w:val="20"/>
        </w:rPr>
        <w:t>withdrawn students;</w:t>
      </w:r>
    </w:p>
    <w:p w:rsidR="00835765" w:rsidRDefault="009418F4" w14:paraId="1CA05F2D" w14:textId="77777777">
      <w:pPr>
        <w:spacing w:before="8" w:line="216" w:lineRule="auto"/>
        <w:ind w:left="629" w:right="3637"/>
        <w:rPr>
          <w:sz w:val="20"/>
        </w:rPr>
      </w:pPr>
      <w:r>
        <w:pict w14:anchorId="1CA0640B">
          <v:group id="_x0000_s1157" style="position:absolute;left:0;text-align:left;margin-left:448.9pt;margin-top:-105.9pt;width:.65pt;height:117.25pt;z-index:251733504;mso-position-horizontal-relative:page" coordsize="13,2345" coordorigin="8978,-2118">
            <v:line id="_x0000_s1159" style="position:absolute" strokecolor="#600" strokeweight=".22472mm" from="8984,-2118" to="8984,226"/>
            <v:shape id="_x0000_s1158" style="position:absolute;left:8977;top:-895;width:13;height:13" type="#_x0000_t75">
              <v:imagedata o:title="" r:id="rId41"/>
            </v:shape>
            <w10:wrap anchorx="page"/>
          </v:group>
        </w:pict>
      </w:r>
      <w:r>
        <w:pict w14:anchorId="1CA0640C">
          <v:shape id="_x0000_s1156" style="position:absolute;left:0;text-align:left;margin-left:25.3pt;margin-top:4.95pt;width:3.2pt;height:3.2pt;z-index:251735552;mso-position-horizontal-relative:page" coordsize="64,64" coordorigin="506,99" fillcolor="black" stroked="f" path="m538,99r-22,8l506,131r10,24l538,163r21,-8l569,131,559,107,538,99xe">
            <v:path arrowok="t"/>
            <w10:wrap anchorx="page"/>
          </v:shape>
        </w:pict>
      </w:r>
      <w:r>
        <w:pict w14:anchorId="1CA0640D">
          <v:shape id="_x0000_s1155" style="position:absolute;left:0;text-align:left;margin-left:25.3pt;margin-top:15.75pt;width:3.2pt;height:3.2pt;z-index:251736576;mso-position-horizontal-relative:page" coordsize="64,64" coordorigin="506,315" fillcolor="black" stroked="f" path="m538,315r-22,8l506,347r10,24l538,379r21,-8l569,347,559,323r-21,-8xe">
            <v:path arrowok="t"/>
            <w10:wrap anchorx="page"/>
          </v:shape>
        </w:pict>
      </w:r>
      <w:r>
        <w:rPr>
          <w:sz w:val="20"/>
        </w:rPr>
        <w:t xml:space="preserve">excluded students with disabilities </w:t>
      </w:r>
      <w:r>
        <w:rPr>
          <w:spacing w:val="2"/>
          <w:sz w:val="20"/>
        </w:rPr>
        <w:t xml:space="preserve">(SD); </w:t>
      </w:r>
      <w:r>
        <w:rPr>
          <w:sz w:val="20"/>
        </w:rPr>
        <w:t>excluded English language learners (ELL);</w:t>
      </w:r>
      <w:r>
        <w:rPr>
          <w:spacing w:val="53"/>
          <w:sz w:val="20"/>
        </w:rPr>
        <w:t xml:space="preserve"> </w:t>
      </w:r>
      <w:r>
        <w:rPr>
          <w:spacing w:val="-7"/>
          <w:sz w:val="20"/>
        </w:rPr>
        <w:t>or</w:t>
      </w:r>
    </w:p>
    <w:p w:rsidR="00835765" w:rsidRDefault="009418F4" w14:paraId="1CA05F2E" w14:textId="77777777">
      <w:pPr>
        <w:pStyle w:val="BodyText"/>
        <w:spacing w:before="5"/>
        <w:rPr>
          <w:sz w:val="21"/>
        </w:rPr>
      </w:pPr>
      <w:r>
        <w:br w:type="column"/>
      </w:r>
    </w:p>
    <w:p w:rsidR="00835765" w:rsidRDefault="009418F4" w14:paraId="1CA05F2F" w14:textId="77777777">
      <w:pPr>
        <w:spacing w:line="216" w:lineRule="auto"/>
        <w:ind w:left="119" w:right="178"/>
        <w:rPr>
          <w:sz w:val="20"/>
        </w:rPr>
      </w:pPr>
      <w:r>
        <w:rPr>
          <w:sz w:val="20"/>
        </w:rPr>
        <w:t>Weighted School Response Rates</w:t>
      </w:r>
    </w:p>
    <w:p w:rsidR="00835765" w:rsidRDefault="009418F4" w14:paraId="1CA05F30" w14:textId="77777777">
      <w:pPr>
        <w:spacing w:before="202" w:line="216" w:lineRule="auto"/>
        <w:ind w:left="119" w:right="178"/>
        <w:rPr>
          <w:sz w:val="20"/>
        </w:rPr>
      </w:pPr>
      <w:r>
        <w:rPr>
          <w:sz w:val="20"/>
        </w:rPr>
        <w:t>Weighted Student Response and Exclusion Rates for Mathematics</w:t>
      </w:r>
    </w:p>
    <w:p w:rsidR="00835765" w:rsidRDefault="009418F4" w14:paraId="1CA05F31" w14:textId="77777777">
      <w:pPr>
        <w:spacing w:before="202" w:line="216" w:lineRule="auto"/>
        <w:ind w:left="119" w:right="178"/>
        <w:rPr>
          <w:sz w:val="20"/>
        </w:rPr>
      </w:pPr>
      <w:r>
        <w:rPr>
          <w:sz w:val="20"/>
        </w:rPr>
        <w:t>Weighted Student Response and Exclusion Rates for Reading</w:t>
      </w:r>
    </w:p>
    <w:p w:rsidR="00835765" w:rsidRDefault="00835765" w14:paraId="1CA05F32" w14:textId="77777777">
      <w:pPr>
        <w:spacing w:line="216" w:lineRule="auto"/>
        <w:rPr>
          <w:sz w:val="20"/>
        </w:rPr>
        <w:sectPr w:rsidR="00835765">
          <w:type w:val="continuous"/>
          <w:pgSz w:w="12240" w:h="15840"/>
          <w:pgMar w:top="1360" w:right="60" w:bottom="280" w:left="80" w:header="720" w:footer="720" w:gutter="0"/>
          <w:cols w:equalWidth="0" w:space="720" w:num="2">
            <w:col w:w="8567" w:space="478"/>
            <w:col w:w="3055"/>
          </w:cols>
        </w:sectPr>
      </w:pPr>
    </w:p>
    <w:p w:rsidR="00835765" w:rsidRDefault="009418F4" w14:paraId="1CA05F33" w14:textId="77777777">
      <w:pPr>
        <w:spacing w:line="220" w:lineRule="exact"/>
        <w:ind w:left="629"/>
        <w:rPr>
          <w:sz w:val="20"/>
        </w:rPr>
      </w:pPr>
      <w:r>
        <w:pict w14:anchorId="1CA0640E">
          <v:shape id="_x0000_s1154" style="position:absolute;left:0;text-align:left;margin-left:25.3pt;margin-top:4.45pt;width:3.2pt;height:3.2pt;z-index:251737600;mso-position-horizontal-relative:page" coordsize="64,64" coordorigin="506,89" fillcolor="black" stroked="f" path="m538,89r-22,8l506,121r10,24l538,153r21,-8l569,121,559,97,538,89xe">
            <v:path arrowok="t"/>
            <w10:wrap anchorx="page"/>
          </v:shape>
        </w:pict>
      </w:r>
      <w:r>
        <w:rPr>
          <w:sz w:val="20"/>
        </w:rPr>
        <w:t>students absent from both the original session and the make-up session (not excluded but not assessed).</w:t>
      </w:r>
    </w:p>
    <w:p w:rsidR="00835765" w:rsidRDefault="009418F4" w14:paraId="1CA05F34" w14:textId="77777777">
      <w:pPr>
        <w:spacing w:before="179"/>
        <w:ind w:left="120"/>
        <w:rPr>
          <w:sz w:val="20"/>
        </w:rPr>
      </w:pPr>
      <w:r>
        <w:rPr>
          <w:sz w:val="20"/>
        </w:rPr>
        <w:t>Withdrawn students are those who have left the school before the original assessment.</w:t>
      </w:r>
    </w:p>
    <w:p w:rsidR="00835765" w:rsidRDefault="009418F4" w14:paraId="1CA05F35" w14:textId="77777777">
      <w:pPr>
        <w:spacing w:before="199" w:line="216" w:lineRule="auto"/>
        <w:ind w:left="120" w:right="660"/>
        <w:rPr>
          <w:sz w:val="20"/>
        </w:rPr>
      </w:pPr>
      <w:r>
        <w:rPr>
          <w:sz w:val="20"/>
        </w:rPr>
        <w:t xml:space="preserve">Excluded students were determined by their school to be unable to </w:t>
      </w:r>
      <w:r>
        <w:rPr>
          <w:sz w:val="20"/>
        </w:rPr>
        <w:t>meaningfully take the NAEP assessment in their assigned subject, even with an accommodation. Excluded students must also be classified as SD and/or ELL. Other students who were absent for the initial session are assessed in the makeup session. The last cat</w:t>
      </w:r>
      <w:r>
        <w:rPr>
          <w:sz w:val="20"/>
        </w:rPr>
        <w:t>egory includes students who were not excluded  (i.e., “were to be assessed”) but were not assessed either due to absence from both sessions or because of a refusal to participate. Assessed students are also classified as assessed without an accommodation o</w:t>
      </w:r>
      <w:r>
        <w:rPr>
          <w:sz w:val="20"/>
        </w:rPr>
        <w:t>r assessed with an accommodation. The latter group can be divided into SD students assessed with an accommodation, ELL students assessed with an accommodation, or students who are both SD and ELL and accommodated. Note that some SD and ELL students are ass</w:t>
      </w:r>
      <w:r>
        <w:rPr>
          <w:sz w:val="20"/>
        </w:rPr>
        <w:t>essed without</w:t>
      </w:r>
      <w:r>
        <w:rPr>
          <w:spacing w:val="10"/>
          <w:sz w:val="20"/>
        </w:rPr>
        <w:t xml:space="preserve"> </w:t>
      </w:r>
      <w:r>
        <w:rPr>
          <w:sz w:val="20"/>
        </w:rPr>
        <w:t>accommodations,</w:t>
      </w:r>
      <w:r>
        <w:rPr>
          <w:spacing w:val="16"/>
          <w:sz w:val="20"/>
        </w:rPr>
        <w:t xml:space="preserve"> </w:t>
      </w:r>
      <w:r>
        <w:rPr>
          <w:sz w:val="20"/>
        </w:rPr>
        <w:t>and</w:t>
      </w:r>
      <w:r>
        <w:rPr>
          <w:spacing w:val="18"/>
          <w:sz w:val="20"/>
        </w:rPr>
        <w:t xml:space="preserve"> </w:t>
      </w:r>
      <w:r>
        <w:rPr>
          <w:sz w:val="20"/>
        </w:rPr>
        <w:t>students</w:t>
      </w:r>
      <w:r>
        <w:rPr>
          <w:spacing w:val="19"/>
          <w:sz w:val="20"/>
        </w:rPr>
        <w:t xml:space="preserve"> </w:t>
      </w:r>
      <w:r>
        <w:rPr>
          <w:sz w:val="20"/>
        </w:rPr>
        <w:t>who</w:t>
      </w:r>
      <w:r>
        <w:rPr>
          <w:spacing w:val="13"/>
          <w:sz w:val="20"/>
        </w:rPr>
        <w:t xml:space="preserve"> </w:t>
      </w:r>
      <w:r>
        <w:rPr>
          <w:sz w:val="20"/>
        </w:rPr>
        <w:t>are</w:t>
      </w:r>
      <w:r>
        <w:rPr>
          <w:spacing w:val="12"/>
          <w:sz w:val="20"/>
        </w:rPr>
        <w:t xml:space="preserve"> </w:t>
      </w:r>
      <w:r>
        <w:rPr>
          <w:sz w:val="20"/>
        </w:rPr>
        <w:t>neither</w:t>
      </w:r>
      <w:r>
        <w:rPr>
          <w:spacing w:val="15"/>
          <w:sz w:val="20"/>
        </w:rPr>
        <w:t xml:space="preserve"> </w:t>
      </w:r>
      <w:r>
        <w:rPr>
          <w:sz w:val="20"/>
        </w:rPr>
        <w:t>SD</w:t>
      </w:r>
      <w:r>
        <w:rPr>
          <w:spacing w:val="10"/>
          <w:sz w:val="20"/>
        </w:rPr>
        <w:t xml:space="preserve"> </w:t>
      </w:r>
      <w:r>
        <w:rPr>
          <w:sz w:val="20"/>
        </w:rPr>
        <w:t>nor</w:t>
      </w:r>
      <w:r>
        <w:rPr>
          <w:spacing w:val="15"/>
          <w:sz w:val="20"/>
        </w:rPr>
        <w:t xml:space="preserve"> </w:t>
      </w:r>
      <w:r>
        <w:rPr>
          <w:sz w:val="20"/>
        </w:rPr>
        <w:t>ELL</w:t>
      </w:r>
      <w:r>
        <w:rPr>
          <w:spacing w:val="8"/>
          <w:sz w:val="20"/>
        </w:rPr>
        <w:t xml:space="preserve"> </w:t>
      </w:r>
      <w:r>
        <w:rPr>
          <w:sz w:val="20"/>
        </w:rPr>
        <w:t>can</w:t>
      </w:r>
      <w:r>
        <w:rPr>
          <w:spacing w:val="10"/>
          <w:sz w:val="20"/>
        </w:rPr>
        <w:t xml:space="preserve"> </w:t>
      </w:r>
      <w:r>
        <w:rPr>
          <w:sz w:val="20"/>
        </w:rPr>
        <w:t>only</w:t>
      </w:r>
      <w:r>
        <w:rPr>
          <w:spacing w:val="17"/>
          <w:sz w:val="20"/>
        </w:rPr>
        <w:t xml:space="preserve"> </w:t>
      </w:r>
      <w:r>
        <w:rPr>
          <w:sz w:val="20"/>
        </w:rPr>
        <w:t>be</w:t>
      </w:r>
      <w:r>
        <w:rPr>
          <w:spacing w:val="16"/>
          <w:sz w:val="20"/>
        </w:rPr>
        <w:t xml:space="preserve"> </w:t>
      </w:r>
      <w:r>
        <w:rPr>
          <w:sz w:val="20"/>
        </w:rPr>
        <w:t>assessed</w:t>
      </w:r>
      <w:r>
        <w:rPr>
          <w:spacing w:val="13"/>
          <w:sz w:val="20"/>
        </w:rPr>
        <w:t xml:space="preserve"> </w:t>
      </w:r>
      <w:r>
        <w:rPr>
          <w:sz w:val="20"/>
        </w:rPr>
        <w:t>without</w:t>
      </w:r>
      <w:r>
        <w:rPr>
          <w:spacing w:val="10"/>
          <w:sz w:val="20"/>
        </w:rPr>
        <w:t xml:space="preserve"> </w:t>
      </w:r>
      <w:r>
        <w:rPr>
          <w:sz w:val="20"/>
        </w:rPr>
        <w:t>an</w:t>
      </w:r>
      <w:r>
        <w:rPr>
          <w:spacing w:val="15"/>
          <w:sz w:val="20"/>
        </w:rPr>
        <w:t xml:space="preserve"> </w:t>
      </w:r>
      <w:r>
        <w:rPr>
          <w:sz w:val="20"/>
        </w:rPr>
        <w:t>accommodation.</w:t>
      </w:r>
    </w:p>
    <w:p w:rsidR="00835765" w:rsidRDefault="00835765" w14:paraId="1CA05F36" w14:textId="77777777">
      <w:pPr>
        <w:pStyle w:val="BodyText"/>
        <w:rPr>
          <w:sz w:val="20"/>
        </w:rPr>
      </w:pPr>
    </w:p>
    <w:p w:rsidR="00835765" w:rsidRDefault="00835765" w14:paraId="1CA05F37" w14:textId="77777777">
      <w:pPr>
        <w:pStyle w:val="BodyText"/>
        <w:rPr>
          <w:sz w:val="20"/>
        </w:rPr>
      </w:pPr>
    </w:p>
    <w:p w:rsidR="00835765" w:rsidRDefault="00835765" w14:paraId="1CA05F38" w14:textId="77777777">
      <w:pPr>
        <w:pStyle w:val="BodyText"/>
        <w:rPr>
          <w:sz w:val="20"/>
        </w:rPr>
      </w:pPr>
    </w:p>
    <w:p w:rsidR="00835765" w:rsidRDefault="00835765" w14:paraId="1CA05F39" w14:textId="77777777">
      <w:pPr>
        <w:pStyle w:val="BodyText"/>
        <w:rPr>
          <w:sz w:val="20"/>
        </w:rPr>
      </w:pPr>
    </w:p>
    <w:p w:rsidR="00835765" w:rsidRDefault="009418F4" w14:paraId="1CA05F3A" w14:textId="77777777">
      <w:pPr>
        <w:pStyle w:val="BodyText"/>
        <w:spacing w:before="8"/>
        <w:rPr>
          <w:sz w:val="16"/>
        </w:rPr>
      </w:pPr>
      <w:r>
        <w:pict w14:anchorId="1CA0640F">
          <v:group id="_x0000_s1149" style="position:absolute;margin-left:10pt;margin-top:12.05pt;width:591.75pt;height:.65pt;z-index:251668992;mso-wrap-distance-left:0;mso-wrap-distance-right:0;mso-position-horizontal-relative:page" coordsize="11835,13" coordorigin="200,241">
            <v:line id="_x0000_s1153" style="position:absolute" strokecolor="#818181" strokeweight=".22472mm" from="200,247" to="12035,247"/>
            <v:line id="_x0000_s1152" style="position:absolute" strokecolor="#818181" strokeweight=".22472mm" from="200,247" to="12035,247"/>
            <v:rect id="_x0000_s1151" style="position:absolute;left:200;top:240;width:13;height:13" fillcolor="#818181" stroked="f"/>
            <v:rect id="_x0000_s1150" style="position:absolute;left:12022;top:240;width:13;height:13" fillcolor="#818181" stroked="f"/>
            <w10:wrap type="topAndBottom" anchorx="page"/>
          </v:group>
        </w:pict>
      </w:r>
    </w:p>
    <w:p w:rsidR="00835765" w:rsidRDefault="00835765" w14:paraId="1CA05F3B" w14:textId="77777777">
      <w:pPr>
        <w:rPr>
          <w:sz w:val="16"/>
        </w:rPr>
        <w:sectPr w:rsidR="00835765">
          <w:type w:val="continuous"/>
          <w:pgSz w:w="12240" w:h="15840"/>
          <w:pgMar w:top="1360" w:right="60" w:bottom="280" w:left="80" w:header="720" w:footer="720" w:gutter="0"/>
          <w:cols w:space="720"/>
        </w:sectPr>
      </w:pPr>
    </w:p>
    <w:p w:rsidR="00835765" w:rsidRDefault="00835765" w14:paraId="1CA05F3C" w14:textId="77777777">
      <w:pPr>
        <w:pStyle w:val="BodyText"/>
        <w:spacing w:before="9"/>
        <w:rPr>
          <w:sz w:val="11"/>
        </w:rPr>
      </w:pPr>
    </w:p>
    <w:p w:rsidR="00835765" w:rsidRDefault="009418F4" w14:paraId="1CA05F3D" w14:textId="77777777">
      <w:pPr>
        <w:pStyle w:val="Heading5"/>
        <w:spacing w:line="235" w:lineRule="auto"/>
        <w:ind w:right="295"/>
      </w:pPr>
      <w:r>
        <w:t>NAEP Technical Documentation Weighted School Response Rates for the 2013 Twelfth-Grade Public School National Assess</w:t>
      </w:r>
      <w:r>
        <w:t>ment</w:t>
      </w:r>
    </w:p>
    <w:p w:rsidR="00835765" w:rsidRDefault="009418F4" w14:paraId="1CA05F3E" w14:textId="77777777">
      <w:pPr>
        <w:spacing w:before="282" w:line="216" w:lineRule="auto"/>
        <w:ind w:left="120" w:right="432"/>
        <w:rPr>
          <w:sz w:val="20"/>
        </w:rPr>
      </w:pPr>
      <w:r>
        <w:rPr>
          <w:sz w:val="20"/>
        </w:rPr>
        <w:t>The following table presents unweighted counts of eligible sampled schools and participating schools, as well as weighted school response rates, for the twelfth-grade public school samples in which the 2013 mathematics and reading assessments were conducte</w:t>
      </w:r>
      <w:r>
        <w:rPr>
          <w:sz w:val="20"/>
        </w:rPr>
        <w:t>d. The weighted school response rates estimate the proportion of the student population that is represented by the participating school sample prior to substitution.</w:t>
      </w:r>
    </w:p>
    <w:p w:rsidR="00835765" w:rsidRDefault="00835765" w14:paraId="1CA05F3F" w14:textId="77777777">
      <w:pPr>
        <w:pStyle w:val="BodyText"/>
        <w:spacing w:before="1"/>
        <w:rPr>
          <w:sz w:val="27"/>
        </w:rPr>
      </w:pPr>
    </w:p>
    <w:p w:rsidR="00835765" w:rsidRDefault="009418F4" w14:paraId="1CA05F40" w14:textId="77777777">
      <w:pPr>
        <w:spacing w:line="216" w:lineRule="auto"/>
        <w:ind w:left="412" w:right="660"/>
        <w:rPr>
          <w:b/>
          <w:sz w:val="20"/>
        </w:rPr>
      </w:pPr>
      <w:r>
        <w:rPr>
          <w:b/>
          <w:sz w:val="20"/>
        </w:rPr>
        <w:t>School response counts and rates before substitution, twelfth-grade public schools, natio</w:t>
      </w:r>
      <w:r>
        <w:rPr>
          <w:b/>
          <w:sz w:val="20"/>
        </w:rPr>
        <w:t>nal assessment, by region: 2013</w:t>
      </w:r>
    </w:p>
    <w:p w:rsidR="00835765" w:rsidRDefault="00835765" w14:paraId="1CA05F41" w14:textId="77777777">
      <w:pPr>
        <w:pStyle w:val="BodyText"/>
        <w:spacing w:before="7"/>
        <w:rPr>
          <w:b/>
          <w:sz w:val="10"/>
        </w:rPr>
      </w:pPr>
    </w:p>
    <w:tbl>
      <w:tblPr>
        <w:tblW w:w="0" w:type="auto"/>
        <w:tblInd w:w="427"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1330"/>
        <w:gridCol w:w="2685"/>
        <w:gridCol w:w="2520"/>
        <w:gridCol w:w="4690"/>
      </w:tblGrid>
      <w:tr w:rsidR="00835765" w14:paraId="1CA05F49" w14:textId="77777777">
        <w:trPr>
          <w:trHeight w:val="449"/>
        </w:trPr>
        <w:tc>
          <w:tcPr>
            <w:tcW w:w="1330" w:type="dxa"/>
            <w:tcBorders>
              <w:left w:val="single" w:color="FFFFFF" w:sz="6" w:space="0"/>
              <w:right w:val="single" w:color="FFFFFF" w:sz="12" w:space="0"/>
            </w:tcBorders>
            <w:shd w:val="clear" w:color="auto" w:fill="F5E4DF"/>
          </w:tcPr>
          <w:p w:rsidR="00835765" w:rsidRDefault="009418F4" w14:paraId="1CA05F42" w14:textId="77777777">
            <w:pPr>
              <w:pStyle w:val="TableParagraph"/>
              <w:spacing w:before="202" w:line="226" w:lineRule="exact"/>
              <w:ind w:left="106"/>
              <w:jc w:val="left"/>
              <w:rPr>
                <w:sz w:val="20"/>
              </w:rPr>
            </w:pPr>
            <w:r>
              <w:rPr>
                <w:sz w:val="20"/>
              </w:rPr>
              <w:t>Region</w:t>
            </w:r>
          </w:p>
        </w:tc>
        <w:tc>
          <w:tcPr>
            <w:tcW w:w="2685" w:type="dxa"/>
            <w:tcBorders>
              <w:left w:val="single" w:color="FFFFFF" w:sz="12" w:space="0"/>
              <w:right w:val="single" w:color="FFFFFF" w:sz="12" w:space="0"/>
            </w:tcBorders>
            <w:shd w:val="clear" w:color="auto" w:fill="F5E4DF"/>
          </w:tcPr>
          <w:p w:rsidR="00835765" w:rsidRDefault="009418F4" w14:paraId="1CA05F43" w14:textId="77777777">
            <w:pPr>
              <w:pStyle w:val="TableParagraph"/>
              <w:spacing w:line="215" w:lineRule="exact"/>
              <w:ind w:right="102"/>
              <w:rPr>
                <w:sz w:val="20"/>
              </w:rPr>
            </w:pPr>
            <w:r>
              <w:rPr>
                <w:sz w:val="20"/>
              </w:rPr>
              <w:t>Number  of sample</w:t>
            </w:r>
            <w:r>
              <w:rPr>
                <w:spacing w:val="-7"/>
                <w:sz w:val="20"/>
              </w:rPr>
              <w:t xml:space="preserve"> </w:t>
            </w:r>
            <w:r>
              <w:rPr>
                <w:sz w:val="20"/>
              </w:rPr>
              <w:t>eligible</w:t>
            </w:r>
          </w:p>
          <w:p w:rsidR="00835765" w:rsidRDefault="009418F4" w14:paraId="1CA05F44" w14:textId="77777777">
            <w:pPr>
              <w:pStyle w:val="TableParagraph"/>
              <w:spacing w:line="214" w:lineRule="exact"/>
              <w:ind w:right="96"/>
              <w:rPr>
                <w:sz w:val="20"/>
              </w:rPr>
            </w:pPr>
            <w:r>
              <w:rPr>
                <w:spacing w:val="-1"/>
                <w:sz w:val="20"/>
              </w:rPr>
              <w:t>schools</w:t>
            </w:r>
          </w:p>
        </w:tc>
        <w:tc>
          <w:tcPr>
            <w:tcW w:w="2520" w:type="dxa"/>
            <w:tcBorders>
              <w:left w:val="single" w:color="FFFFFF" w:sz="12" w:space="0"/>
              <w:right w:val="single" w:color="FFFFFF" w:sz="12" w:space="0"/>
            </w:tcBorders>
            <w:shd w:val="clear" w:color="auto" w:fill="F5E4DF"/>
          </w:tcPr>
          <w:p w:rsidR="00835765" w:rsidRDefault="009418F4" w14:paraId="1CA05F45" w14:textId="77777777">
            <w:pPr>
              <w:pStyle w:val="TableParagraph"/>
              <w:spacing w:line="215" w:lineRule="exact"/>
              <w:ind w:right="103"/>
              <w:rPr>
                <w:sz w:val="20"/>
              </w:rPr>
            </w:pPr>
            <w:r>
              <w:rPr>
                <w:sz w:val="20"/>
              </w:rPr>
              <w:t>Number  of</w:t>
            </w:r>
            <w:r>
              <w:rPr>
                <w:spacing w:val="-12"/>
                <w:sz w:val="20"/>
              </w:rPr>
              <w:t xml:space="preserve"> </w:t>
            </w:r>
            <w:r>
              <w:rPr>
                <w:sz w:val="20"/>
              </w:rPr>
              <w:t>participating</w:t>
            </w:r>
          </w:p>
          <w:p w:rsidR="00835765" w:rsidRDefault="009418F4" w14:paraId="1CA05F46" w14:textId="77777777">
            <w:pPr>
              <w:pStyle w:val="TableParagraph"/>
              <w:spacing w:line="214" w:lineRule="exact"/>
              <w:ind w:right="96"/>
              <w:rPr>
                <w:sz w:val="20"/>
              </w:rPr>
            </w:pPr>
            <w:r>
              <w:rPr>
                <w:spacing w:val="-1"/>
                <w:sz w:val="20"/>
              </w:rPr>
              <w:t>schools</w:t>
            </w:r>
          </w:p>
        </w:tc>
        <w:tc>
          <w:tcPr>
            <w:tcW w:w="4690" w:type="dxa"/>
            <w:tcBorders>
              <w:left w:val="single" w:color="FFFFFF" w:sz="12" w:space="0"/>
              <w:right w:val="single" w:color="FFFFFF" w:sz="6" w:space="0"/>
            </w:tcBorders>
            <w:shd w:val="clear" w:color="auto" w:fill="F5E4DF"/>
          </w:tcPr>
          <w:p w:rsidR="00835765" w:rsidRDefault="009418F4" w14:paraId="1CA05F47" w14:textId="77777777">
            <w:pPr>
              <w:pStyle w:val="TableParagraph"/>
              <w:spacing w:line="215" w:lineRule="exact"/>
              <w:ind w:left="1046"/>
              <w:jc w:val="left"/>
              <w:rPr>
                <w:sz w:val="20"/>
              </w:rPr>
            </w:pPr>
            <w:r>
              <w:rPr>
                <w:sz w:val="20"/>
              </w:rPr>
              <w:t>Weighted school response  rate prior</w:t>
            </w:r>
            <w:r>
              <w:rPr>
                <w:spacing w:val="16"/>
                <w:sz w:val="20"/>
              </w:rPr>
              <w:t xml:space="preserve"> </w:t>
            </w:r>
            <w:r>
              <w:rPr>
                <w:sz w:val="20"/>
              </w:rPr>
              <w:t>to</w:t>
            </w:r>
          </w:p>
          <w:p w:rsidR="00835765" w:rsidRDefault="009418F4" w14:paraId="1CA05F48" w14:textId="77777777">
            <w:pPr>
              <w:pStyle w:val="TableParagraph"/>
              <w:spacing w:line="214" w:lineRule="exact"/>
              <w:ind w:left="2624"/>
              <w:jc w:val="left"/>
              <w:rPr>
                <w:sz w:val="20"/>
              </w:rPr>
            </w:pPr>
            <w:r>
              <w:rPr>
                <w:sz w:val="20"/>
              </w:rPr>
              <w:t>substitution</w:t>
            </w:r>
            <w:r>
              <w:rPr>
                <w:spacing w:val="33"/>
                <w:sz w:val="20"/>
              </w:rPr>
              <w:t xml:space="preserve"> </w:t>
            </w:r>
            <w:r>
              <w:rPr>
                <w:sz w:val="20"/>
              </w:rPr>
              <w:t>(percent)</w:t>
            </w:r>
          </w:p>
        </w:tc>
      </w:tr>
      <w:tr w:rsidR="00835765" w14:paraId="1CA05F4E" w14:textId="77777777">
        <w:trPr>
          <w:trHeight w:val="234"/>
        </w:trPr>
        <w:tc>
          <w:tcPr>
            <w:tcW w:w="1330" w:type="dxa"/>
            <w:tcBorders>
              <w:left w:val="single" w:color="FFFFFF" w:sz="6" w:space="0"/>
              <w:bottom w:val="single" w:color="FFFFFF" w:sz="12" w:space="0"/>
              <w:right w:val="single" w:color="FFFFFF" w:sz="12" w:space="0"/>
            </w:tcBorders>
            <w:shd w:val="clear" w:color="auto" w:fill="F5E4DF"/>
          </w:tcPr>
          <w:p w:rsidR="00835765" w:rsidRDefault="009418F4" w14:paraId="1CA05F4A" w14:textId="77777777">
            <w:pPr>
              <w:pStyle w:val="TableParagraph"/>
              <w:spacing w:line="215" w:lineRule="exact"/>
              <w:ind w:left="348"/>
              <w:jc w:val="left"/>
              <w:rPr>
                <w:b/>
                <w:sz w:val="20"/>
              </w:rPr>
            </w:pPr>
            <w:r>
              <w:rPr>
                <w:b/>
                <w:sz w:val="20"/>
              </w:rPr>
              <w:t>National</w:t>
            </w:r>
          </w:p>
        </w:tc>
        <w:tc>
          <w:tcPr>
            <w:tcW w:w="2685" w:type="dxa"/>
            <w:tcBorders>
              <w:left w:val="single" w:color="FFFFFF" w:sz="12" w:space="0"/>
              <w:bottom w:val="single" w:color="FFFFFF" w:sz="12" w:space="0"/>
              <w:right w:val="single" w:color="FFFFFF" w:sz="12" w:space="0"/>
            </w:tcBorders>
            <w:shd w:val="clear" w:color="auto" w:fill="F5E4DF"/>
          </w:tcPr>
          <w:p w:rsidR="00835765" w:rsidRDefault="009418F4" w14:paraId="1CA05F4B" w14:textId="77777777">
            <w:pPr>
              <w:pStyle w:val="TableParagraph"/>
              <w:spacing w:line="215" w:lineRule="exact"/>
              <w:ind w:right="94"/>
              <w:rPr>
                <w:b/>
                <w:sz w:val="20"/>
              </w:rPr>
            </w:pPr>
            <w:r>
              <w:rPr>
                <w:b/>
                <w:sz w:val="20"/>
              </w:rPr>
              <w:t>1,940</w:t>
            </w:r>
          </w:p>
        </w:tc>
        <w:tc>
          <w:tcPr>
            <w:tcW w:w="2520" w:type="dxa"/>
            <w:tcBorders>
              <w:left w:val="single" w:color="FFFFFF" w:sz="12" w:space="0"/>
              <w:bottom w:val="single" w:color="FFFFFF" w:sz="12" w:space="0"/>
              <w:right w:val="single" w:color="FFFFFF" w:sz="12" w:space="0"/>
            </w:tcBorders>
            <w:shd w:val="clear" w:color="auto" w:fill="F5E4DF"/>
          </w:tcPr>
          <w:p w:rsidR="00835765" w:rsidRDefault="009418F4" w14:paraId="1CA05F4C" w14:textId="77777777">
            <w:pPr>
              <w:pStyle w:val="TableParagraph"/>
              <w:spacing w:line="215" w:lineRule="exact"/>
              <w:ind w:right="94"/>
              <w:rPr>
                <w:b/>
                <w:sz w:val="20"/>
              </w:rPr>
            </w:pPr>
            <w:r>
              <w:rPr>
                <w:b/>
                <w:sz w:val="20"/>
              </w:rPr>
              <w:t>1,880</w:t>
            </w:r>
          </w:p>
        </w:tc>
        <w:tc>
          <w:tcPr>
            <w:tcW w:w="4690" w:type="dxa"/>
            <w:tcBorders>
              <w:left w:val="single" w:color="FFFFFF" w:sz="12" w:space="0"/>
              <w:bottom w:val="single" w:color="FFFFFF" w:sz="12" w:space="0"/>
              <w:right w:val="single" w:color="FFFFFF" w:sz="6" w:space="0"/>
            </w:tcBorders>
            <w:shd w:val="clear" w:color="auto" w:fill="F5E4DF"/>
          </w:tcPr>
          <w:p w:rsidR="00835765" w:rsidRDefault="009418F4" w14:paraId="1CA05F4D" w14:textId="77777777">
            <w:pPr>
              <w:pStyle w:val="TableParagraph"/>
              <w:spacing w:line="215" w:lineRule="exact"/>
              <w:ind w:right="96"/>
              <w:rPr>
                <w:b/>
                <w:sz w:val="20"/>
              </w:rPr>
            </w:pPr>
            <w:r>
              <w:rPr>
                <w:b/>
                <w:sz w:val="20"/>
              </w:rPr>
              <w:t>92.80</w:t>
            </w:r>
          </w:p>
        </w:tc>
      </w:tr>
      <w:tr w:rsidR="00835765" w14:paraId="1CA05F53" w14:textId="77777777">
        <w:trPr>
          <w:trHeight w:val="237"/>
        </w:trPr>
        <w:tc>
          <w:tcPr>
            <w:tcW w:w="1330"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F4F" w14:textId="77777777">
            <w:pPr>
              <w:pStyle w:val="TableParagraph"/>
              <w:spacing w:line="217" w:lineRule="exact"/>
              <w:ind w:left="106"/>
              <w:jc w:val="left"/>
              <w:rPr>
                <w:sz w:val="20"/>
              </w:rPr>
            </w:pPr>
            <w:r>
              <w:rPr>
                <w:sz w:val="20"/>
              </w:rPr>
              <w:t>Northeast</w:t>
            </w:r>
          </w:p>
        </w:tc>
        <w:tc>
          <w:tcPr>
            <w:tcW w:w="268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50" w14:textId="77777777">
            <w:pPr>
              <w:pStyle w:val="TableParagraph"/>
              <w:spacing w:line="217" w:lineRule="exact"/>
              <w:ind w:right="101"/>
              <w:rPr>
                <w:sz w:val="20"/>
              </w:rPr>
            </w:pPr>
            <w:r>
              <w:rPr>
                <w:sz w:val="20"/>
              </w:rPr>
              <w:t>460</w:t>
            </w:r>
          </w:p>
        </w:tc>
        <w:tc>
          <w:tcPr>
            <w:tcW w:w="252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51" w14:textId="77777777">
            <w:pPr>
              <w:pStyle w:val="TableParagraph"/>
              <w:spacing w:line="217" w:lineRule="exact"/>
              <w:ind w:right="102"/>
              <w:rPr>
                <w:sz w:val="20"/>
              </w:rPr>
            </w:pPr>
            <w:r>
              <w:rPr>
                <w:sz w:val="20"/>
              </w:rPr>
              <w:t>450</w:t>
            </w:r>
          </w:p>
        </w:tc>
        <w:tc>
          <w:tcPr>
            <w:tcW w:w="469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F52" w14:textId="77777777">
            <w:pPr>
              <w:pStyle w:val="TableParagraph"/>
              <w:spacing w:line="217" w:lineRule="exact"/>
              <w:ind w:right="96"/>
              <w:rPr>
                <w:sz w:val="20"/>
              </w:rPr>
            </w:pPr>
            <w:r>
              <w:rPr>
                <w:sz w:val="20"/>
              </w:rPr>
              <w:t>94.59</w:t>
            </w:r>
          </w:p>
        </w:tc>
      </w:tr>
      <w:tr w:rsidR="00835765" w14:paraId="1CA05F58" w14:textId="77777777">
        <w:trPr>
          <w:trHeight w:val="237"/>
        </w:trPr>
        <w:tc>
          <w:tcPr>
            <w:tcW w:w="1330"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F54" w14:textId="77777777">
            <w:pPr>
              <w:pStyle w:val="TableParagraph"/>
              <w:spacing w:line="217" w:lineRule="exact"/>
              <w:ind w:left="106"/>
              <w:jc w:val="left"/>
              <w:rPr>
                <w:sz w:val="20"/>
              </w:rPr>
            </w:pPr>
            <w:r>
              <w:rPr>
                <w:sz w:val="20"/>
              </w:rPr>
              <w:t>Midwest</w:t>
            </w:r>
          </w:p>
        </w:tc>
        <w:tc>
          <w:tcPr>
            <w:tcW w:w="268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55" w14:textId="77777777">
            <w:pPr>
              <w:pStyle w:val="TableParagraph"/>
              <w:spacing w:line="217" w:lineRule="exact"/>
              <w:ind w:right="102"/>
              <w:rPr>
                <w:sz w:val="20"/>
              </w:rPr>
            </w:pPr>
            <w:r>
              <w:rPr>
                <w:sz w:val="20"/>
              </w:rPr>
              <w:t>580</w:t>
            </w:r>
          </w:p>
        </w:tc>
        <w:tc>
          <w:tcPr>
            <w:tcW w:w="252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56" w14:textId="77777777">
            <w:pPr>
              <w:pStyle w:val="TableParagraph"/>
              <w:spacing w:line="217" w:lineRule="exact"/>
              <w:ind w:right="102"/>
              <w:rPr>
                <w:sz w:val="20"/>
              </w:rPr>
            </w:pPr>
            <w:r>
              <w:rPr>
                <w:sz w:val="20"/>
              </w:rPr>
              <w:t>560</w:t>
            </w:r>
          </w:p>
        </w:tc>
        <w:tc>
          <w:tcPr>
            <w:tcW w:w="469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F57" w14:textId="77777777">
            <w:pPr>
              <w:pStyle w:val="TableParagraph"/>
              <w:spacing w:line="217" w:lineRule="exact"/>
              <w:ind w:right="96"/>
              <w:rPr>
                <w:sz w:val="20"/>
              </w:rPr>
            </w:pPr>
            <w:r>
              <w:rPr>
                <w:sz w:val="20"/>
              </w:rPr>
              <w:t>90.22</w:t>
            </w:r>
          </w:p>
        </w:tc>
      </w:tr>
      <w:tr w:rsidR="00835765" w14:paraId="1CA05F5D" w14:textId="77777777">
        <w:trPr>
          <w:trHeight w:val="237"/>
        </w:trPr>
        <w:tc>
          <w:tcPr>
            <w:tcW w:w="1330"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F59" w14:textId="77777777">
            <w:pPr>
              <w:pStyle w:val="TableParagraph"/>
              <w:spacing w:line="217" w:lineRule="exact"/>
              <w:ind w:left="106"/>
              <w:jc w:val="left"/>
              <w:rPr>
                <w:sz w:val="20"/>
              </w:rPr>
            </w:pPr>
            <w:r>
              <w:rPr>
                <w:sz w:val="20"/>
              </w:rPr>
              <w:t>South</w:t>
            </w:r>
          </w:p>
        </w:tc>
        <w:tc>
          <w:tcPr>
            <w:tcW w:w="268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5A" w14:textId="77777777">
            <w:pPr>
              <w:pStyle w:val="TableParagraph"/>
              <w:spacing w:line="217" w:lineRule="exact"/>
              <w:ind w:right="102"/>
              <w:rPr>
                <w:sz w:val="20"/>
              </w:rPr>
            </w:pPr>
            <w:r>
              <w:rPr>
                <w:sz w:val="20"/>
              </w:rPr>
              <w:t>620</w:t>
            </w:r>
          </w:p>
        </w:tc>
        <w:tc>
          <w:tcPr>
            <w:tcW w:w="252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5B" w14:textId="77777777">
            <w:pPr>
              <w:pStyle w:val="TableParagraph"/>
              <w:spacing w:line="217" w:lineRule="exact"/>
              <w:ind w:right="102"/>
              <w:rPr>
                <w:sz w:val="20"/>
              </w:rPr>
            </w:pPr>
            <w:r>
              <w:rPr>
                <w:sz w:val="20"/>
              </w:rPr>
              <w:t>600</w:t>
            </w:r>
          </w:p>
        </w:tc>
        <w:tc>
          <w:tcPr>
            <w:tcW w:w="469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F5C" w14:textId="77777777">
            <w:pPr>
              <w:pStyle w:val="TableParagraph"/>
              <w:spacing w:line="217" w:lineRule="exact"/>
              <w:ind w:right="96"/>
              <w:rPr>
                <w:sz w:val="20"/>
              </w:rPr>
            </w:pPr>
            <w:r>
              <w:rPr>
                <w:sz w:val="20"/>
              </w:rPr>
              <w:t>91.65</w:t>
            </w:r>
          </w:p>
        </w:tc>
      </w:tr>
      <w:tr w:rsidR="00835765" w14:paraId="1CA05F62" w14:textId="77777777">
        <w:trPr>
          <w:trHeight w:val="234"/>
        </w:trPr>
        <w:tc>
          <w:tcPr>
            <w:tcW w:w="1330" w:type="dxa"/>
            <w:tcBorders>
              <w:top w:val="single" w:color="FFFFFF" w:sz="12" w:space="0"/>
              <w:left w:val="single" w:color="FFFFFF" w:sz="6" w:space="0"/>
              <w:right w:val="single" w:color="FFFFFF" w:sz="12" w:space="0"/>
            </w:tcBorders>
            <w:shd w:val="clear" w:color="auto" w:fill="F5E4DF"/>
          </w:tcPr>
          <w:p w:rsidR="00835765" w:rsidRDefault="009418F4" w14:paraId="1CA05F5E" w14:textId="77777777">
            <w:pPr>
              <w:pStyle w:val="TableParagraph"/>
              <w:spacing w:line="215" w:lineRule="exact"/>
              <w:ind w:left="105"/>
              <w:jc w:val="left"/>
              <w:rPr>
                <w:sz w:val="20"/>
              </w:rPr>
            </w:pPr>
            <w:r>
              <w:rPr>
                <w:sz w:val="20"/>
              </w:rPr>
              <w:t>West</w:t>
            </w:r>
          </w:p>
        </w:tc>
        <w:tc>
          <w:tcPr>
            <w:tcW w:w="2685" w:type="dxa"/>
            <w:tcBorders>
              <w:top w:val="single" w:color="FFFFFF" w:sz="12" w:space="0"/>
              <w:left w:val="single" w:color="FFFFFF" w:sz="12" w:space="0"/>
              <w:right w:val="single" w:color="FFFFFF" w:sz="12" w:space="0"/>
            </w:tcBorders>
            <w:shd w:val="clear" w:color="auto" w:fill="F5E4DF"/>
          </w:tcPr>
          <w:p w:rsidR="00835765" w:rsidRDefault="009418F4" w14:paraId="1CA05F5F" w14:textId="77777777">
            <w:pPr>
              <w:pStyle w:val="TableParagraph"/>
              <w:spacing w:line="215" w:lineRule="exact"/>
              <w:ind w:right="102"/>
              <w:rPr>
                <w:sz w:val="20"/>
              </w:rPr>
            </w:pPr>
            <w:r>
              <w:rPr>
                <w:sz w:val="20"/>
              </w:rPr>
              <w:t>270</w:t>
            </w:r>
          </w:p>
        </w:tc>
        <w:tc>
          <w:tcPr>
            <w:tcW w:w="2520" w:type="dxa"/>
            <w:tcBorders>
              <w:top w:val="single" w:color="FFFFFF" w:sz="12" w:space="0"/>
              <w:left w:val="single" w:color="FFFFFF" w:sz="12" w:space="0"/>
              <w:right w:val="single" w:color="FFFFFF" w:sz="12" w:space="0"/>
            </w:tcBorders>
            <w:shd w:val="clear" w:color="auto" w:fill="F5E4DF"/>
          </w:tcPr>
          <w:p w:rsidR="00835765" w:rsidRDefault="009418F4" w14:paraId="1CA05F60" w14:textId="77777777">
            <w:pPr>
              <w:pStyle w:val="TableParagraph"/>
              <w:spacing w:line="215" w:lineRule="exact"/>
              <w:ind w:right="102"/>
              <w:rPr>
                <w:sz w:val="20"/>
              </w:rPr>
            </w:pPr>
            <w:r>
              <w:rPr>
                <w:sz w:val="20"/>
              </w:rPr>
              <w:t>270</w:t>
            </w:r>
          </w:p>
        </w:tc>
        <w:tc>
          <w:tcPr>
            <w:tcW w:w="4690" w:type="dxa"/>
            <w:tcBorders>
              <w:top w:val="single" w:color="FFFFFF" w:sz="12" w:space="0"/>
              <w:left w:val="single" w:color="FFFFFF" w:sz="12" w:space="0"/>
              <w:right w:val="single" w:color="FFFFFF" w:sz="6" w:space="0"/>
            </w:tcBorders>
            <w:shd w:val="clear" w:color="auto" w:fill="F5E4DF"/>
          </w:tcPr>
          <w:p w:rsidR="00835765" w:rsidRDefault="009418F4" w14:paraId="1CA05F61" w14:textId="77777777">
            <w:pPr>
              <w:pStyle w:val="TableParagraph"/>
              <w:spacing w:line="215" w:lineRule="exact"/>
              <w:ind w:right="97"/>
              <w:rPr>
                <w:sz w:val="20"/>
              </w:rPr>
            </w:pPr>
            <w:r>
              <w:rPr>
                <w:sz w:val="20"/>
              </w:rPr>
              <w:t>96.17</w:t>
            </w:r>
          </w:p>
        </w:tc>
      </w:tr>
      <w:tr w:rsidR="00835765" w14:paraId="1CA05F65" w14:textId="77777777">
        <w:trPr>
          <w:trHeight w:val="682"/>
        </w:trPr>
        <w:tc>
          <w:tcPr>
            <w:tcW w:w="11225" w:type="dxa"/>
            <w:gridSpan w:val="4"/>
            <w:tcBorders>
              <w:left w:val="single" w:color="FFFFFF" w:sz="6" w:space="0"/>
              <w:bottom w:val="nil"/>
              <w:right w:val="single" w:color="FFFFFF" w:sz="6" w:space="0"/>
            </w:tcBorders>
          </w:tcPr>
          <w:p w:rsidR="00835765" w:rsidRDefault="009418F4" w14:paraId="1CA05F63" w14:textId="77777777">
            <w:pPr>
              <w:pStyle w:val="TableParagraph"/>
              <w:spacing w:line="215" w:lineRule="exact"/>
              <w:ind w:left="106"/>
              <w:jc w:val="left"/>
              <w:rPr>
                <w:sz w:val="20"/>
              </w:rPr>
            </w:pPr>
            <w:r>
              <w:rPr>
                <w:sz w:val="20"/>
              </w:rPr>
              <w:t>NOTE: Numbers of schools are rounded to nearest ten. Detail may not sum to totals due to rounding.</w:t>
            </w:r>
          </w:p>
          <w:p w:rsidR="00835765" w:rsidRDefault="009418F4" w14:paraId="1CA05F64" w14:textId="77777777">
            <w:pPr>
              <w:pStyle w:val="TableParagraph"/>
              <w:spacing w:before="7" w:line="216" w:lineRule="auto"/>
              <w:ind w:left="106" w:right="430"/>
              <w:jc w:val="left"/>
              <w:rPr>
                <w:sz w:val="20"/>
              </w:rPr>
            </w:pPr>
            <w:r>
              <w:rPr>
                <w:sz w:val="20"/>
              </w:rPr>
              <w:t>SOURCE: U.S. Department of Education, Institute of Education Sciences, National Center for Education Statistics, National Assessment of Educational Progress (NAEP), 2013 National Assessment.</w:t>
            </w:r>
          </w:p>
        </w:tc>
      </w:tr>
    </w:tbl>
    <w:p w:rsidR="00835765" w:rsidRDefault="00835765" w14:paraId="1CA05F66" w14:textId="77777777">
      <w:pPr>
        <w:pStyle w:val="BodyText"/>
        <w:rPr>
          <w:b/>
          <w:sz w:val="20"/>
        </w:rPr>
      </w:pPr>
    </w:p>
    <w:p w:rsidR="00835765" w:rsidRDefault="00835765" w14:paraId="1CA05F67" w14:textId="77777777">
      <w:pPr>
        <w:pStyle w:val="BodyText"/>
        <w:rPr>
          <w:b/>
          <w:sz w:val="20"/>
        </w:rPr>
      </w:pPr>
    </w:p>
    <w:p w:rsidR="00835765" w:rsidRDefault="00835765" w14:paraId="1CA05F68" w14:textId="77777777">
      <w:pPr>
        <w:pStyle w:val="BodyText"/>
        <w:rPr>
          <w:b/>
          <w:sz w:val="20"/>
        </w:rPr>
      </w:pPr>
    </w:p>
    <w:p w:rsidR="00835765" w:rsidRDefault="00835765" w14:paraId="1CA05F69" w14:textId="77777777">
      <w:pPr>
        <w:pStyle w:val="BodyText"/>
        <w:rPr>
          <w:b/>
          <w:sz w:val="20"/>
        </w:rPr>
      </w:pPr>
    </w:p>
    <w:p w:rsidR="00835765" w:rsidRDefault="00835765" w14:paraId="1CA05F6A" w14:textId="77777777">
      <w:pPr>
        <w:pStyle w:val="BodyText"/>
        <w:rPr>
          <w:b/>
          <w:sz w:val="20"/>
        </w:rPr>
      </w:pPr>
    </w:p>
    <w:p w:rsidR="00835765" w:rsidRDefault="00835765" w14:paraId="1CA05F6B" w14:textId="77777777">
      <w:pPr>
        <w:pStyle w:val="BodyText"/>
        <w:rPr>
          <w:b/>
          <w:sz w:val="20"/>
        </w:rPr>
      </w:pPr>
    </w:p>
    <w:p w:rsidR="00835765" w:rsidRDefault="00835765" w14:paraId="1CA05F6C" w14:textId="77777777">
      <w:pPr>
        <w:pStyle w:val="BodyText"/>
        <w:rPr>
          <w:b/>
          <w:sz w:val="20"/>
        </w:rPr>
      </w:pPr>
    </w:p>
    <w:p w:rsidR="00835765" w:rsidRDefault="00835765" w14:paraId="1CA05F6D" w14:textId="77777777">
      <w:pPr>
        <w:pStyle w:val="BodyText"/>
        <w:rPr>
          <w:b/>
          <w:sz w:val="20"/>
        </w:rPr>
      </w:pPr>
    </w:p>
    <w:p w:rsidR="00835765" w:rsidRDefault="00835765" w14:paraId="1CA05F6E" w14:textId="77777777">
      <w:pPr>
        <w:pStyle w:val="BodyText"/>
        <w:rPr>
          <w:b/>
          <w:sz w:val="20"/>
        </w:rPr>
      </w:pPr>
    </w:p>
    <w:p w:rsidR="00835765" w:rsidRDefault="009418F4" w14:paraId="1CA05F6F" w14:textId="77777777">
      <w:pPr>
        <w:pStyle w:val="BodyText"/>
        <w:spacing w:before="8"/>
        <w:rPr>
          <w:b/>
          <w:sz w:val="20"/>
        </w:rPr>
      </w:pPr>
      <w:r>
        <w:pict w14:anchorId="1CA06410">
          <v:group id="_x0000_s1144" style="position:absolute;margin-left:10pt;margin-top:14.5pt;width:591.75pt;height:.65pt;z-index:251676160;mso-wrap-distance-left:0;mso-wrap-distance-right:0;mso-position-horizontal-relative:page" coordsize="11835,13" coordorigin="200,290">
            <v:line id="_x0000_s1148" style="position:absolute" strokecolor="#818181" strokeweight=".22436mm" from="200,296" to="12035,296"/>
            <v:line id="_x0000_s1147" style="position:absolute" strokecolor="#818181" strokeweight=".22436mm" from="200,296" to="12035,296"/>
            <v:rect id="_x0000_s1146" style="position:absolute;left:200;top:289;width:13;height:13" fillcolor="#818181" stroked="f"/>
            <v:rect id="_x0000_s1145" style="position:absolute;left:12022;top:289;width:13;height:13" fillcolor="#818181" stroked="f"/>
            <w10:wrap type="topAndBottom" anchorx="page"/>
          </v:group>
        </w:pict>
      </w:r>
    </w:p>
    <w:p w:rsidR="00835765" w:rsidRDefault="00835765" w14:paraId="1CA05F70" w14:textId="77777777">
      <w:pPr>
        <w:rPr>
          <w:sz w:val="20"/>
        </w:rPr>
        <w:sectPr w:rsidR="00835765">
          <w:pgSz w:w="12240" w:h="15840"/>
          <w:pgMar w:top="1520" w:right="60" w:bottom="720" w:left="80" w:header="1222" w:footer="523" w:gutter="0"/>
          <w:cols w:space="720"/>
        </w:sectPr>
      </w:pPr>
    </w:p>
    <w:p w:rsidR="00835765" w:rsidRDefault="00835765" w14:paraId="1CA05F71" w14:textId="77777777">
      <w:pPr>
        <w:pStyle w:val="BodyText"/>
        <w:spacing w:before="8"/>
        <w:rPr>
          <w:b/>
          <w:sz w:val="10"/>
        </w:rPr>
      </w:pPr>
    </w:p>
    <w:p w:rsidR="00835765" w:rsidRDefault="009418F4" w14:paraId="1CA05F72" w14:textId="77777777">
      <w:pPr>
        <w:spacing w:before="121" w:line="211" w:lineRule="auto"/>
        <w:ind w:left="120" w:right="272"/>
        <w:rPr>
          <w:sz w:val="18"/>
        </w:rPr>
      </w:pPr>
      <w:r>
        <w:rPr>
          <w:sz w:val="18"/>
        </w:rPr>
        <w:t>The following table presents the weighted student response and exclusion rates for the 2013 mathematics assessment for twelfth-grade public schools. The exclusion rates give the percentage excluded, among all eligible students. Excluded students must neces</w:t>
      </w:r>
      <w:r>
        <w:rPr>
          <w:sz w:val="18"/>
        </w:rPr>
        <w:t xml:space="preserve">sarily be either students with disabilities (SD) or English language learners (ELL). The response rates indicate the percentage of students assessed among those who it was intended would take the assessment within the participating schools. Thus, students </w:t>
      </w:r>
      <w:r>
        <w:rPr>
          <w:sz w:val="18"/>
        </w:rPr>
        <w:t>who were excluded are not included in the denominators of the response rates.</w:t>
      </w:r>
    </w:p>
    <w:p w:rsidR="00835765" w:rsidRDefault="00835765" w14:paraId="1CA05F73" w14:textId="77777777">
      <w:pPr>
        <w:pStyle w:val="BodyText"/>
        <w:spacing w:before="11"/>
        <w:rPr>
          <w:sz w:val="23"/>
        </w:rPr>
      </w:pPr>
    </w:p>
    <w:p w:rsidR="00835765" w:rsidRDefault="009418F4" w14:paraId="1CA05F74" w14:textId="77777777">
      <w:pPr>
        <w:spacing w:before="1" w:line="211" w:lineRule="auto"/>
        <w:ind w:left="411" w:right="1151"/>
        <w:rPr>
          <w:b/>
          <w:sz w:val="18"/>
        </w:rPr>
      </w:pPr>
      <w:r>
        <w:rPr>
          <w:b/>
          <w:sz w:val="18"/>
        </w:rPr>
        <w:t>Weighted student response and exclusion rates for twelfth-grade public schools, national mathematics assessment, by region: 2013</w:t>
      </w:r>
    </w:p>
    <w:p w:rsidR="00835765" w:rsidRDefault="00835765" w14:paraId="1CA05F75" w14:textId="77777777">
      <w:pPr>
        <w:pStyle w:val="BodyText"/>
        <w:spacing w:before="3" w:after="1"/>
        <w:rPr>
          <w:b/>
          <w:sz w:val="9"/>
        </w:rPr>
      </w:pPr>
    </w:p>
    <w:tbl>
      <w:tblPr>
        <w:tblW w:w="0" w:type="auto"/>
        <w:tblInd w:w="426" w:type="dxa"/>
        <w:tblBorders>
          <w:top w:val="single" w:color="800000" w:sz="18" w:space="0"/>
          <w:left w:val="single" w:color="800000" w:sz="18" w:space="0"/>
          <w:bottom w:val="single" w:color="800000" w:sz="18" w:space="0"/>
          <w:right w:val="single" w:color="800000" w:sz="18" w:space="0"/>
          <w:insideH w:val="single" w:color="800000" w:sz="18" w:space="0"/>
          <w:insideV w:val="single" w:color="800000" w:sz="18" w:space="0"/>
        </w:tblBorders>
        <w:tblLayout w:type="fixed"/>
        <w:tblCellMar>
          <w:left w:w="0" w:type="dxa"/>
          <w:right w:w="0" w:type="dxa"/>
        </w:tblCellMar>
        <w:tblLook w:val="01E0" w:firstRow="1" w:lastRow="1" w:firstColumn="1" w:lastColumn="1" w:noHBand="0" w:noVBand="0"/>
      </w:tblPr>
      <w:tblGrid>
        <w:gridCol w:w="1172"/>
        <w:gridCol w:w="2535"/>
        <w:gridCol w:w="3735"/>
        <w:gridCol w:w="3785"/>
      </w:tblGrid>
      <w:tr w:rsidR="00835765" w14:paraId="1CA05F7B" w14:textId="77777777">
        <w:trPr>
          <w:trHeight w:val="403"/>
        </w:trPr>
        <w:tc>
          <w:tcPr>
            <w:tcW w:w="1172" w:type="dxa"/>
            <w:tcBorders>
              <w:left w:val="single" w:color="FFFFFF" w:sz="6" w:space="0"/>
              <w:right w:val="single" w:color="FFFFFF" w:sz="12" w:space="0"/>
            </w:tcBorders>
            <w:shd w:val="clear" w:color="auto" w:fill="F5E4DF"/>
          </w:tcPr>
          <w:p w:rsidR="00835765" w:rsidRDefault="009418F4" w14:paraId="1CA05F76" w14:textId="77777777">
            <w:pPr>
              <w:pStyle w:val="TableParagraph"/>
              <w:spacing w:before="179" w:line="205" w:lineRule="exact"/>
              <w:ind w:left="93"/>
              <w:jc w:val="left"/>
              <w:rPr>
                <w:sz w:val="18"/>
              </w:rPr>
            </w:pPr>
            <w:r>
              <w:rPr>
                <w:sz w:val="18"/>
              </w:rPr>
              <w:t>Region</w:t>
            </w:r>
          </w:p>
        </w:tc>
        <w:tc>
          <w:tcPr>
            <w:tcW w:w="2535" w:type="dxa"/>
            <w:tcBorders>
              <w:left w:val="single" w:color="FFFFFF" w:sz="12" w:space="0"/>
              <w:right w:val="single" w:color="FFFFFF" w:sz="12" w:space="0"/>
            </w:tcBorders>
            <w:shd w:val="clear" w:color="auto" w:fill="F5E4DF"/>
          </w:tcPr>
          <w:p w:rsidR="00835765" w:rsidRDefault="009418F4" w14:paraId="1CA05F77" w14:textId="77777777">
            <w:pPr>
              <w:pStyle w:val="TableParagraph"/>
              <w:spacing w:line="192" w:lineRule="exact"/>
              <w:ind w:left="248"/>
              <w:jc w:val="left"/>
              <w:rPr>
                <w:sz w:val="18"/>
              </w:rPr>
            </w:pPr>
            <w:r>
              <w:rPr>
                <w:sz w:val="18"/>
              </w:rPr>
              <w:t>Weighted student</w:t>
            </w:r>
            <w:r>
              <w:rPr>
                <w:spacing w:val="-6"/>
                <w:sz w:val="18"/>
              </w:rPr>
              <w:t xml:space="preserve"> </w:t>
            </w:r>
            <w:r>
              <w:rPr>
                <w:sz w:val="18"/>
              </w:rPr>
              <w:t>response</w:t>
            </w:r>
          </w:p>
          <w:p w:rsidR="00835765" w:rsidRDefault="009418F4" w14:paraId="1CA05F78" w14:textId="77777777">
            <w:pPr>
              <w:pStyle w:val="TableParagraph"/>
              <w:spacing w:line="192" w:lineRule="exact"/>
              <w:ind w:left="1224"/>
              <w:jc w:val="left"/>
              <w:rPr>
                <w:sz w:val="18"/>
              </w:rPr>
            </w:pPr>
            <w:r>
              <w:rPr>
                <w:sz w:val="18"/>
              </w:rPr>
              <w:t>rates</w:t>
            </w:r>
            <w:r>
              <w:rPr>
                <w:spacing w:val="6"/>
                <w:sz w:val="18"/>
              </w:rPr>
              <w:t xml:space="preserve"> </w:t>
            </w:r>
            <w:r>
              <w:rPr>
                <w:sz w:val="18"/>
              </w:rPr>
              <w:t>(percent)</w:t>
            </w:r>
          </w:p>
        </w:tc>
        <w:tc>
          <w:tcPr>
            <w:tcW w:w="3735" w:type="dxa"/>
            <w:tcBorders>
              <w:left w:val="single" w:color="FFFFFF" w:sz="12" w:space="0"/>
              <w:right w:val="single" w:color="FFFFFF" w:sz="12" w:space="0"/>
            </w:tcBorders>
            <w:shd w:val="clear" w:color="auto" w:fill="F5E4DF"/>
          </w:tcPr>
          <w:p w:rsidR="00835765" w:rsidRDefault="009418F4" w14:paraId="1CA05F79" w14:textId="77777777">
            <w:pPr>
              <w:pStyle w:val="TableParagraph"/>
              <w:spacing w:before="16" w:line="190" w:lineRule="exact"/>
              <w:ind w:left="1438" w:right="71" w:hanging="696"/>
              <w:jc w:val="left"/>
              <w:rPr>
                <w:sz w:val="18"/>
              </w:rPr>
            </w:pPr>
            <w:r>
              <w:rPr>
                <w:sz w:val="18"/>
              </w:rPr>
              <w:t>Weighted percentage of all students who were SD and excluded</w:t>
            </w:r>
          </w:p>
        </w:tc>
        <w:tc>
          <w:tcPr>
            <w:tcW w:w="3785" w:type="dxa"/>
            <w:tcBorders>
              <w:left w:val="single" w:color="FFFFFF" w:sz="12" w:space="0"/>
              <w:right w:val="single" w:color="FFFFFF" w:sz="6" w:space="0"/>
            </w:tcBorders>
            <w:shd w:val="clear" w:color="auto" w:fill="F5E4DF"/>
          </w:tcPr>
          <w:p w:rsidR="00835765" w:rsidRDefault="009418F4" w14:paraId="1CA05F7A" w14:textId="77777777">
            <w:pPr>
              <w:pStyle w:val="TableParagraph"/>
              <w:spacing w:before="16" w:line="190" w:lineRule="exact"/>
              <w:ind w:left="1438" w:right="72" w:hanging="640"/>
              <w:jc w:val="left"/>
              <w:rPr>
                <w:sz w:val="18"/>
              </w:rPr>
            </w:pPr>
            <w:r>
              <w:rPr>
                <w:sz w:val="18"/>
              </w:rPr>
              <w:t>Weighted percent</w:t>
            </w:r>
            <w:r>
              <w:rPr>
                <w:sz w:val="18"/>
              </w:rPr>
              <w:t>age of all students who were ELL and excluded</w:t>
            </w:r>
          </w:p>
        </w:tc>
      </w:tr>
      <w:tr w:rsidR="00835765" w14:paraId="1CA05F80" w14:textId="77777777">
        <w:trPr>
          <w:trHeight w:val="209"/>
        </w:trPr>
        <w:tc>
          <w:tcPr>
            <w:tcW w:w="1172" w:type="dxa"/>
            <w:tcBorders>
              <w:left w:val="single" w:color="FFFFFF" w:sz="6" w:space="0"/>
              <w:bottom w:val="single" w:color="FFFFFF" w:sz="12" w:space="0"/>
              <w:right w:val="single" w:color="FFFFFF" w:sz="12" w:space="0"/>
            </w:tcBorders>
            <w:shd w:val="clear" w:color="auto" w:fill="F5E4DF"/>
          </w:tcPr>
          <w:p w:rsidR="00835765" w:rsidRDefault="009418F4" w14:paraId="1CA05F7C" w14:textId="77777777">
            <w:pPr>
              <w:pStyle w:val="TableParagraph"/>
              <w:spacing w:line="189" w:lineRule="exact"/>
              <w:ind w:left="306"/>
              <w:jc w:val="left"/>
              <w:rPr>
                <w:b/>
                <w:sz w:val="18"/>
              </w:rPr>
            </w:pPr>
            <w:r>
              <w:rPr>
                <w:b/>
                <w:sz w:val="18"/>
              </w:rPr>
              <w:t>National</w:t>
            </w:r>
          </w:p>
        </w:tc>
        <w:tc>
          <w:tcPr>
            <w:tcW w:w="2535" w:type="dxa"/>
            <w:tcBorders>
              <w:left w:val="single" w:color="FFFFFF" w:sz="12" w:space="0"/>
              <w:bottom w:val="single" w:color="FFFFFF" w:sz="12" w:space="0"/>
              <w:right w:val="single" w:color="FFFFFF" w:sz="12" w:space="0"/>
            </w:tcBorders>
            <w:shd w:val="clear" w:color="auto" w:fill="F5E4DF"/>
          </w:tcPr>
          <w:p w:rsidR="00835765" w:rsidRDefault="009418F4" w14:paraId="1CA05F7D" w14:textId="77777777">
            <w:pPr>
              <w:pStyle w:val="TableParagraph"/>
              <w:spacing w:line="189" w:lineRule="exact"/>
              <w:ind w:right="80"/>
              <w:rPr>
                <w:b/>
                <w:sz w:val="18"/>
              </w:rPr>
            </w:pPr>
            <w:r>
              <w:rPr>
                <w:b/>
                <w:w w:val="95"/>
                <w:sz w:val="18"/>
              </w:rPr>
              <w:t>84.17</w:t>
            </w:r>
          </w:p>
        </w:tc>
        <w:tc>
          <w:tcPr>
            <w:tcW w:w="3735" w:type="dxa"/>
            <w:tcBorders>
              <w:left w:val="single" w:color="FFFFFF" w:sz="12" w:space="0"/>
              <w:bottom w:val="single" w:color="FFFFFF" w:sz="12" w:space="0"/>
              <w:right w:val="single" w:color="FFFFFF" w:sz="12" w:space="0"/>
            </w:tcBorders>
            <w:shd w:val="clear" w:color="auto" w:fill="F5E4DF"/>
          </w:tcPr>
          <w:p w:rsidR="00835765" w:rsidRDefault="009418F4" w14:paraId="1CA05F7E" w14:textId="77777777">
            <w:pPr>
              <w:pStyle w:val="TableParagraph"/>
              <w:spacing w:line="189" w:lineRule="exact"/>
              <w:ind w:right="82"/>
              <w:rPr>
                <w:b/>
                <w:sz w:val="18"/>
              </w:rPr>
            </w:pPr>
            <w:r>
              <w:rPr>
                <w:b/>
                <w:w w:val="95"/>
                <w:sz w:val="18"/>
              </w:rPr>
              <w:t>2.22</w:t>
            </w:r>
          </w:p>
        </w:tc>
        <w:tc>
          <w:tcPr>
            <w:tcW w:w="3785" w:type="dxa"/>
            <w:tcBorders>
              <w:left w:val="single" w:color="FFFFFF" w:sz="12" w:space="0"/>
              <w:bottom w:val="single" w:color="FFFFFF" w:sz="12" w:space="0"/>
              <w:right w:val="single" w:color="FFFFFF" w:sz="6" w:space="0"/>
            </w:tcBorders>
            <w:shd w:val="clear" w:color="auto" w:fill="F5E4DF"/>
          </w:tcPr>
          <w:p w:rsidR="00835765" w:rsidRDefault="009418F4" w14:paraId="1CA05F7F" w14:textId="77777777">
            <w:pPr>
              <w:pStyle w:val="TableParagraph"/>
              <w:spacing w:line="189" w:lineRule="exact"/>
              <w:ind w:right="83"/>
              <w:rPr>
                <w:b/>
                <w:sz w:val="18"/>
              </w:rPr>
            </w:pPr>
            <w:r>
              <w:rPr>
                <w:b/>
                <w:w w:val="95"/>
                <w:sz w:val="18"/>
              </w:rPr>
              <w:t>0.23</w:t>
            </w:r>
          </w:p>
        </w:tc>
      </w:tr>
      <w:tr w:rsidR="00835765" w14:paraId="1CA05F85" w14:textId="77777777">
        <w:trPr>
          <w:trHeight w:val="205"/>
        </w:trPr>
        <w:tc>
          <w:tcPr>
            <w:tcW w:w="117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F81" w14:textId="77777777">
            <w:pPr>
              <w:pStyle w:val="TableParagraph"/>
              <w:spacing w:line="186" w:lineRule="exact"/>
              <w:ind w:left="93"/>
              <w:jc w:val="left"/>
              <w:rPr>
                <w:sz w:val="18"/>
              </w:rPr>
            </w:pPr>
            <w:r>
              <w:rPr>
                <w:sz w:val="18"/>
              </w:rPr>
              <w:t>Northeast</w:t>
            </w:r>
          </w:p>
        </w:tc>
        <w:tc>
          <w:tcPr>
            <w:tcW w:w="25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82" w14:textId="77777777">
            <w:pPr>
              <w:pStyle w:val="TableParagraph"/>
              <w:spacing w:line="186" w:lineRule="exact"/>
              <w:ind w:right="80"/>
              <w:rPr>
                <w:sz w:val="18"/>
              </w:rPr>
            </w:pPr>
            <w:r>
              <w:rPr>
                <w:w w:val="95"/>
                <w:sz w:val="18"/>
              </w:rPr>
              <w:t>81.09</w:t>
            </w:r>
          </w:p>
        </w:tc>
        <w:tc>
          <w:tcPr>
            <w:tcW w:w="37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83" w14:textId="77777777">
            <w:pPr>
              <w:pStyle w:val="TableParagraph"/>
              <w:spacing w:line="186" w:lineRule="exact"/>
              <w:ind w:right="88"/>
              <w:rPr>
                <w:sz w:val="18"/>
              </w:rPr>
            </w:pPr>
            <w:r>
              <w:rPr>
                <w:w w:val="95"/>
                <w:sz w:val="18"/>
              </w:rPr>
              <w:t>2.15</w:t>
            </w:r>
          </w:p>
        </w:tc>
        <w:tc>
          <w:tcPr>
            <w:tcW w:w="378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F84" w14:textId="77777777">
            <w:pPr>
              <w:pStyle w:val="TableParagraph"/>
              <w:spacing w:line="186" w:lineRule="exact"/>
              <w:ind w:right="89"/>
              <w:rPr>
                <w:sz w:val="18"/>
              </w:rPr>
            </w:pPr>
            <w:r>
              <w:rPr>
                <w:w w:val="95"/>
                <w:sz w:val="18"/>
              </w:rPr>
              <w:t>0.26</w:t>
            </w:r>
          </w:p>
        </w:tc>
      </w:tr>
      <w:tr w:rsidR="00835765" w14:paraId="1CA05F8A" w14:textId="77777777">
        <w:trPr>
          <w:trHeight w:val="205"/>
        </w:trPr>
        <w:tc>
          <w:tcPr>
            <w:tcW w:w="117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F86" w14:textId="77777777">
            <w:pPr>
              <w:pStyle w:val="TableParagraph"/>
              <w:spacing w:line="186" w:lineRule="exact"/>
              <w:ind w:left="93"/>
              <w:jc w:val="left"/>
              <w:rPr>
                <w:sz w:val="18"/>
              </w:rPr>
            </w:pPr>
            <w:r>
              <w:rPr>
                <w:sz w:val="18"/>
              </w:rPr>
              <w:t>Midwest</w:t>
            </w:r>
          </w:p>
        </w:tc>
        <w:tc>
          <w:tcPr>
            <w:tcW w:w="25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87" w14:textId="77777777">
            <w:pPr>
              <w:pStyle w:val="TableParagraph"/>
              <w:spacing w:line="186" w:lineRule="exact"/>
              <w:ind w:right="80"/>
              <w:rPr>
                <w:sz w:val="18"/>
              </w:rPr>
            </w:pPr>
            <w:r>
              <w:rPr>
                <w:w w:val="95"/>
                <w:sz w:val="18"/>
              </w:rPr>
              <w:t>84.02</w:t>
            </w:r>
          </w:p>
        </w:tc>
        <w:tc>
          <w:tcPr>
            <w:tcW w:w="37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88" w14:textId="77777777">
            <w:pPr>
              <w:pStyle w:val="TableParagraph"/>
              <w:spacing w:line="186" w:lineRule="exact"/>
              <w:ind w:right="88"/>
              <w:rPr>
                <w:sz w:val="18"/>
              </w:rPr>
            </w:pPr>
            <w:r>
              <w:rPr>
                <w:w w:val="95"/>
                <w:sz w:val="18"/>
              </w:rPr>
              <w:t>1.74</w:t>
            </w:r>
          </w:p>
        </w:tc>
        <w:tc>
          <w:tcPr>
            <w:tcW w:w="378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F89" w14:textId="77777777">
            <w:pPr>
              <w:pStyle w:val="TableParagraph"/>
              <w:spacing w:line="186" w:lineRule="exact"/>
              <w:ind w:right="89"/>
              <w:rPr>
                <w:sz w:val="18"/>
              </w:rPr>
            </w:pPr>
            <w:r>
              <w:rPr>
                <w:w w:val="95"/>
                <w:sz w:val="18"/>
              </w:rPr>
              <w:t>0.11</w:t>
            </w:r>
          </w:p>
        </w:tc>
      </w:tr>
      <w:tr w:rsidR="00835765" w14:paraId="1CA05F8F" w14:textId="77777777">
        <w:trPr>
          <w:trHeight w:val="205"/>
        </w:trPr>
        <w:tc>
          <w:tcPr>
            <w:tcW w:w="1172"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F8B" w14:textId="77777777">
            <w:pPr>
              <w:pStyle w:val="TableParagraph"/>
              <w:spacing w:line="186" w:lineRule="exact"/>
              <w:ind w:left="92"/>
              <w:jc w:val="left"/>
              <w:rPr>
                <w:sz w:val="18"/>
              </w:rPr>
            </w:pPr>
            <w:r>
              <w:rPr>
                <w:sz w:val="18"/>
              </w:rPr>
              <w:t>South</w:t>
            </w:r>
          </w:p>
        </w:tc>
        <w:tc>
          <w:tcPr>
            <w:tcW w:w="25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8C" w14:textId="77777777">
            <w:pPr>
              <w:pStyle w:val="TableParagraph"/>
              <w:spacing w:line="186" w:lineRule="exact"/>
              <w:ind w:right="80"/>
              <w:rPr>
                <w:sz w:val="18"/>
              </w:rPr>
            </w:pPr>
            <w:r>
              <w:rPr>
                <w:w w:val="95"/>
                <w:sz w:val="18"/>
              </w:rPr>
              <w:t>86.34</w:t>
            </w:r>
          </w:p>
        </w:tc>
        <w:tc>
          <w:tcPr>
            <w:tcW w:w="37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8D" w14:textId="77777777">
            <w:pPr>
              <w:pStyle w:val="TableParagraph"/>
              <w:spacing w:line="186" w:lineRule="exact"/>
              <w:ind w:right="88"/>
              <w:rPr>
                <w:sz w:val="18"/>
              </w:rPr>
            </w:pPr>
            <w:r>
              <w:rPr>
                <w:w w:val="95"/>
                <w:sz w:val="18"/>
              </w:rPr>
              <w:t>2.45</w:t>
            </w:r>
          </w:p>
        </w:tc>
        <w:tc>
          <w:tcPr>
            <w:tcW w:w="378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F8E" w14:textId="77777777">
            <w:pPr>
              <w:pStyle w:val="TableParagraph"/>
              <w:spacing w:line="186" w:lineRule="exact"/>
              <w:ind w:right="89"/>
              <w:rPr>
                <w:sz w:val="18"/>
              </w:rPr>
            </w:pPr>
            <w:r>
              <w:rPr>
                <w:w w:val="95"/>
                <w:sz w:val="18"/>
              </w:rPr>
              <w:t>0.10</w:t>
            </w:r>
          </w:p>
        </w:tc>
      </w:tr>
      <w:tr w:rsidR="00835765" w14:paraId="1CA05F94" w14:textId="77777777">
        <w:trPr>
          <w:trHeight w:val="209"/>
        </w:trPr>
        <w:tc>
          <w:tcPr>
            <w:tcW w:w="1172" w:type="dxa"/>
            <w:tcBorders>
              <w:top w:val="single" w:color="FFFFFF" w:sz="12" w:space="0"/>
              <w:left w:val="single" w:color="FFFFFF" w:sz="6" w:space="0"/>
              <w:right w:val="single" w:color="FFFFFF" w:sz="12" w:space="0"/>
            </w:tcBorders>
            <w:shd w:val="clear" w:color="auto" w:fill="F5E4DF"/>
          </w:tcPr>
          <w:p w:rsidR="00835765" w:rsidRDefault="009418F4" w14:paraId="1CA05F90" w14:textId="77777777">
            <w:pPr>
              <w:pStyle w:val="TableParagraph"/>
              <w:spacing w:line="189" w:lineRule="exact"/>
              <w:ind w:left="92"/>
              <w:jc w:val="left"/>
              <w:rPr>
                <w:sz w:val="18"/>
              </w:rPr>
            </w:pPr>
            <w:r>
              <w:rPr>
                <w:sz w:val="18"/>
              </w:rPr>
              <w:t>West</w:t>
            </w:r>
          </w:p>
        </w:tc>
        <w:tc>
          <w:tcPr>
            <w:tcW w:w="2535" w:type="dxa"/>
            <w:tcBorders>
              <w:top w:val="single" w:color="FFFFFF" w:sz="12" w:space="0"/>
              <w:left w:val="single" w:color="FFFFFF" w:sz="12" w:space="0"/>
              <w:right w:val="single" w:color="FFFFFF" w:sz="12" w:space="0"/>
            </w:tcBorders>
            <w:shd w:val="clear" w:color="auto" w:fill="F5E4DF"/>
          </w:tcPr>
          <w:p w:rsidR="00835765" w:rsidRDefault="009418F4" w14:paraId="1CA05F91" w14:textId="77777777">
            <w:pPr>
              <w:pStyle w:val="TableParagraph"/>
              <w:spacing w:line="189" w:lineRule="exact"/>
              <w:ind w:right="81"/>
              <w:rPr>
                <w:sz w:val="18"/>
              </w:rPr>
            </w:pPr>
            <w:r>
              <w:rPr>
                <w:sz w:val="18"/>
              </w:rPr>
              <w:t>83.34</w:t>
            </w:r>
          </w:p>
        </w:tc>
        <w:tc>
          <w:tcPr>
            <w:tcW w:w="3735" w:type="dxa"/>
            <w:tcBorders>
              <w:top w:val="single" w:color="FFFFFF" w:sz="12" w:space="0"/>
              <w:left w:val="single" w:color="FFFFFF" w:sz="12" w:space="0"/>
              <w:right w:val="single" w:color="FFFFFF" w:sz="12" w:space="0"/>
            </w:tcBorders>
            <w:shd w:val="clear" w:color="auto" w:fill="F5E4DF"/>
          </w:tcPr>
          <w:p w:rsidR="00835765" w:rsidRDefault="009418F4" w14:paraId="1CA05F92" w14:textId="77777777">
            <w:pPr>
              <w:pStyle w:val="TableParagraph"/>
              <w:spacing w:line="189" w:lineRule="exact"/>
              <w:ind w:right="88"/>
              <w:rPr>
                <w:sz w:val="18"/>
              </w:rPr>
            </w:pPr>
            <w:r>
              <w:rPr>
                <w:w w:val="95"/>
                <w:sz w:val="18"/>
              </w:rPr>
              <w:t>2.35</w:t>
            </w:r>
          </w:p>
        </w:tc>
        <w:tc>
          <w:tcPr>
            <w:tcW w:w="3785" w:type="dxa"/>
            <w:tcBorders>
              <w:top w:val="single" w:color="FFFFFF" w:sz="12" w:space="0"/>
              <w:left w:val="single" w:color="FFFFFF" w:sz="12" w:space="0"/>
              <w:right w:val="single" w:color="FFFFFF" w:sz="6" w:space="0"/>
            </w:tcBorders>
            <w:shd w:val="clear" w:color="auto" w:fill="F5E4DF"/>
          </w:tcPr>
          <w:p w:rsidR="00835765" w:rsidRDefault="009418F4" w14:paraId="1CA05F93" w14:textId="77777777">
            <w:pPr>
              <w:pStyle w:val="TableParagraph"/>
              <w:spacing w:line="189" w:lineRule="exact"/>
              <w:ind w:right="89"/>
              <w:rPr>
                <w:sz w:val="18"/>
              </w:rPr>
            </w:pPr>
            <w:r>
              <w:rPr>
                <w:w w:val="95"/>
                <w:sz w:val="18"/>
              </w:rPr>
              <w:t>0.51</w:t>
            </w:r>
          </w:p>
        </w:tc>
      </w:tr>
      <w:tr w:rsidR="00835765" w14:paraId="1CA05F96" w14:textId="77777777">
        <w:trPr>
          <w:trHeight w:val="415"/>
        </w:trPr>
        <w:tc>
          <w:tcPr>
            <w:tcW w:w="11227" w:type="dxa"/>
            <w:gridSpan w:val="4"/>
            <w:tcBorders>
              <w:left w:val="single" w:color="FFFFFF" w:sz="6" w:space="0"/>
              <w:bottom w:val="nil"/>
              <w:right w:val="single" w:color="FFFFFF" w:sz="6" w:space="0"/>
            </w:tcBorders>
          </w:tcPr>
          <w:p w:rsidR="00835765" w:rsidRDefault="009418F4" w14:paraId="1CA05F95" w14:textId="77777777">
            <w:pPr>
              <w:pStyle w:val="TableParagraph"/>
              <w:spacing w:before="9" w:line="211" w:lineRule="auto"/>
              <w:ind w:left="93"/>
              <w:jc w:val="left"/>
              <w:rPr>
                <w:sz w:val="18"/>
              </w:rPr>
            </w:pPr>
            <w:r>
              <w:rPr>
                <w:sz w:val="18"/>
              </w:rPr>
              <w:t>SOURCE: U.S. Department of Education, Institute of Education Sciences, National Center for Education Statistics, National Assessment of Educational Progress (NAEP), 2013 National Mathematics Assessment.</w:t>
            </w:r>
          </w:p>
        </w:tc>
      </w:tr>
    </w:tbl>
    <w:p w:rsidR="00835765" w:rsidRDefault="00835765" w14:paraId="1CA05F97" w14:textId="77777777">
      <w:pPr>
        <w:pStyle w:val="BodyText"/>
        <w:rPr>
          <w:b/>
          <w:sz w:val="20"/>
        </w:rPr>
      </w:pPr>
    </w:p>
    <w:p w:rsidR="00835765" w:rsidRDefault="00835765" w14:paraId="1CA05F98" w14:textId="77777777">
      <w:pPr>
        <w:pStyle w:val="BodyText"/>
        <w:rPr>
          <w:b/>
          <w:sz w:val="20"/>
        </w:rPr>
      </w:pPr>
    </w:p>
    <w:p w:rsidR="00835765" w:rsidRDefault="009418F4" w14:paraId="1CA05F99" w14:textId="77777777">
      <w:pPr>
        <w:pStyle w:val="BodyText"/>
        <w:spacing w:before="8"/>
        <w:rPr>
          <w:b/>
          <w:sz w:val="29"/>
        </w:rPr>
      </w:pPr>
      <w:r>
        <w:pict w14:anchorId="1CA06411">
          <v:group id="_x0000_s1139" style="position:absolute;margin-left:10pt;margin-top:19.9pt;width:591.75pt;height:.6pt;z-index:251678208;mso-wrap-distance-left:0;mso-wrap-distance-right:0;mso-position-horizontal-relative:page" coordsize="11835,12" coordorigin="200,398">
            <v:line id="_x0000_s1143" style="position:absolute" strokecolor="#818181" strokeweight=".19792mm" from="200,403" to="12035,403"/>
            <v:line id="_x0000_s1142" style="position:absolute" strokecolor="#818181" strokeweight=".19792mm" from="200,403" to="12035,403"/>
            <v:rect id="_x0000_s1141" style="position:absolute;left:200;top:397;width:12;height:12" fillcolor="#818181" stroked="f"/>
            <v:rect id="_x0000_s1140" style="position:absolute;left:12023;top:397;width:12;height:12" fillcolor="#818181" stroked="f"/>
            <w10:wrap type="topAndBottom" anchorx="page"/>
          </v:group>
        </w:pict>
      </w:r>
    </w:p>
    <w:p w:rsidR="00835765" w:rsidRDefault="00835765" w14:paraId="1CA05F9A" w14:textId="77777777">
      <w:pPr>
        <w:rPr>
          <w:sz w:val="29"/>
        </w:rPr>
        <w:sectPr w:rsidR="00835765">
          <w:headerReference w:type="default" r:id="rId123"/>
          <w:pgSz w:w="12240" w:h="15840"/>
          <w:pgMar w:top="2880" w:right="60" w:bottom="720" w:left="80" w:header="1086" w:footer="523" w:gutter="0"/>
          <w:cols w:space="720"/>
        </w:sectPr>
      </w:pPr>
    </w:p>
    <w:p w:rsidR="00835765" w:rsidRDefault="00835765" w14:paraId="1CA05F9B" w14:textId="77777777">
      <w:pPr>
        <w:pStyle w:val="BodyText"/>
        <w:spacing w:before="9"/>
        <w:rPr>
          <w:b/>
          <w:sz w:val="10"/>
        </w:rPr>
      </w:pPr>
    </w:p>
    <w:p w:rsidR="00835765" w:rsidRDefault="009418F4" w14:paraId="1CA05F9C" w14:textId="77777777">
      <w:pPr>
        <w:spacing w:before="122" w:line="211" w:lineRule="auto"/>
        <w:ind w:left="120" w:right="295"/>
        <w:rPr>
          <w:sz w:val="18"/>
        </w:rPr>
      </w:pPr>
      <w:r>
        <w:rPr>
          <w:sz w:val="18"/>
        </w:rPr>
        <w:t>The following table presents the weighted student respo</w:t>
      </w:r>
      <w:r>
        <w:rPr>
          <w:sz w:val="18"/>
        </w:rPr>
        <w:t>nse and exclusion rates for the 2013 reading assessment for twelfth-grade public schools. The exclusion rates give the percentage excluded, among all eligible students. Excluded students must necessarily be either students with disabilities (SD) or English</w:t>
      </w:r>
      <w:r>
        <w:rPr>
          <w:sz w:val="18"/>
        </w:rPr>
        <w:t xml:space="preserve"> language learners (ELL). The response rates indicate the percentage of students assessed among those who it was intended would take the assessment within the participating schools. Thus, students who were excluded are not included in the denominators of t</w:t>
      </w:r>
      <w:r>
        <w:rPr>
          <w:sz w:val="18"/>
        </w:rPr>
        <w:t>he response</w:t>
      </w:r>
      <w:r>
        <w:rPr>
          <w:spacing w:val="10"/>
          <w:sz w:val="18"/>
        </w:rPr>
        <w:t xml:space="preserve"> </w:t>
      </w:r>
      <w:r>
        <w:rPr>
          <w:sz w:val="18"/>
        </w:rPr>
        <w:t>rates.</w:t>
      </w:r>
    </w:p>
    <w:p w:rsidR="00835765" w:rsidRDefault="00835765" w14:paraId="1CA05F9D" w14:textId="77777777">
      <w:pPr>
        <w:pStyle w:val="BodyText"/>
        <w:spacing w:before="5"/>
      </w:pPr>
    </w:p>
    <w:p w:rsidR="00835765" w:rsidRDefault="009418F4" w14:paraId="1CA05F9E" w14:textId="77777777">
      <w:pPr>
        <w:spacing w:line="211" w:lineRule="auto"/>
        <w:ind w:left="412" w:right="660"/>
        <w:rPr>
          <w:b/>
          <w:sz w:val="18"/>
        </w:rPr>
      </w:pPr>
      <w:r>
        <w:rPr>
          <w:b/>
          <w:sz w:val="18"/>
        </w:rPr>
        <w:t>Weighted student response and exclusion rates for twelfth-grade public schools, national reading assessment, by region: 2013</w:t>
      </w:r>
    </w:p>
    <w:p w:rsidR="00835765" w:rsidRDefault="00835765" w14:paraId="1CA05F9F" w14:textId="77777777">
      <w:pPr>
        <w:pStyle w:val="BodyText"/>
        <w:spacing w:before="6"/>
        <w:rPr>
          <w:b/>
          <w:sz w:val="9"/>
        </w:rPr>
      </w:pPr>
    </w:p>
    <w:tbl>
      <w:tblPr>
        <w:tblW w:w="0" w:type="auto"/>
        <w:tblInd w:w="428"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1178"/>
        <w:gridCol w:w="2536"/>
        <w:gridCol w:w="3731"/>
        <w:gridCol w:w="3782"/>
      </w:tblGrid>
      <w:tr w:rsidR="00835765" w14:paraId="1CA05FA6" w14:textId="77777777">
        <w:trPr>
          <w:trHeight w:val="390"/>
        </w:trPr>
        <w:tc>
          <w:tcPr>
            <w:tcW w:w="1178" w:type="dxa"/>
            <w:tcBorders>
              <w:left w:val="single" w:color="FFFFFF" w:sz="6" w:space="0"/>
              <w:right w:val="single" w:color="FFFFFF" w:sz="12" w:space="0"/>
            </w:tcBorders>
            <w:shd w:val="clear" w:color="auto" w:fill="F5E4DF"/>
          </w:tcPr>
          <w:p w:rsidR="00835765" w:rsidRDefault="009418F4" w14:paraId="1CA05FA0" w14:textId="77777777">
            <w:pPr>
              <w:pStyle w:val="TableParagraph"/>
              <w:spacing w:before="173" w:line="198" w:lineRule="exact"/>
              <w:ind w:left="93"/>
              <w:jc w:val="left"/>
              <w:rPr>
                <w:sz w:val="18"/>
              </w:rPr>
            </w:pPr>
            <w:r>
              <w:rPr>
                <w:sz w:val="18"/>
              </w:rPr>
              <w:t>Region</w:t>
            </w:r>
          </w:p>
        </w:tc>
        <w:tc>
          <w:tcPr>
            <w:tcW w:w="2536" w:type="dxa"/>
            <w:tcBorders>
              <w:left w:val="single" w:color="FFFFFF" w:sz="12" w:space="0"/>
              <w:right w:val="single" w:color="FFFFFF" w:sz="12" w:space="0"/>
            </w:tcBorders>
            <w:shd w:val="clear" w:color="auto" w:fill="F5E4DF"/>
          </w:tcPr>
          <w:p w:rsidR="00835765" w:rsidRDefault="009418F4" w14:paraId="1CA05FA1" w14:textId="77777777">
            <w:pPr>
              <w:pStyle w:val="TableParagraph"/>
              <w:spacing w:line="186" w:lineRule="exact"/>
              <w:ind w:left="238"/>
              <w:jc w:val="left"/>
              <w:rPr>
                <w:sz w:val="18"/>
              </w:rPr>
            </w:pPr>
            <w:r>
              <w:rPr>
                <w:sz w:val="18"/>
              </w:rPr>
              <w:t>Weighted student</w:t>
            </w:r>
            <w:r>
              <w:rPr>
                <w:spacing w:val="4"/>
                <w:sz w:val="18"/>
              </w:rPr>
              <w:t xml:space="preserve"> </w:t>
            </w:r>
            <w:r>
              <w:rPr>
                <w:sz w:val="18"/>
              </w:rPr>
              <w:t>response</w:t>
            </w:r>
          </w:p>
          <w:p w:rsidR="00835765" w:rsidRDefault="009418F4" w14:paraId="1CA05FA2" w14:textId="77777777">
            <w:pPr>
              <w:pStyle w:val="TableParagraph"/>
              <w:spacing w:line="185" w:lineRule="exact"/>
              <w:ind w:left="1218"/>
              <w:jc w:val="left"/>
              <w:rPr>
                <w:sz w:val="18"/>
              </w:rPr>
            </w:pPr>
            <w:r>
              <w:rPr>
                <w:sz w:val="18"/>
              </w:rPr>
              <w:t>rates</w:t>
            </w:r>
            <w:r>
              <w:rPr>
                <w:spacing w:val="11"/>
                <w:sz w:val="18"/>
              </w:rPr>
              <w:t xml:space="preserve"> </w:t>
            </w:r>
            <w:r>
              <w:rPr>
                <w:sz w:val="18"/>
              </w:rPr>
              <w:t>(percent)</w:t>
            </w:r>
          </w:p>
        </w:tc>
        <w:tc>
          <w:tcPr>
            <w:tcW w:w="3731" w:type="dxa"/>
            <w:tcBorders>
              <w:left w:val="single" w:color="FFFFFF" w:sz="12" w:space="0"/>
              <w:right w:val="single" w:color="FFFFFF" w:sz="12" w:space="0"/>
            </w:tcBorders>
            <w:shd w:val="clear" w:color="auto" w:fill="F5E4DF"/>
          </w:tcPr>
          <w:p w:rsidR="00835765" w:rsidRDefault="009418F4" w14:paraId="1CA05FA3" w14:textId="77777777">
            <w:pPr>
              <w:pStyle w:val="TableParagraph"/>
              <w:spacing w:before="8" w:line="192" w:lineRule="exact"/>
              <w:ind w:left="1421" w:hanging="699"/>
              <w:jc w:val="left"/>
              <w:rPr>
                <w:sz w:val="18"/>
              </w:rPr>
            </w:pPr>
            <w:r>
              <w:rPr>
                <w:sz w:val="18"/>
              </w:rPr>
              <w:t>Weighted percentage of all students who were SD and excluded</w:t>
            </w:r>
          </w:p>
        </w:tc>
        <w:tc>
          <w:tcPr>
            <w:tcW w:w="3782" w:type="dxa"/>
            <w:tcBorders>
              <w:left w:val="single" w:color="FFFFFF" w:sz="12" w:space="0"/>
              <w:right w:val="single" w:color="FFFFFF" w:sz="6" w:space="0"/>
            </w:tcBorders>
            <w:shd w:val="clear" w:color="auto" w:fill="F5E4DF"/>
          </w:tcPr>
          <w:p w:rsidR="00835765" w:rsidRDefault="009418F4" w14:paraId="1CA05FA4" w14:textId="77777777">
            <w:pPr>
              <w:pStyle w:val="TableParagraph"/>
              <w:spacing w:line="186" w:lineRule="exact"/>
              <w:ind w:left="384"/>
              <w:jc w:val="left"/>
              <w:rPr>
                <w:sz w:val="18"/>
              </w:rPr>
            </w:pPr>
            <w:r>
              <w:rPr>
                <w:sz w:val="18"/>
              </w:rPr>
              <w:t>Weighted percentage of all students</w:t>
            </w:r>
            <w:r>
              <w:rPr>
                <w:spacing w:val="22"/>
                <w:sz w:val="18"/>
              </w:rPr>
              <w:t xml:space="preserve"> </w:t>
            </w:r>
            <w:r>
              <w:rPr>
                <w:sz w:val="18"/>
              </w:rPr>
              <w:t>who</w:t>
            </w:r>
          </w:p>
          <w:p w:rsidR="00835765" w:rsidRDefault="009418F4" w14:paraId="1CA05FA5" w14:textId="77777777">
            <w:pPr>
              <w:pStyle w:val="TableParagraph"/>
              <w:spacing w:line="185" w:lineRule="exact"/>
              <w:ind w:left="1816"/>
              <w:jc w:val="left"/>
              <w:rPr>
                <w:sz w:val="18"/>
              </w:rPr>
            </w:pPr>
            <w:r>
              <w:rPr>
                <w:sz w:val="18"/>
              </w:rPr>
              <w:t>were ELL and</w:t>
            </w:r>
            <w:r>
              <w:rPr>
                <w:spacing w:val="18"/>
                <w:sz w:val="18"/>
              </w:rPr>
              <w:t xml:space="preserve"> </w:t>
            </w:r>
            <w:r>
              <w:rPr>
                <w:sz w:val="18"/>
              </w:rPr>
              <w:t>excluded</w:t>
            </w:r>
          </w:p>
        </w:tc>
      </w:tr>
      <w:tr w:rsidR="00835765" w14:paraId="1CA05FAB" w14:textId="77777777">
        <w:trPr>
          <w:trHeight w:val="201"/>
        </w:trPr>
        <w:tc>
          <w:tcPr>
            <w:tcW w:w="1178" w:type="dxa"/>
            <w:tcBorders>
              <w:left w:val="single" w:color="FFFFFF" w:sz="6" w:space="0"/>
              <w:bottom w:val="single" w:color="FFFFFF" w:sz="12" w:space="0"/>
              <w:right w:val="single" w:color="FFFFFF" w:sz="12" w:space="0"/>
            </w:tcBorders>
            <w:shd w:val="clear" w:color="auto" w:fill="F5E4DF"/>
          </w:tcPr>
          <w:p w:rsidR="00835765" w:rsidRDefault="009418F4" w14:paraId="1CA05FA7" w14:textId="77777777">
            <w:pPr>
              <w:pStyle w:val="TableParagraph"/>
              <w:spacing w:line="182" w:lineRule="exact"/>
              <w:ind w:left="307"/>
              <w:jc w:val="left"/>
              <w:rPr>
                <w:b/>
                <w:sz w:val="18"/>
              </w:rPr>
            </w:pPr>
            <w:r>
              <w:rPr>
                <w:b/>
                <w:sz w:val="18"/>
              </w:rPr>
              <w:t>National</w:t>
            </w:r>
          </w:p>
        </w:tc>
        <w:tc>
          <w:tcPr>
            <w:tcW w:w="2536" w:type="dxa"/>
            <w:tcBorders>
              <w:left w:val="single" w:color="FFFFFF" w:sz="12" w:space="0"/>
              <w:bottom w:val="single" w:color="FFFFFF" w:sz="12" w:space="0"/>
              <w:right w:val="single" w:color="FFFFFF" w:sz="12" w:space="0"/>
            </w:tcBorders>
            <w:shd w:val="clear" w:color="auto" w:fill="F5E4DF"/>
          </w:tcPr>
          <w:p w:rsidR="00835765" w:rsidRDefault="009418F4" w14:paraId="1CA05FA8" w14:textId="77777777">
            <w:pPr>
              <w:pStyle w:val="TableParagraph"/>
              <w:spacing w:line="182" w:lineRule="exact"/>
              <w:ind w:right="81"/>
              <w:rPr>
                <w:b/>
                <w:sz w:val="18"/>
              </w:rPr>
            </w:pPr>
            <w:r>
              <w:rPr>
                <w:b/>
                <w:sz w:val="18"/>
              </w:rPr>
              <w:t>83.77</w:t>
            </w:r>
          </w:p>
        </w:tc>
        <w:tc>
          <w:tcPr>
            <w:tcW w:w="3731" w:type="dxa"/>
            <w:tcBorders>
              <w:left w:val="single" w:color="FFFFFF" w:sz="12" w:space="0"/>
              <w:bottom w:val="single" w:color="FFFFFF" w:sz="12" w:space="0"/>
              <w:right w:val="single" w:color="FFFFFF" w:sz="12" w:space="0"/>
            </w:tcBorders>
            <w:shd w:val="clear" w:color="auto" w:fill="F5E4DF"/>
          </w:tcPr>
          <w:p w:rsidR="00835765" w:rsidRDefault="009418F4" w14:paraId="1CA05FA9" w14:textId="77777777">
            <w:pPr>
              <w:pStyle w:val="TableParagraph"/>
              <w:spacing w:line="182" w:lineRule="exact"/>
              <w:ind w:right="84"/>
              <w:rPr>
                <w:b/>
                <w:sz w:val="18"/>
              </w:rPr>
            </w:pPr>
            <w:r>
              <w:rPr>
                <w:b/>
                <w:sz w:val="18"/>
              </w:rPr>
              <w:t>2.38</w:t>
            </w:r>
          </w:p>
        </w:tc>
        <w:tc>
          <w:tcPr>
            <w:tcW w:w="3782" w:type="dxa"/>
            <w:tcBorders>
              <w:left w:val="single" w:color="FFFFFF" w:sz="12" w:space="0"/>
              <w:bottom w:val="single" w:color="FFFFFF" w:sz="12" w:space="0"/>
              <w:right w:val="single" w:color="FFFFFF" w:sz="6" w:space="0"/>
            </w:tcBorders>
            <w:shd w:val="clear" w:color="auto" w:fill="F5E4DF"/>
          </w:tcPr>
          <w:p w:rsidR="00835765" w:rsidRDefault="009418F4" w14:paraId="1CA05FAA" w14:textId="77777777">
            <w:pPr>
              <w:pStyle w:val="TableParagraph"/>
              <w:spacing w:line="182" w:lineRule="exact"/>
              <w:ind w:right="86"/>
              <w:rPr>
                <w:b/>
                <w:sz w:val="18"/>
              </w:rPr>
            </w:pPr>
            <w:r>
              <w:rPr>
                <w:b/>
                <w:sz w:val="18"/>
              </w:rPr>
              <w:t>0.33</w:t>
            </w:r>
          </w:p>
        </w:tc>
      </w:tr>
      <w:tr w:rsidR="00835765" w14:paraId="1CA05FB0" w14:textId="77777777">
        <w:trPr>
          <w:trHeight w:val="206"/>
        </w:trPr>
        <w:tc>
          <w:tcPr>
            <w:tcW w:w="117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FAC" w14:textId="77777777">
            <w:pPr>
              <w:pStyle w:val="TableParagraph"/>
              <w:spacing w:line="187" w:lineRule="exact"/>
              <w:ind w:left="93"/>
              <w:jc w:val="left"/>
              <w:rPr>
                <w:sz w:val="18"/>
              </w:rPr>
            </w:pPr>
            <w:r>
              <w:rPr>
                <w:sz w:val="18"/>
              </w:rPr>
              <w:t>Northeast</w:t>
            </w:r>
          </w:p>
        </w:tc>
        <w:tc>
          <w:tcPr>
            <w:tcW w:w="253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AD" w14:textId="77777777">
            <w:pPr>
              <w:pStyle w:val="TableParagraph"/>
              <w:spacing w:line="187" w:lineRule="exact"/>
              <w:ind w:right="81"/>
              <w:rPr>
                <w:sz w:val="18"/>
              </w:rPr>
            </w:pPr>
            <w:r>
              <w:rPr>
                <w:sz w:val="18"/>
              </w:rPr>
              <w:t>80.11</w:t>
            </w:r>
          </w:p>
        </w:tc>
        <w:tc>
          <w:tcPr>
            <w:tcW w:w="373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AE" w14:textId="77777777">
            <w:pPr>
              <w:pStyle w:val="TableParagraph"/>
              <w:spacing w:line="187" w:lineRule="exact"/>
              <w:ind w:right="90"/>
              <w:rPr>
                <w:sz w:val="18"/>
              </w:rPr>
            </w:pPr>
            <w:r>
              <w:rPr>
                <w:sz w:val="18"/>
              </w:rPr>
              <w:t>1.84</w:t>
            </w:r>
          </w:p>
        </w:tc>
        <w:tc>
          <w:tcPr>
            <w:tcW w:w="3782"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FAF" w14:textId="77777777">
            <w:pPr>
              <w:pStyle w:val="TableParagraph"/>
              <w:spacing w:line="187" w:lineRule="exact"/>
              <w:ind w:right="92"/>
              <w:rPr>
                <w:sz w:val="18"/>
              </w:rPr>
            </w:pPr>
            <w:r>
              <w:rPr>
                <w:sz w:val="18"/>
              </w:rPr>
              <w:t>0.31</w:t>
            </w:r>
          </w:p>
        </w:tc>
      </w:tr>
      <w:tr w:rsidR="00835765" w14:paraId="1CA05FB5" w14:textId="77777777">
        <w:trPr>
          <w:trHeight w:val="206"/>
        </w:trPr>
        <w:tc>
          <w:tcPr>
            <w:tcW w:w="117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FB1" w14:textId="77777777">
            <w:pPr>
              <w:pStyle w:val="TableParagraph"/>
              <w:spacing w:line="187" w:lineRule="exact"/>
              <w:ind w:left="93"/>
              <w:jc w:val="left"/>
              <w:rPr>
                <w:sz w:val="18"/>
              </w:rPr>
            </w:pPr>
            <w:r>
              <w:rPr>
                <w:sz w:val="18"/>
              </w:rPr>
              <w:t>Midwest</w:t>
            </w:r>
          </w:p>
        </w:tc>
        <w:tc>
          <w:tcPr>
            <w:tcW w:w="253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B2" w14:textId="77777777">
            <w:pPr>
              <w:pStyle w:val="TableParagraph"/>
              <w:spacing w:line="187" w:lineRule="exact"/>
              <w:ind w:right="82"/>
              <w:rPr>
                <w:sz w:val="18"/>
              </w:rPr>
            </w:pPr>
            <w:r>
              <w:rPr>
                <w:sz w:val="18"/>
              </w:rPr>
              <w:t>84.17</w:t>
            </w:r>
          </w:p>
        </w:tc>
        <w:tc>
          <w:tcPr>
            <w:tcW w:w="373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B3" w14:textId="77777777">
            <w:pPr>
              <w:pStyle w:val="TableParagraph"/>
              <w:spacing w:line="187" w:lineRule="exact"/>
              <w:ind w:right="90"/>
              <w:rPr>
                <w:sz w:val="18"/>
              </w:rPr>
            </w:pPr>
            <w:r>
              <w:rPr>
                <w:sz w:val="18"/>
              </w:rPr>
              <w:t>2.14</w:t>
            </w:r>
          </w:p>
        </w:tc>
        <w:tc>
          <w:tcPr>
            <w:tcW w:w="3782"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FB4" w14:textId="77777777">
            <w:pPr>
              <w:pStyle w:val="TableParagraph"/>
              <w:spacing w:line="187" w:lineRule="exact"/>
              <w:ind w:right="92"/>
              <w:rPr>
                <w:sz w:val="18"/>
              </w:rPr>
            </w:pPr>
            <w:r>
              <w:rPr>
                <w:sz w:val="18"/>
              </w:rPr>
              <w:t>0.17</w:t>
            </w:r>
          </w:p>
        </w:tc>
      </w:tr>
      <w:tr w:rsidR="00835765" w14:paraId="1CA05FBA" w14:textId="77777777">
        <w:trPr>
          <w:trHeight w:val="206"/>
        </w:trPr>
        <w:tc>
          <w:tcPr>
            <w:tcW w:w="1178"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5FB6" w14:textId="77777777">
            <w:pPr>
              <w:pStyle w:val="TableParagraph"/>
              <w:spacing w:line="187" w:lineRule="exact"/>
              <w:ind w:left="92"/>
              <w:jc w:val="left"/>
              <w:rPr>
                <w:sz w:val="18"/>
              </w:rPr>
            </w:pPr>
            <w:r>
              <w:rPr>
                <w:sz w:val="18"/>
              </w:rPr>
              <w:t>South</w:t>
            </w:r>
          </w:p>
        </w:tc>
        <w:tc>
          <w:tcPr>
            <w:tcW w:w="253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B7" w14:textId="77777777">
            <w:pPr>
              <w:pStyle w:val="TableParagraph"/>
              <w:spacing w:line="187" w:lineRule="exact"/>
              <w:ind w:right="82"/>
              <w:rPr>
                <w:sz w:val="18"/>
              </w:rPr>
            </w:pPr>
            <w:r>
              <w:rPr>
                <w:sz w:val="18"/>
              </w:rPr>
              <w:t>85.50</w:t>
            </w:r>
          </w:p>
        </w:tc>
        <w:tc>
          <w:tcPr>
            <w:tcW w:w="373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5FB8" w14:textId="77777777">
            <w:pPr>
              <w:pStyle w:val="TableParagraph"/>
              <w:spacing w:line="187" w:lineRule="exact"/>
              <w:ind w:right="90"/>
              <w:rPr>
                <w:sz w:val="18"/>
              </w:rPr>
            </w:pPr>
            <w:r>
              <w:rPr>
                <w:sz w:val="18"/>
              </w:rPr>
              <w:t>2.91</w:t>
            </w:r>
          </w:p>
        </w:tc>
        <w:tc>
          <w:tcPr>
            <w:tcW w:w="3782"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5FB9" w14:textId="77777777">
            <w:pPr>
              <w:pStyle w:val="TableParagraph"/>
              <w:spacing w:line="187" w:lineRule="exact"/>
              <w:ind w:right="93"/>
              <w:rPr>
                <w:sz w:val="18"/>
              </w:rPr>
            </w:pPr>
            <w:r>
              <w:rPr>
                <w:sz w:val="18"/>
              </w:rPr>
              <w:t>0.27</w:t>
            </w:r>
          </w:p>
        </w:tc>
      </w:tr>
      <w:tr w:rsidR="00835765" w14:paraId="1CA05FBF" w14:textId="77777777">
        <w:trPr>
          <w:trHeight w:val="202"/>
        </w:trPr>
        <w:tc>
          <w:tcPr>
            <w:tcW w:w="1178" w:type="dxa"/>
            <w:tcBorders>
              <w:top w:val="single" w:color="FFFFFF" w:sz="12" w:space="0"/>
              <w:left w:val="single" w:color="FFFFFF" w:sz="6" w:space="0"/>
              <w:right w:val="single" w:color="FFFFFF" w:sz="12" w:space="0"/>
            </w:tcBorders>
            <w:shd w:val="clear" w:color="auto" w:fill="F5E4DF"/>
          </w:tcPr>
          <w:p w:rsidR="00835765" w:rsidRDefault="009418F4" w14:paraId="1CA05FBB" w14:textId="77777777">
            <w:pPr>
              <w:pStyle w:val="TableParagraph"/>
              <w:spacing w:line="183" w:lineRule="exact"/>
              <w:ind w:left="92"/>
              <w:jc w:val="left"/>
              <w:rPr>
                <w:sz w:val="18"/>
              </w:rPr>
            </w:pPr>
            <w:r>
              <w:rPr>
                <w:sz w:val="18"/>
              </w:rPr>
              <w:t>West</w:t>
            </w:r>
          </w:p>
        </w:tc>
        <w:tc>
          <w:tcPr>
            <w:tcW w:w="2536" w:type="dxa"/>
            <w:tcBorders>
              <w:top w:val="single" w:color="FFFFFF" w:sz="12" w:space="0"/>
              <w:left w:val="single" w:color="FFFFFF" w:sz="12" w:space="0"/>
              <w:right w:val="single" w:color="FFFFFF" w:sz="12" w:space="0"/>
            </w:tcBorders>
            <w:shd w:val="clear" w:color="auto" w:fill="F5E4DF"/>
          </w:tcPr>
          <w:p w:rsidR="00835765" w:rsidRDefault="009418F4" w14:paraId="1CA05FBC" w14:textId="77777777">
            <w:pPr>
              <w:pStyle w:val="TableParagraph"/>
              <w:spacing w:line="183" w:lineRule="exact"/>
              <w:ind w:right="82"/>
              <w:rPr>
                <w:sz w:val="18"/>
              </w:rPr>
            </w:pPr>
            <w:r>
              <w:rPr>
                <w:sz w:val="18"/>
              </w:rPr>
              <w:t>83.58</w:t>
            </w:r>
          </w:p>
        </w:tc>
        <w:tc>
          <w:tcPr>
            <w:tcW w:w="3731" w:type="dxa"/>
            <w:tcBorders>
              <w:top w:val="single" w:color="FFFFFF" w:sz="12" w:space="0"/>
              <w:left w:val="single" w:color="FFFFFF" w:sz="12" w:space="0"/>
              <w:right w:val="single" w:color="FFFFFF" w:sz="12" w:space="0"/>
            </w:tcBorders>
            <w:shd w:val="clear" w:color="auto" w:fill="F5E4DF"/>
          </w:tcPr>
          <w:p w:rsidR="00835765" w:rsidRDefault="009418F4" w14:paraId="1CA05FBD" w14:textId="77777777">
            <w:pPr>
              <w:pStyle w:val="TableParagraph"/>
              <w:spacing w:line="183" w:lineRule="exact"/>
              <w:ind w:right="91"/>
              <w:rPr>
                <w:sz w:val="18"/>
              </w:rPr>
            </w:pPr>
            <w:r>
              <w:rPr>
                <w:sz w:val="18"/>
              </w:rPr>
              <w:t>2.17</w:t>
            </w:r>
          </w:p>
        </w:tc>
        <w:tc>
          <w:tcPr>
            <w:tcW w:w="3782" w:type="dxa"/>
            <w:tcBorders>
              <w:top w:val="single" w:color="FFFFFF" w:sz="12" w:space="0"/>
              <w:left w:val="single" w:color="FFFFFF" w:sz="12" w:space="0"/>
              <w:right w:val="single" w:color="FFFFFF" w:sz="6" w:space="0"/>
            </w:tcBorders>
            <w:shd w:val="clear" w:color="auto" w:fill="F5E4DF"/>
          </w:tcPr>
          <w:p w:rsidR="00835765" w:rsidRDefault="009418F4" w14:paraId="1CA05FBE" w14:textId="77777777">
            <w:pPr>
              <w:pStyle w:val="TableParagraph"/>
              <w:spacing w:line="183" w:lineRule="exact"/>
              <w:ind w:right="93"/>
              <w:rPr>
                <w:sz w:val="18"/>
              </w:rPr>
            </w:pPr>
            <w:r>
              <w:rPr>
                <w:sz w:val="18"/>
              </w:rPr>
              <w:t>0.60</w:t>
            </w:r>
          </w:p>
        </w:tc>
      </w:tr>
      <w:tr w:rsidR="00835765" w14:paraId="1CA05FC1" w14:textId="77777777">
        <w:trPr>
          <w:trHeight w:val="409"/>
        </w:trPr>
        <w:tc>
          <w:tcPr>
            <w:tcW w:w="11227" w:type="dxa"/>
            <w:gridSpan w:val="4"/>
            <w:tcBorders>
              <w:left w:val="single" w:color="FFFFFF" w:sz="6" w:space="0"/>
              <w:bottom w:val="nil"/>
              <w:right w:val="single" w:color="FFFFFF" w:sz="6" w:space="0"/>
            </w:tcBorders>
          </w:tcPr>
          <w:p w:rsidR="00835765" w:rsidRDefault="009418F4" w14:paraId="1CA05FC0" w14:textId="77777777">
            <w:pPr>
              <w:pStyle w:val="TableParagraph"/>
              <w:spacing w:before="3" w:line="211" w:lineRule="auto"/>
              <w:ind w:left="93"/>
              <w:jc w:val="left"/>
              <w:rPr>
                <w:sz w:val="18"/>
              </w:rPr>
            </w:pPr>
            <w:r>
              <w:rPr>
                <w:sz w:val="18"/>
              </w:rPr>
              <w:t>SOURCE: U.S. Department of Education, Institute of Education Sciences, National Center for Education Statistics, National Assessment of Educational Progress (NAEP), 2013 National Reading Assessment.</w:t>
            </w:r>
          </w:p>
        </w:tc>
      </w:tr>
    </w:tbl>
    <w:p w:rsidR="00835765" w:rsidRDefault="00835765" w14:paraId="1CA05FC2" w14:textId="77777777">
      <w:pPr>
        <w:pStyle w:val="BodyText"/>
        <w:rPr>
          <w:b/>
          <w:sz w:val="20"/>
        </w:rPr>
      </w:pPr>
    </w:p>
    <w:p w:rsidR="00835765" w:rsidRDefault="00835765" w14:paraId="1CA05FC3" w14:textId="77777777">
      <w:pPr>
        <w:pStyle w:val="BodyText"/>
        <w:rPr>
          <w:b/>
          <w:sz w:val="20"/>
        </w:rPr>
      </w:pPr>
    </w:p>
    <w:p w:rsidR="00835765" w:rsidRDefault="00835765" w14:paraId="1CA05FC4" w14:textId="77777777">
      <w:pPr>
        <w:pStyle w:val="BodyText"/>
        <w:rPr>
          <w:b/>
          <w:sz w:val="20"/>
        </w:rPr>
      </w:pPr>
    </w:p>
    <w:p w:rsidR="00835765" w:rsidRDefault="00835765" w14:paraId="1CA05FC5" w14:textId="77777777">
      <w:pPr>
        <w:pStyle w:val="BodyText"/>
        <w:rPr>
          <w:b/>
          <w:sz w:val="20"/>
        </w:rPr>
      </w:pPr>
    </w:p>
    <w:p w:rsidR="00835765" w:rsidRDefault="00835765" w14:paraId="1CA05FC6" w14:textId="77777777">
      <w:pPr>
        <w:pStyle w:val="BodyText"/>
        <w:rPr>
          <w:b/>
          <w:sz w:val="20"/>
        </w:rPr>
      </w:pPr>
    </w:p>
    <w:p w:rsidR="00835765" w:rsidRDefault="00835765" w14:paraId="1CA05FC7" w14:textId="77777777">
      <w:pPr>
        <w:pStyle w:val="BodyText"/>
        <w:rPr>
          <w:b/>
          <w:sz w:val="20"/>
        </w:rPr>
      </w:pPr>
    </w:p>
    <w:p w:rsidR="00835765" w:rsidRDefault="009418F4" w14:paraId="1CA05FC8" w14:textId="77777777">
      <w:pPr>
        <w:pStyle w:val="BodyText"/>
        <w:spacing w:before="7"/>
        <w:rPr>
          <w:b/>
          <w:sz w:val="26"/>
        </w:rPr>
      </w:pPr>
      <w:r>
        <w:pict w14:anchorId="1CA06412">
          <v:group id="_x0000_s1134" style="position:absolute;margin-left:10pt;margin-top:18.05pt;width:591.75pt;height:.6pt;z-index:251680256;mso-wrap-distance-left:0;mso-wrap-distance-right:0;mso-position-horizontal-relative:page" coordsize="11835,12" coordorigin="200,361">
            <v:line id="_x0000_s1138" style="position:absolute" strokecolor="#818181" strokeweight=".19861mm" from="200,366" to="12035,366"/>
            <v:line id="_x0000_s1137" style="position:absolute" strokecolor="#818181" strokeweight=".19861mm" from="200,366" to="12035,366"/>
            <v:rect id="_x0000_s1136" style="position:absolute;left:200;top:360;width:12;height:12" fillcolor="#818181" stroked="f"/>
            <v:rect id="_x0000_s1135" style="position:absolute;left:12023;top:360;width:12;height:12" fillcolor="#818181" stroked="f"/>
            <w10:wrap type="topAndBottom" anchorx="page"/>
          </v:group>
        </w:pict>
      </w:r>
    </w:p>
    <w:p w:rsidR="00835765" w:rsidRDefault="00835765" w14:paraId="1CA05FC9" w14:textId="77777777">
      <w:pPr>
        <w:rPr>
          <w:sz w:val="26"/>
        </w:rPr>
        <w:sectPr w:rsidR="00835765">
          <w:headerReference w:type="default" r:id="rId124"/>
          <w:pgSz w:w="12240" w:h="15840"/>
          <w:pgMar w:top="2880" w:right="60" w:bottom="720" w:left="80" w:header="1087" w:footer="523" w:gutter="0"/>
          <w:cols w:space="720"/>
        </w:sectPr>
      </w:pPr>
    </w:p>
    <w:p w:rsidR="00835765" w:rsidRDefault="009418F4" w14:paraId="1CA05FCA" w14:textId="77777777">
      <w:pPr>
        <w:pStyle w:val="Heading7"/>
        <w:ind w:left="1395"/>
      </w:pPr>
      <w:r>
        <w:t>NAEP Technical Documentation Website</w:t>
      </w:r>
    </w:p>
    <w:p w:rsidR="00835765" w:rsidRDefault="009418F4" w14:paraId="1CA05FCB" w14:textId="77777777">
      <w:pPr>
        <w:spacing w:before="304" w:line="230" w:lineRule="auto"/>
        <w:ind w:left="1395" w:right="1890"/>
        <w:rPr>
          <w:b/>
          <w:sz w:val="48"/>
        </w:rPr>
      </w:pPr>
      <w:r>
        <w:rPr>
          <w:b/>
          <w:sz w:val="48"/>
        </w:rPr>
        <w:t>NAEP Technical Documentation2013 Private School National Assessment</w:t>
      </w:r>
    </w:p>
    <w:p w:rsidR="00835765" w:rsidRDefault="00835765" w14:paraId="1CA05FCC" w14:textId="77777777">
      <w:pPr>
        <w:pStyle w:val="BodyText"/>
        <w:spacing w:before="3"/>
        <w:rPr>
          <w:b/>
          <w:sz w:val="17"/>
        </w:rPr>
      </w:pPr>
    </w:p>
    <w:p w:rsidR="00835765" w:rsidRDefault="00835765" w14:paraId="1CA05FCD" w14:textId="77777777">
      <w:pPr>
        <w:rPr>
          <w:sz w:val="17"/>
        </w:rPr>
        <w:sectPr w:rsidR="00835765">
          <w:headerReference w:type="default" r:id="rId125"/>
          <w:pgSz w:w="12240" w:h="15840"/>
          <w:pgMar w:top="1200" w:right="60" w:bottom="720" w:left="80" w:header="0" w:footer="523" w:gutter="0"/>
          <w:cols w:space="720"/>
        </w:sectPr>
      </w:pPr>
    </w:p>
    <w:p w:rsidR="00835765" w:rsidRDefault="009418F4" w14:paraId="1CA05FCE" w14:textId="77777777">
      <w:pPr>
        <w:pStyle w:val="BodyText"/>
        <w:spacing w:before="100" w:line="272" w:lineRule="exact"/>
        <w:ind w:left="1395"/>
      </w:pPr>
      <w:r>
        <w:t>The private school samples were designed</w:t>
      </w:r>
    </w:p>
    <w:p w:rsidR="00835765" w:rsidRDefault="009418F4" w14:paraId="1CA05FCF" w14:textId="77777777">
      <w:pPr>
        <w:pStyle w:val="BodyText"/>
        <w:spacing w:before="12" w:line="211" w:lineRule="auto"/>
        <w:ind w:left="1395"/>
      </w:pPr>
      <w:r>
        <w:t>to produce nationally representative samples of students enrolled in private schools in the United States. Fourth-, eighth-, and t</w:t>
      </w:r>
      <w:r>
        <w:t>welfth-grade students were assessed in mathematics and reading.</w:t>
      </w:r>
    </w:p>
    <w:p w:rsidR="00835765" w:rsidRDefault="009418F4" w14:paraId="1CA05FD0" w14:textId="77777777">
      <w:pPr>
        <w:pStyle w:val="BodyText"/>
        <w:spacing w:before="240" w:line="211" w:lineRule="auto"/>
        <w:ind w:left="1395"/>
      </w:pPr>
      <w:r>
        <w:t>Mathematics and reading pilots, a Knowledge and Skills Appropriate (KaSA) Study, and a Reading accessible booklet study were also conducted in the private school samples for fourth- and</w:t>
      </w:r>
      <w:r>
        <w:rPr>
          <w:spacing w:val="54"/>
        </w:rPr>
        <w:t xml:space="preserve"> </w:t>
      </w:r>
      <w:r>
        <w:t>eighth</w:t>
      </w:r>
      <w:r>
        <w:t>-grade.</w:t>
      </w:r>
    </w:p>
    <w:p w:rsidR="00835765" w:rsidRDefault="009418F4" w14:paraId="1CA05FD1" w14:textId="77777777">
      <w:pPr>
        <w:pStyle w:val="BodyText"/>
        <w:spacing w:before="240" w:line="211" w:lineRule="auto"/>
        <w:ind w:left="1394" w:right="10"/>
      </w:pPr>
      <w:r>
        <w:t xml:space="preserve">The target sample sizes of assessed students for each grade and subject are shown in the table below. Prior to sampling, these target sample sizes were adjusted upward to offset expected rates of school and student attrition due to nonresponse and </w:t>
      </w:r>
      <w:r>
        <w:t>ineligibility.</w:t>
      </w:r>
    </w:p>
    <w:p w:rsidR="00835765" w:rsidRDefault="009418F4" w14:paraId="1CA05FD2" w14:textId="77777777">
      <w:pPr>
        <w:pStyle w:val="BodyText"/>
        <w:spacing w:before="100" w:line="410" w:lineRule="auto"/>
        <w:ind w:left="605" w:right="1727"/>
      </w:pPr>
      <w:r>
        <w:br w:type="column"/>
        <w:t>Target Population Sampling Frame Stratification of Schools School Sample Selection Substitute Schools Ineligible Schools Student Sample</w:t>
      </w:r>
      <w:r>
        <w:rPr>
          <w:spacing w:val="-8"/>
        </w:rPr>
        <w:t xml:space="preserve"> </w:t>
      </w:r>
      <w:r>
        <w:t>Selection</w:t>
      </w:r>
    </w:p>
    <w:p w:rsidR="00835765" w:rsidRDefault="009418F4" w14:paraId="1CA05FD3" w14:textId="77777777">
      <w:pPr>
        <w:pStyle w:val="BodyText"/>
        <w:spacing w:before="28" w:line="211" w:lineRule="auto"/>
        <w:ind w:left="605" w:right="1727"/>
      </w:pPr>
      <w:r>
        <w:pict w14:anchorId="1CA06413">
          <v:group id="_x0000_s1131" style="position:absolute;left:0;text-align:left;margin-left:371.5pt;margin-top:-171.85pt;width:.75pt;height:210.75pt;z-index:251738624;mso-position-horizontal-relative:page" coordsize="15,4215" coordorigin="7430,-3437">
            <v:line id="_x0000_s1133" style="position:absolute" strokecolor="#600" from="7438,-3437" to="7438,778"/>
            <v:shape id="_x0000_s1132" style="position:absolute;left:7430;top:-1262;width:15;height:15" type="#_x0000_t75">
              <v:imagedata o:title="" r:id="rId13"/>
            </v:shape>
            <w10:wrap anchorx="page"/>
          </v:group>
        </w:pict>
      </w:r>
      <w:r>
        <w:t>School and Student Participation</w:t>
      </w:r>
    </w:p>
    <w:p w:rsidR="00835765" w:rsidRDefault="00835765" w14:paraId="1CA05FD4" w14:textId="77777777">
      <w:pPr>
        <w:spacing w:line="211" w:lineRule="auto"/>
        <w:sectPr w:rsidR="00835765">
          <w:type w:val="continuous"/>
          <w:pgSz w:w="12240" w:h="15840"/>
          <w:pgMar w:top="1360" w:right="60" w:bottom="280" w:left="80" w:header="720" w:footer="720" w:gutter="0"/>
          <w:cols w:equalWidth="0" w:space="720" w:num="2">
            <w:col w:w="7020" w:space="40"/>
            <w:col w:w="5040"/>
          </w:cols>
        </w:sectPr>
      </w:pPr>
    </w:p>
    <w:p w:rsidR="00835765" w:rsidRDefault="00835765" w14:paraId="1CA05FD5" w14:textId="77777777">
      <w:pPr>
        <w:pStyle w:val="BodyText"/>
        <w:spacing w:before="2"/>
        <w:rPr>
          <w:sz w:val="9"/>
        </w:rPr>
      </w:pPr>
    </w:p>
    <w:p w:rsidR="00835765" w:rsidRDefault="009418F4" w14:paraId="1CA05FD6" w14:textId="77777777">
      <w:pPr>
        <w:pStyle w:val="BodyText"/>
        <w:spacing w:before="129" w:line="211" w:lineRule="auto"/>
        <w:ind w:left="1394" w:right="2000"/>
      </w:pPr>
      <w:r>
        <w:t xml:space="preserve">Samples were based on a two-stage </w:t>
      </w:r>
      <w:r>
        <w:t>design that involved selection of schools within strata and selection of students within schools. The first-stage samples of</w:t>
      </w:r>
    </w:p>
    <w:p w:rsidR="00835765" w:rsidRDefault="009418F4" w14:paraId="1CA05FD7" w14:textId="77777777">
      <w:pPr>
        <w:pStyle w:val="BodyText"/>
        <w:spacing w:line="211" w:lineRule="auto"/>
        <w:ind w:left="1395" w:right="1151"/>
      </w:pPr>
      <w:r>
        <w:t>schools were selected with probability proportional to a measure of size based on the estimated grade-specific enrollment in the schools.</w:t>
      </w:r>
    </w:p>
    <w:p w:rsidR="00835765" w:rsidRDefault="00835765" w14:paraId="1CA05FD8" w14:textId="77777777">
      <w:pPr>
        <w:pStyle w:val="BodyText"/>
        <w:spacing w:before="4"/>
        <w:rPr>
          <w:sz w:val="32"/>
        </w:rPr>
      </w:pPr>
    </w:p>
    <w:p w:rsidR="00835765" w:rsidRDefault="009418F4" w14:paraId="1CA05FD9" w14:textId="77777777">
      <w:pPr>
        <w:spacing w:line="211" w:lineRule="auto"/>
        <w:ind w:left="1620" w:right="1618"/>
        <w:rPr>
          <w:b/>
          <w:sz w:val="24"/>
        </w:rPr>
      </w:pPr>
      <w:r>
        <w:rPr>
          <w:b/>
          <w:sz w:val="24"/>
        </w:rPr>
        <w:t>Target sample sizes of assessed students, private school national assessment, by subject and grade: 2013</w:t>
      </w:r>
    </w:p>
    <w:p w:rsidR="00835765" w:rsidRDefault="00835765" w14:paraId="1CA05FDA" w14:textId="77777777">
      <w:pPr>
        <w:pStyle w:val="BodyText"/>
        <w:spacing w:before="8"/>
        <w:rPr>
          <w:b/>
          <w:sz w:val="12"/>
        </w:rPr>
      </w:pPr>
    </w:p>
    <w:tbl>
      <w:tblPr>
        <w:tblW w:w="0" w:type="auto"/>
        <w:tblInd w:w="1639"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1372"/>
        <w:gridCol w:w="1305"/>
        <w:gridCol w:w="1890"/>
        <w:gridCol w:w="1350"/>
        <w:gridCol w:w="2873"/>
      </w:tblGrid>
      <w:tr w:rsidR="00835765" w14:paraId="1CA05FE0" w14:textId="77777777">
        <w:trPr>
          <w:trHeight w:val="285"/>
        </w:trPr>
        <w:tc>
          <w:tcPr>
            <w:tcW w:w="1372" w:type="dxa"/>
            <w:tcBorders>
              <w:left w:val="single" w:color="FFFFFF" w:sz="8" w:space="0"/>
              <w:right w:val="single" w:color="FFFFFF" w:sz="12" w:space="0"/>
            </w:tcBorders>
            <w:shd w:val="clear" w:color="auto" w:fill="F5E4DF"/>
          </w:tcPr>
          <w:p w:rsidR="00835765" w:rsidRDefault="009418F4" w14:paraId="1CA05FDB" w14:textId="77777777">
            <w:pPr>
              <w:pStyle w:val="TableParagraph"/>
              <w:spacing w:line="265" w:lineRule="exact"/>
              <w:ind w:left="125"/>
              <w:jc w:val="left"/>
              <w:rPr>
                <w:sz w:val="24"/>
              </w:rPr>
            </w:pPr>
            <w:r>
              <w:rPr>
                <w:sz w:val="24"/>
              </w:rPr>
              <w:t>Grade</w:t>
            </w:r>
          </w:p>
        </w:tc>
        <w:tc>
          <w:tcPr>
            <w:tcW w:w="1305" w:type="dxa"/>
            <w:tcBorders>
              <w:left w:val="single" w:color="FFFFFF" w:sz="12" w:space="0"/>
              <w:right w:val="single" w:color="FFFFFF" w:sz="12" w:space="0"/>
            </w:tcBorders>
            <w:shd w:val="clear" w:color="auto" w:fill="F5E4DF"/>
          </w:tcPr>
          <w:p w:rsidR="00835765" w:rsidRDefault="009418F4" w14:paraId="1CA05FDC" w14:textId="77777777">
            <w:pPr>
              <w:pStyle w:val="TableParagraph"/>
              <w:spacing w:line="265" w:lineRule="exact"/>
              <w:ind w:right="118"/>
              <w:rPr>
                <w:sz w:val="24"/>
              </w:rPr>
            </w:pPr>
            <w:r>
              <w:rPr>
                <w:w w:val="95"/>
                <w:sz w:val="24"/>
              </w:rPr>
              <w:t>Total</w:t>
            </w:r>
          </w:p>
        </w:tc>
        <w:tc>
          <w:tcPr>
            <w:tcW w:w="1890" w:type="dxa"/>
            <w:tcBorders>
              <w:left w:val="single" w:color="FFFFFF" w:sz="12" w:space="0"/>
              <w:right w:val="single" w:color="FFFFFF" w:sz="12" w:space="0"/>
            </w:tcBorders>
            <w:shd w:val="clear" w:color="auto" w:fill="F5E4DF"/>
          </w:tcPr>
          <w:p w:rsidR="00835765" w:rsidRDefault="009418F4" w14:paraId="1CA05FDD" w14:textId="77777777">
            <w:pPr>
              <w:pStyle w:val="TableParagraph"/>
              <w:spacing w:line="265" w:lineRule="exact"/>
              <w:ind w:right="113"/>
              <w:rPr>
                <w:sz w:val="24"/>
              </w:rPr>
            </w:pPr>
            <w:r>
              <w:rPr>
                <w:w w:val="95"/>
                <w:sz w:val="24"/>
              </w:rPr>
              <w:t>Mathematics</w:t>
            </w:r>
          </w:p>
        </w:tc>
        <w:tc>
          <w:tcPr>
            <w:tcW w:w="1350" w:type="dxa"/>
            <w:tcBorders>
              <w:left w:val="single" w:color="FFFFFF" w:sz="12" w:space="0"/>
              <w:right w:val="single" w:color="FFFFFF" w:sz="12" w:space="0"/>
            </w:tcBorders>
            <w:shd w:val="clear" w:color="auto" w:fill="F5E4DF"/>
          </w:tcPr>
          <w:p w:rsidR="00835765" w:rsidRDefault="009418F4" w14:paraId="1CA05FDE" w14:textId="77777777">
            <w:pPr>
              <w:pStyle w:val="TableParagraph"/>
              <w:spacing w:line="265" w:lineRule="exact"/>
              <w:ind w:right="124"/>
              <w:rPr>
                <w:sz w:val="24"/>
              </w:rPr>
            </w:pPr>
            <w:r>
              <w:rPr>
                <w:w w:val="95"/>
                <w:sz w:val="24"/>
              </w:rPr>
              <w:t>Reading</w:t>
            </w:r>
          </w:p>
        </w:tc>
        <w:tc>
          <w:tcPr>
            <w:tcW w:w="2873" w:type="dxa"/>
            <w:tcBorders>
              <w:left w:val="single" w:color="FFFFFF" w:sz="12" w:space="0"/>
              <w:right w:val="single" w:color="FFFFFF" w:sz="6" w:space="0"/>
            </w:tcBorders>
            <w:shd w:val="clear" w:color="auto" w:fill="F5E4DF"/>
          </w:tcPr>
          <w:p w:rsidR="00835765" w:rsidRDefault="009418F4" w14:paraId="1CA05FDF" w14:textId="77777777">
            <w:pPr>
              <w:pStyle w:val="TableParagraph"/>
              <w:spacing w:line="265" w:lineRule="exact"/>
              <w:ind w:right="124"/>
              <w:rPr>
                <w:sz w:val="24"/>
              </w:rPr>
            </w:pPr>
            <w:r>
              <w:rPr>
                <w:sz w:val="24"/>
              </w:rPr>
              <w:t>Pilot/Special Studies</w:t>
            </w:r>
          </w:p>
        </w:tc>
      </w:tr>
      <w:tr w:rsidR="00835765" w14:paraId="1CA05FE6" w14:textId="77777777">
        <w:trPr>
          <w:trHeight w:val="277"/>
        </w:trPr>
        <w:tc>
          <w:tcPr>
            <w:tcW w:w="1372" w:type="dxa"/>
            <w:tcBorders>
              <w:left w:val="single" w:color="FFFFFF" w:sz="8" w:space="0"/>
              <w:bottom w:val="single" w:color="FFFFFF" w:sz="18" w:space="0"/>
              <w:right w:val="single" w:color="FFFFFF" w:sz="12" w:space="0"/>
            </w:tcBorders>
            <w:shd w:val="clear" w:color="auto" w:fill="F5E4DF"/>
          </w:tcPr>
          <w:p w:rsidR="00835765" w:rsidRDefault="009418F4" w14:paraId="1CA05FE1" w14:textId="77777777">
            <w:pPr>
              <w:pStyle w:val="TableParagraph"/>
              <w:spacing w:line="257" w:lineRule="exact"/>
              <w:ind w:left="409"/>
              <w:jc w:val="left"/>
              <w:rPr>
                <w:b/>
                <w:sz w:val="24"/>
              </w:rPr>
            </w:pPr>
            <w:r>
              <w:rPr>
                <w:b/>
                <w:sz w:val="24"/>
              </w:rPr>
              <w:t>Total</w:t>
            </w:r>
          </w:p>
        </w:tc>
        <w:tc>
          <w:tcPr>
            <w:tcW w:w="1305" w:type="dxa"/>
            <w:tcBorders>
              <w:left w:val="single" w:color="FFFFFF" w:sz="12" w:space="0"/>
              <w:bottom w:val="single" w:color="FFFFFF" w:sz="18" w:space="0"/>
              <w:right w:val="single" w:color="FFFFFF" w:sz="12" w:space="0"/>
            </w:tcBorders>
            <w:shd w:val="clear" w:color="auto" w:fill="F5E4DF"/>
          </w:tcPr>
          <w:p w:rsidR="00835765" w:rsidRDefault="009418F4" w14:paraId="1CA05FE2" w14:textId="77777777">
            <w:pPr>
              <w:pStyle w:val="TableParagraph"/>
              <w:spacing w:line="257" w:lineRule="exact"/>
              <w:ind w:right="111"/>
              <w:rPr>
                <w:b/>
                <w:sz w:val="24"/>
              </w:rPr>
            </w:pPr>
            <w:r>
              <w:rPr>
                <w:b/>
                <w:sz w:val="24"/>
              </w:rPr>
              <w:t>15,730</w:t>
            </w:r>
          </w:p>
        </w:tc>
        <w:tc>
          <w:tcPr>
            <w:tcW w:w="1890" w:type="dxa"/>
            <w:tcBorders>
              <w:left w:val="single" w:color="FFFFFF" w:sz="12" w:space="0"/>
              <w:bottom w:val="single" w:color="FFFFFF" w:sz="18" w:space="0"/>
              <w:right w:val="single" w:color="FFFFFF" w:sz="12" w:space="0"/>
            </w:tcBorders>
            <w:shd w:val="clear" w:color="auto" w:fill="F5E4DF"/>
          </w:tcPr>
          <w:p w:rsidR="00835765" w:rsidRDefault="009418F4" w14:paraId="1CA05FE3" w14:textId="77777777">
            <w:pPr>
              <w:pStyle w:val="TableParagraph"/>
              <w:spacing w:line="257" w:lineRule="exact"/>
              <w:ind w:right="113"/>
              <w:rPr>
                <w:b/>
                <w:sz w:val="24"/>
              </w:rPr>
            </w:pPr>
            <w:r>
              <w:rPr>
                <w:b/>
                <w:sz w:val="24"/>
              </w:rPr>
              <w:t>7,400</w:t>
            </w:r>
          </w:p>
        </w:tc>
        <w:tc>
          <w:tcPr>
            <w:tcW w:w="1350" w:type="dxa"/>
            <w:tcBorders>
              <w:left w:val="single" w:color="FFFFFF" w:sz="12" w:space="0"/>
              <w:bottom w:val="single" w:color="FFFFFF" w:sz="18" w:space="0"/>
              <w:right w:val="single" w:color="FFFFFF" w:sz="12" w:space="0"/>
            </w:tcBorders>
            <w:shd w:val="clear" w:color="auto" w:fill="F5E4DF"/>
          </w:tcPr>
          <w:p w:rsidR="00835765" w:rsidRDefault="009418F4" w14:paraId="1CA05FE4" w14:textId="77777777">
            <w:pPr>
              <w:pStyle w:val="TableParagraph"/>
              <w:spacing w:line="257" w:lineRule="exact"/>
              <w:ind w:right="113"/>
              <w:rPr>
                <w:b/>
                <w:sz w:val="24"/>
              </w:rPr>
            </w:pPr>
            <w:r>
              <w:rPr>
                <w:b/>
                <w:sz w:val="24"/>
              </w:rPr>
              <w:t>7,500</w:t>
            </w:r>
          </w:p>
        </w:tc>
        <w:tc>
          <w:tcPr>
            <w:tcW w:w="2873" w:type="dxa"/>
            <w:tcBorders>
              <w:left w:val="single" w:color="FFFFFF" w:sz="12" w:space="0"/>
              <w:bottom w:val="single" w:color="FFFFFF" w:sz="18" w:space="0"/>
              <w:right w:val="single" w:color="FFFFFF" w:sz="6" w:space="0"/>
            </w:tcBorders>
            <w:shd w:val="clear" w:color="auto" w:fill="F5E4DF"/>
          </w:tcPr>
          <w:p w:rsidR="00835765" w:rsidRDefault="009418F4" w14:paraId="1CA05FE5" w14:textId="77777777">
            <w:pPr>
              <w:pStyle w:val="TableParagraph"/>
              <w:spacing w:line="257" w:lineRule="exact"/>
              <w:ind w:right="117"/>
              <w:rPr>
                <w:b/>
                <w:sz w:val="24"/>
              </w:rPr>
            </w:pPr>
            <w:r>
              <w:rPr>
                <w:b/>
                <w:sz w:val="24"/>
              </w:rPr>
              <w:t>830</w:t>
            </w:r>
          </w:p>
        </w:tc>
      </w:tr>
      <w:tr w:rsidR="00835765" w14:paraId="1CA05FEC" w14:textId="77777777">
        <w:trPr>
          <w:trHeight w:val="270"/>
        </w:trPr>
        <w:tc>
          <w:tcPr>
            <w:tcW w:w="1372" w:type="dxa"/>
            <w:tcBorders>
              <w:top w:val="single" w:color="FFFFFF" w:sz="18" w:space="0"/>
              <w:left w:val="single" w:color="FFFFFF" w:sz="8" w:space="0"/>
              <w:bottom w:val="single" w:color="FFFFFF" w:sz="18" w:space="0"/>
              <w:right w:val="single" w:color="FFFFFF" w:sz="12" w:space="0"/>
            </w:tcBorders>
            <w:shd w:val="clear" w:color="auto" w:fill="F5E4DF"/>
          </w:tcPr>
          <w:p w:rsidR="00835765" w:rsidRDefault="009418F4" w14:paraId="1CA05FE7" w14:textId="77777777">
            <w:pPr>
              <w:pStyle w:val="TableParagraph"/>
              <w:spacing w:line="250" w:lineRule="exact"/>
              <w:ind w:left="124"/>
              <w:jc w:val="left"/>
              <w:rPr>
                <w:sz w:val="24"/>
              </w:rPr>
            </w:pPr>
            <w:r>
              <w:rPr>
                <w:sz w:val="24"/>
              </w:rPr>
              <w:t>4</w:t>
            </w:r>
          </w:p>
        </w:tc>
        <w:tc>
          <w:tcPr>
            <w:tcW w:w="130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FE8" w14:textId="77777777">
            <w:pPr>
              <w:pStyle w:val="TableParagraph"/>
              <w:spacing w:line="250" w:lineRule="exact"/>
              <w:ind w:right="113"/>
              <w:rPr>
                <w:sz w:val="24"/>
              </w:rPr>
            </w:pPr>
            <w:r>
              <w:rPr>
                <w:sz w:val="24"/>
              </w:rPr>
              <w:t>6,335</w:t>
            </w:r>
          </w:p>
        </w:tc>
        <w:tc>
          <w:tcPr>
            <w:tcW w:w="1890"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FE9" w14:textId="77777777">
            <w:pPr>
              <w:pStyle w:val="TableParagraph"/>
              <w:spacing w:line="250" w:lineRule="exact"/>
              <w:ind w:right="113"/>
              <w:rPr>
                <w:sz w:val="24"/>
              </w:rPr>
            </w:pPr>
            <w:r>
              <w:rPr>
                <w:sz w:val="24"/>
              </w:rPr>
              <w:t>3,000</w:t>
            </w:r>
          </w:p>
        </w:tc>
        <w:tc>
          <w:tcPr>
            <w:tcW w:w="1350"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FEA" w14:textId="77777777">
            <w:pPr>
              <w:pStyle w:val="TableParagraph"/>
              <w:spacing w:line="250" w:lineRule="exact"/>
              <w:ind w:right="113"/>
              <w:rPr>
                <w:sz w:val="24"/>
              </w:rPr>
            </w:pPr>
            <w:r>
              <w:rPr>
                <w:sz w:val="24"/>
              </w:rPr>
              <w:t>3,000</w:t>
            </w:r>
          </w:p>
        </w:tc>
        <w:tc>
          <w:tcPr>
            <w:tcW w:w="2873" w:type="dxa"/>
            <w:tcBorders>
              <w:top w:val="single" w:color="FFFFFF" w:sz="18" w:space="0"/>
              <w:left w:val="single" w:color="FFFFFF" w:sz="12" w:space="0"/>
              <w:bottom w:val="single" w:color="FFFFFF" w:sz="18" w:space="0"/>
              <w:right w:val="single" w:color="FFFFFF" w:sz="6" w:space="0"/>
            </w:tcBorders>
            <w:shd w:val="clear" w:color="auto" w:fill="F5E4DF"/>
          </w:tcPr>
          <w:p w:rsidR="00835765" w:rsidRDefault="009418F4" w14:paraId="1CA05FEB" w14:textId="77777777">
            <w:pPr>
              <w:pStyle w:val="TableParagraph"/>
              <w:spacing w:line="250" w:lineRule="exact"/>
              <w:ind w:right="122"/>
              <w:rPr>
                <w:sz w:val="24"/>
              </w:rPr>
            </w:pPr>
            <w:r>
              <w:rPr>
                <w:sz w:val="24"/>
              </w:rPr>
              <w:t>335</w:t>
            </w:r>
          </w:p>
        </w:tc>
      </w:tr>
      <w:tr w:rsidR="00835765" w14:paraId="1CA05FF2" w14:textId="77777777">
        <w:trPr>
          <w:trHeight w:val="270"/>
        </w:trPr>
        <w:tc>
          <w:tcPr>
            <w:tcW w:w="1372" w:type="dxa"/>
            <w:tcBorders>
              <w:top w:val="single" w:color="FFFFFF" w:sz="18" w:space="0"/>
              <w:left w:val="single" w:color="FFFFFF" w:sz="8" w:space="0"/>
              <w:bottom w:val="single" w:color="FFFFFF" w:sz="18" w:space="0"/>
              <w:right w:val="single" w:color="FFFFFF" w:sz="12" w:space="0"/>
            </w:tcBorders>
            <w:shd w:val="clear" w:color="auto" w:fill="F5E4DF"/>
          </w:tcPr>
          <w:p w:rsidR="00835765" w:rsidRDefault="009418F4" w14:paraId="1CA05FED" w14:textId="77777777">
            <w:pPr>
              <w:pStyle w:val="TableParagraph"/>
              <w:spacing w:line="250" w:lineRule="exact"/>
              <w:ind w:left="124"/>
              <w:jc w:val="left"/>
              <w:rPr>
                <w:sz w:val="24"/>
              </w:rPr>
            </w:pPr>
            <w:r>
              <w:rPr>
                <w:sz w:val="24"/>
              </w:rPr>
              <w:t>8</w:t>
            </w:r>
          </w:p>
        </w:tc>
        <w:tc>
          <w:tcPr>
            <w:tcW w:w="1305"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FEE" w14:textId="77777777">
            <w:pPr>
              <w:pStyle w:val="TableParagraph"/>
              <w:spacing w:line="250" w:lineRule="exact"/>
              <w:ind w:right="113"/>
              <w:rPr>
                <w:sz w:val="24"/>
              </w:rPr>
            </w:pPr>
            <w:r>
              <w:rPr>
                <w:sz w:val="24"/>
              </w:rPr>
              <w:t>6,495</w:t>
            </w:r>
          </w:p>
        </w:tc>
        <w:tc>
          <w:tcPr>
            <w:tcW w:w="1890"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FEF" w14:textId="77777777">
            <w:pPr>
              <w:pStyle w:val="TableParagraph"/>
              <w:spacing w:line="250" w:lineRule="exact"/>
              <w:ind w:right="113"/>
              <w:rPr>
                <w:sz w:val="24"/>
              </w:rPr>
            </w:pPr>
            <w:r>
              <w:rPr>
                <w:sz w:val="24"/>
              </w:rPr>
              <w:t>3,000</w:t>
            </w:r>
          </w:p>
        </w:tc>
        <w:tc>
          <w:tcPr>
            <w:tcW w:w="1350" w:type="dxa"/>
            <w:tcBorders>
              <w:top w:val="single" w:color="FFFFFF" w:sz="18" w:space="0"/>
              <w:left w:val="single" w:color="FFFFFF" w:sz="12" w:space="0"/>
              <w:bottom w:val="single" w:color="FFFFFF" w:sz="18" w:space="0"/>
              <w:right w:val="single" w:color="FFFFFF" w:sz="12" w:space="0"/>
            </w:tcBorders>
            <w:shd w:val="clear" w:color="auto" w:fill="F5E4DF"/>
          </w:tcPr>
          <w:p w:rsidR="00835765" w:rsidRDefault="009418F4" w14:paraId="1CA05FF0" w14:textId="77777777">
            <w:pPr>
              <w:pStyle w:val="TableParagraph"/>
              <w:spacing w:line="250" w:lineRule="exact"/>
              <w:ind w:right="113"/>
              <w:rPr>
                <w:sz w:val="24"/>
              </w:rPr>
            </w:pPr>
            <w:r>
              <w:rPr>
                <w:sz w:val="24"/>
              </w:rPr>
              <w:t>3,000</w:t>
            </w:r>
          </w:p>
        </w:tc>
        <w:tc>
          <w:tcPr>
            <w:tcW w:w="2873" w:type="dxa"/>
            <w:tcBorders>
              <w:top w:val="single" w:color="FFFFFF" w:sz="18" w:space="0"/>
              <w:left w:val="single" w:color="FFFFFF" w:sz="12" w:space="0"/>
              <w:bottom w:val="single" w:color="FFFFFF" w:sz="18" w:space="0"/>
              <w:right w:val="single" w:color="FFFFFF" w:sz="6" w:space="0"/>
            </w:tcBorders>
            <w:shd w:val="clear" w:color="auto" w:fill="F5E4DF"/>
          </w:tcPr>
          <w:p w:rsidR="00835765" w:rsidRDefault="009418F4" w14:paraId="1CA05FF1" w14:textId="77777777">
            <w:pPr>
              <w:pStyle w:val="TableParagraph"/>
              <w:spacing w:line="250" w:lineRule="exact"/>
              <w:ind w:right="122"/>
              <w:rPr>
                <w:sz w:val="24"/>
              </w:rPr>
            </w:pPr>
            <w:r>
              <w:rPr>
                <w:sz w:val="24"/>
              </w:rPr>
              <w:t>495</w:t>
            </w:r>
          </w:p>
        </w:tc>
      </w:tr>
      <w:tr w:rsidR="00835765" w14:paraId="1CA05FF8" w14:textId="77777777">
        <w:trPr>
          <w:trHeight w:val="265"/>
        </w:trPr>
        <w:tc>
          <w:tcPr>
            <w:tcW w:w="1372" w:type="dxa"/>
            <w:tcBorders>
              <w:top w:val="single" w:color="FFFFFF" w:sz="18" w:space="0"/>
              <w:left w:val="single" w:color="FFFFFF" w:sz="8" w:space="0"/>
              <w:bottom w:val="single" w:color="800000" w:sz="34" w:space="0"/>
              <w:right w:val="single" w:color="FFFFFF" w:sz="12" w:space="0"/>
            </w:tcBorders>
            <w:shd w:val="clear" w:color="auto" w:fill="F5E4DF"/>
          </w:tcPr>
          <w:p w:rsidR="00835765" w:rsidRDefault="009418F4" w14:paraId="1CA05FF3" w14:textId="77777777">
            <w:pPr>
              <w:pStyle w:val="TableParagraph"/>
              <w:spacing w:line="245" w:lineRule="exact"/>
              <w:ind w:left="124"/>
              <w:jc w:val="left"/>
              <w:rPr>
                <w:sz w:val="24"/>
              </w:rPr>
            </w:pPr>
            <w:r>
              <w:rPr>
                <w:sz w:val="24"/>
              </w:rPr>
              <w:t>12</w:t>
            </w:r>
          </w:p>
        </w:tc>
        <w:tc>
          <w:tcPr>
            <w:tcW w:w="1305" w:type="dxa"/>
            <w:tcBorders>
              <w:top w:val="single" w:color="FFFFFF" w:sz="18" w:space="0"/>
              <w:left w:val="single" w:color="FFFFFF" w:sz="12" w:space="0"/>
              <w:bottom w:val="single" w:color="800000" w:sz="34" w:space="0"/>
              <w:right w:val="single" w:color="FFFFFF" w:sz="12" w:space="0"/>
            </w:tcBorders>
            <w:shd w:val="clear" w:color="auto" w:fill="F5E4DF"/>
          </w:tcPr>
          <w:p w:rsidR="00835765" w:rsidRDefault="009418F4" w14:paraId="1CA05FF4" w14:textId="77777777">
            <w:pPr>
              <w:pStyle w:val="TableParagraph"/>
              <w:spacing w:line="245" w:lineRule="exact"/>
              <w:ind w:right="113"/>
              <w:rPr>
                <w:sz w:val="24"/>
              </w:rPr>
            </w:pPr>
            <w:r>
              <w:rPr>
                <w:sz w:val="24"/>
              </w:rPr>
              <w:t>2,900</w:t>
            </w:r>
          </w:p>
        </w:tc>
        <w:tc>
          <w:tcPr>
            <w:tcW w:w="1890" w:type="dxa"/>
            <w:tcBorders>
              <w:top w:val="single" w:color="FFFFFF" w:sz="18" w:space="0"/>
              <w:left w:val="single" w:color="FFFFFF" w:sz="12" w:space="0"/>
              <w:bottom w:val="single" w:color="800000" w:sz="34" w:space="0"/>
              <w:right w:val="single" w:color="FFFFFF" w:sz="12" w:space="0"/>
            </w:tcBorders>
            <w:shd w:val="clear" w:color="auto" w:fill="F5E4DF"/>
          </w:tcPr>
          <w:p w:rsidR="00835765" w:rsidRDefault="009418F4" w14:paraId="1CA05FF5" w14:textId="77777777">
            <w:pPr>
              <w:pStyle w:val="TableParagraph"/>
              <w:spacing w:line="245" w:lineRule="exact"/>
              <w:ind w:right="113"/>
              <w:rPr>
                <w:sz w:val="24"/>
              </w:rPr>
            </w:pPr>
            <w:r>
              <w:rPr>
                <w:sz w:val="24"/>
              </w:rPr>
              <w:t>1,400</w:t>
            </w:r>
          </w:p>
        </w:tc>
        <w:tc>
          <w:tcPr>
            <w:tcW w:w="1350" w:type="dxa"/>
            <w:tcBorders>
              <w:top w:val="single" w:color="FFFFFF" w:sz="18" w:space="0"/>
              <w:left w:val="single" w:color="FFFFFF" w:sz="12" w:space="0"/>
              <w:bottom w:val="single" w:color="800000" w:sz="34" w:space="0"/>
              <w:right w:val="single" w:color="FFFFFF" w:sz="12" w:space="0"/>
            </w:tcBorders>
            <w:shd w:val="clear" w:color="auto" w:fill="F5E4DF"/>
          </w:tcPr>
          <w:p w:rsidR="00835765" w:rsidRDefault="009418F4" w14:paraId="1CA05FF6" w14:textId="77777777">
            <w:pPr>
              <w:pStyle w:val="TableParagraph"/>
              <w:spacing w:line="245" w:lineRule="exact"/>
              <w:ind w:right="113"/>
              <w:rPr>
                <w:sz w:val="24"/>
              </w:rPr>
            </w:pPr>
            <w:r>
              <w:rPr>
                <w:sz w:val="24"/>
              </w:rPr>
              <w:t>1,500</w:t>
            </w:r>
          </w:p>
        </w:tc>
        <w:tc>
          <w:tcPr>
            <w:tcW w:w="2873" w:type="dxa"/>
            <w:tcBorders>
              <w:top w:val="single" w:color="FFFFFF" w:sz="18" w:space="0"/>
              <w:left w:val="single" w:color="FFFFFF" w:sz="12" w:space="0"/>
              <w:bottom w:val="single" w:color="800000" w:sz="34" w:space="0"/>
              <w:right w:val="single" w:color="FFFFFF" w:sz="6" w:space="0"/>
            </w:tcBorders>
            <w:shd w:val="clear" w:color="auto" w:fill="F5E4DF"/>
          </w:tcPr>
          <w:p w:rsidR="00835765" w:rsidRDefault="009418F4" w14:paraId="1CA05FF7" w14:textId="77777777">
            <w:pPr>
              <w:pStyle w:val="TableParagraph"/>
              <w:spacing w:line="245" w:lineRule="exact"/>
              <w:ind w:right="114"/>
              <w:rPr>
                <w:sz w:val="24"/>
              </w:rPr>
            </w:pPr>
            <w:r>
              <w:rPr>
                <w:sz w:val="24"/>
              </w:rPr>
              <w:t>†</w:t>
            </w:r>
          </w:p>
        </w:tc>
      </w:tr>
      <w:tr w:rsidR="00835765" w14:paraId="1CA05FFB" w14:textId="77777777">
        <w:trPr>
          <w:trHeight w:val="1052"/>
        </w:trPr>
        <w:tc>
          <w:tcPr>
            <w:tcW w:w="8790" w:type="dxa"/>
            <w:gridSpan w:val="5"/>
            <w:tcBorders>
              <w:top w:val="single" w:color="800000" w:sz="34" w:space="0"/>
              <w:left w:val="single" w:color="FFFFFF" w:sz="8" w:space="0"/>
              <w:bottom w:val="nil"/>
              <w:right w:val="single" w:color="FFFFFF" w:sz="6" w:space="0"/>
            </w:tcBorders>
          </w:tcPr>
          <w:p w:rsidR="00835765" w:rsidRDefault="009418F4" w14:paraId="1CA05FF9" w14:textId="77777777">
            <w:pPr>
              <w:pStyle w:val="TableParagraph"/>
              <w:spacing w:line="243" w:lineRule="exact"/>
              <w:ind w:left="124"/>
              <w:jc w:val="left"/>
              <w:rPr>
                <w:sz w:val="24"/>
              </w:rPr>
            </w:pPr>
            <w:r>
              <w:rPr>
                <w:sz w:val="24"/>
              </w:rPr>
              <w:t>† Not applicable.</w:t>
            </w:r>
          </w:p>
          <w:p w:rsidR="00835765" w:rsidRDefault="009418F4" w14:paraId="1CA05FFA" w14:textId="77777777">
            <w:pPr>
              <w:pStyle w:val="TableParagraph"/>
              <w:spacing w:before="11" w:line="211" w:lineRule="auto"/>
              <w:ind w:left="124" w:right="113"/>
              <w:jc w:val="left"/>
              <w:rPr>
                <w:sz w:val="24"/>
              </w:rPr>
            </w:pPr>
            <w:r>
              <w:rPr>
                <w:sz w:val="24"/>
              </w:rPr>
              <w:t>SOURCE: U.S. Department of Education, Institute of Education Sciences, National Center for Education Statistics, National Assessment of Educational Progress (NAEP), 2013 National Assessment.</w:t>
            </w:r>
          </w:p>
        </w:tc>
      </w:tr>
    </w:tbl>
    <w:p w:rsidR="00835765" w:rsidRDefault="00835765" w14:paraId="1CA05FFC" w14:textId="77777777">
      <w:pPr>
        <w:pStyle w:val="BodyText"/>
        <w:rPr>
          <w:b/>
          <w:sz w:val="20"/>
        </w:rPr>
      </w:pPr>
    </w:p>
    <w:p w:rsidR="00835765" w:rsidRDefault="00835765" w14:paraId="1CA05FFD" w14:textId="77777777">
      <w:pPr>
        <w:pStyle w:val="BodyText"/>
        <w:rPr>
          <w:b/>
          <w:sz w:val="20"/>
        </w:rPr>
      </w:pPr>
    </w:p>
    <w:p w:rsidR="00835765" w:rsidRDefault="00835765" w14:paraId="1CA05FFE" w14:textId="77777777">
      <w:pPr>
        <w:pStyle w:val="BodyText"/>
        <w:rPr>
          <w:b/>
          <w:sz w:val="20"/>
        </w:rPr>
      </w:pPr>
    </w:p>
    <w:p w:rsidR="00835765" w:rsidRDefault="00835765" w14:paraId="1CA05FFF" w14:textId="77777777">
      <w:pPr>
        <w:pStyle w:val="BodyText"/>
        <w:rPr>
          <w:b/>
          <w:sz w:val="20"/>
        </w:rPr>
      </w:pPr>
    </w:p>
    <w:p w:rsidR="00835765" w:rsidRDefault="009418F4" w14:paraId="1CA06000" w14:textId="77777777">
      <w:pPr>
        <w:pStyle w:val="BodyText"/>
        <w:spacing w:before="3"/>
        <w:rPr>
          <w:b/>
          <w:sz w:val="14"/>
        </w:rPr>
      </w:pPr>
      <w:r>
        <w:pict w14:anchorId="1CA06414">
          <v:group id="_x0000_s1126" style="position:absolute;margin-left:73.75pt;margin-top:10.6pt;width:463.5pt;height:.75pt;z-index:251682304;mso-wrap-distance-left:0;mso-wrap-distance-right:0;mso-position-horizontal-relative:page" coordsize="9270,15" coordorigin="1475,212">
            <v:line id="_x0000_s1130" style="position:absolute" strokecolor="#818181" from="1475,219" to="10745,219"/>
            <v:line id="_x0000_s1129" style="position:absolute" strokecolor="#818181" from="1475,219" to="10745,219"/>
            <v:rect id="_x0000_s1128" style="position:absolute;left:1475;top:211;width:16;height:15" fillcolor="#818181" stroked="f"/>
            <v:rect id="_x0000_s1127" style="position:absolute;left:10730;top:211;width:15;height:15" fillcolor="#818181" stroked="f"/>
            <w10:wrap type="topAndBottom" anchorx="page"/>
          </v:group>
        </w:pict>
      </w:r>
    </w:p>
    <w:p w:rsidR="00835765" w:rsidRDefault="00835765" w14:paraId="1CA06001" w14:textId="77777777">
      <w:pPr>
        <w:rPr>
          <w:sz w:val="14"/>
        </w:rPr>
        <w:sectPr w:rsidR="00835765">
          <w:type w:val="continuous"/>
          <w:pgSz w:w="12240" w:h="15840"/>
          <w:pgMar w:top="1360" w:right="60" w:bottom="280" w:left="80" w:header="720" w:footer="720" w:gutter="0"/>
          <w:cols w:space="720"/>
        </w:sectPr>
      </w:pPr>
    </w:p>
    <w:p w:rsidR="00835765" w:rsidRDefault="00835765" w14:paraId="1CA06002" w14:textId="77777777">
      <w:pPr>
        <w:pStyle w:val="BodyText"/>
        <w:spacing w:before="4"/>
        <w:rPr>
          <w:b/>
          <w:sz w:val="15"/>
        </w:rPr>
      </w:pPr>
    </w:p>
    <w:p w:rsidR="00835765" w:rsidRDefault="009418F4" w14:paraId="1CA06003" w14:textId="77777777">
      <w:pPr>
        <w:spacing w:before="119" w:line="230" w:lineRule="auto"/>
        <w:ind w:left="255"/>
        <w:rPr>
          <w:b/>
          <w:sz w:val="48"/>
        </w:rPr>
      </w:pPr>
      <w:r>
        <w:rPr>
          <w:b/>
          <w:sz w:val="48"/>
        </w:rPr>
        <w:t>NAEP Technical Documentation Target Popul</w:t>
      </w:r>
      <w:r>
        <w:rPr>
          <w:b/>
          <w:sz w:val="48"/>
        </w:rPr>
        <w:t>ation for the 2013 Private School National Assessment</w:t>
      </w:r>
    </w:p>
    <w:p w:rsidR="00835765" w:rsidRDefault="009418F4" w14:paraId="1CA06004" w14:textId="77777777">
      <w:pPr>
        <w:pStyle w:val="BodyText"/>
        <w:spacing w:before="336" w:line="211" w:lineRule="auto"/>
        <w:ind w:left="255" w:right="660"/>
      </w:pPr>
      <w:r>
        <w:t>The target population for the 2013 Private School National Assessment included all students enrolled in private schools in grades 4, 8, and 12 within the 50 states and the District of Columbia.</w:t>
      </w:r>
    </w:p>
    <w:p w:rsidR="00835765" w:rsidRDefault="00835765" w14:paraId="1CA06005" w14:textId="77777777">
      <w:pPr>
        <w:pStyle w:val="BodyText"/>
        <w:rPr>
          <w:sz w:val="20"/>
        </w:rPr>
      </w:pPr>
    </w:p>
    <w:p w:rsidR="00835765" w:rsidRDefault="00835765" w14:paraId="1CA06006" w14:textId="77777777">
      <w:pPr>
        <w:pStyle w:val="BodyText"/>
        <w:rPr>
          <w:sz w:val="20"/>
        </w:rPr>
      </w:pPr>
    </w:p>
    <w:p w:rsidR="00835765" w:rsidRDefault="00835765" w14:paraId="1CA06007" w14:textId="77777777">
      <w:pPr>
        <w:pStyle w:val="BodyText"/>
        <w:rPr>
          <w:sz w:val="20"/>
        </w:rPr>
      </w:pPr>
    </w:p>
    <w:p w:rsidR="00835765" w:rsidRDefault="009418F4" w14:paraId="1CA06008" w14:textId="77777777">
      <w:pPr>
        <w:pStyle w:val="BodyText"/>
        <w:spacing w:before="11"/>
        <w:rPr>
          <w:sz w:val="13"/>
        </w:rPr>
      </w:pPr>
      <w:r>
        <w:pict w14:anchorId="1CA06415">
          <v:group id="_x0000_s1121" style="position:absolute;margin-left:16.75pt;margin-top:10.4pt;width:578.25pt;height:.8pt;z-index:251683328;mso-wrap-distance-left:0;mso-wrap-distance-right:0;mso-position-horizontal-relative:page" coordsize="11565,16" coordorigin="335,208">
            <v:line id="_x0000_s1125" style="position:absolute" strokecolor="#818181" strokeweight=".26494mm" from="335,215" to="11900,215"/>
            <v:line id="_x0000_s1124" style="position:absolute" strokecolor="#818181" strokeweight=".26494mm" from="335,215" to="11900,215"/>
            <v:rect id="_x0000_s1123" style="position:absolute;left:335;top:207;width:15;height:16" fillcolor="#818181" stroked="f"/>
            <v:rect id="_x0000_s1122" style="position:absolute;left:11885;top:207;width:15;height:16" fillcolor="#818181" stroked="f"/>
            <w10:wrap type="topAndBottom" anchorx="page"/>
          </v:group>
        </w:pict>
      </w:r>
    </w:p>
    <w:p w:rsidR="00835765" w:rsidRDefault="00835765" w14:paraId="1CA06009" w14:textId="77777777">
      <w:pPr>
        <w:rPr>
          <w:sz w:val="13"/>
        </w:rPr>
        <w:sectPr w:rsidR="00835765">
          <w:headerReference w:type="default" r:id="rId126"/>
          <w:pgSz w:w="12240" w:h="15840"/>
          <w:pgMar w:top="1700" w:right="60" w:bottom="720" w:left="80" w:header="1275" w:footer="523" w:gutter="0"/>
          <w:cols w:space="720"/>
        </w:sectPr>
      </w:pPr>
    </w:p>
    <w:p w:rsidR="00835765" w:rsidRDefault="00835765" w14:paraId="1CA0600A" w14:textId="77777777">
      <w:pPr>
        <w:pStyle w:val="BodyText"/>
        <w:spacing w:before="4"/>
        <w:rPr>
          <w:sz w:val="15"/>
        </w:rPr>
      </w:pPr>
    </w:p>
    <w:p w:rsidR="00835765" w:rsidRDefault="009418F4" w14:paraId="1CA0600B" w14:textId="77777777">
      <w:pPr>
        <w:pStyle w:val="Heading1"/>
        <w:spacing w:before="119" w:line="230" w:lineRule="auto"/>
        <w:ind w:left="315" w:right="1345"/>
      </w:pPr>
      <w:r>
        <w:t>NAEP Technical Documentation Sampling Frame for the 2013 Private School National Assessment</w:t>
      </w:r>
    </w:p>
    <w:p w:rsidR="00835765" w:rsidRDefault="00835765" w14:paraId="1CA0600C" w14:textId="77777777">
      <w:pPr>
        <w:pStyle w:val="BodyText"/>
        <w:rPr>
          <w:b/>
          <w:sz w:val="20"/>
        </w:rPr>
      </w:pPr>
    </w:p>
    <w:p w:rsidR="00835765" w:rsidRDefault="00835765" w14:paraId="1CA0600D" w14:textId="77777777">
      <w:pPr>
        <w:pStyle w:val="BodyText"/>
        <w:spacing w:before="4"/>
        <w:rPr>
          <w:b/>
          <w:sz w:val="18"/>
        </w:rPr>
      </w:pPr>
    </w:p>
    <w:p w:rsidR="00835765" w:rsidRDefault="00835765" w14:paraId="1CA0600E" w14:textId="77777777">
      <w:pPr>
        <w:rPr>
          <w:sz w:val="18"/>
        </w:rPr>
        <w:sectPr w:rsidR="00835765">
          <w:pgSz w:w="12240" w:h="15840"/>
          <w:pgMar w:top="1700" w:right="60" w:bottom="720" w:left="80" w:header="1275" w:footer="523" w:gutter="0"/>
          <w:cols w:space="720"/>
        </w:sectPr>
      </w:pPr>
    </w:p>
    <w:p w:rsidR="00835765" w:rsidRDefault="00835765" w14:paraId="1CA0600F" w14:textId="77777777">
      <w:pPr>
        <w:pStyle w:val="BodyText"/>
        <w:spacing w:before="6"/>
        <w:rPr>
          <w:b/>
          <w:sz w:val="30"/>
        </w:rPr>
      </w:pPr>
    </w:p>
    <w:p w:rsidR="00835765" w:rsidRDefault="009418F4" w14:paraId="1CA06010" w14:textId="77777777">
      <w:pPr>
        <w:pStyle w:val="BodyText"/>
        <w:spacing w:before="1" w:line="211" w:lineRule="auto"/>
        <w:ind w:left="315" w:right="38"/>
      </w:pPr>
      <w:r>
        <w:t>The frame of the private schools in all three grades was developed from the 2009-2010 P</w:t>
      </w:r>
      <w:r>
        <w:t xml:space="preserve">rivate School Universe Survey (PSS), a survey conducted by the U.S. Census </w:t>
      </w:r>
      <w:r>
        <w:rPr>
          <w:spacing w:val="-3"/>
        </w:rPr>
        <w:t xml:space="preserve">Bureau </w:t>
      </w:r>
      <w:r>
        <w:t>for the National Center for Education Statistics (NCES). The PSS is a biennial mail survey of all private schools in the 50 states and the District of Columbia. The PSS frame</w:t>
      </w:r>
      <w:r>
        <w:t xml:space="preserve"> of  schools comprises both a list frame and an area frame. The 2009-2010 list frame is an assembly of the 2007-2008</w:t>
      </w:r>
      <w:r>
        <w:rPr>
          <w:spacing w:val="49"/>
        </w:rPr>
        <w:t xml:space="preserve"> </w:t>
      </w:r>
      <w:r>
        <w:t>PSS</w:t>
      </w:r>
    </w:p>
    <w:p w:rsidR="00835765" w:rsidRDefault="009418F4" w14:paraId="1CA06011" w14:textId="77777777">
      <w:pPr>
        <w:pStyle w:val="BodyText"/>
        <w:spacing w:before="129" w:line="211" w:lineRule="auto"/>
        <w:ind w:left="315" w:right="79"/>
      </w:pPr>
      <w:r>
        <w:br w:type="column"/>
      </w:r>
      <w:r>
        <w:rPr>
          <w:u w:val="single"/>
        </w:rPr>
        <w:t>Fourth-, Eighth-, and Twelfth-Grade</w:t>
      </w:r>
      <w:r>
        <w:t xml:space="preserve"> </w:t>
      </w:r>
      <w:r>
        <w:rPr>
          <w:u w:val="single"/>
        </w:rPr>
        <w:t>Schools and Enrollment in the Private</w:t>
      </w:r>
      <w:r>
        <w:t xml:space="preserve"> </w:t>
      </w:r>
      <w:r>
        <w:rPr>
          <w:u w:val="single"/>
        </w:rPr>
        <w:t>School Sampling Frame</w:t>
      </w:r>
    </w:p>
    <w:p w:rsidR="00835765" w:rsidRDefault="009418F4" w14:paraId="1CA06012" w14:textId="77777777">
      <w:pPr>
        <w:pStyle w:val="BodyText"/>
        <w:spacing w:before="240" w:line="211" w:lineRule="auto"/>
        <w:ind w:left="315" w:right="79"/>
      </w:pPr>
      <w:r>
        <w:pict w14:anchorId="1CA06416">
          <v:group id="_x0000_s1118" style="position:absolute;left:0;text-align:left;margin-left:363.25pt;margin-top:-38.2pt;width:.75pt;height:87.75pt;z-index:251739648;mso-position-horizontal-relative:page" coordsize="15,1755" coordorigin="7265,-764">
            <v:line id="_x0000_s1120" style="position:absolute" strokecolor="#600" from="7273,-764" to="7273,991"/>
            <v:shape id="_x0000_s1119" style="position:absolute;left:7265;top:181;width:15;height:15" type="#_x0000_t75">
              <v:imagedata o:title="" r:id="rId13"/>
            </v:shape>
            <w10:wrap anchorx="page"/>
          </v:group>
        </w:pict>
      </w:r>
      <w:r>
        <w:rPr>
          <w:u w:val="single"/>
        </w:rPr>
        <w:t>New-School Sampling Frame for the</w:t>
      </w:r>
      <w:r>
        <w:t xml:space="preserve"> </w:t>
      </w:r>
      <w:r>
        <w:rPr>
          <w:u w:val="single"/>
        </w:rPr>
        <w:t>P</w:t>
      </w:r>
      <w:r>
        <w:rPr>
          <w:u w:val="single"/>
        </w:rPr>
        <w:t>rivate School Assessment</w:t>
      </w:r>
    </w:p>
    <w:p w:rsidR="00835765" w:rsidRDefault="00835765" w14:paraId="1CA06013" w14:textId="77777777">
      <w:pPr>
        <w:spacing w:line="211" w:lineRule="auto"/>
        <w:sectPr w:rsidR="00835765">
          <w:type w:val="continuous"/>
          <w:pgSz w:w="12240" w:h="15840"/>
          <w:pgMar w:top="1360" w:right="60" w:bottom="280" w:left="80" w:header="720" w:footer="720" w:gutter="0"/>
          <w:cols w:equalWidth="0" w:space="720" w:num="2">
            <w:col w:w="6907" w:space="278"/>
            <w:col w:w="4915"/>
          </w:cols>
        </w:sectPr>
      </w:pPr>
    </w:p>
    <w:p w:rsidR="00835765" w:rsidRDefault="009418F4" w14:paraId="1CA06014" w14:textId="77777777">
      <w:pPr>
        <w:pStyle w:val="BodyText"/>
        <w:spacing w:line="211" w:lineRule="auto"/>
        <w:ind w:left="315" w:right="341"/>
      </w:pPr>
      <w:r>
        <w:t xml:space="preserve">frame and more </w:t>
      </w:r>
      <w:r>
        <w:rPr>
          <w:spacing w:val="2"/>
        </w:rPr>
        <w:t xml:space="preserve">up-to-date </w:t>
      </w:r>
      <w:r>
        <w:t>lists from state education agencies, private school associations, and other easily accessible sources. To improve the coverage of the PSS list frame, the Census Bureau also  conducted a survey to locate private schools in a random sample of geographic area</w:t>
      </w:r>
      <w:r>
        <w:t>s throughout the United States. The areas were single counties or groups of counties sampled from an area frame constructed from all counties in the nation. Within each selected area a complete list of private schools  was gathered using information from t</w:t>
      </w:r>
      <w:r>
        <w:t>he Yellow Pages, religious institutions, local education agencies, chambers of commerce, and local government offices. Schools not already on the list frame were identified and added to the frame of private schools. A weighting component was computed by th</w:t>
      </w:r>
      <w:r>
        <w:t>e Census Bureau  so that the additional area-frame schools would represent all schools absent from the list frame, not just those in the selected</w:t>
      </w:r>
      <w:r>
        <w:rPr>
          <w:spacing w:val="21"/>
        </w:rPr>
        <w:t xml:space="preserve"> </w:t>
      </w:r>
      <w:r>
        <w:t>areas.</w:t>
      </w:r>
    </w:p>
    <w:p w:rsidR="00835765" w:rsidRDefault="009418F4" w14:paraId="1CA06015" w14:textId="77777777">
      <w:pPr>
        <w:pStyle w:val="BodyText"/>
        <w:spacing w:before="239" w:line="211" w:lineRule="auto"/>
        <w:ind w:left="315" w:right="553"/>
        <w:jc w:val="both"/>
      </w:pPr>
      <w:r>
        <w:t>The sampling frame excluded schools that were ungraded, provided only special education, were part of h</w:t>
      </w:r>
      <w:r>
        <w:t>ospital or treatment center programs, were juvenile correctional institutions, were home-school entities, or were for adult education.</w:t>
      </w:r>
    </w:p>
    <w:p w:rsidR="00835765" w:rsidRDefault="009418F4" w14:paraId="1CA06016" w14:textId="77777777">
      <w:pPr>
        <w:pStyle w:val="BodyText"/>
        <w:spacing w:before="240" w:line="211" w:lineRule="auto"/>
        <w:ind w:left="315" w:right="418"/>
      </w:pPr>
      <w:r>
        <w:t>Private school affiliation is unknown for nonrespondents to the PSS. Because NAEP response rates differ vastly by affilia</w:t>
      </w:r>
      <w:r>
        <w:t>tion, to better estimate the target sample size of schools for each affiliation, additional  work was done to obtain affiliation for nonrespondents to the PSS. If a nonresponding school responded  to a previous PSS (either two or four years prior), affilia</w:t>
      </w:r>
      <w:r>
        <w:t>tion was obtained from the previous response. For those schools that were nonrespondents for the last three cycles of the PSS, in some cases Internet research was used to establish affiliation. There were still schools with unknown affiliation remaining af</w:t>
      </w:r>
      <w:r>
        <w:t>ter this</w:t>
      </w:r>
      <w:r>
        <w:rPr>
          <w:spacing w:val="14"/>
        </w:rPr>
        <w:t xml:space="preserve"> </w:t>
      </w:r>
      <w:r>
        <w:t>process.</w:t>
      </w:r>
    </w:p>
    <w:p w:rsidR="00835765" w:rsidRDefault="009418F4" w14:paraId="1CA06017" w14:textId="77777777">
      <w:pPr>
        <w:pStyle w:val="BodyText"/>
        <w:spacing w:before="240" w:line="211" w:lineRule="auto"/>
        <w:ind w:left="315"/>
      </w:pPr>
      <w:r>
        <w:t>For quality control purposes, school and student counts from the 2013 sampling frame were compared to school and student counts from previous NAEP frames (2011 and 2009). No major issues were found.</w:t>
      </w:r>
    </w:p>
    <w:p w:rsidR="00835765" w:rsidRDefault="00835765" w14:paraId="1CA06018" w14:textId="77777777">
      <w:pPr>
        <w:pStyle w:val="BodyText"/>
        <w:rPr>
          <w:sz w:val="20"/>
        </w:rPr>
      </w:pPr>
    </w:p>
    <w:p w:rsidR="00835765" w:rsidRDefault="00835765" w14:paraId="1CA06019" w14:textId="77777777">
      <w:pPr>
        <w:pStyle w:val="BodyText"/>
        <w:rPr>
          <w:sz w:val="20"/>
        </w:rPr>
      </w:pPr>
    </w:p>
    <w:p w:rsidR="00835765" w:rsidRDefault="00835765" w14:paraId="1CA0601A" w14:textId="77777777">
      <w:pPr>
        <w:pStyle w:val="BodyText"/>
        <w:rPr>
          <w:sz w:val="20"/>
        </w:rPr>
      </w:pPr>
    </w:p>
    <w:p w:rsidR="00835765" w:rsidRDefault="00835765" w14:paraId="1CA0601B" w14:textId="77777777">
      <w:pPr>
        <w:pStyle w:val="BodyText"/>
        <w:rPr>
          <w:sz w:val="20"/>
        </w:rPr>
      </w:pPr>
    </w:p>
    <w:p w:rsidR="00835765" w:rsidRDefault="00835765" w14:paraId="1CA0601C" w14:textId="77777777">
      <w:pPr>
        <w:pStyle w:val="BodyText"/>
        <w:rPr>
          <w:sz w:val="20"/>
        </w:rPr>
      </w:pPr>
    </w:p>
    <w:p w:rsidR="00835765" w:rsidRDefault="009418F4" w14:paraId="1CA0601D" w14:textId="77777777">
      <w:pPr>
        <w:pStyle w:val="BodyText"/>
        <w:spacing w:before="1"/>
        <w:rPr>
          <w:sz w:val="15"/>
        </w:rPr>
      </w:pPr>
      <w:r>
        <w:pict w14:anchorId="1CA06417">
          <v:group id="_x0000_s1113" style="position:absolute;margin-left:19.75pt;margin-top:11.1pt;width:572.3pt;height:.75pt;z-index:251684352;mso-wrap-distance-left:0;mso-wrap-distance-right:0;mso-position-horizontal-relative:page" coordsize="11446,15" coordorigin="395,222">
            <v:line id="_x0000_s1117" style="position:absolute" strokecolor="#818181" from="395,230" to="11840,230"/>
            <v:line id="_x0000_s1116" style="position:absolute" strokecolor="#818181" from="395,230" to="11840,230"/>
            <v:rect id="_x0000_s1115" style="position:absolute;left:395;top:222;width:16;height:15" fillcolor="#818181" stroked="f"/>
            <v:rect id="_x0000_s1114" style="position:absolute;left:11825;top:222;width:16;height:15" fillcolor="#818181" stroked="f"/>
            <w10:wrap type="topAndBottom" anchorx="page"/>
          </v:group>
        </w:pict>
      </w:r>
    </w:p>
    <w:p w:rsidR="00835765" w:rsidRDefault="00835765" w14:paraId="1CA0601E" w14:textId="77777777">
      <w:pPr>
        <w:rPr>
          <w:sz w:val="15"/>
        </w:rPr>
        <w:sectPr w:rsidR="00835765">
          <w:type w:val="continuous"/>
          <w:pgSz w:w="12240" w:h="15840"/>
          <w:pgMar w:top="1360" w:right="60" w:bottom="280" w:left="80" w:header="720" w:footer="720" w:gutter="0"/>
          <w:cols w:space="720"/>
        </w:sectPr>
      </w:pPr>
    </w:p>
    <w:p w:rsidR="00835765" w:rsidRDefault="009418F4" w14:paraId="1CA0601F" w14:textId="77777777">
      <w:pPr>
        <w:spacing w:before="77"/>
        <w:ind w:left="120"/>
        <w:rPr>
          <w:b/>
          <w:sz w:val="29"/>
        </w:rPr>
      </w:pPr>
      <w:r>
        <w:rPr>
          <w:b/>
          <w:sz w:val="29"/>
        </w:rPr>
        <w:t>NAEP Technical Documentation Website</w:t>
      </w:r>
    </w:p>
    <w:p w:rsidR="00835765" w:rsidRDefault="009418F4" w14:paraId="1CA06020" w14:textId="77777777">
      <w:pPr>
        <w:spacing w:before="250" w:line="228" w:lineRule="auto"/>
        <w:ind w:left="120" w:right="590"/>
        <w:rPr>
          <w:b/>
          <w:sz w:val="39"/>
        </w:rPr>
      </w:pPr>
      <w:r>
        <w:rPr>
          <w:b/>
          <w:sz w:val="39"/>
        </w:rPr>
        <w:t>NAEP Technical Documentation Fourth-, Eighth-, and Twelfth-Grade Schools and Enrollment in the 2013</w:t>
      </w:r>
      <w:r>
        <w:rPr>
          <w:b/>
          <w:spacing w:val="-58"/>
          <w:sz w:val="39"/>
        </w:rPr>
        <w:t xml:space="preserve"> </w:t>
      </w:r>
      <w:r>
        <w:rPr>
          <w:b/>
          <w:sz w:val="39"/>
        </w:rPr>
        <w:t>Private School Sampling Frame</w:t>
      </w:r>
    </w:p>
    <w:p w:rsidR="00835765" w:rsidRDefault="009418F4" w14:paraId="1CA06021" w14:textId="77777777">
      <w:pPr>
        <w:spacing w:before="278" w:line="216" w:lineRule="auto"/>
        <w:ind w:left="120" w:right="1151"/>
        <w:rPr>
          <w:sz w:val="19"/>
        </w:rPr>
      </w:pPr>
      <w:r>
        <w:rPr>
          <w:sz w:val="19"/>
        </w:rPr>
        <w:t xml:space="preserve">The following table displays, by grade and affiliation, the number of private schools in </w:t>
      </w:r>
      <w:r>
        <w:rPr>
          <w:sz w:val="19"/>
        </w:rPr>
        <w:t xml:space="preserve">the sampling frame and their estimated enrollment. For grades 4 and 8, enrollment was estimated for each school as the Private School Universe Survey (PSS)-reported enrollment averaged across grades 1 through 8. For grade 12, the average was computed over </w:t>
      </w:r>
      <w:r>
        <w:rPr>
          <w:sz w:val="19"/>
        </w:rPr>
        <w:t>grades 9 through 12.</w:t>
      </w:r>
    </w:p>
    <w:p w:rsidR="00835765" w:rsidRDefault="009418F4" w14:paraId="1CA06022" w14:textId="77777777">
      <w:pPr>
        <w:spacing w:before="194" w:line="216" w:lineRule="auto"/>
        <w:ind w:left="119" w:right="569"/>
        <w:rPr>
          <w:sz w:val="19"/>
        </w:rPr>
      </w:pPr>
      <w:r>
        <w:rPr>
          <w:sz w:val="19"/>
        </w:rPr>
        <w:t>The counts presented below are of schools with known affiliation. Schools with unknown affiliation  do not appear in the table because their grade span, affiliation, and enrollment were unknown. Although PSS is a school universe survey, participation is vo</w:t>
      </w:r>
      <w:r>
        <w:rPr>
          <w:sz w:val="19"/>
        </w:rPr>
        <w:t>luntary and not    all private schools respond. Since the NAEP sample must represent all private schools, not just PSS respondents, a small sample of PSS nonrespondents</w:t>
      </w:r>
      <w:r>
        <w:rPr>
          <w:spacing w:val="4"/>
          <w:sz w:val="19"/>
        </w:rPr>
        <w:t xml:space="preserve"> </w:t>
      </w:r>
      <w:r>
        <w:rPr>
          <w:sz w:val="19"/>
        </w:rPr>
        <w:t>with</w:t>
      </w:r>
      <w:r>
        <w:rPr>
          <w:spacing w:val="8"/>
          <w:sz w:val="19"/>
        </w:rPr>
        <w:t xml:space="preserve"> </w:t>
      </w:r>
      <w:r>
        <w:rPr>
          <w:sz w:val="19"/>
        </w:rPr>
        <w:t>unknown</w:t>
      </w:r>
      <w:r>
        <w:rPr>
          <w:spacing w:val="14"/>
          <w:sz w:val="19"/>
        </w:rPr>
        <w:t xml:space="preserve"> </w:t>
      </w:r>
      <w:r>
        <w:rPr>
          <w:sz w:val="19"/>
        </w:rPr>
        <w:t>affiliation</w:t>
      </w:r>
      <w:r>
        <w:rPr>
          <w:spacing w:val="10"/>
          <w:sz w:val="19"/>
        </w:rPr>
        <w:t xml:space="preserve"> </w:t>
      </w:r>
      <w:r>
        <w:rPr>
          <w:sz w:val="19"/>
        </w:rPr>
        <w:t>was</w:t>
      </w:r>
      <w:r>
        <w:rPr>
          <w:spacing w:val="13"/>
          <w:sz w:val="19"/>
        </w:rPr>
        <w:t xml:space="preserve"> </w:t>
      </w:r>
      <w:r>
        <w:rPr>
          <w:sz w:val="19"/>
        </w:rPr>
        <w:t>selected</w:t>
      </w:r>
      <w:r>
        <w:rPr>
          <w:spacing w:val="9"/>
          <w:sz w:val="19"/>
        </w:rPr>
        <w:t xml:space="preserve"> </w:t>
      </w:r>
      <w:r>
        <w:rPr>
          <w:sz w:val="19"/>
        </w:rPr>
        <w:t>for</w:t>
      </w:r>
      <w:r>
        <w:rPr>
          <w:spacing w:val="10"/>
          <w:sz w:val="19"/>
        </w:rPr>
        <w:t xml:space="preserve"> </w:t>
      </w:r>
      <w:r>
        <w:rPr>
          <w:sz w:val="19"/>
        </w:rPr>
        <w:t>each</w:t>
      </w:r>
      <w:r>
        <w:rPr>
          <w:spacing w:val="16"/>
          <w:sz w:val="19"/>
        </w:rPr>
        <w:t xml:space="preserve"> </w:t>
      </w:r>
      <w:r>
        <w:rPr>
          <w:sz w:val="19"/>
        </w:rPr>
        <w:t>of</w:t>
      </w:r>
      <w:r>
        <w:rPr>
          <w:spacing w:val="7"/>
          <w:sz w:val="19"/>
        </w:rPr>
        <w:t xml:space="preserve"> </w:t>
      </w:r>
      <w:r>
        <w:rPr>
          <w:sz w:val="19"/>
        </w:rPr>
        <w:t>the</w:t>
      </w:r>
      <w:r>
        <w:rPr>
          <w:spacing w:val="9"/>
          <w:sz w:val="19"/>
        </w:rPr>
        <w:t xml:space="preserve"> </w:t>
      </w:r>
      <w:r>
        <w:rPr>
          <w:sz w:val="19"/>
        </w:rPr>
        <w:t>targeted</w:t>
      </w:r>
      <w:r>
        <w:rPr>
          <w:spacing w:val="13"/>
          <w:sz w:val="19"/>
        </w:rPr>
        <w:t xml:space="preserve"> </w:t>
      </w:r>
      <w:r>
        <w:rPr>
          <w:sz w:val="19"/>
        </w:rPr>
        <w:t>grades</w:t>
      </w:r>
      <w:r>
        <w:rPr>
          <w:spacing w:val="12"/>
          <w:sz w:val="19"/>
        </w:rPr>
        <w:t xml:space="preserve"> </w:t>
      </w:r>
      <w:r>
        <w:rPr>
          <w:sz w:val="19"/>
        </w:rPr>
        <w:t>to</w:t>
      </w:r>
      <w:r>
        <w:rPr>
          <w:spacing w:val="18"/>
          <w:sz w:val="19"/>
        </w:rPr>
        <w:t xml:space="preserve"> </w:t>
      </w:r>
      <w:r>
        <w:rPr>
          <w:sz w:val="19"/>
        </w:rPr>
        <w:t>improve</w:t>
      </w:r>
      <w:r>
        <w:rPr>
          <w:spacing w:val="7"/>
          <w:sz w:val="19"/>
        </w:rPr>
        <w:t xml:space="preserve"> </w:t>
      </w:r>
      <w:r>
        <w:rPr>
          <w:sz w:val="19"/>
        </w:rPr>
        <w:t>NAEP</w:t>
      </w:r>
      <w:r>
        <w:rPr>
          <w:spacing w:val="17"/>
          <w:sz w:val="19"/>
        </w:rPr>
        <w:t xml:space="preserve"> </w:t>
      </w:r>
      <w:r>
        <w:rPr>
          <w:sz w:val="19"/>
        </w:rPr>
        <w:t>c</w:t>
      </w:r>
      <w:r>
        <w:rPr>
          <w:sz w:val="19"/>
        </w:rPr>
        <w:t>overage.</w:t>
      </w:r>
    </w:p>
    <w:p w:rsidR="00835765" w:rsidRDefault="00835765" w14:paraId="1CA06023" w14:textId="77777777">
      <w:pPr>
        <w:pStyle w:val="BodyText"/>
        <w:spacing w:before="1"/>
        <w:rPr>
          <w:sz w:val="26"/>
        </w:rPr>
      </w:pPr>
    </w:p>
    <w:p w:rsidR="00835765" w:rsidRDefault="009418F4" w14:paraId="1CA06024" w14:textId="77777777">
      <w:pPr>
        <w:spacing w:line="216" w:lineRule="auto"/>
        <w:ind w:left="411" w:right="1151"/>
        <w:rPr>
          <w:b/>
          <w:sz w:val="19"/>
        </w:rPr>
      </w:pPr>
      <w:r>
        <w:rPr>
          <w:b/>
          <w:sz w:val="19"/>
        </w:rPr>
        <w:t>Number of schools and enrollment in private school sampling frame, national assessment, by affiliation and grade: 2013</w:t>
      </w:r>
    </w:p>
    <w:p w:rsidR="00835765" w:rsidRDefault="00835765" w14:paraId="1CA06025" w14:textId="77777777">
      <w:pPr>
        <w:pStyle w:val="BodyText"/>
        <w:spacing w:before="2"/>
        <w:rPr>
          <w:b/>
          <w:sz w:val="10"/>
        </w:rPr>
      </w:pPr>
    </w:p>
    <w:tbl>
      <w:tblPr>
        <w:tblW w:w="0" w:type="auto"/>
        <w:tblInd w:w="426"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1238"/>
        <w:gridCol w:w="3368"/>
        <w:gridCol w:w="3119"/>
        <w:gridCol w:w="3501"/>
      </w:tblGrid>
      <w:tr w:rsidR="00835765" w14:paraId="1CA0602A" w14:textId="77777777">
        <w:trPr>
          <w:trHeight w:val="219"/>
        </w:trPr>
        <w:tc>
          <w:tcPr>
            <w:tcW w:w="1238" w:type="dxa"/>
            <w:tcBorders>
              <w:left w:val="single" w:color="FFFFFF" w:sz="6" w:space="0"/>
              <w:right w:val="single" w:color="FFFFFF" w:sz="12" w:space="0"/>
            </w:tcBorders>
            <w:shd w:val="clear" w:color="auto" w:fill="F5E4DF"/>
          </w:tcPr>
          <w:p w:rsidR="00835765" w:rsidRDefault="009418F4" w14:paraId="1CA06026" w14:textId="77777777">
            <w:pPr>
              <w:pStyle w:val="TableParagraph"/>
              <w:spacing w:line="199" w:lineRule="exact"/>
              <w:ind w:left="101"/>
              <w:jc w:val="left"/>
              <w:rPr>
                <w:sz w:val="19"/>
              </w:rPr>
            </w:pPr>
            <w:r>
              <w:rPr>
                <w:sz w:val="19"/>
              </w:rPr>
              <w:t>Grade</w:t>
            </w:r>
          </w:p>
        </w:tc>
        <w:tc>
          <w:tcPr>
            <w:tcW w:w="3368" w:type="dxa"/>
            <w:tcBorders>
              <w:left w:val="single" w:color="FFFFFF" w:sz="12" w:space="0"/>
              <w:right w:val="single" w:color="FFFFFF" w:sz="12" w:space="0"/>
            </w:tcBorders>
            <w:shd w:val="clear" w:color="auto" w:fill="F5E4DF"/>
          </w:tcPr>
          <w:p w:rsidR="00835765" w:rsidRDefault="009418F4" w14:paraId="1CA06027" w14:textId="77777777">
            <w:pPr>
              <w:pStyle w:val="TableParagraph"/>
              <w:spacing w:line="199" w:lineRule="exact"/>
              <w:ind w:left="106"/>
              <w:jc w:val="left"/>
              <w:rPr>
                <w:sz w:val="19"/>
              </w:rPr>
            </w:pPr>
            <w:r>
              <w:rPr>
                <w:sz w:val="19"/>
              </w:rPr>
              <w:t>Affiliation</w:t>
            </w:r>
          </w:p>
        </w:tc>
        <w:tc>
          <w:tcPr>
            <w:tcW w:w="3119" w:type="dxa"/>
            <w:tcBorders>
              <w:left w:val="single" w:color="FFFFFF" w:sz="12" w:space="0"/>
              <w:right w:val="single" w:color="FFFFFF" w:sz="12" w:space="0"/>
            </w:tcBorders>
            <w:shd w:val="clear" w:color="auto" w:fill="F5E4DF"/>
          </w:tcPr>
          <w:p w:rsidR="00835765" w:rsidRDefault="009418F4" w14:paraId="1CA06028" w14:textId="77777777">
            <w:pPr>
              <w:pStyle w:val="TableParagraph"/>
              <w:spacing w:line="199" w:lineRule="exact"/>
              <w:ind w:right="90"/>
              <w:rPr>
                <w:sz w:val="19"/>
              </w:rPr>
            </w:pPr>
            <w:r>
              <w:rPr>
                <w:sz w:val="19"/>
              </w:rPr>
              <w:t>Number of schools</w:t>
            </w:r>
          </w:p>
        </w:tc>
        <w:tc>
          <w:tcPr>
            <w:tcW w:w="3501" w:type="dxa"/>
            <w:tcBorders>
              <w:left w:val="single" w:color="FFFFFF" w:sz="12" w:space="0"/>
              <w:right w:val="single" w:color="FFFFFF" w:sz="6" w:space="0"/>
            </w:tcBorders>
            <w:shd w:val="clear" w:color="auto" w:fill="F5E4DF"/>
          </w:tcPr>
          <w:p w:rsidR="00835765" w:rsidRDefault="009418F4" w14:paraId="1CA06029" w14:textId="77777777">
            <w:pPr>
              <w:pStyle w:val="TableParagraph"/>
              <w:spacing w:line="199" w:lineRule="exact"/>
              <w:ind w:right="95"/>
              <w:rPr>
                <w:sz w:val="19"/>
              </w:rPr>
            </w:pPr>
            <w:r>
              <w:rPr>
                <w:sz w:val="19"/>
              </w:rPr>
              <w:t>Estimated enrollment</w:t>
            </w:r>
          </w:p>
        </w:tc>
      </w:tr>
      <w:tr w:rsidR="00835765" w14:paraId="1CA0602F" w14:textId="77777777">
        <w:trPr>
          <w:trHeight w:val="214"/>
        </w:trPr>
        <w:tc>
          <w:tcPr>
            <w:tcW w:w="1238" w:type="dxa"/>
            <w:vMerge w:val="restart"/>
            <w:tcBorders>
              <w:left w:val="single" w:color="FFFFFF" w:sz="6" w:space="0"/>
              <w:bottom w:val="single" w:color="800000" w:sz="18" w:space="0"/>
              <w:right w:val="single" w:color="FFFFFF" w:sz="12" w:space="0"/>
            </w:tcBorders>
            <w:shd w:val="clear" w:color="auto" w:fill="F5E4DF"/>
          </w:tcPr>
          <w:p w:rsidR="00835765" w:rsidRDefault="009418F4" w14:paraId="1CA0602B" w14:textId="77777777">
            <w:pPr>
              <w:pStyle w:val="TableParagraph"/>
              <w:spacing w:line="215" w:lineRule="exact"/>
              <w:ind w:left="101"/>
              <w:jc w:val="left"/>
              <w:rPr>
                <w:sz w:val="19"/>
              </w:rPr>
            </w:pPr>
            <w:r>
              <w:rPr>
                <w:w w:val="102"/>
                <w:sz w:val="19"/>
              </w:rPr>
              <w:t>4</w:t>
            </w:r>
          </w:p>
        </w:tc>
        <w:tc>
          <w:tcPr>
            <w:tcW w:w="3368" w:type="dxa"/>
            <w:tcBorders>
              <w:left w:val="single" w:color="FFFFFF" w:sz="12" w:space="0"/>
              <w:bottom w:val="single" w:color="FFFFFF" w:sz="12" w:space="0"/>
              <w:right w:val="single" w:color="FFFFFF" w:sz="12" w:space="0"/>
            </w:tcBorders>
            <w:shd w:val="clear" w:color="auto" w:fill="F5E4DF"/>
          </w:tcPr>
          <w:p w:rsidR="00835765" w:rsidRDefault="009418F4" w14:paraId="1CA0602C" w14:textId="77777777">
            <w:pPr>
              <w:pStyle w:val="TableParagraph"/>
              <w:spacing w:line="195" w:lineRule="exact"/>
              <w:ind w:left="336"/>
              <w:jc w:val="left"/>
              <w:rPr>
                <w:b/>
                <w:sz w:val="19"/>
              </w:rPr>
            </w:pPr>
            <w:r>
              <w:rPr>
                <w:b/>
                <w:sz w:val="19"/>
              </w:rPr>
              <w:t>Total</w:t>
            </w:r>
          </w:p>
        </w:tc>
        <w:tc>
          <w:tcPr>
            <w:tcW w:w="3119" w:type="dxa"/>
            <w:tcBorders>
              <w:left w:val="single" w:color="FFFFFF" w:sz="12" w:space="0"/>
              <w:bottom w:val="single" w:color="FFFFFF" w:sz="12" w:space="0"/>
              <w:right w:val="single" w:color="FFFFFF" w:sz="12" w:space="0"/>
            </w:tcBorders>
            <w:shd w:val="clear" w:color="auto" w:fill="F5E4DF"/>
          </w:tcPr>
          <w:p w:rsidR="00835765" w:rsidRDefault="009418F4" w14:paraId="1CA0602D" w14:textId="77777777">
            <w:pPr>
              <w:pStyle w:val="TableParagraph"/>
              <w:spacing w:line="195" w:lineRule="exact"/>
              <w:ind w:right="86"/>
              <w:rPr>
                <w:b/>
                <w:sz w:val="19"/>
              </w:rPr>
            </w:pPr>
            <w:r>
              <w:rPr>
                <w:b/>
                <w:sz w:val="19"/>
              </w:rPr>
              <w:t>19,553</w:t>
            </w:r>
          </w:p>
        </w:tc>
        <w:tc>
          <w:tcPr>
            <w:tcW w:w="3501" w:type="dxa"/>
            <w:tcBorders>
              <w:left w:val="single" w:color="FFFFFF" w:sz="12" w:space="0"/>
              <w:bottom w:val="single" w:color="FFFFFF" w:sz="12" w:space="0"/>
              <w:right w:val="single" w:color="FFFFFF" w:sz="6" w:space="0"/>
            </w:tcBorders>
            <w:shd w:val="clear" w:color="auto" w:fill="F5E4DF"/>
          </w:tcPr>
          <w:p w:rsidR="00835765" w:rsidRDefault="009418F4" w14:paraId="1CA0602E" w14:textId="77777777">
            <w:pPr>
              <w:pStyle w:val="TableParagraph"/>
              <w:spacing w:line="195" w:lineRule="exact"/>
              <w:ind w:right="96"/>
              <w:rPr>
                <w:b/>
                <w:sz w:val="19"/>
              </w:rPr>
            </w:pPr>
            <w:r>
              <w:rPr>
                <w:b/>
                <w:sz w:val="19"/>
              </w:rPr>
              <w:t>354,543</w:t>
            </w:r>
          </w:p>
        </w:tc>
      </w:tr>
      <w:tr w:rsidR="00835765" w14:paraId="1CA06034" w14:textId="77777777">
        <w:trPr>
          <w:trHeight w:val="209"/>
        </w:trPr>
        <w:tc>
          <w:tcPr>
            <w:tcW w:w="1238"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030" w14:textId="77777777">
            <w:pPr>
              <w:rPr>
                <w:sz w:val="2"/>
                <w:szCs w:val="2"/>
              </w:rPr>
            </w:pPr>
          </w:p>
        </w:tc>
        <w:tc>
          <w:tcPr>
            <w:tcW w:w="336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31" w14:textId="77777777">
            <w:pPr>
              <w:pStyle w:val="TableParagraph"/>
              <w:spacing w:line="190" w:lineRule="exact"/>
              <w:ind w:left="105"/>
              <w:jc w:val="left"/>
              <w:rPr>
                <w:sz w:val="19"/>
              </w:rPr>
            </w:pPr>
            <w:r>
              <w:rPr>
                <w:sz w:val="19"/>
              </w:rPr>
              <w:t>Catholic</w:t>
            </w:r>
          </w:p>
        </w:tc>
        <w:tc>
          <w:tcPr>
            <w:tcW w:w="311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32" w14:textId="77777777">
            <w:pPr>
              <w:pStyle w:val="TableParagraph"/>
              <w:spacing w:line="190" w:lineRule="exact"/>
              <w:ind w:right="88"/>
              <w:rPr>
                <w:sz w:val="19"/>
              </w:rPr>
            </w:pPr>
            <w:r>
              <w:rPr>
                <w:sz w:val="19"/>
              </w:rPr>
              <w:t>5,669</w:t>
            </w:r>
          </w:p>
        </w:tc>
        <w:tc>
          <w:tcPr>
            <w:tcW w:w="350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033" w14:textId="77777777">
            <w:pPr>
              <w:pStyle w:val="TableParagraph"/>
              <w:spacing w:line="190" w:lineRule="exact"/>
              <w:ind w:right="95"/>
              <w:rPr>
                <w:sz w:val="19"/>
              </w:rPr>
            </w:pPr>
            <w:r>
              <w:rPr>
                <w:sz w:val="19"/>
              </w:rPr>
              <w:t>156,505</w:t>
            </w:r>
          </w:p>
        </w:tc>
      </w:tr>
      <w:tr w:rsidR="00835765" w14:paraId="1CA06039" w14:textId="77777777">
        <w:trPr>
          <w:trHeight w:val="215"/>
        </w:trPr>
        <w:tc>
          <w:tcPr>
            <w:tcW w:w="1238"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035" w14:textId="77777777">
            <w:pPr>
              <w:rPr>
                <w:sz w:val="2"/>
                <w:szCs w:val="2"/>
              </w:rPr>
            </w:pPr>
          </w:p>
        </w:tc>
        <w:tc>
          <w:tcPr>
            <w:tcW w:w="3368"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036" w14:textId="77777777">
            <w:pPr>
              <w:pStyle w:val="TableParagraph"/>
              <w:spacing w:line="196" w:lineRule="exact"/>
              <w:ind w:left="105"/>
              <w:jc w:val="left"/>
              <w:rPr>
                <w:sz w:val="19"/>
              </w:rPr>
            </w:pPr>
            <w:r>
              <w:rPr>
                <w:sz w:val="19"/>
              </w:rPr>
              <w:t>Non-Catholic private</w:t>
            </w:r>
          </w:p>
        </w:tc>
        <w:tc>
          <w:tcPr>
            <w:tcW w:w="3119"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037" w14:textId="77777777">
            <w:pPr>
              <w:pStyle w:val="TableParagraph"/>
              <w:spacing w:line="196" w:lineRule="exact"/>
              <w:ind w:right="91"/>
              <w:rPr>
                <w:sz w:val="19"/>
              </w:rPr>
            </w:pPr>
            <w:r>
              <w:rPr>
                <w:sz w:val="19"/>
              </w:rPr>
              <w:t>13,884</w:t>
            </w:r>
          </w:p>
        </w:tc>
        <w:tc>
          <w:tcPr>
            <w:tcW w:w="3501" w:type="dxa"/>
            <w:tcBorders>
              <w:top w:val="single" w:color="FFFFFF" w:sz="12" w:space="0"/>
              <w:left w:val="single" w:color="FFFFFF" w:sz="12" w:space="0"/>
              <w:bottom w:val="single" w:color="800000" w:sz="18" w:space="0"/>
              <w:right w:val="single" w:color="FFFFFF" w:sz="6" w:space="0"/>
            </w:tcBorders>
            <w:shd w:val="clear" w:color="auto" w:fill="F5E4DF"/>
          </w:tcPr>
          <w:p w:rsidR="00835765" w:rsidRDefault="009418F4" w14:paraId="1CA06038" w14:textId="77777777">
            <w:pPr>
              <w:pStyle w:val="TableParagraph"/>
              <w:spacing w:line="196" w:lineRule="exact"/>
              <w:ind w:right="95"/>
              <w:rPr>
                <w:sz w:val="19"/>
              </w:rPr>
            </w:pPr>
            <w:r>
              <w:rPr>
                <w:sz w:val="19"/>
              </w:rPr>
              <w:t>198,038</w:t>
            </w:r>
          </w:p>
        </w:tc>
      </w:tr>
      <w:tr w:rsidR="00835765" w14:paraId="1CA0603E" w14:textId="77777777">
        <w:trPr>
          <w:trHeight w:val="215"/>
        </w:trPr>
        <w:tc>
          <w:tcPr>
            <w:tcW w:w="1238" w:type="dxa"/>
            <w:vMerge w:val="restart"/>
            <w:tcBorders>
              <w:top w:val="single" w:color="800000" w:sz="18" w:space="0"/>
              <w:left w:val="single" w:color="FFFFFF" w:sz="6" w:space="0"/>
              <w:bottom w:val="single" w:color="800000" w:sz="18" w:space="0"/>
              <w:right w:val="single" w:color="FFFFFF" w:sz="12" w:space="0"/>
            </w:tcBorders>
            <w:shd w:val="clear" w:color="auto" w:fill="F5E4DF"/>
          </w:tcPr>
          <w:p w:rsidR="00835765" w:rsidRDefault="009418F4" w14:paraId="1CA0603A" w14:textId="77777777">
            <w:pPr>
              <w:pStyle w:val="TableParagraph"/>
              <w:spacing w:line="217" w:lineRule="exact"/>
              <w:ind w:left="100"/>
              <w:jc w:val="left"/>
              <w:rPr>
                <w:sz w:val="19"/>
              </w:rPr>
            </w:pPr>
            <w:r>
              <w:rPr>
                <w:w w:val="102"/>
                <w:sz w:val="19"/>
              </w:rPr>
              <w:t>8</w:t>
            </w:r>
          </w:p>
        </w:tc>
        <w:tc>
          <w:tcPr>
            <w:tcW w:w="3368"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03B" w14:textId="77777777">
            <w:pPr>
              <w:pStyle w:val="TableParagraph"/>
              <w:spacing w:line="196" w:lineRule="exact"/>
              <w:ind w:left="336"/>
              <w:jc w:val="left"/>
              <w:rPr>
                <w:b/>
                <w:sz w:val="19"/>
              </w:rPr>
            </w:pPr>
            <w:r>
              <w:rPr>
                <w:b/>
                <w:sz w:val="19"/>
              </w:rPr>
              <w:t>Total</w:t>
            </w:r>
          </w:p>
        </w:tc>
        <w:tc>
          <w:tcPr>
            <w:tcW w:w="3119"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03C" w14:textId="77777777">
            <w:pPr>
              <w:pStyle w:val="TableParagraph"/>
              <w:spacing w:line="196" w:lineRule="exact"/>
              <w:ind w:right="86"/>
              <w:rPr>
                <w:b/>
                <w:sz w:val="19"/>
              </w:rPr>
            </w:pPr>
            <w:r>
              <w:rPr>
                <w:b/>
                <w:sz w:val="19"/>
              </w:rPr>
              <w:t>17,607</w:t>
            </w:r>
          </w:p>
        </w:tc>
        <w:tc>
          <w:tcPr>
            <w:tcW w:w="3501" w:type="dxa"/>
            <w:tcBorders>
              <w:top w:val="single" w:color="800000" w:sz="18" w:space="0"/>
              <w:left w:val="single" w:color="FFFFFF" w:sz="12" w:space="0"/>
              <w:bottom w:val="single" w:color="FFFFFF" w:sz="12" w:space="0"/>
              <w:right w:val="single" w:color="FFFFFF" w:sz="6" w:space="0"/>
            </w:tcBorders>
            <w:shd w:val="clear" w:color="auto" w:fill="F5E4DF"/>
          </w:tcPr>
          <w:p w:rsidR="00835765" w:rsidRDefault="009418F4" w14:paraId="1CA0603D" w14:textId="77777777">
            <w:pPr>
              <w:pStyle w:val="TableParagraph"/>
              <w:spacing w:line="196" w:lineRule="exact"/>
              <w:ind w:right="96"/>
              <w:rPr>
                <w:b/>
                <w:sz w:val="19"/>
              </w:rPr>
            </w:pPr>
            <w:r>
              <w:rPr>
                <w:b/>
                <w:sz w:val="19"/>
              </w:rPr>
              <w:t>342,303</w:t>
            </w:r>
          </w:p>
        </w:tc>
      </w:tr>
      <w:tr w:rsidR="00835765" w14:paraId="1CA06043" w14:textId="77777777">
        <w:trPr>
          <w:trHeight w:val="209"/>
        </w:trPr>
        <w:tc>
          <w:tcPr>
            <w:tcW w:w="1238"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03F" w14:textId="77777777">
            <w:pPr>
              <w:rPr>
                <w:sz w:val="2"/>
                <w:szCs w:val="2"/>
              </w:rPr>
            </w:pPr>
          </w:p>
        </w:tc>
        <w:tc>
          <w:tcPr>
            <w:tcW w:w="336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40" w14:textId="77777777">
            <w:pPr>
              <w:pStyle w:val="TableParagraph"/>
              <w:spacing w:line="190" w:lineRule="exact"/>
              <w:ind w:left="105"/>
              <w:jc w:val="left"/>
              <w:rPr>
                <w:sz w:val="19"/>
              </w:rPr>
            </w:pPr>
            <w:r>
              <w:rPr>
                <w:sz w:val="19"/>
              </w:rPr>
              <w:t>Catholic</w:t>
            </w:r>
          </w:p>
        </w:tc>
        <w:tc>
          <w:tcPr>
            <w:tcW w:w="311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41" w14:textId="77777777">
            <w:pPr>
              <w:pStyle w:val="TableParagraph"/>
              <w:spacing w:line="190" w:lineRule="exact"/>
              <w:ind w:right="88"/>
              <w:rPr>
                <w:sz w:val="19"/>
              </w:rPr>
            </w:pPr>
            <w:r>
              <w:rPr>
                <w:sz w:val="19"/>
              </w:rPr>
              <w:t>5,214</w:t>
            </w:r>
          </w:p>
        </w:tc>
        <w:tc>
          <w:tcPr>
            <w:tcW w:w="350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042" w14:textId="77777777">
            <w:pPr>
              <w:pStyle w:val="TableParagraph"/>
              <w:spacing w:line="190" w:lineRule="exact"/>
              <w:ind w:right="95"/>
              <w:rPr>
                <w:sz w:val="19"/>
              </w:rPr>
            </w:pPr>
            <w:r>
              <w:rPr>
                <w:sz w:val="19"/>
              </w:rPr>
              <w:t>156,583</w:t>
            </w:r>
          </w:p>
        </w:tc>
      </w:tr>
      <w:tr w:rsidR="00835765" w14:paraId="1CA06048" w14:textId="77777777">
        <w:trPr>
          <w:trHeight w:val="228"/>
        </w:trPr>
        <w:tc>
          <w:tcPr>
            <w:tcW w:w="1238"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044" w14:textId="77777777">
            <w:pPr>
              <w:rPr>
                <w:sz w:val="2"/>
                <w:szCs w:val="2"/>
              </w:rPr>
            </w:pPr>
          </w:p>
        </w:tc>
        <w:tc>
          <w:tcPr>
            <w:tcW w:w="3368"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045" w14:textId="77777777">
            <w:pPr>
              <w:pStyle w:val="TableParagraph"/>
              <w:spacing w:line="208" w:lineRule="exact"/>
              <w:ind w:left="105"/>
              <w:jc w:val="left"/>
              <w:rPr>
                <w:sz w:val="19"/>
              </w:rPr>
            </w:pPr>
            <w:r>
              <w:rPr>
                <w:sz w:val="19"/>
              </w:rPr>
              <w:t>Non-Catholic private</w:t>
            </w:r>
          </w:p>
        </w:tc>
        <w:tc>
          <w:tcPr>
            <w:tcW w:w="3119"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046" w14:textId="77777777">
            <w:pPr>
              <w:pStyle w:val="TableParagraph"/>
              <w:spacing w:line="208" w:lineRule="exact"/>
              <w:ind w:right="92"/>
              <w:rPr>
                <w:sz w:val="19"/>
              </w:rPr>
            </w:pPr>
            <w:r>
              <w:rPr>
                <w:sz w:val="19"/>
              </w:rPr>
              <w:t>12,393</w:t>
            </w:r>
          </w:p>
        </w:tc>
        <w:tc>
          <w:tcPr>
            <w:tcW w:w="3501" w:type="dxa"/>
            <w:tcBorders>
              <w:top w:val="single" w:color="FFFFFF" w:sz="12" w:space="0"/>
              <w:left w:val="single" w:color="FFFFFF" w:sz="12" w:space="0"/>
              <w:bottom w:val="single" w:color="800000" w:sz="18" w:space="0"/>
              <w:right w:val="single" w:color="FFFFFF" w:sz="6" w:space="0"/>
            </w:tcBorders>
            <w:shd w:val="clear" w:color="auto" w:fill="F5E4DF"/>
          </w:tcPr>
          <w:p w:rsidR="00835765" w:rsidRDefault="009418F4" w14:paraId="1CA06047" w14:textId="77777777">
            <w:pPr>
              <w:pStyle w:val="TableParagraph"/>
              <w:spacing w:line="208" w:lineRule="exact"/>
              <w:ind w:right="95"/>
              <w:rPr>
                <w:sz w:val="19"/>
              </w:rPr>
            </w:pPr>
            <w:r>
              <w:rPr>
                <w:sz w:val="19"/>
              </w:rPr>
              <w:t>185,720</w:t>
            </w:r>
          </w:p>
        </w:tc>
      </w:tr>
      <w:tr w:rsidR="00835765" w14:paraId="1CA0604D" w14:textId="77777777">
        <w:trPr>
          <w:trHeight w:val="208"/>
        </w:trPr>
        <w:tc>
          <w:tcPr>
            <w:tcW w:w="1238" w:type="dxa"/>
            <w:vMerge w:val="restart"/>
            <w:tcBorders>
              <w:top w:val="single" w:color="800000" w:sz="18" w:space="0"/>
              <w:left w:val="single" w:color="FFFFFF" w:sz="6" w:space="0"/>
              <w:right w:val="single" w:color="FFFFFF" w:sz="12" w:space="0"/>
            </w:tcBorders>
            <w:shd w:val="clear" w:color="auto" w:fill="F5E4DF"/>
          </w:tcPr>
          <w:p w:rsidR="00835765" w:rsidRDefault="009418F4" w14:paraId="1CA06049" w14:textId="77777777">
            <w:pPr>
              <w:pStyle w:val="TableParagraph"/>
              <w:spacing w:line="217" w:lineRule="exact"/>
              <w:ind w:left="100"/>
              <w:jc w:val="left"/>
              <w:rPr>
                <w:sz w:val="19"/>
              </w:rPr>
            </w:pPr>
            <w:r>
              <w:rPr>
                <w:sz w:val="19"/>
              </w:rPr>
              <w:t>12</w:t>
            </w:r>
          </w:p>
        </w:tc>
        <w:tc>
          <w:tcPr>
            <w:tcW w:w="3368"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04A" w14:textId="77777777">
            <w:pPr>
              <w:pStyle w:val="TableParagraph"/>
              <w:ind w:left="335"/>
              <w:jc w:val="left"/>
              <w:rPr>
                <w:b/>
                <w:sz w:val="19"/>
              </w:rPr>
            </w:pPr>
            <w:r>
              <w:rPr>
                <w:b/>
                <w:sz w:val="19"/>
              </w:rPr>
              <w:t>Total</w:t>
            </w:r>
          </w:p>
        </w:tc>
        <w:tc>
          <w:tcPr>
            <w:tcW w:w="3119"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04B" w14:textId="77777777">
            <w:pPr>
              <w:pStyle w:val="TableParagraph"/>
              <w:ind w:right="89"/>
              <w:rPr>
                <w:b/>
                <w:sz w:val="19"/>
              </w:rPr>
            </w:pPr>
            <w:r>
              <w:rPr>
                <w:b/>
                <w:sz w:val="19"/>
              </w:rPr>
              <w:t>9,138</w:t>
            </w:r>
          </w:p>
        </w:tc>
        <w:tc>
          <w:tcPr>
            <w:tcW w:w="3501" w:type="dxa"/>
            <w:tcBorders>
              <w:top w:val="single" w:color="800000" w:sz="18" w:space="0"/>
              <w:left w:val="single" w:color="FFFFFF" w:sz="12" w:space="0"/>
              <w:bottom w:val="single" w:color="FFFFFF" w:sz="12" w:space="0"/>
              <w:right w:val="single" w:color="FFFFFF" w:sz="6" w:space="0"/>
            </w:tcBorders>
            <w:shd w:val="clear" w:color="auto" w:fill="F5E4DF"/>
          </w:tcPr>
          <w:p w:rsidR="00835765" w:rsidRDefault="009418F4" w14:paraId="1CA0604C" w14:textId="77777777">
            <w:pPr>
              <w:pStyle w:val="TableParagraph"/>
              <w:ind w:right="97"/>
              <w:rPr>
                <w:b/>
                <w:sz w:val="19"/>
              </w:rPr>
            </w:pPr>
            <w:r>
              <w:rPr>
                <w:b/>
                <w:sz w:val="19"/>
              </w:rPr>
              <w:t>317,449</w:t>
            </w:r>
          </w:p>
        </w:tc>
      </w:tr>
      <w:tr w:rsidR="00835765" w14:paraId="1CA06052" w14:textId="77777777">
        <w:trPr>
          <w:trHeight w:val="194"/>
        </w:trPr>
        <w:tc>
          <w:tcPr>
            <w:tcW w:w="1238" w:type="dxa"/>
            <w:vMerge/>
            <w:tcBorders>
              <w:top w:val="nil"/>
              <w:left w:val="single" w:color="FFFFFF" w:sz="6" w:space="0"/>
              <w:right w:val="single" w:color="FFFFFF" w:sz="12" w:space="0"/>
            </w:tcBorders>
            <w:shd w:val="clear" w:color="auto" w:fill="F5E4DF"/>
          </w:tcPr>
          <w:p w:rsidR="00835765" w:rsidRDefault="00835765" w14:paraId="1CA0604E" w14:textId="77777777">
            <w:pPr>
              <w:rPr>
                <w:sz w:val="2"/>
                <w:szCs w:val="2"/>
              </w:rPr>
            </w:pPr>
          </w:p>
        </w:tc>
        <w:tc>
          <w:tcPr>
            <w:tcW w:w="336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4F" w14:textId="77777777">
            <w:pPr>
              <w:pStyle w:val="TableParagraph"/>
              <w:spacing w:line="175" w:lineRule="exact"/>
              <w:ind w:left="104"/>
              <w:jc w:val="left"/>
              <w:rPr>
                <w:sz w:val="19"/>
              </w:rPr>
            </w:pPr>
            <w:r>
              <w:rPr>
                <w:sz w:val="19"/>
              </w:rPr>
              <w:t>Catholic</w:t>
            </w:r>
          </w:p>
        </w:tc>
        <w:tc>
          <w:tcPr>
            <w:tcW w:w="311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50" w14:textId="77777777">
            <w:pPr>
              <w:pStyle w:val="TableParagraph"/>
              <w:spacing w:line="175" w:lineRule="exact"/>
              <w:ind w:right="89"/>
              <w:rPr>
                <w:sz w:val="19"/>
              </w:rPr>
            </w:pPr>
            <w:r>
              <w:rPr>
                <w:sz w:val="19"/>
              </w:rPr>
              <w:t>1,295</w:t>
            </w:r>
          </w:p>
        </w:tc>
        <w:tc>
          <w:tcPr>
            <w:tcW w:w="3501"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051" w14:textId="77777777">
            <w:pPr>
              <w:pStyle w:val="TableParagraph"/>
              <w:spacing w:line="175" w:lineRule="exact"/>
              <w:ind w:right="96"/>
              <w:rPr>
                <w:sz w:val="19"/>
              </w:rPr>
            </w:pPr>
            <w:r>
              <w:rPr>
                <w:sz w:val="19"/>
              </w:rPr>
              <w:t>150,454</w:t>
            </w:r>
          </w:p>
        </w:tc>
      </w:tr>
      <w:tr w:rsidR="00835765" w14:paraId="1CA06057" w14:textId="77777777">
        <w:trPr>
          <w:trHeight w:val="219"/>
        </w:trPr>
        <w:tc>
          <w:tcPr>
            <w:tcW w:w="1238" w:type="dxa"/>
            <w:vMerge/>
            <w:tcBorders>
              <w:top w:val="nil"/>
              <w:left w:val="single" w:color="FFFFFF" w:sz="6" w:space="0"/>
              <w:right w:val="single" w:color="FFFFFF" w:sz="12" w:space="0"/>
            </w:tcBorders>
            <w:shd w:val="clear" w:color="auto" w:fill="F5E4DF"/>
          </w:tcPr>
          <w:p w:rsidR="00835765" w:rsidRDefault="00835765" w14:paraId="1CA06053" w14:textId="77777777">
            <w:pPr>
              <w:rPr>
                <w:sz w:val="2"/>
                <w:szCs w:val="2"/>
              </w:rPr>
            </w:pPr>
          </w:p>
        </w:tc>
        <w:tc>
          <w:tcPr>
            <w:tcW w:w="3368" w:type="dxa"/>
            <w:tcBorders>
              <w:top w:val="single" w:color="FFFFFF" w:sz="12" w:space="0"/>
              <w:left w:val="single" w:color="FFFFFF" w:sz="12" w:space="0"/>
              <w:right w:val="single" w:color="FFFFFF" w:sz="12" w:space="0"/>
            </w:tcBorders>
            <w:shd w:val="clear" w:color="auto" w:fill="F5E4DF"/>
          </w:tcPr>
          <w:p w:rsidR="00835765" w:rsidRDefault="009418F4" w14:paraId="1CA06054" w14:textId="77777777">
            <w:pPr>
              <w:pStyle w:val="TableParagraph"/>
              <w:spacing w:line="199" w:lineRule="exact"/>
              <w:ind w:left="104"/>
              <w:jc w:val="left"/>
              <w:rPr>
                <w:sz w:val="19"/>
              </w:rPr>
            </w:pPr>
            <w:r>
              <w:rPr>
                <w:sz w:val="19"/>
              </w:rPr>
              <w:t>Non-Catholic private</w:t>
            </w:r>
          </w:p>
        </w:tc>
        <w:tc>
          <w:tcPr>
            <w:tcW w:w="3119" w:type="dxa"/>
            <w:tcBorders>
              <w:top w:val="single" w:color="FFFFFF" w:sz="12" w:space="0"/>
              <w:left w:val="single" w:color="FFFFFF" w:sz="12" w:space="0"/>
              <w:right w:val="single" w:color="FFFFFF" w:sz="12" w:space="0"/>
            </w:tcBorders>
            <w:shd w:val="clear" w:color="auto" w:fill="F5E4DF"/>
          </w:tcPr>
          <w:p w:rsidR="00835765" w:rsidRDefault="009418F4" w14:paraId="1CA06055" w14:textId="77777777">
            <w:pPr>
              <w:pStyle w:val="TableParagraph"/>
              <w:spacing w:line="199" w:lineRule="exact"/>
              <w:ind w:right="89"/>
              <w:rPr>
                <w:sz w:val="19"/>
              </w:rPr>
            </w:pPr>
            <w:r>
              <w:rPr>
                <w:sz w:val="19"/>
              </w:rPr>
              <w:t>7,843</w:t>
            </w:r>
          </w:p>
        </w:tc>
        <w:tc>
          <w:tcPr>
            <w:tcW w:w="3501" w:type="dxa"/>
            <w:tcBorders>
              <w:top w:val="single" w:color="FFFFFF" w:sz="12" w:space="0"/>
              <w:left w:val="single" w:color="FFFFFF" w:sz="12" w:space="0"/>
              <w:right w:val="single" w:color="FFFFFF" w:sz="6" w:space="0"/>
            </w:tcBorders>
            <w:shd w:val="clear" w:color="auto" w:fill="F5E4DF"/>
          </w:tcPr>
          <w:p w:rsidR="00835765" w:rsidRDefault="009418F4" w14:paraId="1CA06056" w14:textId="77777777">
            <w:pPr>
              <w:pStyle w:val="TableParagraph"/>
              <w:spacing w:line="199" w:lineRule="exact"/>
              <w:ind w:right="96"/>
              <w:rPr>
                <w:sz w:val="19"/>
              </w:rPr>
            </w:pPr>
            <w:r>
              <w:rPr>
                <w:sz w:val="19"/>
              </w:rPr>
              <w:t>166,995</w:t>
            </w:r>
          </w:p>
        </w:tc>
      </w:tr>
      <w:tr w:rsidR="00835765" w14:paraId="1CA06059" w14:textId="77777777">
        <w:trPr>
          <w:trHeight w:val="443"/>
        </w:trPr>
        <w:tc>
          <w:tcPr>
            <w:tcW w:w="11226" w:type="dxa"/>
            <w:gridSpan w:val="4"/>
            <w:tcBorders>
              <w:left w:val="single" w:color="FFFFFF" w:sz="6" w:space="0"/>
              <w:bottom w:val="nil"/>
              <w:right w:val="single" w:color="FFFFFF" w:sz="6" w:space="0"/>
            </w:tcBorders>
          </w:tcPr>
          <w:p w:rsidR="00835765" w:rsidRDefault="009418F4" w14:paraId="1CA06058" w14:textId="77777777">
            <w:pPr>
              <w:pStyle w:val="TableParagraph"/>
              <w:spacing w:before="4" w:line="216" w:lineRule="auto"/>
              <w:ind w:left="99"/>
              <w:jc w:val="left"/>
              <w:rPr>
                <w:sz w:val="19"/>
              </w:rPr>
            </w:pPr>
            <w:r>
              <w:rPr>
                <w:sz w:val="19"/>
              </w:rPr>
              <w:t>SOURCE: U.S. Department of Education, Institute of Education Sciences, National Center for Education Statistics, National Assessment of Educational Progress (NAEP), 2013 National</w:t>
            </w:r>
            <w:r>
              <w:rPr>
                <w:spacing w:val="52"/>
                <w:sz w:val="19"/>
              </w:rPr>
              <w:t xml:space="preserve"> </w:t>
            </w:r>
            <w:r>
              <w:rPr>
                <w:sz w:val="19"/>
              </w:rPr>
              <w:t>Assessment.</w:t>
            </w:r>
          </w:p>
        </w:tc>
      </w:tr>
    </w:tbl>
    <w:p w:rsidR="00835765" w:rsidRDefault="00835765" w14:paraId="1CA0605A" w14:textId="77777777">
      <w:pPr>
        <w:pStyle w:val="BodyText"/>
        <w:rPr>
          <w:b/>
          <w:sz w:val="20"/>
        </w:rPr>
      </w:pPr>
    </w:p>
    <w:p w:rsidR="00835765" w:rsidRDefault="00835765" w14:paraId="1CA0605B" w14:textId="77777777">
      <w:pPr>
        <w:pStyle w:val="BodyText"/>
        <w:rPr>
          <w:b/>
          <w:sz w:val="20"/>
        </w:rPr>
      </w:pPr>
    </w:p>
    <w:p w:rsidR="00835765" w:rsidRDefault="00835765" w14:paraId="1CA0605C" w14:textId="77777777">
      <w:pPr>
        <w:pStyle w:val="BodyText"/>
        <w:rPr>
          <w:b/>
          <w:sz w:val="20"/>
        </w:rPr>
      </w:pPr>
    </w:p>
    <w:p w:rsidR="00835765" w:rsidRDefault="009418F4" w14:paraId="1CA0605D" w14:textId="77777777">
      <w:pPr>
        <w:pStyle w:val="BodyText"/>
        <w:spacing w:before="7"/>
        <w:rPr>
          <w:b/>
          <w:sz w:val="15"/>
        </w:rPr>
      </w:pPr>
      <w:r>
        <w:pict w14:anchorId="1CA06418">
          <v:group id="_x0000_s1108" style="position:absolute;margin-left:10pt;margin-top:11.45pt;width:591.75pt;height:.65pt;z-index:251686400;mso-wrap-distance-left:0;mso-wrap-distance-right:0;mso-position-horizontal-relative:page" coordsize="11835,13" coordorigin="200,229">
            <v:line id="_x0000_s1112" style="position:absolute" strokecolor="#818181" strokeweight=".21414mm" from="200,235" to="12035,235"/>
            <v:line id="_x0000_s1111" style="position:absolute" strokecolor="#818181" strokeweight=".21414mm" from="200,235" to="12035,235"/>
            <v:rect id="_x0000_s1110" style="position:absolute;left:200;top:228;width:13;height:13" fillcolor="#818181" stroked="f"/>
            <v:rect id="_x0000_s1109" style="position:absolute;left:12022;top:228;width:13;height:13" fillcolor="#818181" stroked="f"/>
            <w10:wrap type="topAndBottom" anchorx="page"/>
          </v:group>
        </w:pict>
      </w:r>
    </w:p>
    <w:p w:rsidR="00835765" w:rsidRDefault="00835765" w14:paraId="1CA0605E" w14:textId="77777777">
      <w:pPr>
        <w:rPr>
          <w:sz w:val="15"/>
        </w:rPr>
        <w:sectPr w:rsidR="00835765">
          <w:headerReference w:type="default" r:id="rId127"/>
          <w:footerReference w:type="default" r:id="rId128"/>
          <w:pgSz w:w="12240" w:h="15840"/>
          <w:pgMar w:top="1060" w:right="60" w:bottom="720" w:left="80" w:header="0" w:footer="523" w:gutter="0"/>
          <w:pgNumType w:start="77"/>
          <w:cols w:space="720"/>
        </w:sectPr>
      </w:pPr>
    </w:p>
    <w:p w:rsidR="00835765" w:rsidRDefault="009418F4" w14:paraId="1CA0605F" w14:textId="77777777">
      <w:pPr>
        <w:spacing w:before="74"/>
        <w:ind w:left="120"/>
        <w:rPr>
          <w:b/>
          <w:sz w:val="34"/>
        </w:rPr>
      </w:pPr>
      <w:r>
        <w:rPr>
          <w:b/>
          <w:sz w:val="34"/>
        </w:rPr>
        <w:t>NAEP Technical Documentation Website</w:t>
      </w:r>
    </w:p>
    <w:p w:rsidR="00835765" w:rsidRDefault="009418F4" w14:paraId="1CA06060" w14:textId="77777777">
      <w:pPr>
        <w:spacing w:before="289" w:line="230" w:lineRule="auto"/>
        <w:ind w:left="120" w:right="1947"/>
        <w:jc w:val="both"/>
        <w:rPr>
          <w:b/>
          <w:sz w:val="45"/>
        </w:rPr>
      </w:pPr>
      <w:r>
        <w:rPr>
          <w:b/>
          <w:sz w:val="45"/>
        </w:rPr>
        <w:t>NAEP Technical Documentation New-School Sampling Frame for the 2013 Private School National Assessment</w:t>
      </w:r>
    </w:p>
    <w:p w:rsidR="00835765" w:rsidRDefault="009418F4" w14:paraId="1CA06061" w14:textId="77777777">
      <w:pPr>
        <w:spacing w:before="324" w:line="216" w:lineRule="auto"/>
        <w:ind w:left="120" w:right="172"/>
      </w:pPr>
      <w:r>
        <w:rPr>
          <w:w w:val="105"/>
        </w:rPr>
        <w:t>Whereas</w:t>
      </w:r>
      <w:r>
        <w:rPr>
          <w:spacing w:val="-8"/>
          <w:w w:val="105"/>
        </w:rPr>
        <w:t xml:space="preserve"> </w:t>
      </w:r>
      <w:r>
        <w:rPr>
          <w:w w:val="105"/>
        </w:rPr>
        <w:t>the</w:t>
      </w:r>
      <w:r>
        <w:rPr>
          <w:spacing w:val="-10"/>
          <w:w w:val="105"/>
        </w:rPr>
        <w:t xml:space="preserve"> </w:t>
      </w:r>
      <w:r>
        <w:rPr>
          <w:w w:val="105"/>
        </w:rPr>
        <w:t>Private</w:t>
      </w:r>
      <w:r>
        <w:rPr>
          <w:spacing w:val="-7"/>
          <w:w w:val="105"/>
        </w:rPr>
        <w:t xml:space="preserve"> </w:t>
      </w:r>
      <w:r>
        <w:rPr>
          <w:w w:val="105"/>
        </w:rPr>
        <w:t>School</w:t>
      </w:r>
      <w:r>
        <w:rPr>
          <w:spacing w:val="-5"/>
          <w:w w:val="105"/>
        </w:rPr>
        <w:t xml:space="preserve"> </w:t>
      </w:r>
      <w:r>
        <w:rPr>
          <w:w w:val="105"/>
        </w:rPr>
        <w:t>Universe</w:t>
      </w:r>
      <w:r>
        <w:rPr>
          <w:spacing w:val="-11"/>
          <w:w w:val="105"/>
        </w:rPr>
        <w:t xml:space="preserve"> </w:t>
      </w:r>
      <w:r>
        <w:rPr>
          <w:w w:val="105"/>
        </w:rPr>
        <w:t>Survey</w:t>
      </w:r>
      <w:r>
        <w:rPr>
          <w:spacing w:val="-14"/>
          <w:w w:val="105"/>
        </w:rPr>
        <w:t xml:space="preserve"> </w:t>
      </w:r>
      <w:r>
        <w:rPr>
          <w:w w:val="105"/>
        </w:rPr>
        <w:t>(PSS)</w:t>
      </w:r>
      <w:r>
        <w:rPr>
          <w:spacing w:val="-12"/>
          <w:w w:val="105"/>
        </w:rPr>
        <w:t xml:space="preserve"> </w:t>
      </w:r>
      <w:r>
        <w:rPr>
          <w:w w:val="105"/>
        </w:rPr>
        <w:t>file</w:t>
      </w:r>
      <w:r>
        <w:rPr>
          <w:spacing w:val="-12"/>
          <w:w w:val="105"/>
        </w:rPr>
        <w:t xml:space="preserve"> </w:t>
      </w:r>
      <w:r>
        <w:rPr>
          <w:w w:val="105"/>
        </w:rPr>
        <w:t>used</w:t>
      </w:r>
      <w:r>
        <w:rPr>
          <w:spacing w:val="-6"/>
          <w:w w:val="105"/>
        </w:rPr>
        <w:t xml:space="preserve"> </w:t>
      </w:r>
      <w:r>
        <w:rPr>
          <w:w w:val="105"/>
        </w:rPr>
        <w:t>for</w:t>
      </w:r>
      <w:r>
        <w:rPr>
          <w:spacing w:val="-9"/>
          <w:w w:val="105"/>
        </w:rPr>
        <w:t xml:space="preserve"> </w:t>
      </w:r>
      <w:r>
        <w:rPr>
          <w:w w:val="105"/>
        </w:rPr>
        <w:t>the</w:t>
      </w:r>
      <w:r>
        <w:rPr>
          <w:spacing w:val="-10"/>
          <w:w w:val="105"/>
        </w:rPr>
        <w:t xml:space="preserve"> </w:t>
      </w:r>
      <w:r>
        <w:rPr>
          <w:w w:val="105"/>
        </w:rPr>
        <w:t>frame</w:t>
      </w:r>
      <w:r>
        <w:rPr>
          <w:spacing w:val="-3"/>
          <w:w w:val="105"/>
        </w:rPr>
        <w:t xml:space="preserve"> </w:t>
      </w:r>
      <w:r>
        <w:rPr>
          <w:w w:val="105"/>
        </w:rPr>
        <w:t>corresponds</w:t>
      </w:r>
      <w:r>
        <w:rPr>
          <w:spacing w:val="-10"/>
          <w:w w:val="105"/>
        </w:rPr>
        <w:t xml:space="preserve"> </w:t>
      </w:r>
      <w:r>
        <w:rPr>
          <w:w w:val="105"/>
        </w:rPr>
        <w:t>to</w:t>
      </w:r>
      <w:r>
        <w:rPr>
          <w:spacing w:val="-2"/>
          <w:w w:val="105"/>
        </w:rPr>
        <w:t xml:space="preserve"> </w:t>
      </w:r>
      <w:r>
        <w:rPr>
          <w:w w:val="105"/>
        </w:rPr>
        <w:t>the</w:t>
      </w:r>
      <w:r>
        <w:rPr>
          <w:spacing w:val="-10"/>
          <w:w w:val="105"/>
        </w:rPr>
        <w:t xml:space="preserve"> </w:t>
      </w:r>
      <w:r>
        <w:rPr>
          <w:w w:val="105"/>
        </w:rPr>
        <w:t>2009-2010</w:t>
      </w:r>
      <w:r>
        <w:rPr>
          <w:spacing w:val="-14"/>
          <w:w w:val="105"/>
        </w:rPr>
        <w:t xml:space="preserve"> </w:t>
      </w:r>
      <w:r>
        <w:rPr>
          <w:w w:val="105"/>
        </w:rPr>
        <w:t>school</w:t>
      </w:r>
      <w:r>
        <w:rPr>
          <w:spacing w:val="-8"/>
          <w:w w:val="105"/>
        </w:rPr>
        <w:t xml:space="preserve"> </w:t>
      </w:r>
      <w:r>
        <w:rPr>
          <w:w w:val="105"/>
        </w:rPr>
        <w:t>year, the NAEP assessment year was the 2012-2013 school year. During this 3-year period, some schools closed, some changed their grade span, and still others came into</w:t>
      </w:r>
      <w:r>
        <w:rPr>
          <w:spacing w:val="47"/>
          <w:w w:val="105"/>
        </w:rPr>
        <w:t xml:space="preserve"> </w:t>
      </w:r>
      <w:r>
        <w:rPr>
          <w:w w:val="105"/>
        </w:rPr>
        <w:t>existence.</w:t>
      </w:r>
    </w:p>
    <w:p w:rsidR="00835765" w:rsidRDefault="009418F4" w14:paraId="1CA06062" w14:textId="77777777">
      <w:pPr>
        <w:spacing w:before="230" w:line="216" w:lineRule="auto"/>
        <w:ind w:left="119" w:right="369"/>
      </w:pPr>
      <w:r>
        <w:rPr>
          <w:w w:val="105"/>
        </w:rPr>
        <w:t>To achieve as close to full coverage as possible, the private school frame wa</w:t>
      </w:r>
      <w:r>
        <w:rPr>
          <w:w w:val="105"/>
        </w:rPr>
        <w:t>s supplemented by a sample of new Catholic schools. The goal was to allow every such school a chance of selection, thereby fully covering the target population</w:t>
      </w:r>
      <w:r>
        <w:rPr>
          <w:spacing w:val="-13"/>
          <w:w w:val="105"/>
        </w:rPr>
        <w:t xml:space="preserve"> </w:t>
      </w:r>
      <w:r>
        <w:rPr>
          <w:w w:val="105"/>
        </w:rPr>
        <w:t>of</w:t>
      </w:r>
      <w:r>
        <w:rPr>
          <w:spacing w:val="-10"/>
          <w:w w:val="105"/>
        </w:rPr>
        <w:t xml:space="preserve"> </w:t>
      </w:r>
      <w:r>
        <w:rPr>
          <w:w w:val="105"/>
        </w:rPr>
        <w:t>Catholic</w:t>
      </w:r>
      <w:r>
        <w:rPr>
          <w:spacing w:val="-9"/>
          <w:w w:val="105"/>
        </w:rPr>
        <w:t xml:space="preserve"> </w:t>
      </w:r>
      <w:r>
        <w:rPr>
          <w:w w:val="105"/>
        </w:rPr>
        <w:t>schools</w:t>
      </w:r>
      <w:r>
        <w:rPr>
          <w:spacing w:val="-8"/>
          <w:w w:val="105"/>
        </w:rPr>
        <w:t xml:space="preserve"> </w:t>
      </w:r>
      <w:r>
        <w:rPr>
          <w:w w:val="105"/>
        </w:rPr>
        <w:t>in</w:t>
      </w:r>
      <w:r>
        <w:rPr>
          <w:spacing w:val="-8"/>
          <w:w w:val="105"/>
        </w:rPr>
        <w:t xml:space="preserve"> </w:t>
      </w:r>
      <w:r>
        <w:rPr>
          <w:w w:val="105"/>
        </w:rPr>
        <w:t>operation</w:t>
      </w:r>
      <w:r>
        <w:rPr>
          <w:spacing w:val="-9"/>
          <w:w w:val="105"/>
        </w:rPr>
        <w:t xml:space="preserve"> </w:t>
      </w:r>
      <w:r>
        <w:rPr>
          <w:w w:val="105"/>
        </w:rPr>
        <w:t>during</w:t>
      </w:r>
      <w:r>
        <w:rPr>
          <w:spacing w:val="-13"/>
          <w:w w:val="105"/>
        </w:rPr>
        <w:t xml:space="preserve"> </w:t>
      </w:r>
      <w:r>
        <w:rPr>
          <w:w w:val="105"/>
        </w:rPr>
        <w:t>the</w:t>
      </w:r>
      <w:r>
        <w:rPr>
          <w:spacing w:val="-9"/>
          <w:w w:val="105"/>
        </w:rPr>
        <w:t xml:space="preserve"> </w:t>
      </w:r>
      <w:r>
        <w:rPr>
          <w:w w:val="105"/>
        </w:rPr>
        <w:t>2012-2013</w:t>
      </w:r>
      <w:r>
        <w:rPr>
          <w:spacing w:val="-12"/>
          <w:w w:val="105"/>
        </w:rPr>
        <w:t xml:space="preserve"> </w:t>
      </w:r>
      <w:r>
        <w:rPr>
          <w:w w:val="105"/>
        </w:rPr>
        <w:t>school</w:t>
      </w:r>
      <w:r>
        <w:rPr>
          <w:spacing w:val="-6"/>
          <w:w w:val="105"/>
        </w:rPr>
        <w:t xml:space="preserve"> </w:t>
      </w:r>
      <w:r>
        <w:rPr>
          <w:w w:val="105"/>
        </w:rPr>
        <w:t>year.</w:t>
      </w:r>
      <w:r>
        <w:rPr>
          <w:spacing w:val="-6"/>
          <w:w w:val="105"/>
        </w:rPr>
        <w:t xml:space="preserve"> </w:t>
      </w:r>
      <w:r>
        <w:rPr>
          <w:w w:val="105"/>
        </w:rPr>
        <w:t>The</w:t>
      </w:r>
      <w:r>
        <w:rPr>
          <w:spacing w:val="-9"/>
          <w:w w:val="105"/>
        </w:rPr>
        <w:t xml:space="preserve"> </w:t>
      </w:r>
      <w:r>
        <w:rPr>
          <w:w w:val="105"/>
        </w:rPr>
        <w:t>first</w:t>
      </w:r>
      <w:r>
        <w:rPr>
          <w:spacing w:val="-1"/>
          <w:w w:val="105"/>
        </w:rPr>
        <w:t xml:space="preserve"> </w:t>
      </w:r>
      <w:r>
        <w:rPr>
          <w:w w:val="105"/>
        </w:rPr>
        <w:t>step</w:t>
      </w:r>
      <w:r>
        <w:rPr>
          <w:spacing w:val="-9"/>
          <w:w w:val="105"/>
        </w:rPr>
        <w:t xml:space="preserve"> </w:t>
      </w:r>
      <w:r>
        <w:rPr>
          <w:w w:val="105"/>
        </w:rPr>
        <w:t>in</w:t>
      </w:r>
      <w:r>
        <w:rPr>
          <w:spacing w:val="-9"/>
          <w:w w:val="105"/>
        </w:rPr>
        <w:t xml:space="preserve"> </w:t>
      </w:r>
      <w:r>
        <w:rPr>
          <w:w w:val="105"/>
        </w:rPr>
        <w:t>this</w:t>
      </w:r>
      <w:r>
        <w:rPr>
          <w:spacing w:val="-2"/>
          <w:w w:val="105"/>
        </w:rPr>
        <w:t xml:space="preserve"> </w:t>
      </w:r>
      <w:r>
        <w:rPr>
          <w:w w:val="105"/>
        </w:rPr>
        <w:t>proces</w:t>
      </w:r>
      <w:r>
        <w:rPr>
          <w:w w:val="105"/>
        </w:rPr>
        <w:t>s</w:t>
      </w:r>
      <w:r>
        <w:rPr>
          <w:spacing w:val="-6"/>
          <w:w w:val="105"/>
        </w:rPr>
        <w:t xml:space="preserve"> </w:t>
      </w:r>
      <w:r>
        <w:rPr>
          <w:w w:val="105"/>
        </w:rPr>
        <w:t>was</w:t>
      </w:r>
      <w:r>
        <w:rPr>
          <w:spacing w:val="-5"/>
          <w:w w:val="105"/>
        </w:rPr>
        <w:t xml:space="preserve"> </w:t>
      </w:r>
      <w:r>
        <w:rPr>
          <w:w w:val="105"/>
        </w:rPr>
        <w:t>the development</w:t>
      </w:r>
      <w:r>
        <w:rPr>
          <w:spacing w:val="-13"/>
          <w:w w:val="105"/>
        </w:rPr>
        <w:t xml:space="preserve"> </w:t>
      </w:r>
      <w:r>
        <w:rPr>
          <w:w w:val="105"/>
        </w:rPr>
        <w:t>of</w:t>
      </w:r>
      <w:r>
        <w:rPr>
          <w:spacing w:val="-10"/>
          <w:w w:val="105"/>
        </w:rPr>
        <w:t xml:space="preserve"> </w:t>
      </w:r>
      <w:r>
        <w:rPr>
          <w:w w:val="105"/>
        </w:rPr>
        <w:t>a</w:t>
      </w:r>
      <w:r>
        <w:rPr>
          <w:spacing w:val="-5"/>
          <w:w w:val="105"/>
        </w:rPr>
        <w:t xml:space="preserve"> </w:t>
      </w:r>
      <w:r>
        <w:rPr>
          <w:w w:val="105"/>
        </w:rPr>
        <w:t>new-school</w:t>
      </w:r>
      <w:r>
        <w:rPr>
          <w:spacing w:val="-7"/>
          <w:w w:val="105"/>
        </w:rPr>
        <w:t xml:space="preserve"> </w:t>
      </w:r>
      <w:r>
        <w:rPr>
          <w:w w:val="105"/>
        </w:rPr>
        <w:t>frame</w:t>
      </w:r>
      <w:r>
        <w:rPr>
          <w:spacing w:val="-2"/>
          <w:w w:val="105"/>
        </w:rPr>
        <w:t xml:space="preserve"> </w:t>
      </w:r>
      <w:r>
        <w:rPr>
          <w:w w:val="105"/>
        </w:rPr>
        <w:t>through</w:t>
      </w:r>
      <w:r>
        <w:rPr>
          <w:spacing w:val="-6"/>
          <w:w w:val="105"/>
        </w:rPr>
        <w:t xml:space="preserve"> </w:t>
      </w:r>
      <w:r>
        <w:rPr>
          <w:w w:val="105"/>
        </w:rPr>
        <w:t>the</w:t>
      </w:r>
      <w:r>
        <w:rPr>
          <w:spacing w:val="-9"/>
          <w:w w:val="105"/>
        </w:rPr>
        <w:t xml:space="preserve"> </w:t>
      </w:r>
      <w:r>
        <w:rPr>
          <w:w w:val="105"/>
        </w:rPr>
        <w:t>construction</w:t>
      </w:r>
      <w:r>
        <w:rPr>
          <w:spacing w:val="-3"/>
          <w:w w:val="105"/>
        </w:rPr>
        <w:t xml:space="preserve"> </w:t>
      </w:r>
      <w:r>
        <w:rPr>
          <w:w w:val="105"/>
        </w:rPr>
        <w:t>of</w:t>
      </w:r>
      <w:r>
        <w:rPr>
          <w:spacing w:val="-10"/>
          <w:w w:val="105"/>
        </w:rPr>
        <w:t xml:space="preserve"> </w:t>
      </w:r>
      <w:r>
        <w:rPr>
          <w:w w:val="105"/>
        </w:rPr>
        <w:t>a</w:t>
      </w:r>
      <w:r>
        <w:rPr>
          <w:spacing w:val="-5"/>
          <w:w w:val="105"/>
        </w:rPr>
        <w:t xml:space="preserve"> </w:t>
      </w:r>
      <w:r>
        <w:rPr>
          <w:w w:val="105"/>
        </w:rPr>
        <w:t>diocesan-level</w:t>
      </w:r>
      <w:r>
        <w:rPr>
          <w:spacing w:val="-3"/>
          <w:w w:val="105"/>
        </w:rPr>
        <w:t xml:space="preserve"> </w:t>
      </w:r>
      <w:r>
        <w:rPr>
          <w:w w:val="105"/>
        </w:rPr>
        <w:t>file</w:t>
      </w:r>
      <w:r>
        <w:rPr>
          <w:spacing w:val="-10"/>
          <w:w w:val="105"/>
        </w:rPr>
        <w:t xml:space="preserve"> </w:t>
      </w:r>
      <w:r>
        <w:rPr>
          <w:w w:val="105"/>
        </w:rPr>
        <w:t>from</w:t>
      </w:r>
      <w:r>
        <w:rPr>
          <w:spacing w:val="-12"/>
          <w:w w:val="105"/>
        </w:rPr>
        <w:t xml:space="preserve"> </w:t>
      </w:r>
      <w:r>
        <w:rPr>
          <w:w w:val="105"/>
        </w:rPr>
        <w:t>the</w:t>
      </w:r>
      <w:r>
        <w:rPr>
          <w:spacing w:val="-9"/>
          <w:w w:val="105"/>
        </w:rPr>
        <w:t xml:space="preserve"> </w:t>
      </w:r>
      <w:r>
        <w:rPr>
          <w:w w:val="105"/>
        </w:rPr>
        <w:t>PSS</w:t>
      </w:r>
      <w:r>
        <w:rPr>
          <w:spacing w:val="-8"/>
          <w:w w:val="105"/>
        </w:rPr>
        <w:t xml:space="preserve"> </w:t>
      </w:r>
      <w:r>
        <w:rPr>
          <w:w w:val="105"/>
        </w:rPr>
        <w:t>school-level</w:t>
      </w:r>
      <w:r>
        <w:rPr>
          <w:spacing w:val="-3"/>
          <w:w w:val="105"/>
        </w:rPr>
        <w:t xml:space="preserve"> </w:t>
      </w:r>
      <w:r>
        <w:rPr>
          <w:w w:val="105"/>
        </w:rPr>
        <w:t>file. To develop the frame, the diocesan-level file was divided into two files: one for small dioceses and the other for medium and large</w:t>
      </w:r>
      <w:r>
        <w:rPr>
          <w:spacing w:val="20"/>
          <w:w w:val="105"/>
        </w:rPr>
        <w:t xml:space="preserve"> </w:t>
      </w:r>
      <w:r>
        <w:rPr>
          <w:w w:val="105"/>
        </w:rPr>
        <w:t>dioceses.</w:t>
      </w:r>
    </w:p>
    <w:p w:rsidR="00835765" w:rsidRDefault="00835765" w14:paraId="1CA06063" w14:textId="77777777">
      <w:pPr>
        <w:pStyle w:val="BodyText"/>
        <w:spacing w:before="5"/>
        <w:rPr>
          <w:sz w:val="19"/>
        </w:rPr>
      </w:pPr>
    </w:p>
    <w:p w:rsidR="00835765" w:rsidRDefault="009418F4" w14:paraId="1CA06064" w14:textId="77777777">
      <w:pPr>
        <w:spacing w:line="216" w:lineRule="auto"/>
        <w:ind w:left="120" w:right="237"/>
      </w:pPr>
      <w:r>
        <w:rPr>
          <w:w w:val="105"/>
        </w:rPr>
        <w:t xml:space="preserve">Small dioceses contained no more than three schools on the frame in total, with no more than one school at </w:t>
      </w:r>
      <w:r>
        <w:rPr>
          <w:w w:val="105"/>
        </w:rPr>
        <w:t>each grade (fourth, eighth, and twelfth). New schools in small dioceses were identified during school recruitment and added to the sample if the old school in the same diocese was sampled at the relevant grade. From a sampling perspective, the new school w</w:t>
      </w:r>
      <w:r>
        <w:rPr>
          <w:w w:val="105"/>
        </w:rPr>
        <w:t>as viewed as an “annex” to the sampled school that had a well-defined probability of selection equal to that of the old school. The “frame” in this case was, in fact, the original frame; when the old school was sampled in a small diocese, the new school wa</w:t>
      </w:r>
      <w:r>
        <w:rPr>
          <w:w w:val="105"/>
        </w:rPr>
        <w:t>s automatically sampled as well.</w:t>
      </w:r>
    </w:p>
    <w:p w:rsidR="00835765" w:rsidRDefault="00835765" w14:paraId="1CA06065" w14:textId="77777777">
      <w:pPr>
        <w:pStyle w:val="BodyText"/>
        <w:spacing w:before="5"/>
        <w:rPr>
          <w:sz w:val="19"/>
        </w:rPr>
      </w:pPr>
    </w:p>
    <w:p w:rsidR="00835765" w:rsidRDefault="009418F4" w14:paraId="1CA06066" w14:textId="77777777">
      <w:pPr>
        <w:spacing w:line="216" w:lineRule="auto"/>
        <w:ind w:left="120" w:right="147"/>
      </w:pPr>
      <w:r>
        <w:rPr>
          <w:w w:val="105"/>
        </w:rPr>
        <w:t>To limit respondent burden and keep the level of effort within reasonable bounds, the new-school frame was created</w:t>
      </w:r>
      <w:r>
        <w:rPr>
          <w:spacing w:val="-12"/>
          <w:w w:val="105"/>
        </w:rPr>
        <w:t xml:space="preserve"> </w:t>
      </w:r>
      <w:r>
        <w:rPr>
          <w:w w:val="105"/>
        </w:rPr>
        <w:t>using</w:t>
      </w:r>
      <w:r>
        <w:rPr>
          <w:spacing w:val="-11"/>
          <w:w w:val="105"/>
        </w:rPr>
        <w:t xml:space="preserve"> </w:t>
      </w:r>
      <w:r>
        <w:rPr>
          <w:w w:val="105"/>
        </w:rPr>
        <w:t>information</w:t>
      </w:r>
      <w:r>
        <w:rPr>
          <w:spacing w:val="-11"/>
          <w:w w:val="105"/>
        </w:rPr>
        <w:t xml:space="preserve"> </w:t>
      </w:r>
      <w:r>
        <w:rPr>
          <w:w w:val="105"/>
        </w:rPr>
        <w:t>obtained</w:t>
      </w:r>
      <w:r>
        <w:rPr>
          <w:spacing w:val="-7"/>
          <w:w w:val="105"/>
        </w:rPr>
        <w:t xml:space="preserve"> </w:t>
      </w:r>
      <w:r>
        <w:rPr>
          <w:w w:val="105"/>
        </w:rPr>
        <w:t>from</w:t>
      </w:r>
      <w:r>
        <w:rPr>
          <w:spacing w:val="-15"/>
          <w:w w:val="105"/>
        </w:rPr>
        <w:t xml:space="preserve"> </w:t>
      </w:r>
      <w:r>
        <w:rPr>
          <w:w w:val="105"/>
        </w:rPr>
        <w:t>a</w:t>
      </w:r>
      <w:r>
        <w:rPr>
          <w:spacing w:val="-10"/>
          <w:w w:val="105"/>
        </w:rPr>
        <w:t xml:space="preserve"> </w:t>
      </w:r>
      <w:r>
        <w:rPr>
          <w:w w:val="105"/>
        </w:rPr>
        <w:t>sample</w:t>
      </w:r>
      <w:r>
        <w:rPr>
          <w:spacing w:val="-15"/>
          <w:w w:val="105"/>
        </w:rPr>
        <w:t xml:space="preserve"> </w:t>
      </w:r>
      <w:r>
        <w:rPr>
          <w:w w:val="105"/>
        </w:rPr>
        <w:t>of</w:t>
      </w:r>
      <w:r>
        <w:rPr>
          <w:spacing w:val="-13"/>
          <w:w w:val="105"/>
        </w:rPr>
        <w:t xml:space="preserve"> </w:t>
      </w:r>
      <w:r>
        <w:rPr>
          <w:w w:val="105"/>
        </w:rPr>
        <w:t>the</w:t>
      </w:r>
      <w:r>
        <w:rPr>
          <w:spacing w:val="-13"/>
          <w:w w:val="105"/>
        </w:rPr>
        <w:t xml:space="preserve"> </w:t>
      </w:r>
      <w:r>
        <w:rPr>
          <w:w w:val="105"/>
        </w:rPr>
        <w:t>remaining</w:t>
      </w:r>
      <w:r>
        <w:rPr>
          <w:spacing w:val="-5"/>
          <w:w w:val="105"/>
        </w:rPr>
        <w:t xml:space="preserve"> </w:t>
      </w:r>
      <w:r>
        <w:rPr>
          <w:w w:val="105"/>
        </w:rPr>
        <w:t>dioceses.</w:t>
      </w:r>
      <w:r>
        <w:rPr>
          <w:spacing w:val="-11"/>
          <w:w w:val="105"/>
        </w:rPr>
        <w:t xml:space="preserve"> </w:t>
      </w:r>
      <w:r>
        <w:rPr>
          <w:w w:val="105"/>
        </w:rPr>
        <w:t>The</w:t>
      </w:r>
      <w:r>
        <w:rPr>
          <w:spacing w:val="-13"/>
          <w:w w:val="105"/>
        </w:rPr>
        <w:t xml:space="preserve"> </w:t>
      </w:r>
      <w:r>
        <w:rPr>
          <w:w w:val="105"/>
        </w:rPr>
        <w:t>remaining</w:t>
      </w:r>
      <w:r>
        <w:rPr>
          <w:spacing w:val="-6"/>
          <w:w w:val="105"/>
        </w:rPr>
        <w:t xml:space="preserve"> </w:t>
      </w:r>
      <w:r>
        <w:rPr>
          <w:w w:val="105"/>
        </w:rPr>
        <w:t>dioceses</w:t>
      </w:r>
      <w:r>
        <w:rPr>
          <w:spacing w:val="-12"/>
          <w:w w:val="105"/>
        </w:rPr>
        <w:t xml:space="preserve"> </w:t>
      </w:r>
      <w:r>
        <w:rPr>
          <w:w w:val="105"/>
        </w:rPr>
        <w:t>were</w:t>
      </w:r>
      <w:r>
        <w:rPr>
          <w:spacing w:val="-10"/>
          <w:w w:val="105"/>
        </w:rPr>
        <w:t xml:space="preserve"> </w:t>
      </w:r>
      <w:r>
        <w:rPr>
          <w:w w:val="105"/>
        </w:rPr>
        <w:t>separated into two strata of large- and medium-size dioceses. These strata were defined by computing the percentage of the nation’s total Catholic school enrollment each diocese represents, sorting the dioceses in descending order by that percentage, and c</w:t>
      </w:r>
      <w:r>
        <w:rPr>
          <w:w w:val="105"/>
        </w:rPr>
        <w:t>umulating the percentages across the sorted file. All dioceses up to and including the first diocese at</w:t>
      </w:r>
      <w:r>
        <w:rPr>
          <w:spacing w:val="-11"/>
          <w:w w:val="105"/>
        </w:rPr>
        <w:t xml:space="preserve"> </w:t>
      </w:r>
      <w:r>
        <w:rPr>
          <w:w w:val="105"/>
        </w:rPr>
        <w:t>or</w:t>
      </w:r>
      <w:r>
        <w:rPr>
          <w:spacing w:val="-7"/>
          <w:w w:val="105"/>
        </w:rPr>
        <w:t xml:space="preserve"> </w:t>
      </w:r>
      <w:r>
        <w:rPr>
          <w:w w:val="105"/>
        </w:rPr>
        <w:t>above</w:t>
      </w:r>
      <w:r>
        <w:rPr>
          <w:spacing w:val="-6"/>
          <w:w w:val="105"/>
        </w:rPr>
        <w:t xml:space="preserve"> </w:t>
      </w:r>
      <w:r>
        <w:rPr>
          <w:w w:val="105"/>
        </w:rPr>
        <w:t>the</w:t>
      </w:r>
      <w:r>
        <w:rPr>
          <w:spacing w:val="-10"/>
          <w:w w:val="105"/>
        </w:rPr>
        <w:t xml:space="preserve"> </w:t>
      </w:r>
      <w:r>
        <w:rPr>
          <w:w w:val="105"/>
        </w:rPr>
        <w:t>80th</w:t>
      </w:r>
      <w:r>
        <w:rPr>
          <w:spacing w:val="-10"/>
          <w:w w:val="105"/>
        </w:rPr>
        <w:t xml:space="preserve"> </w:t>
      </w:r>
      <w:r>
        <w:rPr>
          <w:w w:val="105"/>
        </w:rPr>
        <w:t>cumulative</w:t>
      </w:r>
      <w:r>
        <w:rPr>
          <w:spacing w:val="-3"/>
          <w:w w:val="105"/>
        </w:rPr>
        <w:t xml:space="preserve"> </w:t>
      </w:r>
      <w:r>
        <w:rPr>
          <w:w w:val="105"/>
        </w:rPr>
        <w:t>percentage</w:t>
      </w:r>
      <w:r>
        <w:rPr>
          <w:spacing w:val="-11"/>
          <w:w w:val="105"/>
        </w:rPr>
        <w:t xml:space="preserve"> </w:t>
      </w:r>
      <w:r>
        <w:rPr>
          <w:w w:val="105"/>
        </w:rPr>
        <w:t>were</w:t>
      </w:r>
      <w:r>
        <w:rPr>
          <w:spacing w:val="-7"/>
          <w:w w:val="105"/>
        </w:rPr>
        <w:t xml:space="preserve"> </w:t>
      </w:r>
      <w:r>
        <w:rPr>
          <w:w w:val="105"/>
        </w:rPr>
        <w:t>defined</w:t>
      </w:r>
      <w:r>
        <w:rPr>
          <w:spacing w:val="-4"/>
          <w:w w:val="105"/>
        </w:rPr>
        <w:t xml:space="preserve"> </w:t>
      </w:r>
      <w:r>
        <w:rPr>
          <w:w w:val="105"/>
        </w:rPr>
        <w:t>as</w:t>
      </w:r>
      <w:r>
        <w:rPr>
          <w:spacing w:val="-8"/>
          <w:w w:val="105"/>
        </w:rPr>
        <w:t xml:space="preserve"> </w:t>
      </w:r>
      <w:r>
        <w:rPr>
          <w:w w:val="105"/>
        </w:rPr>
        <w:t>large</w:t>
      </w:r>
      <w:r>
        <w:rPr>
          <w:spacing w:val="-3"/>
          <w:w w:val="105"/>
        </w:rPr>
        <w:t xml:space="preserve"> </w:t>
      </w:r>
      <w:r>
        <w:rPr>
          <w:w w:val="105"/>
        </w:rPr>
        <w:t>dioceses.</w:t>
      </w:r>
      <w:r>
        <w:rPr>
          <w:spacing w:val="-8"/>
          <w:w w:val="105"/>
        </w:rPr>
        <w:t xml:space="preserve"> </w:t>
      </w:r>
      <w:r>
        <w:rPr>
          <w:w w:val="105"/>
        </w:rPr>
        <w:t>The</w:t>
      </w:r>
      <w:r>
        <w:rPr>
          <w:spacing w:val="-10"/>
          <w:w w:val="105"/>
        </w:rPr>
        <w:t xml:space="preserve"> </w:t>
      </w:r>
      <w:r>
        <w:rPr>
          <w:w w:val="105"/>
        </w:rPr>
        <w:t>remaining</w:t>
      </w:r>
      <w:r>
        <w:rPr>
          <w:spacing w:val="-2"/>
          <w:w w:val="105"/>
        </w:rPr>
        <w:t xml:space="preserve"> </w:t>
      </w:r>
      <w:r>
        <w:rPr>
          <w:w w:val="105"/>
        </w:rPr>
        <w:t>dioceses</w:t>
      </w:r>
      <w:r>
        <w:rPr>
          <w:spacing w:val="-10"/>
          <w:w w:val="105"/>
        </w:rPr>
        <w:t xml:space="preserve"> </w:t>
      </w:r>
      <w:r>
        <w:rPr>
          <w:w w:val="105"/>
        </w:rPr>
        <w:t>were</w:t>
      </w:r>
      <w:r>
        <w:rPr>
          <w:spacing w:val="-7"/>
          <w:w w:val="105"/>
        </w:rPr>
        <w:t xml:space="preserve"> </w:t>
      </w:r>
      <w:r>
        <w:rPr>
          <w:w w:val="105"/>
        </w:rPr>
        <w:t>defined</w:t>
      </w:r>
      <w:r>
        <w:rPr>
          <w:spacing w:val="-4"/>
          <w:w w:val="105"/>
        </w:rPr>
        <w:t xml:space="preserve"> </w:t>
      </w:r>
      <w:r>
        <w:rPr>
          <w:w w:val="105"/>
        </w:rPr>
        <w:t>as medium</w:t>
      </w:r>
      <w:r>
        <w:rPr>
          <w:spacing w:val="1"/>
          <w:w w:val="105"/>
        </w:rPr>
        <w:t xml:space="preserve"> </w:t>
      </w:r>
      <w:r>
        <w:rPr>
          <w:w w:val="105"/>
        </w:rPr>
        <w:t>dioceses.</w:t>
      </w:r>
    </w:p>
    <w:p w:rsidR="00835765" w:rsidRDefault="00835765" w14:paraId="1CA06067" w14:textId="77777777">
      <w:pPr>
        <w:pStyle w:val="BodyText"/>
        <w:spacing w:before="6"/>
        <w:rPr>
          <w:sz w:val="19"/>
        </w:rPr>
      </w:pPr>
    </w:p>
    <w:p w:rsidR="00835765" w:rsidRDefault="009418F4" w14:paraId="1CA06068" w14:textId="77777777">
      <w:pPr>
        <w:spacing w:line="216" w:lineRule="auto"/>
        <w:ind w:left="120" w:right="727"/>
      </w:pPr>
      <w:r>
        <w:rPr>
          <w:w w:val="105"/>
        </w:rPr>
        <w:t>A</w:t>
      </w:r>
      <w:r>
        <w:rPr>
          <w:spacing w:val="-10"/>
          <w:w w:val="105"/>
        </w:rPr>
        <w:t xml:space="preserve"> </w:t>
      </w:r>
      <w:r>
        <w:rPr>
          <w:w w:val="105"/>
        </w:rPr>
        <w:t>simplified</w:t>
      </w:r>
      <w:r>
        <w:rPr>
          <w:spacing w:val="-7"/>
          <w:w w:val="105"/>
        </w:rPr>
        <w:t xml:space="preserve"> </w:t>
      </w:r>
      <w:r>
        <w:rPr>
          <w:w w:val="105"/>
        </w:rPr>
        <w:t>example</w:t>
      </w:r>
      <w:r>
        <w:rPr>
          <w:spacing w:val="-4"/>
          <w:w w:val="105"/>
        </w:rPr>
        <w:t xml:space="preserve"> </w:t>
      </w:r>
      <w:r>
        <w:rPr>
          <w:w w:val="105"/>
        </w:rPr>
        <w:t>is</w:t>
      </w:r>
      <w:r>
        <w:rPr>
          <w:spacing w:val="-12"/>
          <w:w w:val="105"/>
        </w:rPr>
        <w:t xml:space="preserve"> </w:t>
      </w:r>
      <w:r>
        <w:rPr>
          <w:w w:val="105"/>
        </w:rPr>
        <w:t>given</w:t>
      </w:r>
      <w:r>
        <w:rPr>
          <w:spacing w:val="-12"/>
          <w:w w:val="105"/>
        </w:rPr>
        <w:t xml:space="preserve"> </w:t>
      </w:r>
      <w:r>
        <w:rPr>
          <w:w w:val="105"/>
        </w:rPr>
        <w:t>below.</w:t>
      </w:r>
      <w:r>
        <w:rPr>
          <w:spacing w:val="-6"/>
          <w:w w:val="105"/>
        </w:rPr>
        <w:t xml:space="preserve"> </w:t>
      </w:r>
      <w:r>
        <w:rPr>
          <w:w w:val="105"/>
        </w:rPr>
        <w:t>Dioceses</w:t>
      </w:r>
      <w:r>
        <w:rPr>
          <w:spacing w:val="-10"/>
          <w:w w:val="105"/>
        </w:rPr>
        <w:t xml:space="preserve"> </w:t>
      </w:r>
      <w:r>
        <w:rPr>
          <w:w w:val="105"/>
        </w:rPr>
        <w:t>are</w:t>
      </w:r>
      <w:r>
        <w:rPr>
          <w:spacing w:val="-10"/>
          <w:w w:val="105"/>
        </w:rPr>
        <w:t xml:space="preserve"> </w:t>
      </w:r>
      <w:r>
        <w:rPr>
          <w:w w:val="105"/>
        </w:rPr>
        <w:t>ordered</w:t>
      </w:r>
      <w:r>
        <w:rPr>
          <w:spacing w:val="-11"/>
          <w:w w:val="105"/>
        </w:rPr>
        <w:t xml:space="preserve"> </w:t>
      </w:r>
      <w:r>
        <w:rPr>
          <w:w w:val="105"/>
        </w:rPr>
        <w:t>by</w:t>
      </w:r>
      <w:r>
        <w:rPr>
          <w:spacing w:val="-12"/>
          <w:w w:val="105"/>
        </w:rPr>
        <w:t xml:space="preserve"> </w:t>
      </w:r>
      <w:r>
        <w:rPr>
          <w:w w:val="105"/>
        </w:rPr>
        <w:t>percentage</w:t>
      </w:r>
      <w:r>
        <w:rPr>
          <w:spacing w:val="-11"/>
          <w:w w:val="105"/>
        </w:rPr>
        <w:t xml:space="preserve"> </w:t>
      </w:r>
      <w:r>
        <w:rPr>
          <w:w w:val="105"/>
        </w:rPr>
        <w:t>enrollment.</w:t>
      </w:r>
      <w:r>
        <w:rPr>
          <w:spacing w:val="-3"/>
          <w:w w:val="105"/>
        </w:rPr>
        <w:t xml:space="preserve"> </w:t>
      </w:r>
      <w:r>
        <w:rPr>
          <w:w w:val="105"/>
        </w:rPr>
        <w:t>The</w:t>
      </w:r>
      <w:r>
        <w:rPr>
          <w:spacing w:val="-11"/>
          <w:w w:val="105"/>
        </w:rPr>
        <w:t xml:space="preserve"> </w:t>
      </w:r>
      <w:r>
        <w:rPr>
          <w:w w:val="105"/>
        </w:rPr>
        <w:t>first</w:t>
      </w:r>
      <w:r>
        <w:rPr>
          <w:spacing w:val="-2"/>
          <w:w w:val="105"/>
        </w:rPr>
        <w:t xml:space="preserve"> </w:t>
      </w:r>
      <w:r>
        <w:rPr>
          <w:w w:val="105"/>
        </w:rPr>
        <w:t>six</w:t>
      </w:r>
      <w:r>
        <w:rPr>
          <w:spacing w:val="-11"/>
          <w:w w:val="105"/>
        </w:rPr>
        <w:t xml:space="preserve"> </w:t>
      </w:r>
      <w:r>
        <w:rPr>
          <w:w w:val="105"/>
        </w:rPr>
        <w:t>become</w:t>
      </w:r>
      <w:r>
        <w:rPr>
          <w:spacing w:val="-4"/>
          <w:w w:val="105"/>
        </w:rPr>
        <w:t xml:space="preserve"> </w:t>
      </w:r>
      <w:r>
        <w:rPr>
          <w:w w:val="105"/>
        </w:rPr>
        <w:t>large dioceses and the last six become medium</w:t>
      </w:r>
      <w:r>
        <w:rPr>
          <w:spacing w:val="23"/>
          <w:w w:val="105"/>
        </w:rPr>
        <w:t xml:space="preserve"> </w:t>
      </w:r>
      <w:r>
        <w:rPr>
          <w:w w:val="105"/>
        </w:rPr>
        <w:t>dioceses.</w:t>
      </w:r>
    </w:p>
    <w:p w:rsidR="00835765" w:rsidRDefault="00835765" w14:paraId="1CA06069" w14:textId="77777777">
      <w:pPr>
        <w:pStyle w:val="BodyText"/>
        <w:spacing w:before="10"/>
        <w:rPr>
          <w:sz w:val="30"/>
        </w:rPr>
      </w:pPr>
    </w:p>
    <w:p w:rsidR="00835765" w:rsidRDefault="009418F4" w14:paraId="1CA0606A" w14:textId="77777777">
      <w:pPr>
        <w:spacing w:line="216" w:lineRule="auto"/>
        <w:ind w:left="417"/>
        <w:rPr>
          <w:b/>
        </w:rPr>
      </w:pPr>
      <w:r>
        <w:rPr>
          <w:b/>
          <w:w w:val="105"/>
        </w:rPr>
        <w:t>Example</w:t>
      </w:r>
      <w:r>
        <w:rPr>
          <w:b/>
          <w:spacing w:val="-12"/>
          <w:w w:val="105"/>
        </w:rPr>
        <w:t xml:space="preserve"> </w:t>
      </w:r>
      <w:r>
        <w:rPr>
          <w:b/>
          <w:w w:val="105"/>
        </w:rPr>
        <w:t>showing</w:t>
      </w:r>
      <w:r>
        <w:rPr>
          <w:b/>
          <w:spacing w:val="-11"/>
          <w:w w:val="105"/>
        </w:rPr>
        <w:t xml:space="preserve"> </w:t>
      </w:r>
      <w:r>
        <w:rPr>
          <w:b/>
          <w:w w:val="105"/>
        </w:rPr>
        <w:t>assignment</w:t>
      </w:r>
      <w:r>
        <w:rPr>
          <w:b/>
          <w:spacing w:val="-13"/>
          <w:w w:val="105"/>
        </w:rPr>
        <w:t xml:space="preserve"> </w:t>
      </w:r>
      <w:r>
        <w:rPr>
          <w:b/>
          <w:w w:val="105"/>
        </w:rPr>
        <w:t>of</w:t>
      </w:r>
      <w:r>
        <w:rPr>
          <w:b/>
          <w:spacing w:val="-14"/>
          <w:w w:val="105"/>
        </w:rPr>
        <w:t xml:space="preserve"> </w:t>
      </w:r>
      <w:r>
        <w:rPr>
          <w:b/>
          <w:w w:val="105"/>
        </w:rPr>
        <w:t>Catholic</w:t>
      </w:r>
      <w:r>
        <w:rPr>
          <w:b/>
          <w:spacing w:val="-5"/>
          <w:w w:val="105"/>
        </w:rPr>
        <w:t xml:space="preserve"> </w:t>
      </w:r>
      <w:r>
        <w:rPr>
          <w:b/>
          <w:w w:val="105"/>
        </w:rPr>
        <w:t>dioceses</w:t>
      </w:r>
      <w:r>
        <w:rPr>
          <w:b/>
          <w:spacing w:val="-11"/>
          <w:w w:val="105"/>
        </w:rPr>
        <w:t xml:space="preserve"> </w:t>
      </w:r>
      <w:r>
        <w:rPr>
          <w:b/>
          <w:w w:val="105"/>
        </w:rPr>
        <w:t>to</w:t>
      </w:r>
      <w:r>
        <w:rPr>
          <w:b/>
          <w:spacing w:val="-9"/>
          <w:w w:val="105"/>
        </w:rPr>
        <w:t xml:space="preserve"> </w:t>
      </w:r>
      <w:r>
        <w:rPr>
          <w:b/>
          <w:w w:val="105"/>
        </w:rPr>
        <w:t>the</w:t>
      </w:r>
      <w:r>
        <w:rPr>
          <w:b/>
          <w:spacing w:val="-8"/>
          <w:w w:val="105"/>
        </w:rPr>
        <w:t xml:space="preserve"> </w:t>
      </w:r>
      <w:r>
        <w:rPr>
          <w:b/>
          <w:w w:val="105"/>
        </w:rPr>
        <w:t>large</w:t>
      </w:r>
      <w:r>
        <w:rPr>
          <w:b/>
          <w:spacing w:val="-13"/>
          <w:w w:val="105"/>
        </w:rPr>
        <w:t xml:space="preserve"> </w:t>
      </w:r>
      <w:r>
        <w:rPr>
          <w:b/>
          <w:w w:val="105"/>
        </w:rPr>
        <w:t>and</w:t>
      </w:r>
      <w:r>
        <w:rPr>
          <w:b/>
          <w:spacing w:val="-13"/>
          <w:w w:val="105"/>
        </w:rPr>
        <w:t xml:space="preserve"> </w:t>
      </w:r>
      <w:r>
        <w:rPr>
          <w:b/>
          <w:w w:val="105"/>
        </w:rPr>
        <w:t>medium</w:t>
      </w:r>
      <w:r>
        <w:rPr>
          <w:b/>
          <w:spacing w:val="-6"/>
          <w:w w:val="105"/>
        </w:rPr>
        <w:t xml:space="preserve"> </w:t>
      </w:r>
      <w:r>
        <w:rPr>
          <w:b/>
          <w:w w:val="105"/>
        </w:rPr>
        <w:t>strata,</w:t>
      </w:r>
      <w:r>
        <w:rPr>
          <w:b/>
          <w:spacing w:val="-11"/>
          <w:w w:val="105"/>
        </w:rPr>
        <w:t xml:space="preserve"> </w:t>
      </w:r>
      <w:r>
        <w:rPr>
          <w:b/>
          <w:w w:val="105"/>
        </w:rPr>
        <w:t>private</w:t>
      </w:r>
      <w:r>
        <w:rPr>
          <w:b/>
          <w:spacing w:val="-13"/>
          <w:w w:val="105"/>
        </w:rPr>
        <w:t xml:space="preserve"> </w:t>
      </w:r>
      <w:r>
        <w:rPr>
          <w:b/>
          <w:w w:val="105"/>
        </w:rPr>
        <w:t>school national assessment:</w:t>
      </w:r>
      <w:r>
        <w:rPr>
          <w:b/>
          <w:spacing w:val="13"/>
          <w:w w:val="105"/>
        </w:rPr>
        <w:t xml:space="preserve"> </w:t>
      </w:r>
      <w:r>
        <w:rPr>
          <w:b/>
          <w:w w:val="105"/>
        </w:rPr>
        <w:t>2013</w:t>
      </w:r>
    </w:p>
    <w:p w:rsidR="00835765" w:rsidRDefault="00835765" w14:paraId="1CA0606B" w14:textId="77777777">
      <w:pPr>
        <w:pStyle w:val="BodyText"/>
        <w:spacing w:before="11"/>
        <w:rPr>
          <w:b/>
          <w:sz w:val="11"/>
        </w:rPr>
      </w:pPr>
    </w:p>
    <w:tbl>
      <w:tblPr>
        <w:tblW w:w="0" w:type="auto"/>
        <w:tblInd w:w="431"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1817"/>
        <w:gridCol w:w="2927"/>
        <w:gridCol w:w="5034"/>
        <w:gridCol w:w="1450"/>
      </w:tblGrid>
      <w:tr w:rsidR="00835765" w14:paraId="1CA06070" w14:textId="77777777">
        <w:trPr>
          <w:trHeight w:val="265"/>
        </w:trPr>
        <w:tc>
          <w:tcPr>
            <w:tcW w:w="1817" w:type="dxa"/>
            <w:tcBorders>
              <w:left w:val="single" w:color="FFFFFF" w:sz="6" w:space="0"/>
              <w:right w:val="single" w:color="FFFFFF" w:sz="12" w:space="0"/>
            </w:tcBorders>
            <w:shd w:val="clear" w:color="auto" w:fill="F5E4DF"/>
          </w:tcPr>
          <w:p w:rsidR="00835765" w:rsidRDefault="009418F4" w14:paraId="1CA0606C" w14:textId="77777777">
            <w:pPr>
              <w:pStyle w:val="TableParagraph"/>
              <w:spacing w:line="245" w:lineRule="exact"/>
              <w:ind w:left="119"/>
              <w:jc w:val="left"/>
            </w:pPr>
            <w:r>
              <w:rPr>
                <w:w w:val="105"/>
              </w:rPr>
              <w:t>Diocese</w:t>
            </w:r>
          </w:p>
        </w:tc>
        <w:tc>
          <w:tcPr>
            <w:tcW w:w="2927" w:type="dxa"/>
            <w:tcBorders>
              <w:left w:val="single" w:color="FFFFFF" w:sz="12" w:space="0"/>
              <w:right w:val="single" w:color="FFFFFF" w:sz="12" w:space="0"/>
            </w:tcBorders>
            <w:shd w:val="clear" w:color="auto" w:fill="F5E4DF"/>
          </w:tcPr>
          <w:p w:rsidR="00835765" w:rsidRDefault="009418F4" w14:paraId="1CA0606D" w14:textId="77777777">
            <w:pPr>
              <w:pStyle w:val="TableParagraph"/>
              <w:spacing w:line="245" w:lineRule="exact"/>
              <w:ind w:right="114"/>
            </w:pPr>
            <w:r>
              <w:rPr>
                <w:w w:val="105"/>
              </w:rPr>
              <w:t>Percent enrollment</w:t>
            </w:r>
          </w:p>
        </w:tc>
        <w:tc>
          <w:tcPr>
            <w:tcW w:w="5034" w:type="dxa"/>
            <w:tcBorders>
              <w:left w:val="single" w:color="FFFFFF" w:sz="12" w:space="0"/>
              <w:right w:val="single" w:color="FFFFFF" w:sz="12" w:space="0"/>
            </w:tcBorders>
            <w:shd w:val="clear" w:color="auto" w:fill="F5E4DF"/>
          </w:tcPr>
          <w:p w:rsidR="00835765" w:rsidRDefault="009418F4" w14:paraId="1CA0606E" w14:textId="77777777">
            <w:pPr>
              <w:pStyle w:val="TableParagraph"/>
              <w:spacing w:line="245" w:lineRule="exact"/>
              <w:ind w:right="114"/>
            </w:pPr>
            <w:r>
              <w:rPr>
                <w:w w:val="105"/>
              </w:rPr>
              <w:t>Cumulative percentage enrollment</w:t>
            </w:r>
          </w:p>
        </w:tc>
        <w:tc>
          <w:tcPr>
            <w:tcW w:w="1450" w:type="dxa"/>
            <w:tcBorders>
              <w:left w:val="single" w:color="FFFFFF" w:sz="12" w:space="0"/>
              <w:right w:val="single" w:color="FFFFFF" w:sz="6" w:space="0"/>
            </w:tcBorders>
            <w:shd w:val="clear" w:color="auto" w:fill="F5E4DF"/>
          </w:tcPr>
          <w:p w:rsidR="00835765" w:rsidRDefault="009418F4" w14:paraId="1CA0606F" w14:textId="77777777">
            <w:pPr>
              <w:pStyle w:val="TableParagraph"/>
              <w:spacing w:line="245" w:lineRule="exact"/>
              <w:ind w:right="117"/>
            </w:pPr>
            <w:r>
              <w:t>Stratum</w:t>
            </w:r>
          </w:p>
        </w:tc>
      </w:tr>
      <w:tr w:rsidR="00835765" w14:paraId="1CA06075" w14:textId="77777777">
        <w:trPr>
          <w:trHeight w:val="266"/>
        </w:trPr>
        <w:tc>
          <w:tcPr>
            <w:tcW w:w="1817" w:type="dxa"/>
            <w:tcBorders>
              <w:left w:val="single" w:color="FFFFFF" w:sz="6" w:space="0"/>
              <w:bottom w:val="single" w:color="FFFFFF" w:sz="12" w:space="0"/>
              <w:right w:val="single" w:color="FFFFFF" w:sz="12" w:space="0"/>
            </w:tcBorders>
            <w:shd w:val="clear" w:color="auto" w:fill="F5E4DF"/>
          </w:tcPr>
          <w:p w:rsidR="00835765" w:rsidRDefault="009418F4" w14:paraId="1CA06071" w14:textId="77777777">
            <w:pPr>
              <w:pStyle w:val="TableParagraph"/>
              <w:spacing w:line="246" w:lineRule="exact"/>
              <w:ind w:left="119"/>
              <w:jc w:val="left"/>
            </w:pPr>
            <w:r>
              <w:rPr>
                <w:w w:val="105"/>
              </w:rPr>
              <w:t>Diocese 1</w:t>
            </w:r>
          </w:p>
        </w:tc>
        <w:tc>
          <w:tcPr>
            <w:tcW w:w="2927" w:type="dxa"/>
            <w:tcBorders>
              <w:left w:val="single" w:color="FFFFFF" w:sz="12" w:space="0"/>
              <w:bottom w:val="single" w:color="FFFFFF" w:sz="12" w:space="0"/>
              <w:right w:val="single" w:color="FFFFFF" w:sz="12" w:space="0"/>
            </w:tcBorders>
            <w:shd w:val="clear" w:color="auto" w:fill="F5E4DF"/>
          </w:tcPr>
          <w:p w:rsidR="00835765" w:rsidRDefault="009418F4" w14:paraId="1CA06072" w14:textId="77777777">
            <w:pPr>
              <w:pStyle w:val="TableParagraph"/>
              <w:spacing w:line="246" w:lineRule="exact"/>
              <w:ind w:right="110"/>
            </w:pPr>
            <w:r>
              <w:t>20</w:t>
            </w:r>
          </w:p>
        </w:tc>
        <w:tc>
          <w:tcPr>
            <w:tcW w:w="5034" w:type="dxa"/>
            <w:tcBorders>
              <w:left w:val="single" w:color="FFFFFF" w:sz="12" w:space="0"/>
              <w:bottom w:val="single" w:color="FFFFFF" w:sz="12" w:space="0"/>
              <w:right w:val="single" w:color="FFFFFF" w:sz="12" w:space="0"/>
            </w:tcBorders>
            <w:shd w:val="clear" w:color="auto" w:fill="F5E4DF"/>
          </w:tcPr>
          <w:p w:rsidR="00835765" w:rsidRDefault="009418F4" w14:paraId="1CA06073" w14:textId="77777777">
            <w:pPr>
              <w:pStyle w:val="TableParagraph"/>
              <w:spacing w:line="246" w:lineRule="exact"/>
              <w:ind w:right="110"/>
            </w:pPr>
            <w:r>
              <w:t>20</w:t>
            </w:r>
          </w:p>
        </w:tc>
        <w:tc>
          <w:tcPr>
            <w:tcW w:w="1450" w:type="dxa"/>
            <w:tcBorders>
              <w:left w:val="single" w:color="FFFFFF" w:sz="12" w:space="0"/>
              <w:bottom w:val="single" w:color="FFFFFF" w:sz="12" w:space="0"/>
              <w:right w:val="single" w:color="FFFFFF" w:sz="6" w:space="0"/>
            </w:tcBorders>
            <w:shd w:val="clear" w:color="auto" w:fill="F5E4DF"/>
          </w:tcPr>
          <w:p w:rsidR="00835765" w:rsidRDefault="009418F4" w14:paraId="1CA06074" w14:textId="77777777">
            <w:pPr>
              <w:pStyle w:val="TableParagraph"/>
              <w:spacing w:line="246" w:lineRule="exact"/>
              <w:ind w:right="105"/>
            </w:pPr>
            <w:r>
              <w:rPr>
                <w:w w:val="102"/>
              </w:rPr>
              <w:t>L</w:t>
            </w:r>
          </w:p>
        </w:tc>
      </w:tr>
      <w:tr w:rsidR="00835765" w14:paraId="1CA0607A" w14:textId="77777777">
        <w:trPr>
          <w:trHeight w:val="266"/>
        </w:trPr>
        <w:tc>
          <w:tcPr>
            <w:tcW w:w="181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076" w14:textId="77777777">
            <w:pPr>
              <w:pStyle w:val="TableParagraph"/>
              <w:spacing w:line="247" w:lineRule="exact"/>
              <w:ind w:left="119"/>
              <w:jc w:val="left"/>
            </w:pPr>
            <w:r>
              <w:rPr>
                <w:w w:val="105"/>
              </w:rPr>
              <w:t>Diocese 2</w:t>
            </w:r>
          </w:p>
        </w:tc>
        <w:tc>
          <w:tcPr>
            <w:tcW w:w="292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77" w14:textId="77777777">
            <w:pPr>
              <w:pStyle w:val="TableParagraph"/>
              <w:spacing w:line="247" w:lineRule="exact"/>
              <w:ind w:right="110"/>
            </w:pPr>
            <w:r>
              <w:t>20</w:t>
            </w:r>
          </w:p>
        </w:tc>
        <w:tc>
          <w:tcPr>
            <w:tcW w:w="503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78" w14:textId="77777777">
            <w:pPr>
              <w:pStyle w:val="TableParagraph"/>
              <w:spacing w:line="247" w:lineRule="exact"/>
              <w:ind w:right="111"/>
            </w:pPr>
            <w:r>
              <w:t>40</w:t>
            </w:r>
          </w:p>
        </w:tc>
        <w:tc>
          <w:tcPr>
            <w:tcW w:w="145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079" w14:textId="77777777">
            <w:pPr>
              <w:pStyle w:val="TableParagraph"/>
              <w:spacing w:line="247" w:lineRule="exact"/>
              <w:ind w:right="105"/>
            </w:pPr>
            <w:r>
              <w:rPr>
                <w:w w:val="102"/>
              </w:rPr>
              <w:t>L</w:t>
            </w:r>
          </w:p>
        </w:tc>
      </w:tr>
      <w:tr w:rsidR="00835765" w14:paraId="1CA0607F" w14:textId="77777777">
        <w:trPr>
          <w:trHeight w:val="266"/>
        </w:trPr>
        <w:tc>
          <w:tcPr>
            <w:tcW w:w="181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07B" w14:textId="77777777">
            <w:pPr>
              <w:pStyle w:val="TableParagraph"/>
              <w:spacing w:line="247" w:lineRule="exact"/>
              <w:ind w:left="119"/>
              <w:jc w:val="left"/>
            </w:pPr>
            <w:r>
              <w:rPr>
                <w:w w:val="105"/>
              </w:rPr>
              <w:t>Diocese 3</w:t>
            </w:r>
          </w:p>
        </w:tc>
        <w:tc>
          <w:tcPr>
            <w:tcW w:w="292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7C" w14:textId="77777777">
            <w:pPr>
              <w:pStyle w:val="TableParagraph"/>
              <w:spacing w:line="247" w:lineRule="exact"/>
              <w:ind w:right="111"/>
            </w:pPr>
            <w:r>
              <w:t>15</w:t>
            </w:r>
          </w:p>
        </w:tc>
        <w:tc>
          <w:tcPr>
            <w:tcW w:w="503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7D" w14:textId="77777777">
            <w:pPr>
              <w:pStyle w:val="TableParagraph"/>
              <w:spacing w:line="247" w:lineRule="exact"/>
              <w:ind w:right="111"/>
            </w:pPr>
            <w:r>
              <w:t>55</w:t>
            </w:r>
          </w:p>
        </w:tc>
        <w:tc>
          <w:tcPr>
            <w:tcW w:w="145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07E" w14:textId="77777777">
            <w:pPr>
              <w:pStyle w:val="TableParagraph"/>
              <w:spacing w:line="247" w:lineRule="exact"/>
              <w:ind w:right="105"/>
            </w:pPr>
            <w:r>
              <w:rPr>
                <w:w w:val="102"/>
              </w:rPr>
              <w:t>L</w:t>
            </w:r>
          </w:p>
        </w:tc>
      </w:tr>
      <w:tr w:rsidR="00835765" w14:paraId="1CA06084" w14:textId="77777777">
        <w:trPr>
          <w:trHeight w:val="266"/>
        </w:trPr>
        <w:tc>
          <w:tcPr>
            <w:tcW w:w="181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080" w14:textId="77777777">
            <w:pPr>
              <w:pStyle w:val="TableParagraph"/>
              <w:spacing w:line="247" w:lineRule="exact"/>
              <w:ind w:left="119"/>
              <w:jc w:val="left"/>
            </w:pPr>
            <w:r>
              <w:rPr>
                <w:w w:val="105"/>
              </w:rPr>
              <w:t>Diocese 4</w:t>
            </w:r>
          </w:p>
        </w:tc>
        <w:tc>
          <w:tcPr>
            <w:tcW w:w="292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81" w14:textId="77777777">
            <w:pPr>
              <w:pStyle w:val="TableParagraph"/>
              <w:spacing w:line="247" w:lineRule="exact"/>
              <w:ind w:right="111"/>
            </w:pPr>
            <w:r>
              <w:t>10</w:t>
            </w:r>
          </w:p>
        </w:tc>
        <w:tc>
          <w:tcPr>
            <w:tcW w:w="503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82" w14:textId="77777777">
            <w:pPr>
              <w:pStyle w:val="TableParagraph"/>
              <w:spacing w:line="247" w:lineRule="exact"/>
              <w:ind w:right="111"/>
            </w:pPr>
            <w:r>
              <w:t>65</w:t>
            </w:r>
          </w:p>
        </w:tc>
        <w:tc>
          <w:tcPr>
            <w:tcW w:w="145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083" w14:textId="77777777">
            <w:pPr>
              <w:pStyle w:val="TableParagraph"/>
              <w:spacing w:line="247" w:lineRule="exact"/>
              <w:ind w:right="105"/>
            </w:pPr>
            <w:r>
              <w:rPr>
                <w:w w:val="102"/>
              </w:rPr>
              <w:t>L</w:t>
            </w:r>
          </w:p>
        </w:tc>
      </w:tr>
      <w:tr w:rsidR="00835765" w14:paraId="1CA06089" w14:textId="77777777">
        <w:trPr>
          <w:trHeight w:val="266"/>
        </w:trPr>
        <w:tc>
          <w:tcPr>
            <w:tcW w:w="181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085" w14:textId="77777777">
            <w:pPr>
              <w:pStyle w:val="TableParagraph"/>
              <w:spacing w:line="247" w:lineRule="exact"/>
              <w:ind w:left="119"/>
              <w:jc w:val="left"/>
            </w:pPr>
            <w:r>
              <w:rPr>
                <w:w w:val="105"/>
              </w:rPr>
              <w:t>Diocese 5</w:t>
            </w:r>
          </w:p>
        </w:tc>
        <w:tc>
          <w:tcPr>
            <w:tcW w:w="292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86" w14:textId="77777777">
            <w:pPr>
              <w:pStyle w:val="TableParagraph"/>
              <w:spacing w:line="247" w:lineRule="exact"/>
              <w:ind w:right="111"/>
            </w:pPr>
            <w:r>
              <w:t>10</w:t>
            </w:r>
          </w:p>
        </w:tc>
        <w:tc>
          <w:tcPr>
            <w:tcW w:w="503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87" w14:textId="77777777">
            <w:pPr>
              <w:pStyle w:val="TableParagraph"/>
              <w:spacing w:line="247" w:lineRule="exact"/>
              <w:ind w:right="111"/>
            </w:pPr>
            <w:r>
              <w:t>75</w:t>
            </w:r>
          </w:p>
        </w:tc>
        <w:tc>
          <w:tcPr>
            <w:tcW w:w="145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088" w14:textId="77777777">
            <w:pPr>
              <w:pStyle w:val="TableParagraph"/>
              <w:spacing w:line="247" w:lineRule="exact"/>
              <w:ind w:right="106"/>
            </w:pPr>
            <w:r>
              <w:rPr>
                <w:w w:val="102"/>
              </w:rPr>
              <w:t>L</w:t>
            </w:r>
          </w:p>
        </w:tc>
      </w:tr>
      <w:tr w:rsidR="00835765" w14:paraId="1CA0608E" w14:textId="77777777">
        <w:trPr>
          <w:trHeight w:val="266"/>
        </w:trPr>
        <w:tc>
          <w:tcPr>
            <w:tcW w:w="181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08A" w14:textId="77777777">
            <w:pPr>
              <w:pStyle w:val="TableParagraph"/>
              <w:spacing w:line="247" w:lineRule="exact"/>
              <w:ind w:left="118"/>
              <w:jc w:val="left"/>
            </w:pPr>
            <w:r>
              <w:rPr>
                <w:w w:val="105"/>
              </w:rPr>
              <w:t>Diocese 6</w:t>
            </w:r>
          </w:p>
        </w:tc>
        <w:tc>
          <w:tcPr>
            <w:tcW w:w="292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8B" w14:textId="77777777">
            <w:pPr>
              <w:pStyle w:val="TableParagraph"/>
              <w:spacing w:line="247" w:lineRule="exact"/>
              <w:ind w:right="111"/>
            </w:pPr>
            <w:r>
              <w:t>10</w:t>
            </w:r>
          </w:p>
        </w:tc>
        <w:tc>
          <w:tcPr>
            <w:tcW w:w="503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8C" w14:textId="77777777">
            <w:pPr>
              <w:pStyle w:val="TableParagraph"/>
              <w:spacing w:line="247" w:lineRule="exact"/>
              <w:ind w:right="111"/>
            </w:pPr>
            <w:r>
              <w:t>85</w:t>
            </w:r>
          </w:p>
        </w:tc>
        <w:tc>
          <w:tcPr>
            <w:tcW w:w="145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08D" w14:textId="77777777">
            <w:pPr>
              <w:pStyle w:val="TableParagraph"/>
              <w:spacing w:line="247" w:lineRule="exact"/>
              <w:ind w:right="106"/>
            </w:pPr>
            <w:r>
              <w:rPr>
                <w:w w:val="102"/>
              </w:rPr>
              <w:t>L</w:t>
            </w:r>
          </w:p>
        </w:tc>
      </w:tr>
      <w:tr w:rsidR="00835765" w14:paraId="1CA06093" w14:textId="77777777">
        <w:trPr>
          <w:trHeight w:val="266"/>
        </w:trPr>
        <w:tc>
          <w:tcPr>
            <w:tcW w:w="181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08F" w14:textId="77777777">
            <w:pPr>
              <w:pStyle w:val="TableParagraph"/>
              <w:spacing w:line="247" w:lineRule="exact"/>
              <w:ind w:left="118"/>
              <w:jc w:val="left"/>
            </w:pPr>
            <w:r>
              <w:rPr>
                <w:w w:val="105"/>
              </w:rPr>
              <w:t>Diocese 7</w:t>
            </w:r>
          </w:p>
        </w:tc>
        <w:tc>
          <w:tcPr>
            <w:tcW w:w="292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90" w14:textId="77777777">
            <w:pPr>
              <w:pStyle w:val="TableParagraph"/>
              <w:spacing w:line="247" w:lineRule="exact"/>
              <w:ind w:right="108"/>
            </w:pPr>
            <w:r>
              <w:rPr>
                <w:w w:val="102"/>
              </w:rPr>
              <w:t>5</w:t>
            </w:r>
          </w:p>
        </w:tc>
        <w:tc>
          <w:tcPr>
            <w:tcW w:w="503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91" w14:textId="77777777">
            <w:pPr>
              <w:pStyle w:val="TableParagraph"/>
              <w:spacing w:line="247" w:lineRule="exact"/>
              <w:ind w:right="112"/>
            </w:pPr>
            <w:r>
              <w:t>90</w:t>
            </w:r>
          </w:p>
        </w:tc>
        <w:tc>
          <w:tcPr>
            <w:tcW w:w="145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092" w14:textId="77777777">
            <w:pPr>
              <w:pStyle w:val="TableParagraph"/>
              <w:spacing w:line="247" w:lineRule="exact"/>
              <w:ind w:right="115"/>
            </w:pPr>
            <w:r>
              <w:rPr>
                <w:w w:val="102"/>
              </w:rPr>
              <w:t>M</w:t>
            </w:r>
          </w:p>
        </w:tc>
      </w:tr>
      <w:tr w:rsidR="00835765" w14:paraId="1CA06098" w14:textId="77777777">
        <w:trPr>
          <w:trHeight w:val="266"/>
        </w:trPr>
        <w:tc>
          <w:tcPr>
            <w:tcW w:w="181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094" w14:textId="77777777">
            <w:pPr>
              <w:pStyle w:val="TableParagraph"/>
              <w:spacing w:line="247" w:lineRule="exact"/>
              <w:ind w:left="118"/>
              <w:jc w:val="left"/>
            </w:pPr>
            <w:r>
              <w:rPr>
                <w:w w:val="105"/>
              </w:rPr>
              <w:t>Diocese 8</w:t>
            </w:r>
          </w:p>
        </w:tc>
        <w:tc>
          <w:tcPr>
            <w:tcW w:w="292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95" w14:textId="77777777">
            <w:pPr>
              <w:pStyle w:val="TableParagraph"/>
              <w:spacing w:line="247" w:lineRule="exact"/>
              <w:ind w:right="108"/>
            </w:pPr>
            <w:r>
              <w:rPr>
                <w:w w:val="102"/>
              </w:rPr>
              <w:t>2</w:t>
            </w:r>
          </w:p>
        </w:tc>
        <w:tc>
          <w:tcPr>
            <w:tcW w:w="503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96" w14:textId="77777777">
            <w:pPr>
              <w:pStyle w:val="TableParagraph"/>
              <w:spacing w:line="247" w:lineRule="exact"/>
              <w:ind w:right="112"/>
            </w:pPr>
            <w:r>
              <w:t>92</w:t>
            </w:r>
          </w:p>
        </w:tc>
        <w:tc>
          <w:tcPr>
            <w:tcW w:w="145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097" w14:textId="77777777">
            <w:pPr>
              <w:pStyle w:val="TableParagraph"/>
              <w:spacing w:line="247" w:lineRule="exact"/>
              <w:ind w:right="115"/>
            </w:pPr>
            <w:r>
              <w:rPr>
                <w:w w:val="102"/>
              </w:rPr>
              <w:t>M</w:t>
            </w:r>
          </w:p>
        </w:tc>
      </w:tr>
      <w:tr w:rsidR="00835765" w14:paraId="1CA0609D" w14:textId="77777777">
        <w:trPr>
          <w:trHeight w:val="266"/>
        </w:trPr>
        <w:tc>
          <w:tcPr>
            <w:tcW w:w="181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099" w14:textId="77777777">
            <w:pPr>
              <w:pStyle w:val="TableParagraph"/>
              <w:spacing w:line="247" w:lineRule="exact"/>
              <w:ind w:left="118"/>
              <w:jc w:val="left"/>
            </w:pPr>
            <w:r>
              <w:rPr>
                <w:w w:val="105"/>
              </w:rPr>
              <w:t>Diocese 9</w:t>
            </w:r>
          </w:p>
        </w:tc>
        <w:tc>
          <w:tcPr>
            <w:tcW w:w="292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9A" w14:textId="77777777">
            <w:pPr>
              <w:pStyle w:val="TableParagraph"/>
              <w:spacing w:line="247" w:lineRule="exact"/>
              <w:ind w:right="108"/>
            </w:pPr>
            <w:r>
              <w:rPr>
                <w:w w:val="102"/>
              </w:rPr>
              <w:t>2</w:t>
            </w:r>
          </w:p>
        </w:tc>
        <w:tc>
          <w:tcPr>
            <w:tcW w:w="503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9B" w14:textId="77777777">
            <w:pPr>
              <w:pStyle w:val="TableParagraph"/>
              <w:spacing w:line="247" w:lineRule="exact"/>
              <w:ind w:right="112"/>
            </w:pPr>
            <w:r>
              <w:t>94</w:t>
            </w:r>
          </w:p>
        </w:tc>
        <w:tc>
          <w:tcPr>
            <w:tcW w:w="145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09C" w14:textId="77777777">
            <w:pPr>
              <w:pStyle w:val="TableParagraph"/>
              <w:spacing w:line="247" w:lineRule="exact"/>
              <w:ind w:right="116"/>
            </w:pPr>
            <w:r>
              <w:rPr>
                <w:w w:val="102"/>
              </w:rPr>
              <w:t>M</w:t>
            </w:r>
          </w:p>
        </w:tc>
      </w:tr>
      <w:tr w:rsidR="00835765" w14:paraId="1CA060A2" w14:textId="77777777">
        <w:trPr>
          <w:trHeight w:val="266"/>
        </w:trPr>
        <w:tc>
          <w:tcPr>
            <w:tcW w:w="181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09E" w14:textId="77777777">
            <w:pPr>
              <w:pStyle w:val="TableParagraph"/>
              <w:spacing w:line="247" w:lineRule="exact"/>
              <w:ind w:left="117"/>
              <w:jc w:val="left"/>
            </w:pPr>
            <w:r>
              <w:rPr>
                <w:w w:val="105"/>
              </w:rPr>
              <w:t>Diocese 10</w:t>
            </w:r>
          </w:p>
        </w:tc>
        <w:tc>
          <w:tcPr>
            <w:tcW w:w="292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9F" w14:textId="77777777">
            <w:pPr>
              <w:pStyle w:val="TableParagraph"/>
              <w:spacing w:line="247" w:lineRule="exact"/>
              <w:ind w:right="109"/>
            </w:pPr>
            <w:r>
              <w:rPr>
                <w:w w:val="102"/>
              </w:rPr>
              <w:t>2</w:t>
            </w:r>
          </w:p>
        </w:tc>
        <w:tc>
          <w:tcPr>
            <w:tcW w:w="503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A0" w14:textId="77777777">
            <w:pPr>
              <w:pStyle w:val="TableParagraph"/>
              <w:spacing w:line="247" w:lineRule="exact"/>
              <w:ind w:right="113"/>
            </w:pPr>
            <w:r>
              <w:t>96</w:t>
            </w:r>
          </w:p>
        </w:tc>
        <w:tc>
          <w:tcPr>
            <w:tcW w:w="145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0A1" w14:textId="77777777">
            <w:pPr>
              <w:pStyle w:val="TableParagraph"/>
              <w:spacing w:line="247" w:lineRule="exact"/>
              <w:ind w:right="116"/>
            </w:pPr>
            <w:r>
              <w:rPr>
                <w:w w:val="102"/>
              </w:rPr>
              <w:t>M</w:t>
            </w:r>
          </w:p>
        </w:tc>
      </w:tr>
      <w:tr w:rsidR="00835765" w14:paraId="1CA060A7" w14:textId="77777777">
        <w:trPr>
          <w:trHeight w:val="267"/>
        </w:trPr>
        <w:tc>
          <w:tcPr>
            <w:tcW w:w="1817" w:type="dxa"/>
            <w:tcBorders>
              <w:top w:val="single" w:color="FFFFFF" w:sz="12" w:space="0"/>
              <w:left w:val="single" w:color="FFFFFF" w:sz="6" w:space="0"/>
              <w:bottom w:val="single" w:color="FFFFFF" w:sz="6" w:space="0"/>
              <w:right w:val="single" w:color="FFFFFF" w:sz="12" w:space="0"/>
            </w:tcBorders>
            <w:shd w:val="clear" w:color="auto" w:fill="F5E4DF"/>
          </w:tcPr>
          <w:p w:rsidR="00835765" w:rsidRDefault="009418F4" w14:paraId="1CA060A3" w14:textId="77777777">
            <w:pPr>
              <w:pStyle w:val="TableParagraph"/>
              <w:spacing w:line="247" w:lineRule="exact"/>
              <w:ind w:left="119"/>
              <w:jc w:val="left"/>
            </w:pPr>
            <w:r>
              <w:rPr>
                <w:w w:val="105"/>
              </w:rPr>
              <w:t>Diocese 11</w:t>
            </w:r>
          </w:p>
        </w:tc>
        <w:tc>
          <w:tcPr>
            <w:tcW w:w="2927" w:type="dxa"/>
            <w:tcBorders>
              <w:top w:val="single" w:color="FFFFFF" w:sz="12" w:space="0"/>
              <w:left w:val="single" w:color="FFFFFF" w:sz="12" w:space="0"/>
              <w:bottom w:val="single" w:color="FFFFFF" w:sz="6" w:space="0"/>
              <w:right w:val="single" w:color="FFFFFF" w:sz="12" w:space="0"/>
            </w:tcBorders>
            <w:shd w:val="clear" w:color="auto" w:fill="F5E4DF"/>
          </w:tcPr>
          <w:p w:rsidR="00835765" w:rsidRDefault="009418F4" w14:paraId="1CA060A4" w14:textId="77777777">
            <w:pPr>
              <w:pStyle w:val="TableParagraph"/>
              <w:spacing w:line="247" w:lineRule="exact"/>
              <w:ind w:right="107"/>
            </w:pPr>
            <w:r>
              <w:rPr>
                <w:w w:val="102"/>
              </w:rPr>
              <w:t>2</w:t>
            </w:r>
          </w:p>
        </w:tc>
        <w:tc>
          <w:tcPr>
            <w:tcW w:w="5034" w:type="dxa"/>
            <w:tcBorders>
              <w:top w:val="single" w:color="FFFFFF" w:sz="12" w:space="0"/>
              <w:left w:val="single" w:color="FFFFFF" w:sz="12" w:space="0"/>
              <w:bottom w:val="single" w:color="FFFFFF" w:sz="6" w:space="0"/>
              <w:right w:val="single" w:color="FFFFFF" w:sz="12" w:space="0"/>
            </w:tcBorders>
            <w:shd w:val="clear" w:color="auto" w:fill="F5E4DF"/>
          </w:tcPr>
          <w:p w:rsidR="00835765" w:rsidRDefault="009418F4" w14:paraId="1CA060A5" w14:textId="77777777">
            <w:pPr>
              <w:pStyle w:val="TableParagraph"/>
              <w:spacing w:line="247" w:lineRule="exact"/>
              <w:ind w:right="111"/>
            </w:pPr>
            <w:r>
              <w:t>98</w:t>
            </w:r>
          </w:p>
        </w:tc>
        <w:tc>
          <w:tcPr>
            <w:tcW w:w="1450" w:type="dxa"/>
            <w:tcBorders>
              <w:top w:val="single" w:color="FFFFFF" w:sz="12" w:space="0"/>
              <w:left w:val="single" w:color="FFFFFF" w:sz="12" w:space="0"/>
              <w:bottom w:val="single" w:color="FFFFFF" w:sz="6" w:space="0"/>
              <w:right w:val="single" w:color="FFFFFF" w:sz="6" w:space="0"/>
            </w:tcBorders>
            <w:shd w:val="clear" w:color="auto" w:fill="F5E4DF"/>
          </w:tcPr>
          <w:p w:rsidR="00835765" w:rsidRDefault="009418F4" w14:paraId="1CA060A6" w14:textId="77777777">
            <w:pPr>
              <w:pStyle w:val="TableParagraph"/>
              <w:spacing w:line="247" w:lineRule="exact"/>
              <w:ind w:right="114"/>
            </w:pPr>
            <w:r>
              <w:rPr>
                <w:w w:val="102"/>
              </w:rPr>
              <w:t>M</w:t>
            </w:r>
          </w:p>
        </w:tc>
      </w:tr>
    </w:tbl>
    <w:p w:rsidR="00835765" w:rsidRDefault="00835765" w14:paraId="1CA060A8" w14:textId="77777777">
      <w:pPr>
        <w:spacing w:line="247" w:lineRule="exact"/>
        <w:sectPr w:rsidR="00835765">
          <w:headerReference w:type="default" r:id="rId129"/>
          <w:footerReference w:type="default" r:id="rId130"/>
          <w:pgSz w:w="12240" w:h="15840"/>
          <w:pgMar w:top="1160" w:right="60" w:bottom="640" w:left="80" w:header="0" w:footer="447" w:gutter="0"/>
          <w:pgNumType w:start="78"/>
          <w:cols w:space="720"/>
        </w:sectPr>
      </w:pPr>
    </w:p>
    <w:tbl>
      <w:tblPr>
        <w:tblW w:w="0" w:type="auto"/>
        <w:tblInd w:w="431"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left w:w="0" w:type="dxa"/>
          <w:right w:w="0" w:type="dxa"/>
        </w:tblCellMar>
        <w:tblLook w:val="01E0" w:firstRow="1" w:lastRow="1" w:firstColumn="1" w:lastColumn="1" w:noHBand="0" w:noVBand="0"/>
      </w:tblPr>
      <w:tblGrid>
        <w:gridCol w:w="1817"/>
        <w:gridCol w:w="2927"/>
        <w:gridCol w:w="5034"/>
        <w:gridCol w:w="1450"/>
      </w:tblGrid>
      <w:tr w:rsidR="00835765" w14:paraId="1CA060AD" w14:textId="77777777">
        <w:trPr>
          <w:trHeight w:val="266"/>
        </w:trPr>
        <w:tc>
          <w:tcPr>
            <w:tcW w:w="1817" w:type="dxa"/>
            <w:tcBorders>
              <w:bottom w:val="single" w:color="800000" w:sz="24" w:space="0"/>
              <w:right w:val="single" w:color="FFFFFF" w:sz="12" w:space="0"/>
            </w:tcBorders>
            <w:shd w:val="clear" w:color="auto" w:fill="F5E4DF"/>
          </w:tcPr>
          <w:p w:rsidR="00835765" w:rsidRDefault="009418F4" w14:paraId="1CA060A9" w14:textId="77777777">
            <w:pPr>
              <w:pStyle w:val="TableParagraph"/>
              <w:spacing w:line="247" w:lineRule="exact"/>
              <w:ind w:left="119"/>
              <w:jc w:val="left"/>
            </w:pPr>
            <w:r>
              <w:rPr>
                <w:w w:val="105"/>
              </w:rPr>
              <w:t>Diocese 12</w:t>
            </w:r>
          </w:p>
        </w:tc>
        <w:tc>
          <w:tcPr>
            <w:tcW w:w="2927" w:type="dxa"/>
            <w:tcBorders>
              <w:left w:val="single" w:color="FFFFFF" w:sz="12" w:space="0"/>
              <w:bottom w:val="single" w:color="800000" w:sz="24" w:space="0"/>
              <w:right w:val="single" w:color="FFFFFF" w:sz="12" w:space="0"/>
            </w:tcBorders>
            <w:shd w:val="clear" w:color="auto" w:fill="F5E4DF"/>
          </w:tcPr>
          <w:p w:rsidR="00835765" w:rsidRDefault="009418F4" w14:paraId="1CA060AA" w14:textId="77777777">
            <w:pPr>
              <w:pStyle w:val="TableParagraph"/>
              <w:spacing w:line="247" w:lineRule="exact"/>
              <w:ind w:right="107"/>
            </w:pPr>
            <w:r>
              <w:rPr>
                <w:w w:val="102"/>
              </w:rPr>
              <w:t>2</w:t>
            </w:r>
          </w:p>
        </w:tc>
        <w:tc>
          <w:tcPr>
            <w:tcW w:w="5034" w:type="dxa"/>
            <w:tcBorders>
              <w:left w:val="single" w:color="FFFFFF" w:sz="12" w:space="0"/>
              <w:bottom w:val="single" w:color="800000" w:sz="24" w:space="0"/>
              <w:right w:val="single" w:color="FFFFFF" w:sz="12" w:space="0"/>
            </w:tcBorders>
            <w:shd w:val="clear" w:color="auto" w:fill="F5E4DF"/>
          </w:tcPr>
          <w:p w:rsidR="00835765" w:rsidRDefault="009418F4" w14:paraId="1CA060AB" w14:textId="77777777">
            <w:pPr>
              <w:pStyle w:val="TableParagraph"/>
              <w:spacing w:line="247" w:lineRule="exact"/>
              <w:ind w:right="114"/>
            </w:pPr>
            <w:r>
              <w:t>100</w:t>
            </w:r>
          </w:p>
        </w:tc>
        <w:tc>
          <w:tcPr>
            <w:tcW w:w="1450" w:type="dxa"/>
            <w:tcBorders>
              <w:left w:val="single" w:color="FFFFFF" w:sz="12" w:space="0"/>
              <w:bottom w:val="single" w:color="800000" w:sz="24" w:space="0"/>
            </w:tcBorders>
            <w:shd w:val="clear" w:color="auto" w:fill="F5E4DF"/>
          </w:tcPr>
          <w:p w:rsidR="00835765" w:rsidRDefault="009418F4" w14:paraId="1CA060AC" w14:textId="77777777">
            <w:pPr>
              <w:pStyle w:val="TableParagraph"/>
              <w:spacing w:line="247" w:lineRule="exact"/>
              <w:ind w:right="114"/>
            </w:pPr>
            <w:r>
              <w:rPr>
                <w:w w:val="102"/>
              </w:rPr>
              <w:t>M</w:t>
            </w:r>
          </w:p>
        </w:tc>
      </w:tr>
      <w:tr w:rsidR="00835765" w14:paraId="1CA060AF" w14:textId="77777777">
        <w:trPr>
          <w:trHeight w:val="521"/>
        </w:trPr>
        <w:tc>
          <w:tcPr>
            <w:tcW w:w="11228" w:type="dxa"/>
            <w:gridSpan w:val="4"/>
            <w:tcBorders>
              <w:top w:val="single" w:color="800000" w:sz="24" w:space="0"/>
              <w:bottom w:val="nil"/>
            </w:tcBorders>
          </w:tcPr>
          <w:p w:rsidR="00835765" w:rsidRDefault="009418F4" w14:paraId="1CA060AE" w14:textId="77777777">
            <w:pPr>
              <w:pStyle w:val="TableParagraph"/>
              <w:spacing w:before="12" w:line="216" w:lineRule="auto"/>
              <w:ind w:left="119" w:right="744"/>
              <w:jc w:val="left"/>
            </w:pPr>
            <w:r>
              <w:rPr>
                <w:w w:val="105"/>
              </w:rPr>
              <w:t>SOURCE:</w:t>
            </w:r>
            <w:r>
              <w:rPr>
                <w:spacing w:val="-17"/>
                <w:w w:val="105"/>
              </w:rPr>
              <w:t xml:space="preserve"> </w:t>
            </w:r>
            <w:r>
              <w:rPr>
                <w:w w:val="105"/>
              </w:rPr>
              <w:t>U.S.</w:t>
            </w:r>
            <w:r>
              <w:rPr>
                <w:spacing w:val="-8"/>
                <w:w w:val="105"/>
              </w:rPr>
              <w:t xml:space="preserve"> </w:t>
            </w:r>
            <w:r>
              <w:rPr>
                <w:w w:val="105"/>
              </w:rPr>
              <w:t>Department</w:t>
            </w:r>
            <w:r>
              <w:rPr>
                <w:spacing w:val="-14"/>
                <w:w w:val="105"/>
              </w:rPr>
              <w:t xml:space="preserve"> </w:t>
            </w:r>
            <w:r>
              <w:rPr>
                <w:w w:val="105"/>
              </w:rPr>
              <w:t>of</w:t>
            </w:r>
            <w:r>
              <w:rPr>
                <w:spacing w:val="-14"/>
                <w:w w:val="105"/>
              </w:rPr>
              <w:t xml:space="preserve"> </w:t>
            </w:r>
            <w:r>
              <w:rPr>
                <w:w w:val="105"/>
              </w:rPr>
              <w:t>Education,</w:t>
            </w:r>
            <w:r>
              <w:rPr>
                <w:spacing w:val="-18"/>
                <w:w w:val="105"/>
              </w:rPr>
              <w:t xml:space="preserve"> </w:t>
            </w:r>
            <w:r>
              <w:rPr>
                <w:w w:val="105"/>
              </w:rPr>
              <w:t>Institute</w:t>
            </w:r>
            <w:r>
              <w:rPr>
                <w:spacing w:val="-7"/>
                <w:w w:val="105"/>
              </w:rPr>
              <w:t xml:space="preserve"> </w:t>
            </w:r>
            <w:r>
              <w:rPr>
                <w:w w:val="105"/>
              </w:rPr>
              <w:t>of</w:t>
            </w:r>
            <w:r>
              <w:rPr>
                <w:spacing w:val="-15"/>
                <w:w w:val="105"/>
              </w:rPr>
              <w:t xml:space="preserve"> </w:t>
            </w:r>
            <w:r>
              <w:rPr>
                <w:w w:val="105"/>
              </w:rPr>
              <w:t>Education</w:t>
            </w:r>
            <w:r>
              <w:rPr>
                <w:spacing w:val="-8"/>
                <w:w w:val="105"/>
              </w:rPr>
              <w:t xml:space="preserve"> </w:t>
            </w:r>
            <w:r>
              <w:rPr>
                <w:w w:val="105"/>
              </w:rPr>
              <w:t>Sciences,</w:t>
            </w:r>
            <w:r>
              <w:rPr>
                <w:spacing w:val="-7"/>
                <w:w w:val="105"/>
              </w:rPr>
              <w:t xml:space="preserve"> </w:t>
            </w:r>
            <w:r>
              <w:rPr>
                <w:w w:val="105"/>
              </w:rPr>
              <w:t>National</w:t>
            </w:r>
            <w:r>
              <w:rPr>
                <w:spacing w:val="-14"/>
                <w:w w:val="105"/>
              </w:rPr>
              <w:t xml:space="preserve"> </w:t>
            </w:r>
            <w:r>
              <w:rPr>
                <w:w w:val="105"/>
              </w:rPr>
              <w:t>Center</w:t>
            </w:r>
            <w:r>
              <w:rPr>
                <w:spacing w:val="-12"/>
                <w:w w:val="105"/>
              </w:rPr>
              <w:t xml:space="preserve"> </w:t>
            </w:r>
            <w:r>
              <w:rPr>
                <w:w w:val="105"/>
              </w:rPr>
              <w:t>for</w:t>
            </w:r>
            <w:r>
              <w:rPr>
                <w:spacing w:val="-12"/>
                <w:w w:val="105"/>
              </w:rPr>
              <w:t xml:space="preserve"> </w:t>
            </w:r>
            <w:r>
              <w:rPr>
                <w:w w:val="105"/>
              </w:rPr>
              <w:t>Education Statistics, National Assessment of Educational Progress (NAEP), 2013 National</w:t>
            </w:r>
            <w:r>
              <w:rPr>
                <w:spacing w:val="-29"/>
                <w:w w:val="105"/>
              </w:rPr>
              <w:t xml:space="preserve"> </w:t>
            </w:r>
            <w:r>
              <w:rPr>
                <w:w w:val="105"/>
              </w:rPr>
              <w:t>Assessment.</w:t>
            </w:r>
          </w:p>
        </w:tc>
      </w:tr>
    </w:tbl>
    <w:p w:rsidR="00835765" w:rsidRDefault="00835765" w14:paraId="1CA060B0" w14:textId="77777777">
      <w:pPr>
        <w:pStyle w:val="BodyText"/>
        <w:rPr>
          <w:b/>
          <w:sz w:val="28"/>
        </w:rPr>
      </w:pPr>
    </w:p>
    <w:p w:rsidR="00835765" w:rsidRDefault="009418F4" w14:paraId="1CA060B1" w14:textId="77777777">
      <w:pPr>
        <w:spacing w:before="107"/>
        <w:ind w:left="120"/>
      </w:pPr>
      <w:r>
        <w:rPr>
          <w:w w:val="105"/>
        </w:rPr>
        <w:t>In actuality, there were 72 large and 102 medium dioceses in the sampling frame.</w:t>
      </w:r>
    </w:p>
    <w:p w:rsidR="00835765" w:rsidRDefault="009418F4" w14:paraId="1CA060B2" w14:textId="77777777">
      <w:pPr>
        <w:spacing w:before="223" w:line="216" w:lineRule="auto"/>
        <w:ind w:left="120" w:right="631"/>
      </w:pPr>
      <w:r>
        <w:rPr>
          <w:w w:val="105"/>
        </w:rPr>
        <w:t>The</w:t>
      </w:r>
      <w:r>
        <w:rPr>
          <w:spacing w:val="-9"/>
          <w:w w:val="105"/>
        </w:rPr>
        <w:t xml:space="preserve"> </w:t>
      </w:r>
      <w:r>
        <w:rPr>
          <w:w w:val="105"/>
        </w:rPr>
        <w:t>target</w:t>
      </w:r>
      <w:r>
        <w:rPr>
          <w:spacing w:val="-1"/>
          <w:w w:val="105"/>
        </w:rPr>
        <w:t xml:space="preserve"> </w:t>
      </w:r>
      <w:r>
        <w:rPr>
          <w:w w:val="105"/>
        </w:rPr>
        <w:t>sample</w:t>
      </w:r>
      <w:r>
        <w:rPr>
          <w:spacing w:val="-11"/>
          <w:w w:val="105"/>
        </w:rPr>
        <w:t xml:space="preserve"> </w:t>
      </w:r>
      <w:r>
        <w:rPr>
          <w:w w:val="105"/>
        </w:rPr>
        <w:t>size</w:t>
      </w:r>
      <w:r>
        <w:rPr>
          <w:spacing w:val="-3"/>
          <w:w w:val="105"/>
        </w:rPr>
        <w:t xml:space="preserve"> </w:t>
      </w:r>
      <w:r>
        <w:rPr>
          <w:w w:val="105"/>
        </w:rPr>
        <w:t>was</w:t>
      </w:r>
      <w:r>
        <w:rPr>
          <w:spacing w:val="-5"/>
          <w:w w:val="105"/>
        </w:rPr>
        <w:t xml:space="preserve"> </w:t>
      </w:r>
      <w:r>
        <w:rPr>
          <w:w w:val="105"/>
        </w:rPr>
        <w:t>10</w:t>
      </w:r>
      <w:r>
        <w:rPr>
          <w:spacing w:val="-6"/>
          <w:w w:val="105"/>
        </w:rPr>
        <w:t xml:space="preserve"> </w:t>
      </w:r>
      <w:r>
        <w:rPr>
          <w:w w:val="105"/>
        </w:rPr>
        <w:t>dioceses</w:t>
      </w:r>
      <w:r>
        <w:rPr>
          <w:spacing w:val="-8"/>
          <w:w w:val="105"/>
        </w:rPr>
        <w:t xml:space="preserve"> </w:t>
      </w:r>
      <w:r>
        <w:rPr>
          <w:w w:val="105"/>
        </w:rPr>
        <w:t>total:</w:t>
      </w:r>
      <w:r>
        <w:rPr>
          <w:spacing w:val="-1"/>
          <w:w w:val="105"/>
        </w:rPr>
        <w:t xml:space="preserve"> </w:t>
      </w:r>
      <w:r>
        <w:rPr>
          <w:w w:val="105"/>
        </w:rPr>
        <w:t>8</w:t>
      </w:r>
      <w:r>
        <w:rPr>
          <w:spacing w:val="-9"/>
          <w:w w:val="105"/>
        </w:rPr>
        <w:t xml:space="preserve"> </w:t>
      </w:r>
      <w:r>
        <w:rPr>
          <w:w w:val="105"/>
        </w:rPr>
        <w:t>large</w:t>
      </w:r>
      <w:r>
        <w:rPr>
          <w:spacing w:val="-1"/>
          <w:w w:val="105"/>
        </w:rPr>
        <w:t xml:space="preserve"> </w:t>
      </w:r>
      <w:r>
        <w:rPr>
          <w:w w:val="105"/>
        </w:rPr>
        <w:t>and</w:t>
      </w:r>
      <w:r>
        <w:rPr>
          <w:spacing w:val="-2"/>
          <w:w w:val="105"/>
        </w:rPr>
        <w:t xml:space="preserve"> </w:t>
      </w:r>
      <w:r>
        <w:rPr>
          <w:w w:val="105"/>
        </w:rPr>
        <w:t>2</w:t>
      </w:r>
      <w:r>
        <w:rPr>
          <w:spacing w:val="-9"/>
          <w:w w:val="105"/>
        </w:rPr>
        <w:t xml:space="preserve"> </w:t>
      </w:r>
      <w:r>
        <w:rPr>
          <w:w w:val="105"/>
        </w:rPr>
        <w:t>medium.</w:t>
      </w:r>
      <w:r>
        <w:rPr>
          <w:spacing w:val="-7"/>
          <w:w w:val="105"/>
        </w:rPr>
        <w:t xml:space="preserve"> </w:t>
      </w:r>
      <w:r>
        <w:rPr>
          <w:w w:val="105"/>
        </w:rPr>
        <w:t>In</w:t>
      </w:r>
      <w:r>
        <w:rPr>
          <w:spacing w:val="-11"/>
          <w:w w:val="105"/>
        </w:rPr>
        <w:t xml:space="preserve"> </w:t>
      </w:r>
      <w:r>
        <w:rPr>
          <w:w w:val="105"/>
        </w:rPr>
        <w:t>the</w:t>
      </w:r>
      <w:r>
        <w:rPr>
          <w:spacing w:val="-8"/>
          <w:w w:val="105"/>
        </w:rPr>
        <w:t xml:space="preserve"> </w:t>
      </w:r>
      <w:r>
        <w:rPr>
          <w:w w:val="105"/>
        </w:rPr>
        <w:t>medium</w:t>
      </w:r>
      <w:r>
        <w:rPr>
          <w:spacing w:val="-9"/>
          <w:w w:val="105"/>
        </w:rPr>
        <w:t xml:space="preserve"> </w:t>
      </w:r>
      <w:r>
        <w:rPr>
          <w:w w:val="105"/>
        </w:rPr>
        <w:t>stratum,</w:t>
      </w:r>
      <w:r>
        <w:rPr>
          <w:spacing w:val="-2"/>
          <w:w w:val="105"/>
        </w:rPr>
        <w:t xml:space="preserve"> </w:t>
      </w:r>
      <w:r>
        <w:rPr>
          <w:w w:val="105"/>
        </w:rPr>
        <w:t>the</w:t>
      </w:r>
      <w:r>
        <w:rPr>
          <w:spacing w:val="-8"/>
          <w:w w:val="105"/>
        </w:rPr>
        <w:t xml:space="preserve"> </w:t>
      </w:r>
      <w:r>
        <w:rPr>
          <w:w w:val="105"/>
        </w:rPr>
        <w:t>dioceses</w:t>
      </w:r>
      <w:r>
        <w:rPr>
          <w:spacing w:val="-8"/>
          <w:w w:val="105"/>
        </w:rPr>
        <w:t xml:space="preserve"> </w:t>
      </w:r>
      <w:r>
        <w:rPr>
          <w:w w:val="105"/>
        </w:rPr>
        <w:t>were selected with equal probability. In the large stratum, dioceses were sampled with probability proportional to enrollment. These probabilities were retained and used in all later stages of sampling and weighting in order to represent all dioceses, whet</w:t>
      </w:r>
      <w:r>
        <w:rPr>
          <w:w w:val="105"/>
        </w:rPr>
        <w:t>her or not they had been selected as new school samples for the</w:t>
      </w:r>
      <w:r>
        <w:rPr>
          <w:spacing w:val="-50"/>
          <w:w w:val="105"/>
        </w:rPr>
        <w:t xml:space="preserve"> </w:t>
      </w:r>
      <w:r>
        <w:rPr>
          <w:w w:val="105"/>
        </w:rPr>
        <w:t>assessment.</w:t>
      </w:r>
    </w:p>
    <w:p w:rsidR="00835765" w:rsidRDefault="009418F4" w14:paraId="1CA060B3" w14:textId="77777777">
      <w:pPr>
        <w:spacing w:before="232" w:line="216" w:lineRule="auto"/>
        <w:ind w:left="120" w:right="164"/>
      </w:pPr>
      <w:r>
        <w:rPr>
          <w:w w:val="105"/>
        </w:rPr>
        <w:t>Each selected diocese was sent a listing of its schools extracted from the 2009-2010 PSS file and was asked to provide</w:t>
      </w:r>
      <w:r>
        <w:rPr>
          <w:spacing w:val="-5"/>
          <w:w w:val="105"/>
        </w:rPr>
        <w:t xml:space="preserve"> </w:t>
      </w:r>
      <w:r>
        <w:rPr>
          <w:w w:val="105"/>
        </w:rPr>
        <w:t>information</w:t>
      </w:r>
      <w:r>
        <w:rPr>
          <w:spacing w:val="-10"/>
          <w:w w:val="105"/>
        </w:rPr>
        <w:t xml:space="preserve"> </w:t>
      </w:r>
      <w:r>
        <w:rPr>
          <w:w w:val="105"/>
        </w:rPr>
        <w:t>about</w:t>
      </w:r>
      <w:r>
        <w:rPr>
          <w:spacing w:val="-5"/>
          <w:w w:val="105"/>
        </w:rPr>
        <w:t xml:space="preserve"> </w:t>
      </w:r>
      <w:r>
        <w:rPr>
          <w:w w:val="105"/>
        </w:rPr>
        <w:t>new</w:t>
      </w:r>
      <w:r>
        <w:rPr>
          <w:spacing w:val="-5"/>
          <w:w w:val="105"/>
        </w:rPr>
        <w:t xml:space="preserve"> </w:t>
      </w:r>
      <w:r>
        <w:rPr>
          <w:w w:val="105"/>
        </w:rPr>
        <w:t>schools</w:t>
      </w:r>
      <w:r>
        <w:rPr>
          <w:spacing w:val="-10"/>
          <w:w w:val="105"/>
        </w:rPr>
        <w:t xml:space="preserve"> </w:t>
      </w:r>
      <w:r>
        <w:rPr>
          <w:w w:val="105"/>
        </w:rPr>
        <w:t>and</w:t>
      </w:r>
      <w:r>
        <w:rPr>
          <w:spacing w:val="-5"/>
          <w:w w:val="105"/>
        </w:rPr>
        <w:t xml:space="preserve"> </w:t>
      </w:r>
      <w:r>
        <w:rPr>
          <w:w w:val="105"/>
        </w:rPr>
        <w:t>any</w:t>
      </w:r>
      <w:r>
        <w:rPr>
          <w:spacing w:val="-6"/>
          <w:w w:val="105"/>
        </w:rPr>
        <w:t xml:space="preserve"> </w:t>
      </w:r>
      <w:r>
        <w:rPr>
          <w:w w:val="105"/>
        </w:rPr>
        <w:t>changes</w:t>
      </w:r>
      <w:r>
        <w:rPr>
          <w:spacing w:val="-3"/>
          <w:w w:val="105"/>
        </w:rPr>
        <w:t xml:space="preserve"> </w:t>
      </w:r>
      <w:r>
        <w:rPr>
          <w:w w:val="105"/>
        </w:rPr>
        <w:t>to</w:t>
      </w:r>
      <w:r>
        <w:rPr>
          <w:spacing w:val="-3"/>
          <w:w w:val="105"/>
        </w:rPr>
        <w:t xml:space="preserve"> </w:t>
      </w:r>
      <w:r>
        <w:rPr>
          <w:w w:val="105"/>
        </w:rPr>
        <w:t>grade</w:t>
      </w:r>
      <w:r>
        <w:rPr>
          <w:spacing w:val="-6"/>
          <w:w w:val="105"/>
        </w:rPr>
        <w:t xml:space="preserve"> </w:t>
      </w:r>
      <w:r>
        <w:rPr>
          <w:w w:val="105"/>
        </w:rPr>
        <w:t>span</w:t>
      </w:r>
      <w:r>
        <w:rPr>
          <w:spacing w:val="-6"/>
          <w:w w:val="105"/>
        </w:rPr>
        <w:t xml:space="preserve"> </w:t>
      </w:r>
      <w:r>
        <w:rPr>
          <w:w w:val="105"/>
        </w:rPr>
        <w:t>i</w:t>
      </w:r>
      <w:r>
        <w:rPr>
          <w:w w:val="105"/>
        </w:rPr>
        <w:t>n</w:t>
      </w:r>
      <w:r>
        <w:rPr>
          <w:spacing w:val="-10"/>
          <w:w w:val="105"/>
        </w:rPr>
        <w:t xml:space="preserve"> </w:t>
      </w:r>
      <w:r>
        <w:rPr>
          <w:w w:val="105"/>
        </w:rPr>
        <w:t>existing</w:t>
      </w:r>
      <w:r>
        <w:rPr>
          <w:spacing w:val="-14"/>
          <w:w w:val="105"/>
        </w:rPr>
        <w:t xml:space="preserve"> </w:t>
      </w:r>
      <w:r>
        <w:rPr>
          <w:w w:val="105"/>
        </w:rPr>
        <w:t>schools.</w:t>
      </w:r>
      <w:r>
        <w:rPr>
          <w:spacing w:val="-8"/>
          <w:w w:val="105"/>
        </w:rPr>
        <w:t xml:space="preserve"> </w:t>
      </w:r>
      <w:r>
        <w:rPr>
          <w:w w:val="105"/>
        </w:rPr>
        <w:t>This</w:t>
      </w:r>
      <w:r>
        <w:rPr>
          <w:spacing w:val="-4"/>
          <w:w w:val="105"/>
        </w:rPr>
        <w:t xml:space="preserve"> </w:t>
      </w:r>
      <w:r>
        <w:rPr>
          <w:w w:val="105"/>
        </w:rPr>
        <w:t>information</w:t>
      </w:r>
      <w:r>
        <w:rPr>
          <w:spacing w:val="-9"/>
          <w:w w:val="105"/>
        </w:rPr>
        <w:t xml:space="preserve"> </w:t>
      </w:r>
      <w:r>
        <w:rPr>
          <w:w w:val="105"/>
        </w:rPr>
        <w:t>provided by the selected dioceses was used to create sampling frames for the selection of new Catholic schools. The process of</w:t>
      </w:r>
      <w:r>
        <w:rPr>
          <w:spacing w:val="-10"/>
          <w:w w:val="105"/>
        </w:rPr>
        <w:t xml:space="preserve"> </w:t>
      </w:r>
      <w:r>
        <w:rPr>
          <w:w w:val="105"/>
        </w:rPr>
        <w:t>obtaining</w:t>
      </w:r>
      <w:r>
        <w:rPr>
          <w:spacing w:val="-4"/>
          <w:w w:val="105"/>
        </w:rPr>
        <w:t xml:space="preserve"> </w:t>
      </w:r>
      <w:r>
        <w:rPr>
          <w:w w:val="105"/>
        </w:rPr>
        <w:t>the</w:t>
      </w:r>
      <w:r>
        <w:rPr>
          <w:spacing w:val="-9"/>
          <w:w w:val="105"/>
        </w:rPr>
        <w:t xml:space="preserve"> </w:t>
      </w:r>
      <w:r>
        <w:rPr>
          <w:w w:val="105"/>
        </w:rPr>
        <w:t>information</w:t>
      </w:r>
      <w:r>
        <w:rPr>
          <w:spacing w:val="-7"/>
          <w:w w:val="105"/>
        </w:rPr>
        <w:t xml:space="preserve"> </w:t>
      </w:r>
      <w:r>
        <w:rPr>
          <w:w w:val="105"/>
        </w:rPr>
        <w:t>was</w:t>
      </w:r>
      <w:r>
        <w:rPr>
          <w:spacing w:val="-5"/>
          <w:w w:val="105"/>
        </w:rPr>
        <w:t xml:space="preserve"> </w:t>
      </w:r>
      <w:r>
        <w:rPr>
          <w:w w:val="105"/>
        </w:rPr>
        <w:t>conducted</w:t>
      </w:r>
      <w:r>
        <w:rPr>
          <w:spacing w:val="-9"/>
          <w:w w:val="105"/>
        </w:rPr>
        <w:t xml:space="preserve"> </w:t>
      </w:r>
      <w:r>
        <w:rPr>
          <w:w w:val="105"/>
        </w:rPr>
        <w:t>with</w:t>
      </w:r>
      <w:r>
        <w:rPr>
          <w:spacing w:val="-10"/>
          <w:w w:val="105"/>
        </w:rPr>
        <w:t xml:space="preserve"> </w:t>
      </w:r>
      <w:r>
        <w:rPr>
          <w:w w:val="105"/>
        </w:rPr>
        <w:t>the</w:t>
      </w:r>
      <w:r>
        <w:rPr>
          <w:spacing w:val="-9"/>
          <w:w w:val="105"/>
        </w:rPr>
        <w:t xml:space="preserve"> </w:t>
      </w:r>
      <w:r>
        <w:rPr>
          <w:w w:val="105"/>
        </w:rPr>
        <w:t>help</w:t>
      </w:r>
      <w:r>
        <w:rPr>
          <w:spacing w:val="-11"/>
          <w:w w:val="105"/>
        </w:rPr>
        <w:t xml:space="preserve"> </w:t>
      </w:r>
      <w:r>
        <w:rPr>
          <w:w w:val="105"/>
        </w:rPr>
        <w:t>of</w:t>
      </w:r>
      <w:r>
        <w:rPr>
          <w:spacing w:val="-10"/>
          <w:w w:val="105"/>
        </w:rPr>
        <w:t xml:space="preserve"> </w:t>
      </w:r>
      <w:r>
        <w:rPr>
          <w:w w:val="105"/>
        </w:rPr>
        <w:t>the</w:t>
      </w:r>
      <w:r>
        <w:rPr>
          <w:spacing w:val="-8"/>
          <w:w w:val="105"/>
        </w:rPr>
        <w:t xml:space="preserve"> </w:t>
      </w:r>
      <w:r>
        <w:rPr>
          <w:w w:val="105"/>
        </w:rPr>
        <w:t>National</w:t>
      </w:r>
      <w:r>
        <w:rPr>
          <w:spacing w:val="-10"/>
          <w:w w:val="105"/>
        </w:rPr>
        <w:t xml:space="preserve"> </w:t>
      </w:r>
      <w:r>
        <w:rPr>
          <w:w w:val="105"/>
        </w:rPr>
        <w:t>Catholic</w:t>
      </w:r>
      <w:r>
        <w:rPr>
          <w:spacing w:val="-8"/>
          <w:w w:val="105"/>
        </w:rPr>
        <w:t xml:space="preserve"> </w:t>
      </w:r>
      <w:r>
        <w:rPr>
          <w:w w:val="105"/>
        </w:rPr>
        <w:t>Educational</w:t>
      </w:r>
      <w:r>
        <w:rPr>
          <w:spacing w:val="-4"/>
          <w:w w:val="105"/>
        </w:rPr>
        <w:t xml:space="preserve"> </w:t>
      </w:r>
      <w:r>
        <w:rPr>
          <w:w w:val="105"/>
        </w:rPr>
        <w:t>Association</w:t>
      </w:r>
      <w:r>
        <w:rPr>
          <w:spacing w:val="-7"/>
          <w:w w:val="105"/>
        </w:rPr>
        <w:t xml:space="preserve"> </w:t>
      </w:r>
      <w:r>
        <w:rPr>
          <w:w w:val="105"/>
        </w:rPr>
        <w:t>(NCEA).</w:t>
      </w:r>
    </w:p>
    <w:p w:rsidR="00835765" w:rsidRDefault="009418F4" w14:paraId="1CA060B4" w14:textId="77777777">
      <w:pPr>
        <w:spacing w:before="5" w:line="216" w:lineRule="auto"/>
        <w:ind w:left="120" w:right="1039" w:hanging="1"/>
      </w:pPr>
      <w:r>
        <w:rPr>
          <w:w w:val="105"/>
        </w:rPr>
        <w:t>NCEA</w:t>
      </w:r>
      <w:r>
        <w:rPr>
          <w:spacing w:val="-12"/>
          <w:w w:val="105"/>
        </w:rPr>
        <w:t xml:space="preserve"> </w:t>
      </w:r>
      <w:r>
        <w:rPr>
          <w:w w:val="105"/>
        </w:rPr>
        <w:t>was</w:t>
      </w:r>
      <w:r>
        <w:rPr>
          <w:spacing w:val="-6"/>
          <w:w w:val="105"/>
        </w:rPr>
        <w:t xml:space="preserve"> </w:t>
      </w:r>
      <w:r>
        <w:rPr>
          <w:w w:val="105"/>
        </w:rPr>
        <w:t>sent</w:t>
      </w:r>
      <w:r>
        <w:rPr>
          <w:spacing w:val="-11"/>
          <w:w w:val="105"/>
        </w:rPr>
        <w:t xml:space="preserve"> </w:t>
      </w:r>
      <w:r>
        <w:rPr>
          <w:w w:val="105"/>
        </w:rPr>
        <w:t>the</w:t>
      </w:r>
      <w:r>
        <w:rPr>
          <w:spacing w:val="-9"/>
          <w:w w:val="105"/>
        </w:rPr>
        <w:t xml:space="preserve"> </w:t>
      </w:r>
      <w:r>
        <w:rPr>
          <w:w w:val="105"/>
        </w:rPr>
        <w:t>school</w:t>
      </w:r>
      <w:r>
        <w:rPr>
          <w:spacing w:val="-6"/>
          <w:w w:val="105"/>
        </w:rPr>
        <w:t xml:space="preserve"> </w:t>
      </w:r>
      <w:r>
        <w:rPr>
          <w:w w:val="105"/>
        </w:rPr>
        <w:t>lists</w:t>
      </w:r>
      <w:r>
        <w:rPr>
          <w:spacing w:val="-13"/>
          <w:w w:val="105"/>
        </w:rPr>
        <w:t xml:space="preserve"> </w:t>
      </w:r>
      <w:r>
        <w:rPr>
          <w:w w:val="105"/>
        </w:rPr>
        <w:t>for</w:t>
      </w:r>
      <w:r>
        <w:rPr>
          <w:spacing w:val="-8"/>
          <w:w w:val="105"/>
        </w:rPr>
        <w:t xml:space="preserve"> </w:t>
      </w:r>
      <w:r>
        <w:rPr>
          <w:w w:val="105"/>
        </w:rPr>
        <w:t>the</w:t>
      </w:r>
      <w:r>
        <w:rPr>
          <w:spacing w:val="-9"/>
          <w:w w:val="105"/>
        </w:rPr>
        <w:t xml:space="preserve"> </w:t>
      </w:r>
      <w:r>
        <w:rPr>
          <w:w w:val="105"/>
        </w:rPr>
        <w:t>10</w:t>
      </w:r>
      <w:r>
        <w:rPr>
          <w:spacing w:val="-7"/>
          <w:w w:val="105"/>
        </w:rPr>
        <w:t xml:space="preserve"> </w:t>
      </w:r>
      <w:r>
        <w:rPr>
          <w:w w:val="105"/>
        </w:rPr>
        <w:t>sampled</w:t>
      </w:r>
      <w:r>
        <w:rPr>
          <w:spacing w:val="-10"/>
          <w:w w:val="105"/>
        </w:rPr>
        <w:t xml:space="preserve"> </w:t>
      </w:r>
      <w:r>
        <w:rPr>
          <w:w w:val="105"/>
        </w:rPr>
        <w:t>dioceses</w:t>
      </w:r>
      <w:r>
        <w:rPr>
          <w:spacing w:val="-9"/>
          <w:w w:val="105"/>
        </w:rPr>
        <w:t xml:space="preserve"> </w:t>
      </w:r>
      <w:r>
        <w:rPr>
          <w:w w:val="105"/>
        </w:rPr>
        <w:t>and</w:t>
      </w:r>
      <w:r>
        <w:rPr>
          <w:spacing w:val="-4"/>
          <w:w w:val="105"/>
        </w:rPr>
        <w:t xml:space="preserve"> </w:t>
      </w:r>
      <w:r>
        <w:rPr>
          <w:w w:val="105"/>
        </w:rPr>
        <w:t>was</w:t>
      </w:r>
      <w:r>
        <w:rPr>
          <w:spacing w:val="-5"/>
          <w:w w:val="105"/>
        </w:rPr>
        <w:t xml:space="preserve"> </w:t>
      </w:r>
      <w:r>
        <w:rPr>
          <w:w w:val="105"/>
        </w:rPr>
        <w:t>responsible</w:t>
      </w:r>
      <w:r>
        <w:rPr>
          <w:spacing w:val="-8"/>
          <w:w w:val="105"/>
        </w:rPr>
        <w:t xml:space="preserve"> </w:t>
      </w:r>
      <w:r>
        <w:rPr>
          <w:w w:val="105"/>
        </w:rPr>
        <w:t>for</w:t>
      </w:r>
      <w:r>
        <w:rPr>
          <w:spacing w:val="-8"/>
          <w:w w:val="105"/>
        </w:rPr>
        <w:t xml:space="preserve"> </w:t>
      </w:r>
      <w:r>
        <w:rPr>
          <w:w w:val="105"/>
        </w:rPr>
        <w:t>returning</w:t>
      </w:r>
      <w:r>
        <w:rPr>
          <w:spacing w:val="-8"/>
          <w:w w:val="105"/>
        </w:rPr>
        <w:t xml:space="preserve"> </w:t>
      </w:r>
      <w:r>
        <w:rPr>
          <w:w w:val="105"/>
        </w:rPr>
        <w:t>the</w:t>
      </w:r>
      <w:r>
        <w:rPr>
          <w:spacing w:val="-9"/>
          <w:w w:val="105"/>
        </w:rPr>
        <w:t xml:space="preserve"> </w:t>
      </w:r>
      <w:r>
        <w:rPr>
          <w:w w:val="105"/>
        </w:rPr>
        <w:t>completed updates.</w:t>
      </w:r>
    </w:p>
    <w:p w:rsidR="00835765" w:rsidRDefault="009418F4" w14:paraId="1CA060B5" w14:textId="77777777">
      <w:pPr>
        <w:spacing w:before="229" w:line="216" w:lineRule="auto"/>
        <w:ind w:left="120" w:right="207"/>
      </w:pPr>
      <w:r>
        <w:rPr>
          <w:w w:val="105"/>
        </w:rPr>
        <w:t xml:space="preserve">The eligibility of a new school at a particular grade was determined by its grade span. A school already on </w:t>
      </w:r>
      <w:r>
        <w:rPr>
          <w:w w:val="105"/>
        </w:rPr>
        <w:t>PSS also was classified as “new” if a change of grade span had occurred such that the school status changed from ineligible to eligible at a particular grade.</w:t>
      </w:r>
    </w:p>
    <w:p w:rsidR="00835765" w:rsidRDefault="00835765" w14:paraId="1CA060B6" w14:textId="77777777">
      <w:pPr>
        <w:pStyle w:val="BodyText"/>
        <w:rPr>
          <w:sz w:val="20"/>
        </w:rPr>
      </w:pPr>
    </w:p>
    <w:p w:rsidR="00835765" w:rsidRDefault="00835765" w14:paraId="1CA060B7" w14:textId="77777777">
      <w:pPr>
        <w:pStyle w:val="BodyText"/>
        <w:rPr>
          <w:sz w:val="20"/>
        </w:rPr>
      </w:pPr>
    </w:p>
    <w:p w:rsidR="00835765" w:rsidRDefault="00835765" w14:paraId="1CA060B8" w14:textId="77777777">
      <w:pPr>
        <w:pStyle w:val="BodyText"/>
        <w:rPr>
          <w:sz w:val="20"/>
        </w:rPr>
      </w:pPr>
    </w:p>
    <w:p w:rsidR="00835765" w:rsidRDefault="00835765" w14:paraId="1CA060B9" w14:textId="77777777">
      <w:pPr>
        <w:pStyle w:val="BodyText"/>
        <w:rPr>
          <w:sz w:val="20"/>
        </w:rPr>
      </w:pPr>
    </w:p>
    <w:p w:rsidR="00835765" w:rsidRDefault="009418F4" w14:paraId="1CA060BA" w14:textId="77777777">
      <w:pPr>
        <w:pStyle w:val="BodyText"/>
        <w:spacing w:before="4"/>
        <w:rPr>
          <w:sz w:val="28"/>
        </w:rPr>
      </w:pPr>
      <w:r>
        <w:pict w14:anchorId="1CA06419">
          <v:group id="_x0000_s1103" style="position:absolute;margin-left:10pt;margin-top:19.1pt;width:591.75pt;height:.75pt;z-index:251688448;mso-wrap-distance-left:0;mso-wrap-distance-right:0;mso-position-horizontal-relative:page" coordsize="11835,15" coordorigin="200,382">
            <v:line id="_x0000_s1107" style="position:absolute" strokecolor="#818181" strokeweight=".24942mm" from="200,390" to="12035,390"/>
            <v:line id="_x0000_s1106" style="position:absolute" strokecolor="#818181" strokeweight=".24942mm" from="200,390" to="12035,390"/>
            <v:rect id="_x0000_s1105" style="position:absolute;left:200;top:382;width:15;height:15" fillcolor="#818181" stroked="f"/>
            <v:rect id="_x0000_s1104" style="position:absolute;left:12020;top:382;width:15;height:15" fillcolor="#818181" stroked="f"/>
            <w10:wrap type="topAndBottom" anchorx="page"/>
          </v:group>
        </w:pict>
      </w:r>
    </w:p>
    <w:p w:rsidR="00835765" w:rsidRDefault="00835765" w14:paraId="1CA060BB" w14:textId="77777777">
      <w:pPr>
        <w:rPr>
          <w:sz w:val="28"/>
        </w:rPr>
        <w:sectPr w:rsidR="00835765">
          <w:headerReference w:type="default" r:id="rId131"/>
          <w:footerReference w:type="default" r:id="rId132"/>
          <w:pgSz w:w="12240" w:h="15840"/>
          <w:pgMar w:top="520" w:right="60" w:bottom="720" w:left="80" w:header="0" w:footer="523" w:gutter="0"/>
          <w:pgNumType w:start="79"/>
          <w:cols w:space="720"/>
        </w:sectPr>
      </w:pPr>
    </w:p>
    <w:p w:rsidR="00835765" w:rsidRDefault="00835765" w14:paraId="1CA060BC" w14:textId="77777777">
      <w:pPr>
        <w:pStyle w:val="BodyText"/>
        <w:spacing w:before="9"/>
        <w:rPr>
          <w:sz w:val="14"/>
        </w:rPr>
      </w:pPr>
    </w:p>
    <w:p w:rsidR="00835765" w:rsidRDefault="009418F4" w14:paraId="1CA060BD" w14:textId="77777777">
      <w:pPr>
        <w:spacing w:before="121" w:line="232" w:lineRule="auto"/>
        <w:ind w:left="120"/>
        <w:rPr>
          <w:b/>
          <w:sz w:val="46"/>
        </w:rPr>
      </w:pPr>
      <w:r>
        <w:rPr>
          <w:b/>
          <w:sz w:val="46"/>
        </w:rPr>
        <w:t>NAEP Technical Documentation Stratification of Schools for the 2013 Private School National Assessment</w:t>
      </w:r>
    </w:p>
    <w:p w:rsidR="00835765" w:rsidRDefault="009418F4" w14:paraId="1CA060BE" w14:textId="77777777">
      <w:pPr>
        <w:spacing w:before="335" w:line="213" w:lineRule="auto"/>
        <w:ind w:left="119" w:right="432"/>
        <w:rPr>
          <w:sz w:val="23"/>
        </w:rPr>
      </w:pPr>
      <w:r>
        <w:rPr>
          <w:sz w:val="23"/>
        </w:rPr>
        <w:t xml:space="preserve">Explicit stratification for the NAEP 2013 private school samples  was by private school type: Catholic, non-  Catholic, and unknown affiliation. Private </w:t>
      </w:r>
      <w:r>
        <w:rPr>
          <w:sz w:val="23"/>
        </w:rPr>
        <w:t>school affiliation was unknown for nonrespondents to the NCES Private School Universe Survey (PSS) for the past three</w:t>
      </w:r>
      <w:r>
        <w:rPr>
          <w:spacing w:val="46"/>
          <w:sz w:val="23"/>
        </w:rPr>
        <w:t xml:space="preserve"> </w:t>
      </w:r>
      <w:r>
        <w:rPr>
          <w:sz w:val="23"/>
        </w:rPr>
        <w:t>cycles.</w:t>
      </w:r>
    </w:p>
    <w:p w:rsidR="00835765" w:rsidRDefault="009418F4" w14:paraId="1CA060BF" w14:textId="77777777">
      <w:pPr>
        <w:spacing w:before="238" w:line="213" w:lineRule="auto"/>
        <w:ind w:left="120" w:right="432"/>
        <w:rPr>
          <w:sz w:val="23"/>
        </w:rPr>
      </w:pPr>
      <w:r>
        <w:rPr>
          <w:sz w:val="23"/>
        </w:rPr>
        <w:t>The implicit stratification of the schools involved  four dimensions. Within each  explicit stratum,  the private schools were hie</w:t>
      </w:r>
      <w:r>
        <w:rPr>
          <w:sz w:val="23"/>
        </w:rPr>
        <w:t>rarchically sorted by census region, urbanicity status, race/ethnicity status, and estimated grade enrollment. The implicit stratification in this four-fold hierarchical stratification was achieved via  a "serpentine sort".</w:t>
      </w:r>
    </w:p>
    <w:p w:rsidR="00835765" w:rsidRDefault="009418F4" w14:paraId="1CA060C0" w14:textId="77777777">
      <w:pPr>
        <w:spacing w:before="239" w:line="213" w:lineRule="auto"/>
        <w:ind w:left="120" w:right="660"/>
        <w:rPr>
          <w:sz w:val="23"/>
        </w:rPr>
      </w:pPr>
      <w:r>
        <w:rPr>
          <w:sz w:val="23"/>
        </w:rPr>
        <w:t>Census region was used as the fi</w:t>
      </w:r>
      <w:r>
        <w:rPr>
          <w:sz w:val="23"/>
        </w:rPr>
        <w:t>rst level of implicit stratification for the NAEP 2013 private school sample. All four census regions were used as strata.</w:t>
      </w:r>
    </w:p>
    <w:p w:rsidR="00835765" w:rsidRDefault="009418F4" w14:paraId="1CA060C1" w14:textId="77777777">
      <w:pPr>
        <w:spacing w:before="237" w:line="213" w:lineRule="auto"/>
        <w:ind w:left="120" w:right="432"/>
        <w:rPr>
          <w:sz w:val="23"/>
        </w:rPr>
      </w:pPr>
      <w:r>
        <w:rPr>
          <w:sz w:val="23"/>
        </w:rPr>
        <w:t>The next level of stratification was an urbanicity classification based on urban-centric locale, as specified on the PSS. Within a census region-based stratum, urban-centric locale cells that were too small were collapsed. The criterion for adequacy was th</w:t>
      </w:r>
      <w:r>
        <w:rPr>
          <w:sz w:val="23"/>
        </w:rPr>
        <w:t>at the cell had to have an expected school sample size of at least six.</w:t>
      </w:r>
    </w:p>
    <w:p w:rsidR="00835765" w:rsidRDefault="00835765" w14:paraId="1CA060C2" w14:textId="77777777">
      <w:pPr>
        <w:pStyle w:val="BodyText"/>
        <w:spacing w:before="10"/>
        <w:rPr>
          <w:sz w:val="20"/>
        </w:rPr>
      </w:pPr>
    </w:p>
    <w:p w:rsidR="00835765" w:rsidRDefault="009418F4" w14:paraId="1CA060C3" w14:textId="77777777">
      <w:pPr>
        <w:spacing w:line="213" w:lineRule="auto"/>
        <w:ind w:left="120" w:right="432"/>
        <w:rPr>
          <w:sz w:val="23"/>
        </w:rPr>
      </w:pPr>
      <w:r>
        <w:rPr>
          <w:sz w:val="23"/>
        </w:rPr>
        <w:t>The urbanicity variable was equal to the original urban-centric locale if no collapsing was necessary to cover an inadequate original cell. If collapsing was necessary, the scheme was</w:t>
      </w:r>
      <w:r>
        <w:rPr>
          <w:sz w:val="23"/>
        </w:rPr>
        <w:t xml:space="preserve"> to  first  collapse within the four major strata (city, suburbs, town, and rural). For example, if the expected number of large city schools sampled was less than six, large city was collapsed with midsize city. If the collapsed cell was still inadequate,</w:t>
      </w:r>
      <w:r>
        <w:rPr>
          <w:sz w:val="23"/>
        </w:rPr>
        <w:t xml:space="preserve"> they were further collapsed with small city. If a major stratum cell (all three cells collapsed together) was still deficient, it was collapsed with a neighboring major stratum cell. For example, city would be collapsed with</w:t>
      </w:r>
      <w:r>
        <w:rPr>
          <w:spacing w:val="54"/>
          <w:sz w:val="23"/>
        </w:rPr>
        <w:t xml:space="preserve"> </w:t>
      </w:r>
      <w:r>
        <w:rPr>
          <w:sz w:val="23"/>
        </w:rPr>
        <w:t>suburbs.</w:t>
      </w:r>
    </w:p>
    <w:p w:rsidR="00835765" w:rsidRDefault="00835765" w14:paraId="1CA060C4" w14:textId="77777777">
      <w:pPr>
        <w:pStyle w:val="BodyText"/>
        <w:spacing w:before="2"/>
        <w:rPr>
          <w:sz w:val="21"/>
        </w:rPr>
      </w:pPr>
    </w:p>
    <w:p w:rsidR="00835765" w:rsidRDefault="009418F4" w14:paraId="1CA060C5" w14:textId="77777777">
      <w:pPr>
        <w:spacing w:before="1" w:line="213" w:lineRule="auto"/>
        <w:ind w:left="119" w:right="432"/>
        <w:rPr>
          <w:sz w:val="23"/>
        </w:rPr>
      </w:pPr>
      <w:r>
        <w:rPr>
          <w:sz w:val="23"/>
        </w:rPr>
        <w:t>The last stage of st</w:t>
      </w:r>
      <w:r>
        <w:rPr>
          <w:sz w:val="23"/>
        </w:rPr>
        <w:t xml:space="preserve">ratification was a division of the geographic/urbanicity strata into race/ethnicity strata if the expected number of schools sampled was large enough (i.e., at least equal to 12). This  was done by deciding first on the number of race/ethnicity strata and </w:t>
      </w:r>
      <w:r>
        <w:rPr>
          <w:sz w:val="23"/>
        </w:rPr>
        <w:t>then dividing the geography/urbanicity stratum into that many pieces. The school frame was sorted by the percentage of students in each school who were Black, Hispanic, or American Indian. The three racial/ethnic groups defining the race/ethnicity strata w</w:t>
      </w:r>
      <w:r>
        <w:rPr>
          <w:sz w:val="23"/>
        </w:rPr>
        <w:t>ere those that  have historically performed substantially lower on NAEP assessments than White students. The sorted list was then divided</w:t>
      </w:r>
      <w:r>
        <w:rPr>
          <w:spacing w:val="15"/>
          <w:sz w:val="23"/>
        </w:rPr>
        <w:t xml:space="preserve"> </w:t>
      </w:r>
      <w:r>
        <w:rPr>
          <w:sz w:val="23"/>
        </w:rPr>
        <w:t>into</w:t>
      </w:r>
      <w:r>
        <w:rPr>
          <w:spacing w:val="10"/>
          <w:sz w:val="23"/>
        </w:rPr>
        <w:t xml:space="preserve"> </w:t>
      </w:r>
      <w:r>
        <w:rPr>
          <w:sz w:val="23"/>
        </w:rPr>
        <w:t>pieces,</w:t>
      </w:r>
      <w:r>
        <w:rPr>
          <w:spacing w:val="8"/>
          <w:sz w:val="23"/>
        </w:rPr>
        <w:t xml:space="preserve"> </w:t>
      </w:r>
      <w:r>
        <w:rPr>
          <w:sz w:val="23"/>
        </w:rPr>
        <w:t>with</w:t>
      </w:r>
      <w:r>
        <w:rPr>
          <w:spacing w:val="7"/>
          <w:sz w:val="23"/>
        </w:rPr>
        <w:t xml:space="preserve"> </w:t>
      </w:r>
      <w:r>
        <w:rPr>
          <w:sz w:val="23"/>
        </w:rPr>
        <w:t>roughly</w:t>
      </w:r>
      <w:r>
        <w:rPr>
          <w:spacing w:val="7"/>
          <w:sz w:val="23"/>
        </w:rPr>
        <w:t xml:space="preserve"> </w:t>
      </w:r>
      <w:r>
        <w:rPr>
          <w:sz w:val="23"/>
        </w:rPr>
        <w:t>an</w:t>
      </w:r>
      <w:r>
        <w:rPr>
          <w:spacing w:val="14"/>
          <w:sz w:val="23"/>
        </w:rPr>
        <w:t xml:space="preserve"> </w:t>
      </w:r>
      <w:r>
        <w:rPr>
          <w:sz w:val="23"/>
        </w:rPr>
        <w:t>equal</w:t>
      </w:r>
      <w:r>
        <w:rPr>
          <w:spacing w:val="16"/>
          <w:sz w:val="23"/>
        </w:rPr>
        <w:t xml:space="preserve"> </w:t>
      </w:r>
      <w:r>
        <w:rPr>
          <w:sz w:val="23"/>
        </w:rPr>
        <w:t>expected</w:t>
      </w:r>
      <w:r>
        <w:rPr>
          <w:spacing w:val="11"/>
          <w:sz w:val="23"/>
        </w:rPr>
        <w:t xml:space="preserve"> </w:t>
      </w:r>
      <w:r>
        <w:rPr>
          <w:sz w:val="23"/>
        </w:rPr>
        <w:t>number</w:t>
      </w:r>
      <w:r>
        <w:rPr>
          <w:spacing w:val="14"/>
          <w:sz w:val="23"/>
        </w:rPr>
        <w:t xml:space="preserve"> </w:t>
      </w:r>
      <w:r>
        <w:rPr>
          <w:sz w:val="23"/>
        </w:rPr>
        <w:t>of</w:t>
      </w:r>
      <w:r>
        <w:rPr>
          <w:spacing w:val="8"/>
          <w:sz w:val="23"/>
        </w:rPr>
        <w:t xml:space="preserve"> </w:t>
      </w:r>
      <w:r>
        <w:rPr>
          <w:sz w:val="23"/>
        </w:rPr>
        <w:t>sampled</w:t>
      </w:r>
      <w:r>
        <w:rPr>
          <w:spacing w:val="7"/>
          <w:sz w:val="23"/>
        </w:rPr>
        <w:t xml:space="preserve"> </w:t>
      </w:r>
      <w:r>
        <w:rPr>
          <w:sz w:val="23"/>
        </w:rPr>
        <w:t>schools</w:t>
      </w:r>
      <w:r>
        <w:rPr>
          <w:spacing w:val="10"/>
          <w:sz w:val="23"/>
        </w:rPr>
        <w:t xml:space="preserve"> </w:t>
      </w:r>
      <w:r>
        <w:rPr>
          <w:sz w:val="23"/>
        </w:rPr>
        <w:t>in</w:t>
      </w:r>
      <w:r>
        <w:rPr>
          <w:spacing w:val="11"/>
          <w:sz w:val="23"/>
        </w:rPr>
        <w:t xml:space="preserve"> </w:t>
      </w:r>
      <w:r>
        <w:rPr>
          <w:sz w:val="23"/>
        </w:rPr>
        <w:t>each</w:t>
      </w:r>
      <w:r>
        <w:rPr>
          <w:spacing w:val="17"/>
          <w:sz w:val="23"/>
        </w:rPr>
        <w:t xml:space="preserve"> </w:t>
      </w:r>
      <w:r>
        <w:rPr>
          <w:sz w:val="23"/>
        </w:rPr>
        <w:t>piece.</w:t>
      </w:r>
    </w:p>
    <w:p w:rsidR="00835765" w:rsidRDefault="009418F4" w14:paraId="1CA060C6" w14:textId="77777777">
      <w:pPr>
        <w:spacing w:before="231"/>
        <w:ind w:left="120"/>
        <w:rPr>
          <w:sz w:val="23"/>
        </w:rPr>
      </w:pPr>
      <w:r>
        <w:rPr>
          <w:sz w:val="23"/>
        </w:rPr>
        <w:t>Finally, schools were sorted within stratification cells by estimated grade enrollment.</w:t>
      </w:r>
    </w:p>
    <w:p w:rsidR="00835765" w:rsidRDefault="00835765" w14:paraId="1CA060C7" w14:textId="77777777">
      <w:pPr>
        <w:pStyle w:val="BodyText"/>
        <w:rPr>
          <w:sz w:val="20"/>
        </w:rPr>
      </w:pPr>
    </w:p>
    <w:p w:rsidR="00835765" w:rsidRDefault="00835765" w14:paraId="1CA060C8" w14:textId="77777777">
      <w:pPr>
        <w:pStyle w:val="BodyText"/>
        <w:rPr>
          <w:sz w:val="20"/>
        </w:rPr>
      </w:pPr>
    </w:p>
    <w:p w:rsidR="00835765" w:rsidRDefault="00835765" w14:paraId="1CA060C9" w14:textId="77777777">
      <w:pPr>
        <w:pStyle w:val="BodyText"/>
        <w:rPr>
          <w:sz w:val="20"/>
        </w:rPr>
      </w:pPr>
    </w:p>
    <w:p w:rsidR="00835765" w:rsidRDefault="00835765" w14:paraId="1CA060CA" w14:textId="77777777">
      <w:pPr>
        <w:pStyle w:val="BodyText"/>
        <w:rPr>
          <w:sz w:val="20"/>
        </w:rPr>
      </w:pPr>
    </w:p>
    <w:p w:rsidR="00835765" w:rsidRDefault="00835765" w14:paraId="1CA060CB" w14:textId="77777777">
      <w:pPr>
        <w:pStyle w:val="BodyText"/>
        <w:rPr>
          <w:sz w:val="20"/>
        </w:rPr>
      </w:pPr>
    </w:p>
    <w:p w:rsidR="00835765" w:rsidRDefault="009418F4" w14:paraId="1CA060CC" w14:textId="77777777">
      <w:pPr>
        <w:pStyle w:val="BodyText"/>
        <w:spacing w:before="6"/>
        <w:rPr>
          <w:sz w:val="11"/>
        </w:rPr>
      </w:pPr>
      <w:r>
        <w:pict w14:anchorId="1CA0641A">
          <v:group id="_x0000_s1098" style="position:absolute;margin-left:10pt;margin-top:8.95pt;width:591.75pt;height:.75pt;z-index:251690496;mso-wrap-distance-left:0;mso-wrap-distance-right:0;mso-position-horizontal-relative:page" coordsize="11835,15" coordorigin="200,179">
            <v:line id="_x0000_s1102" style="position:absolute" strokecolor="#818181" strokeweight=".25789mm" from="200,186" to="12035,186"/>
            <v:line id="_x0000_s1101" style="position:absolute" strokecolor="#818181" strokeweight=".25789mm" from="200,186" to="12035,186"/>
            <v:rect id="_x0000_s1100" style="position:absolute;left:200;top:179;width:15;height:15" fillcolor="#818181" stroked="f"/>
            <v:rect id="_x0000_s1099" style="position:absolute;left:12020;top:179;width:15;height:15" fillcolor="#818181" stroked="f"/>
            <w10:wrap type="topAndBottom" anchorx="page"/>
          </v:group>
        </w:pict>
      </w:r>
    </w:p>
    <w:p w:rsidR="00835765" w:rsidRDefault="00835765" w14:paraId="1CA060CD" w14:textId="77777777">
      <w:pPr>
        <w:rPr>
          <w:sz w:val="11"/>
        </w:rPr>
        <w:sectPr w:rsidR="00835765">
          <w:headerReference w:type="default" r:id="rId133"/>
          <w:pgSz w:w="12240" w:h="15840"/>
          <w:pgMar w:top="1660" w:right="60" w:bottom="720" w:left="80" w:header="1254" w:footer="523" w:gutter="0"/>
          <w:cols w:space="720"/>
        </w:sectPr>
      </w:pPr>
    </w:p>
    <w:p w:rsidR="00835765" w:rsidRDefault="00835765" w14:paraId="1CA060CE" w14:textId="77777777">
      <w:pPr>
        <w:pStyle w:val="BodyText"/>
        <w:spacing w:before="3"/>
        <w:rPr>
          <w:sz w:val="15"/>
        </w:rPr>
      </w:pPr>
    </w:p>
    <w:p w:rsidR="00835765" w:rsidRDefault="009418F4" w14:paraId="1CA060CF" w14:textId="77777777">
      <w:pPr>
        <w:pStyle w:val="Heading1"/>
        <w:spacing w:before="118" w:line="230" w:lineRule="auto"/>
        <w:ind w:left="120" w:right="1151"/>
      </w:pPr>
      <w:r>
        <w:t>NAEP Technical Documentation Sampling of Schools for the 2013 Private School National Assessment</w:t>
      </w:r>
    </w:p>
    <w:p w:rsidR="00835765" w:rsidRDefault="00835765" w14:paraId="1CA060D0" w14:textId="77777777">
      <w:pPr>
        <w:pStyle w:val="BodyText"/>
        <w:spacing w:before="10"/>
        <w:rPr>
          <w:b/>
          <w:sz w:val="16"/>
        </w:rPr>
      </w:pPr>
    </w:p>
    <w:p w:rsidR="00835765" w:rsidRDefault="00835765" w14:paraId="1CA060D1" w14:textId="77777777">
      <w:pPr>
        <w:rPr>
          <w:sz w:val="16"/>
        </w:rPr>
        <w:sectPr w:rsidR="00835765">
          <w:pgSz w:w="12240" w:h="15840"/>
          <w:pgMar w:top="1700" w:right="60" w:bottom="720" w:left="80" w:header="1254" w:footer="523" w:gutter="0"/>
          <w:cols w:space="720"/>
        </w:sectPr>
      </w:pPr>
    </w:p>
    <w:p w:rsidR="00835765" w:rsidRDefault="009418F4" w14:paraId="1CA060D2" w14:textId="77777777">
      <w:pPr>
        <w:pStyle w:val="BodyText"/>
        <w:spacing w:before="129" w:line="211" w:lineRule="auto"/>
        <w:ind w:left="120" w:right="126"/>
        <w:jc w:val="both"/>
      </w:pPr>
      <w:r>
        <w:t xml:space="preserve">The private school samples were selected with probability proportional to size using systematic sampling from a sorted list. A school's measure </w:t>
      </w:r>
      <w:r>
        <w:t>of size was a complex function of the school's estimated grade enrollment. For all</w:t>
      </w:r>
    </w:p>
    <w:p w:rsidR="00835765" w:rsidRDefault="009418F4" w14:paraId="1CA060D3" w14:textId="77777777">
      <w:pPr>
        <w:pStyle w:val="BodyText"/>
        <w:spacing w:line="259" w:lineRule="exact"/>
        <w:ind w:left="120"/>
      </w:pPr>
      <w:r>
        <w:t>three grades, only one "hit" was allowed per</w:t>
      </w:r>
      <w:r>
        <w:rPr>
          <w:spacing w:val="71"/>
        </w:rPr>
        <w:t xml:space="preserve"> </w:t>
      </w:r>
      <w:r>
        <w:t>school.</w:t>
      </w:r>
    </w:p>
    <w:p w:rsidR="00835765" w:rsidRDefault="009418F4" w14:paraId="1CA060D4" w14:textId="77777777">
      <w:pPr>
        <w:pStyle w:val="BodyText"/>
        <w:spacing w:before="233" w:line="211" w:lineRule="auto"/>
        <w:ind w:left="120" w:right="38" w:hanging="1"/>
        <w:jc w:val="both"/>
      </w:pPr>
      <w:r>
        <w:t>Schools were ordered within each school type using a serpentine sort involving the following variables:</w:t>
      </w:r>
    </w:p>
    <w:p w:rsidR="00835765" w:rsidRDefault="009418F4" w14:paraId="1CA060D5" w14:textId="77777777">
      <w:pPr>
        <w:pStyle w:val="BodyText"/>
        <w:spacing w:before="209" w:line="272" w:lineRule="exact"/>
        <w:ind w:left="718"/>
      </w:pPr>
      <w:r>
        <w:pict w14:anchorId="1CA0641B">
          <v:shape id="_x0000_s1097" style="position:absolute;left:0;text-align:left;margin-left:27.95pt;margin-top:17.2pt;width:3.75pt;height:3.75pt;z-index:251741696;mso-position-horizontal-relative:page" coordsize="75,75" coordorigin="559,344" fillcolor="black" stroked="f" path="m596,344r-25,10l559,382r12,28l596,419r26,-9l634,382,622,354,596,344xe">
            <v:path arrowok="t"/>
            <w10:wrap anchorx="page"/>
          </v:shape>
        </w:pict>
      </w:r>
      <w:r>
        <w:t>census region;</w:t>
      </w:r>
    </w:p>
    <w:p w:rsidR="00835765" w:rsidRDefault="009418F4" w14:paraId="1CA060D6" w14:textId="77777777">
      <w:pPr>
        <w:pStyle w:val="BodyText"/>
        <w:spacing w:before="11" w:line="211" w:lineRule="auto"/>
        <w:ind w:left="718" w:right="540"/>
      </w:pPr>
      <w:r>
        <w:pict w14:anchorId="1CA0641C">
          <v:shape id="_x0000_s1096" style="position:absolute;left:0;text-align:left;margin-left:27.95pt;margin-top:5.9pt;width:3.75pt;height:3.75pt;z-index:251742720;mso-position-horizontal-relative:page" coordsize="75,75" coordorigin="559,118" fillcolor="black" stroked="f" path="m596,118r-25,9l559,155r12,28l596,192r26,-9l634,155,622,127r-26,-9xe">
            <v:path arrowok="t"/>
            <w10:wrap anchorx="page"/>
          </v:shape>
        </w:pict>
      </w:r>
      <w:r>
        <w:pict w14:anchorId="1CA0641D">
          <v:shape id="_x0000_s1095" style="position:absolute;left:0;text-align:left;margin-left:27.95pt;margin-top:18.6pt;width:3.75pt;height:3.75pt;z-index:251743744;mso-position-horizontal-relative:page" coordsize="75,75" coordorigin="559,372" fillcolor="black" stroked="f" path="m596,372r-25,9l559,409r12,28l596,447r26,-10l634,409,622,381r-26,-9xe">
            <v:path arrowok="t"/>
            <w10:wrap anchorx="page"/>
          </v:shape>
        </w:pict>
      </w:r>
      <w:r>
        <w:t>urbanicity classification (based on urban-centric locale); race/ethnicity status; and</w:t>
      </w:r>
    </w:p>
    <w:p w:rsidR="00835765" w:rsidRDefault="009418F4" w14:paraId="1CA060D7" w14:textId="77777777">
      <w:pPr>
        <w:pStyle w:val="BodyText"/>
        <w:spacing w:line="260" w:lineRule="exact"/>
        <w:ind w:left="718"/>
      </w:pPr>
      <w:r>
        <w:pict w14:anchorId="1CA0641E">
          <v:shape id="_x0000_s1094" style="position:absolute;left:0;text-align:left;margin-left:27.95pt;margin-top:5.25pt;width:3.75pt;height:3.75pt;z-index:251744768;mso-position-horizontal-relative:page" coordsize="75,75" coordorigin="559,105" fillcolor="black" stroked="f" path="m596,105r-25,10l559,143r12,28l596,180r26,-9l634,143,622,115,596,105xe">
            <v:path arrowok="t"/>
            <w10:wrap anchorx="page"/>
          </v:shape>
        </w:pict>
      </w:r>
      <w:r>
        <w:t>estimated grade enrollment.</w:t>
      </w:r>
    </w:p>
    <w:p w:rsidR="00835765" w:rsidRDefault="009418F4" w14:paraId="1CA060D8" w14:textId="77777777">
      <w:pPr>
        <w:pStyle w:val="BodyText"/>
        <w:spacing w:before="129" w:line="211" w:lineRule="auto"/>
        <w:ind w:left="119" w:right="251"/>
      </w:pPr>
      <w:r>
        <w:br w:type="column"/>
        <w:t>Computation of Measures of Size</w:t>
      </w:r>
    </w:p>
    <w:p w:rsidR="00835765" w:rsidRDefault="00835765" w14:paraId="1CA060D9" w14:textId="77777777">
      <w:pPr>
        <w:pStyle w:val="BodyText"/>
        <w:spacing w:before="11"/>
        <w:rPr>
          <w:sz w:val="20"/>
        </w:rPr>
      </w:pPr>
    </w:p>
    <w:p w:rsidR="00835765" w:rsidRDefault="009418F4" w14:paraId="1CA060DA" w14:textId="77777777">
      <w:pPr>
        <w:pStyle w:val="BodyText"/>
        <w:spacing w:before="1" w:line="211" w:lineRule="auto"/>
        <w:ind w:left="119" w:right="512"/>
      </w:pPr>
      <w:r>
        <w:pict w14:anchorId="1CA0641F">
          <v:group id="_x0000_s1091" style="position:absolute;left:0;text-align:left;margin-left:448.4pt;margin-top:-38pt;width:.75pt;height:75.6pt;z-index:251740672;mso-position-horizontal-relative:page" coordsize="15,1512" coordorigin="8968,-760">
            <v:line id="_x0000_s1093" style="position:absolute" strokecolor="#600" strokeweight=".26389mm" from="8975,-760" to="8975,751"/>
            <v:shape id="_x0000_s1092" style="position:absolute;left:8967;top:62;width:15;height:15" type="#_x0000_t75">
              <v:imagedata o:title="" r:id="rId41"/>
            </v:shape>
            <w10:wrap anchorx="page"/>
          </v:group>
        </w:pict>
      </w:r>
      <w:r>
        <w:t>School Sample Sizes: Frame and New School</w:t>
      </w:r>
    </w:p>
    <w:p w:rsidR="00835765" w:rsidRDefault="00835765" w14:paraId="1CA060DB" w14:textId="77777777">
      <w:pPr>
        <w:spacing w:line="211" w:lineRule="auto"/>
        <w:sectPr w:rsidR="00835765">
          <w:type w:val="continuous"/>
          <w:pgSz w:w="12240" w:h="15840"/>
          <w:pgMar w:top="1360" w:right="60" w:bottom="280" w:left="80" w:header="720" w:footer="720" w:gutter="0"/>
          <w:cols w:equalWidth="0" w:space="720" w:num="2">
            <w:col w:w="8574" w:space="433"/>
            <w:col w:w="3093"/>
          </w:cols>
        </w:sectPr>
      </w:pPr>
    </w:p>
    <w:p w:rsidR="00835765" w:rsidRDefault="00835765" w14:paraId="1CA060DC" w14:textId="77777777">
      <w:pPr>
        <w:pStyle w:val="BodyText"/>
        <w:spacing w:before="8"/>
        <w:rPr>
          <w:sz w:val="8"/>
        </w:rPr>
      </w:pPr>
    </w:p>
    <w:p w:rsidR="00835765" w:rsidRDefault="009418F4" w14:paraId="1CA060DD" w14:textId="77777777">
      <w:pPr>
        <w:pStyle w:val="BodyText"/>
        <w:spacing w:before="128" w:line="211" w:lineRule="auto"/>
        <w:ind w:left="119" w:right="295"/>
      </w:pPr>
      <w:r>
        <w:t>A systematic sample was then drawn with probability proportional to size using this serpentine sorted list and the measures of size.</w:t>
      </w:r>
    </w:p>
    <w:p w:rsidR="00835765" w:rsidRDefault="009418F4" w14:paraId="1CA060DE" w14:textId="77777777">
      <w:pPr>
        <w:pStyle w:val="BodyText"/>
        <w:spacing w:before="239" w:line="211" w:lineRule="auto"/>
        <w:ind w:left="119" w:right="1115"/>
      </w:pPr>
      <w:r>
        <w:t>Schools with unknown affiliation were treated separately. A sample of about 30 schools with unknown affiliation was selecte</w:t>
      </w:r>
      <w:r>
        <w:t>d at each of the three grades.</w:t>
      </w:r>
    </w:p>
    <w:p w:rsidR="00835765" w:rsidRDefault="00835765" w14:paraId="1CA060DF" w14:textId="77777777">
      <w:pPr>
        <w:pStyle w:val="BodyText"/>
        <w:rPr>
          <w:sz w:val="20"/>
        </w:rPr>
      </w:pPr>
    </w:p>
    <w:p w:rsidR="00835765" w:rsidRDefault="00835765" w14:paraId="1CA060E0" w14:textId="77777777">
      <w:pPr>
        <w:pStyle w:val="BodyText"/>
        <w:rPr>
          <w:sz w:val="20"/>
        </w:rPr>
      </w:pPr>
    </w:p>
    <w:p w:rsidR="00835765" w:rsidRDefault="00835765" w14:paraId="1CA060E1" w14:textId="77777777">
      <w:pPr>
        <w:pStyle w:val="BodyText"/>
        <w:rPr>
          <w:sz w:val="20"/>
        </w:rPr>
      </w:pPr>
    </w:p>
    <w:p w:rsidR="00835765" w:rsidRDefault="00835765" w14:paraId="1CA060E2" w14:textId="77777777">
      <w:pPr>
        <w:pStyle w:val="BodyText"/>
        <w:rPr>
          <w:sz w:val="20"/>
        </w:rPr>
      </w:pPr>
    </w:p>
    <w:p w:rsidR="00835765" w:rsidRDefault="00835765" w14:paraId="1CA060E3" w14:textId="77777777">
      <w:pPr>
        <w:pStyle w:val="BodyText"/>
        <w:rPr>
          <w:sz w:val="20"/>
        </w:rPr>
      </w:pPr>
    </w:p>
    <w:p w:rsidR="00835765" w:rsidRDefault="009418F4" w14:paraId="1CA060E4" w14:textId="77777777">
      <w:pPr>
        <w:pStyle w:val="BodyText"/>
        <w:spacing w:before="6"/>
        <w:rPr>
          <w:sz w:val="14"/>
        </w:rPr>
      </w:pPr>
      <w:r>
        <w:pict w14:anchorId="1CA06420">
          <v:group id="_x0000_s1086" style="position:absolute;margin-left:10pt;margin-top:10.75pt;width:591.75pt;height:.75pt;z-index:251692544;mso-wrap-distance-left:0;mso-wrap-distance-right:0;mso-position-horizontal-relative:page" coordsize="11835,15" coordorigin="200,215">
            <v:line id="_x0000_s1090" style="position:absolute" strokecolor="#818181" strokeweight=".26389mm" from="200,223" to="12035,223"/>
            <v:line id="_x0000_s1089" style="position:absolute" strokecolor="#818181" strokeweight=".26389mm" from="200,223" to="12035,223"/>
            <v:rect id="_x0000_s1088" style="position:absolute;left:200;top:215;width:15;height:15" fillcolor="#818181" stroked="f"/>
            <v:rect id="_x0000_s1087" style="position:absolute;left:12020;top:215;width:15;height:15" fillcolor="#818181" stroked="f"/>
            <w10:wrap type="topAndBottom" anchorx="page"/>
          </v:group>
        </w:pict>
      </w:r>
    </w:p>
    <w:p w:rsidR="00835765" w:rsidRDefault="00835765" w14:paraId="1CA060E5" w14:textId="77777777">
      <w:pPr>
        <w:rPr>
          <w:sz w:val="14"/>
        </w:rPr>
        <w:sectPr w:rsidR="00835765">
          <w:type w:val="continuous"/>
          <w:pgSz w:w="12240" w:h="15840"/>
          <w:pgMar w:top="1360" w:right="60" w:bottom="280" w:left="80" w:header="720" w:footer="720" w:gutter="0"/>
          <w:cols w:space="720"/>
        </w:sectPr>
      </w:pPr>
    </w:p>
    <w:p w:rsidR="00835765" w:rsidRDefault="009418F4" w14:paraId="1CA060E6" w14:textId="77777777">
      <w:pPr>
        <w:spacing w:before="93"/>
        <w:ind w:left="120"/>
        <w:rPr>
          <w:b/>
          <w:sz w:val="28"/>
        </w:rPr>
      </w:pPr>
      <w:r>
        <w:rPr>
          <w:b/>
          <w:sz w:val="28"/>
        </w:rPr>
        <w:t>NAEP Technical Documentation Website</w:t>
      </w:r>
    </w:p>
    <w:p w:rsidR="00835765" w:rsidRDefault="009418F4" w14:paraId="1CA060E7" w14:textId="77777777">
      <w:pPr>
        <w:spacing w:before="245" w:line="230" w:lineRule="auto"/>
        <w:ind w:left="120" w:right="924"/>
        <w:jc w:val="both"/>
        <w:rPr>
          <w:b/>
          <w:sz w:val="38"/>
        </w:rPr>
      </w:pPr>
      <w:r>
        <w:rPr>
          <w:b/>
          <w:sz w:val="38"/>
        </w:rPr>
        <w:t>NAEP Technical Documentation School Sample Sizes: List Frame-Based and New School for the 2013 Private School National Assessment</w:t>
      </w:r>
    </w:p>
    <w:p w:rsidR="00835765" w:rsidRDefault="009418F4" w14:paraId="1CA060E8" w14:textId="77777777">
      <w:pPr>
        <w:spacing w:before="271" w:line="211" w:lineRule="auto"/>
        <w:ind w:left="120" w:hanging="1"/>
        <w:rPr>
          <w:sz w:val="19"/>
        </w:rPr>
      </w:pPr>
      <w:r>
        <w:rPr>
          <w:sz w:val="19"/>
        </w:rPr>
        <w:t>The following table presents the nu</w:t>
      </w:r>
      <w:r>
        <w:rPr>
          <w:sz w:val="19"/>
        </w:rPr>
        <w:t>mber of schools selected from the private school sampling frame (constructed from the Private School Universe Survey file) and the new-school sampling frame, for grades 4, 8, and 12, by school type.</w:t>
      </w:r>
    </w:p>
    <w:p w:rsidR="00835765" w:rsidRDefault="00835765" w14:paraId="1CA060E9" w14:textId="77777777">
      <w:pPr>
        <w:pStyle w:val="BodyText"/>
        <w:spacing w:before="11"/>
        <w:rPr>
          <w:sz w:val="23"/>
        </w:rPr>
      </w:pPr>
    </w:p>
    <w:p w:rsidR="00835765" w:rsidRDefault="009418F4" w14:paraId="1CA060EA" w14:textId="77777777">
      <w:pPr>
        <w:ind w:left="417"/>
        <w:rPr>
          <w:b/>
          <w:sz w:val="19"/>
        </w:rPr>
      </w:pPr>
      <w:r>
        <w:rPr>
          <w:b/>
          <w:sz w:val="19"/>
        </w:rPr>
        <w:t xml:space="preserve">NAEP private school national assessment frame-based and </w:t>
      </w:r>
      <w:r>
        <w:rPr>
          <w:b/>
          <w:sz w:val="19"/>
        </w:rPr>
        <w:t>new school samples, by grade and school type: 2013</w:t>
      </w:r>
    </w:p>
    <w:p w:rsidR="00835765" w:rsidRDefault="00835765" w14:paraId="1CA060EB" w14:textId="77777777">
      <w:pPr>
        <w:pStyle w:val="BodyText"/>
        <w:spacing w:before="7"/>
        <w:rPr>
          <w:b/>
          <w:sz w:val="9"/>
        </w:rPr>
      </w:pPr>
    </w:p>
    <w:tbl>
      <w:tblPr>
        <w:tblW w:w="0" w:type="auto"/>
        <w:tblInd w:w="432"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3653"/>
        <w:gridCol w:w="2491"/>
        <w:gridCol w:w="2646"/>
        <w:gridCol w:w="2437"/>
      </w:tblGrid>
      <w:tr w:rsidR="00835765" w14:paraId="1CA060F0" w14:textId="77777777">
        <w:trPr>
          <w:trHeight w:val="214"/>
        </w:trPr>
        <w:tc>
          <w:tcPr>
            <w:tcW w:w="3653" w:type="dxa"/>
            <w:tcBorders>
              <w:left w:val="single" w:color="FFFFFF" w:sz="6" w:space="0"/>
              <w:right w:val="single" w:color="FFFFFF" w:sz="12" w:space="0"/>
            </w:tcBorders>
            <w:shd w:val="clear" w:color="auto" w:fill="F5E4DF"/>
          </w:tcPr>
          <w:p w:rsidR="00835765" w:rsidRDefault="009418F4" w14:paraId="1CA060EC" w14:textId="77777777">
            <w:pPr>
              <w:pStyle w:val="TableParagraph"/>
              <w:spacing w:line="194" w:lineRule="exact"/>
              <w:ind w:left="99"/>
              <w:jc w:val="left"/>
              <w:rPr>
                <w:sz w:val="19"/>
              </w:rPr>
            </w:pPr>
            <w:r>
              <w:rPr>
                <w:sz w:val="19"/>
              </w:rPr>
              <w:t>Grade and private school type</w:t>
            </w:r>
          </w:p>
        </w:tc>
        <w:tc>
          <w:tcPr>
            <w:tcW w:w="2491" w:type="dxa"/>
            <w:tcBorders>
              <w:left w:val="single" w:color="FFFFFF" w:sz="12" w:space="0"/>
              <w:right w:val="single" w:color="FFFFFF" w:sz="12" w:space="0"/>
            </w:tcBorders>
            <w:shd w:val="clear" w:color="auto" w:fill="F5E4DF"/>
          </w:tcPr>
          <w:p w:rsidR="00835765" w:rsidRDefault="009418F4" w14:paraId="1CA060ED" w14:textId="77777777">
            <w:pPr>
              <w:pStyle w:val="TableParagraph"/>
              <w:spacing w:line="194" w:lineRule="exact"/>
              <w:ind w:right="86"/>
              <w:rPr>
                <w:sz w:val="19"/>
              </w:rPr>
            </w:pPr>
            <w:r>
              <w:rPr>
                <w:sz w:val="19"/>
              </w:rPr>
              <w:t>Total school sample</w:t>
            </w:r>
          </w:p>
        </w:tc>
        <w:tc>
          <w:tcPr>
            <w:tcW w:w="2646" w:type="dxa"/>
            <w:tcBorders>
              <w:left w:val="single" w:color="FFFFFF" w:sz="12" w:space="0"/>
              <w:right w:val="single" w:color="FFFFFF" w:sz="12" w:space="0"/>
            </w:tcBorders>
            <w:shd w:val="clear" w:color="auto" w:fill="F5E4DF"/>
          </w:tcPr>
          <w:p w:rsidR="00835765" w:rsidRDefault="009418F4" w14:paraId="1CA060EE" w14:textId="77777777">
            <w:pPr>
              <w:pStyle w:val="TableParagraph"/>
              <w:spacing w:line="194" w:lineRule="exact"/>
              <w:ind w:right="86"/>
              <w:rPr>
                <w:sz w:val="19"/>
              </w:rPr>
            </w:pPr>
            <w:r>
              <w:rPr>
                <w:sz w:val="19"/>
              </w:rPr>
              <w:t>Frame school sample</w:t>
            </w:r>
          </w:p>
        </w:tc>
        <w:tc>
          <w:tcPr>
            <w:tcW w:w="2437" w:type="dxa"/>
            <w:tcBorders>
              <w:left w:val="single" w:color="FFFFFF" w:sz="12" w:space="0"/>
              <w:right w:val="single" w:color="FFFFFF" w:sz="6" w:space="0"/>
            </w:tcBorders>
            <w:shd w:val="clear" w:color="auto" w:fill="F5E4DF"/>
          </w:tcPr>
          <w:p w:rsidR="00835765" w:rsidRDefault="009418F4" w14:paraId="1CA060EF" w14:textId="77777777">
            <w:pPr>
              <w:pStyle w:val="TableParagraph"/>
              <w:spacing w:line="194" w:lineRule="exact"/>
              <w:ind w:right="87"/>
              <w:rPr>
                <w:sz w:val="19"/>
              </w:rPr>
            </w:pPr>
            <w:r>
              <w:rPr>
                <w:sz w:val="19"/>
              </w:rPr>
              <w:t>New school sample</w:t>
            </w:r>
          </w:p>
        </w:tc>
      </w:tr>
      <w:tr w:rsidR="00835765" w14:paraId="1CA060F2" w14:textId="77777777">
        <w:trPr>
          <w:trHeight w:val="217"/>
        </w:trPr>
        <w:tc>
          <w:tcPr>
            <w:tcW w:w="11227" w:type="dxa"/>
            <w:gridSpan w:val="4"/>
            <w:tcBorders>
              <w:left w:val="single" w:color="FFFFFF" w:sz="6" w:space="0"/>
              <w:bottom w:val="single" w:color="FFFFFF" w:sz="12" w:space="0"/>
              <w:right w:val="single" w:color="FFFFFF" w:sz="6" w:space="0"/>
            </w:tcBorders>
            <w:shd w:val="clear" w:color="auto" w:fill="F5E4DF"/>
          </w:tcPr>
          <w:p w:rsidR="00835765" w:rsidRDefault="009418F4" w14:paraId="1CA060F1" w14:textId="77777777">
            <w:pPr>
              <w:pStyle w:val="TableParagraph"/>
              <w:spacing w:line="197" w:lineRule="exact"/>
              <w:ind w:left="99"/>
              <w:jc w:val="left"/>
              <w:rPr>
                <w:sz w:val="19"/>
              </w:rPr>
            </w:pPr>
            <w:r>
              <w:rPr>
                <w:sz w:val="19"/>
              </w:rPr>
              <w:t>Grade 4</w:t>
            </w:r>
          </w:p>
        </w:tc>
      </w:tr>
      <w:tr w:rsidR="00835765" w14:paraId="1CA060F7" w14:textId="77777777">
        <w:trPr>
          <w:trHeight w:val="220"/>
        </w:trPr>
        <w:tc>
          <w:tcPr>
            <w:tcW w:w="3653"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0F3" w14:textId="77777777">
            <w:pPr>
              <w:pStyle w:val="TableParagraph"/>
              <w:spacing w:line="200" w:lineRule="exact"/>
              <w:ind w:left="325"/>
              <w:jc w:val="left"/>
              <w:rPr>
                <w:b/>
                <w:sz w:val="19"/>
              </w:rPr>
            </w:pPr>
            <w:r>
              <w:rPr>
                <w:b/>
                <w:sz w:val="19"/>
              </w:rPr>
              <w:t>All private</w:t>
            </w:r>
          </w:p>
        </w:tc>
        <w:tc>
          <w:tcPr>
            <w:tcW w:w="249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F4" w14:textId="77777777">
            <w:pPr>
              <w:pStyle w:val="TableParagraph"/>
              <w:spacing w:line="200" w:lineRule="exact"/>
              <w:ind w:right="89"/>
              <w:rPr>
                <w:b/>
                <w:sz w:val="19"/>
              </w:rPr>
            </w:pPr>
            <w:r>
              <w:rPr>
                <w:b/>
                <w:sz w:val="19"/>
              </w:rPr>
              <w:t>410</w:t>
            </w:r>
          </w:p>
        </w:tc>
        <w:tc>
          <w:tcPr>
            <w:tcW w:w="26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F5" w14:textId="77777777">
            <w:pPr>
              <w:pStyle w:val="TableParagraph"/>
              <w:spacing w:line="200" w:lineRule="exact"/>
              <w:ind w:right="90"/>
              <w:rPr>
                <w:b/>
                <w:sz w:val="19"/>
              </w:rPr>
            </w:pPr>
            <w:r>
              <w:rPr>
                <w:b/>
                <w:sz w:val="19"/>
              </w:rPr>
              <w:t>410</w:t>
            </w:r>
          </w:p>
        </w:tc>
        <w:tc>
          <w:tcPr>
            <w:tcW w:w="243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0F6" w14:textId="77777777">
            <w:pPr>
              <w:pStyle w:val="TableParagraph"/>
              <w:spacing w:line="200" w:lineRule="exact"/>
              <w:ind w:right="97"/>
              <w:rPr>
                <w:b/>
                <w:sz w:val="19"/>
              </w:rPr>
            </w:pPr>
            <w:r>
              <w:rPr>
                <w:b/>
                <w:sz w:val="19"/>
              </w:rPr>
              <w:t>#</w:t>
            </w:r>
          </w:p>
        </w:tc>
      </w:tr>
      <w:tr w:rsidR="00835765" w14:paraId="1CA060FC" w14:textId="77777777">
        <w:trPr>
          <w:trHeight w:val="220"/>
        </w:trPr>
        <w:tc>
          <w:tcPr>
            <w:tcW w:w="3653"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0F8" w14:textId="77777777">
            <w:pPr>
              <w:pStyle w:val="TableParagraph"/>
              <w:spacing w:line="200" w:lineRule="exact"/>
              <w:ind w:left="696"/>
              <w:jc w:val="left"/>
              <w:rPr>
                <w:sz w:val="19"/>
              </w:rPr>
            </w:pPr>
            <w:r>
              <w:rPr>
                <w:sz w:val="19"/>
              </w:rPr>
              <w:t>Catholic</w:t>
            </w:r>
          </w:p>
        </w:tc>
        <w:tc>
          <w:tcPr>
            <w:tcW w:w="249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F9" w14:textId="77777777">
            <w:pPr>
              <w:pStyle w:val="TableParagraph"/>
              <w:spacing w:line="200" w:lineRule="exact"/>
              <w:ind w:right="94"/>
              <w:rPr>
                <w:sz w:val="19"/>
              </w:rPr>
            </w:pPr>
            <w:r>
              <w:rPr>
                <w:sz w:val="19"/>
              </w:rPr>
              <w:t>130</w:t>
            </w:r>
          </w:p>
        </w:tc>
        <w:tc>
          <w:tcPr>
            <w:tcW w:w="26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FA" w14:textId="77777777">
            <w:pPr>
              <w:pStyle w:val="TableParagraph"/>
              <w:spacing w:line="200" w:lineRule="exact"/>
              <w:ind w:right="94"/>
              <w:rPr>
                <w:sz w:val="19"/>
              </w:rPr>
            </w:pPr>
            <w:r>
              <w:rPr>
                <w:sz w:val="19"/>
              </w:rPr>
              <w:t>130</w:t>
            </w:r>
          </w:p>
        </w:tc>
        <w:tc>
          <w:tcPr>
            <w:tcW w:w="243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0FB" w14:textId="77777777">
            <w:pPr>
              <w:pStyle w:val="TableParagraph"/>
              <w:spacing w:line="200" w:lineRule="exact"/>
              <w:ind w:right="90"/>
              <w:rPr>
                <w:sz w:val="19"/>
              </w:rPr>
            </w:pPr>
            <w:r>
              <w:rPr>
                <w:sz w:val="19"/>
              </w:rPr>
              <w:t>#</w:t>
            </w:r>
          </w:p>
        </w:tc>
      </w:tr>
      <w:tr w:rsidR="00835765" w14:paraId="1CA06101" w14:textId="77777777">
        <w:trPr>
          <w:trHeight w:val="220"/>
        </w:trPr>
        <w:tc>
          <w:tcPr>
            <w:tcW w:w="3653"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0FD" w14:textId="77777777">
            <w:pPr>
              <w:pStyle w:val="TableParagraph"/>
              <w:spacing w:line="200" w:lineRule="exact"/>
              <w:ind w:left="695"/>
              <w:jc w:val="left"/>
              <w:rPr>
                <w:sz w:val="19"/>
              </w:rPr>
            </w:pPr>
            <w:r>
              <w:rPr>
                <w:sz w:val="19"/>
              </w:rPr>
              <w:t>Non-Catholic private</w:t>
            </w:r>
          </w:p>
        </w:tc>
        <w:tc>
          <w:tcPr>
            <w:tcW w:w="249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FE" w14:textId="77777777">
            <w:pPr>
              <w:pStyle w:val="TableParagraph"/>
              <w:spacing w:line="200" w:lineRule="exact"/>
              <w:ind w:right="94"/>
              <w:rPr>
                <w:sz w:val="19"/>
              </w:rPr>
            </w:pPr>
            <w:r>
              <w:rPr>
                <w:sz w:val="19"/>
              </w:rPr>
              <w:t>250</w:t>
            </w:r>
          </w:p>
        </w:tc>
        <w:tc>
          <w:tcPr>
            <w:tcW w:w="26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0FF" w14:textId="77777777">
            <w:pPr>
              <w:pStyle w:val="TableParagraph"/>
              <w:spacing w:line="200" w:lineRule="exact"/>
              <w:ind w:right="94"/>
              <w:rPr>
                <w:sz w:val="19"/>
              </w:rPr>
            </w:pPr>
            <w:r>
              <w:rPr>
                <w:sz w:val="19"/>
              </w:rPr>
              <w:t>250</w:t>
            </w:r>
          </w:p>
        </w:tc>
        <w:tc>
          <w:tcPr>
            <w:tcW w:w="243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100" w14:textId="77777777">
            <w:pPr>
              <w:pStyle w:val="TableParagraph"/>
              <w:spacing w:line="200" w:lineRule="exact"/>
              <w:ind w:right="89"/>
              <w:rPr>
                <w:sz w:val="19"/>
              </w:rPr>
            </w:pPr>
            <w:r>
              <w:rPr>
                <w:sz w:val="19"/>
              </w:rPr>
              <w:t>0</w:t>
            </w:r>
          </w:p>
        </w:tc>
      </w:tr>
      <w:tr w:rsidR="00835765" w14:paraId="1CA06106" w14:textId="77777777">
        <w:trPr>
          <w:trHeight w:val="218"/>
        </w:trPr>
        <w:tc>
          <w:tcPr>
            <w:tcW w:w="3653" w:type="dxa"/>
            <w:tcBorders>
              <w:top w:val="single" w:color="FFFFFF" w:sz="12" w:space="0"/>
              <w:left w:val="single" w:color="FFFFFF" w:sz="6" w:space="0"/>
              <w:bottom w:val="single" w:color="800000" w:sz="18" w:space="0"/>
              <w:right w:val="single" w:color="FFFFFF" w:sz="12" w:space="0"/>
            </w:tcBorders>
            <w:shd w:val="clear" w:color="auto" w:fill="F5E4DF"/>
          </w:tcPr>
          <w:p w:rsidR="00835765" w:rsidRDefault="009418F4" w14:paraId="1CA06102" w14:textId="77777777">
            <w:pPr>
              <w:pStyle w:val="TableParagraph"/>
              <w:spacing w:line="199" w:lineRule="exact"/>
              <w:ind w:left="695"/>
              <w:jc w:val="left"/>
              <w:rPr>
                <w:sz w:val="19"/>
              </w:rPr>
            </w:pPr>
            <w:r>
              <w:rPr>
                <w:sz w:val="19"/>
              </w:rPr>
              <w:t>Unknown affiliation</w:t>
            </w:r>
          </w:p>
        </w:tc>
        <w:tc>
          <w:tcPr>
            <w:tcW w:w="2491"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103" w14:textId="77777777">
            <w:pPr>
              <w:pStyle w:val="TableParagraph"/>
              <w:spacing w:line="199" w:lineRule="exact"/>
              <w:ind w:right="91"/>
              <w:rPr>
                <w:sz w:val="19"/>
              </w:rPr>
            </w:pPr>
            <w:r>
              <w:rPr>
                <w:sz w:val="19"/>
              </w:rPr>
              <w:t>30</w:t>
            </w:r>
          </w:p>
        </w:tc>
        <w:tc>
          <w:tcPr>
            <w:tcW w:w="2646"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104" w14:textId="77777777">
            <w:pPr>
              <w:pStyle w:val="TableParagraph"/>
              <w:spacing w:line="199" w:lineRule="exact"/>
              <w:ind w:right="91"/>
              <w:rPr>
                <w:sz w:val="19"/>
              </w:rPr>
            </w:pPr>
            <w:r>
              <w:rPr>
                <w:sz w:val="19"/>
              </w:rPr>
              <w:t>30</w:t>
            </w:r>
          </w:p>
        </w:tc>
        <w:tc>
          <w:tcPr>
            <w:tcW w:w="2437" w:type="dxa"/>
            <w:tcBorders>
              <w:top w:val="single" w:color="FFFFFF" w:sz="12" w:space="0"/>
              <w:left w:val="single" w:color="FFFFFF" w:sz="12" w:space="0"/>
              <w:bottom w:val="single" w:color="800000" w:sz="18" w:space="0"/>
              <w:right w:val="single" w:color="FFFFFF" w:sz="6" w:space="0"/>
            </w:tcBorders>
            <w:shd w:val="clear" w:color="auto" w:fill="F5E4DF"/>
          </w:tcPr>
          <w:p w:rsidR="00835765" w:rsidRDefault="009418F4" w14:paraId="1CA06105" w14:textId="77777777">
            <w:pPr>
              <w:pStyle w:val="TableParagraph"/>
              <w:spacing w:line="199" w:lineRule="exact"/>
              <w:ind w:right="89"/>
              <w:rPr>
                <w:sz w:val="19"/>
              </w:rPr>
            </w:pPr>
            <w:r>
              <w:rPr>
                <w:sz w:val="19"/>
              </w:rPr>
              <w:t>0</w:t>
            </w:r>
          </w:p>
        </w:tc>
      </w:tr>
      <w:tr w:rsidR="00835765" w14:paraId="1CA06108" w14:textId="77777777">
        <w:trPr>
          <w:trHeight w:val="218"/>
        </w:trPr>
        <w:tc>
          <w:tcPr>
            <w:tcW w:w="11227" w:type="dxa"/>
            <w:gridSpan w:val="4"/>
            <w:tcBorders>
              <w:top w:val="single" w:color="800000" w:sz="18" w:space="0"/>
              <w:left w:val="single" w:color="FFFFFF" w:sz="6" w:space="0"/>
              <w:bottom w:val="single" w:color="FFFFFF" w:sz="12" w:space="0"/>
              <w:right w:val="single" w:color="FFFFFF" w:sz="6" w:space="0"/>
            </w:tcBorders>
            <w:shd w:val="clear" w:color="auto" w:fill="F5E4DF"/>
          </w:tcPr>
          <w:p w:rsidR="00835765" w:rsidRDefault="009418F4" w14:paraId="1CA06107" w14:textId="77777777">
            <w:pPr>
              <w:pStyle w:val="TableParagraph"/>
              <w:spacing w:line="199" w:lineRule="exact"/>
              <w:ind w:left="99"/>
              <w:jc w:val="left"/>
              <w:rPr>
                <w:sz w:val="19"/>
              </w:rPr>
            </w:pPr>
            <w:r>
              <w:rPr>
                <w:sz w:val="19"/>
              </w:rPr>
              <w:t>Grade 8</w:t>
            </w:r>
          </w:p>
        </w:tc>
      </w:tr>
      <w:tr w:rsidR="00835765" w14:paraId="1CA0610D" w14:textId="77777777">
        <w:trPr>
          <w:trHeight w:val="220"/>
        </w:trPr>
        <w:tc>
          <w:tcPr>
            <w:tcW w:w="3653"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109" w14:textId="77777777">
            <w:pPr>
              <w:pStyle w:val="TableParagraph"/>
              <w:spacing w:line="200" w:lineRule="exact"/>
              <w:ind w:left="325"/>
              <w:jc w:val="left"/>
              <w:rPr>
                <w:b/>
                <w:sz w:val="19"/>
              </w:rPr>
            </w:pPr>
            <w:r>
              <w:rPr>
                <w:b/>
                <w:sz w:val="19"/>
              </w:rPr>
              <w:t>All private</w:t>
            </w:r>
          </w:p>
        </w:tc>
        <w:tc>
          <w:tcPr>
            <w:tcW w:w="249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0A" w14:textId="77777777">
            <w:pPr>
              <w:pStyle w:val="TableParagraph"/>
              <w:spacing w:line="200" w:lineRule="exact"/>
              <w:ind w:right="90"/>
              <w:rPr>
                <w:b/>
                <w:sz w:val="19"/>
              </w:rPr>
            </w:pPr>
            <w:r>
              <w:rPr>
                <w:b/>
                <w:sz w:val="19"/>
              </w:rPr>
              <w:t>400</w:t>
            </w:r>
          </w:p>
        </w:tc>
        <w:tc>
          <w:tcPr>
            <w:tcW w:w="26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0B" w14:textId="77777777">
            <w:pPr>
              <w:pStyle w:val="TableParagraph"/>
              <w:spacing w:line="200" w:lineRule="exact"/>
              <w:ind w:right="90"/>
              <w:rPr>
                <w:b/>
                <w:sz w:val="19"/>
              </w:rPr>
            </w:pPr>
            <w:r>
              <w:rPr>
                <w:b/>
                <w:sz w:val="19"/>
              </w:rPr>
              <w:t>390</w:t>
            </w:r>
          </w:p>
        </w:tc>
        <w:tc>
          <w:tcPr>
            <w:tcW w:w="243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10C" w14:textId="77777777">
            <w:pPr>
              <w:pStyle w:val="TableParagraph"/>
              <w:spacing w:line="200" w:lineRule="exact"/>
              <w:ind w:right="93"/>
              <w:rPr>
                <w:b/>
                <w:sz w:val="19"/>
              </w:rPr>
            </w:pPr>
            <w:r>
              <w:rPr>
                <w:b/>
                <w:sz w:val="19"/>
              </w:rPr>
              <w:t>10</w:t>
            </w:r>
          </w:p>
        </w:tc>
      </w:tr>
      <w:tr w:rsidR="00835765" w14:paraId="1CA06112" w14:textId="77777777">
        <w:trPr>
          <w:trHeight w:val="220"/>
        </w:trPr>
        <w:tc>
          <w:tcPr>
            <w:tcW w:w="3653"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10E" w14:textId="77777777">
            <w:pPr>
              <w:pStyle w:val="TableParagraph"/>
              <w:spacing w:line="200" w:lineRule="exact"/>
              <w:ind w:left="695"/>
              <w:jc w:val="left"/>
              <w:rPr>
                <w:sz w:val="19"/>
              </w:rPr>
            </w:pPr>
            <w:r>
              <w:rPr>
                <w:sz w:val="19"/>
              </w:rPr>
              <w:t>Catholic</w:t>
            </w:r>
          </w:p>
        </w:tc>
        <w:tc>
          <w:tcPr>
            <w:tcW w:w="249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0F" w14:textId="77777777">
            <w:pPr>
              <w:pStyle w:val="TableParagraph"/>
              <w:spacing w:line="200" w:lineRule="exact"/>
              <w:ind w:right="94"/>
              <w:rPr>
                <w:sz w:val="19"/>
              </w:rPr>
            </w:pPr>
            <w:r>
              <w:rPr>
                <w:sz w:val="19"/>
              </w:rPr>
              <w:t>130</w:t>
            </w:r>
          </w:p>
        </w:tc>
        <w:tc>
          <w:tcPr>
            <w:tcW w:w="26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10" w14:textId="77777777">
            <w:pPr>
              <w:pStyle w:val="TableParagraph"/>
              <w:spacing w:line="200" w:lineRule="exact"/>
              <w:ind w:right="94"/>
              <w:rPr>
                <w:sz w:val="19"/>
              </w:rPr>
            </w:pPr>
            <w:r>
              <w:rPr>
                <w:sz w:val="19"/>
              </w:rPr>
              <w:t>130</w:t>
            </w:r>
          </w:p>
        </w:tc>
        <w:tc>
          <w:tcPr>
            <w:tcW w:w="243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111" w14:textId="77777777">
            <w:pPr>
              <w:pStyle w:val="TableParagraph"/>
              <w:spacing w:line="200" w:lineRule="exact"/>
              <w:ind w:right="92"/>
              <w:rPr>
                <w:sz w:val="19"/>
              </w:rPr>
            </w:pPr>
            <w:r>
              <w:rPr>
                <w:sz w:val="19"/>
              </w:rPr>
              <w:t>10</w:t>
            </w:r>
          </w:p>
        </w:tc>
      </w:tr>
      <w:tr w:rsidR="00835765" w14:paraId="1CA06117" w14:textId="77777777">
        <w:trPr>
          <w:trHeight w:val="220"/>
        </w:trPr>
        <w:tc>
          <w:tcPr>
            <w:tcW w:w="3653"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113" w14:textId="77777777">
            <w:pPr>
              <w:pStyle w:val="TableParagraph"/>
              <w:spacing w:line="200" w:lineRule="exact"/>
              <w:ind w:left="695"/>
              <w:jc w:val="left"/>
              <w:rPr>
                <w:sz w:val="19"/>
              </w:rPr>
            </w:pPr>
            <w:r>
              <w:rPr>
                <w:sz w:val="19"/>
              </w:rPr>
              <w:t>Non-Catholic private</w:t>
            </w:r>
          </w:p>
        </w:tc>
        <w:tc>
          <w:tcPr>
            <w:tcW w:w="249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14" w14:textId="77777777">
            <w:pPr>
              <w:pStyle w:val="TableParagraph"/>
              <w:spacing w:line="200" w:lineRule="exact"/>
              <w:ind w:right="94"/>
              <w:rPr>
                <w:sz w:val="19"/>
              </w:rPr>
            </w:pPr>
            <w:r>
              <w:rPr>
                <w:sz w:val="19"/>
              </w:rPr>
              <w:t>240</w:t>
            </w:r>
          </w:p>
        </w:tc>
        <w:tc>
          <w:tcPr>
            <w:tcW w:w="26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15" w14:textId="77777777">
            <w:pPr>
              <w:pStyle w:val="TableParagraph"/>
              <w:spacing w:line="200" w:lineRule="exact"/>
              <w:ind w:right="95"/>
              <w:rPr>
                <w:sz w:val="19"/>
              </w:rPr>
            </w:pPr>
            <w:r>
              <w:rPr>
                <w:sz w:val="19"/>
              </w:rPr>
              <w:t>240</w:t>
            </w:r>
          </w:p>
        </w:tc>
        <w:tc>
          <w:tcPr>
            <w:tcW w:w="243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116" w14:textId="77777777">
            <w:pPr>
              <w:pStyle w:val="TableParagraph"/>
              <w:spacing w:line="200" w:lineRule="exact"/>
              <w:ind w:right="89"/>
              <w:rPr>
                <w:sz w:val="19"/>
              </w:rPr>
            </w:pPr>
            <w:r>
              <w:rPr>
                <w:sz w:val="19"/>
              </w:rPr>
              <w:t>0</w:t>
            </w:r>
          </w:p>
        </w:tc>
      </w:tr>
      <w:tr w:rsidR="00835765" w14:paraId="1CA0611C" w14:textId="77777777">
        <w:trPr>
          <w:trHeight w:val="218"/>
        </w:trPr>
        <w:tc>
          <w:tcPr>
            <w:tcW w:w="3653" w:type="dxa"/>
            <w:tcBorders>
              <w:top w:val="single" w:color="FFFFFF" w:sz="12" w:space="0"/>
              <w:left w:val="single" w:color="FFFFFF" w:sz="6" w:space="0"/>
              <w:bottom w:val="single" w:color="800000" w:sz="18" w:space="0"/>
              <w:right w:val="single" w:color="FFFFFF" w:sz="12" w:space="0"/>
            </w:tcBorders>
            <w:shd w:val="clear" w:color="auto" w:fill="F5E4DF"/>
          </w:tcPr>
          <w:p w:rsidR="00835765" w:rsidRDefault="009418F4" w14:paraId="1CA06118" w14:textId="77777777">
            <w:pPr>
              <w:pStyle w:val="TableParagraph"/>
              <w:spacing w:line="199" w:lineRule="exact"/>
              <w:ind w:left="695"/>
              <w:jc w:val="left"/>
              <w:rPr>
                <w:sz w:val="19"/>
              </w:rPr>
            </w:pPr>
            <w:r>
              <w:rPr>
                <w:sz w:val="19"/>
              </w:rPr>
              <w:t>Unknown affiliation</w:t>
            </w:r>
          </w:p>
        </w:tc>
        <w:tc>
          <w:tcPr>
            <w:tcW w:w="2491"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119" w14:textId="77777777">
            <w:pPr>
              <w:pStyle w:val="TableParagraph"/>
              <w:spacing w:line="199" w:lineRule="exact"/>
              <w:ind w:right="91"/>
              <w:rPr>
                <w:sz w:val="19"/>
              </w:rPr>
            </w:pPr>
            <w:r>
              <w:rPr>
                <w:sz w:val="19"/>
              </w:rPr>
              <w:t>30</w:t>
            </w:r>
          </w:p>
        </w:tc>
        <w:tc>
          <w:tcPr>
            <w:tcW w:w="2646"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11A" w14:textId="77777777">
            <w:pPr>
              <w:pStyle w:val="TableParagraph"/>
              <w:spacing w:line="199" w:lineRule="exact"/>
              <w:ind w:right="91"/>
              <w:rPr>
                <w:sz w:val="19"/>
              </w:rPr>
            </w:pPr>
            <w:r>
              <w:rPr>
                <w:sz w:val="19"/>
              </w:rPr>
              <w:t>30</w:t>
            </w:r>
          </w:p>
        </w:tc>
        <w:tc>
          <w:tcPr>
            <w:tcW w:w="2437" w:type="dxa"/>
            <w:tcBorders>
              <w:top w:val="single" w:color="FFFFFF" w:sz="12" w:space="0"/>
              <w:left w:val="single" w:color="FFFFFF" w:sz="12" w:space="0"/>
              <w:bottom w:val="single" w:color="800000" w:sz="18" w:space="0"/>
              <w:right w:val="single" w:color="FFFFFF" w:sz="6" w:space="0"/>
            </w:tcBorders>
            <w:shd w:val="clear" w:color="auto" w:fill="F5E4DF"/>
          </w:tcPr>
          <w:p w:rsidR="00835765" w:rsidRDefault="009418F4" w14:paraId="1CA0611B" w14:textId="77777777">
            <w:pPr>
              <w:pStyle w:val="TableParagraph"/>
              <w:spacing w:line="199" w:lineRule="exact"/>
              <w:ind w:right="89"/>
              <w:rPr>
                <w:sz w:val="19"/>
              </w:rPr>
            </w:pPr>
            <w:r>
              <w:rPr>
                <w:sz w:val="19"/>
              </w:rPr>
              <w:t>0</w:t>
            </w:r>
          </w:p>
        </w:tc>
      </w:tr>
      <w:tr w:rsidR="00835765" w14:paraId="1CA0611E" w14:textId="77777777">
        <w:trPr>
          <w:trHeight w:val="218"/>
        </w:trPr>
        <w:tc>
          <w:tcPr>
            <w:tcW w:w="11227" w:type="dxa"/>
            <w:gridSpan w:val="4"/>
            <w:tcBorders>
              <w:top w:val="single" w:color="800000" w:sz="18" w:space="0"/>
              <w:left w:val="single" w:color="FFFFFF" w:sz="6" w:space="0"/>
              <w:bottom w:val="single" w:color="FFFFFF" w:sz="12" w:space="0"/>
              <w:right w:val="single" w:color="FFFFFF" w:sz="6" w:space="0"/>
            </w:tcBorders>
            <w:shd w:val="clear" w:color="auto" w:fill="F5E4DF"/>
          </w:tcPr>
          <w:p w:rsidR="00835765" w:rsidRDefault="009418F4" w14:paraId="1CA0611D" w14:textId="77777777">
            <w:pPr>
              <w:pStyle w:val="TableParagraph"/>
              <w:spacing w:line="199" w:lineRule="exact"/>
              <w:ind w:left="98"/>
              <w:jc w:val="left"/>
              <w:rPr>
                <w:sz w:val="19"/>
              </w:rPr>
            </w:pPr>
            <w:r>
              <w:rPr>
                <w:sz w:val="19"/>
              </w:rPr>
              <w:t>Grade 12</w:t>
            </w:r>
          </w:p>
        </w:tc>
      </w:tr>
      <w:tr w:rsidR="00835765" w14:paraId="1CA06123" w14:textId="77777777">
        <w:trPr>
          <w:trHeight w:val="220"/>
        </w:trPr>
        <w:tc>
          <w:tcPr>
            <w:tcW w:w="3653"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11F" w14:textId="77777777">
            <w:pPr>
              <w:pStyle w:val="TableParagraph"/>
              <w:spacing w:line="200" w:lineRule="exact"/>
              <w:ind w:left="325"/>
              <w:jc w:val="left"/>
              <w:rPr>
                <w:b/>
                <w:sz w:val="19"/>
              </w:rPr>
            </w:pPr>
            <w:r>
              <w:rPr>
                <w:b/>
                <w:sz w:val="19"/>
              </w:rPr>
              <w:t>All private</w:t>
            </w:r>
          </w:p>
        </w:tc>
        <w:tc>
          <w:tcPr>
            <w:tcW w:w="249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20" w14:textId="77777777">
            <w:pPr>
              <w:pStyle w:val="TableParagraph"/>
              <w:spacing w:line="200" w:lineRule="exact"/>
              <w:ind w:right="90"/>
              <w:rPr>
                <w:b/>
                <w:sz w:val="19"/>
              </w:rPr>
            </w:pPr>
            <w:r>
              <w:rPr>
                <w:b/>
                <w:sz w:val="19"/>
              </w:rPr>
              <w:t>160</w:t>
            </w:r>
          </w:p>
        </w:tc>
        <w:tc>
          <w:tcPr>
            <w:tcW w:w="26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21" w14:textId="77777777">
            <w:pPr>
              <w:pStyle w:val="TableParagraph"/>
              <w:spacing w:line="200" w:lineRule="exact"/>
              <w:ind w:right="90"/>
              <w:rPr>
                <w:b/>
                <w:sz w:val="19"/>
              </w:rPr>
            </w:pPr>
            <w:r>
              <w:rPr>
                <w:b/>
                <w:sz w:val="19"/>
              </w:rPr>
              <w:t>160</w:t>
            </w:r>
          </w:p>
        </w:tc>
        <w:tc>
          <w:tcPr>
            <w:tcW w:w="243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122" w14:textId="77777777">
            <w:pPr>
              <w:pStyle w:val="TableParagraph"/>
              <w:spacing w:line="200" w:lineRule="exact"/>
              <w:ind w:right="97"/>
              <w:rPr>
                <w:b/>
                <w:sz w:val="19"/>
              </w:rPr>
            </w:pPr>
            <w:r>
              <w:rPr>
                <w:b/>
                <w:sz w:val="19"/>
              </w:rPr>
              <w:t>#</w:t>
            </w:r>
          </w:p>
        </w:tc>
      </w:tr>
      <w:tr w:rsidR="00835765" w14:paraId="1CA06128" w14:textId="77777777">
        <w:trPr>
          <w:trHeight w:val="220"/>
        </w:trPr>
        <w:tc>
          <w:tcPr>
            <w:tcW w:w="3653"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124" w14:textId="77777777">
            <w:pPr>
              <w:pStyle w:val="TableParagraph"/>
              <w:spacing w:line="200" w:lineRule="exact"/>
              <w:ind w:left="695"/>
              <w:jc w:val="left"/>
              <w:rPr>
                <w:sz w:val="19"/>
              </w:rPr>
            </w:pPr>
            <w:r>
              <w:rPr>
                <w:sz w:val="19"/>
              </w:rPr>
              <w:t>Catholic</w:t>
            </w:r>
          </w:p>
        </w:tc>
        <w:tc>
          <w:tcPr>
            <w:tcW w:w="249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25" w14:textId="77777777">
            <w:pPr>
              <w:pStyle w:val="TableParagraph"/>
              <w:spacing w:line="200" w:lineRule="exact"/>
              <w:ind w:right="91"/>
              <w:rPr>
                <w:sz w:val="19"/>
              </w:rPr>
            </w:pPr>
            <w:r>
              <w:rPr>
                <w:sz w:val="19"/>
              </w:rPr>
              <w:t>40</w:t>
            </w:r>
          </w:p>
        </w:tc>
        <w:tc>
          <w:tcPr>
            <w:tcW w:w="26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26" w14:textId="77777777">
            <w:pPr>
              <w:pStyle w:val="TableParagraph"/>
              <w:spacing w:line="200" w:lineRule="exact"/>
              <w:ind w:right="91"/>
              <w:rPr>
                <w:sz w:val="19"/>
              </w:rPr>
            </w:pPr>
            <w:r>
              <w:rPr>
                <w:sz w:val="19"/>
              </w:rPr>
              <w:t>40</w:t>
            </w:r>
          </w:p>
        </w:tc>
        <w:tc>
          <w:tcPr>
            <w:tcW w:w="243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127" w14:textId="77777777">
            <w:pPr>
              <w:pStyle w:val="TableParagraph"/>
              <w:spacing w:line="200" w:lineRule="exact"/>
              <w:ind w:right="91"/>
              <w:rPr>
                <w:sz w:val="19"/>
              </w:rPr>
            </w:pPr>
            <w:r>
              <w:rPr>
                <w:sz w:val="19"/>
              </w:rPr>
              <w:t>#</w:t>
            </w:r>
          </w:p>
        </w:tc>
      </w:tr>
      <w:tr w:rsidR="00835765" w14:paraId="1CA0612D" w14:textId="77777777">
        <w:trPr>
          <w:trHeight w:val="220"/>
        </w:trPr>
        <w:tc>
          <w:tcPr>
            <w:tcW w:w="3653"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129" w14:textId="77777777">
            <w:pPr>
              <w:pStyle w:val="TableParagraph"/>
              <w:spacing w:line="200" w:lineRule="exact"/>
              <w:ind w:left="695"/>
              <w:jc w:val="left"/>
              <w:rPr>
                <w:sz w:val="19"/>
              </w:rPr>
            </w:pPr>
            <w:r>
              <w:rPr>
                <w:sz w:val="19"/>
              </w:rPr>
              <w:t>Non-Catholic private</w:t>
            </w:r>
          </w:p>
        </w:tc>
        <w:tc>
          <w:tcPr>
            <w:tcW w:w="249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2A" w14:textId="77777777">
            <w:pPr>
              <w:pStyle w:val="TableParagraph"/>
              <w:spacing w:line="200" w:lineRule="exact"/>
              <w:ind w:right="95"/>
              <w:rPr>
                <w:sz w:val="19"/>
              </w:rPr>
            </w:pPr>
            <w:r>
              <w:rPr>
                <w:sz w:val="19"/>
              </w:rPr>
              <w:t>100</w:t>
            </w:r>
          </w:p>
        </w:tc>
        <w:tc>
          <w:tcPr>
            <w:tcW w:w="2646"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2B" w14:textId="77777777">
            <w:pPr>
              <w:pStyle w:val="TableParagraph"/>
              <w:spacing w:line="200" w:lineRule="exact"/>
              <w:ind w:right="95"/>
              <w:rPr>
                <w:sz w:val="19"/>
              </w:rPr>
            </w:pPr>
            <w:r>
              <w:rPr>
                <w:sz w:val="19"/>
              </w:rPr>
              <w:t>100</w:t>
            </w:r>
          </w:p>
        </w:tc>
        <w:tc>
          <w:tcPr>
            <w:tcW w:w="243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12C" w14:textId="77777777">
            <w:pPr>
              <w:pStyle w:val="TableParagraph"/>
              <w:spacing w:line="200" w:lineRule="exact"/>
              <w:ind w:right="90"/>
              <w:rPr>
                <w:sz w:val="19"/>
              </w:rPr>
            </w:pPr>
            <w:r>
              <w:rPr>
                <w:sz w:val="19"/>
              </w:rPr>
              <w:t>0</w:t>
            </w:r>
          </w:p>
        </w:tc>
      </w:tr>
      <w:tr w:rsidR="00835765" w14:paraId="1CA06132" w14:textId="77777777">
        <w:trPr>
          <w:trHeight w:val="217"/>
        </w:trPr>
        <w:tc>
          <w:tcPr>
            <w:tcW w:w="3653" w:type="dxa"/>
            <w:tcBorders>
              <w:top w:val="single" w:color="FFFFFF" w:sz="12" w:space="0"/>
              <w:left w:val="single" w:color="FFFFFF" w:sz="6" w:space="0"/>
              <w:right w:val="single" w:color="FFFFFF" w:sz="12" w:space="0"/>
            </w:tcBorders>
            <w:shd w:val="clear" w:color="auto" w:fill="F5E4DF"/>
          </w:tcPr>
          <w:p w:rsidR="00835765" w:rsidRDefault="009418F4" w14:paraId="1CA0612E" w14:textId="77777777">
            <w:pPr>
              <w:pStyle w:val="TableParagraph"/>
              <w:spacing w:line="197" w:lineRule="exact"/>
              <w:ind w:left="695"/>
              <w:jc w:val="left"/>
              <w:rPr>
                <w:sz w:val="19"/>
              </w:rPr>
            </w:pPr>
            <w:r>
              <w:rPr>
                <w:sz w:val="19"/>
              </w:rPr>
              <w:t>Unknown affiliation</w:t>
            </w:r>
          </w:p>
        </w:tc>
        <w:tc>
          <w:tcPr>
            <w:tcW w:w="2491" w:type="dxa"/>
            <w:tcBorders>
              <w:top w:val="single" w:color="FFFFFF" w:sz="12" w:space="0"/>
              <w:left w:val="single" w:color="FFFFFF" w:sz="12" w:space="0"/>
              <w:right w:val="single" w:color="FFFFFF" w:sz="12" w:space="0"/>
            </w:tcBorders>
            <w:shd w:val="clear" w:color="auto" w:fill="F5E4DF"/>
          </w:tcPr>
          <w:p w:rsidR="00835765" w:rsidRDefault="009418F4" w14:paraId="1CA0612F" w14:textId="77777777">
            <w:pPr>
              <w:pStyle w:val="TableParagraph"/>
              <w:spacing w:line="197" w:lineRule="exact"/>
              <w:ind w:right="91"/>
              <w:rPr>
                <w:sz w:val="19"/>
              </w:rPr>
            </w:pPr>
            <w:r>
              <w:rPr>
                <w:sz w:val="19"/>
              </w:rPr>
              <w:t>25</w:t>
            </w:r>
          </w:p>
        </w:tc>
        <w:tc>
          <w:tcPr>
            <w:tcW w:w="2646" w:type="dxa"/>
            <w:tcBorders>
              <w:top w:val="single" w:color="FFFFFF" w:sz="12" w:space="0"/>
              <w:left w:val="single" w:color="FFFFFF" w:sz="12" w:space="0"/>
              <w:right w:val="single" w:color="FFFFFF" w:sz="12" w:space="0"/>
            </w:tcBorders>
            <w:shd w:val="clear" w:color="auto" w:fill="F5E4DF"/>
          </w:tcPr>
          <w:p w:rsidR="00835765" w:rsidRDefault="009418F4" w14:paraId="1CA06130" w14:textId="77777777">
            <w:pPr>
              <w:pStyle w:val="TableParagraph"/>
              <w:spacing w:line="197" w:lineRule="exact"/>
              <w:ind w:right="91"/>
              <w:rPr>
                <w:sz w:val="19"/>
              </w:rPr>
            </w:pPr>
            <w:r>
              <w:rPr>
                <w:sz w:val="19"/>
              </w:rPr>
              <w:t>30</w:t>
            </w:r>
          </w:p>
        </w:tc>
        <w:tc>
          <w:tcPr>
            <w:tcW w:w="2437" w:type="dxa"/>
            <w:tcBorders>
              <w:top w:val="single" w:color="FFFFFF" w:sz="12" w:space="0"/>
              <w:left w:val="single" w:color="FFFFFF" w:sz="12" w:space="0"/>
              <w:right w:val="single" w:color="FFFFFF" w:sz="6" w:space="0"/>
            </w:tcBorders>
            <w:shd w:val="clear" w:color="auto" w:fill="F5E4DF"/>
          </w:tcPr>
          <w:p w:rsidR="00835765" w:rsidRDefault="009418F4" w14:paraId="1CA06131" w14:textId="77777777">
            <w:pPr>
              <w:pStyle w:val="TableParagraph"/>
              <w:spacing w:line="197" w:lineRule="exact"/>
              <w:ind w:right="90"/>
              <w:rPr>
                <w:sz w:val="19"/>
              </w:rPr>
            </w:pPr>
            <w:r>
              <w:rPr>
                <w:sz w:val="19"/>
              </w:rPr>
              <w:t>0</w:t>
            </w:r>
          </w:p>
        </w:tc>
      </w:tr>
      <w:tr w:rsidR="00835765" w14:paraId="1CA06136" w14:textId="77777777">
        <w:trPr>
          <w:trHeight w:val="1030"/>
        </w:trPr>
        <w:tc>
          <w:tcPr>
            <w:tcW w:w="11227" w:type="dxa"/>
            <w:gridSpan w:val="4"/>
            <w:tcBorders>
              <w:left w:val="single" w:color="FFFFFF" w:sz="6" w:space="0"/>
              <w:bottom w:val="nil"/>
              <w:right w:val="single" w:color="FFFFFF" w:sz="6" w:space="0"/>
            </w:tcBorders>
          </w:tcPr>
          <w:p w:rsidR="00835765" w:rsidRDefault="009418F4" w14:paraId="1CA06133" w14:textId="77777777">
            <w:pPr>
              <w:pStyle w:val="TableParagraph"/>
              <w:spacing w:line="199" w:lineRule="exact"/>
              <w:ind w:left="99"/>
              <w:jc w:val="left"/>
              <w:rPr>
                <w:sz w:val="19"/>
              </w:rPr>
            </w:pPr>
            <w:r>
              <w:rPr>
                <w:sz w:val="19"/>
              </w:rPr>
              <w:t># Rounds to zero.</w:t>
            </w:r>
          </w:p>
          <w:p w:rsidR="00835765" w:rsidRDefault="009418F4" w14:paraId="1CA06134" w14:textId="77777777">
            <w:pPr>
              <w:pStyle w:val="TableParagraph"/>
              <w:spacing w:line="203" w:lineRule="exact"/>
              <w:ind w:left="99"/>
              <w:jc w:val="left"/>
              <w:rPr>
                <w:sz w:val="19"/>
              </w:rPr>
            </w:pPr>
            <w:r>
              <w:rPr>
                <w:sz w:val="19"/>
              </w:rPr>
              <w:t>NOTE: Numbers of schools are rounded to nearest ten. Detail may not sum to totals due to rounding.</w:t>
            </w:r>
          </w:p>
          <w:p w:rsidR="00835765" w:rsidRDefault="009418F4" w14:paraId="1CA06135" w14:textId="77777777">
            <w:pPr>
              <w:pStyle w:val="TableParagraph"/>
              <w:spacing w:before="9" w:line="211" w:lineRule="auto"/>
              <w:ind w:left="99"/>
              <w:jc w:val="left"/>
              <w:rPr>
                <w:sz w:val="19"/>
              </w:rPr>
            </w:pPr>
            <w:r>
              <w:rPr>
                <w:sz w:val="19"/>
              </w:rPr>
              <w:t>SOURCE: U.S. Department of Education, Institute of Education Sciences, National Center for Education Statistics, National Assessment of Educational Progress (NAEP), 2013 National Assessment.</w:t>
            </w:r>
          </w:p>
        </w:tc>
      </w:tr>
    </w:tbl>
    <w:p w:rsidR="00835765" w:rsidRDefault="00835765" w14:paraId="1CA06137" w14:textId="77777777">
      <w:pPr>
        <w:pStyle w:val="BodyText"/>
        <w:rPr>
          <w:b/>
          <w:sz w:val="20"/>
        </w:rPr>
      </w:pPr>
    </w:p>
    <w:p w:rsidR="00835765" w:rsidRDefault="00835765" w14:paraId="1CA06138" w14:textId="77777777">
      <w:pPr>
        <w:pStyle w:val="BodyText"/>
        <w:rPr>
          <w:b/>
          <w:sz w:val="20"/>
        </w:rPr>
      </w:pPr>
    </w:p>
    <w:p w:rsidR="00835765" w:rsidRDefault="00835765" w14:paraId="1CA06139" w14:textId="77777777">
      <w:pPr>
        <w:pStyle w:val="BodyText"/>
        <w:rPr>
          <w:b/>
          <w:sz w:val="20"/>
        </w:rPr>
      </w:pPr>
    </w:p>
    <w:p w:rsidR="00835765" w:rsidRDefault="009418F4" w14:paraId="1CA0613A" w14:textId="77777777">
      <w:pPr>
        <w:pStyle w:val="BodyText"/>
        <w:spacing w:before="3"/>
        <w:rPr>
          <w:b/>
          <w:sz w:val="14"/>
        </w:rPr>
      </w:pPr>
      <w:r>
        <w:pict w14:anchorId="1CA06421">
          <v:group id="_x0000_s1081" style="position:absolute;margin-left:10pt;margin-top:10.55pt;width:591.75pt;height:.6pt;z-index:251695616;mso-wrap-distance-left:0;mso-wrap-distance-right:0;mso-position-horizontal-relative:page" coordsize="11835,12" coordorigin="200,211">
            <v:line id="_x0000_s1085" style="position:absolute" strokecolor="#818181" strokeweight=".21025mm" from="200,217" to="12035,217"/>
            <v:line id="_x0000_s1084" style="position:absolute" strokecolor="#818181" strokeweight=".21025mm" from="200,217" to="12035,217"/>
            <v:rect id="_x0000_s1083" style="position:absolute;left:200;top:211;width:12;height:12" fillcolor="#818181" stroked="f"/>
            <v:rect id="_x0000_s1082" style="position:absolute;left:12023;top:211;width:12;height:12" fillcolor="#818181" stroked="f"/>
            <w10:wrap type="topAndBottom" anchorx="page"/>
          </v:group>
        </w:pict>
      </w:r>
    </w:p>
    <w:p w:rsidR="00835765" w:rsidRDefault="00835765" w14:paraId="1CA0613B" w14:textId="77777777">
      <w:pPr>
        <w:rPr>
          <w:sz w:val="14"/>
        </w:rPr>
        <w:sectPr w:rsidR="00835765">
          <w:headerReference w:type="default" r:id="rId134"/>
          <w:footerReference w:type="default" r:id="rId135"/>
          <w:pgSz w:w="12240" w:h="15840"/>
          <w:pgMar w:top="1040" w:right="60" w:bottom="720" w:left="80" w:header="0" w:footer="523" w:gutter="0"/>
          <w:pgNumType w:start="82"/>
          <w:cols w:space="720"/>
        </w:sectPr>
      </w:pPr>
    </w:p>
    <w:p w:rsidR="00835765" w:rsidRDefault="00835765" w14:paraId="1CA0613C" w14:textId="77777777">
      <w:pPr>
        <w:pStyle w:val="BodyText"/>
        <w:spacing w:before="4"/>
        <w:rPr>
          <w:b/>
          <w:sz w:val="15"/>
        </w:rPr>
      </w:pPr>
    </w:p>
    <w:p w:rsidR="00835765" w:rsidRDefault="009418F4" w14:paraId="1CA0613D" w14:textId="77777777">
      <w:pPr>
        <w:pStyle w:val="Heading1"/>
        <w:spacing w:before="119" w:line="230" w:lineRule="auto"/>
        <w:ind w:left="225" w:right="1103"/>
      </w:pPr>
      <w:r>
        <w:t>NAEP Technical Documentation Substitute Schools for the 2013 Private School National Assessment</w:t>
      </w:r>
    </w:p>
    <w:p w:rsidR="00835765" w:rsidRDefault="009418F4" w14:paraId="1CA0613E" w14:textId="77777777">
      <w:pPr>
        <w:pStyle w:val="BodyText"/>
        <w:spacing w:before="336" w:line="211" w:lineRule="auto"/>
        <w:ind w:left="225" w:right="377"/>
      </w:pPr>
      <w:r>
        <w:t>Substitutes were preselected for the private school samples by sorting the school frame file acc</w:t>
      </w:r>
      <w:r>
        <w:t>ording to the actual order used in the sampling process (the implicit stratification). Each sampled school had its two nearest neighbors on the school frame file identified as potential substitutes. As the last sort ordering was  by grade enrollment, the n</w:t>
      </w:r>
      <w:r>
        <w:t>earest neighbors had grade enrollment values very close to that of the sampled school.</w:t>
      </w:r>
    </w:p>
    <w:p w:rsidR="00835765" w:rsidRDefault="009418F4" w14:paraId="1CA0613F" w14:textId="77777777">
      <w:pPr>
        <w:pStyle w:val="BodyText"/>
        <w:spacing w:before="240" w:line="211" w:lineRule="auto"/>
        <w:ind w:left="224" w:right="432"/>
      </w:pPr>
      <w:r>
        <w:t>Schools were disqualified as potential substitutes if they were already selected in the private school sample or assigned as a substitute for another private school (ear</w:t>
      </w:r>
      <w:r>
        <w:t>lier in the sort ordering). Schools assigned as substitutes for twelfth-grade schools were disqualified as potential substitutes for fourth- and eighth-grade schools, and schools assigned as substitutes for eighth-grade schools were disqualified as potenti</w:t>
      </w:r>
      <w:r>
        <w:t>al substitutes for fourth-grade schools.</w:t>
      </w:r>
    </w:p>
    <w:p w:rsidR="00835765" w:rsidRDefault="009418F4" w14:paraId="1CA06140" w14:textId="77777777">
      <w:pPr>
        <w:pStyle w:val="BodyText"/>
        <w:spacing w:before="240" w:line="211" w:lineRule="auto"/>
        <w:ind w:left="225" w:right="432"/>
      </w:pPr>
      <w:r>
        <w:t xml:space="preserve">If both nearest neighbors were still eligible to be substitutes, the one with the closer grade enrollment was chosen. If both nearest neighbors had the same grade enrollment (an uncommon occurrence), one of the two </w:t>
      </w:r>
      <w:r>
        <w:t>was randomly selected.</w:t>
      </w:r>
    </w:p>
    <w:p w:rsidR="00835765" w:rsidRDefault="009418F4" w14:paraId="1CA06141" w14:textId="77777777">
      <w:pPr>
        <w:pStyle w:val="BodyText"/>
        <w:spacing w:before="212"/>
        <w:ind w:left="225"/>
      </w:pPr>
      <w:r>
        <w:t>In the process described above, only schools with the same affiliation were selected as substitutes.</w:t>
      </w:r>
    </w:p>
    <w:p w:rsidR="00835765" w:rsidRDefault="00835765" w14:paraId="1CA06142" w14:textId="77777777">
      <w:pPr>
        <w:pStyle w:val="BodyText"/>
        <w:rPr>
          <w:sz w:val="20"/>
        </w:rPr>
      </w:pPr>
    </w:p>
    <w:p w:rsidR="00835765" w:rsidRDefault="00835765" w14:paraId="1CA06143" w14:textId="77777777">
      <w:pPr>
        <w:pStyle w:val="BodyText"/>
        <w:rPr>
          <w:sz w:val="20"/>
        </w:rPr>
      </w:pPr>
    </w:p>
    <w:p w:rsidR="00835765" w:rsidRDefault="00835765" w14:paraId="1CA06144" w14:textId="77777777">
      <w:pPr>
        <w:pStyle w:val="BodyText"/>
        <w:rPr>
          <w:sz w:val="20"/>
        </w:rPr>
      </w:pPr>
    </w:p>
    <w:p w:rsidR="00835765" w:rsidRDefault="00835765" w14:paraId="1CA06145" w14:textId="77777777">
      <w:pPr>
        <w:pStyle w:val="BodyText"/>
        <w:rPr>
          <w:sz w:val="20"/>
        </w:rPr>
      </w:pPr>
    </w:p>
    <w:p w:rsidR="00835765" w:rsidRDefault="00835765" w14:paraId="1CA06146" w14:textId="77777777">
      <w:pPr>
        <w:pStyle w:val="BodyText"/>
        <w:rPr>
          <w:sz w:val="20"/>
        </w:rPr>
      </w:pPr>
    </w:p>
    <w:p w:rsidR="00835765" w:rsidRDefault="009418F4" w14:paraId="1CA06147" w14:textId="77777777">
      <w:pPr>
        <w:pStyle w:val="BodyText"/>
        <w:spacing w:before="5"/>
        <w:rPr>
          <w:sz w:val="14"/>
        </w:rPr>
      </w:pPr>
      <w:r>
        <w:pict w14:anchorId="1CA06422">
          <v:group id="_x0000_s1076" style="position:absolute;margin-left:15.25pt;margin-top:10.7pt;width:581.3pt;height:.8pt;z-index:251697664;mso-wrap-distance-left:0;mso-wrap-distance-right:0;mso-position-horizontal-relative:page" coordsize="11626,16" coordorigin="305,214">
            <v:line id="_x0000_s1080" style="position:absolute" strokecolor="#818181" strokeweight=".26494mm" from="305,222" to="11930,222"/>
            <v:line id="_x0000_s1079" style="position:absolute" strokecolor="#818181" strokeweight=".26494mm" from="305,222" to="11930,222"/>
            <v:rect id="_x0000_s1078" style="position:absolute;left:305;top:214;width:16;height:16" fillcolor="#818181" stroked="f"/>
            <v:rect id="_x0000_s1077" style="position:absolute;left:11915;top:214;width:16;height:16" fillcolor="#818181" stroked="f"/>
            <w10:wrap type="topAndBottom" anchorx="page"/>
          </v:group>
        </w:pict>
      </w:r>
    </w:p>
    <w:p w:rsidR="00835765" w:rsidRDefault="00835765" w14:paraId="1CA06148" w14:textId="77777777">
      <w:pPr>
        <w:rPr>
          <w:sz w:val="14"/>
        </w:rPr>
        <w:sectPr w:rsidR="00835765">
          <w:headerReference w:type="default" r:id="rId136"/>
          <w:pgSz w:w="12240" w:h="15840"/>
          <w:pgMar w:top="1700" w:right="60" w:bottom="720" w:left="80" w:header="1275" w:footer="523" w:gutter="0"/>
          <w:cols w:space="720"/>
        </w:sectPr>
      </w:pPr>
    </w:p>
    <w:p w:rsidR="00835765" w:rsidRDefault="00835765" w14:paraId="1CA06149" w14:textId="77777777">
      <w:pPr>
        <w:pStyle w:val="BodyText"/>
        <w:spacing w:before="4"/>
        <w:rPr>
          <w:sz w:val="15"/>
        </w:rPr>
      </w:pPr>
    </w:p>
    <w:p w:rsidR="00835765" w:rsidRDefault="009418F4" w14:paraId="1CA0614A" w14:textId="77777777">
      <w:pPr>
        <w:pStyle w:val="Heading1"/>
        <w:spacing w:before="119" w:line="230" w:lineRule="auto"/>
        <w:ind w:left="225" w:right="1103"/>
      </w:pPr>
      <w:r>
        <w:t>NAEP Technical Documentation Ineligible Schools for the 2013 Private School National Assessment</w:t>
      </w:r>
    </w:p>
    <w:p w:rsidR="00835765" w:rsidRDefault="00835765" w14:paraId="1CA0614B" w14:textId="77777777">
      <w:pPr>
        <w:pStyle w:val="BodyText"/>
        <w:rPr>
          <w:b/>
          <w:sz w:val="20"/>
        </w:rPr>
      </w:pPr>
    </w:p>
    <w:p w:rsidR="00835765" w:rsidRDefault="00835765" w14:paraId="1CA0614C" w14:textId="77777777">
      <w:pPr>
        <w:pStyle w:val="BodyText"/>
        <w:spacing w:before="4"/>
        <w:rPr>
          <w:b/>
          <w:sz w:val="18"/>
        </w:rPr>
      </w:pPr>
    </w:p>
    <w:p w:rsidR="00835765" w:rsidRDefault="00835765" w14:paraId="1CA0614D" w14:textId="77777777">
      <w:pPr>
        <w:rPr>
          <w:sz w:val="18"/>
        </w:rPr>
        <w:sectPr w:rsidR="00835765">
          <w:pgSz w:w="12240" w:h="15840"/>
          <w:pgMar w:top="1700" w:right="60" w:bottom="720" w:left="80" w:header="1275" w:footer="523" w:gutter="0"/>
          <w:cols w:space="720"/>
        </w:sectPr>
      </w:pPr>
    </w:p>
    <w:p w:rsidR="00835765" w:rsidRDefault="00835765" w14:paraId="1CA0614E" w14:textId="77777777">
      <w:pPr>
        <w:pStyle w:val="BodyText"/>
        <w:spacing w:before="6"/>
        <w:rPr>
          <w:b/>
          <w:sz w:val="30"/>
        </w:rPr>
      </w:pPr>
    </w:p>
    <w:p w:rsidR="00835765" w:rsidRDefault="009418F4" w14:paraId="1CA0614F" w14:textId="77777777">
      <w:pPr>
        <w:pStyle w:val="BodyText"/>
        <w:tabs>
          <w:tab w:val="left" w:pos="8084"/>
        </w:tabs>
        <w:spacing w:before="1" w:line="211" w:lineRule="auto"/>
        <w:ind w:left="224" w:right="38"/>
      </w:pPr>
      <w:r>
        <w:pict w14:anchorId="1CA06423">
          <v:group id="_x0000_s1073" style="position:absolute;left:0;text-align:left;margin-left:419.5pt;margin-top:-11.9pt;width:.75pt;height:75.75pt;z-index:251745792;mso-position-horizontal-relative:page" coordsize="15,1515" coordorigin="8390,-238">
            <v:line id="_x0000_s1075" style="position:absolute" strokecolor="#600" from="8398,-238" to="8398,1277"/>
            <v:shape id="_x0000_s1074" style="position:absolute;left:8390;top:587;width:15;height:15" type="#_x0000_t75">
              <v:imagedata o:title="" r:id="rId13"/>
            </v:shape>
            <w10:wrap anchorx="page"/>
          </v:group>
        </w:pict>
      </w:r>
      <w:r>
        <w:t>The Private School Universe Survey (PSS) school file, from which most of the sampled schools were drawn, corresponds to the 2009-2010 school</w:t>
      </w:r>
      <w:r>
        <w:t xml:space="preserve"> year, 3 years prior to the assessment school year. During the intervening period, some of these schools either closed, no longer offered the grade of interest, or were ineligible for other reasons. In such cases, the sampled schools were coded</w:t>
      </w:r>
      <w:r>
        <w:rPr>
          <w:spacing w:val="27"/>
        </w:rPr>
        <w:t xml:space="preserve"> </w:t>
      </w:r>
      <w:r>
        <w:t>as</w:t>
      </w:r>
      <w:r>
        <w:rPr>
          <w:spacing w:val="5"/>
        </w:rPr>
        <w:t xml:space="preserve"> </w:t>
      </w:r>
      <w:r>
        <w:t>ineligib</w:t>
      </w:r>
      <w:r>
        <w:t>le.</w:t>
      </w:r>
      <w:r>
        <w:tab/>
      </w:r>
      <w:r>
        <w:rPr>
          <w:noProof/>
          <w:spacing w:val="-17"/>
        </w:rPr>
        <w:drawing>
          <wp:inline distT="0" distB="0" distL="0" distR="0" wp14:anchorId="1CA06424" wp14:editId="1CA06425">
            <wp:extent cx="9525" cy="133350"/>
            <wp:effectExtent l="0" t="0" r="0" b="0"/>
            <wp:docPr id="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png"/>
                    <pic:cNvPicPr/>
                  </pic:nvPicPr>
                  <pic:blipFill>
                    <a:blip r:embed="rId16" cstate="print"/>
                    <a:stretch>
                      <a:fillRect/>
                    </a:stretch>
                  </pic:blipFill>
                  <pic:spPr>
                    <a:xfrm>
                      <a:off x="0" y="0"/>
                      <a:ext cx="9525" cy="133350"/>
                    </a:xfrm>
                    <a:prstGeom prst="rect">
                      <a:avLst/>
                    </a:prstGeom>
                  </pic:spPr>
                </pic:pic>
              </a:graphicData>
            </a:graphic>
          </wp:inline>
        </w:drawing>
      </w:r>
    </w:p>
    <w:p w:rsidR="00835765" w:rsidRDefault="009418F4" w14:paraId="1CA06150" w14:textId="77777777">
      <w:pPr>
        <w:pStyle w:val="BodyText"/>
        <w:spacing w:before="129" w:line="211" w:lineRule="auto"/>
        <w:ind w:left="224"/>
      </w:pPr>
      <w:r>
        <w:br w:type="column"/>
        <w:t>Eligibility Status of Sampled Schools by Grade and Private School Type</w:t>
      </w:r>
    </w:p>
    <w:p w:rsidR="00835765" w:rsidRDefault="009418F4" w14:paraId="1CA06151" w14:textId="77777777">
      <w:pPr>
        <w:pStyle w:val="BodyText"/>
        <w:spacing w:before="240" w:line="211" w:lineRule="auto"/>
        <w:ind w:left="224"/>
      </w:pPr>
      <w:r>
        <w:t>Ineligible Sampled Schools by Ineligibility Type</w:t>
      </w:r>
    </w:p>
    <w:p w:rsidR="00835765" w:rsidRDefault="00835765" w14:paraId="1CA06152" w14:textId="77777777">
      <w:pPr>
        <w:spacing w:line="211" w:lineRule="auto"/>
        <w:sectPr w:rsidR="00835765">
          <w:type w:val="continuous"/>
          <w:pgSz w:w="12240" w:h="15840"/>
          <w:pgMar w:top="1360" w:right="60" w:bottom="280" w:left="80" w:header="720" w:footer="720" w:gutter="0"/>
          <w:cols w:equalWidth="0" w:space="720" w:num="2">
            <w:col w:w="8140" w:space="185"/>
            <w:col w:w="3775"/>
          </w:cols>
        </w:sectPr>
      </w:pPr>
    </w:p>
    <w:p w:rsidR="00835765" w:rsidRDefault="00835765" w14:paraId="1CA06153" w14:textId="77777777">
      <w:pPr>
        <w:pStyle w:val="BodyText"/>
        <w:rPr>
          <w:sz w:val="20"/>
        </w:rPr>
      </w:pPr>
    </w:p>
    <w:p w:rsidR="00835765" w:rsidRDefault="00835765" w14:paraId="1CA06154" w14:textId="77777777">
      <w:pPr>
        <w:pStyle w:val="BodyText"/>
        <w:rPr>
          <w:sz w:val="20"/>
        </w:rPr>
      </w:pPr>
    </w:p>
    <w:p w:rsidR="00835765" w:rsidRDefault="00835765" w14:paraId="1CA06155" w14:textId="77777777">
      <w:pPr>
        <w:pStyle w:val="BodyText"/>
        <w:rPr>
          <w:sz w:val="20"/>
        </w:rPr>
      </w:pPr>
    </w:p>
    <w:p w:rsidR="00835765" w:rsidRDefault="00835765" w14:paraId="1CA06156" w14:textId="77777777">
      <w:pPr>
        <w:pStyle w:val="BodyText"/>
        <w:rPr>
          <w:sz w:val="20"/>
        </w:rPr>
      </w:pPr>
    </w:p>
    <w:p w:rsidR="00835765" w:rsidRDefault="00835765" w14:paraId="1CA06157" w14:textId="77777777">
      <w:pPr>
        <w:pStyle w:val="BodyText"/>
        <w:rPr>
          <w:sz w:val="20"/>
        </w:rPr>
      </w:pPr>
    </w:p>
    <w:p w:rsidR="00835765" w:rsidRDefault="00835765" w14:paraId="1CA06158" w14:textId="77777777">
      <w:pPr>
        <w:pStyle w:val="BodyText"/>
        <w:spacing w:before="1" w:after="1"/>
        <w:rPr>
          <w:sz w:val="18"/>
        </w:rPr>
      </w:pPr>
    </w:p>
    <w:p w:rsidR="00835765" w:rsidRDefault="009418F4" w14:paraId="1CA06159" w14:textId="77777777">
      <w:pPr>
        <w:pStyle w:val="BodyText"/>
        <w:spacing w:line="20" w:lineRule="exact"/>
        <w:ind w:left="217"/>
        <w:rPr>
          <w:sz w:val="2"/>
        </w:rPr>
      </w:pPr>
      <w:r>
        <w:rPr>
          <w:sz w:val="2"/>
        </w:rPr>
      </w:r>
      <w:r>
        <w:rPr>
          <w:sz w:val="2"/>
        </w:rPr>
        <w:pict w14:anchorId="1CA06427">
          <v:group id="_x0000_s1068" style="width:580.5pt;height:.75pt;mso-position-horizontal-relative:char;mso-position-vertical-relative:line" coordsize="11610,15">
            <v:line id="_x0000_s1072" style="position:absolute" strokecolor="#818181" from="0,8" to="11610,8"/>
            <v:line id="_x0000_s1071" style="position:absolute" strokecolor="#818181" from="0,8" to="11610,8"/>
            <v:rect id="_x0000_s1070" style="position:absolute;width:16;height:15" fillcolor="#818181" stroked="f"/>
            <v:rect id="_x0000_s1069" style="position:absolute;left:11595;width:15;height:15" fillcolor="#818181" stroked="f"/>
            <w10:anchorlock/>
          </v:group>
        </w:pict>
      </w:r>
    </w:p>
    <w:p w:rsidR="00835765" w:rsidRDefault="00835765" w14:paraId="1CA0615A" w14:textId="77777777">
      <w:pPr>
        <w:spacing w:line="20" w:lineRule="exact"/>
        <w:rPr>
          <w:sz w:val="2"/>
        </w:rPr>
        <w:sectPr w:rsidR="00835765">
          <w:type w:val="continuous"/>
          <w:pgSz w:w="12240" w:h="15840"/>
          <w:pgMar w:top="1360" w:right="60" w:bottom="280" w:left="80" w:header="720" w:footer="720" w:gutter="0"/>
          <w:cols w:space="720"/>
        </w:sectPr>
      </w:pPr>
    </w:p>
    <w:p w:rsidR="00835765" w:rsidRDefault="009418F4" w14:paraId="1CA0615B" w14:textId="77777777">
      <w:pPr>
        <w:spacing w:before="70"/>
        <w:ind w:left="120"/>
        <w:rPr>
          <w:b/>
          <w:sz w:val="32"/>
        </w:rPr>
      </w:pPr>
      <w:r>
        <w:rPr>
          <w:b/>
          <w:sz w:val="32"/>
        </w:rPr>
        <w:t>NAEP Technical Documentation Website</w:t>
      </w:r>
    </w:p>
    <w:p w:rsidR="00835765" w:rsidRDefault="009418F4" w14:paraId="1CA0615C" w14:textId="77777777">
      <w:pPr>
        <w:spacing w:before="273" w:line="232" w:lineRule="auto"/>
        <w:ind w:left="120"/>
        <w:rPr>
          <w:b/>
          <w:sz w:val="42"/>
        </w:rPr>
      </w:pPr>
      <w:r>
        <w:rPr>
          <w:b/>
          <w:sz w:val="42"/>
        </w:rPr>
        <w:t>NAEP Technical Documentation Eligibility Status of Sampled Schools for the 2013 Private School National Assessment</w:t>
      </w:r>
    </w:p>
    <w:p w:rsidR="00835765" w:rsidRDefault="009418F4" w14:paraId="1CA0615D" w14:textId="77777777">
      <w:pPr>
        <w:spacing w:before="307" w:line="213" w:lineRule="auto"/>
        <w:ind w:left="119" w:right="660"/>
        <w:rPr>
          <w:sz w:val="21"/>
        </w:rPr>
      </w:pPr>
      <w:r>
        <w:rPr>
          <w:sz w:val="21"/>
        </w:rPr>
        <w:t>The following table presents a breakdown by private school type of ineligible and eligible schools in the fourth-, eighth-, and twelfth-grade private school samples. There are considerable differences across private school types at grades 4, 8, and 12. Sch</w:t>
      </w:r>
      <w:r>
        <w:rPr>
          <w:sz w:val="21"/>
        </w:rPr>
        <w:t>ools whose private school type was unknown at the time of sampling subsequently had their affiliation determined during data collection. Therefore, such schools are not broken out separately.</w:t>
      </w:r>
    </w:p>
    <w:p w:rsidR="00835765" w:rsidRDefault="00835765" w14:paraId="1CA0615E" w14:textId="77777777">
      <w:pPr>
        <w:pStyle w:val="BodyText"/>
        <w:spacing w:before="2"/>
        <w:rPr>
          <w:sz w:val="29"/>
        </w:rPr>
      </w:pPr>
    </w:p>
    <w:p w:rsidR="00835765" w:rsidRDefault="009418F4" w14:paraId="1CA0615F" w14:textId="77777777">
      <w:pPr>
        <w:spacing w:line="213" w:lineRule="auto"/>
        <w:ind w:left="413" w:right="1115"/>
        <w:rPr>
          <w:b/>
          <w:sz w:val="21"/>
        </w:rPr>
      </w:pPr>
      <w:r>
        <w:rPr>
          <w:b/>
          <w:sz w:val="21"/>
        </w:rPr>
        <w:t>Eligibility status of sampled private schools, national assessm</w:t>
      </w:r>
      <w:r>
        <w:rPr>
          <w:b/>
          <w:sz w:val="21"/>
        </w:rPr>
        <w:t>ent, by grade and private school type: 2013</w:t>
      </w:r>
    </w:p>
    <w:p w:rsidR="00835765" w:rsidRDefault="00835765" w14:paraId="1CA06160" w14:textId="77777777">
      <w:pPr>
        <w:pStyle w:val="BodyText"/>
        <w:spacing w:before="3"/>
        <w:rPr>
          <w:b/>
          <w:sz w:val="11"/>
        </w:rPr>
      </w:pPr>
    </w:p>
    <w:tbl>
      <w:tblPr>
        <w:tblW w:w="0" w:type="auto"/>
        <w:tblInd w:w="428"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2275"/>
        <w:gridCol w:w="1888"/>
        <w:gridCol w:w="901"/>
        <w:gridCol w:w="1441"/>
        <w:gridCol w:w="894"/>
        <w:gridCol w:w="1454"/>
        <w:gridCol w:w="894"/>
        <w:gridCol w:w="1474"/>
      </w:tblGrid>
      <w:tr w:rsidR="00835765" w14:paraId="1CA06168" w14:textId="77777777">
        <w:trPr>
          <w:trHeight w:val="240"/>
        </w:trPr>
        <w:tc>
          <w:tcPr>
            <w:tcW w:w="2275" w:type="dxa"/>
            <w:vMerge w:val="restart"/>
            <w:tcBorders>
              <w:left w:val="single" w:color="FFFFFF" w:sz="6" w:space="0"/>
              <w:right w:val="single" w:color="FFFFFF" w:sz="12" w:space="0"/>
            </w:tcBorders>
            <w:shd w:val="clear" w:color="auto" w:fill="F5E4DF"/>
          </w:tcPr>
          <w:p w:rsidR="00835765" w:rsidRDefault="00835765" w14:paraId="1CA06161" w14:textId="77777777">
            <w:pPr>
              <w:pStyle w:val="TableParagraph"/>
              <w:spacing w:before="2" w:line="240" w:lineRule="auto"/>
              <w:jc w:val="left"/>
              <w:rPr>
                <w:b/>
                <w:sz w:val="23"/>
              </w:rPr>
            </w:pPr>
          </w:p>
          <w:p w:rsidR="00835765" w:rsidRDefault="009418F4" w14:paraId="1CA06162" w14:textId="77777777">
            <w:pPr>
              <w:pStyle w:val="TableParagraph"/>
              <w:spacing w:line="240" w:lineRule="exact"/>
              <w:ind w:left="112"/>
              <w:jc w:val="left"/>
              <w:rPr>
                <w:sz w:val="21"/>
              </w:rPr>
            </w:pPr>
            <w:r>
              <w:rPr>
                <w:sz w:val="21"/>
              </w:rPr>
              <w:t>Private school type</w:t>
            </w:r>
          </w:p>
        </w:tc>
        <w:tc>
          <w:tcPr>
            <w:tcW w:w="1888" w:type="dxa"/>
            <w:vMerge w:val="restart"/>
            <w:tcBorders>
              <w:left w:val="single" w:color="FFFFFF" w:sz="12" w:space="0"/>
              <w:right w:val="single" w:color="FFFFFF" w:sz="12" w:space="0"/>
            </w:tcBorders>
            <w:shd w:val="clear" w:color="auto" w:fill="F5E4DF"/>
          </w:tcPr>
          <w:p w:rsidR="00835765" w:rsidRDefault="00835765" w14:paraId="1CA06163" w14:textId="77777777">
            <w:pPr>
              <w:pStyle w:val="TableParagraph"/>
              <w:spacing w:before="2" w:line="240" w:lineRule="auto"/>
              <w:jc w:val="left"/>
              <w:rPr>
                <w:b/>
                <w:sz w:val="23"/>
              </w:rPr>
            </w:pPr>
          </w:p>
          <w:p w:rsidR="00835765" w:rsidRDefault="009418F4" w14:paraId="1CA06164" w14:textId="77777777">
            <w:pPr>
              <w:pStyle w:val="TableParagraph"/>
              <w:spacing w:line="240" w:lineRule="exact"/>
              <w:ind w:left="110"/>
              <w:jc w:val="left"/>
              <w:rPr>
                <w:sz w:val="21"/>
              </w:rPr>
            </w:pPr>
            <w:r>
              <w:rPr>
                <w:sz w:val="21"/>
              </w:rPr>
              <w:t>Eligibility status</w:t>
            </w:r>
          </w:p>
        </w:tc>
        <w:tc>
          <w:tcPr>
            <w:tcW w:w="2342" w:type="dxa"/>
            <w:gridSpan w:val="2"/>
            <w:tcBorders>
              <w:left w:val="single" w:color="FFFFFF" w:sz="12" w:space="0"/>
              <w:bottom w:val="single" w:color="800000" w:sz="18" w:space="0"/>
              <w:right w:val="single" w:color="FFFFFF" w:sz="12" w:space="0"/>
            </w:tcBorders>
            <w:shd w:val="clear" w:color="auto" w:fill="F5E4DF"/>
          </w:tcPr>
          <w:p w:rsidR="00835765" w:rsidRDefault="009418F4" w14:paraId="1CA06165" w14:textId="77777777">
            <w:pPr>
              <w:pStyle w:val="TableParagraph"/>
              <w:spacing w:line="220" w:lineRule="exact"/>
              <w:ind w:left="544"/>
              <w:jc w:val="left"/>
              <w:rPr>
                <w:sz w:val="21"/>
              </w:rPr>
            </w:pPr>
            <w:r>
              <w:rPr>
                <w:sz w:val="21"/>
              </w:rPr>
              <w:t>Fourth grade</w:t>
            </w:r>
          </w:p>
        </w:tc>
        <w:tc>
          <w:tcPr>
            <w:tcW w:w="2348" w:type="dxa"/>
            <w:gridSpan w:val="2"/>
            <w:tcBorders>
              <w:left w:val="single" w:color="FFFFFF" w:sz="12" w:space="0"/>
              <w:bottom w:val="single" w:color="800000" w:sz="18" w:space="0"/>
              <w:right w:val="single" w:color="FFFFFF" w:sz="12" w:space="0"/>
            </w:tcBorders>
            <w:shd w:val="clear" w:color="auto" w:fill="F5E4DF"/>
          </w:tcPr>
          <w:p w:rsidR="00835765" w:rsidRDefault="009418F4" w14:paraId="1CA06166" w14:textId="77777777">
            <w:pPr>
              <w:pStyle w:val="TableParagraph"/>
              <w:spacing w:line="220" w:lineRule="exact"/>
              <w:ind w:left="551"/>
              <w:jc w:val="left"/>
              <w:rPr>
                <w:sz w:val="21"/>
              </w:rPr>
            </w:pPr>
            <w:r>
              <w:rPr>
                <w:sz w:val="21"/>
              </w:rPr>
              <w:t>Eighth grade</w:t>
            </w:r>
          </w:p>
        </w:tc>
        <w:tc>
          <w:tcPr>
            <w:tcW w:w="2368" w:type="dxa"/>
            <w:gridSpan w:val="2"/>
            <w:tcBorders>
              <w:left w:val="single" w:color="FFFFFF" w:sz="12" w:space="0"/>
              <w:bottom w:val="single" w:color="800000" w:sz="18" w:space="0"/>
              <w:right w:val="single" w:color="FFFFFF" w:sz="6" w:space="0"/>
            </w:tcBorders>
            <w:shd w:val="clear" w:color="auto" w:fill="F5E4DF"/>
          </w:tcPr>
          <w:p w:rsidR="00835765" w:rsidRDefault="009418F4" w14:paraId="1CA06167" w14:textId="77777777">
            <w:pPr>
              <w:pStyle w:val="TableParagraph"/>
              <w:spacing w:line="220" w:lineRule="exact"/>
              <w:ind w:left="511"/>
              <w:jc w:val="left"/>
              <w:rPr>
                <w:sz w:val="21"/>
              </w:rPr>
            </w:pPr>
            <w:r>
              <w:rPr>
                <w:sz w:val="21"/>
              </w:rPr>
              <w:t>Twelfth grade</w:t>
            </w:r>
          </w:p>
        </w:tc>
      </w:tr>
      <w:tr w:rsidR="00835765" w14:paraId="1CA06171" w14:textId="77777777">
        <w:trPr>
          <w:trHeight w:val="240"/>
        </w:trPr>
        <w:tc>
          <w:tcPr>
            <w:tcW w:w="2275" w:type="dxa"/>
            <w:vMerge/>
            <w:tcBorders>
              <w:top w:val="nil"/>
              <w:left w:val="single" w:color="FFFFFF" w:sz="6" w:space="0"/>
              <w:right w:val="single" w:color="FFFFFF" w:sz="12" w:space="0"/>
            </w:tcBorders>
            <w:shd w:val="clear" w:color="auto" w:fill="F5E4DF"/>
          </w:tcPr>
          <w:p w:rsidR="00835765" w:rsidRDefault="00835765" w14:paraId="1CA06169" w14:textId="77777777">
            <w:pPr>
              <w:rPr>
                <w:sz w:val="2"/>
                <w:szCs w:val="2"/>
              </w:rPr>
            </w:pPr>
          </w:p>
        </w:tc>
        <w:tc>
          <w:tcPr>
            <w:tcW w:w="1888" w:type="dxa"/>
            <w:vMerge/>
            <w:tcBorders>
              <w:top w:val="nil"/>
              <w:left w:val="single" w:color="FFFFFF" w:sz="12" w:space="0"/>
              <w:right w:val="single" w:color="FFFFFF" w:sz="12" w:space="0"/>
            </w:tcBorders>
            <w:shd w:val="clear" w:color="auto" w:fill="F5E4DF"/>
          </w:tcPr>
          <w:p w:rsidR="00835765" w:rsidRDefault="00835765" w14:paraId="1CA0616A" w14:textId="77777777">
            <w:pPr>
              <w:rPr>
                <w:sz w:val="2"/>
                <w:szCs w:val="2"/>
              </w:rPr>
            </w:pPr>
          </w:p>
        </w:tc>
        <w:tc>
          <w:tcPr>
            <w:tcW w:w="901" w:type="dxa"/>
            <w:tcBorders>
              <w:top w:val="single" w:color="800000" w:sz="18" w:space="0"/>
              <w:left w:val="single" w:color="FFFFFF" w:sz="12" w:space="0"/>
              <w:right w:val="single" w:color="FFFFFF" w:sz="12" w:space="0"/>
            </w:tcBorders>
            <w:shd w:val="clear" w:color="auto" w:fill="F5E4DF"/>
          </w:tcPr>
          <w:p w:rsidR="00835765" w:rsidRDefault="009418F4" w14:paraId="1CA0616B" w14:textId="77777777">
            <w:pPr>
              <w:pStyle w:val="TableParagraph"/>
              <w:spacing w:line="220" w:lineRule="exact"/>
              <w:ind w:left="118"/>
              <w:jc w:val="left"/>
              <w:rPr>
                <w:sz w:val="21"/>
              </w:rPr>
            </w:pPr>
            <w:r>
              <w:rPr>
                <w:sz w:val="21"/>
              </w:rPr>
              <w:t>Count</w:t>
            </w:r>
          </w:p>
        </w:tc>
        <w:tc>
          <w:tcPr>
            <w:tcW w:w="1441" w:type="dxa"/>
            <w:tcBorders>
              <w:top w:val="single" w:color="800000" w:sz="18" w:space="0"/>
              <w:left w:val="single" w:color="FFFFFF" w:sz="12" w:space="0"/>
              <w:right w:val="single" w:color="FFFFFF" w:sz="12" w:space="0"/>
            </w:tcBorders>
            <w:shd w:val="clear" w:color="auto" w:fill="F5E4DF"/>
          </w:tcPr>
          <w:p w:rsidR="00835765" w:rsidRDefault="009418F4" w14:paraId="1CA0616C" w14:textId="77777777">
            <w:pPr>
              <w:pStyle w:val="TableParagraph"/>
              <w:spacing w:line="220" w:lineRule="exact"/>
              <w:ind w:left="110"/>
              <w:jc w:val="left"/>
              <w:rPr>
                <w:sz w:val="21"/>
              </w:rPr>
            </w:pPr>
            <w:r>
              <w:rPr>
                <w:sz w:val="21"/>
              </w:rPr>
              <w:t>Percentage</w:t>
            </w:r>
          </w:p>
        </w:tc>
        <w:tc>
          <w:tcPr>
            <w:tcW w:w="894" w:type="dxa"/>
            <w:tcBorders>
              <w:top w:val="single" w:color="800000" w:sz="18" w:space="0"/>
              <w:left w:val="single" w:color="FFFFFF" w:sz="12" w:space="0"/>
              <w:right w:val="single" w:color="FFFFFF" w:sz="12" w:space="0"/>
            </w:tcBorders>
            <w:shd w:val="clear" w:color="auto" w:fill="F5E4DF"/>
          </w:tcPr>
          <w:p w:rsidR="00835765" w:rsidRDefault="009418F4" w14:paraId="1CA0616D" w14:textId="77777777">
            <w:pPr>
              <w:pStyle w:val="TableParagraph"/>
              <w:spacing w:line="220" w:lineRule="exact"/>
              <w:ind w:left="111"/>
              <w:jc w:val="left"/>
              <w:rPr>
                <w:sz w:val="21"/>
              </w:rPr>
            </w:pPr>
            <w:r>
              <w:rPr>
                <w:sz w:val="21"/>
              </w:rPr>
              <w:t>Count</w:t>
            </w:r>
          </w:p>
        </w:tc>
        <w:tc>
          <w:tcPr>
            <w:tcW w:w="1454" w:type="dxa"/>
            <w:tcBorders>
              <w:top w:val="single" w:color="800000" w:sz="18" w:space="0"/>
              <w:left w:val="single" w:color="FFFFFF" w:sz="12" w:space="0"/>
              <w:right w:val="single" w:color="FFFFFF" w:sz="12" w:space="0"/>
            </w:tcBorders>
            <w:shd w:val="clear" w:color="auto" w:fill="F5E4DF"/>
          </w:tcPr>
          <w:p w:rsidR="00835765" w:rsidRDefault="009418F4" w14:paraId="1CA0616E" w14:textId="77777777">
            <w:pPr>
              <w:pStyle w:val="TableParagraph"/>
              <w:spacing w:line="220" w:lineRule="exact"/>
              <w:ind w:left="110"/>
              <w:jc w:val="left"/>
              <w:rPr>
                <w:sz w:val="21"/>
              </w:rPr>
            </w:pPr>
            <w:r>
              <w:rPr>
                <w:sz w:val="21"/>
              </w:rPr>
              <w:t>Percentage</w:t>
            </w:r>
          </w:p>
        </w:tc>
        <w:tc>
          <w:tcPr>
            <w:tcW w:w="894" w:type="dxa"/>
            <w:tcBorders>
              <w:top w:val="single" w:color="800000" w:sz="18" w:space="0"/>
              <w:left w:val="single" w:color="FFFFFF" w:sz="12" w:space="0"/>
              <w:right w:val="single" w:color="FFFFFF" w:sz="12" w:space="0"/>
            </w:tcBorders>
            <w:shd w:val="clear" w:color="auto" w:fill="F5E4DF"/>
          </w:tcPr>
          <w:p w:rsidR="00835765" w:rsidRDefault="009418F4" w14:paraId="1CA0616F" w14:textId="77777777">
            <w:pPr>
              <w:pStyle w:val="TableParagraph"/>
              <w:spacing w:line="220" w:lineRule="exact"/>
              <w:ind w:left="110"/>
              <w:jc w:val="left"/>
              <w:rPr>
                <w:sz w:val="21"/>
              </w:rPr>
            </w:pPr>
            <w:r>
              <w:rPr>
                <w:sz w:val="21"/>
              </w:rPr>
              <w:t>Count</w:t>
            </w:r>
          </w:p>
        </w:tc>
        <w:tc>
          <w:tcPr>
            <w:tcW w:w="1474" w:type="dxa"/>
            <w:tcBorders>
              <w:top w:val="single" w:color="800000" w:sz="18" w:space="0"/>
              <w:left w:val="single" w:color="FFFFFF" w:sz="12" w:space="0"/>
              <w:right w:val="single" w:color="FFFFFF" w:sz="6" w:space="0"/>
            </w:tcBorders>
            <w:shd w:val="clear" w:color="auto" w:fill="F5E4DF"/>
          </w:tcPr>
          <w:p w:rsidR="00835765" w:rsidRDefault="009418F4" w14:paraId="1CA06170" w14:textId="77777777">
            <w:pPr>
              <w:pStyle w:val="TableParagraph"/>
              <w:spacing w:line="220" w:lineRule="exact"/>
              <w:ind w:left="110"/>
              <w:jc w:val="left"/>
              <w:rPr>
                <w:sz w:val="21"/>
              </w:rPr>
            </w:pPr>
            <w:r>
              <w:rPr>
                <w:sz w:val="21"/>
              </w:rPr>
              <w:t>Percentage</w:t>
            </w:r>
          </w:p>
        </w:tc>
      </w:tr>
      <w:tr w:rsidR="00835765" w14:paraId="1CA0617A" w14:textId="77777777">
        <w:trPr>
          <w:trHeight w:val="247"/>
        </w:trPr>
        <w:tc>
          <w:tcPr>
            <w:tcW w:w="2275" w:type="dxa"/>
            <w:vMerge w:val="restart"/>
            <w:tcBorders>
              <w:left w:val="single" w:color="FFFFFF" w:sz="6" w:space="0"/>
              <w:bottom w:val="single" w:color="800000" w:sz="18" w:space="0"/>
              <w:right w:val="single" w:color="FFFFFF" w:sz="12" w:space="0"/>
            </w:tcBorders>
            <w:shd w:val="clear" w:color="auto" w:fill="F5E4DF"/>
          </w:tcPr>
          <w:p w:rsidR="00835765" w:rsidRDefault="009418F4" w14:paraId="1CA06172" w14:textId="77777777">
            <w:pPr>
              <w:pStyle w:val="TableParagraph"/>
              <w:spacing w:line="240" w:lineRule="exact"/>
              <w:ind w:left="111"/>
              <w:jc w:val="left"/>
              <w:rPr>
                <w:sz w:val="21"/>
              </w:rPr>
            </w:pPr>
            <w:r>
              <w:rPr>
                <w:sz w:val="21"/>
              </w:rPr>
              <w:t>All private</w:t>
            </w:r>
          </w:p>
        </w:tc>
        <w:tc>
          <w:tcPr>
            <w:tcW w:w="1888" w:type="dxa"/>
            <w:tcBorders>
              <w:left w:val="single" w:color="FFFFFF" w:sz="12" w:space="0"/>
              <w:bottom w:val="single" w:color="FFFFFF" w:sz="12" w:space="0"/>
              <w:right w:val="single" w:color="FFFFFF" w:sz="12" w:space="0"/>
            </w:tcBorders>
            <w:shd w:val="clear" w:color="auto" w:fill="F5E4DF"/>
          </w:tcPr>
          <w:p w:rsidR="00835765" w:rsidRDefault="009418F4" w14:paraId="1CA06173" w14:textId="77777777">
            <w:pPr>
              <w:pStyle w:val="TableParagraph"/>
              <w:spacing w:line="228" w:lineRule="exact"/>
              <w:ind w:right="948"/>
              <w:rPr>
                <w:b/>
                <w:sz w:val="21"/>
              </w:rPr>
            </w:pPr>
            <w:r>
              <w:rPr>
                <w:b/>
                <w:sz w:val="21"/>
              </w:rPr>
              <w:t>Total</w:t>
            </w:r>
          </w:p>
        </w:tc>
        <w:tc>
          <w:tcPr>
            <w:tcW w:w="901" w:type="dxa"/>
            <w:tcBorders>
              <w:left w:val="single" w:color="FFFFFF" w:sz="12" w:space="0"/>
              <w:bottom w:val="single" w:color="FFFFFF" w:sz="12" w:space="0"/>
              <w:right w:val="single" w:color="FFFFFF" w:sz="12" w:space="0"/>
            </w:tcBorders>
            <w:shd w:val="clear" w:color="auto" w:fill="F5E4DF"/>
          </w:tcPr>
          <w:p w:rsidR="00835765" w:rsidRDefault="009418F4" w14:paraId="1CA06174" w14:textId="77777777">
            <w:pPr>
              <w:pStyle w:val="TableParagraph"/>
              <w:spacing w:line="228" w:lineRule="exact"/>
              <w:ind w:right="103"/>
              <w:rPr>
                <w:b/>
                <w:sz w:val="21"/>
              </w:rPr>
            </w:pPr>
            <w:r>
              <w:rPr>
                <w:b/>
                <w:sz w:val="21"/>
              </w:rPr>
              <w:t>410</w:t>
            </w:r>
          </w:p>
        </w:tc>
        <w:tc>
          <w:tcPr>
            <w:tcW w:w="1441" w:type="dxa"/>
            <w:tcBorders>
              <w:left w:val="single" w:color="FFFFFF" w:sz="12" w:space="0"/>
              <w:bottom w:val="single" w:color="FFFFFF" w:sz="12" w:space="0"/>
              <w:right w:val="single" w:color="FFFFFF" w:sz="12" w:space="0"/>
            </w:tcBorders>
            <w:shd w:val="clear" w:color="auto" w:fill="F5E4DF"/>
          </w:tcPr>
          <w:p w:rsidR="00835765" w:rsidRDefault="009418F4" w14:paraId="1CA06175" w14:textId="77777777">
            <w:pPr>
              <w:pStyle w:val="TableParagraph"/>
              <w:spacing w:line="228" w:lineRule="exact"/>
              <w:ind w:right="98"/>
              <w:rPr>
                <w:b/>
                <w:sz w:val="21"/>
              </w:rPr>
            </w:pPr>
            <w:r>
              <w:rPr>
                <w:b/>
                <w:sz w:val="21"/>
              </w:rPr>
              <w:t>100.00</w:t>
            </w:r>
          </w:p>
        </w:tc>
        <w:tc>
          <w:tcPr>
            <w:tcW w:w="894" w:type="dxa"/>
            <w:tcBorders>
              <w:left w:val="single" w:color="FFFFFF" w:sz="12" w:space="0"/>
              <w:bottom w:val="single" w:color="FFFFFF" w:sz="12" w:space="0"/>
              <w:right w:val="single" w:color="FFFFFF" w:sz="12" w:space="0"/>
            </w:tcBorders>
            <w:shd w:val="clear" w:color="auto" w:fill="F5E4DF"/>
          </w:tcPr>
          <w:p w:rsidR="00835765" w:rsidRDefault="009418F4" w14:paraId="1CA06176" w14:textId="77777777">
            <w:pPr>
              <w:pStyle w:val="TableParagraph"/>
              <w:spacing w:line="228" w:lineRule="exact"/>
              <w:ind w:right="103"/>
              <w:rPr>
                <w:b/>
                <w:sz w:val="21"/>
              </w:rPr>
            </w:pPr>
            <w:r>
              <w:rPr>
                <w:b/>
                <w:sz w:val="21"/>
              </w:rPr>
              <w:t>400</w:t>
            </w:r>
          </w:p>
        </w:tc>
        <w:tc>
          <w:tcPr>
            <w:tcW w:w="1454" w:type="dxa"/>
            <w:tcBorders>
              <w:left w:val="single" w:color="FFFFFF" w:sz="12" w:space="0"/>
              <w:bottom w:val="single" w:color="FFFFFF" w:sz="12" w:space="0"/>
              <w:right w:val="single" w:color="FFFFFF" w:sz="12" w:space="0"/>
            </w:tcBorders>
            <w:shd w:val="clear" w:color="auto" w:fill="F5E4DF"/>
          </w:tcPr>
          <w:p w:rsidR="00835765" w:rsidRDefault="009418F4" w14:paraId="1CA06177" w14:textId="77777777">
            <w:pPr>
              <w:pStyle w:val="TableParagraph"/>
              <w:spacing w:line="228" w:lineRule="exact"/>
              <w:ind w:right="97"/>
              <w:rPr>
                <w:b/>
                <w:sz w:val="21"/>
              </w:rPr>
            </w:pPr>
            <w:r>
              <w:rPr>
                <w:b/>
                <w:sz w:val="21"/>
              </w:rPr>
              <w:t>100.00</w:t>
            </w:r>
          </w:p>
        </w:tc>
        <w:tc>
          <w:tcPr>
            <w:tcW w:w="894" w:type="dxa"/>
            <w:tcBorders>
              <w:left w:val="single" w:color="FFFFFF" w:sz="12" w:space="0"/>
              <w:bottom w:val="single" w:color="FFFFFF" w:sz="12" w:space="0"/>
              <w:right w:val="single" w:color="FFFFFF" w:sz="12" w:space="0"/>
            </w:tcBorders>
            <w:shd w:val="clear" w:color="auto" w:fill="F5E4DF"/>
          </w:tcPr>
          <w:p w:rsidR="00835765" w:rsidRDefault="009418F4" w14:paraId="1CA06178" w14:textId="77777777">
            <w:pPr>
              <w:pStyle w:val="TableParagraph"/>
              <w:spacing w:line="228" w:lineRule="exact"/>
              <w:ind w:right="103"/>
              <w:rPr>
                <w:b/>
                <w:sz w:val="21"/>
              </w:rPr>
            </w:pPr>
            <w:r>
              <w:rPr>
                <w:b/>
                <w:sz w:val="21"/>
              </w:rPr>
              <w:t>160</w:t>
            </w:r>
          </w:p>
        </w:tc>
        <w:tc>
          <w:tcPr>
            <w:tcW w:w="1474" w:type="dxa"/>
            <w:tcBorders>
              <w:left w:val="single" w:color="FFFFFF" w:sz="12" w:space="0"/>
              <w:bottom w:val="single" w:color="FFFFFF" w:sz="12" w:space="0"/>
              <w:right w:val="single" w:color="FFFFFF" w:sz="6" w:space="0"/>
            </w:tcBorders>
            <w:shd w:val="clear" w:color="auto" w:fill="F5E4DF"/>
          </w:tcPr>
          <w:p w:rsidR="00835765" w:rsidRDefault="009418F4" w14:paraId="1CA06179" w14:textId="77777777">
            <w:pPr>
              <w:pStyle w:val="TableParagraph"/>
              <w:spacing w:line="228" w:lineRule="exact"/>
              <w:ind w:right="98"/>
              <w:rPr>
                <w:b/>
                <w:sz w:val="21"/>
              </w:rPr>
            </w:pPr>
            <w:r>
              <w:rPr>
                <w:b/>
                <w:sz w:val="21"/>
              </w:rPr>
              <w:t>100.00</w:t>
            </w:r>
          </w:p>
        </w:tc>
      </w:tr>
      <w:tr w:rsidR="00835765" w14:paraId="1CA06183" w14:textId="77777777">
        <w:trPr>
          <w:trHeight w:val="235"/>
        </w:trPr>
        <w:tc>
          <w:tcPr>
            <w:tcW w:w="2275"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17B" w14:textId="77777777">
            <w:pPr>
              <w:rPr>
                <w:sz w:val="2"/>
                <w:szCs w:val="2"/>
              </w:rPr>
            </w:pPr>
          </w:p>
        </w:tc>
        <w:tc>
          <w:tcPr>
            <w:tcW w:w="18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7C" w14:textId="77777777">
            <w:pPr>
              <w:pStyle w:val="TableParagraph"/>
              <w:spacing w:line="215" w:lineRule="exact"/>
              <w:ind w:left="110"/>
              <w:jc w:val="left"/>
              <w:rPr>
                <w:sz w:val="21"/>
              </w:rPr>
            </w:pPr>
            <w:r>
              <w:rPr>
                <w:sz w:val="21"/>
              </w:rPr>
              <w:t>Ineligible</w:t>
            </w:r>
          </w:p>
        </w:tc>
        <w:tc>
          <w:tcPr>
            <w:tcW w:w="90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7D" w14:textId="77777777">
            <w:pPr>
              <w:pStyle w:val="TableParagraph"/>
              <w:spacing w:line="215" w:lineRule="exact"/>
              <w:ind w:right="104"/>
              <w:rPr>
                <w:sz w:val="21"/>
              </w:rPr>
            </w:pPr>
            <w:r>
              <w:rPr>
                <w:sz w:val="21"/>
              </w:rPr>
              <w:t>60</w:t>
            </w:r>
          </w:p>
        </w:tc>
        <w:tc>
          <w:tcPr>
            <w:tcW w:w="14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7E" w14:textId="77777777">
            <w:pPr>
              <w:pStyle w:val="TableParagraph"/>
              <w:spacing w:line="215" w:lineRule="exact"/>
              <w:ind w:right="100"/>
              <w:rPr>
                <w:sz w:val="21"/>
              </w:rPr>
            </w:pPr>
            <w:r>
              <w:rPr>
                <w:sz w:val="21"/>
              </w:rPr>
              <w:t>14.63</w:t>
            </w:r>
          </w:p>
        </w:tc>
        <w:tc>
          <w:tcPr>
            <w:tcW w:w="89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7F" w14:textId="77777777">
            <w:pPr>
              <w:pStyle w:val="TableParagraph"/>
              <w:spacing w:line="215" w:lineRule="exact"/>
              <w:ind w:right="104"/>
              <w:rPr>
                <w:sz w:val="21"/>
              </w:rPr>
            </w:pPr>
            <w:r>
              <w:rPr>
                <w:sz w:val="21"/>
              </w:rPr>
              <w:t>70</w:t>
            </w:r>
          </w:p>
        </w:tc>
        <w:tc>
          <w:tcPr>
            <w:tcW w:w="145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80" w14:textId="77777777">
            <w:pPr>
              <w:pStyle w:val="TableParagraph"/>
              <w:spacing w:line="215" w:lineRule="exact"/>
              <w:ind w:right="100"/>
              <w:rPr>
                <w:sz w:val="21"/>
              </w:rPr>
            </w:pPr>
            <w:r>
              <w:rPr>
                <w:sz w:val="21"/>
              </w:rPr>
              <w:t>17.50</w:t>
            </w:r>
          </w:p>
        </w:tc>
        <w:tc>
          <w:tcPr>
            <w:tcW w:w="89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81" w14:textId="77777777">
            <w:pPr>
              <w:pStyle w:val="TableParagraph"/>
              <w:spacing w:line="215" w:lineRule="exact"/>
              <w:ind w:right="104"/>
              <w:rPr>
                <w:sz w:val="21"/>
              </w:rPr>
            </w:pPr>
            <w:r>
              <w:rPr>
                <w:sz w:val="21"/>
              </w:rPr>
              <w:t>40</w:t>
            </w:r>
          </w:p>
        </w:tc>
        <w:tc>
          <w:tcPr>
            <w:tcW w:w="147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182" w14:textId="77777777">
            <w:pPr>
              <w:pStyle w:val="TableParagraph"/>
              <w:spacing w:line="215" w:lineRule="exact"/>
              <w:ind w:right="101"/>
              <w:rPr>
                <w:sz w:val="21"/>
              </w:rPr>
            </w:pPr>
            <w:r>
              <w:rPr>
                <w:sz w:val="21"/>
              </w:rPr>
              <w:t>25.00</w:t>
            </w:r>
          </w:p>
        </w:tc>
      </w:tr>
      <w:tr w:rsidR="00835765" w14:paraId="1CA0618C" w14:textId="77777777">
        <w:trPr>
          <w:trHeight w:val="235"/>
        </w:trPr>
        <w:tc>
          <w:tcPr>
            <w:tcW w:w="2275"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184" w14:textId="77777777">
            <w:pPr>
              <w:rPr>
                <w:sz w:val="2"/>
                <w:szCs w:val="2"/>
              </w:rPr>
            </w:pPr>
          </w:p>
        </w:tc>
        <w:tc>
          <w:tcPr>
            <w:tcW w:w="1888"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185" w14:textId="77777777">
            <w:pPr>
              <w:pStyle w:val="TableParagraph"/>
              <w:spacing w:line="215" w:lineRule="exact"/>
              <w:ind w:left="110"/>
              <w:jc w:val="left"/>
              <w:rPr>
                <w:sz w:val="21"/>
              </w:rPr>
            </w:pPr>
            <w:r>
              <w:rPr>
                <w:sz w:val="21"/>
              </w:rPr>
              <w:t>Eligible</w:t>
            </w:r>
          </w:p>
        </w:tc>
        <w:tc>
          <w:tcPr>
            <w:tcW w:w="901"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186" w14:textId="77777777">
            <w:pPr>
              <w:pStyle w:val="TableParagraph"/>
              <w:spacing w:line="215" w:lineRule="exact"/>
              <w:ind w:right="108"/>
              <w:rPr>
                <w:sz w:val="21"/>
              </w:rPr>
            </w:pPr>
            <w:r>
              <w:rPr>
                <w:sz w:val="21"/>
              </w:rPr>
              <w:t>350</w:t>
            </w:r>
          </w:p>
        </w:tc>
        <w:tc>
          <w:tcPr>
            <w:tcW w:w="1441"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187" w14:textId="77777777">
            <w:pPr>
              <w:pStyle w:val="TableParagraph"/>
              <w:spacing w:line="215" w:lineRule="exact"/>
              <w:ind w:right="101"/>
              <w:rPr>
                <w:sz w:val="21"/>
              </w:rPr>
            </w:pPr>
            <w:r>
              <w:rPr>
                <w:sz w:val="21"/>
              </w:rPr>
              <w:t>85.37</w:t>
            </w:r>
          </w:p>
        </w:tc>
        <w:tc>
          <w:tcPr>
            <w:tcW w:w="894"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188" w14:textId="77777777">
            <w:pPr>
              <w:pStyle w:val="TableParagraph"/>
              <w:spacing w:line="215" w:lineRule="exact"/>
              <w:ind w:right="108"/>
              <w:rPr>
                <w:sz w:val="21"/>
              </w:rPr>
            </w:pPr>
            <w:r>
              <w:rPr>
                <w:sz w:val="21"/>
              </w:rPr>
              <w:t>330</w:t>
            </w:r>
          </w:p>
        </w:tc>
        <w:tc>
          <w:tcPr>
            <w:tcW w:w="1454"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189" w14:textId="77777777">
            <w:pPr>
              <w:pStyle w:val="TableParagraph"/>
              <w:spacing w:line="215" w:lineRule="exact"/>
              <w:ind w:right="100"/>
              <w:rPr>
                <w:sz w:val="21"/>
              </w:rPr>
            </w:pPr>
            <w:r>
              <w:rPr>
                <w:sz w:val="21"/>
              </w:rPr>
              <w:t>82.50</w:t>
            </w:r>
          </w:p>
        </w:tc>
        <w:tc>
          <w:tcPr>
            <w:tcW w:w="894"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18A" w14:textId="77777777">
            <w:pPr>
              <w:pStyle w:val="TableParagraph"/>
              <w:spacing w:line="215" w:lineRule="exact"/>
              <w:ind w:right="108"/>
              <w:rPr>
                <w:sz w:val="21"/>
              </w:rPr>
            </w:pPr>
            <w:r>
              <w:rPr>
                <w:sz w:val="21"/>
              </w:rPr>
              <w:t>120</w:t>
            </w:r>
          </w:p>
        </w:tc>
        <w:tc>
          <w:tcPr>
            <w:tcW w:w="1474" w:type="dxa"/>
            <w:tcBorders>
              <w:top w:val="single" w:color="FFFFFF" w:sz="12" w:space="0"/>
              <w:left w:val="single" w:color="FFFFFF" w:sz="12" w:space="0"/>
              <w:bottom w:val="single" w:color="800000" w:sz="18" w:space="0"/>
              <w:right w:val="single" w:color="FFFFFF" w:sz="6" w:space="0"/>
            </w:tcBorders>
            <w:shd w:val="clear" w:color="auto" w:fill="F5E4DF"/>
          </w:tcPr>
          <w:p w:rsidR="00835765" w:rsidRDefault="009418F4" w14:paraId="1CA0618B" w14:textId="77777777">
            <w:pPr>
              <w:pStyle w:val="TableParagraph"/>
              <w:spacing w:line="215" w:lineRule="exact"/>
              <w:ind w:right="101"/>
              <w:rPr>
                <w:sz w:val="21"/>
              </w:rPr>
            </w:pPr>
            <w:r>
              <w:rPr>
                <w:sz w:val="21"/>
              </w:rPr>
              <w:t>75.00</w:t>
            </w:r>
          </w:p>
        </w:tc>
      </w:tr>
      <w:tr w:rsidR="00835765" w14:paraId="1CA06195" w14:textId="77777777">
        <w:trPr>
          <w:trHeight w:val="248"/>
        </w:trPr>
        <w:tc>
          <w:tcPr>
            <w:tcW w:w="2275" w:type="dxa"/>
            <w:vMerge w:val="restart"/>
            <w:tcBorders>
              <w:top w:val="single" w:color="800000" w:sz="18" w:space="0"/>
              <w:left w:val="single" w:color="FFFFFF" w:sz="6" w:space="0"/>
              <w:bottom w:val="single" w:color="800000" w:sz="18" w:space="0"/>
              <w:right w:val="single" w:color="FFFFFF" w:sz="12" w:space="0"/>
            </w:tcBorders>
            <w:shd w:val="clear" w:color="auto" w:fill="F5E4DF"/>
          </w:tcPr>
          <w:p w:rsidR="00835765" w:rsidRDefault="009418F4" w14:paraId="1CA0618D" w14:textId="77777777">
            <w:pPr>
              <w:pStyle w:val="TableParagraph"/>
              <w:spacing w:line="241" w:lineRule="exact"/>
              <w:ind w:left="111"/>
              <w:jc w:val="left"/>
              <w:rPr>
                <w:sz w:val="21"/>
              </w:rPr>
            </w:pPr>
            <w:r>
              <w:rPr>
                <w:sz w:val="21"/>
              </w:rPr>
              <w:t>Roman Catholic</w:t>
            </w:r>
          </w:p>
        </w:tc>
        <w:tc>
          <w:tcPr>
            <w:tcW w:w="1888"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18E" w14:textId="77777777">
            <w:pPr>
              <w:pStyle w:val="TableParagraph"/>
              <w:spacing w:line="229" w:lineRule="exact"/>
              <w:ind w:right="949"/>
              <w:rPr>
                <w:b/>
                <w:sz w:val="21"/>
              </w:rPr>
            </w:pPr>
            <w:r>
              <w:rPr>
                <w:b/>
                <w:sz w:val="21"/>
              </w:rPr>
              <w:t>Total</w:t>
            </w:r>
          </w:p>
        </w:tc>
        <w:tc>
          <w:tcPr>
            <w:tcW w:w="901"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18F" w14:textId="77777777">
            <w:pPr>
              <w:pStyle w:val="TableParagraph"/>
              <w:spacing w:line="229" w:lineRule="exact"/>
              <w:ind w:right="103"/>
              <w:rPr>
                <w:b/>
                <w:sz w:val="21"/>
              </w:rPr>
            </w:pPr>
            <w:r>
              <w:rPr>
                <w:b/>
                <w:sz w:val="21"/>
              </w:rPr>
              <w:t>130</w:t>
            </w:r>
          </w:p>
        </w:tc>
        <w:tc>
          <w:tcPr>
            <w:tcW w:w="1441"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190" w14:textId="77777777">
            <w:pPr>
              <w:pStyle w:val="TableParagraph"/>
              <w:spacing w:line="229" w:lineRule="exact"/>
              <w:ind w:right="98"/>
              <w:rPr>
                <w:b/>
                <w:sz w:val="21"/>
              </w:rPr>
            </w:pPr>
            <w:r>
              <w:rPr>
                <w:b/>
                <w:sz w:val="21"/>
              </w:rPr>
              <w:t>100.00</w:t>
            </w:r>
          </w:p>
        </w:tc>
        <w:tc>
          <w:tcPr>
            <w:tcW w:w="894"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191" w14:textId="77777777">
            <w:pPr>
              <w:pStyle w:val="TableParagraph"/>
              <w:spacing w:line="229" w:lineRule="exact"/>
              <w:ind w:right="103"/>
              <w:rPr>
                <w:b/>
                <w:sz w:val="21"/>
              </w:rPr>
            </w:pPr>
            <w:r>
              <w:rPr>
                <w:b/>
                <w:sz w:val="21"/>
              </w:rPr>
              <w:t>130</w:t>
            </w:r>
          </w:p>
        </w:tc>
        <w:tc>
          <w:tcPr>
            <w:tcW w:w="1454"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192" w14:textId="77777777">
            <w:pPr>
              <w:pStyle w:val="TableParagraph"/>
              <w:spacing w:line="229" w:lineRule="exact"/>
              <w:ind w:right="98"/>
              <w:rPr>
                <w:b/>
                <w:sz w:val="21"/>
              </w:rPr>
            </w:pPr>
            <w:r>
              <w:rPr>
                <w:b/>
                <w:sz w:val="21"/>
              </w:rPr>
              <w:t>100.00</w:t>
            </w:r>
          </w:p>
        </w:tc>
        <w:tc>
          <w:tcPr>
            <w:tcW w:w="894"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193" w14:textId="77777777">
            <w:pPr>
              <w:pStyle w:val="TableParagraph"/>
              <w:spacing w:line="229" w:lineRule="exact"/>
              <w:ind w:right="106"/>
              <w:rPr>
                <w:b/>
                <w:sz w:val="21"/>
              </w:rPr>
            </w:pPr>
            <w:r>
              <w:rPr>
                <w:b/>
                <w:sz w:val="21"/>
              </w:rPr>
              <w:t>40</w:t>
            </w:r>
          </w:p>
        </w:tc>
        <w:tc>
          <w:tcPr>
            <w:tcW w:w="1474" w:type="dxa"/>
            <w:tcBorders>
              <w:top w:val="single" w:color="800000" w:sz="18" w:space="0"/>
              <w:left w:val="single" w:color="FFFFFF" w:sz="12" w:space="0"/>
              <w:bottom w:val="single" w:color="FFFFFF" w:sz="12" w:space="0"/>
              <w:right w:val="single" w:color="FFFFFF" w:sz="6" w:space="0"/>
            </w:tcBorders>
            <w:shd w:val="clear" w:color="auto" w:fill="F5E4DF"/>
          </w:tcPr>
          <w:p w:rsidR="00835765" w:rsidRDefault="009418F4" w14:paraId="1CA06194" w14:textId="77777777">
            <w:pPr>
              <w:pStyle w:val="TableParagraph"/>
              <w:spacing w:line="229" w:lineRule="exact"/>
              <w:ind w:right="98"/>
              <w:rPr>
                <w:b/>
                <w:sz w:val="21"/>
              </w:rPr>
            </w:pPr>
            <w:r>
              <w:rPr>
                <w:b/>
                <w:sz w:val="21"/>
              </w:rPr>
              <w:t>100.00</w:t>
            </w:r>
          </w:p>
        </w:tc>
      </w:tr>
      <w:tr w:rsidR="00835765" w14:paraId="1CA0619E" w14:textId="77777777">
        <w:trPr>
          <w:trHeight w:val="235"/>
        </w:trPr>
        <w:tc>
          <w:tcPr>
            <w:tcW w:w="2275"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196" w14:textId="77777777">
            <w:pPr>
              <w:rPr>
                <w:sz w:val="2"/>
                <w:szCs w:val="2"/>
              </w:rPr>
            </w:pPr>
          </w:p>
        </w:tc>
        <w:tc>
          <w:tcPr>
            <w:tcW w:w="18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97" w14:textId="77777777">
            <w:pPr>
              <w:pStyle w:val="TableParagraph"/>
              <w:spacing w:line="215" w:lineRule="exact"/>
              <w:ind w:left="110"/>
              <w:jc w:val="left"/>
              <w:rPr>
                <w:sz w:val="21"/>
              </w:rPr>
            </w:pPr>
            <w:r>
              <w:rPr>
                <w:sz w:val="21"/>
              </w:rPr>
              <w:t>Ineligible</w:t>
            </w:r>
          </w:p>
        </w:tc>
        <w:tc>
          <w:tcPr>
            <w:tcW w:w="90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98" w14:textId="77777777">
            <w:pPr>
              <w:pStyle w:val="TableParagraph"/>
              <w:spacing w:line="215" w:lineRule="exact"/>
              <w:ind w:right="105"/>
              <w:rPr>
                <w:sz w:val="21"/>
              </w:rPr>
            </w:pPr>
            <w:r>
              <w:rPr>
                <w:sz w:val="21"/>
              </w:rPr>
              <w:t>10</w:t>
            </w:r>
          </w:p>
        </w:tc>
        <w:tc>
          <w:tcPr>
            <w:tcW w:w="14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99" w14:textId="77777777">
            <w:pPr>
              <w:pStyle w:val="TableParagraph"/>
              <w:spacing w:line="215" w:lineRule="exact"/>
              <w:ind w:right="110"/>
              <w:rPr>
                <w:sz w:val="21"/>
              </w:rPr>
            </w:pPr>
            <w:r>
              <w:rPr>
                <w:sz w:val="21"/>
              </w:rPr>
              <w:t>7.69</w:t>
            </w:r>
          </w:p>
        </w:tc>
        <w:tc>
          <w:tcPr>
            <w:tcW w:w="89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9A" w14:textId="77777777">
            <w:pPr>
              <w:pStyle w:val="TableParagraph"/>
              <w:spacing w:line="215" w:lineRule="exact"/>
              <w:ind w:right="105"/>
              <w:rPr>
                <w:sz w:val="21"/>
              </w:rPr>
            </w:pPr>
            <w:r>
              <w:rPr>
                <w:sz w:val="21"/>
              </w:rPr>
              <w:t>10</w:t>
            </w:r>
          </w:p>
        </w:tc>
        <w:tc>
          <w:tcPr>
            <w:tcW w:w="145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9B" w14:textId="77777777">
            <w:pPr>
              <w:pStyle w:val="TableParagraph"/>
              <w:spacing w:line="215" w:lineRule="exact"/>
              <w:ind w:right="110"/>
              <w:rPr>
                <w:sz w:val="21"/>
              </w:rPr>
            </w:pPr>
            <w:r>
              <w:rPr>
                <w:sz w:val="21"/>
              </w:rPr>
              <w:t>7.69</w:t>
            </w:r>
          </w:p>
        </w:tc>
        <w:tc>
          <w:tcPr>
            <w:tcW w:w="89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9C" w14:textId="77777777">
            <w:pPr>
              <w:pStyle w:val="TableParagraph"/>
              <w:spacing w:line="215" w:lineRule="exact"/>
              <w:ind w:right="101"/>
              <w:rPr>
                <w:sz w:val="21"/>
              </w:rPr>
            </w:pPr>
            <w:r>
              <w:rPr>
                <w:w w:val="101"/>
                <w:sz w:val="21"/>
              </w:rPr>
              <w:t>0</w:t>
            </w:r>
          </w:p>
        </w:tc>
        <w:tc>
          <w:tcPr>
            <w:tcW w:w="147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19D" w14:textId="77777777">
            <w:pPr>
              <w:pStyle w:val="TableParagraph"/>
              <w:spacing w:line="215" w:lineRule="exact"/>
              <w:ind w:right="111"/>
              <w:rPr>
                <w:sz w:val="21"/>
              </w:rPr>
            </w:pPr>
            <w:r>
              <w:rPr>
                <w:sz w:val="21"/>
              </w:rPr>
              <w:t>0.00</w:t>
            </w:r>
          </w:p>
        </w:tc>
      </w:tr>
      <w:tr w:rsidR="00835765" w14:paraId="1CA061A7" w14:textId="77777777">
        <w:trPr>
          <w:trHeight w:val="248"/>
        </w:trPr>
        <w:tc>
          <w:tcPr>
            <w:tcW w:w="2275"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19F" w14:textId="77777777">
            <w:pPr>
              <w:rPr>
                <w:sz w:val="2"/>
                <w:szCs w:val="2"/>
              </w:rPr>
            </w:pPr>
          </w:p>
        </w:tc>
        <w:tc>
          <w:tcPr>
            <w:tcW w:w="1888"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1A0" w14:textId="77777777">
            <w:pPr>
              <w:pStyle w:val="TableParagraph"/>
              <w:spacing w:line="229" w:lineRule="exact"/>
              <w:ind w:left="109"/>
              <w:jc w:val="left"/>
              <w:rPr>
                <w:sz w:val="21"/>
              </w:rPr>
            </w:pPr>
            <w:r>
              <w:rPr>
                <w:sz w:val="21"/>
              </w:rPr>
              <w:t>Eligible</w:t>
            </w:r>
          </w:p>
        </w:tc>
        <w:tc>
          <w:tcPr>
            <w:tcW w:w="901"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1A1" w14:textId="77777777">
            <w:pPr>
              <w:pStyle w:val="TableParagraph"/>
              <w:spacing w:line="229" w:lineRule="exact"/>
              <w:ind w:right="109"/>
              <w:rPr>
                <w:sz w:val="21"/>
              </w:rPr>
            </w:pPr>
            <w:r>
              <w:rPr>
                <w:sz w:val="21"/>
              </w:rPr>
              <w:t>130</w:t>
            </w:r>
          </w:p>
        </w:tc>
        <w:tc>
          <w:tcPr>
            <w:tcW w:w="1441"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1A2" w14:textId="77777777">
            <w:pPr>
              <w:pStyle w:val="TableParagraph"/>
              <w:spacing w:line="229" w:lineRule="exact"/>
              <w:ind w:right="104"/>
              <w:rPr>
                <w:sz w:val="21"/>
              </w:rPr>
            </w:pPr>
            <w:r>
              <w:rPr>
                <w:sz w:val="21"/>
              </w:rPr>
              <w:t>100.00</w:t>
            </w:r>
          </w:p>
        </w:tc>
        <w:tc>
          <w:tcPr>
            <w:tcW w:w="894"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1A3" w14:textId="77777777">
            <w:pPr>
              <w:pStyle w:val="TableParagraph"/>
              <w:spacing w:line="229" w:lineRule="exact"/>
              <w:ind w:right="109"/>
              <w:rPr>
                <w:sz w:val="21"/>
              </w:rPr>
            </w:pPr>
            <w:r>
              <w:rPr>
                <w:sz w:val="21"/>
              </w:rPr>
              <w:t>120</w:t>
            </w:r>
          </w:p>
        </w:tc>
        <w:tc>
          <w:tcPr>
            <w:tcW w:w="1454"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1A4" w14:textId="77777777">
            <w:pPr>
              <w:pStyle w:val="TableParagraph"/>
              <w:spacing w:line="229" w:lineRule="exact"/>
              <w:ind w:right="101"/>
              <w:rPr>
                <w:sz w:val="21"/>
              </w:rPr>
            </w:pPr>
            <w:r>
              <w:rPr>
                <w:sz w:val="21"/>
              </w:rPr>
              <w:t>92.31</w:t>
            </w:r>
          </w:p>
        </w:tc>
        <w:tc>
          <w:tcPr>
            <w:tcW w:w="894"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1A5" w14:textId="77777777">
            <w:pPr>
              <w:pStyle w:val="TableParagraph"/>
              <w:spacing w:line="229" w:lineRule="exact"/>
              <w:ind w:right="105"/>
              <w:rPr>
                <w:sz w:val="21"/>
              </w:rPr>
            </w:pPr>
            <w:r>
              <w:rPr>
                <w:sz w:val="21"/>
              </w:rPr>
              <w:t>40</w:t>
            </w:r>
          </w:p>
        </w:tc>
        <w:tc>
          <w:tcPr>
            <w:tcW w:w="1474" w:type="dxa"/>
            <w:tcBorders>
              <w:top w:val="single" w:color="FFFFFF" w:sz="12" w:space="0"/>
              <w:left w:val="single" w:color="FFFFFF" w:sz="12" w:space="0"/>
              <w:bottom w:val="single" w:color="800000" w:sz="18" w:space="0"/>
              <w:right w:val="single" w:color="FFFFFF" w:sz="6" w:space="0"/>
            </w:tcBorders>
            <w:shd w:val="clear" w:color="auto" w:fill="F5E4DF"/>
          </w:tcPr>
          <w:p w:rsidR="00835765" w:rsidRDefault="009418F4" w14:paraId="1CA061A6" w14:textId="77777777">
            <w:pPr>
              <w:pStyle w:val="TableParagraph"/>
              <w:spacing w:line="229" w:lineRule="exact"/>
              <w:ind w:right="105"/>
              <w:rPr>
                <w:sz w:val="21"/>
              </w:rPr>
            </w:pPr>
            <w:r>
              <w:rPr>
                <w:sz w:val="21"/>
              </w:rPr>
              <w:t>100.00</w:t>
            </w:r>
          </w:p>
        </w:tc>
      </w:tr>
      <w:tr w:rsidR="00835765" w14:paraId="1CA061B0" w14:textId="77777777">
        <w:trPr>
          <w:trHeight w:val="241"/>
        </w:trPr>
        <w:tc>
          <w:tcPr>
            <w:tcW w:w="2275" w:type="dxa"/>
            <w:vMerge w:val="restart"/>
            <w:tcBorders>
              <w:top w:val="single" w:color="800000" w:sz="18" w:space="0"/>
              <w:left w:val="single" w:color="FFFFFF" w:sz="6" w:space="0"/>
              <w:right w:val="single" w:color="FFFFFF" w:sz="12" w:space="0"/>
            </w:tcBorders>
            <w:shd w:val="clear" w:color="auto" w:fill="F5E4DF"/>
          </w:tcPr>
          <w:p w:rsidR="00835765" w:rsidRDefault="009418F4" w14:paraId="1CA061A8" w14:textId="77777777">
            <w:pPr>
              <w:pStyle w:val="TableParagraph"/>
              <w:spacing w:line="241" w:lineRule="exact"/>
              <w:ind w:left="110"/>
              <w:jc w:val="left"/>
              <w:rPr>
                <w:sz w:val="21"/>
              </w:rPr>
            </w:pPr>
            <w:r>
              <w:rPr>
                <w:sz w:val="21"/>
              </w:rPr>
              <w:t>Other private</w:t>
            </w:r>
          </w:p>
        </w:tc>
        <w:tc>
          <w:tcPr>
            <w:tcW w:w="1888"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1A9" w14:textId="77777777">
            <w:pPr>
              <w:pStyle w:val="TableParagraph"/>
              <w:spacing w:line="221" w:lineRule="exact"/>
              <w:ind w:right="949"/>
              <w:rPr>
                <w:b/>
                <w:sz w:val="21"/>
              </w:rPr>
            </w:pPr>
            <w:r>
              <w:rPr>
                <w:b/>
                <w:sz w:val="21"/>
              </w:rPr>
              <w:t>Total</w:t>
            </w:r>
          </w:p>
        </w:tc>
        <w:tc>
          <w:tcPr>
            <w:tcW w:w="901"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1AA" w14:textId="77777777">
            <w:pPr>
              <w:pStyle w:val="TableParagraph"/>
              <w:spacing w:line="221" w:lineRule="exact"/>
              <w:ind w:right="104"/>
              <w:rPr>
                <w:b/>
                <w:sz w:val="21"/>
              </w:rPr>
            </w:pPr>
            <w:r>
              <w:rPr>
                <w:b/>
                <w:sz w:val="21"/>
              </w:rPr>
              <w:t>280</w:t>
            </w:r>
          </w:p>
        </w:tc>
        <w:tc>
          <w:tcPr>
            <w:tcW w:w="1441"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1AB" w14:textId="77777777">
            <w:pPr>
              <w:pStyle w:val="TableParagraph"/>
              <w:spacing w:line="221" w:lineRule="exact"/>
              <w:ind w:right="99"/>
              <w:rPr>
                <w:b/>
                <w:sz w:val="21"/>
              </w:rPr>
            </w:pPr>
            <w:r>
              <w:rPr>
                <w:b/>
                <w:sz w:val="21"/>
              </w:rPr>
              <w:t>100.00</w:t>
            </w:r>
          </w:p>
        </w:tc>
        <w:tc>
          <w:tcPr>
            <w:tcW w:w="894"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1AC" w14:textId="77777777">
            <w:pPr>
              <w:pStyle w:val="TableParagraph"/>
              <w:spacing w:line="221" w:lineRule="exact"/>
              <w:ind w:right="104"/>
              <w:rPr>
                <w:b/>
                <w:sz w:val="21"/>
              </w:rPr>
            </w:pPr>
            <w:r>
              <w:rPr>
                <w:b/>
                <w:sz w:val="21"/>
              </w:rPr>
              <w:t>270</w:t>
            </w:r>
          </w:p>
        </w:tc>
        <w:tc>
          <w:tcPr>
            <w:tcW w:w="1454"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1AD" w14:textId="77777777">
            <w:pPr>
              <w:pStyle w:val="TableParagraph"/>
              <w:spacing w:line="221" w:lineRule="exact"/>
              <w:ind w:right="99"/>
              <w:rPr>
                <w:b/>
                <w:sz w:val="21"/>
              </w:rPr>
            </w:pPr>
            <w:r>
              <w:rPr>
                <w:b/>
                <w:sz w:val="21"/>
              </w:rPr>
              <w:t>100.00</w:t>
            </w:r>
          </w:p>
        </w:tc>
        <w:tc>
          <w:tcPr>
            <w:tcW w:w="894"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1AE" w14:textId="77777777">
            <w:pPr>
              <w:pStyle w:val="TableParagraph"/>
              <w:spacing w:line="221" w:lineRule="exact"/>
              <w:ind w:right="104"/>
              <w:rPr>
                <w:b/>
                <w:sz w:val="21"/>
              </w:rPr>
            </w:pPr>
            <w:r>
              <w:rPr>
                <w:b/>
                <w:sz w:val="21"/>
              </w:rPr>
              <w:t>120</w:t>
            </w:r>
          </w:p>
        </w:tc>
        <w:tc>
          <w:tcPr>
            <w:tcW w:w="1474" w:type="dxa"/>
            <w:tcBorders>
              <w:top w:val="single" w:color="800000" w:sz="18" w:space="0"/>
              <w:left w:val="single" w:color="FFFFFF" w:sz="12" w:space="0"/>
              <w:bottom w:val="single" w:color="FFFFFF" w:sz="12" w:space="0"/>
              <w:right w:val="single" w:color="FFFFFF" w:sz="6" w:space="0"/>
            </w:tcBorders>
            <w:shd w:val="clear" w:color="auto" w:fill="F5E4DF"/>
          </w:tcPr>
          <w:p w:rsidR="00835765" w:rsidRDefault="009418F4" w14:paraId="1CA061AF" w14:textId="77777777">
            <w:pPr>
              <w:pStyle w:val="TableParagraph"/>
              <w:spacing w:line="221" w:lineRule="exact"/>
              <w:ind w:right="99"/>
              <w:rPr>
                <w:b/>
                <w:sz w:val="21"/>
              </w:rPr>
            </w:pPr>
            <w:r>
              <w:rPr>
                <w:b/>
                <w:sz w:val="21"/>
              </w:rPr>
              <w:t>100.00</w:t>
            </w:r>
          </w:p>
        </w:tc>
      </w:tr>
      <w:tr w:rsidR="00835765" w14:paraId="1CA061B9" w14:textId="77777777">
        <w:trPr>
          <w:trHeight w:val="220"/>
        </w:trPr>
        <w:tc>
          <w:tcPr>
            <w:tcW w:w="2275" w:type="dxa"/>
            <w:vMerge/>
            <w:tcBorders>
              <w:top w:val="nil"/>
              <w:left w:val="single" w:color="FFFFFF" w:sz="6" w:space="0"/>
              <w:right w:val="single" w:color="FFFFFF" w:sz="12" w:space="0"/>
            </w:tcBorders>
            <w:shd w:val="clear" w:color="auto" w:fill="F5E4DF"/>
          </w:tcPr>
          <w:p w:rsidR="00835765" w:rsidRDefault="00835765" w14:paraId="1CA061B1" w14:textId="77777777">
            <w:pPr>
              <w:rPr>
                <w:sz w:val="2"/>
                <w:szCs w:val="2"/>
              </w:rPr>
            </w:pPr>
          </w:p>
        </w:tc>
        <w:tc>
          <w:tcPr>
            <w:tcW w:w="188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B2" w14:textId="77777777">
            <w:pPr>
              <w:pStyle w:val="TableParagraph"/>
              <w:spacing w:line="200" w:lineRule="exact"/>
              <w:ind w:left="109"/>
              <w:jc w:val="left"/>
              <w:rPr>
                <w:sz w:val="21"/>
              </w:rPr>
            </w:pPr>
            <w:r>
              <w:rPr>
                <w:sz w:val="21"/>
              </w:rPr>
              <w:t>Ineligible</w:t>
            </w:r>
          </w:p>
        </w:tc>
        <w:tc>
          <w:tcPr>
            <w:tcW w:w="90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B3" w14:textId="77777777">
            <w:pPr>
              <w:pStyle w:val="TableParagraph"/>
              <w:spacing w:line="200" w:lineRule="exact"/>
              <w:ind w:right="105"/>
              <w:rPr>
                <w:sz w:val="21"/>
              </w:rPr>
            </w:pPr>
            <w:r>
              <w:rPr>
                <w:sz w:val="21"/>
              </w:rPr>
              <w:t>60</w:t>
            </w:r>
          </w:p>
        </w:tc>
        <w:tc>
          <w:tcPr>
            <w:tcW w:w="144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B4" w14:textId="77777777">
            <w:pPr>
              <w:pStyle w:val="TableParagraph"/>
              <w:spacing w:line="200" w:lineRule="exact"/>
              <w:ind w:right="101"/>
              <w:rPr>
                <w:sz w:val="21"/>
              </w:rPr>
            </w:pPr>
            <w:r>
              <w:rPr>
                <w:sz w:val="21"/>
              </w:rPr>
              <w:t>21.43</w:t>
            </w:r>
          </w:p>
        </w:tc>
        <w:tc>
          <w:tcPr>
            <w:tcW w:w="89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B5" w14:textId="77777777">
            <w:pPr>
              <w:pStyle w:val="TableParagraph"/>
              <w:spacing w:line="200" w:lineRule="exact"/>
              <w:ind w:right="106"/>
              <w:rPr>
                <w:sz w:val="21"/>
              </w:rPr>
            </w:pPr>
            <w:r>
              <w:rPr>
                <w:sz w:val="21"/>
              </w:rPr>
              <w:t>70</w:t>
            </w:r>
          </w:p>
        </w:tc>
        <w:tc>
          <w:tcPr>
            <w:tcW w:w="145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B6" w14:textId="77777777">
            <w:pPr>
              <w:pStyle w:val="TableParagraph"/>
              <w:spacing w:line="200" w:lineRule="exact"/>
              <w:ind w:right="101"/>
              <w:rPr>
                <w:sz w:val="21"/>
              </w:rPr>
            </w:pPr>
            <w:r>
              <w:rPr>
                <w:sz w:val="21"/>
              </w:rPr>
              <w:t>25.93</w:t>
            </w:r>
          </w:p>
        </w:tc>
        <w:tc>
          <w:tcPr>
            <w:tcW w:w="894"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B7" w14:textId="77777777">
            <w:pPr>
              <w:pStyle w:val="TableParagraph"/>
              <w:spacing w:line="200" w:lineRule="exact"/>
              <w:ind w:right="106"/>
              <w:rPr>
                <w:sz w:val="21"/>
              </w:rPr>
            </w:pPr>
            <w:r>
              <w:rPr>
                <w:sz w:val="21"/>
              </w:rPr>
              <w:t>40</w:t>
            </w:r>
          </w:p>
        </w:tc>
        <w:tc>
          <w:tcPr>
            <w:tcW w:w="1474"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1B8" w14:textId="77777777">
            <w:pPr>
              <w:pStyle w:val="TableParagraph"/>
              <w:spacing w:line="200" w:lineRule="exact"/>
              <w:ind w:right="102"/>
              <w:rPr>
                <w:sz w:val="21"/>
              </w:rPr>
            </w:pPr>
            <w:r>
              <w:rPr>
                <w:sz w:val="21"/>
              </w:rPr>
              <w:t>33.33</w:t>
            </w:r>
          </w:p>
        </w:tc>
      </w:tr>
      <w:tr w:rsidR="00835765" w14:paraId="1CA061C2" w14:textId="77777777">
        <w:trPr>
          <w:trHeight w:val="240"/>
        </w:trPr>
        <w:tc>
          <w:tcPr>
            <w:tcW w:w="2275" w:type="dxa"/>
            <w:vMerge/>
            <w:tcBorders>
              <w:top w:val="nil"/>
              <w:left w:val="single" w:color="FFFFFF" w:sz="6" w:space="0"/>
              <w:right w:val="single" w:color="FFFFFF" w:sz="12" w:space="0"/>
            </w:tcBorders>
            <w:shd w:val="clear" w:color="auto" w:fill="F5E4DF"/>
          </w:tcPr>
          <w:p w:rsidR="00835765" w:rsidRDefault="00835765" w14:paraId="1CA061BA" w14:textId="77777777">
            <w:pPr>
              <w:rPr>
                <w:sz w:val="2"/>
                <w:szCs w:val="2"/>
              </w:rPr>
            </w:pPr>
          </w:p>
        </w:tc>
        <w:tc>
          <w:tcPr>
            <w:tcW w:w="1888" w:type="dxa"/>
            <w:tcBorders>
              <w:top w:val="single" w:color="FFFFFF" w:sz="12" w:space="0"/>
              <w:left w:val="single" w:color="FFFFFF" w:sz="12" w:space="0"/>
              <w:right w:val="single" w:color="FFFFFF" w:sz="12" w:space="0"/>
            </w:tcBorders>
            <w:shd w:val="clear" w:color="auto" w:fill="F5E4DF"/>
          </w:tcPr>
          <w:p w:rsidR="00835765" w:rsidRDefault="009418F4" w14:paraId="1CA061BB" w14:textId="77777777">
            <w:pPr>
              <w:pStyle w:val="TableParagraph"/>
              <w:spacing w:line="220" w:lineRule="exact"/>
              <w:ind w:left="109"/>
              <w:jc w:val="left"/>
              <w:rPr>
                <w:sz w:val="21"/>
              </w:rPr>
            </w:pPr>
            <w:r>
              <w:rPr>
                <w:sz w:val="21"/>
              </w:rPr>
              <w:t>Eligible</w:t>
            </w:r>
          </w:p>
        </w:tc>
        <w:tc>
          <w:tcPr>
            <w:tcW w:w="901" w:type="dxa"/>
            <w:tcBorders>
              <w:top w:val="single" w:color="FFFFFF" w:sz="12" w:space="0"/>
              <w:left w:val="single" w:color="FFFFFF" w:sz="12" w:space="0"/>
              <w:right w:val="single" w:color="FFFFFF" w:sz="12" w:space="0"/>
            </w:tcBorders>
            <w:shd w:val="clear" w:color="auto" w:fill="F5E4DF"/>
          </w:tcPr>
          <w:p w:rsidR="00835765" w:rsidRDefault="009418F4" w14:paraId="1CA061BC" w14:textId="77777777">
            <w:pPr>
              <w:pStyle w:val="TableParagraph"/>
              <w:spacing w:line="220" w:lineRule="exact"/>
              <w:ind w:right="110"/>
              <w:rPr>
                <w:sz w:val="21"/>
              </w:rPr>
            </w:pPr>
            <w:r>
              <w:rPr>
                <w:sz w:val="21"/>
              </w:rPr>
              <w:t>220</w:t>
            </w:r>
          </w:p>
        </w:tc>
        <w:tc>
          <w:tcPr>
            <w:tcW w:w="1441" w:type="dxa"/>
            <w:tcBorders>
              <w:top w:val="single" w:color="FFFFFF" w:sz="12" w:space="0"/>
              <w:left w:val="single" w:color="FFFFFF" w:sz="12" w:space="0"/>
              <w:right w:val="single" w:color="FFFFFF" w:sz="12" w:space="0"/>
            </w:tcBorders>
            <w:shd w:val="clear" w:color="auto" w:fill="F5E4DF"/>
          </w:tcPr>
          <w:p w:rsidR="00835765" w:rsidRDefault="009418F4" w14:paraId="1CA061BD" w14:textId="77777777">
            <w:pPr>
              <w:pStyle w:val="TableParagraph"/>
              <w:spacing w:line="220" w:lineRule="exact"/>
              <w:ind w:right="102"/>
              <w:rPr>
                <w:sz w:val="21"/>
              </w:rPr>
            </w:pPr>
            <w:r>
              <w:rPr>
                <w:sz w:val="21"/>
              </w:rPr>
              <w:t>78.57</w:t>
            </w:r>
          </w:p>
        </w:tc>
        <w:tc>
          <w:tcPr>
            <w:tcW w:w="894" w:type="dxa"/>
            <w:tcBorders>
              <w:top w:val="single" w:color="FFFFFF" w:sz="12" w:space="0"/>
              <w:left w:val="single" w:color="FFFFFF" w:sz="12" w:space="0"/>
              <w:right w:val="single" w:color="FFFFFF" w:sz="12" w:space="0"/>
            </w:tcBorders>
            <w:shd w:val="clear" w:color="auto" w:fill="F5E4DF"/>
          </w:tcPr>
          <w:p w:rsidR="00835765" w:rsidRDefault="009418F4" w14:paraId="1CA061BE" w14:textId="77777777">
            <w:pPr>
              <w:pStyle w:val="TableParagraph"/>
              <w:spacing w:line="220" w:lineRule="exact"/>
              <w:ind w:right="110"/>
              <w:rPr>
                <w:sz w:val="21"/>
              </w:rPr>
            </w:pPr>
            <w:r>
              <w:rPr>
                <w:sz w:val="21"/>
              </w:rPr>
              <w:t>200</w:t>
            </w:r>
          </w:p>
        </w:tc>
        <w:tc>
          <w:tcPr>
            <w:tcW w:w="1454" w:type="dxa"/>
            <w:tcBorders>
              <w:top w:val="single" w:color="FFFFFF" w:sz="12" w:space="0"/>
              <w:left w:val="single" w:color="FFFFFF" w:sz="12" w:space="0"/>
              <w:right w:val="single" w:color="FFFFFF" w:sz="12" w:space="0"/>
            </w:tcBorders>
            <w:shd w:val="clear" w:color="auto" w:fill="F5E4DF"/>
          </w:tcPr>
          <w:p w:rsidR="00835765" w:rsidRDefault="009418F4" w14:paraId="1CA061BF" w14:textId="77777777">
            <w:pPr>
              <w:pStyle w:val="TableParagraph"/>
              <w:spacing w:line="220" w:lineRule="exact"/>
              <w:ind w:right="102"/>
              <w:rPr>
                <w:sz w:val="21"/>
              </w:rPr>
            </w:pPr>
            <w:r>
              <w:rPr>
                <w:sz w:val="21"/>
              </w:rPr>
              <w:t>74.07</w:t>
            </w:r>
          </w:p>
        </w:tc>
        <w:tc>
          <w:tcPr>
            <w:tcW w:w="894" w:type="dxa"/>
            <w:tcBorders>
              <w:top w:val="single" w:color="FFFFFF" w:sz="12" w:space="0"/>
              <w:left w:val="single" w:color="FFFFFF" w:sz="12" w:space="0"/>
              <w:right w:val="single" w:color="FFFFFF" w:sz="12" w:space="0"/>
            </w:tcBorders>
            <w:shd w:val="clear" w:color="auto" w:fill="F5E4DF"/>
          </w:tcPr>
          <w:p w:rsidR="00835765" w:rsidRDefault="009418F4" w14:paraId="1CA061C0" w14:textId="77777777">
            <w:pPr>
              <w:pStyle w:val="TableParagraph"/>
              <w:spacing w:line="220" w:lineRule="exact"/>
              <w:ind w:right="106"/>
              <w:rPr>
                <w:sz w:val="21"/>
              </w:rPr>
            </w:pPr>
            <w:r>
              <w:rPr>
                <w:sz w:val="21"/>
              </w:rPr>
              <w:t>80</w:t>
            </w:r>
          </w:p>
        </w:tc>
        <w:tc>
          <w:tcPr>
            <w:tcW w:w="1474" w:type="dxa"/>
            <w:tcBorders>
              <w:top w:val="single" w:color="FFFFFF" w:sz="12" w:space="0"/>
              <w:left w:val="single" w:color="FFFFFF" w:sz="12" w:space="0"/>
              <w:right w:val="single" w:color="FFFFFF" w:sz="6" w:space="0"/>
            </w:tcBorders>
            <w:shd w:val="clear" w:color="auto" w:fill="F5E4DF"/>
          </w:tcPr>
          <w:p w:rsidR="00835765" w:rsidRDefault="009418F4" w14:paraId="1CA061C1" w14:textId="77777777">
            <w:pPr>
              <w:pStyle w:val="TableParagraph"/>
              <w:spacing w:line="220" w:lineRule="exact"/>
              <w:ind w:right="103"/>
              <w:rPr>
                <w:sz w:val="21"/>
              </w:rPr>
            </w:pPr>
            <w:r>
              <w:rPr>
                <w:sz w:val="21"/>
              </w:rPr>
              <w:t>66.67</w:t>
            </w:r>
          </w:p>
        </w:tc>
      </w:tr>
      <w:tr w:rsidR="00835765" w14:paraId="1CA061C5" w14:textId="77777777">
        <w:trPr>
          <w:trHeight w:val="944"/>
        </w:trPr>
        <w:tc>
          <w:tcPr>
            <w:tcW w:w="11221" w:type="dxa"/>
            <w:gridSpan w:val="8"/>
            <w:tcBorders>
              <w:left w:val="single" w:color="FFFFFF" w:sz="6" w:space="0"/>
              <w:bottom w:val="nil"/>
              <w:right w:val="single" w:color="FFFFFF" w:sz="6" w:space="0"/>
            </w:tcBorders>
          </w:tcPr>
          <w:p w:rsidR="00835765" w:rsidRDefault="009418F4" w14:paraId="1CA061C3" w14:textId="77777777">
            <w:pPr>
              <w:pStyle w:val="TableParagraph"/>
              <w:spacing w:before="9" w:line="213" w:lineRule="auto"/>
              <w:ind w:left="109" w:right="348"/>
              <w:jc w:val="left"/>
              <w:rPr>
                <w:sz w:val="21"/>
              </w:rPr>
            </w:pPr>
            <w:r>
              <w:rPr>
                <w:sz w:val="21"/>
              </w:rPr>
              <w:t>NOTE: Numbers of schools are rounded to nearest ten. Detail may not sum to totals due to rounding. Percentages are based on rounded</w:t>
            </w:r>
            <w:r>
              <w:rPr>
                <w:spacing w:val="26"/>
                <w:sz w:val="21"/>
              </w:rPr>
              <w:t xml:space="preserve"> </w:t>
            </w:r>
            <w:r>
              <w:rPr>
                <w:sz w:val="21"/>
              </w:rPr>
              <w:t>counts.</w:t>
            </w:r>
          </w:p>
          <w:p w:rsidR="00835765" w:rsidRDefault="009418F4" w14:paraId="1CA061C4" w14:textId="77777777">
            <w:pPr>
              <w:pStyle w:val="TableParagraph"/>
              <w:spacing w:before="2" w:line="213" w:lineRule="auto"/>
              <w:ind w:left="109" w:right="348"/>
              <w:jc w:val="left"/>
              <w:rPr>
                <w:sz w:val="21"/>
              </w:rPr>
            </w:pPr>
            <w:r>
              <w:rPr>
                <w:sz w:val="21"/>
              </w:rPr>
              <w:t>SOURCE: U.S. Department of Education, Institute of Education Sciences, National Center for Education Statistics, National Assessment of Educational Progress (NAEP), 2013 National</w:t>
            </w:r>
            <w:r>
              <w:rPr>
                <w:spacing w:val="63"/>
                <w:sz w:val="21"/>
              </w:rPr>
              <w:t xml:space="preserve"> </w:t>
            </w:r>
            <w:r>
              <w:rPr>
                <w:sz w:val="21"/>
              </w:rPr>
              <w:t>Assessment.</w:t>
            </w:r>
          </w:p>
        </w:tc>
      </w:tr>
    </w:tbl>
    <w:p w:rsidR="00835765" w:rsidRDefault="00835765" w14:paraId="1CA061C6" w14:textId="77777777">
      <w:pPr>
        <w:pStyle w:val="BodyText"/>
        <w:rPr>
          <w:b/>
          <w:sz w:val="20"/>
        </w:rPr>
      </w:pPr>
    </w:p>
    <w:p w:rsidR="00835765" w:rsidRDefault="00835765" w14:paraId="1CA061C7" w14:textId="77777777">
      <w:pPr>
        <w:pStyle w:val="BodyText"/>
        <w:rPr>
          <w:b/>
          <w:sz w:val="20"/>
        </w:rPr>
      </w:pPr>
    </w:p>
    <w:p w:rsidR="00835765" w:rsidRDefault="00835765" w14:paraId="1CA061C8" w14:textId="77777777">
      <w:pPr>
        <w:pStyle w:val="BodyText"/>
        <w:rPr>
          <w:b/>
          <w:sz w:val="20"/>
        </w:rPr>
      </w:pPr>
    </w:p>
    <w:p w:rsidR="00835765" w:rsidRDefault="009418F4" w14:paraId="1CA061C9" w14:textId="77777777">
      <w:pPr>
        <w:pStyle w:val="BodyText"/>
        <w:spacing w:before="6"/>
        <w:rPr>
          <w:b/>
          <w:sz w:val="23"/>
        </w:rPr>
      </w:pPr>
      <w:r>
        <w:pict w14:anchorId="1CA06428">
          <v:group id="_x0000_s1063" style="position:absolute;margin-left:10pt;margin-top:16.15pt;width:591.75pt;height:.7pt;z-index:251701760;mso-wrap-distance-left:0;mso-wrap-distance-right:0;mso-position-horizontal-relative:page" coordsize="11835,14" coordorigin="200,323">
            <v:line id="_x0000_s1067" style="position:absolute" strokecolor="#818181" strokeweight=".23531mm" from="200,330" to="12035,330"/>
            <v:line id="_x0000_s1066" style="position:absolute" strokecolor="#818181" strokeweight=".23531mm" from="200,330" to="12035,330"/>
            <v:rect id="_x0000_s1065" style="position:absolute;left:200;top:323;width:14;height:14" fillcolor="#818181" stroked="f"/>
            <v:rect id="_x0000_s1064" style="position:absolute;left:12021;top:323;width:14;height:14" fillcolor="#818181" stroked="f"/>
            <w10:wrap type="topAndBottom" anchorx="page"/>
          </v:group>
        </w:pict>
      </w:r>
    </w:p>
    <w:p w:rsidR="00835765" w:rsidRDefault="00835765" w14:paraId="1CA061CA" w14:textId="77777777">
      <w:pPr>
        <w:rPr>
          <w:sz w:val="23"/>
        </w:rPr>
        <w:sectPr w:rsidR="00835765">
          <w:headerReference w:type="default" r:id="rId137"/>
          <w:footerReference w:type="default" r:id="rId138"/>
          <w:pgSz w:w="12240" w:h="15840"/>
          <w:pgMar w:top="1120" w:right="60" w:bottom="720" w:left="80" w:header="0" w:footer="523" w:gutter="0"/>
          <w:pgNumType w:start="85"/>
          <w:cols w:space="720"/>
        </w:sectPr>
      </w:pPr>
    </w:p>
    <w:p w:rsidR="00835765" w:rsidRDefault="00835765" w14:paraId="1CA061CB" w14:textId="77777777">
      <w:pPr>
        <w:pStyle w:val="BodyText"/>
        <w:spacing w:before="10"/>
        <w:rPr>
          <w:b/>
          <w:sz w:val="16"/>
        </w:rPr>
      </w:pPr>
    </w:p>
    <w:p w:rsidR="00835765" w:rsidRDefault="009418F4" w14:paraId="1CA061CC" w14:textId="77777777">
      <w:pPr>
        <w:spacing w:before="121" w:line="232" w:lineRule="auto"/>
        <w:ind w:left="120" w:right="660"/>
        <w:rPr>
          <w:b/>
          <w:sz w:val="45"/>
        </w:rPr>
      </w:pPr>
      <w:r>
        <w:rPr>
          <w:b/>
          <w:sz w:val="45"/>
        </w:rPr>
        <w:t>NAEP Technical Documentation Sampled Schools for the 2013 Private School National Assessment</w:t>
      </w:r>
    </w:p>
    <w:p w:rsidR="00835765" w:rsidRDefault="009418F4" w14:paraId="1CA061CD" w14:textId="77777777">
      <w:pPr>
        <w:spacing w:before="326" w:line="208" w:lineRule="auto"/>
        <w:ind w:left="120" w:right="660" w:hanging="1"/>
        <w:rPr>
          <w:sz w:val="23"/>
        </w:rPr>
      </w:pPr>
      <w:r>
        <w:rPr>
          <w:sz w:val="23"/>
        </w:rPr>
        <w:t>The table below presents unweighted counts of sampled schools, by grade and eligibility status, for the private school samples.</w:t>
      </w:r>
    </w:p>
    <w:p w:rsidR="00835765" w:rsidRDefault="00835765" w14:paraId="1CA061CE" w14:textId="77777777">
      <w:pPr>
        <w:pStyle w:val="BodyText"/>
        <w:spacing w:before="7"/>
        <w:rPr>
          <w:sz w:val="28"/>
        </w:rPr>
      </w:pPr>
    </w:p>
    <w:p w:rsidR="00835765" w:rsidRDefault="009418F4" w14:paraId="1CA061CF" w14:textId="77777777">
      <w:pPr>
        <w:ind w:left="420"/>
        <w:rPr>
          <w:b/>
          <w:sz w:val="23"/>
        </w:rPr>
      </w:pPr>
      <w:r>
        <w:rPr>
          <w:b/>
          <w:sz w:val="23"/>
        </w:rPr>
        <w:t>NAEP sample private schools, national assessment, by grade and eligibility status: 2013</w:t>
      </w:r>
    </w:p>
    <w:p w:rsidR="00835765" w:rsidRDefault="00835765" w14:paraId="1CA061D0" w14:textId="77777777">
      <w:pPr>
        <w:pStyle w:val="BodyText"/>
        <w:spacing w:before="5"/>
        <w:rPr>
          <w:b/>
          <w:sz w:val="11"/>
        </w:rPr>
      </w:pPr>
    </w:p>
    <w:tbl>
      <w:tblPr>
        <w:tblW w:w="0" w:type="auto"/>
        <w:tblInd w:w="435"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5367"/>
        <w:gridCol w:w="3187"/>
        <w:gridCol w:w="2665"/>
      </w:tblGrid>
      <w:tr w:rsidR="00835765" w14:paraId="1CA061D4" w14:textId="77777777">
        <w:trPr>
          <w:trHeight w:val="268"/>
        </w:trPr>
        <w:tc>
          <w:tcPr>
            <w:tcW w:w="5367" w:type="dxa"/>
            <w:tcBorders>
              <w:left w:val="single" w:color="FFFFFF" w:sz="6" w:space="0"/>
              <w:right w:val="single" w:color="FFFFFF" w:sz="12" w:space="0"/>
            </w:tcBorders>
            <w:shd w:val="clear" w:color="auto" w:fill="F5E4DF"/>
          </w:tcPr>
          <w:p w:rsidR="00835765" w:rsidRDefault="009418F4" w14:paraId="1CA061D1" w14:textId="77777777">
            <w:pPr>
              <w:pStyle w:val="TableParagraph"/>
              <w:spacing w:line="249" w:lineRule="exact"/>
              <w:ind w:left="121"/>
              <w:jc w:val="left"/>
              <w:rPr>
                <w:sz w:val="23"/>
              </w:rPr>
            </w:pPr>
            <w:r>
              <w:rPr>
                <w:sz w:val="23"/>
              </w:rPr>
              <w:t>Grade and eligibility status</w:t>
            </w:r>
          </w:p>
        </w:tc>
        <w:tc>
          <w:tcPr>
            <w:tcW w:w="3187" w:type="dxa"/>
            <w:tcBorders>
              <w:left w:val="single" w:color="FFFFFF" w:sz="12" w:space="0"/>
              <w:right w:val="single" w:color="FFFFFF" w:sz="12" w:space="0"/>
            </w:tcBorders>
            <w:shd w:val="clear" w:color="auto" w:fill="F5E4DF"/>
          </w:tcPr>
          <w:p w:rsidR="00835765" w:rsidRDefault="009418F4" w14:paraId="1CA061D2" w14:textId="77777777">
            <w:pPr>
              <w:pStyle w:val="TableParagraph"/>
              <w:spacing w:line="249" w:lineRule="exact"/>
              <w:ind w:right="110"/>
              <w:rPr>
                <w:sz w:val="23"/>
              </w:rPr>
            </w:pPr>
            <w:r>
              <w:rPr>
                <w:sz w:val="23"/>
              </w:rPr>
              <w:t>Unweighte</w:t>
            </w:r>
            <w:r>
              <w:rPr>
                <w:sz w:val="23"/>
              </w:rPr>
              <w:t>d count of schools</w:t>
            </w:r>
          </w:p>
        </w:tc>
        <w:tc>
          <w:tcPr>
            <w:tcW w:w="2665" w:type="dxa"/>
            <w:tcBorders>
              <w:left w:val="single" w:color="FFFFFF" w:sz="12" w:space="0"/>
              <w:right w:val="single" w:color="FFFFFF" w:sz="6" w:space="0"/>
            </w:tcBorders>
            <w:shd w:val="clear" w:color="auto" w:fill="F5E4DF"/>
          </w:tcPr>
          <w:p w:rsidR="00835765" w:rsidRDefault="009418F4" w14:paraId="1CA061D3" w14:textId="77777777">
            <w:pPr>
              <w:pStyle w:val="TableParagraph"/>
              <w:spacing w:line="249" w:lineRule="exact"/>
              <w:ind w:right="107"/>
              <w:rPr>
                <w:sz w:val="23"/>
              </w:rPr>
            </w:pPr>
            <w:r>
              <w:rPr>
                <w:sz w:val="23"/>
              </w:rPr>
              <w:t>Unweighted percentage</w:t>
            </w:r>
          </w:p>
        </w:tc>
      </w:tr>
      <w:tr w:rsidR="00835765" w14:paraId="1CA061D8" w14:textId="77777777">
        <w:trPr>
          <w:trHeight w:val="276"/>
        </w:trPr>
        <w:tc>
          <w:tcPr>
            <w:tcW w:w="5367" w:type="dxa"/>
            <w:tcBorders>
              <w:left w:val="single" w:color="FFFFFF" w:sz="6" w:space="0"/>
              <w:bottom w:val="single" w:color="FFFFFF" w:sz="12" w:space="0"/>
              <w:right w:val="single" w:color="FFFFFF" w:sz="12" w:space="0"/>
            </w:tcBorders>
            <w:shd w:val="clear" w:color="auto" w:fill="F5E4DF"/>
          </w:tcPr>
          <w:p w:rsidR="00835765" w:rsidRDefault="009418F4" w14:paraId="1CA061D5" w14:textId="77777777">
            <w:pPr>
              <w:pStyle w:val="TableParagraph"/>
              <w:spacing w:line="257" w:lineRule="exact"/>
              <w:ind w:left="392"/>
              <w:jc w:val="left"/>
              <w:rPr>
                <w:b/>
                <w:sz w:val="23"/>
              </w:rPr>
            </w:pPr>
            <w:r>
              <w:rPr>
                <w:b/>
                <w:sz w:val="23"/>
              </w:rPr>
              <w:t>All fourth-grade sampled private schools</w:t>
            </w:r>
          </w:p>
        </w:tc>
        <w:tc>
          <w:tcPr>
            <w:tcW w:w="3187" w:type="dxa"/>
            <w:tcBorders>
              <w:left w:val="single" w:color="FFFFFF" w:sz="12" w:space="0"/>
              <w:bottom w:val="single" w:color="FFFFFF" w:sz="12" w:space="0"/>
              <w:right w:val="single" w:color="FFFFFF" w:sz="12" w:space="0"/>
            </w:tcBorders>
            <w:shd w:val="clear" w:color="auto" w:fill="F5E4DF"/>
          </w:tcPr>
          <w:p w:rsidR="00835765" w:rsidRDefault="009418F4" w14:paraId="1CA061D6" w14:textId="77777777">
            <w:pPr>
              <w:pStyle w:val="TableParagraph"/>
              <w:spacing w:line="257" w:lineRule="exact"/>
              <w:ind w:right="110"/>
              <w:rPr>
                <w:b/>
                <w:sz w:val="23"/>
              </w:rPr>
            </w:pPr>
            <w:r>
              <w:rPr>
                <w:b/>
                <w:w w:val="95"/>
                <w:sz w:val="23"/>
              </w:rPr>
              <w:t>410</w:t>
            </w:r>
          </w:p>
        </w:tc>
        <w:tc>
          <w:tcPr>
            <w:tcW w:w="2665" w:type="dxa"/>
            <w:tcBorders>
              <w:left w:val="single" w:color="FFFFFF" w:sz="12" w:space="0"/>
              <w:bottom w:val="single" w:color="FFFFFF" w:sz="12" w:space="0"/>
              <w:right w:val="single" w:color="FFFFFF" w:sz="6" w:space="0"/>
            </w:tcBorders>
            <w:shd w:val="clear" w:color="auto" w:fill="F5E4DF"/>
          </w:tcPr>
          <w:p w:rsidR="00835765" w:rsidRDefault="009418F4" w14:paraId="1CA061D7" w14:textId="77777777">
            <w:pPr>
              <w:pStyle w:val="TableParagraph"/>
              <w:spacing w:line="257" w:lineRule="exact"/>
              <w:ind w:right="104"/>
              <w:rPr>
                <w:b/>
                <w:sz w:val="23"/>
              </w:rPr>
            </w:pPr>
            <w:r>
              <w:rPr>
                <w:b/>
                <w:sz w:val="23"/>
              </w:rPr>
              <w:t>100.00</w:t>
            </w:r>
          </w:p>
        </w:tc>
      </w:tr>
      <w:tr w:rsidR="00835765" w14:paraId="1CA061DC" w14:textId="77777777">
        <w:trPr>
          <w:trHeight w:val="270"/>
        </w:trPr>
        <w:tc>
          <w:tcPr>
            <w:tcW w:w="536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1D9" w14:textId="77777777">
            <w:pPr>
              <w:pStyle w:val="TableParagraph"/>
              <w:spacing w:line="250" w:lineRule="exact"/>
              <w:ind w:left="121"/>
              <w:jc w:val="left"/>
              <w:rPr>
                <w:sz w:val="23"/>
              </w:rPr>
            </w:pPr>
            <w:r>
              <w:rPr>
                <w:sz w:val="23"/>
              </w:rPr>
              <w:t>Eligible</w:t>
            </w:r>
          </w:p>
        </w:tc>
        <w:tc>
          <w:tcPr>
            <w:tcW w:w="318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DA" w14:textId="77777777">
            <w:pPr>
              <w:pStyle w:val="TableParagraph"/>
              <w:spacing w:line="250" w:lineRule="exact"/>
              <w:ind w:right="115"/>
              <w:rPr>
                <w:sz w:val="23"/>
              </w:rPr>
            </w:pPr>
            <w:r>
              <w:rPr>
                <w:w w:val="95"/>
                <w:sz w:val="23"/>
              </w:rPr>
              <w:t>350</w:t>
            </w:r>
          </w:p>
        </w:tc>
        <w:tc>
          <w:tcPr>
            <w:tcW w:w="266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1DB" w14:textId="77777777">
            <w:pPr>
              <w:pStyle w:val="TableParagraph"/>
              <w:spacing w:line="250" w:lineRule="exact"/>
              <w:ind w:right="106"/>
              <w:rPr>
                <w:sz w:val="23"/>
              </w:rPr>
            </w:pPr>
            <w:r>
              <w:rPr>
                <w:w w:val="95"/>
                <w:sz w:val="23"/>
              </w:rPr>
              <w:t>85.37</w:t>
            </w:r>
          </w:p>
        </w:tc>
      </w:tr>
      <w:tr w:rsidR="00835765" w14:paraId="1CA061E0" w14:textId="77777777">
        <w:trPr>
          <w:trHeight w:val="270"/>
        </w:trPr>
        <w:tc>
          <w:tcPr>
            <w:tcW w:w="536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1DD" w14:textId="77777777">
            <w:pPr>
              <w:pStyle w:val="TableParagraph"/>
              <w:spacing w:line="250" w:lineRule="exact"/>
              <w:ind w:left="121"/>
              <w:jc w:val="left"/>
              <w:rPr>
                <w:sz w:val="23"/>
              </w:rPr>
            </w:pPr>
            <w:r>
              <w:rPr>
                <w:sz w:val="23"/>
              </w:rPr>
              <w:t>Has sampled grade, but no eligible students</w:t>
            </w:r>
          </w:p>
        </w:tc>
        <w:tc>
          <w:tcPr>
            <w:tcW w:w="318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DE" w14:textId="77777777">
            <w:pPr>
              <w:pStyle w:val="TableParagraph"/>
              <w:spacing w:line="250" w:lineRule="exact"/>
              <w:ind w:right="111"/>
              <w:rPr>
                <w:sz w:val="23"/>
              </w:rPr>
            </w:pPr>
            <w:r>
              <w:rPr>
                <w:w w:val="95"/>
                <w:sz w:val="23"/>
              </w:rPr>
              <w:t>15</w:t>
            </w:r>
          </w:p>
        </w:tc>
        <w:tc>
          <w:tcPr>
            <w:tcW w:w="266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1DF" w14:textId="77777777">
            <w:pPr>
              <w:pStyle w:val="TableParagraph"/>
              <w:spacing w:line="250" w:lineRule="exact"/>
              <w:ind w:right="116"/>
              <w:rPr>
                <w:sz w:val="23"/>
              </w:rPr>
            </w:pPr>
            <w:r>
              <w:rPr>
                <w:w w:val="95"/>
                <w:sz w:val="23"/>
              </w:rPr>
              <w:t>3.66</w:t>
            </w:r>
          </w:p>
        </w:tc>
      </w:tr>
      <w:tr w:rsidR="00835765" w14:paraId="1CA061E4" w14:textId="77777777">
        <w:trPr>
          <w:trHeight w:val="270"/>
        </w:trPr>
        <w:tc>
          <w:tcPr>
            <w:tcW w:w="536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1E1" w14:textId="77777777">
            <w:pPr>
              <w:pStyle w:val="TableParagraph"/>
              <w:spacing w:line="250" w:lineRule="exact"/>
              <w:ind w:left="121"/>
              <w:jc w:val="left"/>
              <w:rPr>
                <w:sz w:val="23"/>
              </w:rPr>
            </w:pPr>
            <w:r>
              <w:rPr>
                <w:sz w:val="23"/>
              </w:rPr>
              <w:t>Does not have sampled grade</w:t>
            </w:r>
          </w:p>
        </w:tc>
        <w:tc>
          <w:tcPr>
            <w:tcW w:w="318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E2" w14:textId="77777777">
            <w:pPr>
              <w:pStyle w:val="TableParagraph"/>
              <w:spacing w:line="250" w:lineRule="exact"/>
              <w:ind w:right="111"/>
              <w:rPr>
                <w:sz w:val="23"/>
              </w:rPr>
            </w:pPr>
            <w:r>
              <w:rPr>
                <w:w w:val="95"/>
                <w:sz w:val="23"/>
              </w:rPr>
              <w:t>11</w:t>
            </w:r>
          </w:p>
        </w:tc>
        <w:tc>
          <w:tcPr>
            <w:tcW w:w="266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1E3" w14:textId="77777777">
            <w:pPr>
              <w:pStyle w:val="TableParagraph"/>
              <w:spacing w:line="250" w:lineRule="exact"/>
              <w:ind w:right="116"/>
              <w:rPr>
                <w:sz w:val="23"/>
              </w:rPr>
            </w:pPr>
            <w:r>
              <w:rPr>
                <w:w w:val="95"/>
                <w:sz w:val="23"/>
              </w:rPr>
              <w:t>2.68</w:t>
            </w:r>
          </w:p>
        </w:tc>
      </w:tr>
      <w:tr w:rsidR="00835765" w14:paraId="1CA061E8" w14:textId="77777777">
        <w:trPr>
          <w:trHeight w:val="270"/>
        </w:trPr>
        <w:tc>
          <w:tcPr>
            <w:tcW w:w="536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1E5" w14:textId="77777777">
            <w:pPr>
              <w:pStyle w:val="TableParagraph"/>
              <w:spacing w:line="250" w:lineRule="exact"/>
              <w:ind w:left="121"/>
              <w:jc w:val="left"/>
              <w:rPr>
                <w:sz w:val="23"/>
              </w:rPr>
            </w:pPr>
            <w:r>
              <w:rPr>
                <w:sz w:val="23"/>
              </w:rPr>
              <w:t>Closed</w:t>
            </w:r>
          </w:p>
        </w:tc>
        <w:tc>
          <w:tcPr>
            <w:tcW w:w="318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E6" w14:textId="77777777">
            <w:pPr>
              <w:pStyle w:val="TableParagraph"/>
              <w:spacing w:line="250" w:lineRule="exact"/>
              <w:ind w:right="110"/>
              <w:rPr>
                <w:sz w:val="23"/>
              </w:rPr>
            </w:pPr>
            <w:r>
              <w:rPr>
                <w:w w:val="95"/>
                <w:sz w:val="23"/>
              </w:rPr>
              <w:t>22</w:t>
            </w:r>
          </w:p>
        </w:tc>
        <w:tc>
          <w:tcPr>
            <w:tcW w:w="266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1E7" w14:textId="77777777">
            <w:pPr>
              <w:pStyle w:val="TableParagraph"/>
              <w:spacing w:line="250" w:lineRule="exact"/>
              <w:ind w:right="116"/>
              <w:rPr>
                <w:sz w:val="23"/>
              </w:rPr>
            </w:pPr>
            <w:r>
              <w:rPr>
                <w:w w:val="95"/>
                <w:sz w:val="23"/>
              </w:rPr>
              <w:t>5.37</w:t>
            </w:r>
          </w:p>
        </w:tc>
      </w:tr>
      <w:tr w:rsidR="00835765" w14:paraId="1CA061EC" w14:textId="77777777">
        <w:trPr>
          <w:trHeight w:val="270"/>
        </w:trPr>
        <w:tc>
          <w:tcPr>
            <w:tcW w:w="536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1E9" w14:textId="77777777">
            <w:pPr>
              <w:pStyle w:val="TableParagraph"/>
              <w:spacing w:line="250" w:lineRule="exact"/>
              <w:ind w:left="121"/>
              <w:jc w:val="left"/>
              <w:rPr>
                <w:sz w:val="23"/>
              </w:rPr>
            </w:pPr>
            <w:r>
              <w:rPr>
                <w:sz w:val="23"/>
              </w:rPr>
              <w:t>Not a regular school</w:t>
            </w:r>
          </w:p>
        </w:tc>
        <w:tc>
          <w:tcPr>
            <w:tcW w:w="318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EA" w14:textId="77777777">
            <w:pPr>
              <w:pStyle w:val="TableParagraph"/>
              <w:spacing w:line="250" w:lineRule="exact"/>
              <w:ind w:right="110"/>
              <w:rPr>
                <w:sz w:val="23"/>
              </w:rPr>
            </w:pPr>
            <w:r>
              <w:rPr>
                <w:w w:val="95"/>
                <w:sz w:val="23"/>
              </w:rPr>
              <w:t>12</w:t>
            </w:r>
          </w:p>
        </w:tc>
        <w:tc>
          <w:tcPr>
            <w:tcW w:w="266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1EB" w14:textId="77777777">
            <w:pPr>
              <w:pStyle w:val="TableParagraph"/>
              <w:spacing w:line="250" w:lineRule="exact"/>
              <w:ind w:right="116"/>
              <w:rPr>
                <w:sz w:val="23"/>
              </w:rPr>
            </w:pPr>
            <w:r>
              <w:rPr>
                <w:w w:val="95"/>
                <w:sz w:val="23"/>
              </w:rPr>
              <w:t>2.93</w:t>
            </w:r>
          </w:p>
        </w:tc>
      </w:tr>
      <w:tr w:rsidR="00835765" w14:paraId="1CA061F0" w14:textId="77777777">
        <w:trPr>
          <w:trHeight w:val="270"/>
        </w:trPr>
        <w:tc>
          <w:tcPr>
            <w:tcW w:w="536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1ED" w14:textId="77777777">
            <w:pPr>
              <w:pStyle w:val="TableParagraph"/>
              <w:spacing w:line="250" w:lineRule="exact"/>
              <w:ind w:left="121"/>
              <w:jc w:val="left"/>
              <w:rPr>
                <w:sz w:val="23"/>
              </w:rPr>
            </w:pPr>
            <w:r>
              <w:rPr>
                <w:sz w:val="23"/>
              </w:rPr>
              <w:t>Duplicate on sampling frame</w:t>
            </w:r>
          </w:p>
        </w:tc>
        <w:tc>
          <w:tcPr>
            <w:tcW w:w="318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EE" w14:textId="77777777">
            <w:pPr>
              <w:pStyle w:val="TableParagraph"/>
              <w:spacing w:line="250" w:lineRule="exact"/>
              <w:ind w:right="106"/>
              <w:rPr>
                <w:sz w:val="23"/>
              </w:rPr>
            </w:pPr>
            <w:r>
              <w:rPr>
                <w:w w:val="99"/>
                <w:sz w:val="23"/>
              </w:rPr>
              <w:t>0</w:t>
            </w:r>
          </w:p>
        </w:tc>
        <w:tc>
          <w:tcPr>
            <w:tcW w:w="266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1EF" w14:textId="77777777">
            <w:pPr>
              <w:pStyle w:val="TableParagraph"/>
              <w:spacing w:line="250" w:lineRule="exact"/>
              <w:ind w:right="116"/>
              <w:rPr>
                <w:sz w:val="23"/>
              </w:rPr>
            </w:pPr>
            <w:r>
              <w:rPr>
                <w:w w:val="95"/>
                <w:sz w:val="23"/>
              </w:rPr>
              <w:t>0.00</w:t>
            </w:r>
          </w:p>
        </w:tc>
      </w:tr>
      <w:tr w:rsidR="00835765" w14:paraId="1CA061F4" w14:textId="77777777">
        <w:trPr>
          <w:trHeight w:val="262"/>
        </w:trPr>
        <w:tc>
          <w:tcPr>
            <w:tcW w:w="5367" w:type="dxa"/>
            <w:tcBorders>
              <w:top w:val="single" w:color="FFFFFF" w:sz="12" w:space="0"/>
              <w:left w:val="single" w:color="FFFFFF" w:sz="6" w:space="0"/>
              <w:bottom w:val="single" w:color="800000" w:sz="18" w:space="0"/>
              <w:right w:val="single" w:color="FFFFFF" w:sz="12" w:space="0"/>
            </w:tcBorders>
            <w:shd w:val="clear" w:color="auto" w:fill="F5E4DF"/>
          </w:tcPr>
          <w:p w:rsidR="00835765" w:rsidRDefault="009418F4" w14:paraId="1CA061F1" w14:textId="77777777">
            <w:pPr>
              <w:pStyle w:val="TableParagraph"/>
              <w:spacing w:line="243" w:lineRule="exact"/>
              <w:ind w:left="121"/>
              <w:jc w:val="left"/>
              <w:rPr>
                <w:sz w:val="23"/>
              </w:rPr>
            </w:pPr>
            <w:r>
              <w:rPr>
                <w:sz w:val="23"/>
              </w:rPr>
              <w:t>Other ineligible</w:t>
            </w:r>
          </w:p>
        </w:tc>
        <w:tc>
          <w:tcPr>
            <w:tcW w:w="3187"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1F2" w14:textId="77777777">
            <w:pPr>
              <w:pStyle w:val="TableParagraph"/>
              <w:spacing w:line="243" w:lineRule="exact"/>
              <w:ind w:right="106"/>
              <w:rPr>
                <w:sz w:val="23"/>
              </w:rPr>
            </w:pPr>
            <w:r>
              <w:rPr>
                <w:w w:val="99"/>
                <w:sz w:val="23"/>
              </w:rPr>
              <w:t>2</w:t>
            </w:r>
          </w:p>
        </w:tc>
        <w:tc>
          <w:tcPr>
            <w:tcW w:w="2665" w:type="dxa"/>
            <w:tcBorders>
              <w:top w:val="single" w:color="FFFFFF" w:sz="12" w:space="0"/>
              <w:left w:val="single" w:color="FFFFFF" w:sz="12" w:space="0"/>
              <w:bottom w:val="single" w:color="800000" w:sz="18" w:space="0"/>
              <w:right w:val="single" w:color="FFFFFF" w:sz="6" w:space="0"/>
            </w:tcBorders>
            <w:shd w:val="clear" w:color="auto" w:fill="F5E4DF"/>
          </w:tcPr>
          <w:p w:rsidR="00835765" w:rsidRDefault="009418F4" w14:paraId="1CA061F3" w14:textId="77777777">
            <w:pPr>
              <w:pStyle w:val="TableParagraph"/>
              <w:spacing w:line="243" w:lineRule="exact"/>
              <w:ind w:right="116"/>
              <w:rPr>
                <w:sz w:val="23"/>
              </w:rPr>
            </w:pPr>
            <w:r>
              <w:rPr>
                <w:w w:val="95"/>
                <w:sz w:val="23"/>
              </w:rPr>
              <w:t>0.49</w:t>
            </w:r>
          </w:p>
        </w:tc>
      </w:tr>
      <w:tr w:rsidR="00835765" w14:paraId="1CA061F8" w14:textId="77777777">
        <w:trPr>
          <w:trHeight w:val="276"/>
        </w:trPr>
        <w:tc>
          <w:tcPr>
            <w:tcW w:w="5367" w:type="dxa"/>
            <w:tcBorders>
              <w:top w:val="single" w:color="800000" w:sz="18" w:space="0"/>
              <w:left w:val="single" w:color="FFFFFF" w:sz="6" w:space="0"/>
              <w:bottom w:val="single" w:color="FFFFFF" w:sz="12" w:space="0"/>
              <w:right w:val="single" w:color="FFFFFF" w:sz="12" w:space="0"/>
            </w:tcBorders>
            <w:shd w:val="clear" w:color="auto" w:fill="F5E4DF"/>
          </w:tcPr>
          <w:p w:rsidR="00835765" w:rsidRDefault="009418F4" w14:paraId="1CA061F5" w14:textId="77777777">
            <w:pPr>
              <w:pStyle w:val="TableParagraph"/>
              <w:spacing w:line="257" w:lineRule="exact"/>
              <w:ind w:left="393"/>
              <w:jc w:val="left"/>
              <w:rPr>
                <w:b/>
                <w:sz w:val="23"/>
              </w:rPr>
            </w:pPr>
            <w:r>
              <w:rPr>
                <w:b/>
                <w:sz w:val="23"/>
              </w:rPr>
              <w:t>All eighth-grade sampled private schools</w:t>
            </w:r>
          </w:p>
        </w:tc>
        <w:tc>
          <w:tcPr>
            <w:tcW w:w="3187"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1F6" w14:textId="77777777">
            <w:pPr>
              <w:pStyle w:val="TableParagraph"/>
              <w:spacing w:line="257" w:lineRule="exact"/>
              <w:ind w:right="109"/>
              <w:rPr>
                <w:b/>
                <w:sz w:val="23"/>
              </w:rPr>
            </w:pPr>
            <w:r>
              <w:rPr>
                <w:b/>
                <w:w w:val="95"/>
                <w:sz w:val="23"/>
              </w:rPr>
              <w:t>400</w:t>
            </w:r>
          </w:p>
        </w:tc>
        <w:tc>
          <w:tcPr>
            <w:tcW w:w="2665" w:type="dxa"/>
            <w:tcBorders>
              <w:top w:val="single" w:color="800000" w:sz="18" w:space="0"/>
              <w:left w:val="single" w:color="FFFFFF" w:sz="12" w:space="0"/>
              <w:bottom w:val="single" w:color="FFFFFF" w:sz="12" w:space="0"/>
              <w:right w:val="single" w:color="FFFFFF" w:sz="6" w:space="0"/>
            </w:tcBorders>
            <w:shd w:val="clear" w:color="auto" w:fill="F5E4DF"/>
          </w:tcPr>
          <w:p w:rsidR="00835765" w:rsidRDefault="009418F4" w14:paraId="1CA061F7" w14:textId="77777777">
            <w:pPr>
              <w:pStyle w:val="TableParagraph"/>
              <w:spacing w:line="257" w:lineRule="exact"/>
              <w:ind w:right="103"/>
              <w:rPr>
                <w:b/>
                <w:sz w:val="23"/>
              </w:rPr>
            </w:pPr>
            <w:r>
              <w:rPr>
                <w:b/>
                <w:w w:val="95"/>
                <w:sz w:val="23"/>
              </w:rPr>
              <w:t>100.00</w:t>
            </w:r>
          </w:p>
        </w:tc>
      </w:tr>
      <w:tr w:rsidR="00835765" w14:paraId="1CA061FC" w14:textId="77777777">
        <w:trPr>
          <w:trHeight w:val="270"/>
        </w:trPr>
        <w:tc>
          <w:tcPr>
            <w:tcW w:w="536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1F9" w14:textId="77777777">
            <w:pPr>
              <w:pStyle w:val="TableParagraph"/>
              <w:spacing w:line="250" w:lineRule="exact"/>
              <w:ind w:left="121"/>
              <w:jc w:val="left"/>
              <w:rPr>
                <w:sz w:val="23"/>
              </w:rPr>
            </w:pPr>
            <w:r>
              <w:rPr>
                <w:sz w:val="23"/>
              </w:rPr>
              <w:t>Eligible</w:t>
            </w:r>
          </w:p>
        </w:tc>
        <w:tc>
          <w:tcPr>
            <w:tcW w:w="318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FA" w14:textId="77777777">
            <w:pPr>
              <w:pStyle w:val="TableParagraph"/>
              <w:spacing w:line="250" w:lineRule="exact"/>
              <w:ind w:right="114"/>
              <w:rPr>
                <w:sz w:val="23"/>
              </w:rPr>
            </w:pPr>
            <w:r>
              <w:rPr>
                <w:w w:val="95"/>
                <w:sz w:val="23"/>
              </w:rPr>
              <w:t>330</w:t>
            </w:r>
          </w:p>
        </w:tc>
        <w:tc>
          <w:tcPr>
            <w:tcW w:w="266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1FB" w14:textId="77777777">
            <w:pPr>
              <w:pStyle w:val="TableParagraph"/>
              <w:spacing w:line="250" w:lineRule="exact"/>
              <w:ind w:right="105"/>
              <w:rPr>
                <w:sz w:val="23"/>
              </w:rPr>
            </w:pPr>
            <w:r>
              <w:rPr>
                <w:w w:val="95"/>
                <w:sz w:val="23"/>
              </w:rPr>
              <w:t>82.50</w:t>
            </w:r>
          </w:p>
        </w:tc>
      </w:tr>
      <w:tr w:rsidR="00835765" w14:paraId="1CA06200" w14:textId="77777777">
        <w:trPr>
          <w:trHeight w:val="270"/>
        </w:trPr>
        <w:tc>
          <w:tcPr>
            <w:tcW w:w="536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1FD" w14:textId="77777777">
            <w:pPr>
              <w:pStyle w:val="TableParagraph"/>
              <w:spacing w:line="250" w:lineRule="exact"/>
              <w:ind w:left="121"/>
              <w:jc w:val="left"/>
              <w:rPr>
                <w:sz w:val="23"/>
              </w:rPr>
            </w:pPr>
            <w:r>
              <w:rPr>
                <w:sz w:val="23"/>
              </w:rPr>
              <w:t>Has sampled grade, but no eligible students</w:t>
            </w:r>
          </w:p>
        </w:tc>
        <w:tc>
          <w:tcPr>
            <w:tcW w:w="318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1FE" w14:textId="77777777">
            <w:pPr>
              <w:pStyle w:val="TableParagraph"/>
              <w:spacing w:line="250" w:lineRule="exact"/>
              <w:ind w:right="110"/>
              <w:rPr>
                <w:sz w:val="23"/>
              </w:rPr>
            </w:pPr>
            <w:r>
              <w:rPr>
                <w:w w:val="95"/>
                <w:sz w:val="23"/>
              </w:rPr>
              <w:t>11</w:t>
            </w:r>
          </w:p>
        </w:tc>
        <w:tc>
          <w:tcPr>
            <w:tcW w:w="266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1FF" w14:textId="77777777">
            <w:pPr>
              <w:pStyle w:val="TableParagraph"/>
              <w:spacing w:line="250" w:lineRule="exact"/>
              <w:ind w:right="117"/>
              <w:rPr>
                <w:sz w:val="23"/>
              </w:rPr>
            </w:pPr>
            <w:r>
              <w:rPr>
                <w:w w:val="95"/>
                <w:sz w:val="23"/>
              </w:rPr>
              <w:t>2.75</w:t>
            </w:r>
          </w:p>
        </w:tc>
      </w:tr>
      <w:tr w:rsidR="00835765" w14:paraId="1CA06204" w14:textId="77777777">
        <w:trPr>
          <w:trHeight w:val="270"/>
        </w:trPr>
        <w:tc>
          <w:tcPr>
            <w:tcW w:w="536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201" w14:textId="77777777">
            <w:pPr>
              <w:pStyle w:val="TableParagraph"/>
              <w:spacing w:line="250" w:lineRule="exact"/>
              <w:ind w:left="122"/>
              <w:jc w:val="left"/>
              <w:rPr>
                <w:sz w:val="23"/>
              </w:rPr>
            </w:pPr>
            <w:r>
              <w:rPr>
                <w:sz w:val="23"/>
              </w:rPr>
              <w:t>Does not have sampled grade</w:t>
            </w:r>
          </w:p>
        </w:tc>
        <w:tc>
          <w:tcPr>
            <w:tcW w:w="318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02" w14:textId="77777777">
            <w:pPr>
              <w:pStyle w:val="TableParagraph"/>
              <w:spacing w:line="250" w:lineRule="exact"/>
              <w:ind w:right="110"/>
              <w:rPr>
                <w:sz w:val="23"/>
              </w:rPr>
            </w:pPr>
            <w:r>
              <w:rPr>
                <w:w w:val="95"/>
                <w:sz w:val="23"/>
              </w:rPr>
              <w:t>19</w:t>
            </w:r>
          </w:p>
        </w:tc>
        <w:tc>
          <w:tcPr>
            <w:tcW w:w="266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203" w14:textId="77777777">
            <w:pPr>
              <w:pStyle w:val="TableParagraph"/>
              <w:spacing w:line="250" w:lineRule="exact"/>
              <w:ind w:right="115"/>
              <w:rPr>
                <w:sz w:val="23"/>
              </w:rPr>
            </w:pPr>
            <w:r>
              <w:rPr>
                <w:w w:val="95"/>
                <w:sz w:val="23"/>
              </w:rPr>
              <w:t>4.75</w:t>
            </w:r>
          </w:p>
        </w:tc>
      </w:tr>
      <w:tr w:rsidR="00835765" w14:paraId="1CA06208" w14:textId="77777777">
        <w:trPr>
          <w:trHeight w:val="270"/>
        </w:trPr>
        <w:tc>
          <w:tcPr>
            <w:tcW w:w="536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205" w14:textId="77777777">
            <w:pPr>
              <w:pStyle w:val="TableParagraph"/>
              <w:spacing w:line="250" w:lineRule="exact"/>
              <w:ind w:left="122"/>
              <w:jc w:val="left"/>
              <w:rPr>
                <w:sz w:val="23"/>
              </w:rPr>
            </w:pPr>
            <w:r>
              <w:rPr>
                <w:sz w:val="23"/>
              </w:rPr>
              <w:t>Closed</w:t>
            </w:r>
          </w:p>
        </w:tc>
        <w:tc>
          <w:tcPr>
            <w:tcW w:w="318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06" w14:textId="77777777">
            <w:pPr>
              <w:pStyle w:val="TableParagraph"/>
              <w:spacing w:line="250" w:lineRule="exact"/>
              <w:ind w:right="110"/>
              <w:rPr>
                <w:sz w:val="23"/>
              </w:rPr>
            </w:pPr>
            <w:r>
              <w:rPr>
                <w:w w:val="95"/>
                <w:sz w:val="23"/>
              </w:rPr>
              <w:t>28</w:t>
            </w:r>
          </w:p>
        </w:tc>
        <w:tc>
          <w:tcPr>
            <w:tcW w:w="266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207" w14:textId="77777777">
            <w:pPr>
              <w:pStyle w:val="TableParagraph"/>
              <w:spacing w:line="250" w:lineRule="exact"/>
              <w:ind w:right="115"/>
              <w:rPr>
                <w:sz w:val="23"/>
              </w:rPr>
            </w:pPr>
            <w:r>
              <w:rPr>
                <w:w w:val="95"/>
                <w:sz w:val="23"/>
              </w:rPr>
              <w:t>7.00</w:t>
            </w:r>
          </w:p>
        </w:tc>
      </w:tr>
      <w:tr w:rsidR="00835765" w14:paraId="1CA0620C" w14:textId="77777777">
        <w:trPr>
          <w:trHeight w:val="270"/>
        </w:trPr>
        <w:tc>
          <w:tcPr>
            <w:tcW w:w="536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209" w14:textId="77777777">
            <w:pPr>
              <w:pStyle w:val="TableParagraph"/>
              <w:spacing w:line="250" w:lineRule="exact"/>
              <w:ind w:left="122"/>
              <w:jc w:val="left"/>
              <w:rPr>
                <w:sz w:val="23"/>
              </w:rPr>
            </w:pPr>
            <w:r>
              <w:rPr>
                <w:sz w:val="23"/>
              </w:rPr>
              <w:t>Not a regular school</w:t>
            </w:r>
          </w:p>
        </w:tc>
        <w:tc>
          <w:tcPr>
            <w:tcW w:w="318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0A" w14:textId="77777777">
            <w:pPr>
              <w:pStyle w:val="TableParagraph"/>
              <w:spacing w:line="250" w:lineRule="exact"/>
              <w:ind w:right="109"/>
              <w:rPr>
                <w:sz w:val="23"/>
              </w:rPr>
            </w:pPr>
            <w:r>
              <w:rPr>
                <w:w w:val="95"/>
                <w:sz w:val="23"/>
              </w:rPr>
              <w:t>13</w:t>
            </w:r>
          </w:p>
        </w:tc>
        <w:tc>
          <w:tcPr>
            <w:tcW w:w="266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20B" w14:textId="77777777">
            <w:pPr>
              <w:pStyle w:val="TableParagraph"/>
              <w:spacing w:line="250" w:lineRule="exact"/>
              <w:ind w:right="115"/>
              <w:rPr>
                <w:sz w:val="23"/>
              </w:rPr>
            </w:pPr>
            <w:r>
              <w:rPr>
                <w:w w:val="95"/>
                <w:sz w:val="23"/>
              </w:rPr>
              <w:t>3.25</w:t>
            </w:r>
          </w:p>
        </w:tc>
      </w:tr>
      <w:tr w:rsidR="00835765" w14:paraId="1CA06210" w14:textId="77777777">
        <w:trPr>
          <w:trHeight w:val="270"/>
        </w:trPr>
        <w:tc>
          <w:tcPr>
            <w:tcW w:w="536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20D" w14:textId="77777777">
            <w:pPr>
              <w:pStyle w:val="TableParagraph"/>
              <w:spacing w:line="250" w:lineRule="exact"/>
              <w:ind w:left="122"/>
              <w:jc w:val="left"/>
              <w:rPr>
                <w:sz w:val="23"/>
              </w:rPr>
            </w:pPr>
            <w:r>
              <w:rPr>
                <w:sz w:val="23"/>
              </w:rPr>
              <w:t>Duplicate on sampling frame</w:t>
            </w:r>
          </w:p>
        </w:tc>
        <w:tc>
          <w:tcPr>
            <w:tcW w:w="318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0E" w14:textId="77777777">
            <w:pPr>
              <w:pStyle w:val="TableParagraph"/>
              <w:spacing w:line="250" w:lineRule="exact"/>
              <w:ind w:right="105"/>
              <w:rPr>
                <w:sz w:val="23"/>
              </w:rPr>
            </w:pPr>
            <w:r>
              <w:rPr>
                <w:w w:val="99"/>
                <w:sz w:val="23"/>
              </w:rPr>
              <w:t>0</w:t>
            </w:r>
          </w:p>
        </w:tc>
        <w:tc>
          <w:tcPr>
            <w:tcW w:w="266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20F" w14:textId="77777777">
            <w:pPr>
              <w:pStyle w:val="TableParagraph"/>
              <w:spacing w:line="250" w:lineRule="exact"/>
              <w:ind w:right="115"/>
              <w:rPr>
                <w:sz w:val="23"/>
              </w:rPr>
            </w:pPr>
            <w:r>
              <w:rPr>
                <w:w w:val="95"/>
                <w:sz w:val="23"/>
              </w:rPr>
              <w:t>0.00</w:t>
            </w:r>
          </w:p>
        </w:tc>
      </w:tr>
      <w:tr w:rsidR="00835765" w14:paraId="1CA06214" w14:textId="77777777">
        <w:trPr>
          <w:trHeight w:val="262"/>
        </w:trPr>
        <w:tc>
          <w:tcPr>
            <w:tcW w:w="5367" w:type="dxa"/>
            <w:tcBorders>
              <w:top w:val="single" w:color="FFFFFF" w:sz="12" w:space="0"/>
              <w:left w:val="single" w:color="FFFFFF" w:sz="6" w:space="0"/>
              <w:bottom w:val="single" w:color="800000" w:sz="18" w:space="0"/>
              <w:right w:val="single" w:color="FFFFFF" w:sz="12" w:space="0"/>
            </w:tcBorders>
            <w:shd w:val="clear" w:color="auto" w:fill="F5E4DF"/>
          </w:tcPr>
          <w:p w:rsidR="00835765" w:rsidRDefault="009418F4" w14:paraId="1CA06211" w14:textId="77777777">
            <w:pPr>
              <w:pStyle w:val="TableParagraph"/>
              <w:spacing w:line="243" w:lineRule="exact"/>
              <w:ind w:left="122"/>
              <w:jc w:val="left"/>
              <w:rPr>
                <w:sz w:val="23"/>
              </w:rPr>
            </w:pPr>
            <w:r>
              <w:rPr>
                <w:sz w:val="23"/>
              </w:rPr>
              <w:t>Other ineligible</w:t>
            </w:r>
          </w:p>
        </w:tc>
        <w:tc>
          <w:tcPr>
            <w:tcW w:w="3187"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212" w14:textId="77777777">
            <w:pPr>
              <w:pStyle w:val="TableParagraph"/>
              <w:spacing w:line="243" w:lineRule="exact"/>
              <w:ind w:right="105"/>
              <w:rPr>
                <w:sz w:val="23"/>
              </w:rPr>
            </w:pPr>
            <w:r>
              <w:rPr>
                <w:w w:val="99"/>
                <w:sz w:val="23"/>
              </w:rPr>
              <w:t>2</w:t>
            </w:r>
          </w:p>
        </w:tc>
        <w:tc>
          <w:tcPr>
            <w:tcW w:w="2665" w:type="dxa"/>
            <w:tcBorders>
              <w:top w:val="single" w:color="FFFFFF" w:sz="12" w:space="0"/>
              <w:left w:val="single" w:color="FFFFFF" w:sz="12" w:space="0"/>
              <w:bottom w:val="single" w:color="800000" w:sz="18" w:space="0"/>
              <w:right w:val="single" w:color="FFFFFF" w:sz="6" w:space="0"/>
            </w:tcBorders>
            <w:shd w:val="clear" w:color="auto" w:fill="F5E4DF"/>
          </w:tcPr>
          <w:p w:rsidR="00835765" w:rsidRDefault="009418F4" w14:paraId="1CA06213" w14:textId="77777777">
            <w:pPr>
              <w:pStyle w:val="TableParagraph"/>
              <w:spacing w:line="243" w:lineRule="exact"/>
              <w:ind w:right="115"/>
              <w:rPr>
                <w:sz w:val="23"/>
              </w:rPr>
            </w:pPr>
            <w:r>
              <w:rPr>
                <w:w w:val="95"/>
                <w:sz w:val="23"/>
              </w:rPr>
              <w:t>0.50</w:t>
            </w:r>
          </w:p>
        </w:tc>
      </w:tr>
      <w:tr w:rsidR="00835765" w14:paraId="1CA06218" w14:textId="77777777">
        <w:trPr>
          <w:trHeight w:val="276"/>
        </w:trPr>
        <w:tc>
          <w:tcPr>
            <w:tcW w:w="5367" w:type="dxa"/>
            <w:tcBorders>
              <w:top w:val="single" w:color="800000" w:sz="18" w:space="0"/>
              <w:left w:val="single" w:color="FFFFFF" w:sz="6" w:space="0"/>
              <w:bottom w:val="single" w:color="FFFFFF" w:sz="12" w:space="0"/>
              <w:right w:val="single" w:color="FFFFFF" w:sz="12" w:space="0"/>
            </w:tcBorders>
            <w:shd w:val="clear" w:color="auto" w:fill="F5E4DF"/>
          </w:tcPr>
          <w:p w:rsidR="00835765" w:rsidRDefault="009418F4" w14:paraId="1CA06215" w14:textId="77777777">
            <w:pPr>
              <w:pStyle w:val="TableParagraph"/>
              <w:spacing w:line="257" w:lineRule="exact"/>
              <w:ind w:left="394"/>
              <w:jc w:val="left"/>
              <w:rPr>
                <w:b/>
                <w:sz w:val="23"/>
              </w:rPr>
            </w:pPr>
            <w:r>
              <w:rPr>
                <w:b/>
                <w:sz w:val="23"/>
              </w:rPr>
              <w:t>All twelfth-grade sampled private schools</w:t>
            </w:r>
          </w:p>
        </w:tc>
        <w:tc>
          <w:tcPr>
            <w:tcW w:w="3187"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216" w14:textId="77777777">
            <w:pPr>
              <w:pStyle w:val="TableParagraph"/>
              <w:spacing w:line="257" w:lineRule="exact"/>
              <w:ind w:right="108"/>
              <w:rPr>
                <w:b/>
                <w:sz w:val="23"/>
              </w:rPr>
            </w:pPr>
            <w:r>
              <w:rPr>
                <w:b/>
                <w:w w:val="95"/>
                <w:sz w:val="23"/>
              </w:rPr>
              <w:t>160</w:t>
            </w:r>
          </w:p>
        </w:tc>
        <w:tc>
          <w:tcPr>
            <w:tcW w:w="2665" w:type="dxa"/>
            <w:tcBorders>
              <w:top w:val="single" w:color="800000" w:sz="18" w:space="0"/>
              <w:left w:val="single" w:color="FFFFFF" w:sz="12" w:space="0"/>
              <w:bottom w:val="single" w:color="FFFFFF" w:sz="12" w:space="0"/>
              <w:right w:val="single" w:color="FFFFFF" w:sz="6" w:space="0"/>
            </w:tcBorders>
            <w:shd w:val="clear" w:color="auto" w:fill="F5E4DF"/>
          </w:tcPr>
          <w:p w:rsidR="00835765" w:rsidRDefault="009418F4" w14:paraId="1CA06217" w14:textId="77777777">
            <w:pPr>
              <w:pStyle w:val="TableParagraph"/>
              <w:spacing w:line="257" w:lineRule="exact"/>
              <w:ind w:right="102"/>
              <w:rPr>
                <w:b/>
                <w:sz w:val="23"/>
              </w:rPr>
            </w:pPr>
            <w:r>
              <w:rPr>
                <w:b/>
                <w:w w:val="95"/>
                <w:sz w:val="23"/>
              </w:rPr>
              <w:t>100.00</w:t>
            </w:r>
          </w:p>
        </w:tc>
      </w:tr>
      <w:tr w:rsidR="00835765" w14:paraId="1CA0621C" w14:textId="77777777">
        <w:trPr>
          <w:trHeight w:val="270"/>
        </w:trPr>
        <w:tc>
          <w:tcPr>
            <w:tcW w:w="536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219" w14:textId="77777777">
            <w:pPr>
              <w:pStyle w:val="TableParagraph"/>
              <w:spacing w:line="250" w:lineRule="exact"/>
              <w:ind w:left="122"/>
              <w:jc w:val="left"/>
              <w:rPr>
                <w:sz w:val="23"/>
              </w:rPr>
            </w:pPr>
            <w:r>
              <w:rPr>
                <w:sz w:val="23"/>
              </w:rPr>
              <w:t>Eligible</w:t>
            </w:r>
          </w:p>
        </w:tc>
        <w:tc>
          <w:tcPr>
            <w:tcW w:w="318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1A" w14:textId="77777777">
            <w:pPr>
              <w:pStyle w:val="TableParagraph"/>
              <w:spacing w:line="250" w:lineRule="exact"/>
              <w:ind w:right="113"/>
              <w:rPr>
                <w:sz w:val="23"/>
              </w:rPr>
            </w:pPr>
            <w:r>
              <w:rPr>
                <w:w w:val="95"/>
                <w:sz w:val="23"/>
              </w:rPr>
              <w:t>120</w:t>
            </w:r>
          </w:p>
        </w:tc>
        <w:tc>
          <w:tcPr>
            <w:tcW w:w="266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21B" w14:textId="77777777">
            <w:pPr>
              <w:pStyle w:val="TableParagraph"/>
              <w:spacing w:line="250" w:lineRule="exact"/>
              <w:ind w:right="104"/>
              <w:rPr>
                <w:sz w:val="23"/>
              </w:rPr>
            </w:pPr>
            <w:r>
              <w:rPr>
                <w:w w:val="95"/>
                <w:sz w:val="23"/>
              </w:rPr>
              <w:t>75.00</w:t>
            </w:r>
          </w:p>
        </w:tc>
      </w:tr>
      <w:tr w:rsidR="00835765" w14:paraId="1CA06220" w14:textId="77777777">
        <w:trPr>
          <w:trHeight w:val="270"/>
        </w:trPr>
        <w:tc>
          <w:tcPr>
            <w:tcW w:w="536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21D" w14:textId="77777777">
            <w:pPr>
              <w:pStyle w:val="TableParagraph"/>
              <w:spacing w:line="250" w:lineRule="exact"/>
              <w:ind w:left="122"/>
              <w:jc w:val="left"/>
              <w:rPr>
                <w:sz w:val="23"/>
              </w:rPr>
            </w:pPr>
            <w:r>
              <w:rPr>
                <w:sz w:val="23"/>
              </w:rPr>
              <w:t>Has sampled grade, but no eligible students</w:t>
            </w:r>
          </w:p>
        </w:tc>
        <w:tc>
          <w:tcPr>
            <w:tcW w:w="318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1E" w14:textId="77777777">
            <w:pPr>
              <w:pStyle w:val="TableParagraph"/>
              <w:spacing w:line="250" w:lineRule="exact"/>
              <w:ind w:right="105"/>
              <w:rPr>
                <w:sz w:val="23"/>
              </w:rPr>
            </w:pPr>
            <w:r>
              <w:rPr>
                <w:w w:val="99"/>
                <w:sz w:val="23"/>
              </w:rPr>
              <w:t>4</w:t>
            </w:r>
          </w:p>
        </w:tc>
        <w:tc>
          <w:tcPr>
            <w:tcW w:w="266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21F" w14:textId="77777777">
            <w:pPr>
              <w:pStyle w:val="TableParagraph"/>
              <w:spacing w:line="250" w:lineRule="exact"/>
              <w:ind w:right="115"/>
              <w:rPr>
                <w:sz w:val="23"/>
              </w:rPr>
            </w:pPr>
            <w:r>
              <w:rPr>
                <w:w w:val="95"/>
                <w:sz w:val="23"/>
              </w:rPr>
              <w:t>2.50</w:t>
            </w:r>
          </w:p>
        </w:tc>
      </w:tr>
      <w:tr w:rsidR="00835765" w14:paraId="1CA06224" w14:textId="77777777">
        <w:trPr>
          <w:trHeight w:val="270"/>
        </w:trPr>
        <w:tc>
          <w:tcPr>
            <w:tcW w:w="536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221" w14:textId="77777777">
            <w:pPr>
              <w:pStyle w:val="TableParagraph"/>
              <w:spacing w:line="250" w:lineRule="exact"/>
              <w:ind w:left="122"/>
              <w:jc w:val="left"/>
              <w:rPr>
                <w:sz w:val="23"/>
              </w:rPr>
            </w:pPr>
            <w:r>
              <w:rPr>
                <w:sz w:val="23"/>
              </w:rPr>
              <w:t>Does not have sampled grade</w:t>
            </w:r>
          </w:p>
        </w:tc>
        <w:tc>
          <w:tcPr>
            <w:tcW w:w="318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22" w14:textId="77777777">
            <w:pPr>
              <w:pStyle w:val="TableParagraph"/>
              <w:spacing w:line="250" w:lineRule="exact"/>
              <w:ind w:right="109"/>
              <w:rPr>
                <w:sz w:val="23"/>
              </w:rPr>
            </w:pPr>
            <w:r>
              <w:rPr>
                <w:w w:val="95"/>
                <w:sz w:val="23"/>
              </w:rPr>
              <w:t>14</w:t>
            </w:r>
          </w:p>
        </w:tc>
        <w:tc>
          <w:tcPr>
            <w:tcW w:w="266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223" w14:textId="77777777">
            <w:pPr>
              <w:pStyle w:val="TableParagraph"/>
              <w:spacing w:line="250" w:lineRule="exact"/>
              <w:ind w:right="115"/>
              <w:rPr>
                <w:sz w:val="23"/>
              </w:rPr>
            </w:pPr>
            <w:r>
              <w:rPr>
                <w:w w:val="95"/>
                <w:sz w:val="23"/>
              </w:rPr>
              <w:t>8.75</w:t>
            </w:r>
          </w:p>
        </w:tc>
      </w:tr>
      <w:tr w:rsidR="00835765" w14:paraId="1CA06228" w14:textId="77777777">
        <w:trPr>
          <w:trHeight w:val="270"/>
        </w:trPr>
        <w:tc>
          <w:tcPr>
            <w:tcW w:w="536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225" w14:textId="77777777">
            <w:pPr>
              <w:pStyle w:val="TableParagraph"/>
              <w:spacing w:line="250" w:lineRule="exact"/>
              <w:ind w:left="123"/>
              <w:jc w:val="left"/>
              <w:rPr>
                <w:sz w:val="23"/>
              </w:rPr>
            </w:pPr>
            <w:r>
              <w:rPr>
                <w:sz w:val="23"/>
              </w:rPr>
              <w:t>Closed</w:t>
            </w:r>
          </w:p>
        </w:tc>
        <w:tc>
          <w:tcPr>
            <w:tcW w:w="318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26" w14:textId="77777777">
            <w:pPr>
              <w:pStyle w:val="TableParagraph"/>
              <w:spacing w:line="250" w:lineRule="exact"/>
              <w:ind w:right="105"/>
              <w:rPr>
                <w:sz w:val="23"/>
              </w:rPr>
            </w:pPr>
            <w:r>
              <w:rPr>
                <w:w w:val="99"/>
                <w:sz w:val="23"/>
              </w:rPr>
              <w:t>7</w:t>
            </w:r>
          </w:p>
        </w:tc>
        <w:tc>
          <w:tcPr>
            <w:tcW w:w="266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227" w14:textId="77777777">
            <w:pPr>
              <w:pStyle w:val="TableParagraph"/>
              <w:spacing w:line="250" w:lineRule="exact"/>
              <w:ind w:right="115"/>
              <w:rPr>
                <w:sz w:val="23"/>
              </w:rPr>
            </w:pPr>
            <w:r>
              <w:rPr>
                <w:w w:val="95"/>
                <w:sz w:val="23"/>
              </w:rPr>
              <w:t>4.38</w:t>
            </w:r>
          </w:p>
        </w:tc>
      </w:tr>
      <w:tr w:rsidR="00835765" w14:paraId="1CA0622C" w14:textId="77777777">
        <w:trPr>
          <w:trHeight w:val="270"/>
        </w:trPr>
        <w:tc>
          <w:tcPr>
            <w:tcW w:w="536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229" w14:textId="77777777">
            <w:pPr>
              <w:pStyle w:val="TableParagraph"/>
              <w:spacing w:line="250" w:lineRule="exact"/>
              <w:ind w:left="123"/>
              <w:jc w:val="left"/>
              <w:rPr>
                <w:sz w:val="23"/>
              </w:rPr>
            </w:pPr>
            <w:r>
              <w:rPr>
                <w:sz w:val="23"/>
              </w:rPr>
              <w:t>Not a regular school</w:t>
            </w:r>
          </w:p>
        </w:tc>
        <w:tc>
          <w:tcPr>
            <w:tcW w:w="318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2A" w14:textId="77777777">
            <w:pPr>
              <w:pStyle w:val="TableParagraph"/>
              <w:spacing w:line="250" w:lineRule="exact"/>
              <w:ind w:right="109"/>
              <w:rPr>
                <w:sz w:val="23"/>
              </w:rPr>
            </w:pPr>
            <w:r>
              <w:rPr>
                <w:w w:val="95"/>
                <w:sz w:val="23"/>
              </w:rPr>
              <w:t>12</w:t>
            </w:r>
          </w:p>
        </w:tc>
        <w:tc>
          <w:tcPr>
            <w:tcW w:w="266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22B" w14:textId="77777777">
            <w:pPr>
              <w:pStyle w:val="TableParagraph"/>
              <w:spacing w:line="250" w:lineRule="exact"/>
              <w:ind w:right="114"/>
              <w:rPr>
                <w:sz w:val="23"/>
              </w:rPr>
            </w:pPr>
            <w:r>
              <w:rPr>
                <w:w w:val="95"/>
                <w:sz w:val="23"/>
              </w:rPr>
              <w:t>7.50</w:t>
            </w:r>
          </w:p>
        </w:tc>
      </w:tr>
      <w:tr w:rsidR="00835765" w14:paraId="1CA06230" w14:textId="77777777">
        <w:trPr>
          <w:trHeight w:val="270"/>
        </w:trPr>
        <w:tc>
          <w:tcPr>
            <w:tcW w:w="5367"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22D" w14:textId="77777777">
            <w:pPr>
              <w:pStyle w:val="TableParagraph"/>
              <w:spacing w:line="250" w:lineRule="exact"/>
              <w:ind w:left="123"/>
              <w:jc w:val="left"/>
              <w:rPr>
                <w:sz w:val="23"/>
              </w:rPr>
            </w:pPr>
            <w:r>
              <w:rPr>
                <w:sz w:val="23"/>
              </w:rPr>
              <w:t>Duplicate on sampling frame</w:t>
            </w:r>
          </w:p>
        </w:tc>
        <w:tc>
          <w:tcPr>
            <w:tcW w:w="318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2E" w14:textId="77777777">
            <w:pPr>
              <w:pStyle w:val="TableParagraph"/>
              <w:spacing w:line="250" w:lineRule="exact"/>
              <w:ind w:right="105"/>
              <w:rPr>
                <w:sz w:val="23"/>
              </w:rPr>
            </w:pPr>
            <w:r>
              <w:rPr>
                <w:w w:val="99"/>
                <w:sz w:val="23"/>
              </w:rPr>
              <w:t>0</w:t>
            </w:r>
          </w:p>
        </w:tc>
        <w:tc>
          <w:tcPr>
            <w:tcW w:w="2665"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22F" w14:textId="77777777">
            <w:pPr>
              <w:pStyle w:val="TableParagraph"/>
              <w:spacing w:line="250" w:lineRule="exact"/>
              <w:ind w:right="114"/>
              <w:rPr>
                <w:sz w:val="23"/>
              </w:rPr>
            </w:pPr>
            <w:r>
              <w:rPr>
                <w:w w:val="95"/>
                <w:sz w:val="23"/>
              </w:rPr>
              <w:t>0.00</w:t>
            </w:r>
          </w:p>
        </w:tc>
      </w:tr>
      <w:tr w:rsidR="00835765" w14:paraId="1CA06234" w14:textId="77777777">
        <w:trPr>
          <w:trHeight w:val="262"/>
        </w:trPr>
        <w:tc>
          <w:tcPr>
            <w:tcW w:w="5367" w:type="dxa"/>
            <w:tcBorders>
              <w:top w:val="single" w:color="FFFFFF" w:sz="12" w:space="0"/>
              <w:left w:val="single" w:color="FFFFFF" w:sz="6" w:space="0"/>
              <w:right w:val="single" w:color="FFFFFF" w:sz="12" w:space="0"/>
            </w:tcBorders>
            <w:shd w:val="clear" w:color="auto" w:fill="F5E4DF"/>
          </w:tcPr>
          <w:p w:rsidR="00835765" w:rsidRDefault="009418F4" w14:paraId="1CA06231" w14:textId="77777777">
            <w:pPr>
              <w:pStyle w:val="TableParagraph"/>
              <w:spacing w:line="242" w:lineRule="exact"/>
              <w:ind w:left="123"/>
              <w:jc w:val="left"/>
              <w:rPr>
                <w:sz w:val="23"/>
              </w:rPr>
            </w:pPr>
            <w:r>
              <w:rPr>
                <w:sz w:val="23"/>
              </w:rPr>
              <w:t>Other ineligible</w:t>
            </w:r>
          </w:p>
        </w:tc>
        <w:tc>
          <w:tcPr>
            <w:tcW w:w="3187" w:type="dxa"/>
            <w:tcBorders>
              <w:top w:val="single" w:color="FFFFFF" w:sz="12" w:space="0"/>
              <w:left w:val="single" w:color="FFFFFF" w:sz="12" w:space="0"/>
              <w:right w:val="single" w:color="FFFFFF" w:sz="12" w:space="0"/>
            </w:tcBorders>
            <w:shd w:val="clear" w:color="auto" w:fill="F5E4DF"/>
          </w:tcPr>
          <w:p w:rsidR="00835765" w:rsidRDefault="009418F4" w14:paraId="1CA06232" w14:textId="77777777">
            <w:pPr>
              <w:pStyle w:val="TableParagraph"/>
              <w:spacing w:line="242" w:lineRule="exact"/>
              <w:ind w:right="105"/>
              <w:rPr>
                <w:sz w:val="23"/>
              </w:rPr>
            </w:pPr>
            <w:r>
              <w:rPr>
                <w:w w:val="99"/>
                <w:sz w:val="23"/>
              </w:rPr>
              <w:t>2</w:t>
            </w:r>
          </w:p>
        </w:tc>
        <w:tc>
          <w:tcPr>
            <w:tcW w:w="2665" w:type="dxa"/>
            <w:tcBorders>
              <w:top w:val="single" w:color="FFFFFF" w:sz="12" w:space="0"/>
              <w:left w:val="single" w:color="FFFFFF" w:sz="12" w:space="0"/>
              <w:right w:val="single" w:color="FFFFFF" w:sz="6" w:space="0"/>
            </w:tcBorders>
            <w:shd w:val="clear" w:color="auto" w:fill="F5E4DF"/>
          </w:tcPr>
          <w:p w:rsidR="00835765" w:rsidRDefault="009418F4" w14:paraId="1CA06233" w14:textId="77777777">
            <w:pPr>
              <w:pStyle w:val="TableParagraph"/>
              <w:spacing w:line="242" w:lineRule="exact"/>
              <w:ind w:right="114"/>
              <w:rPr>
                <w:sz w:val="23"/>
              </w:rPr>
            </w:pPr>
            <w:r>
              <w:rPr>
                <w:w w:val="95"/>
                <w:sz w:val="23"/>
              </w:rPr>
              <w:t>1.25</w:t>
            </w:r>
          </w:p>
        </w:tc>
      </w:tr>
      <w:tr w:rsidR="00835765" w14:paraId="1CA06237" w14:textId="77777777">
        <w:trPr>
          <w:trHeight w:val="1013"/>
        </w:trPr>
        <w:tc>
          <w:tcPr>
            <w:tcW w:w="11219" w:type="dxa"/>
            <w:gridSpan w:val="3"/>
            <w:tcBorders>
              <w:left w:val="single" w:color="FFFFFF" w:sz="6" w:space="0"/>
              <w:bottom w:val="nil"/>
              <w:right w:val="single" w:color="FFFFFF" w:sz="6" w:space="0"/>
            </w:tcBorders>
          </w:tcPr>
          <w:p w:rsidR="00835765" w:rsidRDefault="009418F4" w14:paraId="1CA06235" w14:textId="77777777">
            <w:pPr>
              <w:pStyle w:val="TableParagraph"/>
              <w:spacing w:before="13" w:line="208" w:lineRule="auto"/>
              <w:ind w:left="121"/>
              <w:jc w:val="left"/>
              <w:rPr>
                <w:sz w:val="23"/>
              </w:rPr>
            </w:pPr>
            <w:r>
              <w:rPr>
                <w:sz w:val="23"/>
              </w:rPr>
              <w:t>NOTE: Numbers of schools are rounded to nearest ten, except those pertaining to ineligible schools. Detail may not sum to totals due to rounding. Percentages are based on rounded</w:t>
            </w:r>
            <w:r>
              <w:rPr>
                <w:spacing w:val="64"/>
                <w:sz w:val="23"/>
              </w:rPr>
              <w:t xml:space="preserve"> </w:t>
            </w:r>
            <w:r>
              <w:rPr>
                <w:sz w:val="23"/>
              </w:rPr>
              <w:t>counts.</w:t>
            </w:r>
          </w:p>
          <w:p w:rsidR="00835765" w:rsidRDefault="009418F4" w14:paraId="1CA06236" w14:textId="77777777">
            <w:pPr>
              <w:pStyle w:val="TableParagraph"/>
              <w:spacing w:before="2" w:line="208" w:lineRule="auto"/>
              <w:ind w:left="121" w:right="633"/>
              <w:jc w:val="left"/>
              <w:rPr>
                <w:sz w:val="23"/>
              </w:rPr>
            </w:pPr>
            <w:r>
              <w:rPr>
                <w:sz w:val="23"/>
              </w:rPr>
              <w:t>SOURCE: U.S. Department of Education, Institute of Education Sciences, National Center for Education Statistics, National Assessment of Educational Progress (NAEP), 2013 National Assessment.</w:t>
            </w:r>
          </w:p>
        </w:tc>
      </w:tr>
    </w:tbl>
    <w:p w:rsidR="00835765" w:rsidRDefault="00835765" w14:paraId="1CA06238" w14:textId="77777777">
      <w:pPr>
        <w:pStyle w:val="BodyText"/>
        <w:rPr>
          <w:b/>
          <w:sz w:val="20"/>
        </w:rPr>
      </w:pPr>
    </w:p>
    <w:p w:rsidR="00835765" w:rsidRDefault="00835765" w14:paraId="1CA06239" w14:textId="77777777">
      <w:pPr>
        <w:pStyle w:val="BodyText"/>
        <w:rPr>
          <w:b/>
          <w:sz w:val="20"/>
        </w:rPr>
      </w:pPr>
    </w:p>
    <w:p w:rsidR="00835765" w:rsidRDefault="00835765" w14:paraId="1CA0623A" w14:textId="77777777">
      <w:pPr>
        <w:pStyle w:val="BodyText"/>
        <w:rPr>
          <w:b/>
          <w:sz w:val="20"/>
        </w:rPr>
      </w:pPr>
    </w:p>
    <w:p w:rsidR="00835765" w:rsidRDefault="009418F4" w14:paraId="1CA0623B" w14:textId="77777777">
      <w:pPr>
        <w:pStyle w:val="BodyText"/>
        <w:spacing w:before="7"/>
        <w:rPr>
          <w:b/>
          <w:sz w:val="29"/>
        </w:rPr>
      </w:pPr>
      <w:r>
        <w:pict w14:anchorId="1CA06429">
          <v:group id="_x0000_s1058" style="position:absolute;margin-left:10pt;margin-top:19.9pt;width:591.75pt;height:.75pt;z-index:251703808;mso-wrap-distance-left:0;mso-wrap-distance-right:0;mso-position-horizontal-relative:page" coordsize="11835,15" coordorigin="200,398">
            <v:line id="_x0000_s1062" style="position:absolute" strokecolor="#818181" strokeweight=".25225mm" from="200,405" to="12035,405"/>
            <v:line id="_x0000_s1061" style="position:absolute" strokecolor="#818181" strokeweight=".25225mm" from="200,405" to="12035,405"/>
            <v:rect id="_x0000_s1060" style="position:absolute;left:200;top:397;width:15;height:15" fillcolor="#818181" stroked="f"/>
            <v:rect id="_x0000_s1059" style="position:absolute;left:12020;top:397;width:15;height:15" fillcolor="#818181" stroked="f"/>
            <w10:wrap type="topAndBottom" anchorx="page"/>
          </v:group>
        </w:pict>
      </w:r>
    </w:p>
    <w:p w:rsidR="00835765" w:rsidRDefault="00835765" w14:paraId="1CA0623C" w14:textId="77777777">
      <w:pPr>
        <w:rPr>
          <w:sz w:val="29"/>
        </w:rPr>
        <w:sectPr w:rsidR="00835765">
          <w:headerReference w:type="default" r:id="rId139"/>
          <w:pgSz w:w="12240" w:h="15840"/>
          <w:pgMar w:top="1620" w:right="60" w:bottom="720" w:left="80" w:header="1241" w:footer="523" w:gutter="0"/>
          <w:cols w:space="720"/>
        </w:sectPr>
      </w:pPr>
    </w:p>
    <w:p w:rsidR="00835765" w:rsidRDefault="00835765" w14:paraId="1CA0623D" w14:textId="77777777">
      <w:pPr>
        <w:pStyle w:val="BodyText"/>
        <w:spacing w:before="6"/>
        <w:rPr>
          <w:b/>
          <w:sz w:val="14"/>
        </w:rPr>
      </w:pPr>
    </w:p>
    <w:p w:rsidR="00835765" w:rsidRDefault="009418F4" w14:paraId="1CA0623E" w14:textId="77777777">
      <w:pPr>
        <w:spacing w:before="119" w:line="232" w:lineRule="auto"/>
        <w:ind w:left="120"/>
        <w:rPr>
          <w:b/>
          <w:sz w:val="46"/>
        </w:rPr>
      </w:pPr>
      <w:r>
        <w:rPr>
          <w:b/>
          <w:sz w:val="46"/>
        </w:rPr>
        <w:t>NAEP Technical Documentation Student Sample Selection for the 2013 Private School National Assessment</w:t>
      </w:r>
    </w:p>
    <w:p w:rsidR="00835765" w:rsidRDefault="009418F4" w14:paraId="1CA0623F" w14:textId="77777777">
      <w:pPr>
        <w:spacing w:before="322" w:line="213" w:lineRule="auto"/>
        <w:ind w:left="119" w:right="295"/>
        <w:rPr>
          <w:sz w:val="23"/>
        </w:rPr>
      </w:pPr>
      <w:r>
        <w:rPr>
          <w:sz w:val="23"/>
        </w:rPr>
        <w:t>The target student sample size within sampled schools varied by grade. For fourth grade, the target was 64 students; and for eighth grade, the target was 65 students. However, schools with 72 or fewer students automatically had all students sampled. In add</w:t>
      </w:r>
      <w:r>
        <w:rPr>
          <w:sz w:val="23"/>
        </w:rPr>
        <w:t>ition, at grade 4 only, a school that had more than 72 students but fewer than 90 students could choose to have all students sampled. For schools sampled for the twelfth grade the target was 60 students. However, schools with 66 or fewer students had all s</w:t>
      </w:r>
      <w:r>
        <w:rPr>
          <w:sz w:val="23"/>
        </w:rPr>
        <w:t>tudents sampled.</w:t>
      </w:r>
    </w:p>
    <w:p w:rsidR="00835765" w:rsidRDefault="009418F4" w14:paraId="1CA06240" w14:textId="77777777">
      <w:pPr>
        <w:spacing w:before="230" w:line="213" w:lineRule="auto"/>
        <w:ind w:left="120" w:right="651"/>
        <w:rPr>
          <w:sz w:val="23"/>
        </w:rPr>
      </w:pPr>
      <w:r>
        <w:rPr>
          <w:sz w:val="23"/>
        </w:rPr>
        <w:t>There was only one spiral type for each grade. The percentage of booklets by subject within the spiral for each grade is given below.</w:t>
      </w:r>
    </w:p>
    <w:p w:rsidR="00835765" w:rsidRDefault="00835765" w14:paraId="1CA06241" w14:textId="77777777">
      <w:pPr>
        <w:pStyle w:val="BodyText"/>
        <w:spacing w:before="2"/>
        <w:rPr>
          <w:sz w:val="31"/>
        </w:rPr>
      </w:pPr>
    </w:p>
    <w:p w:rsidR="00835765" w:rsidRDefault="009418F4" w14:paraId="1CA06242" w14:textId="77777777">
      <w:pPr>
        <w:spacing w:line="213" w:lineRule="auto"/>
        <w:ind w:left="946" w:right="1151"/>
        <w:rPr>
          <w:b/>
          <w:sz w:val="23"/>
        </w:rPr>
      </w:pPr>
      <w:r>
        <w:rPr>
          <w:b/>
          <w:sz w:val="23"/>
        </w:rPr>
        <w:t>Percentage of booklets, private school national assessment, by subject within the spiral and grade: 2013</w:t>
      </w:r>
    </w:p>
    <w:p w:rsidR="00835765" w:rsidRDefault="00835765" w14:paraId="1CA06243" w14:textId="77777777">
      <w:pPr>
        <w:pStyle w:val="BodyText"/>
        <w:spacing w:before="1"/>
        <w:rPr>
          <w:b/>
          <w:sz w:val="12"/>
        </w:rPr>
      </w:pPr>
    </w:p>
    <w:tbl>
      <w:tblPr>
        <w:tblW w:w="0" w:type="auto"/>
        <w:tblInd w:w="961"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2110"/>
        <w:gridCol w:w="2697"/>
        <w:gridCol w:w="2668"/>
        <w:gridCol w:w="2690"/>
      </w:tblGrid>
      <w:tr w:rsidR="00835765" w14:paraId="1CA06248" w14:textId="77777777">
        <w:trPr>
          <w:trHeight w:val="273"/>
        </w:trPr>
        <w:tc>
          <w:tcPr>
            <w:tcW w:w="2110" w:type="dxa"/>
            <w:tcBorders>
              <w:left w:val="single" w:color="FFFFFF" w:sz="6" w:space="0"/>
              <w:right w:val="single" w:color="FFFFFF" w:sz="12" w:space="0"/>
            </w:tcBorders>
            <w:shd w:val="clear" w:color="auto" w:fill="F5E4DF"/>
          </w:tcPr>
          <w:p w:rsidR="00835765" w:rsidRDefault="009418F4" w14:paraId="1CA06244" w14:textId="77777777">
            <w:pPr>
              <w:pStyle w:val="TableParagraph"/>
              <w:spacing w:line="254" w:lineRule="exact"/>
              <w:ind w:left="122"/>
              <w:jc w:val="left"/>
              <w:rPr>
                <w:sz w:val="23"/>
              </w:rPr>
            </w:pPr>
            <w:r>
              <w:rPr>
                <w:sz w:val="23"/>
              </w:rPr>
              <w:t>Grade</w:t>
            </w:r>
          </w:p>
        </w:tc>
        <w:tc>
          <w:tcPr>
            <w:tcW w:w="2697" w:type="dxa"/>
            <w:tcBorders>
              <w:left w:val="single" w:color="FFFFFF" w:sz="12" w:space="0"/>
              <w:right w:val="single" w:color="FFFFFF" w:sz="12" w:space="0"/>
            </w:tcBorders>
            <w:shd w:val="clear" w:color="auto" w:fill="F5E4DF"/>
          </w:tcPr>
          <w:p w:rsidR="00835765" w:rsidRDefault="009418F4" w14:paraId="1CA06245" w14:textId="77777777">
            <w:pPr>
              <w:pStyle w:val="TableParagraph"/>
              <w:spacing w:line="254" w:lineRule="exact"/>
              <w:ind w:right="108"/>
              <w:rPr>
                <w:sz w:val="23"/>
              </w:rPr>
            </w:pPr>
            <w:r>
              <w:rPr>
                <w:sz w:val="23"/>
              </w:rPr>
              <w:t>Mathematics</w:t>
            </w:r>
          </w:p>
        </w:tc>
        <w:tc>
          <w:tcPr>
            <w:tcW w:w="2668" w:type="dxa"/>
            <w:tcBorders>
              <w:left w:val="single" w:color="FFFFFF" w:sz="12" w:space="0"/>
              <w:right w:val="single" w:color="FFFFFF" w:sz="12" w:space="0"/>
            </w:tcBorders>
            <w:shd w:val="clear" w:color="auto" w:fill="F5E4DF"/>
          </w:tcPr>
          <w:p w:rsidR="00835765" w:rsidRDefault="009418F4" w14:paraId="1CA06246" w14:textId="77777777">
            <w:pPr>
              <w:pStyle w:val="TableParagraph"/>
              <w:spacing w:line="254" w:lineRule="exact"/>
              <w:ind w:right="118"/>
              <w:rPr>
                <w:sz w:val="23"/>
              </w:rPr>
            </w:pPr>
            <w:r>
              <w:rPr>
                <w:sz w:val="23"/>
              </w:rPr>
              <w:t>Reading</w:t>
            </w:r>
          </w:p>
        </w:tc>
        <w:tc>
          <w:tcPr>
            <w:tcW w:w="2690" w:type="dxa"/>
            <w:tcBorders>
              <w:left w:val="single" w:color="FFFFFF" w:sz="12" w:space="0"/>
              <w:right w:val="single" w:color="FFFFFF" w:sz="6" w:space="0"/>
            </w:tcBorders>
            <w:shd w:val="clear" w:color="auto" w:fill="F5E4DF"/>
          </w:tcPr>
          <w:p w:rsidR="00835765" w:rsidRDefault="009418F4" w14:paraId="1CA06247" w14:textId="77777777">
            <w:pPr>
              <w:pStyle w:val="TableParagraph"/>
              <w:spacing w:line="254" w:lineRule="exact"/>
              <w:ind w:right="111"/>
              <w:rPr>
                <w:sz w:val="23"/>
              </w:rPr>
            </w:pPr>
            <w:r>
              <w:rPr>
                <w:sz w:val="23"/>
              </w:rPr>
              <w:t>Pilot/Special</w:t>
            </w:r>
          </w:p>
        </w:tc>
      </w:tr>
      <w:tr w:rsidR="00835765" w14:paraId="1CA0624D" w14:textId="77777777">
        <w:trPr>
          <w:trHeight w:val="274"/>
        </w:trPr>
        <w:tc>
          <w:tcPr>
            <w:tcW w:w="2110" w:type="dxa"/>
            <w:tcBorders>
              <w:left w:val="single" w:color="FFFFFF" w:sz="6" w:space="0"/>
              <w:bottom w:val="single" w:color="FFFFFF" w:sz="12" w:space="0"/>
              <w:right w:val="single" w:color="FFFFFF" w:sz="12" w:space="0"/>
            </w:tcBorders>
            <w:shd w:val="clear" w:color="auto" w:fill="F5E4DF"/>
          </w:tcPr>
          <w:p w:rsidR="00835765" w:rsidRDefault="009418F4" w14:paraId="1CA06249" w14:textId="77777777">
            <w:pPr>
              <w:pStyle w:val="TableParagraph"/>
              <w:spacing w:line="254" w:lineRule="exact"/>
              <w:ind w:left="122"/>
              <w:jc w:val="left"/>
              <w:rPr>
                <w:sz w:val="23"/>
              </w:rPr>
            </w:pPr>
            <w:r>
              <w:rPr>
                <w:sz w:val="23"/>
              </w:rPr>
              <w:t>4</w:t>
            </w:r>
          </w:p>
        </w:tc>
        <w:tc>
          <w:tcPr>
            <w:tcW w:w="2697" w:type="dxa"/>
            <w:tcBorders>
              <w:left w:val="single" w:color="FFFFFF" w:sz="12" w:space="0"/>
              <w:bottom w:val="single" w:color="FFFFFF" w:sz="12" w:space="0"/>
              <w:right w:val="single" w:color="FFFFFF" w:sz="12" w:space="0"/>
            </w:tcBorders>
            <w:shd w:val="clear" w:color="auto" w:fill="F5E4DF"/>
          </w:tcPr>
          <w:p w:rsidR="00835765" w:rsidRDefault="009418F4" w14:paraId="1CA0624A" w14:textId="77777777">
            <w:pPr>
              <w:pStyle w:val="TableParagraph"/>
              <w:spacing w:line="254" w:lineRule="exact"/>
              <w:ind w:right="108"/>
              <w:rPr>
                <w:sz w:val="23"/>
              </w:rPr>
            </w:pPr>
            <w:r>
              <w:rPr>
                <w:sz w:val="23"/>
              </w:rPr>
              <w:t>45.49</w:t>
            </w:r>
          </w:p>
        </w:tc>
        <w:tc>
          <w:tcPr>
            <w:tcW w:w="2668" w:type="dxa"/>
            <w:tcBorders>
              <w:left w:val="single" w:color="FFFFFF" w:sz="12" w:space="0"/>
              <w:bottom w:val="single" w:color="FFFFFF" w:sz="12" w:space="0"/>
              <w:right w:val="single" w:color="FFFFFF" w:sz="12" w:space="0"/>
            </w:tcBorders>
            <w:shd w:val="clear" w:color="auto" w:fill="F5E4DF"/>
          </w:tcPr>
          <w:p w:rsidR="00835765" w:rsidRDefault="009418F4" w14:paraId="1CA0624B" w14:textId="77777777">
            <w:pPr>
              <w:pStyle w:val="TableParagraph"/>
              <w:spacing w:line="254" w:lineRule="exact"/>
              <w:ind w:right="107"/>
              <w:rPr>
                <w:sz w:val="23"/>
              </w:rPr>
            </w:pPr>
            <w:r>
              <w:rPr>
                <w:sz w:val="23"/>
              </w:rPr>
              <w:t>46.19</w:t>
            </w:r>
          </w:p>
        </w:tc>
        <w:tc>
          <w:tcPr>
            <w:tcW w:w="2690" w:type="dxa"/>
            <w:tcBorders>
              <w:left w:val="single" w:color="FFFFFF" w:sz="12" w:space="0"/>
              <w:bottom w:val="single" w:color="FFFFFF" w:sz="12" w:space="0"/>
              <w:right w:val="single" w:color="FFFFFF" w:sz="6" w:space="0"/>
            </w:tcBorders>
            <w:shd w:val="clear" w:color="auto" w:fill="F5E4DF"/>
          </w:tcPr>
          <w:p w:rsidR="00835765" w:rsidRDefault="009418F4" w14:paraId="1CA0624C" w14:textId="77777777">
            <w:pPr>
              <w:pStyle w:val="TableParagraph"/>
              <w:spacing w:line="254" w:lineRule="exact"/>
              <w:ind w:right="118"/>
              <w:rPr>
                <w:sz w:val="23"/>
              </w:rPr>
            </w:pPr>
            <w:r>
              <w:rPr>
                <w:sz w:val="23"/>
              </w:rPr>
              <w:t>8.33</w:t>
            </w:r>
          </w:p>
        </w:tc>
      </w:tr>
      <w:tr w:rsidR="00835765" w14:paraId="1CA06252" w14:textId="77777777">
        <w:trPr>
          <w:trHeight w:val="274"/>
        </w:trPr>
        <w:tc>
          <w:tcPr>
            <w:tcW w:w="2110" w:type="dxa"/>
            <w:tcBorders>
              <w:top w:val="single" w:color="FFFFFF" w:sz="12" w:space="0"/>
              <w:left w:val="single" w:color="FFFFFF" w:sz="6" w:space="0"/>
              <w:bottom w:val="single" w:color="FFFFFF" w:sz="12" w:space="0"/>
              <w:right w:val="single" w:color="FFFFFF" w:sz="12" w:space="0"/>
            </w:tcBorders>
            <w:shd w:val="clear" w:color="auto" w:fill="F5E4DF"/>
          </w:tcPr>
          <w:p w:rsidR="00835765" w:rsidRDefault="009418F4" w14:paraId="1CA0624E" w14:textId="77777777">
            <w:pPr>
              <w:pStyle w:val="TableParagraph"/>
              <w:spacing w:line="255" w:lineRule="exact"/>
              <w:ind w:left="122"/>
              <w:jc w:val="left"/>
              <w:rPr>
                <w:sz w:val="23"/>
              </w:rPr>
            </w:pPr>
            <w:r>
              <w:rPr>
                <w:sz w:val="23"/>
              </w:rPr>
              <w:t>8</w:t>
            </w:r>
          </w:p>
        </w:tc>
        <w:tc>
          <w:tcPr>
            <w:tcW w:w="2697"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4F" w14:textId="77777777">
            <w:pPr>
              <w:pStyle w:val="TableParagraph"/>
              <w:spacing w:line="255" w:lineRule="exact"/>
              <w:ind w:right="108"/>
              <w:rPr>
                <w:sz w:val="23"/>
              </w:rPr>
            </w:pPr>
            <w:r>
              <w:rPr>
                <w:sz w:val="23"/>
              </w:rPr>
              <w:t>44.94</w:t>
            </w:r>
          </w:p>
        </w:tc>
        <w:tc>
          <w:tcPr>
            <w:tcW w:w="2668"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50" w14:textId="77777777">
            <w:pPr>
              <w:pStyle w:val="TableParagraph"/>
              <w:spacing w:line="255" w:lineRule="exact"/>
              <w:ind w:right="107"/>
              <w:rPr>
                <w:sz w:val="23"/>
              </w:rPr>
            </w:pPr>
            <w:r>
              <w:rPr>
                <w:sz w:val="23"/>
              </w:rPr>
              <w:t>45.00</w:t>
            </w:r>
          </w:p>
        </w:tc>
        <w:tc>
          <w:tcPr>
            <w:tcW w:w="269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251" w14:textId="77777777">
            <w:pPr>
              <w:pStyle w:val="TableParagraph"/>
              <w:spacing w:line="255" w:lineRule="exact"/>
              <w:ind w:right="107"/>
              <w:rPr>
                <w:sz w:val="23"/>
              </w:rPr>
            </w:pPr>
            <w:r>
              <w:rPr>
                <w:sz w:val="23"/>
              </w:rPr>
              <w:t>10.06</w:t>
            </w:r>
          </w:p>
        </w:tc>
      </w:tr>
      <w:tr w:rsidR="00835765" w14:paraId="1CA06257" w14:textId="77777777">
        <w:trPr>
          <w:trHeight w:val="274"/>
        </w:trPr>
        <w:tc>
          <w:tcPr>
            <w:tcW w:w="2110" w:type="dxa"/>
            <w:tcBorders>
              <w:top w:val="single" w:color="FFFFFF" w:sz="12" w:space="0"/>
              <w:left w:val="single" w:color="FFFFFF" w:sz="6" w:space="0"/>
              <w:right w:val="single" w:color="FFFFFF" w:sz="12" w:space="0"/>
            </w:tcBorders>
            <w:shd w:val="clear" w:color="auto" w:fill="F5E4DF"/>
          </w:tcPr>
          <w:p w:rsidR="00835765" w:rsidRDefault="009418F4" w14:paraId="1CA06253" w14:textId="77777777">
            <w:pPr>
              <w:pStyle w:val="TableParagraph"/>
              <w:spacing w:line="254" w:lineRule="exact"/>
              <w:ind w:left="122"/>
              <w:jc w:val="left"/>
              <w:rPr>
                <w:sz w:val="23"/>
              </w:rPr>
            </w:pPr>
            <w:r>
              <w:rPr>
                <w:sz w:val="23"/>
              </w:rPr>
              <w:t>12</w:t>
            </w:r>
          </w:p>
        </w:tc>
        <w:tc>
          <w:tcPr>
            <w:tcW w:w="2697" w:type="dxa"/>
            <w:tcBorders>
              <w:top w:val="single" w:color="FFFFFF" w:sz="12" w:space="0"/>
              <w:left w:val="single" w:color="FFFFFF" w:sz="12" w:space="0"/>
              <w:right w:val="single" w:color="FFFFFF" w:sz="12" w:space="0"/>
            </w:tcBorders>
            <w:shd w:val="clear" w:color="auto" w:fill="F5E4DF"/>
          </w:tcPr>
          <w:p w:rsidR="00835765" w:rsidRDefault="009418F4" w14:paraId="1CA06254" w14:textId="77777777">
            <w:pPr>
              <w:pStyle w:val="TableParagraph"/>
              <w:spacing w:line="254" w:lineRule="exact"/>
              <w:ind w:right="108"/>
              <w:rPr>
                <w:sz w:val="23"/>
              </w:rPr>
            </w:pPr>
            <w:r>
              <w:rPr>
                <w:sz w:val="23"/>
              </w:rPr>
              <w:t>48.51</w:t>
            </w:r>
          </w:p>
        </w:tc>
        <w:tc>
          <w:tcPr>
            <w:tcW w:w="2668" w:type="dxa"/>
            <w:tcBorders>
              <w:top w:val="single" w:color="FFFFFF" w:sz="12" w:space="0"/>
              <w:left w:val="single" w:color="FFFFFF" w:sz="12" w:space="0"/>
              <w:right w:val="single" w:color="FFFFFF" w:sz="12" w:space="0"/>
            </w:tcBorders>
            <w:shd w:val="clear" w:color="auto" w:fill="F5E4DF"/>
          </w:tcPr>
          <w:p w:rsidR="00835765" w:rsidRDefault="009418F4" w14:paraId="1CA06255" w14:textId="77777777">
            <w:pPr>
              <w:pStyle w:val="TableParagraph"/>
              <w:spacing w:line="254" w:lineRule="exact"/>
              <w:ind w:right="107"/>
              <w:rPr>
                <w:sz w:val="23"/>
              </w:rPr>
            </w:pPr>
            <w:r>
              <w:rPr>
                <w:sz w:val="23"/>
              </w:rPr>
              <w:t>51.49</w:t>
            </w:r>
          </w:p>
        </w:tc>
        <w:tc>
          <w:tcPr>
            <w:tcW w:w="2690" w:type="dxa"/>
            <w:tcBorders>
              <w:top w:val="single" w:color="FFFFFF" w:sz="12" w:space="0"/>
              <w:left w:val="single" w:color="FFFFFF" w:sz="12" w:space="0"/>
              <w:right w:val="single" w:color="FFFFFF" w:sz="6" w:space="0"/>
            </w:tcBorders>
            <w:shd w:val="clear" w:color="auto" w:fill="F5E4DF"/>
          </w:tcPr>
          <w:p w:rsidR="00835765" w:rsidRDefault="009418F4" w14:paraId="1CA06256" w14:textId="77777777">
            <w:pPr>
              <w:pStyle w:val="TableParagraph"/>
              <w:spacing w:line="254" w:lineRule="exact"/>
              <w:ind w:right="108"/>
              <w:rPr>
                <w:sz w:val="23"/>
              </w:rPr>
            </w:pPr>
            <w:r>
              <w:rPr>
                <w:sz w:val="23"/>
              </w:rPr>
              <w:t>†</w:t>
            </w:r>
          </w:p>
        </w:tc>
      </w:tr>
      <w:tr w:rsidR="00835765" w14:paraId="1CA0625A" w14:textId="77777777">
        <w:trPr>
          <w:trHeight w:val="1260"/>
        </w:trPr>
        <w:tc>
          <w:tcPr>
            <w:tcW w:w="10165" w:type="dxa"/>
            <w:gridSpan w:val="4"/>
            <w:tcBorders>
              <w:left w:val="single" w:color="FFFFFF" w:sz="6" w:space="0"/>
              <w:bottom w:val="nil"/>
              <w:right w:val="single" w:color="FFFFFF" w:sz="6" w:space="0"/>
            </w:tcBorders>
          </w:tcPr>
          <w:p w:rsidR="00835765" w:rsidRDefault="009418F4" w14:paraId="1CA06258" w14:textId="77777777">
            <w:pPr>
              <w:pStyle w:val="TableParagraph"/>
              <w:spacing w:line="248" w:lineRule="exact"/>
              <w:ind w:left="122"/>
              <w:jc w:val="left"/>
              <w:rPr>
                <w:sz w:val="23"/>
              </w:rPr>
            </w:pPr>
            <w:r>
              <w:rPr>
                <w:sz w:val="23"/>
              </w:rPr>
              <w:t>† Not applicable.</w:t>
            </w:r>
          </w:p>
          <w:p w:rsidR="00835765" w:rsidRDefault="009418F4" w14:paraId="1CA06259" w14:textId="77777777">
            <w:pPr>
              <w:pStyle w:val="TableParagraph"/>
              <w:spacing w:before="9" w:line="213" w:lineRule="auto"/>
              <w:ind w:left="122"/>
              <w:jc w:val="left"/>
              <w:rPr>
                <w:sz w:val="23"/>
              </w:rPr>
            </w:pPr>
            <w:r>
              <w:rPr>
                <w:sz w:val="23"/>
              </w:rPr>
              <w:t>SOURCE: U.S. Department of Education, Institute of Education Sciences, National Center for Education Statistics, National Assessment of Educational Progress (NAEP), 2013 National Assessment.</w:t>
            </w:r>
          </w:p>
        </w:tc>
      </w:tr>
    </w:tbl>
    <w:p w:rsidR="00835765" w:rsidRDefault="009418F4" w14:paraId="1CA0625B" w14:textId="77777777">
      <w:pPr>
        <w:spacing w:before="223" w:line="213" w:lineRule="auto"/>
        <w:ind w:left="120"/>
        <w:rPr>
          <w:sz w:val="23"/>
        </w:rPr>
      </w:pPr>
      <w:r>
        <w:rPr>
          <w:sz w:val="23"/>
        </w:rPr>
        <w:t>The process of student list submission, sampling students from y</w:t>
      </w:r>
      <w:r>
        <w:rPr>
          <w:sz w:val="23"/>
        </w:rPr>
        <w:t>ear-round schools, sampling new enrollees, and determining student eligibility and exclusion status was the same as for the state NAEP student sample.</w:t>
      </w:r>
    </w:p>
    <w:p w:rsidR="00835765" w:rsidRDefault="00835765" w14:paraId="1CA0625C" w14:textId="77777777">
      <w:pPr>
        <w:pStyle w:val="BodyText"/>
        <w:rPr>
          <w:sz w:val="20"/>
        </w:rPr>
      </w:pPr>
    </w:p>
    <w:p w:rsidR="00835765" w:rsidRDefault="00835765" w14:paraId="1CA0625D" w14:textId="77777777">
      <w:pPr>
        <w:pStyle w:val="BodyText"/>
        <w:rPr>
          <w:sz w:val="20"/>
        </w:rPr>
      </w:pPr>
    </w:p>
    <w:p w:rsidR="00835765" w:rsidRDefault="00835765" w14:paraId="1CA0625E" w14:textId="77777777">
      <w:pPr>
        <w:pStyle w:val="BodyText"/>
        <w:rPr>
          <w:sz w:val="20"/>
        </w:rPr>
      </w:pPr>
    </w:p>
    <w:p w:rsidR="00835765" w:rsidRDefault="00835765" w14:paraId="1CA0625F" w14:textId="77777777">
      <w:pPr>
        <w:pStyle w:val="BodyText"/>
        <w:rPr>
          <w:sz w:val="20"/>
        </w:rPr>
      </w:pPr>
    </w:p>
    <w:p w:rsidR="00835765" w:rsidRDefault="00835765" w14:paraId="1CA06260" w14:textId="77777777">
      <w:pPr>
        <w:pStyle w:val="BodyText"/>
        <w:rPr>
          <w:sz w:val="20"/>
        </w:rPr>
      </w:pPr>
    </w:p>
    <w:p w:rsidR="00835765" w:rsidRDefault="009418F4" w14:paraId="1CA06261" w14:textId="77777777">
      <w:pPr>
        <w:pStyle w:val="BodyText"/>
        <w:spacing w:before="11"/>
        <w:rPr>
          <w:sz w:val="10"/>
        </w:rPr>
      </w:pPr>
      <w:r>
        <w:pict w14:anchorId="1CA0642A">
          <v:group id="_x0000_s1053" style="position:absolute;margin-left:10pt;margin-top:8.6pt;width:591.75pt;height:.75pt;z-index:251704832;mso-wrap-distance-left:0;mso-wrap-distance-right:0;mso-position-horizontal-relative:page" coordsize="11835,15" coordorigin="200,172">
            <v:line id="_x0000_s1057" style="position:absolute" strokecolor="#818181" strokeweight=".25578mm" from="200,179" to="12035,179"/>
            <v:line id="_x0000_s1056" style="position:absolute" strokecolor="#818181" strokeweight=".25578mm" from="200,179" to="12035,179"/>
            <v:rect id="_x0000_s1055" style="position:absolute;left:200;top:171;width:15;height:15" fillcolor="#818181" stroked="f"/>
            <v:rect id="_x0000_s1054" style="position:absolute;left:12020;top:171;width:15;height:15" fillcolor="#818181" stroked="f"/>
            <w10:wrap type="topAndBottom" anchorx="page"/>
          </v:group>
        </w:pict>
      </w:r>
    </w:p>
    <w:p w:rsidR="00835765" w:rsidRDefault="00835765" w14:paraId="1CA06262" w14:textId="77777777">
      <w:pPr>
        <w:rPr>
          <w:sz w:val="10"/>
        </w:rPr>
        <w:sectPr w:rsidR="00835765">
          <w:pgSz w:w="12240" w:h="15840"/>
          <w:pgMar w:top="1660" w:right="60" w:bottom="720" w:left="80" w:header="1241" w:footer="523" w:gutter="0"/>
          <w:cols w:space="720"/>
        </w:sectPr>
      </w:pPr>
    </w:p>
    <w:p w:rsidR="00835765" w:rsidRDefault="00835765" w14:paraId="1CA06263" w14:textId="77777777">
      <w:pPr>
        <w:pStyle w:val="BodyText"/>
        <w:spacing w:before="6"/>
        <w:rPr>
          <w:sz w:val="13"/>
        </w:rPr>
      </w:pPr>
    </w:p>
    <w:p w:rsidR="00835765" w:rsidRDefault="009418F4" w14:paraId="1CA06264" w14:textId="77777777">
      <w:pPr>
        <w:pStyle w:val="Heading3"/>
        <w:spacing w:before="121" w:line="230" w:lineRule="auto"/>
      </w:pPr>
      <w:r>
        <w:t>NAEP Technical Documentation School and Student Participation in the 2013 Priva</w:t>
      </w:r>
      <w:r>
        <w:t>te School National Assessment</w:t>
      </w:r>
    </w:p>
    <w:p w:rsidR="00835765" w:rsidRDefault="00835765" w14:paraId="1CA06265" w14:textId="77777777">
      <w:pPr>
        <w:pStyle w:val="BodyText"/>
        <w:spacing w:before="9"/>
        <w:rPr>
          <w:b/>
          <w:sz w:val="15"/>
        </w:rPr>
      </w:pPr>
    </w:p>
    <w:p w:rsidR="00835765" w:rsidRDefault="00835765" w14:paraId="1CA06266" w14:textId="77777777">
      <w:pPr>
        <w:rPr>
          <w:sz w:val="15"/>
        </w:rPr>
        <w:sectPr w:rsidR="00835765">
          <w:pgSz w:w="12240" w:h="15840"/>
          <w:pgMar w:top="1620" w:right="60" w:bottom="720" w:left="80" w:header="1241" w:footer="523" w:gutter="0"/>
          <w:cols w:space="720"/>
        </w:sectPr>
      </w:pPr>
    </w:p>
    <w:p w:rsidR="00835765" w:rsidRDefault="009418F4" w14:paraId="1CA06267" w14:textId="77777777">
      <w:pPr>
        <w:spacing w:before="126" w:line="213" w:lineRule="auto"/>
        <w:ind w:left="119" w:right="136"/>
      </w:pPr>
      <w:r>
        <w:t xml:space="preserve">Private school participation in NAEP is not mandatory. The 2013 assessment holds </w:t>
      </w:r>
      <w:r>
        <w:rPr>
          <w:spacing w:val="-3"/>
        </w:rPr>
        <w:t xml:space="preserve">true </w:t>
      </w:r>
      <w:r>
        <w:t xml:space="preserve">to the historic pattern of having higher rates of participation in Catholic schools than among non-Catholic schools. Although a portion of the participating school sample consisted of substitute schools, it is preferable to calculate school response rates </w:t>
      </w:r>
      <w:r>
        <w:t>on  the basis of school participation before</w:t>
      </w:r>
      <w:r>
        <w:rPr>
          <w:spacing w:val="40"/>
        </w:rPr>
        <w:t xml:space="preserve"> </w:t>
      </w:r>
      <w:r>
        <w:t>substitution.</w:t>
      </w:r>
    </w:p>
    <w:p w:rsidR="00835765" w:rsidRDefault="009418F4" w14:paraId="1CA06268" w14:textId="77777777">
      <w:pPr>
        <w:spacing w:before="216" w:line="213" w:lineRule="auto"/>
        <w:ind w:left="119" w:right="178"/>
      </w:pPr>
      <w:r>
        <w:t>In every NAEP survey, some of the sampled students are not assessed for the following reasons:</w:t>
      </w:r>
    </w:p>
    <w:p w:rsidR="00835765" w:rsidRDefault="009418F4" w14:paraId="1CA06269" w14:textId="77777777">
      <w:pPr>
        <w:spacing w:before="196" w:line="250" w:lineRule="exact"/>
        <w:ind w:left="673"/>
      </w:pPr>
      <w:r>
        <w:pict w14:anchorId="1CA0642B">
          <v:shape id="_x0000_s1052" style="position:absolute;left:0;text-align:left;margin-left:26.6pt;margin-top:15.95pt;width:3.5pt;height:3.5pt;z-index:251747840;mso-position-horizontal-relative:page" coordsize="70,70" coordorigin="532,319" fillcolor="black" stroked="f" path="m567,319r-24,9l532,354r11,26l567,388r24,-8l601,354,591,328r-24,-9xe">
            <v:path arrowok="t"/>
            <w10:wrap anchorx="page"/>
          </v:shape>
        </w:pict>
      </w:r>
      <w:r>
        <w:t>withdrawn students;</w:t>
      </w:r>
    </w:p>
    <w:p w:rsidR="00835765" w:rsidRDefault="009418F4" w14:paraId="1CA0626A" w14:textId="77777777">
      <w:pPr>
        <w:spacing w:line="235" w:lineRule="exact"/>
        <w:ind w:left="673"/>
      </w:pPr>
      <w:r>
        <w:pict w14:anchorId="1CA0642C">
          <v:shape id="_x0000_s1051" style="position:absolute;left:0;text-align:left;margin-left:26.6pt;margin-top:5.4pt;width:3.5pt;height:3.5pt;z-index:251748864;mso-position-horizontal-relative:page" coordsize="70,70" coordorigin="532,108" fillcolor="black" stroked="f" path="m567,108r-24,9l532,143r11,26l567,177r24,-8l601,143,591,117r-24,-9xe">
            <v:path arrowok="t"/>
            <w10:wrap anchorx="page"/>
          </v:shape>
        </w:pict>
      </w:r>
      <w:r>
        <w:t>excluded students with disabilities (SD);</w:t>
      </w:r>
    </w:p>
    <w:p w:rsidR="00835765" w:rsidRDefault="009418F4" w14:paraId="1CA0626B" w14:textId="77777777">
      <w:pPr>
        <w:spacing w:line="235" w:lineRule="exact"/>
        <w:ind w:left="673"/>
      </w:pPr>
      <w:r>
        <w:pict w14:anchorId="1CA0642D">
          <v:shape id="_x0000_s1050" style="position:absolute;left:0;text-align:left;margin-left:26.6pt;margin-top:5.4pt;width:3.5pt;height:3.5pt;z-index:251749888;mso-position-horizontal-relative:page" coordsize="70,70" coordorigin="532,108" fillcolor="black" stroked="f" path="m567,108r-24,9l532,143r11,26l567,177r24,-8l601,143,591,117r-24,-9xe">
            <v:path arrowok="t"/>
            <w10:wrap anchorx="page"/>
          </v:shape>
        </w:pict>
      </w:r>
      <w:r>
        <w:t>excluded English language learners (ELL) students;</w:t>
      </w:r>
      <w:r>
        <w:rPr>
          <w:spacing w:val="54"/>
        </w:rPr>
        <w:t xml:space="preserve"> </w:t>
      </w:r>
      <w:r>
        <w:t>or</w:t>
      </w:r>
    </w:p>
    <w:p w:rsidR="00835765" w:rsidRDefault="009418F4" w14:paraId="1CA0626C" w14:textId="77777777">
      <w:pPr>
        <w:spacing w:before="9" w:line="213" w:lineRule="auto"/>
        <w:ind w:left="673" w:right="178"/>
      </w:pPr>
      <w:r>
        <w:pict w14:anchorId="1CA0642E">
          <v:shape id="_x0000_s1049" style="position:absolute;left:0;text-align:left;margin-left:26.6pt;margin-top:5.4pt;width:3.5pt;height:3.5pt;z-index:251750912;mso-position-horizontal-relative:page" coordsize="70,70" coordorigin="532,108" fillcolor="black" stroked="f" path="m567,108r-24,9l532,143r11,26l567,177r24,-8l601,143,591,117r-24,-9xe">
            <v:path arrowok="t"/>
            <w10:wrap anchorx="page"/>
          </v:shape>
        </w:pict>
      </w:r>
      <w:r>
        <w:t>students absent from both the original session and the makeup session (not excluded but not assessed).</w:t>
      </w:r>
    </w:p>
    <w:p w:rsidR="00835765" w:rsidRDefault="009418F4" w14:paraId="1CA0626D" w14:textId="77777777">
      <w:pPr>
        <w:spacing w:before="126" w:line="213" w:lineRule="auto"/>
        <w:ind w:left="119"/>
      </w:pPr>
      <w:r>
        <w:br w:type="column"/>
      </w:r>
      <w:r>
        <w:t>Weighted School Response Rates</w:t>
      </w:r>
    </w:p>
    <w:p w:rsidR="00835765" w:rsidRDefault="009418F4" w14:paraId="1CA0626E" w14:textId="77777777">
      <w:pPr>
        <w:spacing w:before="220" w:line="213" w:lineRule="auto"/>
        <w:ind w:left="119" w:right="181"/>
      </w:pPr>
      <w:r>
        <w:pict w14:anchorId="1CA0642F">
          <v:group id="_x0000_s1046" style="position:absolute;left:0;text-align:left;margin-left:452.95pt;margin-top:-23.5pt;width:.7pt;height:128.05pt;z-index:251746816;mso-position-horizontal-relative:page" coordsize="14,2561" coordorigin="9059,-470">
            <v:line id="_x0000_s1048" style="position:absolute" strokecolor="#600" strokeweight=".24411mm" from="9066,-470" to="9066,2091"/>
            <v:shape id="_x0000_s1047" style="position:absolute;left:9058;top:872;width:14;height:14" type="#_x0000_t75">
              <v:imagedata o:title="" r:id="rId41"/>
            </v:shape>
            <w10:wrap anchorx="page"/>
          </v:group>
        </w:pict>
      </w:r>
      <w:r>
        <w:t>Weighted Student Res</w:t>
      </w:r>
      <w:r>
        <w:t>ponse and Exclusion Rates for Mathematics</w:t>
      </w:r>
    </w:p>
    <w:p w:rsidR="00835765" w:rsidRDefault="009418F4" w14:paraId="1CA0626F" w14:textId="77777777">
      <w:pPr>
        <w:spacing w:before="232" w:line="213" w:lineRule="auto"/>
        <w:ind w:left="119" w:right="181"/>
      </w:pPr>
      <w:r>
        <w:t>Weighted Student Response and Exclusion Rates for Reading</w:t>
      </w:r>
    </w:p>
    <w:p w:rsidR="00835765" w:rsidRDefault="00835765" w14:paraId="1CA06270" w14:textId="77777777">
      <w:pPr>
        <w:spacing w:line="213" w:lineRule="auto"/>
        <w:sectPr w:rsidR="00835765">
          <w:type w:val="continuous"/>
          <w:pgSz w:w="12240" w:h="15840"/>
          <w:pgMar w:top="1360" w:right="60" w:bottom="280" w:left="80" w:header="720" w:footer="720" w:gutter="0"/>
          <w:cols w:equalWidth="0" w:space="720" w:num="2">
            <w:col w:w="8721" w:space="429"/>
            <w:col w:w="2950"/>
          </w:cols>
        </w:sectPr>
      </w:pPr>
    </w:p>
    <w:p w:rsidR="00835765" w:rsidRDefault="009418F4" w14:paraId="1CA06271" w14:textId="77777777">
      <w:pPr>
        <w:spacing w:before="219" w:line="213" w:lineRule="auto"/>
        <w:ind w:left="119" w:right="295"/>
      </w:pPr>
      <w:r>
        <w:t>Withdrawn students are those who have left the school before the original assessment. Excluded students were determined by their scho</w:t>
      </w:r>
      <w:r>
        <w:t xml:space="preserve">ol to be unable to meaningfully take the NAEP assessment in their assigned subject, even with an accommodation. Excluded students must also be classified as SD and/or ELL. Other students who were absent for   the initial session are assessed in the makeup </w:t>
      </w:r>
      <w:r>
        <w:t>session. The last category includes students who were not excluded (i.e., “were to be assessed”) but were not assessed either due to absence from both sessions or because of a refusal to participate. Assessed students are also classified as assessed withou</w:t>
      </w:r>
      <w:r>
        <w:t xml:space="preserve">t an accommodation or assessed with an accommodation. The latter group can be divided into SD students assessed with an accommodation, ELL students assessed with an accommodation, or students who are both SD and ELL and accommodated. Note that some SD and </w:t>
      </w:r>
      <w:r>
        <w:t xml:space="preserve"> ELL students are assessed without accommodations, and students who are neither SD nor ELL can only be assessed without an</w:t>
      </w:r>
      <w:r>
        <w:rPr>
          <w:spacing w:val="12"/>
        </w:rPr>
        <w:t xml:space="preserve"> </w:t>
      </w:r>
      <w:r>
        <w:t>accommodation.</w:t>
      </w:r>
    </w:p>
    <w:p w:rsidR="00835765" w:rsidRDefault="009418F4" w14:paraId="1CA06272" w14:textId="77777777">
      <w:pPr>
        <w:spacing w:before="211" w:line="213" w:lineRule="auto"/>
        <w:ind w:left="119" w:right="660"/>
      </w:pPr>
      <w:r>
        <w:t>The weighted response rates utilize the student base weights and indicate the weighted percentage of assessed students</w:t>
      </w:r>
      <w:r>
        <w:t xml:space="preserve"> among all students to be assessed. The exclusion rates, in contrast, provide the weighted percentage of excluded SD or ELL students among all absent, assessed, and excluded students.</w:t>
      </w:r>
    </w:p>
    <w:p w:rsidR="00835765" w:rsidRDefault="00835765" w14:paraId="1CA06273" w14:textId="77777777">
      <w:pPr>
        <w:pStyle w:val="BodyText"/>
        <w:rPr>
          <w:sz w:val="20"/>
        </w:rPr>
      </w:pPr>
    </w:p>
    <w:p w:rsidR="00835765" w:rsidRDefault="00835765" w14:paraId="1CA06274" w14:textId="77777777">
      <w:pPr>
        <w:pStyle w:val="BodyText"/>
        <w:rPr>
          <w:sz w:val="20"/>
        </w:rPr>
      </w:pPr>
    </w:p>
    <w:p w:rsidR="00835765" w:rsidRDefault="00835765" w14:paraId="1CA06275" w14:textId="77777777">
      <w:pPr>
        <w:pStyle w:val="BodyText"/>
        <w:rPr>
          <w:sz w:val="20"/>
        </w:rPr>
      </w:pPr>
    </w:p>
    <w:p w:rsidR="00835765" w:rsidRDefault="00835765" w14:paraId="1CA06276" w14:textId="77777777">
      <w:pPr>
        <w:pStyle w:val="BodyText"/>
        <w:rPr>
          <w:sz w:val="20"/>
        </w:rPr>
      </w:pPr>
    </w:p>
    <w:p w:rsidR="00835765" w:rsidRDefault="009418F4" w14:paraId="1CA06277" w14:textId="77777777">
      <w:pPr>
        <w:pStyle w:val="BodyText"/>
        <w:spacing w:before="8"/>
        <w:rPr>
          <w:sz w:val="25"/>
        </w:rPr>
      </w:pPr>
      <w:r>
        <w:pict w14:anchorId="1CA06430">
          <v:group id="_x0000_s1041" style="position:absolute;margin-left:10pt;margin-top:17.45pt;width:591.75pt;height:.7pt;z-index:251705856;mso-wrap-distance-left:0;mso-wrap-distance-right:0;mso-position-horizontal-relative:page" coordsize="11835,14" coordorigin="200,349">
            <v:line id="_x0000_s1045" style="position:absolute" strokecolor="#818181" strokeweight=".24411mm" from="200,356" to="12035,356"/>
            <v:line id="_x0000_s1044" style="position:absolute" strokecolor="#818181" strokeweight=".24411mm" from="200,356" to="12035,356"/>
            <v:rect id="_x0000_s1043" style="position:absolute;left:200;top:349;width:14;height:14" fillcolor="#818181" stroked="f"/>
            <v:rect id="_x0000_s1042" style="position:absolute;left:12021;top:349;width:14;height:14" fillcolor="#818181" stroked="f"/>
            <w10:wrap type="topAndBottom" anchorx="page"/>
          </v:group>
        </w:pict>
      </w:r>
    </w:p>
    <w:p w:rsidR="00835765" w:rsidRDefault="00835765" w14:paraId="1CA06278" w14:textId="77777777">
      <w:pPr>
        <w:rPr>
          <w:sz w:val="25"/>
        </w:rPr>
        <w:sectPr w:rsidR="00835765">
          <w:type w:val="continuous"/>
          <w:pgSz w:w="12240" w:h="15840"/>
          <w:pgMar w:top="1360" w:right="60" w:bottom="280" w:left="80" w:header="720" w:footer="720" w:gutter="0"/>
          <w:cols w:space="720"/>
        </w:sectPr>
      </w:pPr>
    </w:p>
    <w:p w:rsidR="00835765" w:rsidRDefault="00835765" w14:paraId="1CA06279" w14:textId="77777777">
      <w:pPr>
        <w:pStyle w:val="BodyText"/>
        <w:spacing w:before="6"/>
        <w:rPr>
          <w:sz w:val="13"/>
        </w:rPr>
      </w:pPr>
    </w:p>
    <w:p w:rsidR="00835765" w:rsidRDefault="009418F4" w14:paraId="1CA0627A" w14:textId="77777777">
      <w:pPr>
        <w:pStyle w:val="Heading3"/>
        <w:spacing w:line="230" w:lineRule="auto"/>
      </w:pPr>
      <w:r>
        <w:t>NAEP Technical Documentation Weighted School Response Rates for the 2013 Private School National Assessment</w:t>
      </w:r>
    </w:p>
    <w:p w:rsidR="00835765" w:rsidRDefault="009418F4" w14:paraId="1CA0627B" w14:textId="77777777">
      <w:pPr>
        <w:spacing w:before="317" w:line="211" w:lineRule="auto"/>
        <w:ind w:left="120" w:right="432"/>
      </w:pPr>
      <w:r>
        <w:t>The following table presents counts of eligible sampled schools and participating schools, as well as weighted school response rates, for the privat</w:t>
      </w:r>
      <w:r>
        <w:t>e school samples in which the mathematics and reading operational assessments were conducted. The weighted school response rates estimate the proportion of the student population that is represented by the participating school sample prior to substitution.</w:t>
      </w:r>
    </w:p>
    <w:p w:rsidR="00835765" w:rsidRDefault="00835765" w14:paraId="1CA0627C" w14:textId="77777777">
      <w:pPr>
        <w:pStyle w:val="BodyText"/>
        <w:rPr>
          <w:sz w:val="28"/>
        </w:rPr>
      </w:pPr>
    </w:p>
    <w:p w:rsidR="00835765" w:rsidRDefault="009418F4" w14:paraId="1CA0627D" w14:textId="77777777">
      <w:pPr>
        <w:ind w:left="410"/>
        <w:rPr>
          <w:b/>
        </w:rPr>
      </w:pPr>
      <w:r>
        <w:rPr>
          <w:b/>
        </w:rPr>
        <w:t>Private school response rates, national assessment, by school type and grade: 2013</w:t>
      </w:r>
    </w:p>
    <w:p w:rsidR="00835765" w:rsidRDefault="00835765" w14:paraId="1CA0627E" w14:textId="77777777">
      <w:pPr>
        <w:pStyle w:val="BodyText"/>
        <w:spacing w:before="2"/>
        <w:rPr>
          <w:b/>
          <w:sz w:val="11"/>
        </w:rPr>
      </w:pPr>
    </w:p>
    <w:tbl>
      <w:tblPr>
        <w:tblW w:w="0" w:type="auto"/>
        <w:tblInd w:w="425"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836"/>
        <w:gridCol w:w="2253"/>
        <w:gridCol w:w="1589"/>
        <w:gridCol w:w="2681"/>
        <w:gridCol w:w="3863"/>
      </w:tblGrid>
      <w:tr w:rsidR="00835765" w14:paraId="1CA06288" w14:textId="77777777">
        <w:trPr>
          <w:trHeight w:val="728"/>
        </w:trPr>
        <w:tc>
          <w:tcPr>
            <w:tcW w:w="836" w:type="dxa"/>
            <w:tcBorders>
              <w:left w:val="single" w:color="FFFFFF" w:sz="6" w:space="0"/>
              <w:right w:val="single" w:color="FFFFFF" w:sz="12" w:space="0"/>
            </w:tcBorders>
            <w:shd w:val="clear" w:color="auto" w:fill="F5E4DF"/>
          </w:tcPr>
          <w:p w:rsidR="00835765" w:rsidRDefault="00835765" w14:paraId="1CA0627F" w14:textId="77777777">
            <w:pPr>
              <w:pStyle w:val="TableParagraph"/>
              <w:spacing w:before="8" w:line="240" w:lineRule="auto"/>
              <w:jc w:val="left"/>
              <w:rPr>
                <w:b/>
                <w:sz w:val="37"/>
              </w:rPr>
            </w:pPr>
          </w:p>
          <w:p w:rsidR="00835765" w:rsidRDefault="009418F4" w14:paraId="1CA06280" w14:textId="77777777">
            <w:pPr>
              <w:pStyle w:val="TableParagraph"/>
              <w:spacing w:line="253" w:lineRule="exact"/>
              <w:ind w:left="116"/>
              <w:jc w:val="left"/>
            </w:pPr>
            <w:r>
              <w:t>Grade</w:t>
            </w:r>
          </w:p>
        </w:tc>
        <w:tc>
          <w:tcPr>
            <w:tcW w:w="2253" w:type="dxa"/>
            <w:tcBorders>
              <w:left w:val="single" w:color="FFFFFF" w:sz="12" w:space="0"/>
              <w:right w:val="single" w:color="FFFFFF" w:sz="12" w:space="0"/>
            </w:tcBorders>
            <w:shd w:val="clear" w:color="auto" w:fill="F5E4DF"/>
          </w:tcPr>
          <w:p w:rsidR="00835765" w:rsidRDefault="00835765" w14:paraId="1CA06281" w14:textId="77777777">
            <w:pPr>
              <w:pStyle w:val="TableParagraph"/>
              <w:spacing w:before="8" w:line="240" w:lineRule="auto"/>
              <w:jc w:val="left"/>
              <w:rPr>
                <w:b/>
                <w:sz w:val="37"/>
              </w:rPr>
            </w:pPr>
          </w:p>
          <w:p w:rsidR="00835765" w:rsidRDefault="009418F4" w14:paraId="1CA06282" w14:textId="77777777">
            <w:pPr>
              <w:pStyle w:val="TableParagraph"/>
              <w:spacing w:line="253" w:lineRule="exact"/>
              <w:ind w:left="116"/>
              <w:jc w:val="left"/>
            </w:pPr>
            <w:r>
              <w:t>Private school type</w:t>
            </w:r>
          </w:p>
        </w:tc>
        <w:tc>
          <w:tcPr>
            <w:tcW w:w="1589" w:type="dxa"/>
            <w:tcBorders>
              <w:left w:val="single" w:color="FFFFFF" w:sz="12" w:space="0"/>
              <w:right w:val="single" w:color="FFFFFF" w:sz="12" w:space="0"/>
            </w:tcBorders>
            <w:shd w:val="clear" w:color="auto" w:fill="F5E4DF"/>
          </w:tcPr>
          <w:p w:rsidR="00835765" w:rsidRDefault="009418F4" w14:paraId="1CA06283" w14:textId="77777777">
            <w:pPr>
              <w:pStyle w:val="TableParagraph"/>
              <w:spacing w:before="18" w:line="234" w:lineRule="exact"/>
              <w:ind w:left="642" w:right="102" w:firstLine="124"/>
              <w:jc w:val="both"/>
            </w:pPr>
            <w:r>
              <w:t>Eligible sampled schools</w:t>
            </w:r>
          </w:p>
        </w:tc>
        <w:tc>
          <w:tcPr>
            <w:tcW w:w="2681" w:type="dxa"/>
            <w:tcBorders>
              <w:left w:val="single" w:color="FFFFFF" w:sz="12" w:space="0"/>
              <w:right w:val="single" w:color="FFFFFF" w:sz="12" w:space="0"/>
            </w:tcBorders>
            <w:shd w:val="clear" w:color="auto" w:fill="F5E4DF"/>
          </w:tcPr>
          <w:p w:rsidR="00835765" w:rsidRDefault="00835765" w14:paraId="1CA06284" w14:textId="77777777">
            <w:pPr>
              <w:pStyle w:val="TableParagraph"/>
              <w:spacing w:before="11" w:line="240" w:lineRule="auto"/>
              <w:jc w:val="left"/>
              <w:rPr>
                <w:b/>
                <w:sz w:val="20"/>
              </w:rPr>
            </w:pPr>
          </w:p>
          <w:p w:rsidR="00835765" w:rsidRDefault="009418F4" w14:paraId="1CA06285" w14:textId="77777777">
            <w:pPr>
              <w:pStyle w:val="TableParagraph"/>
              <w:spacing w:line="234" w:lineRule="exact"/>
              <w:ind w:left="546" w:right="104" w:hanging="70"/>
              <w:jc w:val="left"/>
            </w:pPr>
            <w:r>
              <w:t>Participating schools, including substitutes</w:t>
            </w:r>
          </w:p>
        </w:tc>
        <w:tc>
          <w:tcPr>
            <w:tcW w:w="3863" w:type="dxa"/>
            <w:tcBorders>
              <w:left w:val="single" w:color="FFFFFF" w:sz="12" w:space="0"/>
              <w:right w:val="single" w:color="FFFFFF" w:sz="6" w:space="0"/>
            </w:tcBorders>
            <w:shd w:val="clear" w:color="auto" w:fill="F5E4DF"/>
          </w:tcPr>
          <w:p w:rsidR="00835765" w:rsidRDefault="009418F4" w14:paraId="1CA06286" w14:textId="77777777">
            <w:pPr>
              <w:pStyle w:val="TableParagraph"/>
              <w:spacing w:before="220" w:line="250" w:lineRule="exact"/>
              <w:ind w:left="188"/>
              <w:jc w:val="left"/>
            </w:pPr>
            <w:r>
              <w:t>Weighted school response rate</w:t>
            </w:r>
            <w:r>
              <w:rPr>
                <w:spacing w:val="34"/>
              </w:rPr>
              <w:t xml:space="preserve"> </w:t>
            </w:r>
            <w:r>
              <w:t>prior</w:t>
            </w:r>
          </w:p>
          <w:p w:rsidR="00835765" w:rsidRDefault="009418F4" w14:paraId="1CA06287" w14:textId="77777777">
            <w:pPr>
              <w:pStyle w:val="TableParagraph"/>
              <w:spacing w:line="238" w:lineRule="exact"/>
              <w:ind w:left="1350"/>
              <w:jc w:val="left"/>
            </w:pPr>
            <w:r>
              <w:t>to substitution</w:t>
            </w:r>
            <w:r>
              <w:rPr>
                <w:spacing w:val="24"/>
              </w:rPr>
              <w:t xml:space="preserve"> </w:t>
            </w:r>
            <w:r>
              <w:t>(percent)</w:t>
            </w:r>
          </w:p>
        </w:tc>
      </w:tr>
      <w:tr w:rsidR="00835765" w14:paraId="1CA0628E" w14:textId="77777777">
        <w:trPr>
          <w:trHeight w:val="251"/>
        </w:trPr>
        <w:tc>
          <w:tcPr>
            <w:tcW w:w="836" w:type="dxa"/>
            <w:vMerge w:val="restart"/>
            <w:tcBorders>
              <w:left w:val="single" w:color="FFFFFF" w:sz="6" w:space="0"/>
              <w:bottom w:val="single" w:color="800000" w:sz="18" w:space="0"/>
              <w:right w:val="single" w:color="FFFFFF" w:sz="12" w:space="0"/>
            </w:tcBorders>
            <w:shd w:val="clear" w:color="auto" w:fill="F5E4DF"/>
          </w:tcPr>
          <w:p w:rsidR="00835765" w:rsidRDefault="009418F4" w14:paraId="1CA06289" w14:textId="77777777">
            <w:pPr>
              <w:pStyle w:val="TableParagraph"/>
              <w:spacing w:line="250" w:lineRule="exact"/>
              <w:ind w:left="116"/>
              <w:jc w:val="left"/>
            </w:pPr>
            <w:r>
              <w:t>4</w:t>
            </w:r>
          </w:p>
        </w:tc>
        <w:tc>
          <w:tcPr>
            <w:tcW w:w="2253" w:type="dxa"/>
            <w:tcBorders>
              <w:left w:val="single" w:color="FFFFFF" w:sz="12" w:space="0"/>
              <w:bottom w:val="single" w:color="FFFFFF" w:sz="12" w:space="0"/>
              <w:right w:val="single" w:color="FFFFFF" w:sz="12" w:space="0"/>
            </w:tcBorders>
            <w:shd w:val="clear" w:color="auto" w:fill="F5E4DF"/>
          </w:tcPr>
          <w:p w:rsidR="00835765" w:rsidRDefault="009418F4" w14:paraId="1CA0628A" w14:textId="77777777">
            <w:pPr>
              <w:pStyle w:val="TableParagraph"/>
              <w:spacing w:line="232" w:lineRule="exact"/>
              <w:ind w:left="379"/>
              <w:jc w:val="left"/>
              <w:rPr>
                <w:b/>
              </w:rPr>
            </w:pPr>
            <w:r>
              <w:rPr>
                <w:b/>
              </w:rPr>
              <w:t>All private</w:t>
            </w:r>
          </w:p>
        </w:tc>
        <w:tc>
          <w:tcPr>
            <w:tcW w:w="1589" w:type="dxa"/>
            <w:tcBorders>
              <w:left w:val="single" w:color="FFFFFF" w:sz="12" w:space="0"/>
              <w:bottom w:val="single" w:color="FFFFFF" w:sz="12" w:space="0"/>
              <w:right w:val="single" w:color="FFFFFF" w:sz="12" w:space="0"/>
            </w:tcBorders>
            <w:shd w:val="clear" w:color="auto" w:fill="F5E4DF"/>
          </w:tcPr>
          <w:p w:rsidR="00835765" w:rsidRDefault="009418F4" w14:paraId="1CA0628B" w14:textId="77777777">
            <w:pPr>
              <w:pStyle w:val="TableParagraph"/>
              <w:spacing w:line="232" w:lineRule="exact"/>
              <w:ind w:right="104"/>
              <w:rPr>
                <w:b/>
              </w:rPr>
            </w:pPr>
            <w:r>
              <w:rPr>
                <w:b/>
              </w:rPr>
              <w:t>350</w:t>
            </w:r>
          </w:p>
        </w:tc>
        <w:tc>
          <w:tcPr>
            <w:tcW w:w="2681" w:type="dxa"/>
            <w:tcBorders>
              <w:left w:val="single" w:color="FFFFFF" w:sz="12" w:space="0"/>
              <w:bottom w:val="single" w:color="FFFFFF" w:sz="12" w:space="0"/>
              <w:right w:val="single" w:color="FFFFFF" w:sz="12" w:space="0"/>
            </w:tcBorders>
            <w:shd w:val="clear" w:color="auto" w:fill="F5E4DF"/>
          </w:tcPr>
          <w:p w:rsidR="00835765" w:rsidRDefault="009418F4" w14:paraId="1CA0628C" w14:textId="77777777">
            <w:pPr>
              <w:pStyle w:val="TableParagraph"/>
              <w:spacing w:line="232" w:lineRule="exact"/>
              <w:ind w:right="103"/>
              <w:rPr>
                <w:b/>
              </w:rPr>
            </w:pPr>
            <w:r>
              <w:rPr>
                <w:b/>
              </w:rPr>
              <w:t>280</w:t>
            </w:r>
          </w:p>
        </w:tc>
        <w:tc>
          <w:tcPr>
            <w:tcW w:w="3863" w:type="dxa"/>
            <w:tcBorders>
              <w:left w:val="single" w:color="FFFFFF" w:sz="12" w:space="0"/>
              <w:bottom w:val="single" w:color="FFFFFF" w:sz="12" w:space="0"/>
              <w:right w:val="single" w:color="FFFFFF" w:sz="6" w:space="0"/>
            </w:tcBorders>
            <w:shd w:val="clear" w:color="auto" w:fill="F5E4DF"/>
          </w:tcPr>
          <w:p w:rsidR="00835765" w:rsidRDefault="009418F4" w14:paraId="1CA0628D" w14:textId="77777777">
            <w:pPr>
              <w:pStyle w:val="TableParagraph"/>
              <w:spacing w:line="232" w:lineRule="exact"/>
              <w:ind w:right="99"/>
              <w:rPr>
                <w:b/>
              </w:rPr>
            </w:pPr>
            <w:r>
              <w:rPr>
                <w:b/>
              </w:rPr>
              <w:t>71.19</w:t>
            </w:r>
          </w:p>
        </w:tc>
      </w:tr>
      <w:tr w:rsidR="00835765" w14:paraId="1CA06294" w14:textId="77777777">
        <w:trPr>
          <w:trHeight w:val="245"/>
        </w:trPr>
        <w:tc>
          <w:tcPr>
            <w:tcW w:w="836"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28F" w14:textId="77777777">
            <w:pPr>
              <w:rPr>
                <w:sz w:val="2"/>
                <w:szCs w:val="2"/>
              </w:rPr>
            </w:pPr>
          </w:p>
        </w:tc>
        <w:tc>
          <w:tcPr>
            <w:tcW w:w="225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90" w14:textId="77777777">
            <w:pPr>
              <w:pStyle w:val="TableParagraph"/>
              <w:spacing w:line="225" w:lineRule="exact"/>
              <w:ind w:left="116"/>
              <w:jc w:val="left"/>
            </w:pPr>
            <w:r>
              <w:t>Catholic</w:t>
            </w:r>
          </w:p>
        </w:tc>
        <w:tc>
          <w:tcPr>
            <w:tcW w:w="15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91" w14:textId="77777777">
            <w:pPr>
              <w:pStyle w:val="TableParagraph"/>
              <w:spacing w:line="225" w:lineRule="exact"/>
              <w:ind w:right="109"/>
            </w:pPr>
            <w:r>
              <w:t>130</w:t>
            </w:r>
          </w:p>
        </w:tc>
        <w:tc>
          <w:tcPr>
            <w:tcW w:w="26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92" w14:textId="77777777">
            <w:pPr>
              <w:pStyle w:val="TableParagraph"/>
              <w:spacing w:line="225" w:lineRule="exact"/>
              <w:ind w:right="108"/>
            </w:pPr>
            <w:r>
              <w:t>120</w:t>
            </w:r>
          </w:p>
        </w:tc>
        <w:tc>
          <w:tcPr>
            <w:tcW w:w="3863"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293" w14:textId="77777777">
            <w:pPr>
              <w:pStyle w:val="TableParagraph"/>
              <w:spacing w:line="225" w:lineRule="exact"/>
              <w:ind w:right="99"/>
            </w:pPr>
            <w:r>
              <w:t>88.65</w:t>
            </w:r>
          </w:p>
        </w:tc>
      </w:tr>
      <w:tr w:rsidR="00835765" w14:paraId="1CA0629A" w14:textId="77777777">
        <w:trPr>
          <w:trHeight w:val="252"/>
        </w:trPr>
        <w:tc>
          <w:tcPr>
            <w:tcW w:w="836"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295" w14:textId="77777777">
            <w:pPr>
              <w:rPr>
                <w:sz w:val="2"/>
                <w:szCs w:val="2"/>
              </w:rPr>
            </w:pPr>
          </w:p>
        </w:tc>
        <w:tc>
          <w:tcPr>
            <w:tcW w:w="2253"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296" w14:textId="77777777">
            <w:pPr>
              <w:pStyle w:val="TableParagraph"/>
              <w:spacing w:line="232" w:lineRule="exact"/>
              <w:ind w:left="116"/>
              <w:jc w:val="left"/>
            </w:pPr>
            <w:r>
              <w:t>Non-Catholic private</w:t>
            </w:r>
          </w:p>
        </w:tc>
        <w:tc>
          <w:tcPr>
            <w:tcW w:w="1589"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297" w14:textId="77777777">
            <w:pPr>
              <w:pStyle w:val="TableParagraph"/>
              <w:spacing w:line="232" w:lineRule="exact"/>
              <w:ind w:right="109"/>
            </w:pPr>
            <w:r>
              <w:t>220</w:t>
            </w:r>
          </w:p>
        </w:tc>
        <w:tc>
          <w:tcPr>
            <w:tcW w:w="2681"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298" w14:textId="77777777">
            <w:pPr>
              <w:pStyle w:val="TableParagraph"/>
              <w:spacing w:line="232" w:lineRule="exact"/>
              <w:ind w:right="108"/>
            </w:pPr>
            <w:r>
              <w:t>160</w:t>
            </w:r>
          </w:p>
        </w:tc>
        <w:tc>
          <w:tcPr>
            <w:tcW w:w="3863" w:type="dxa"/>
            <w:tcBorders>
              <w:top w:val="single" w:color="FFFFFF" w:sz="12" w:space="0"/>
              <w:left w:val="single" w:color="FFFFFF" w:sz="12" w:space="0"/>
              <w:bottom w:val="single" w:color="800000" w:sz="18" w:space="0"/>
              <w:right w:val="single" w:color="FFFFFF" w:sz="6" w:space="0"/>
            </w:tcBorders>
            <w:shd w:val="clear" w:color="auto" w:fill="F5E4DF"/>
          </w:tcPr>
          <w:p w:rsidR="00835765" w:rsidRDefault="009418F4" w14:paraId="1CA06299" w14:textId="77777777">
            <w:pPr>
              <w:pStyle w:val="TableParagraph"/>
              <w:spacing w:line="232" w:lineRule="exact"/>
              <w:ind w:right="99"/>
            </w:pPr>
            <w:r>
              <w:t>56.94</w:t>
            </w:r>
          </w:p>
        </w:tc>
      </w:tr>
      <w:tr w:rsidR="00835765" w14:paraId="1CA062A0" w14:textId="77777777">
        <w:trPr>
          <w:trHeight w:val="252"/>
        </w:trPr>
        <w:tc>
          <w:tcPr>
            <w:tcW w:w="836" w:type="dxa"/>
            <w:vMerge w:val="restart"/>
            <w:tcBorders>
              <w:top w:val="single" w:color="800000" w:sz="18" w:space="0"/>
              <w:left w:val="single" w:color="FFFFFF" w:sz="6" w:space="0"/>
              <w:bottom w:val="single" w:color="800000" w:sz="18" w:space="0"/>
              <w:right w:val="single" w:color="FFFFFF" w:sz="12" w:space="0"/>
            </w:tcBorders>
            <w:shd w:val="clear" w:color="auto" w:fill="F5E4DF"/>
          </w:tcPr>
          <w:p w:rsidR="00835765" w:rsidRDefault="009418F4" w14:paraId="1CA0629B" w14:textId="77777777">
            <w:pPr>
              <w:pStyle w:val="TableParagraph"/>
              <w:spacing w:line="250" w:lineRule="exact"/>
              <w:ind w:left="116"/>
              <w:jc w:val="left"/>
            </w:pPr>
            <w:r>
              <w:t>8</w:t>
            </w:r>
          </w:p>
        </w:tc>
        <w:tc>
          <w:tcPr>
            <w:tcW w:w="2253"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29C" w14:textId="77777777">
            <w:pPr>
              <w:pStyle w:val="TableParagraph"/>
              <w:spacing w:line="232" w:lineRule="exact"/>
              <w:ind w:left="379"/>
              <w:jc w:val="left"/>
              <w:rPr>
                <w:b/>
              </w:rPr>
            </w:pPr>
            <w:r>
              <w:rPr>
                <w:b/>
              </w:rPr>
              <w:t>All private</w:t>
            </w:r>
          </w:p>
        </w:tc>
        <w:tc>
          <w:tcPr>
            <w:tcW w:w="1589"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29D" w14:textId="77777777">
            <w:pPr>
              <w:pStyle w:val="TableParagraph"/>
              <w:spacing w:line="232" w:lineRule="exact"/>
              <w:ind w:right="104"/>
              <w:rPr>
                <w:b/>
              </w:rPr>
            </w:pPr>
            <w:r>
              <w:rPr>
                <w:b/>
              </w:rPr>
              <w:t>330</w:t>
            </w:r>
          </w:p>
        </w:tc>
        <w:tc>
          <w:tcPr>
            <w:tcW w:w="2681"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29E" w14:textId="77777777">
            <w:pPr>
              <w:pStyle w:val="TableParagraph"/>
              <w:spacing w:line="232" w:lineRule="exact"/>
              <w:ind w:right="103"/>
              <w:rPr>
                <w:b/>
              </w:rPr>
            </w:pPr>
            <w:r>
              <w:rPr>
                <w:b/>
              </w:rPr>
              <w:t>260</w:t>
            </w:r>
          </w:p>
        </w:tc>
        <w:tc>
          <w:tcPr>
            <w:tcW w:w="3863" w:type="dxa"/>
            <w:tcBorders>
              <w:top w:val="single" w:color="800000" w:sz="18" w:space="0"/>
              <w:left w:val="single" w:color="FFFFFF" w:sz="12" w:space="0"/>
              <w:bottom w:val="single" w:color="FFFFFF" w:sz="12" w:space="0"/>
              <w:right w:val="single" w:color="FFFFFF" w:sz="6" w:space="0"/>
            </w:tcBorders>
            <w:shd w:val="clear" w:color="auto" w:fill="F5E4DF"/>
          </w:tcPr>
          <w:p w:rsidR="00835765" w:rsidRDefault="009418F4" w14:paraId="1CA0629F" w14:textId="77777777">
            <w:pPr>
              <w:pStyle w:val="TableParagraph"/>
              <w:spacing w:line="232" w:lineRule="exact"/>
              <w:ind w:right="100"/>
              <w:rPr>
                <w:b/>
              </w:rPr>
            </w:pPr>
            <w:r>
              <w:rPr>
                <w:b/>
              </w:rPr>
              <w:t>69.63</w:t>
            </w:r>
          </w:p>
        </w:tc>
      </w:tr>
      <w:tr w:rsidR="00835765" w14:paraId="1CA062A6" w14:textId="77777777">
        <w:trPr>
          <w:trHeight w:val="245"/>
        </w:trPr>
        <w:tc>
          <w:tcPr>
            <w:tcW w:w="836"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2A1" w14:textId="77777777">
            <w:pPr>
              <w:rPr>
                <w:sz w:val="2"/>
                <w:szCs w:val="2"/>
              </w:rPr>
            </w:pPr>
          </w:p>
        </w:tc>
        <w:tc>
          <w:tcPr>
            <w:tcW w:w="225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A2" w14:textId="77777777">
            <w:pPr>
              <w:pStyle w:val="TableParagraph"/>
              <w:spacing w:line="225" w:lineRule="exact"/>
              <w:ind w:left="116"/>
              <w:jc w:val="left"/>
            </w:pPr>
            <w:r>
              <w:t>Catholic</w:t>
            </w:r>
          </w:p>
        </w:tc>
        <w:tc>
          <w:tcPr>
            <w:tcW w:w="15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A3" w14:textId="77777777">
            <w:pPr>
              <w:pStyle w:val="TableParagraph"/>
              <w:spacing w:line="225" w:lineRule="exact"/>
              <w:ind w:right="109"/>
            </w:pPr>
            <w:r>
              <w:t>120</w:t>
            </w:r>
          </w:p>
        </w:tc>
        <w:tc>
          <w:tcPr>
            <w:tcW w:w="26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A4" w14:textId="77777777">
            <w:pPr>
              <w:pStyle w:val="TableParagraph"/>
              <w:spacing w:line="225" w:lineRule="exact"/>
              <w:ind w:right="108"/>
            </w:pPr>
            <w:r>
              <w:t>120</w:t>
            </w:r>
          </w:p>
        </w:tc>
        <w:tc>
          <w:tcPr>
            <w:tcW w:w="3863"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2A5" w14:textId="77777777">
            <w:pPr>
              <w:pStyle w:val="TableParagraph"/>
              <w:spacing w:line="225" w:lineRule="exact"/>
              <w:ind w:right="99"/>
            </w:pPr>
            <w:r>
              <w:t>87.18</w:t>
            </w:r>
          </w:p>
        </w:tc>
      </w:tr>
      <w:tr w:rsidR="00835765" w14:paraId="1CA062AC" w14:textId="77777777">
        <w:trPr>
          <w:trHeight w:val="501"/>
        </w:trPr>
        <w:tc>
          <w:tcPr>
            <w:tcW w:w="836"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2A7" w14:textId="77777777">
            <w:pPr>
              <w:rPr>
                <w:sz w:val="2"/>
                <w:szCs w:val="2"/>
              </w:rPr>
            </w:pPr>
          </w:p>
        </w:tc>
        <w:tc>
          <w:tcPr>
            <w:tcW w:w="2253"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2A8" w14:textId="77777777">
            <w:pPr>
              <w:pStyle w:val="TableParagraph"/>
              <w:spacing w:before="24" w:line="234" w:lineRule="exact"/>
              <w:ind w:left="116" w:right="227"/>
              <w:jc w:val="left"/>
            </w:pPr>
            <w:r>
              <w:t>Non-Catholic private</w:t>
            </w:r>
          </w:p>
        </w:tc>
        <w:tc>
          <w:tcPr>
            <w:tcW w:w="1589"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2A9" w14:textId="77777777">
            <w:pPr>
              <w:pStyle w:val="TableParagraph"/>
              <w:spacing w:line="257" w:lineRule="exact"/>
              <w:ind w:right="109"/>
            </w:pPr>
            <w:r>
              <w:t>200</w:t>
            </w:r>
          </w:p>
        </w:tc>
        <w:tc>
          <w:tcPr>
            <w:tcW w:w="2681"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2AA" w14:textId="77777777">
            <w:pPr>
              <w:pStyle w:val="TableParagraph"/>
              <w:spacing w:line="257" w:lineRule="exact"/>
              <w:ind w:right="108"/>
            </w:pPr>
            <w:r>
              <w:t>140</w:t>
            </w:r>
          </w:p>
        </w:tc>
        <w:tc>
          <w:tcPr>
            <w:tcW w:w="3863" w:type="dxa"/>
            <w:tcBorders>
              <w:top w:val="single" w:color="FFFFFF" w:sz="12" w:space="0"/>
              <w:left w:val="single" w:color="FFFFFF" w:sz="12" w:space="0"/>
              <w:bottom w:val="single" w:color="800000" w:sz="18" w:space="0"/>
              <w:right w:val="single" w:color="FFFFFF" w:sz="6" w:space="0"/>
            </w:tcBorders>
            <w:shd w:val="clear" w:color="auto" w:fill="F5E4DF"/>
          </w:tcPr>
          <w:p w:rsidR="00835765" w:rsidRDefault="009418F4" w14:paraId="1CA062AB" w14:textId="77777777">
            <w:pPr>
              <w:pStyle w:val="TableParagraph"/>
              <w:spacing w:line="257" w:lineRule="exact"/>
              <w:ind w:right="99"/>
            </w:pPr>
            <w:r>
              <w:t>53.51</w:t>
            </w:r>
          </w:p>
        </w:tc>
      </w:tr>
      <w:tr w:rsidR="00835765" w14:paraId="1CA062B2" w14:textId="77777777">
        <w:trPr>
          <w:trHeight w:val="244"/>
        </w:trPr>
        <w:tc>
          <w:tcPr>
            <w:tcW w:w="836" w:type="dxa"/>
            <w:vMerge w:val="restart"/>
            <w:tcBorders>
              <w:top w:val="single" w:color="800000" w:sz="18" w:space="0"/>
              <w:left w:val="single" w:color="FFFFFF" w:sz="6" w:space="0"/>
              <w:right w:val="single" w:color="FFFFFF" w:sz="12" w:space="0"/>
            </w:tcBorders>
            <w:shd w:val="clear" w:color="auto" w:fill="F5E4DF"/>
          </w:tcPr>
          <w:p w:rsidR="00835765" w:rsidRDefault="009418F4" w14:paraId="1CA062AD" w14:textId="77777777">
            <w:pPr>
              <w:pStyle w:val="TableParagraph"/>
              <w:spacing w:line="250" w:lineRule="exact"/>
              <w:ind w:left="116"/>
              <w:jc w:val="left"/>
            </w:pPr>
            <w:r>
              <w:t>12</w:t>
            </w:r>
          </w:p>
        </w:tc>
        <w:tc>
          <w:tcPr>
            <w:tcW w:w="2253"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2AE" w14:textId="77777777">
            <w:pPr>
              <w:pStyle w:val="TableParagraph"/>
              <w:spacing w:line="225" w:lineRule="exact"/>
              <w:ind w:left="378"/>
              <w:jc w:val="left"/>
              <w:rPr>
                <w:b/>
              </w:rPr>
            </w:pPr>
            <w:r>
              <w:rPr>
                <w:b/>
              </w:rPr>
              <w:t>All private</w:t>
            </w:r>
          </w:p>
        </w:tc>
        <w:tc>
          <w:tcPr>
            <w:tcW w:w="1589"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2AF" w14:textId="77777777">
            <w:pPr>
              <w:pStyle w:val="TableParagraph"/>
              <w:spacing w:line="225" w:lineRule="exact"/>
              <w:ind w:right="104"/>
              <w:rPr>
                <w:b/>
              </w:rPr>
            </w:pPr>
            <w:r>
              <w:rPr>
                <w:b/>
              </w:rPr>
              <w:t>120</w:t>
            </w:r>
          </w:p>
        </w:tc>
        <w:tc>
          <w:tcPr>
            <w:tcW w:w="2681"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2B0" w14:textId="77777777">
            <w:pPr>
              <w:pStyle w:val="TableParagraph"/>
              <w:spacing w:line="225" w:lineRule="exact"/>
              <w:ind w:right="106"/>
              <w:rPr>
                <w:b/>
              </w:rPr>
            </w:pPr>
            <w:r>
              <w:rPr>
                <w:b/>
              </w:rPr>
              <w:t>90</w:t>
            </w:r>
          </w:p>
        </w:tc>
        <w:tc>
          <w:tcPr>
            <w:tcW w:w="3863" w:type="dxa"/>
            <w:tcBorders>
              <w:top w:val="single" w:color="800000" w:sz="18" w:space="0"/>
              <w:left w:val="single" w:color="FFFFFF" w:sz="12" w:space="0"/>
              <w:bottom w:val="single" w:color="FFFFFF" w:sz="12" w:space="0"/>
              <w:right w:val="single" w:color="FFFFFF" w:sz="6" w:space="0"/>
            </w:tcBorders>
            <w:shd w:val="clear" w:color="auto" w:fill="F5E4DF"/>
          </w:tcPr>
          <w:p w:rsidR="00835765" w:rsidRDefault="009418F4" w14:paraId="1CA062B1" w14:textId="77777777">
            <w:pPr>
              <w:pStyle w:val="TableParagraph"/>
              <w:spacing w:line="225" w:lineRule="exact"/>
              <w:ind w:right="100"/>
              <w:rPr>
                <w:b/>
              </w:rPr>
            </w:pPr>
            <w:r>
              <w:rPr>
                <w:b/>
              </w:rPr>
              <w:t>53.34</w:t>
            </w:r>
          </w:p>
        </w:tc>
      </w:tr>
      <w:tr w:rsidR="00835765" w14:paraId="1CA062B8" w14:textId="77777777">
        <w:trPr>
          <w:trHeight w:val="230"/>
        </w:trPr>
        <w:tc>
          <w:tcPr>
            <w:tcW w:w="836" w:type="dxa"/>
            <w:vMerge/>
            <w:tcBorders>
              <w:top w:val="nil"/>
              <w:left w:val="single" w:color="FFFFFF" w:sz="6" w:space="0"/>
              <w:right w:val="single" w:color="FFFFFF" w:sz="12" w:space="0"/>
            </w:tcBorders>
            <w:shd w:val="clear" w:color="auto" w:fill="F5E4DF"/>
          </w:tcPr>
          <w:p w:rsidR="00835765" w:rsidRDefault="00835765" w14:paraId="1CA062B3" w14:textId="77777777">
            <w:pPr>
              <w:rPr>
                <w:sz w:val="2"/>
                <w:szCs w:val="2"/>
              </w:rPr>
            </w:pPr>
          </w:p>
        </w:tc>
        <w:tc>
          <w:tcPr>
            <w:tcW w:w="225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B4" w14:textId="77777777">
            <w:pPr>
              <w:pStyle w:val="TableParagraph"/>
              <w:spacing w:line="210" w:lineRule="exact"/>
              <w:ind w:left="116"/>
              <w:jc w:val="left"/>
            </w:pPr>
            <w:r>
              <w:t>Catholic</w:t>
            </w:r>
          </w:p>
        </w:tc>
        <w:tc>
          <w:tcPr>
            <w:tcW w:w="1589"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B5" w14:textId="77777777">
            <w:pPr>
              <w:pStyle w:val="TableParagraph"/>
              <w:spacing w:line="210" w:lineRule="exact"/>
              <w:ind w:right="106"/>
            </w:pPr>
            <w:r>
              <w:t>40</w:t>
            </w:r>
          </w:p>
        </w:tc>
        <w:tc>
          <w:tcPr>
            <w:tcW w:w="2681"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B6" w14:textId="77777777">
            <w:pPr>
              <w:pStyle w:val="TableParagraph"/>
              <w:spacing w:line="210" w:lineRule="exact"/>
              <w:ind w:right="105"/>
            </w:pPr>
            <w:r>
              <w:t>30</w:t>
            </w:r>
          </w:p>
        </w:tc>
        <w:tc>
          <w:tcPr>
            <w:tcW w:w="3863"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2B7" w14:textId="77777777">
            <w:pPr>
              <w:pStyle w:val="TableParagraph"/>
              <w:spacing w:line="210" w:lineRule="exact"/>
              <w:ind w:right="99"/>
            </w:pPr>
            <w:r>
              <w:t>68.06</w:t>
            </w:r>
          </w:p>
        </w:tc>
      </w:tr>
      <w:tr w:rsidR="00835765" w14:paraId="1CA062BE" w14:textId="77777777">
        <w:trPr>
          <w:trHeight w:val="258"/>
        </w:trPr>
        <w:tc>
          <w:tcPr>
            <w:tcW w:w="836" w:type="dxa"/>
            <w:vMerge/>
            <w:tcBorders>
              <w:top w:val="nil"/>
              <w:left w:val="single" w:color="FFFFFF" w:sz="6" w:space="0"/>
              <w:right w:val="single" w:color="FFFFFF" w:sz="12" w:space="0"/>
            </w:tcBorders>
            <w:shd w:val="clear" w:color="auto" w:fill="F5E4DF"/>
          </w:tcPr>
          <w:p w:rsidR="00835765" w:rsidRDefault="00835765" w14:paraId="1CA062B9" w14:textId="77777777">
            <w:pPr>
              <w:rPr>
                <w:sz w:val="2"/>
                <w:szCs w:val="2"/>
              </w:rPr>
            </w:pPr>
          </w:p>
        </w:tc>
        <w:tc>
          <w:tcPr>
            <w:tcW w:w="2253" w:type="dxa"/>
            <w:tcBorders>
              <w:top w:val="single" w:color="FFFFFF" w:sz="12" w:space="0"/>
              <w:left w:val="single" w:color="FFFFFF" w:sz="12" w:space="0"/>
              <w:right w:val="single" w:color="FFFFFF" w:sz="12" w:space="0"/>
            </w:tcBorders>
            <w:shd w:val="clear" w:color="auto" w:fill="F5E4DF"/>
          </w:tcPr>
          <w:p w:rsidR="00835765" w:rsidRDefault="009418F4" w14:paraId="1CA062BA" w14:textId="77777777">
            <w:pPr>
              <w:pStyle w:val="TableParagraph"/>
              <w:spacing w:line="238" w:lineRule="exact"/>
              <w:ind w:left="116"/>
              <w:jc w:val="left"/>
            </w:pPr>
            <w:r>
              <w:t>Non-Catholic private</w:t>
            </w:r>
          </w:p>
        </w:tc>
        <w:tc>
          <w:tcPr>
            <w:tcW w:w="1589" w:type="dxa"/>
            <w:tcBorders>
              <w:top w:val="single" w:color="FFFFFF" w:sz="12" w:space="0"/>
              <w:left w:val="single" w:color="FFFFFF" w:sz="12" w:space="0"/>
              <w:right w:val="single" w:color="FFFFFF" w:sz="12" w:space="0"/>
            </w:tcBorders>
            <w:shd w:val="clear" w:color="auto" w:fill="F5E4DF"/>
          </w:tcPr>
          <w:p w:rsidR="00835765" w:rsidRDefault="009418F4" w14:paraId="1CA062BB" w14:textId="77777777">
            <w:pPr>
              <w:pStyle w:val="TableParagraph"/>
              <w:spacing w:line="238" w:lineRule="exact"/>
              <w:ind w:right="106"/>
            </w:pPr>
            <w:r>
              <w:t>80</w:t>
            </w:r>
          </w:p>
        </w:tc>
        <w:tc>
          <w:tcPr>
            <w:tcW w:w="2681" w:type="dxa"/>
            <w:tcBorders>
              <w:top w:val="single" w:color="FFFFFF" w:sz="12" w:space="0"/>
              <w:left w:val="single" w:color="FFFFFF" w:sz="12" w:space="0"/>
              <w:right w:val="single" w:color="FFFFFF" w:sz="12" w:space="0"/>
            </w:tcBorders>
            <w:shd w:val="clear" w:color="auto" w:fill="F5E4DF"/>
          </w:tcPr>
          <w:p w:rsidR="00835765" w:rsidRDefault="009418F4" w14:paraId="1CA062BC" w14:textId="77777777">
            <w:pPr>
              <w:pStyle w:val="TableParagraph"/>
              <w:spacing w:line="238" w:lineRule="exact"/>
              <w:ind w:right="105"/>
            </w:pPr>
            <w:r>
              <w:t>50</w:t>
            </w:r>
          </w:p>
        </w:tc>
        <w:tc>
          <w:tcPr>
            <w:tcW w:w="3863" w:type="dxa"/>
            <w:tcBorders>
              <w:top w:val="single" w:color="FFFFFF" w:sz="12" w:space="0"/>
              <w:left w:val="single" w:color="FFFFFF" w:sz="12" w:space="0"/>
              <w:right w:val="single" w:color="FFFFFF" w:sz="6" w:space="0"/>
            </w:tcBorders>
            <w:shd w:val="clear" w:color="auto" w:fill="F5E4DF"/>
          </w:tcPr>
          <w:p w:rsidR="00835765" w:rsidRDefault="009418F4" w14:paraId="1CA062BD" w14:textId="77777777">
            <w:pPr>
              <w:pStyle w:val="TableParagraph"/>
              <w:spacing w:line="238" w:lineRule="exact"/>
              <w:ind w:right="99"/>
            </w:pPr>
            <w:r>
              <w:t>38.52</w:t>
            </w:r>
          </w:p>
        </w:tc>
      </w:tr>
      <w:tr w:rsidR="00835765" w14:paraId="1CA062C0" w14:textId="77777777">
        <w:trPr>
          <w:trHeight w:val="965"/>
        </w:trPr>
        <w:tc>
          <w:tcPr>
            <w:tcW w:w="11222" w:type="dxa"/>
            <w:gridSpan w:val="5"/>
            <w:tcBorders>
              <w:left w:val="single" w:color="FFFFFF" w:sz="6" w:space="0"/>
              <w:bottom w:val="nil"/>
              <w:right w:val="single" w:color="FFFFFF" w:sz="6" w:space="0"/>
            </w:tcBorders>
          </w:tcPr>
          <w:p w:rsidR="00835765" w:rsidRDefault="009418F4" w14:paraId="1CA062BF" w14:textId="77777777">
            <w:pPr>
              <w:pStyle w:val="TableParagraph"/>
              <w:spacing w:before="11" w:line="211" w:lineRule="auto"/>
              <w:ind w:left="116" w:right="983"/>
              <w:jc w:val="both"/>
            </w:pPr>
            <w:r>
              <w:t xml:space="preserve">NOTE: Numbers of schools are rounded to nearest ten. Detail may not sum to totals due to rounding. SOURCE: U.S. Department of Education, Institute of Education Sciences, National Center for Education Statistics, National Assessment of Educational Progress </w:t>
            </w:r>
            <w:r>
              <w:t>(NAEP), 2013 National Assessment.</w:t>
            </w:r>
          </w:p>
        </w:tc>
      </w:tr>
    </w:tbl>
    <w:p w:rsidR="00835765" w:rsidRDefault="00835765" w14:paraId="1CA062C1" w14:textId="77777777">
      <w:pPr>
        <w:pStyle w:val="BodyText"/>
        <w:rPr>
          <w:b/>
          <w:sz w:val="20"/>
        </w:rPr>
      </w:pPr>
    </w:p>
    <w:p w:rsidR="00835765" w:rsidRDefault="00835765" w14:paraId="1CA062C2" w14:textId="77777777">
      <w:pPr>
        <w:pStyle w:val="BodyText"/>
        <w:rPr>
          <w:b/>
          <w:sz w:val="20"/>
        </w:rPr>
      </w:pPr>
    </w:p>
    <w:p w:rsidR="00835765" w:rsidRDefault="00835765" w14:paraId="1CA062C3" w14:textId="77777777">
      <w:pPr>
        <w:pStyle w:val="BodyText"/>
        <w:rPr>
          <w:b/>
          <w:sz w:val="20"/>
        </w:rPr>
      </w:pPr>
    </w:p>
    <w:p w:rsidR="00835765" w:rsidRDefault="009418F4" w14:paraId="1CA062C4" w14:textId="77777777">
      <w:pPr>
        <w:pStyle w:val="BodyText"/>
        <w:spacing w:before="8"/>
        <w:rPr>
          <w:b/>
          <w:sz w:val="26"/>
        </w:rPr>
      </w:pPr>
      <w:r>
        <w:pict w14:anchorId="1CA06431">
          <v:group id="_x0000_s1036" style="position:absolute;margin-left:10pt;margin-top:18.05pt;width:591.75pt;height:.7pt;z-index:251708928;mso-wrap-distance-left:0;mso-wrap-distance-right:0;mso-position-horizontal-relative:page" coordsize="11835,14" coordorigin="200,361">
            <v:line id="_x0000_s1040" style="position:absolute" strokecolor="#818181" strokeweight=".24378mm" from="200,368" to="12035,368"/>
            <v:line id="_x0000_s1039" style="position:absolute" strokecolor="#818181" strokeweight=".24378mm" from="200,368" to="12035,368"/>
            <v:rect id="_x0000_s1038" style="position:absolute;left:200;top:361;width:14;height:14" fillcolor="#818181" stroked="f"/>
            <v:rect id="_x0000_s1037" style="position:absolute;left:12021;top:361;width:14;height:14" fillcolor="#818181" stroked="f"/>
            <w10:wrap type="topAndBottom" anchorx="page"/>
          </v:group>
        </w:pict>
      </w:r>
    </w:p>
    <w:p w:rsidR="00835765" w:rsidRDefault="00835765" w14:paraId="1CA062C5" w14:textId="77777777">
      <w:pPr>
        <w:rPr>
          <w:sz w:val="26"/>
        </w:rPr>
        <w:sectPr w:rsidR="00835765">
          <w:pgSz w:w="12240" w:h="15840"/>
          <w:pgMar w:top="1620" w:right="60" w:bottom="720" w:left="80" w:header="1241" w:footer="523" w:gutter="0"/>
          <w:cols w:space="720"/>
        </w:sectPr>
      </w:pPr>
    </w:p>
    <w:p w:rsidR="00835765" w:rsidRDefault="009418F4" w14:paraId="1CA062C6" w14:textId="77777777">
      <w:pPr>
        <w:pStyle w:val="Heading6"/>
        <w:spacing w:line="446" w:lineRule="exact"/>
      </w:pPr>
      <w:r>
        <w:t>Mathematics Assessment</w:t>
      </w:r>
    </w:p>
    <w:p w:rsidR="00835765" w:rsidRDefault="009418F4" w14:paraId="1CA062C7" w14:textId="77777777">
      <w:pPr>
        <w:spacing w:before="257" w:line="216" w:lineRule="auto"/>
        <w:ind w:left="120" w:right="432"/>
        <w:rPr>
          <w:sz w:val="18"/>
        </w:rPr>
      </w:pPr>
      <w:r>
        <w:rPr>
          <w:sz w:val="18"/>
        </w:rPr>
        <w:t xml:space="preserve">The following table presents the weighted student response and exclusion rates for the mathematics assessment. The exclusion rates give </w:t>
      </w:r>
      <w:r>
        <w:rPr>
          <w:spacing w:val="-4"/>
          <w:sz w:val="18"/>
        </w:rPr>
        <w:t xml:space="preserve">the </w:t>
      </w:r>
      <w:r>
        <w:rPr>
          <w:sz w:val="18"/>
        </w:rPr>
        <w:t>percentage of students excluded amo</w:t>
      </w:r>
      <w:r>
        <w:rPr>
          <w:sz w:val="18"/>
        </w:rPr>
        <w:t>ng all eligible students. Excluded students must be  either students  with disabilities (SD)  or English language learners (ELL). The response rates indicate the percentage of students assessed among those who were intended to take the assessment</w:t>
      </w:r>
      <w:r>
        <w:rPr>
          <w:spacing w:val="18"/>
          <w:sz w:val="18"/>
        </w:rPr>
        <w:t xml:space="preserve"> </w:t>
      </w:r>
      <w:r>
        <w:rPr>
          <w:sz w:val="18"/>
        </w:rPr>
        <w:t>within</w:t>
      </w:r>
      <w:r>
        <w:rPr>
          <w:spacing w:val="19"/>
          <w:sz w:val="18"/>
        </w:rPr>
        <w:t xml:space="preserve"> </w:t>
      </w:r>
      <w:r>
        <w:rPr>
          <w:sz w:val="18"/>
        </w:rPr>
        <w:t>th</w:t>
      </w:r>
      <w:r>
        <w:rPr>
          <w:sz w:val="18"/>
        </w:rPr>
        <w:t>e</w:t>
      </w:r>
      <w:r>
        <w:rPr>
          <w:spacing w:val="16"/>
          <w:sz w:val="18"/>
        </w:rPr>
        <w:t xml:space="preserve"> </w:t>
      </w:r>
      <w:r>
        <w:rPr>
          <w:sz w:val="18"/>
        </w:rPr>
        <w:t>participating</w:t>
      </w:r>
      <w:r>
        <w:rPr>
          <w:spacing w:val="22"/>
          <w:sz w:val="18"/>
        </w:rPr>
        <w:t xml:space="preserve"> </w:t>
      </w:r>
      <w:r>
        <w:rPr>
          <w:sz w:val="18"/>
        </w:rPr>
        <w:t>schools.</w:t>
      </w:r>
      <w:r>
        <w:rPr>
          <w:spacing w:val="19"/>
          <w:sz w:val="18"/>
        </w:rPr>
        <w:t xml:space="preserve"> </w:t>
      </w:r>
      <w:r>
        <w:rPr>
          <w:sz w:val="18"/>
        </w:rPr>
        <w:t>Thus,</w:t>
      </w:r>
      <w:r>
        <w:rPr>
          <w:spacing w:val="21"/>
          <w:sz w:val="18"/>
        </w:rPr>
        <w:t xml:space="preserve"> </w:t>
      </w:r>
      <w:r>
        <w:rPr>
          <w:sz w:val="18"/>
        </w:rPr>
        <w:t>students</w:t>
      </w:r>
      <w:r>
        <w:rPr>
          <w:spacing w:val="24"/>
          <w:sz w:val="18"/>
        </w:rPr>
        <w:t xml:space="preserve"> </w:t>
      </w:r>
      <w:r>
        <w:rPr>
          <w:sz w:val="18"/>
        </w:rPr>
        <w:t>who</w:t>
      </w:r>
      <w:r>
        <w:rPr>
          <w:spacing w:val="18"/>
          <w:sz w:val="18"/>
        </w:rPr>
        <w:t xml:space="preserve"> </w:t>
      </w:r>
      <w:r>
        <w:rPr>
          <w:sz w:val="18"/>
        </w:rPr>
        <w:t>were</w:t>
      </w:r>
      <w:r>
        <w:rPr>
          <w:spacing w:val="18"/>
          <w:sz w:val="18"/>
        </w:rPr>
        <w:t xml:space="preserve"> </w:t>
      </w:r>
      <w:r>
        <w:rPr>
          <w:sz w:val="18"/>
        </w:rPr>
        <w:t>excluded</w:t>
      </w:r>
      <w:r>
        <w:rPr>
          <w:spacing w:val="20"/>
          <w:sz w:val="18"/>
        </w:rPr>
        <w:t xml:space="preserve"> </w:t>
      </w:r>
      <w:r>
        <w:rPr>
          <w:sz w:val="18"/>
        </w:rPr>
        <w:t>are</w:t>
      </w:r>
      <w:r>
        <w:rPr>
          <w:spacing w:val="16"/>
          <w:sz w:val="18"/>
        </w:rPr>
        <w:t xml:space="preserve"> </w:t>
      </w:r>
      <w:r>
        <w:rPr>
          <w:sz w:val="18"/>
        </w:rPr>
        <w:t>not</w:t>
      </w:r>
      <w:r>
        <w:rPr>
          <w:spacing w:val="12"/>
          <w:sz w:val="18"/>
        </w:rPr>
        <w:t xml:space="preserve"> </w:t>
      </w:r>
      <w:r>
        <w:rPr>
          <w:sz w:val="18"/>
        </w:rPr>
        <w:t>included</w:t>
      </w:r>
      <w:r>
        <w:rPr>
          <w:spacing w:val="15"/>
          <w:sz w:val="18"/>
        </w:rPr>
        <w:t xml:space="preserve"> </w:t>
      </w:r>
      <w:r>
        <w:rPr>
          <w:sz w:val="18"/>
        </w:rPr>
        <w:t>in</w:t>
      </w:r>
      <w:r>
        <w:rPr>
          <w:spacing w:val="17"/>
          <w:sz w:val="18"/>
        </w:rPr>
        <w:t xml:space="preserve"> </w:t>
      </w:r>
      <w:r>
        <w:rPr>
          <w:sz w:val="18"/>
        </w:rPr>
        <w:t>the</w:t>
      </w:r>
      <w:r>
        <w:rPr>
          <w:spacing w:val="16"/>
          <w:sz w:val="18"/>
        </w:rPr>
        <w:t xml:space="preserve"> </w:t>
      </w:r>
      <w:r>
        <w:rPr>
          <w:sz w:val="18"/>
        </w:rPr>
        <w:t>denominators</w:t>
      </w:r>
      <w:r>
        <w:rPr>
          <w:spacing w:val="22"/>
          <w:sz w:val="18"/>
        </w:rPr>
        <w:t xml:space="preserve"> </w:t>
      </w:r>
      <w:r>
        <w:rPr>
          <w:sz w:val="18"/>
        </w:rPr>
        <w:t>of</w:t>
      </w:r>
      <w:r>
        <w:rPr>
          <w:spacing w:val="13"/>
          <w:sz w:val="18"/>
        </w:rPr>
        <w:t xml:space="preserve"> </w:t>
      </w:r>
      <w:r>
        <w:rPr>
          <w:sz w:val="18"/>
        </w:rPr>
        <w:t>the</w:t>
      </w:r>
      <w:r>
        <w:rPr>
          <w:spacing w:val="16"/>
          <w:sz w:val="18"/>
        </w:rPr>
        <w:t xml:space="preserve"> </w:t>
      </w:r>
      <w:r>
        <w:rPr>
          <w:sz w:val="18"/>
        </w:rPr>
        <w:t>response</w:t>
      </w:r>
      <w:r>
        <w:rPr>
          <w:spacing w:val="20"/>
          <w:sz w:val="18"/>
        </w:rPr>
        <w:t xml:space="preserve"> </w:t>
      </w:r>
      <w:r>
        <w:rPr>
          <w:sz w:val="18"/>
        </w:rPr>
        <w:t>rates.</w:t>
      </w:r>
    </w:p>
    <w:p w:rsidR="00835765" w:rsidRDefault="00835765" w14:paraId="1CA062C8" w14:textId="77777777">
      <w:pPr>
        <w:pStyle w:val="BodyText"/>
        <w:rPr>
          <w:sz w:val="25"/>
        </w:rPr>
      </w:pPr>
    </w:p>
    <w:p w:rsidR="00835765" w:rsidRDefault="009418F4" w14:paraId="1CA062C9" w14:textId="77777777">
      <w:pPr>
        <w:spacing w:before="1" w:line="216" w:lineRule="auto"/>
        <w:ind w:left="419" w:right="660"/>
        <w:rPr>
          <w:b/>
          <w:sz w:val="18"/>
        </w:rPr>
      </w:pPr>
      <w:r>
        <w:rPr>
          <w:b/>
          <w:w w:val="105"/>
          <w:sz w:val="18"/>
        </w:rPr>
        <w:t>Weighted</w:t>
      </w:r>
      <w:r>
        <w:rPr>
          <w:b/>
          <w:spacing w:val="-10"/>
          <w:w w:val="105"/>
          <w:sz w:val="18"/>
        </w:rPr>
        <w:t xml:space="preserve"> </w:t>
      </w:r>
      <w:r>
        <w:rPr>
          <w:b/>
          <w:w w:val="105"/>
          <w:sz w:val="18"/>
        </w:rPr>
        <w:t>student</w:t>
      </w:r>
      <w:r>
        <w:rPr>
          <w:b/>
          <w:spacing w:val="-12"/>
          <w:w w:val="105"/>
          <w:sz w:val="18"/>
        </w:rPr>
        <w:t xml:space="preserve"> </w:t>
      </w:r>
      <w:r>
        <w:rPr>
          <w:b/>
          <w:w w:val="105"/>
          <w:sz w:val="18"/>
        </w:rPr>
        <w:t>response</w:t>
      </w:r>
      <w:r>
        <w:rPr>
          <w:b/>
          <w:spacing w:val="-12"/>
          <w:w w:val="105"/>
          <w:sz w:val="18"/>
        </w:rPr>
        <w:t xml:space="preserve"> </w:t>
      </w:r>
      <w:r>
        <w:rPr>
          <w:b/>
          <w:w w:val="105"/>
          <w:sz w:val="18"/>
        </w:rPr>
        <w:t>and</w:t>
      </w:r>
      <w:r>
        <w:rPr>
          <w:b/>
          <w:spacing w:val="-13"/>
          <w:w w:val="105"/>
          <w:sz w:val="18"/>
        </w:rPr>
        <w:t xml:space="preserve"> </w:t>
      </w:r>
      <w:r>
        <w:rPr>
          <w:b/>
          <w:w w:val="105"/>
          <w:sz w:val="18"/>
        </w:rPr>
        <w:t>exclusion</w:t>
      </w:r>
      <w:r>
        <w:rPr>
          <w:b/>
          <w:spacing w:val="-14"/>
          <w:w w:val="105"/>
          <w:sz w:val="18"/>
        </w:rPr>
        <w:t xml:space="preserve"> </w:t>
      </w:r>
      <w:r>
        <w:rPr>
          <w:b/>
          <w:w w:val="105"/>
          <w:sz w:val="18"/>
        </w:rPr>
        <w:t>rates</w:t>
      </w:r>
      <w:r>
        <w:rPr>
          <w:b/>
          <w:spacing w:val="-15"/>
          <w:w w:val="105"/>
          <w:sz w:val="18"/>
        </w:rPr>
        <w:t xml:space="preserve"> </w:t>
      </w:r>
      <w:r>
        <w:rPr>
          <w:b/>
          <w:w w:val="105"/>
          <w:sz w:val="18"/>
        </w:rPr>
        <w:t>for</w:t>
      </w:r>
      <w:r>
        <w:rPr>
          <w:b/>
          <w:spacing w:val="-14"/>
          <w:w w:val="105"/>
          <w:sz w:val="18"/>
        </w:rPr>
        <w:t xml:space="preserve"> </w:t>
      </w:r>
      <w:r>
        <w:rPr>
          <w:b/>
          <w:w w:val="105"/>
          <w:sz w:val="18"/>
        </w:rPr>
        <w:t>private</w:t>
      </w:r>
      <w:r>
        <w:rPr>
          <w:b/>
          <w:spacing w:val="-14"/>
          <w:w w:val="105"/>
          <w:sz w:val="18"/>
        </w:rPr>
        <w:t xml:space="preserve"> </w:t>
      </w:r>
      <w:r>
        <w:rPr>
          <w:b/>
          <w:w w:val="105"/>
          <w:sz w:val="18"/>
        </w:rPr>
        <w:t>schools,</w:t>
      </w:r>
      <w:r>
        <w:rPr>
          <w:b/>
          <w:spacing w:val="-13"/>
          <w:w w:val="105"/>
          <w:sz w:val="18"/>
        </w:rPr>
        <w:t xml:space="preserve"> </w:t>
      </w:r>
      <w:r>
        <w:rPr>
          <w:b/>
          <w:w w:val="105"/>
          <w:sz w:val="18"/>
        </w:rPr>
        <w:t>national</w:t>
      </w:r>
      <w:r>
        <w:rPr>
          <w:b/>
          <w:spacing w:val="-14"/>
          <w:w w:val="105"/>
          <w:sz w:val="18"/>
        </w:rPr>
        <w:t xml:space="preserve"> </w:t>
      </w:r>
      <w:r>
        <w:rPr>
          <w:b/>
          <w:w w:val="105"/>
          <w:sz w:val="18"/>
        </w:rPr>
        <w:t>mathematics</w:t>
      </w:r>
      <w:r>
        <w:rPr>
          <w:b/>
          <w:spacing w:val="-9"/>
          <w:w w:val="105"/>
          <w:sz w:val="18"/>
        </w:rPr>
        <w:t xml:space="preserve"> </w:t>
      </w:r>
      <w:r>
        <w:rPr>
          <w:b/>
          <w:w w:val="105"/>
          <w:sz w:val="18"/>
        </w:rPr>
        <w:t>assessment,</w:t>
      </w:r>
      <w:r>
        <w:rPr>
          <w:b/>
          <w:spacing w:val="-12"/>
          <w:w w:val="105"/>
          <w:sz w:val="18"/>
        </w:rPr>
        <w:t xml:space="preserve"> </w:t>
      </w:r>
      <w:r>
        <w:rPr>
          <w:b/>
          <w:w w:val="105"/>
          <w:sz w:val="18"/>
        </w:rPr>
        <w:t>by</w:t>
      </w:r>
      <w:r>
        <w:rPr>
          <w:b/>
          <w:spacing w:val="-10"/>
          <w:w w:val="105"/>
          <w:sz w:val="18"/>
        </w:rPr>
        <w:t xml:space="preserve"> </w:t>
      </w:r>
      <w:r>
        <w:rPr>
          <w:b/>
          <w:w w:val="105"/>
          <w:sz w:val="18"/>
        </w:rPr>
        <w:t>school</w:t>
      </w:r>
      <w:r>
        <w:rPr>
          <w:b/>
          <w:spacing w:val="-11"/>
          <w:w w:val="105"/>
          <w:sz w:val="18"/>
        </w:rPr>
        <w:t xml:space="preserve"> </w:t>
      </w:r>
      <w:r>
        <w:rPr>
          <w:b/>
          <w:w w:val="105"/>
          <w:sz w:val="18"/>
        </w:rPr>
        <w:t>type and grade:</w:t>
      </w:r>
      <w:r>
        <w:rPr>
          <w:b/>
          <w:spacing w:val="4"/>
          <w:w w:val="105"/>
          <w:sz w:val="18"/>
        </w:rPr>
        <w:t xml:space="preserve"> </w:t>
      </w:r>
      <w:r>
        <w:rPr>
          <w:b/>
          <w:w w:val="105"/>
          <w:sz w:val="18"/>
        </w:rPr>
        <w:t>2013</w:t>
      </w:r>
    </w:p>
    <w:p w:rsidR="00835765" w:rsidRDefault="00835765" w14:paraId="1CA062CA" w14:textId="77777777">
      <w:pPr>
        <w:pStyle w:val="BodyText"/>
        <w:spacing w:before="8"/>
        <w:rPr>
          <w:b/>
          <w:sz w:val="9"/>
        </w:rPr>
      </w:pPr>
    </w:p>
    <w:tbl>
      <w:tblPr>
        <w:tblW w:w="0" w:type="auto"/>
        <w:tblInd w:w="434"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698"/>
        <w:gridCol w:w="1880"/>
        <w:gridCol w:w="1753"/>
        <w:gridCol w:w="3403"/>
        <w:gridCol w:w="3490"/>
      </w:tblGrid>
      <w:tr w:rsidR="00835765" w14:paraId="1CA062D0" w14:textId="77777777">
        <w:trPr>
          <w:trHeight w:val="401"/>
        </w:trPr>
        <w:tc>
          <w:tcPr>
            <w:tcW w:w="698" w:type="dxa"/>
            <w:tcBorders>
              <w:left w:val="single" w:color="FFFFFF" w:sz="6" w:space="0"/>
              <w:right w:val="single" w:color="FFFFFF" w:sz="12" w:space="0"/>
            </w:tcBorders>
            <w:shd w:val="clear" w:color="auto" w:fill="F5E4DF"/>
          </w:tcPr>
          <w:p w:rsidR="00835765" w:rsidRDefault="009418F4" w14:paraId="1CA062CB" w14:textId="77777777">
            <w:pPr>
              <w:pStyle w:val="TableParagraph"/>
              <w:spacing w:before="182" w:line="199" w:lineRule="exact"/>
              <w:ind w:left="96"/>
              <w:jc w:val="left"/>
              <w:rPr>
                <w:sz w:val="18"/>
              </w:rPr>
            </w:pPr>
            <w:r>
              <w:rPr>
                <w:sz w:val="18"/>
              </w:rPr>
              <w:t>Grade</w:t>
            </w:r>
          </w:p>
        </w:tc>
        <w:tc>
          <w:tcPr>
            <w:tcW w:w="1880" w:type="dxa"/>
            <w:tcBorders>
              <w:left w:val="single" w:color="FFFFFF" w:sz="12" w:space="0"/>
              <w:right w:val="single" w:color="FFFFFF" w:sz="12" w:space="0"/>
            </w:tcBorders>
            <w:shd w:val="clear" w:color="auto" w:fill="F5E4DF"/>
          </w:tcPr>
          <w:p w:rsidR="00835765" w:rsidRDefault="009418F4" w14:paraId="1CA062CC" w14:textId="77777777">
            <w:pPr>
              <w:pStyle w:val="TableParagraph"/>
              <w:spacing w:before="182" w:line="199" w:lineRule="exact"/>
              <w:ind w:left="94"/>
              <w:jc w:val="left"/>
              <w:rPr>
                <w:sz w:val="18"/>
              </w:rPr>
            </w:pPr>
            <w:r>
              <w:rPr>
                <w:sz w:val="18"/>
              </w:rPr>
              <w:t>Private school type</w:t>
            </w:r>
          </w:p>
        </w:tc>
        <w:tc>
          <w:tcPr>
            <w:tcW w:w="1753" w:type="dxa"/>
            <w:tcBorders>
              <w:left w:val="single" w:color="FFFFFF" w:sz="12" w:space="0"/>
              <w:right w:val="single" w:color="FFFFFF" w:sz="12" w:space="0"/>
            </w:tcBorders>
            <w:shd w:val="clear" w:color="auto" w:fill="F5E4DF"/>
          </w:tcPr>
          <w:p w:rsidR="00835765" w:rsidRDefault="009418F4" w14:paraId="1CA062CD" w14:textId="77777777">
            <w:pPr>
              <w:pStyle w:val="TableParagraph"/>
              <w:spacing w:before="9" w:line="196" w:lineRule="exact"/>
              <w:ind w:left="521" w:hanging="323"/>
              <w:jc w:val="left"/>
              <w:rPr>
                <w:sz w:val="18"/>
              </w:rPr>
            </w:pPr>
            <w:r>
              <w:rPr>
                <w:sz w:val="18"/>
              </w:rPr>
              <w:t>Weighted student response rate</w:t>
            </w:r>
          </w:p>
        </w:tc>
        <w:tc>
          <w:tcPr>
            <w:tcW w:w="3403" w:type="dxa"/>
            <w:tcBorders>
              <w:left w:val="single" w:color="FFFFFF" w:sz="12" w:space="0"/>
              <w:right w:val="single" w:color="FFFFFF" w:sz="12" w:space="0"/>
            </w:tcBorders>
            <w:shd w:val="clear" w:color="auto" w:fill="F5E4DF"/>
          </w:tcPr>
          <w:p w:rsidR="00835765" w:rsidRDefault="009418F4" w14:paraId="1CA062CE" w14:textId="77777777">
            <w:pPr>
              <w:pStyle w:val="TableParagraph"/>
              <w:spacing w:before="9" w:line="196" w:lineRule="exact"/>
              <w:ind w:left="1040" w:right="13" w:hanging="716"/>
              <w:jc w:val="left"/>
              <w:rPr>
                <w:sz w:val="18"/>
              </w:rPr>
            </w:pPr>
            <w:r>
              <w:rPr>
                <w:w w:val="105"/>
                <w:sz w:val="18"/>
              </w:rPr>
              <w:t>Weighted percentage of all students who were SD and excluded</w:t>
            </w:r>
          </w:p>
        </w:tc>
        <w:tc>
          <w:tcPr>
            <w:tcW w:w="3490" w:type="dxa"/>
            <w:tcBorders>
              <w:left w:val="single" w:color="FFFFFF" w:sz="12" w:space="0"/>
              <w:right w:val="single" w:color="FFFFFF" w:sz="6" w:space="0"/>
            </w:tcBorders>
            <w:shd w:val="clear" w:color="auto" w:fill="F5E4DF"/>
          </w:tcPr>
          <w:p w:rsidR="00835765" w:rsidRDefault="009418F4" w14:paraId="1CA062CF" w14:textId="77777777">
            <w:pPr>
              <w:pStyle w:val="TableParagraph"/>
              <w:spacing w:before="9" w:line="196" w:lineRule="exact"/>
              <w:ind w:left="1017" w:right="15" w:hanging="600"/>
              <w:jc w:val="left"/>
              <w:rPr>
                <w:sz w:val="18"/>
              </w:rPr>
            </w:pPr>
            <w:r>
              <w:rPr>
                <w:w w:val="105"/>
                <w:sz w:val="18"/>
              </w:rPr>
              <w:t>Weighted percentage of all students who were ELL and excluded</w:t>
            </w:r>
          </w:p>
        </w:tc>
      </w:tr>
      <w:tr w:rsidR="00835765" w14:paraId="1CA062D6" w14:textId="77777777">
        <w:trPr>
          <w:trHeight w:val="201"/>
        </w:trPr>
        <w:tc>
          <w:tcPr>
            <w:tcW w:w="698" w:type="dxa"/>
            <w:vMerge w:val="restart"/>
            <w:tcBorders>
              <w:left w:val="single" w:color="FFFFFF" w:sz="6" w:space="0"/>
              <w:bottom w:val="single" w:color="800000" w:sz="18" w:space="0"/>
              <w:right w:val="single" w:color="FFFFFF" w:sz="12" w:space="0"/>
            </w:tcBorders>
            <w:shd w:val="clear" w:color="auto" w:fill="F5E4DF"/>
          </w:tcPr>
          <w:p w:rsidR="00835765" w:rsidRDefault="009418F4" w14:paraId="1CA062D1" w14:textId="77777777">
            <w:pPr>
              <w:pStyle w:val="TableParagraph"/>
              <w:spacing w:line="203" w:lineRule="exact"/>
              <w:ind w:left="96"/>
              <w:jc w:val="left"/>
              <w:rPr>
                <w:sz w:val="18"/>
              </w:rPr>
            </w:pPr>
            <w:r>
              <w:rPr>
                <w:w w:val="102"/>
                <w:sz w:val="18"/>
              </w:rPr>
              <w:t>4</w:t>
            </w:r>
          </w:p>
        </w:tc>
        <w:tc>
          <w:tcPr>
            <w:tcW w:w="1880" w:type="dxa"/>
            <w:tcBorders>
              <w:left w:val="single" w:color="FFFFFF" w:sz="12" w:space="0"/>
              <w:bottom w:val="single" w:color="FFFFFF" w:sz="12" w:space="0"/>
              <w:right w:val="single" w:color="FFFFFF" w:sz="12" w:space="0"/>
            </w:tcBorders>
            <w:shd w:val="clear" w:color="auto" w:fill="F5E4DF"/>
          </w:tcPr>
          <w:p w:rsidR="00835765" w:rsidRDefault="009418F4" w14:paraId="1CA062D2" w14:textId="77777777">
            <w:pPr>
              <w:pStyle w:val="TableParagraph"/>
              <w:spacing w:line="181" w:lineRule="exact"/>
              <w:ind w:left="313"/>
              <w:jc w:val="left"/>
              <w:rPr>
                <w:b/>
                <w:sz w:val="18"/>
              </w:rPr>
            </w:pPr>
            <w:r>
              <w:rPr>
                <w:b/>
                <w:w w:val="105"/>
                <w:sz w:val="18"/>
              </w:rPr>
              <w:t>All private</w:t>
            </w:r>
          </w:p>
        </w:tc>
        <w:tc>
          <w:tcPr>
            <w:tcW w:w="1753" w:type="dxa"/>
            <w:tcBorders>
              <w:left w:val="single" w:color="FFFFFF" w:sz="12" w:space="0"/>
              <w:bottom w:val="single" w:color="FFFFFF" w:sz="12" w:space="0"/>
              <w:right w:val="single" w:color="FFFFFF" w:sz="12" w:space="0"/>
            </w:tcBorders>
            <w:shd w:val="clear" w:color="auto" w:fill="F5E4DF"/>
          </w:tcPr>
          <w:p w:rsidR="00835765" w:rsidRDefault="009418F4" w14:paraId="1CA062D3" w14:textId="77777777">
            <w:pPr>
              <w:pStyle w:val="TableParagraph"/>
              <w:spacing w:line="181" w:lineRule="exact"/>
              <w:ind w:right="83"/>
              <w:rPr>
                <w:b/>
                <w:sz w:val="18"/>
              </w:rPr>
            </w:pPr>
            <w:r>
              <w:rPr>
                <w:b/>
                <w:sz w:val="18"/>
              </w:rPr>
              <w:t>95.61</w:t>
            </w:r>
          </w:p>
        </w:tc>
        <w:tc>
          <w:tcPr>
            <w:tcW w:w="3403" w:type="dxa"/>
            <w:tcBorders>
              <w:left w:val="single" w:color="FFFFFF" w:sz="12" w:space="0"/>
              <w:bottom w:val="single" w:color="FFFFFF" w:sz="12" w:space="0"/>
              <w:right w:val="single" w:color="FFFFFF" w:sz="12" w:space="0"/>
            </w:tcBorders>
            <w:shd w:val="clear" w:color="auto" w:fill="F5E4DF"/>
          </w:tcPr>
          <w:p w:rsidR="00835765" w:rsidRDefault="009418F4" w14:paraId="1CA062D4" w14:textId="77777777">
            <w:pPr>
              <w:pStyle w:val="TableParagraph"/>
              <w:spacing w:line="181" w:lineRule="exact"/>
              <w:ind w:right="85"/>
              <w:rPr>
                <w:b/>
                <w:sz w:val="18"/>
              </w:rPr>
            </w:pPr>
            <w:r>
              <w:rPr>
                <w:b/>
                <w:sz w:val="18"/>
              </w:rPr>
              <w:t>0.06</w:t>
            </w:r>
          </w:p>
        </w:tc>
        <w:tc>
          <w:tcPr>
            <w:tcW w:w="3490" w:type="dxa"/>
            <w:tcBorders>
              <w:left w:val="single" w:color="FFFFFF" w:sz="12" w:space="0"/>
              <w:bottom w:val="single" w:color="FFFFFF" w:sz="12" w:space="0"/>
              <w:right w:val="single" w:color="FFFFFF" w:sz="6" w:space="0"/>
            </w:tcBorders>
            <w:shd w:val="clear" w:color="auto" w:fill="F5E4DF"/>
          </w:tcPr>
          <w:p w:rsidR="00835765" w:rsidRDefault="009418F4" w14:paraId="1CA062D5" w14:textId="77777777">
            <w:pPr>
              <w:pStyle w:val="TableParagraph"/>
              <w:spacing w:line="181" w:lineRule="exact"/>
              <w:ind w:right="88"/>
              <w:rPr>
                <w:b/>
                <w:sz w:val="18"/>
              </w:rPr>
            </w:pPr>
            <w:r>
              <w:rPr>
                <w:b/>
                <w:sz w:val="18"/>
              </w:rPr>
              <w:t>0.03</w:t>
            </w:r>
          </w:p>
        </w:tc>
      </w:tr>
      <w:tr w:rsidR="00835765" w14:paraId="1CA062DC" w14:textId="77777777">
        <w:trPr>
          <w:trHeight w:val="197"/>
        </w:trPr>
        <w:tc>
          <w:tcPr>
            <w:tcW w:w="698"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2D7" w14:textId="77777777">
            <w:pPr>
              <w:rPr>
                <w:sz w:val="2"/>
                <w:szCs w:val="2"/>
              </w:rPr>
            </w:pPr>
          </w:p>
        </w:tc>
        <w:tc>
          <w:tcPr>
            <w:tcW w:w="188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D8" w14:textId="77777777">
            <w:pPr>
              <w:pStyle w:val="TableParagraph"/>
              <w:spacing w:line="177" w:lineRule="exact"/>
              <w:ind w:left="94"/>
              <w:jc w:val="left"/>
              <w:rPr>
                <w:sz w:val="18"/>
              </w:rPr>
            </w:pPr>
            <w:r>
              <w:rPr>
                <w:w w:val="105"/>
                <w:sz w:val="18"/>
              </w:rPr>
              <w:t>Catholic</w:t>
            </w:r>
          </w:p>
        </w:tc>
        <w:tc>
          <w:tcPr>
            <w:tcW w:w="175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D9" w14:textId="77777777">
            <w:pPr>
              <w:pStyle w:val="TableParagraph"/>
              <w:spacing w:line="177" w:lineRule="exact"/>
              <w:ind w:right="83"/>
              <w:rPr>
                <w:sz w:val="18"/>
              </w:rPr>
            </w:pPr>
            <w:r>
              <w:rPr>
                <w:sz w:val="18"/>
              </w:rPr>
              <w:t>95.60</w:t>
            </w:r>
          </w:p>
        </w:tc>
        <w:tc>
          <w:tcPr>
            <w:tcW w:w="340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DA" w14:textId="77777777">
            <w:pPr>
              <w:pStyle w:val="TableParagraph"/>
              <w:spacing w:line="177" w:lineRule="exact"/>
              <w:ind w:right="92"/>
              <w:rPr>
                <w:sz w:val="18"/>
              </w:rPr>
            </w:pPr>
            <w:r>
              <w:rPr>
                <w:sz w:val="18"/>
              </w:rPr>
              <w:t>0.00</w:t>
            </w:r>
          </w:p>
        </w:tc>
        <w:tc>
          <w:tcPr>
            <w:tcW w:w="349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2DB" w14:textId="77777777">
            <w:pPr>
              <w:pStyle w:val="TableParagraph"/>
              <w:spacing w:line="177" w:lineRule="exact"/>
              <w:ind w:right="94"/>
              <w:rPr>
                <w:sz w:val="18"/>
              </w:rPr>
            </w:pPr>
            <w:r>
              <w:rPr>
                <w:sz w:val="18"/>
              </w:rPr>
              <w:t>0.06</w:t>
            </w:r>
          </w:p>
        </w:tc>
      </w:tr>
      <w:tr w:rsidR="00835765" w14:paraId="1CA062E2" w14:textId="77777777">
        <w:trPr>
          <w:trHeight w:val="203"/>
        </w:trPr>
        <w:tc>
          <w:tcPr>
            <w:tcW w:w="698"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2DD" w14:textId="77777777">
            <w:pPr>
              <w:rPr>
                <w:sz w:val="2"/>
                <w:szCs w:val="2"/>
              </w:rPr>
            </w:pPr>
          </w:p>
        </w:tc>
        <w:tc>
          <w:tcPr>
            <w:tcW w:w="1880"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2DE" w14:textId="77777777">
            <w:pPr>
              <w:pStyle w:val="TableParagraph"/>
              <w:spacing w:line="183" w:lineRule="exact"/>
              <w:ind w:left="93"/>
              <w:jc w:val="left"/>
              <w:rPr>
                <w:sz w:val="18"/>
              </w:rPr>
            </w:pPr>
            <w:r>
              <w:rPr>
                <w:w w:val="105"/>
                <w:sz w:val="18"/>
              </w:rPr>
              <w:t>Non-Catholic private</w:t>
            </w:r>
          </w:p>
        </w:tc>
        <w:tc>
          <w:tcPr>
            <w:tcW w:w="1753"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2DF" w14:textId="77777777">
            <w:pPr>
              <w:pStyle w:val="TableParagraph"/>
              <w:spacing w:line="183" w:lineRule="exact"/>
              <w:ind w:right="83"/>
              <w:rPr>
                <w:sz w:val="18"/>
              </w:rPr>
            </w:pPr>
            <w:r>
              <w:rPr>
                <w:sz w:val="18"/>
              </w:rPr>
              <w:t>95.62</w:t>
            </w:r>
          </w:p>
        </w:tc>
        <w:tc>
          <w:tcPr>
            <w:tcW w:w="3403"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2E0" w14:textId="77777777">
            <w:pPr>
              <w:pStyle w:val="TableParagraph"/>
              <w:spacing w:line="183" w:lineRule="exact"/>
              <w:ind w:right="92"/>
              <w:rPr>
                <w:sz w:val="18"/>
              </w:rPr>
            </w:pPr>
            <w:r>
              <w:rPr>
                <w:sz w:val="18"/>
              </w:rPr>
              <w:t>0.11</w:t>
            </w:r>
          </w:p>
        </w:tc>
        <w:tc>
          <w:tcPr>
            <w:tcW w:w="3490" w:type="dxa"/>
            <w:tcBorders>
              <w:top w:val="single" w:color="FFFFFF" w:sz="12" w:space="0"/>
              <w:left w:val="single" w:color="FFFFFF" w:sz="12" w:space="0"/>
              <w:bottom w:val="single" w:color="800000" w:sz="18" w:space="0"/>
              <w:right w:val="single" w:color="FFFFFF" w:sz="6" w:space="0"/>
            </w:tcBorders>
            <w:shd w:val="clear" w:color="auto" w:fill="F5E4DF"/>
          </w:tcPr>
          <w:p w:rsidR="00835765" w:rsidRDefault="009418F4" w14:paraId="1CA062E1" w14:textId="77777777">
            <w:pPr>
              <w:pStyle w:val="TableParagraph"/>
              <w:spacing w:line="183" w:lineRule="exact"/>
              <w:ind w:right="95"/>
              <w:rPr>
                <w:sz w:val="18"/>
              </w:rPr>
            </w:pPr>
            <w:r>
              <w:rPr>
                <w:sz w:val="18"/>
              </w:rPr>
              <w:t>0.00</w:t>
            </w:r>
          </w:p>
        </w:tc>
      </w:tr>
      <w:tr w:rsidR="00835765" w14:paraId="1CA062E8" w14:textId="77777777">
        <w:trPr>
          <w:trHeight w:val="202"/>
        </w:trPr>
        <w:tc>
          <w:tcPr>
            <w:tcW w:w="698" w:type="dxa"/>
            <w:vMerge w:val="restart"/>
            <w:tcBorders>
              <w:top w:val="single" w:color="800000" w:sz="18" w:space="0"/>
              <w:left w:val="single" w:color="FFFFFF" w:sz="6" w:space="0"/>
              <w:bottom w:val="single" w:color="800000" w:sz="18" w:space="0"/>
              <w:right w:val="single" w:color="FFFFFF" w:sz="12" w:space="0"/>
            </w:tcBorders>
            <w:shd w:val="clear" w:color="auto" w:fill="F5E4DF"/>
          </w:tcPr>
          <w:p w:rsidR="00835765" w:rsidRDefault="009418F4" w14:paraId="1CA062E3" w14:textId="77777777">
            <w:pPr>
              <w:pStyle w:val="TableParagraph"/>
              <w:spacing w:line="205" w:lineRule="exact"/>
              <w:ind w:left="95"/>
              <w:jc w:val="left"/>
              <w:rPr>
                <w:sz w:val="18"/>
              </w:rPr>
            </w:pPr>
            <w:r>
              <w:rPr>
                <w:w w:val="102"/>
                <w:sz w:val="18"/>
              </w:rPr>
              <w:t>8</w:t>
            </w:r>
          </w:p>
        </w:tc>
        <w:tc>
          <w:tcPr>
            <w:tcW w:w="1880"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2E4" w14:textId="77777777">
            <w:pPr>
              <w:pStyle w:val="TableParagraph"/>
              <w:spacing w:line="183" w:lineRule="exact"/>
              <w:ind w:left="312"/>
              <w:jc w:val="left"/>
              <w:rPr>
                <w:b/>
                <w:sz w:val="18"/>
              </w:rPr>
            </w:pPr>
            <w:r>
              <w:rPr>
                <w:b/>
                <w:w w:val="105"/>
                <w:sz w:val="18"/>
              </w:rPr>
              <w:t>All private</w:t>
            </w:r>
          </w:p>
        </w:tc>
        <w:tc>
          <w:tcPr>
            <w:tcW w:w="1753"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2E5" w14:textId="77777777">
            <w:pPr>
              <w:pStyle w:val="TableParagraph"/>
              <w:spacing w:line="183" w:lineRule="exact"/>
              <w:ind w:right="84"/>
              <w:rPr>
                <w:b/>
                <w:sz w:val="18"/>
              </w:rPr>
            </w:pPr>
            <w:r>
              <w:rPr>
                <w:b/>
                <w:sz w:val="18"/>
              </w:rPr>
              <w:t>94.74</w:t>
            </w:r>
          </w:p>
        </w:tc>
        <w:tc>
          <w:tcPr>
            <w:tcW w:w="3403"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2E6" w14:textId="77777777">
            <w:pPr>
              <w:pStyle w:val="TableParagraph"/>
              <w:spacing w:line="183" w:lineRule="exact"/>
              <w:ind w:right="86"/>
              <w:rPr>
                <w:b/>
                <w:sz w:val="18"/>
              </w:rPr>
            </w:pPr>
            <w:r>
              <w:rPr>
                <w:b/>
                <w:sz w:val="18"/>
              </w:rPr>
              <w:t>0.19</w:t>
            </w:r>
          </w:p>
        </w:tc>
        <w:tc>
          <w:tcPr>
            <w:tcW w:w="3490" w:type="dxa"/>
            <w:tcBorders>
              <w:top w:val="single" w:color="800000" w:sz="18" w:space="0"/>
              <w:left w:val="single" w:color="FFFFFF" w:sz="12" w:space="0"/>
              <w:bottom w:val="single" w:color="FFFFFF" w:sz="12" w:space="0"/>
              <w:right w:val="single" w:color="FFFFFF" w:sz="6" w:space="0"/>
            </w:tcBorders>
            <w:shd w:val="clear" w:color="auto" w:fill="F5E4DF"/>
          </w:tcPr>
          <w:p w:rsidR="00835765" w:rsidRDefault="009418F4" w14:paraId="1CA062E7" w14:textId="77777777">
            <w:pPr>
              <w:pStyle w:val="TableParagraph"/>
              <w:spacing w:line="183" w:lineRule="exact"/>
              <w:ind w:right="89"/>
              <w:rPr>
                <w:b/>
                <w:sz w:val="18"/>
              </w:rPr>
            </w:pPr>
            <w:r>
              <w:rPr>
                <w:b/>
                <w:sz w:val="18"/>
              </w:rPr>
              <w:t>0.08</w:t>
            </w:r>
          </w:p>
        </w:tc>
      </w:tr>
      <w:tr w:rsidR="00835765" w14:paraId="1CA062EE" w14:textId="77777777">
        <w:trPr>
          <w:trHeight w:val="197"/>
        </w:trPr>
        <w:tc>
          <w:tcPr>
            <w:tcW w:w="698"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2E9" w14:textId="77777777">
            <w:pPr>
              <w:rPr>
                <w:sz w:val="2"/>
                <w:szCs w:val="2"/>
              </w:rPr>
            </w:pPr>
          </w:p>
        </w:tc>
        <w:tc>
          <w:tcPr>
            <w:tcW w:w="188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EA" w14:textId="77777777">
            <w:pPr>
              <w:pStyle w:val="TableParagraph"/>
              <w:spacing w:line="177" w:lineRule="exact"/>
              <w:ind w:left="93"/>
              <w:jc w:val="left"/>
              <w:rPr>
                <w:sz w:val="18"/>
              </w:rPr>
            </w:pPr>
            <w:r>
              <w:rPr>
                <w:w w:val="105"/>
                <w:sz w:val="18"/>
              </w:rPr>
              <w:t>Catholic</w:t>
            </w:r>
          </w:p>
        </w:tc>
        <w:tc>
          <w:tcPr>
            <w:tcW w:w="175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EB" w14:textId="77777777">
            <w:pPr>
              <w:pStyle w:val="TableParagraph"/>
              <w:spacing w:line="177" w:lineRule="exact"/>
              <w:ind w:right="84"/>
              <w:rPr>
                <w:sz w:val="18"/>
              </w:rPr>
            </w:pPr>
            <w:r>
              <w:rPr>
                <w:sz w:val="18"/>
              </w:rPr>
              <w:t>95.73</w:t>
            </w:r>
          </w:p>
        </w:tc>
        <w:tc>
          <w:tcPr>
            <w:tcW w:w="340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EC" w14:textId="77777777">
            <w:pPr>
              <w:pStyle w:val="TableParagraph"/>
              <w:spacing w:line="177" w:lineRule="exact"/>
              <w:ind w:right="93"/>
              <w:rPr>
                <w:sz w:val="18"/>
              </w:rPr>
            </w:pPr>
            <w:r>
              <w:rPr>
                <w:sz w:val="18"/>
              </w:rPr>
              <w:t>0.10</w:t>
            </w:r>
          </w:p>
        </w:tc>
        <w:tc>
          <w:tcPr>
            <w:tcW w:w="349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2ED" w14:textId="77777777">
            <w:pPr>
              <w:pStyle w:val="TableParagraph"/>
              <w:spacing w:line="177" w:lineRule="exact"/>
              <w:ind w:right="95"/>
              <w:rPr>
                <w:sz w:val="18"/>
              </w:rPr>
            </w:pPr>
            <w:r>
              <w:rPr>
                <w:sz w:val="18"/>
              </w:rPr>
              <w:t>0.16</w:t>
            </w:r>
          </w:p>
        </w:tc>
      </w:tr>
      <w:tr w:rsidR="00835765" w14:paraId="1CA062F4" w14:textId="77777777">
        <w:trPr>
          <w:trHeight w:val="214"/>
        </w:trPr>
        <w:tc>
          <w:tcPr>
            <w:tcW w:w="698"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2EF" w14:textId="77777777">
            <w:pPr>
              <w:rPr>
                <w:sz w:val="2"/>
                <w:szCs w:val="2"/>
              </w:rPr>
            </w:pPr>
          </w:p>
        </w:tc>
        <w:tc>
          <w:tcPr>
            <w:tcW w:w="1880"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2F0" w14:textId="77777777">
            <w:pPr>
              <w:pStyle w:val="TableParagraph"/>
              <w:spacing w:line="195" w:lineRule="exact"/>
              <w:ind w:left="92"/>
              <w:jc w:val="left"/>
              <w:rPr>
                <w:sz w:val="18"/>
              </w:rPr>
            </w:pPr>
            <w:r>
              <w:rPr>
                <w:w w:val="105"/>
                <w:sz w:val="18"/>
              </w:rPr>
              <w:t>Non-Catholic private</w:t>
            </w:r>
          </w:p>
        </w:tc>
        <w:tc>
          <w:tcPr>
            <w:tcW w:w="1753"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2F1" w14:textId="77777777">
            <w:pPr>
              <w:pStyle w:val="TableParagraph"/>
              <w:spacing w:line="195" w:lineRule="exact"/>
              <w:ind w:right="84"/>
              <w:rPr>
                <w:sz w:val="18"/>
              </w:rPr>
            </w:pPr>
            <w:r>
              <w:rPr>
                <w:sz w:val="18"/>
              </w:rPr>
              <w:t>93.50</w:t>
            </w:r>
          </w:p>
        </w:tc>
        <w:tc>
          <w:tcPr>
            <w:tcW w:w="3403"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2F2" w14:textId="77777777">
            <w:pPr>
              <w:pStyle w:val="TableParagraph"/>
              <w:spacing w:line="195" w:lineRule="exact"/>
              <w:ind w:right="93"/>
              <w:rPr>
                <w:sz w:val="18"/>
              </w:rPr>
            </w:pPr>
            <w:r>
              <w:rPr>
                <w:sz w:val="18"/>
              </w:rPr>
              <w:t>0.26</w:t>
            </w:r>
          </w:p>
        </w:tc>
        <w:tc>
          <w:tcPr>
            <w:tcW w:w="3490" w:type="dxa"/>
            <w:tcBorders>
              <w:top w:val="single" w:color="FFFFFF" w:sz="12" w:space="0"/>
              <w:left w:val="single" w:color="FFFFFF" w:sz="12" w:space="0"/>
              <w:bottom w:val="single" w:color="800000" w:sz="18" w:space="0"/>
              <w:right w:val="single" w:color="FFFFFF" w:sz="6" w:space="0"/>
            </w:tcBorders>
            <w:shd w:val="clear" w:color="auto" w:fill="F5E4DF"/>
          </w:tcPr>
          <w:p w:rsidR="00835765" w:rsidRDefault="009418F4" w14:paraId="1CA062F3" w14:textId="77777777">
            <w:pPr>
              <w:pStyle w:val="TableParagraph"/>
              <w:spacing w:line="195" w:lineRule="exact"/>
              <w:ind w:right="96"/>
              <w:rPr>
                <w:sz w:val="18"/>
              </w:rPr>
            </w:pPr>
            <w:r>
              <w:rPr>
                <w:sz w:val="18"/>
              </w:rPr>
              <w:t>0.00</w:t>
            </w:r>
          </w:p>
        </w:tc>
      </w:tr>
      <w:tr w:rsidR="00835765" w14:paraId="1CA062FA" w14:textId="77777777">
        <w:trPr>
          <w:trHeight w:val="195"/>
        </w:trPr>
        <w:tc>
          <w:tcPr>
            <w:tcW w:w="698" w:type="dxa"/>
            <w:vMerge w:val="restart"/>
            <w:tcBorders>
              <w:top w:val="single" w:color="800000" w:sz="18" w:space="0"/>
              <w:left w:val="single" w:color="FFFFFF" w:sz="6" w:space="0"/>
              <w:right w:val="single" w:color="FFFFFF" w:sz="12" w:space="0"/>
            </w:tcBorders>
            <w:shd w:val="clear" w:color="auto" w:fill="F5E4DF"/>
          </w:tcPr>
          <w:p w:rsidR="00835765" w:rsidRDefault="009418F4" w14:paraId="1CA062F5" w14:textId="77777777">
            <w:pPr>
              <w:pStyle w:val="TableParagraph"/>
              <w:spacing w:line="205" w:lineRule="exact"/>
              <w:ind w:left="94"/>
              <w:jc w:val="left"/>
              <w:rPr>
                <w:sz w:val="18"/>
              </w:rPr>
            </w:pPr>
            <w:r>
              <w:rPr>
                <w:w w:val="105"/>
                <w:sz w:val="18"/>
              </w:rPr>
              <w:t>12</w:t>
            </w:r>
          </w:p>
        </w:tc>
        <w:tc>
          <w:tcPr>
            <w:tcW w:w="1880"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2F6" w14:textId="77777777">
            <w:pPr>
              <w:pStyle w:val="TableParagraph"/>
              <w:spacing w:line="176" w:lineRule="exact"/>
              <w:ind w:left="311"/>
              <w:jc w:val="left"/>
              <w:rPr>
                <w:b/>
                <w:sz w:val="18"/>
              </w:rPr>
            </w:pPr>
            <w:r>
              <w:rPr>
                <w:b/>
                <w:w w:val="105"/>
                <w:sz w:val="18"/>
              </w:rPr>
              <w:t>All private</w:t>
            </w:r>
          </w:p>
        </w:tc>
        <w:tc>
          <w:tcPr>
            <w:tcW w:w="1753"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2F7" w14:textId="77777777">
            <w:pPr>
              <w:pStyle w:val="TableParagraph"/>
              <w:spacing w:line="176" w:lineRule="exact"/>
              <w:ind w:right="85"/>
              <w:rPr>
                <w:b/>
                <w:sz w:val="18"/>
              </w:rPr>
            </w:pPr>
            <w:r>
              <w:rPr>
                <w:b/>
                <w:sz w:val="18"/>
              </w:rPr>
              <w:t>86.51</w:t>
            </w:r>
          </w:p>
        </w:tc>
        <w:tc>
          <w:tcPr>
            <w:tcW w:w="3403"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2F8" w14:textId="77777777">
            <w:pPr>
              <w:pStyle w:val="TableParagraph"/>
              <w:spacing w:line="176" w:lineRule="exact"/>
              <w:ind w:right="87"/>
              <w:rPr>
                <w:b/>
                <w:sz w:val="18"/>
              </w:rPr>
            </w:pPr>
            <w:r>
              <w:rPr>
                <w:b/>
                <w:sz w:val="18"/>
              </w:rPr>
              <w:t>0.63</w:t>
            </w:r>
          </w:p>
        </w:tc>
        <w:tc>
          <w:tcPr>
            <w:tcW w:w="3490" w:type="dxa"/>
            <w:tcBorders>
              <w:top w:val="single" w:color="800000" w:sz="18" w:space="0"/>
              <w:left w:val="single" w:color="FFFFFF" w:sz="12" w:space="0"/>
              <w:bottom w:val="single" w:color="FFFFFF" w:sz="12" w:space="0"/>
              <w:right w:val="single" w:color="FFFFFF" w:sz="6" w:space="0"/>
            </w:tcBorders>
            <w:shd w:val="clear" w:color="auto" w:fill="F5E4DF"/>
          </w:tcPr>
          <w:p w:rsidR="00835765" w:rsidRDefault="009418F4" w14:paraId="1CA062F9" w14:textId="77777777">
            <w:pPr>
              <w:pStyle w:val="TableParagraph"/>
              <w:spacing w:line="176" w:lineRule="exact"/>
              <w:ind w:right="90"/>
              <w:rPr>
                <w:b/>
                <w:sz w:val="18"/>
              </w:rPr>
            </w:pPr>
            <w:r>
              <w:rPr>
                <w:b/>
                <w:sz w:val="18"/>
              </w:rPr>
              <w:t>0.00</w:t>
            </w:r>
          </w:p>
        </w:tc>
      </w:tr>
      <w:tr w:rsidR="00835765" w14:paraId="1CA06300" w14:textId="77777777">
        <w:trPr>
          <w:trHeight w:val="182"/>
        </w:trPr>
        <w:tc>
          <w:tcPr>
            <w:tcW w:w="698" w:type="dxa"/>
            <w:vMerge/>
            <w:tcBorders>
              <w:top w:val="nil"/>
              <w:left w:val="single" w:color="FFFFFF" w:sz="6" w:space="0"/>
              <w:right w:val="single" w:color="FFFFFF" w:sz="12" w:space="0"/>
            </w:tcBorders>
            <w:shd w:val="clear" w:color="auto" w:fill="F5E4DF"/>
          </w:tcPr>
          <w:p w:rsidR="00835765" w:rsidRDefault="00835765" w14:paraId="1CA062FB" w14:textId="77777777">
            <w:pPr>
              <w:rPr>
                <w:sz w:val="2"/>
                <w:szCs w:val="2"/>
              </w:rPr>
            </w:pPr>
          </w:p>
        </w:tc>
        <w:tc>
          <w:tcPr>
            <w:tcW w:w="1880"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FC" w14:textId="77777777">
            <w:pPr>
              <w:pStyle w:val="TableParagraph"/>
              <w:spacing w:line="162" w:lineRule="exact"/>
              <w:ind w:left="92"/>
              <w:jc w:val="left"/>
              <w:rPr>
                <w:sz w:val="18"/>
              </w:rPr>
            </w:pPr>
            <w:r>
              <w:rPr>
                <w:w w:val="105"/>
                <w:sz w:val="18"/>
              </w:rPr>
              <w:t>Catholic</w:t>
            </w:r>
          </w:p>
        </w:tc>
        <w:tc>
          <w:tcPr>
            <w:tcW w:w="175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FD" w14:textId="77777777">
            <w:pPr>
              <w:pStyle w:val="TableParagraph"/>
              <w:spacing w:line="162" w:lineRule="exact"/>
              <w:ind w:right="85"/>
              <w:rPr>
                <w:sz w:val="18"/>
              </w:rPr>
            </w:pPr>
            <w:r>
              <w:rPr>
                <w:sz w:val="18"/>
              </w:rPr>
              <w:t>85.53</w:t>
            </w:r>
          </w:p>
        </w:tc>
        <w:tc>
          <w:tcPr>
            <w:tcW w:w="3403"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2FE" w14:textId="77777777">
            <w:pPr>
              <w:pStyle w:val="TableParagraph"/>
              <w:spacing w:line="162" w:lineRule="exact"/>
              <w:ind w:right="94"/>
              <w:rPr>
                <w:sz w:val="18"/>
              </w:rPr>
            </w:pPr>
            <w:r>
              <w:rPr>
                <w:sz w:val="18"/>
              </w:rPr>
              <w:t>0.83</w:t>
            </w:r>
          </w:p>
        </w:tc>
        <w:tc>
          <w:tcPr>
            <w:tcW w:w="3490"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2FF" w14:textId="77777777">
            <w:pPr>
              <w:pStyle w:val="TableParagraph"/>
              <w:spacing w:line="162" w:lineRule="exact"/>
              <w:ind w:right="96"/>
              <w:rPr>
                <w:sz w:val="18"/>
              </w:rPr>
            </w:pPr>
            <w:r>
              <w:rPr>
                <w:sz w:val="18"/>
              </w:rPr>
              <w:t>0.00</w:t>
            </w:r>
          </w:p>
        </w:tc>
      </w:tr>
      <w:tr w:rsidR="00835765" w14:paraId="1CA06306" w14:textId="77777777">
        <w:trPr>
          <w:trHeight w:val="205"/>
        </w:trPr>
        <w:tc>
          <w:tcPr>
            <w:tcW w:w="698" w:type="dxa"/>
            <w:vMerge/>
            <w:tcBorders>
              <w:top w:val="nil"/>
              <w:left w:val="single" w:color="FFFFFF" w:sz="6" w:space="0"/>
              <w:right w:val="single" w:color="FFFFFF" w:sz="12" w:space="0"/>
            </w:tcBorders>
            <w:shd w:val="clear" w:color="auto" w:fill="F5E4DF"/>
          </w:tcPr>
          <w:p w:rsidR="00835765" w:rsidRDefault="00835765" w14:paraId="1CA06301" w14:textId="77777777">
            <w:pPr>
              <w:rPr>
                <w:sz w:val="2"/>
                <w:szCs w:val="2"/>
              </w:rPr>
            </w:pPr>
          </w:p>
        </w:tc>
        <w:tc>
          <w:tcPr>
            <w:tcW w:w="1880" w:type="dxa"/>
            <w:tcBorders>
              <w:top w:val="single" w:color="FFFFFF" w:sz="12" w:space="0"/>
              <w:left w:val="single" w:color="FFFFFF" w:sz="12" w:space="0"/>
              <w:right w:val="single" w:color="FFFFFF" w:sz="12" w:space="0"/>
            </w:tcBorders>
            <w:shd w:val="clear" w:color="auto" w:fill="F5E4DF"/>
          </w:tcPr>
          <w:p w:rsidR="00835765" w:rsidRDefault="009418F4" w14:paraId="1CA06302" w14:textId="77777777">
            <w:pPr>
              <w:pStyle w:val="TableParagraph"/>
              <w:spacing w:line="185" w:lineRule="exact"/>
              <w:ind w:left="91"/>
              <w:jc w:val="left"/>
              <w:rPr>
                <w:sz w:val="18"/>
              </w:rPr>
            </w:pPr>
            <w:r>
              <w:rPr>
                <w:w w:val="105"/>
                <w:sz w:val="18"/>
              </w:rPr>
              <w:t>Non-Catholic private</w:t>
            </w:r>
          </w:p>
        </w:tc>
        <w:tc>
          <w:tcPr>
            <w:tcW w:w="1753" w:type="dxa"/>
            <w:tcBorders>
              <w:top w:val="single" w:color="FFFFFF" w:sz="12" w:space="0"/>
              <w:left w:val="single" w:color="FFFFFF" w:sz="12" w:space="0"/>
              <w:right w:val="single" w:color="FFFFFF" w:sz="12" w:space="0"/>
            </w:tcBorders>
            <w:shd w:val="clear" w:color="auto" w:fill="F5E4DF"/>
          </w:tcPr>
          <w:p w:rsidR="00835765" w:rsidRDefault="009418F4" w14:paraId="1CA06303" w14:textId="77777777">
            <w:pPr>
              <w:pStyle w:val="TableParagraph"/>
              <w:spacing w:line="185" w:lineRule="exact"/>
              <w:ind w:right="85"/>
              <w:rPr>
                <w:sz w:val="18"/>
              </w:rPr>
            </w:pPr>
            <w:r>
              <w:rPr>
                <w:sz w:val="18"/>
              </w:rPr>
              <w:t>87.96</w:t>
            </w:r>
          </w:p>
        </w:tc>
        <w:tc>
          <w:tcPr>
            <w:tcW w:w="3403" w:type="dxa"/>
            <w:tcBorders>
              <w:top w:val="single" w:color="FFFFFF" w:sz="12" w:space="0"/>
              <w:left w:val="single" w:color="FFFFFF" w:sz="12" w:space="0"/>
              <w:right w:val="single" w:color="FFFFFF" w:sz="12" w:space="0"/>
            </w:tcBorders>
            <w:shd w:val="clear" w:color="auto" w:fill="F5E4DF"/>
          </w:tcPr>
          <w:p w:rsidR="00835765" w:rsidRDefault="009418F4" w14:paraId="1CA06304" w14:textId="77777777">
            <w:pPr>
              <w:pStyle w:val="TableParagraph"/>
              <w:spacing w:line="185" w:lineRule="exact"/>
              <w:ind w:right="94"/>
              <w:rPr>
                <w:sz w:val="18"/>
              </w:rPr>
            </w:pPr>
            <w:r>
              <w:rPr>
                <w:sz w:val="18"/>
              </w:rPr>
              <w:t>0.42</w:t>
            </w:r>
          </w:p>
        </w:tc>
        <w:tc>
          <w:tcPr>
            <w:tcW w:w="3490" w:type="dxa"/>
            <w:tcBorders>
              <w:top w:val="single" w:color="FFFFFF" w:sz="12" w:space="0"/>
              <w:left w:val="single" w:color="FFFFFF" w:sz="12" w:space="0"/>
              <w:right w:val="single" w:color="FFFFFF" w:sz="6" w:space="0"/>
            </w:tcBorders>
            <w:shd w:val="clear" w:color="auto" w:fill="F5E4DF"/>
          </w:tcPr>
          <w:p w:rsidR="00835765" w:rsidRDefault="009418F4" w14:paraId="1CA06305" w14:textId="77777777">
            <w:pPr>
              <w:pStyle w:val="TableParagraph"/>
              <w:spacing w:line="185" w:lineRule="exact"/>
              <w:ind w:right="96"/>
              <w:rPr>
                <w:sz w:val="18"/>
              </w:rPr>
            </w:pPr>
            <w:r>
              <w:rPr>
                <w:sz w:val="18"/>
              </w:rPr>
              <w:t>0.00</w:t>
            </w:r>
          </w:p>
        </w:tc>
      </w:tr>
      <w:tr w:rsidR="00835765" w14:paraId="1CA06308" w14:textId="77777777">
        <w:trPr>
          <w:trHeight w:val="419"/>
        </w:trPr>
        <w:tc>
          <w:tcPr>
            <w:tcW w:w="11224" w:type="dxa"/>
            <w:gridSpan w:val="5"/>
            <w:tcBorders>
              <w:left w:val="single" w:color="FFFFFF" w:sz="6" w:space="0"/>
              <w:bottom w:val="nil"/>
              <w:right w:val="single" w:color="FFFFFF" w:sz="6" w:space="0"/>
            </w:tcBorders>
          </w:tcPr>
          <w:p w:rsidR="00835765" w:rsidRDefault="009418F4" w14:paraId="1CA06307" w14:textId="77777777">
            <w:pPr>
              <w:pStyle w:val="TableParagraph"/>
              <w:spacing w:before="4" w:line="216" w:lineRule="auto"/>
              <w:ind w:left="96" w:right="122"/>
              <w:jc w:val="left"/>
              <w:rPr>
                <w:sz w:val="18"/>
              </w:rPr>
            </w:pPr>
            <w:r>
              <w:rPr>
                <w:sz w:val="18"/>
              </w:rPr>
              <w:t>SOURCE: U.S. Department of Education, Institute of Education Sciences,  National Center for Education  Statistics,  National Assessment of Educational Progress (NAEP), 2013 Mathematics</w:t>
            </w:r>
            <w:r>
              <w:rPr>
                <w:spacing w:val="42"/>
                <w:sz w:val="18"/>
              </w:rPr>
              <w:t xml:space="preserve"> </w:t>
            </w:r>
            <w:r>
              <w:rPr>
                <w:sz w:val="18"/>
              </w:rPr>
              <w:t>Assessment.</w:t>
            </w:r>
          </w:p>
        </w:tc>
      </w:tr>
    </w:tbl>
    <w:p w:rsidR="00835765" w:rsidRDefault="00835765" w14:paraId="1CA06309" w14:textId="77777777">
      <w:pPr>
        <w:pStyle w:val="BodyText"/>
        <w:rPr>
          <w:b/>
          <w:sz w:val="20"/>
        </w:rPr>
      </w:pPr>
    </w:p>
    <w:p w:rsidR="00835765" w:rsidRDefault="00835765" w14:paraId="1CA0630A" w14:textId="77777777">
      <w:pPr>
        <w:pStyle w:val="BodyText"/>
        <w:rPr>
          <w:b/>
          <w:sz w:val="20"/>
        </w:rPr>
      </w:pPr>
    </w:p>
    <w:p w:rsidR="00835765" w:rsidRDefault="00835765" w14:paraId="1CA0630B" w14:textId="77777777">
      <w:pPr>
        <w:pStyle w:val="BodyText"/>
        <w:rPr>
          <w:b/>
          <w:sz w:val="20"/>
        </w:rPr>
      </w:pPr>
    </w:p>
    <w:p w:rsidR="00835765" w:rsidRDefault="009418F4" w14:paraId="1CA0630C" w14:textId="77777777">
      <w:pPr>
        <w:pStyle w:val="BodyText"/>
        <w:spacing w:before="9"/>
        <w:rPr>
          <w:b/>
          <w:sz w:val="11"/>
        </w:rPr>
      </w:pPr>
      <w:r>
        <w:pict w14:anchorId="1CA06432">
          <v:group id="_x0000_s1031" style="position:absolute;margin-left:10pt;margin-top:9.05pt;width:591.75pt;height:.6pt;z-index:251709952;mso-wrap-distance-left:0;mso-wrap-distance-right:0;mso-position-horizontal-relative:page" coordsize="11835,12" coordorigin="200,181">
            <v:line id="_x0000_s1035" style="position:absolute" strokecolor="#818181" strokeweight=".20356mm" from="200,187" to="12035,187"/>
            <v:line id="_x0000_s1034" style="position:absolute" strokecolor="#818181" strokeweight=".20356mm" from="200,187" to="12035,187"/>
            <v:rect id="_x0000_s1033" style="position:absolute;left:200;top:181;width:12;height:12" fillcolor="#818181" stroked="f"/>
            <v:rect id="_x0000_s1032" style="position:absolute;left:12023;top:181;width:12;height:12" fillcolor="#818181" stroked="f"/>
            <w10:wrap type="topAndBottom" anchorx="page"/>
          </v:group>
        </w:pict>
      </w:r>
    </w:p>
    <w:p w:rsidR="00835765" w:rsidRDefault="00835765" w14:paraId="1CA0630D" w14:textId="77777777">
      <w:pPr>
        <w:rPr>
          <w:sz w:val="11"/>
        </w:rPr>
        <w:sectPr w:rsidR="00835765">
          <w:headerReference w:type="default" r:id="rId140"/>
          <w:pgSz w:w="12240" w:h="15840"/>
          <w:pgMar w:top="2500" w:right="60" w:bottom="720" w:left="80" w:header="1105" w:footer="523" w:gutter="0"/>
          <w:cols w:space="720"/>
        </w:sectPr>
      </w:pPr>
    </w:p>
    <w:p w:rsidR="00835765" w:rsidRDefault="009418F4" w14:paraId="1CA0630E" w14:textId="77777777">
      <w:pPr>
        <w:ind w:left="120"/>
        <w:rPr>
          <w:b/>
          <w:sz w:val="38"/>
        </w:rPr>
      </w:pPr>
      <w:bookmarkStart w:name="NAEP_-_Print_Preview" w:id="0"/>
      <w:bookmarkEnd w:id="0"/>
      <w:r>
        <w:rPr>
          <w:b/>
          <w:sz w:val="38"/>
        </w:rPr>
        <w:t>Reading Assessment</w:t>
      </w:r>
    </w:p>
    <w:p w:rsidR="00835765" w:rsidRDefault="009418F4" w14:paraId="1CA0630F" w14:textId="77777777">
      <w:pPr>
        <w:spacing w:before="264" w:line="211" w:lineRule="auto"/>
        <w:ind w:left="119"/>
        <w:rPr>
          <w:sz w:val="19"/>
        </w:rPr>
      </w:pPr>
      <w:r>
        <w:rPr>
          <w:sz w:val="19"/>
        </w:rPr>
        <w:t>The following table presents the weighted student response and exclusion rates for the reading assessment. The exclusion rates give the percentage of students excluded among all eligible students. Excluded students must be either students with disabilities</w:t>
      </w:r>
      <w:r>
        <w:rPr>
          <w:sz w:val="19"/>
        </w:rPr>
        <w:t xml:space="preserve"> (SD) or English language learners (ELL). The response rates indicate the percentage of students assessed among those who were intended to take the assessment within the participating schools. Thus, students who were excluded are not included in the denomi</w:t>
      </w:r>
      <w:r>
        <w:rPr>
          <w:sz w:val="19"/>
        </w:rPr>
        <w:t>nators of the response rates.</w:t>
      </w:r>
    </w:p>
    <w:p w:rsidR="00835765" w:rsidRDefault="00835765" w14:paraId="1CA06310" w14:textId="77777777">
      <w:pPr>
        <w:pStyle w:val="BodyText"/>
        <w:spacing w:before="7"/>
        <w:rPr>
          <w:sz w:val="25"/>
        </w:rPr>
      </w:pPr>
    </w:p>
    <w:p w:rsidR="00835765" w:rsidRDefault="009418F4" w14:paraId="1CA06311" w14:textId="77777777">
      <w:pPr>
        <w:spacing w:line="211" w:lineRule="auto"/>
        <w:ind w:left="416" w:hanging="1"/>
        <w:rPr>
          <w:b/>
          <w:sz w:val="19"/>
        </w:rPr>
      </w:pPr>
      <w:r>
        <w:rPr>
          <w:b/>
          <w:sz w:val="19"/>
        </w:rPr>
        <w:t>Weighted student response and exclusion rates for private schools, national reading assessment, by school type and grade: 2013</w:t>
      </w:r>
    </w:p>
    <w:p w:rsidR="00835765" w:rsidRDefault="00835765" w14:paraId="1CA06312" w14:textId="77777777">
      <w:pPr>
        <w:pStyle w:val="BodyText"/>
        <w:spacing w:before="11"/>
        <w:rPr>
          <w:b/>
          <w:sz w:val="9"/>
        </w:rPr>
      </w:pPr>
    </w:p>
    <w:tbl>
      <w:tblPr>
        <w:tblW w:w="0" w:type="auto"/>
        <w:tblInd w:w="431" w:type="dxa"/>
        <w:tblBorders>
          <w:top w:val="single" w:color="800000" w:sz="24" w:space="0"/>
          <w:left w:val="single" w:color="800000" w:sz="24" w:space="0"/>
          <w:bottom w:val="single" w:color="800000" w:sz="24" w:space="0"/>
          <w:right w:val="single" w:color="800000" w:sz="24" w:space="0"/>
          <w:insideH w:val="single" w:color="800000" w:sz="24" w:space="0"/>
          <w:insideV w:val="single" w:color="800000" w:sz="24" w:space="0"/>
        </w:tblBorders>
        <w:tblLayout w:type="fixed"/>
        <w:tblCellMar>
          <w:left w:w="0" w:type="dxa"/>
          <w:right w:w="0" w:type="dxa"/>
        </w:tblCellMar>
        <w:tblLook w:val="01E0" w:firstRow="1" w:lastRow="1" w:firstColumn="1" w:lastColumn="1" w:noHBand="0" w:noVBand="0"/>
      </w:tblPr>
      <w:tblGrid>
        <w:gridCol w:w="718"/>
        <w:gridCol w:w="1935"/>
        <w:gridCol w:w="1745"/>
        <w:gridCol w:w="3395"/>
        <w:gridCol w:w="3437"/>
      </w:tblGrid>
      <w:tr w:rsidR="00835765" w14:paraId="1CA06318" w14:textId="77777777">
        <w:trPr>
          <w:trHeight w:val="414"/>
        </w:trPr>
        <w:tc>
          <w:tcPr>
            <w:tcW w:w="718" w:type="dxa"/>
            <w:tcBorders>
              <w:left w:val="single" w:color="FFFFFF" w:sz="6" w:space="0"/>
              <w:right w:val="single" w:color="FFFFFF" w:sz="12" w:space="0"/>
            </w:tcBorders>
            <w:shd w:val="clear" w:color="auto" w:fill="F5E4DF"/>
          </w:tcPr>
          <w:p w:rsidR="00835765" w:rsidRDefault="009418F4" w14:paraId="1CA06313" w14:textId="77777777">
            <w:pPr>
              <w:pStyle w:val="TableParagraph"/>
              <w:spacing w:before="183" w:line="211" w:lineRule="exact"/>
              <w:ind w:left="99"/>
              <w:jc w:val="left"/>
              <w:rPr>
                <w:sz w:val="19"/>
              </w:rPr>
            </w:pPr>
            <w:r>
              <w:rPr>
                <w:sz w:val="19"/>
              </w:rPr>
              <w:t>Grade</w:t>
            </w:r>
          </w:p>
        </w:tc>
        <w:tc>
          <w:tcPr>
            <w:tcW w:w="1935" w:type="dxa"/>
            <w:tcBorders>
              <w:left w:val="single" w:color="FFFFFF" w:sz="12" w:space="0"/>
              <w:right w:val="single" w:color="FFFFFF" w:sz="12" w:space="0"/>
            </w:tcBorders>
            <w:shd w:val="clear" w:color="auto" w:fill="F5E4DF"/>
          </w:tcPr>
          <w:p w:rsidR="00835765" w:rsidRDefault="009418F4" w14:paraId="1CA06314" w14:textId="77777777">
            <w:pPr>
              <w:pStyle w:val="TableParagraph"/>
              <w:spacing w:before="183" w:line="211" w:lineRule="exact"/>
              <w:ind w:left="97"/>
              <w:jc w:val="left"/>
              <w:rPr>
                <w:sz w:val="19"/>
              </w:rPr>
            </w:pPr>
            <w:r>
              <w:rPr>
                <w:sz w:val="19"/>
              </w:rPr>
              <w:t>Private school type</w:t>
            </w:r>
          </w:p>
        </w:tc>
        <w:tc>
          <w:tcPr>
            <w:tcW w:w="1745" w:type="dxa"/>
            <w:tcBorders>
              <w:left w:val="single" w:color="FFFFFF" w:sz="12" w:space="0"/>
              <w:right w:val="single" w:color="FFFFFF" w:sz="12" w:space="0"/>
            </w:tcBorders>
            <w:shd w:val="clear" w:color="auto" w:fill="F5E4DF"/>
          </w:tcPr>
          <w:p w:rsidR="00835765" w:rsidRDefault="009418F4" w14:paraId="1CA06315" w14:textId="77777777">
            <w:pPr>
              <w:pStyle w:val="TableParagraph"/>
              <w:spacing w:before="10" w:line="202" w:lineRule="exact"/>
              <w:ind w:left="477" w:right="68" w:hanging="333"/>
              <w:jc w:val="left"/>
              <w:rPr>
                <w:sz w:val="19"/>
              </w:rPr>
            </w:pPr>
            <w:r>
              <w:rPr>
                <w:sz w:val="19"/>
              </w:rPr>
              <w:t>Weighted student response rate</w:t>
            </w:r>
          </w:p>
        </w:tc>
        <w:tc>
          <w:tcPr>
            <w:tcW w:w="3395" w:type="dxa"/>
            <w:tcBorders>
              <w:left w:val="single" w:color="FFFFFF" w:sz="12" w:space="0"/>
              <w:right w:val="single" w:color="FFFFFF" w:sz="12" w:space="0"/>
            </w:tcBorders>
            <w:shd w:val="clear" w:color="auto" w:fill="F5E4DF"/>
          </w:tcPr>
          <w:p w:rsidR="00835765" w:rsidRDefault="009418F4" w14:paraId="1CA06316" w14:textId="77777777">
            <w:pPr>
              <w:pStyle w:val="TableParagraph"/>
              <w:spacing w:before="10" w:line="202" w:lineRule="exact"/>
              <w:ind w:left="964" w:right="85" w:hanging="736"/>
              <w:jc w:val="left"/>
              <w:rPr>
                <w:sz w:val="19"/>
              </w:rPr>
            </w:pPr>
            <w:r>
              <w:rPr>
                <w:sz w:val="19"/>
              </w:rPr>
              <w:t xml:space="preserve">Weighted percentage of all students who </w:t>
            </w:r>
            <w:r>
              <w:rPr>
                <w:sz w:val="19"/>
              </w:rPr>
              <w:t>were SD and excluded</w:t>
            </w:r>
          </w:p>
        </w:tc>
        <w:tc>
          <w:tcPr>
            <w:tcW w:w="3437" w:type="dxa"/>
            <w:tcBorders>
              <w:left w:val="single" w:color="FFFFFF" w:sz="12" w:space="0"/>
              <w:right w:val="single" w:color="FFFFFF" w:sz="6" w:space="0"/>
            </w:tcBorders>
            <w:shd w:val="clear" w:color="auto" w:fill="F5E4DF"/>
          </w:tcPr>
          <w:p w:rsidR="00835765" w:rsidRDefault="009418F4" w14:paraId="1CA06317" w14:textId="77777777">
            <w:pPr>
              <w:pStyle w:val="TableParagraph"/>
              <w:spacing w:before="10" w:line="202" w:lineRule="exact"/>
              <w:ind w:left="952" w:right="88" w:hanging="677"/>
              <w:jc w:val="left"/>
              <w:rPr>
                <w:sz w:val="19"/>
              </w:rPr>
            </w:pPr>
            <w:r>
              <w:rPr>
                <w:sz w:val="19"/>
              </w:rPr>
              <w:t>Weighted percentage of all students who were ELL and excluded</w:t>
            </w:r>
          </w:p>
        </w:tc>
      </w:tr>
      <w:tr w:rsidR="00835765" w14:paraId="1CA0631E" w14:textId="77777777">
        <w:trPr>
          <w:trHeight w:val="208"/>
        </w:trPr>
        <w:tc>
          <w:tcPr>
            <w:tcW w:w="718" w:type="dxa"/>
            <w:vMerge w:val="restart"/>
            <w:tcBorders>
              <w:left w:val="single" w:color="FFFFFF" w:sz="6" w:space="0"/>
              <w:bottom w:val="single" w:color="800000" w:sz="18" w:space="0"/>
              <w:right w:val="single" w:color="FFFFFF" w:sz="12" w:space="0"/>
            </w:tcBorders>
            <w:shd w:val="clear" w:color="auto" w:fill="F5E4DF"/>
          </w:tcPr>
          <w:p w:rsidR="00835765" w:rsidRDefault="009418F4" w14:paraId="1CA06319" w14:textId="77777777">
            <w:pPr>
              <w:pStyle w:val="TableParagraph"/>
              <w:spacing w:line="211" w:lineRule="exact"/>
              <w:ind w:left="99"/>
              <w:jc w:val="left"/>
              <w:rPr>
                <w:sz w:val="19"/>
              </w:rPr>
            </w:pPr>
            <w:r>
              <w:rPr>
                <w:sz w:val="19"/>
              </w:rPr>
              <w:t>4</w:t>
            </w:r>
          </w:p>
        </w:tc>
        <w:tc>
          <w:tcPr>
            <w:tcW w:w="1935" w:type="dxa"/>
            <w:tcBorders>
              <w:left w:val="single" w:color="FFFFFF" w:sz="12" w:space="0"/>
              <w:bottom w:val="single" w:color="FFFFFF" w:sz="12" w:space="0"/>
              <w:right w:val="single" w:color="FFFFFF" w:sz="12" w:space="0"/>
            </w:tcBorders>
            <w:shd w:val="clear" w:color="auto" w:fill="F5E4DF"/>
          </w:tcPr>
          <w:p w:rsidR="00835765" w:rsidRDefault="009418F4" w14:paraId="1CA0631A" w14:textId="77777777">
            <w:pPr>
              <w:pStyle w:val="TableParagraph"/>
              <w:spacing w:line="189" w:lineRule="exact"/>
              <w:ind w:left="323"/>
              <w:jc w:val="left"/>
              <w:rPr>
                <w:b/>
                <w:sz w:val="19"/>
              </w:rPr>
            </w:pPr>
            <w:r>
              <w:rPr>
                <w:b/>
                <w:sz w:val="19"/>
              </w:rPr>
              <w:t>All private</w:t>
            </w:r>
          </w:p>
        </w:tc>
        <w:tc>
          <w:tcPr>
            <w:tcW w:w="1745" w:type="dxa"/>
            <w:tcBorders>
              <w:left w:val="single" w:color="FFFFFF" w:sz="12" w:space="0"/>
              <w:bottom w:val="single" w:color="FFFFFF" w:sz="12" w:space="0"/>
              <w:right w:val="single" w:color="FFFFFF" w:sz="12" w:space="0"/>
            </w:tcBorders>
            <w:shd w:val="clear" w:color="auto" w:fill="F5E4DF"/>
          </w:tcPr>
          <w:p w:rsidR="00835765" w:rsidRDefault="009418F4" w14:paraId="1CA0631B" w14:textId="77777777">
            <w:pPr>
              <w:pStyle w:val="TableParagraph"/>
              <w:spacing w:line="189" w:lineRule="exact"/>
              <w:ind w:right="86"/>
              <w:rPr>
                <w:b/>
                <w:sz w:val="19"/>
              </w:rPr>
            </w:pPr>
            <w:r>
              <w:rPr>
                <w:b/>
                <w:sz w:val="19"/>
              </w:rPr>
              <w:t>95.85</w:t>
            </w:r>
          </w:p>
        </w:tc>
        <w:tc>
          <w:tcPr>
            <w:tcW w:w="3395" w:type="dxa"/>
            <w:tcBorders>
              <w:left w:val="single" w:color="FFFFFF" w:sz="12" w:space="0"/>
              <w:bottom w:val="single" w:color="FFFFFF" w:sz="12" w:space="0"/>
              <w:right w:val="single" w:color="FFFFFF" w:sz="12" w:space="0"/>
            </w:tcBorders>
            <w:shd w:val="clear" w:color="auto" w:fill="F5E4DF"/>
          </w:tcPr>
          <w:p w:rsidR="00835765" w:rsidRDefault="009418F4" w14:paraId="1CA0631C" w14:textId="77777777">
            <w:pPr>
              <w:pStyle w:val="TableParagraph"/>
              <w:spacing w:line="189" w:lineRule="exact"/>
              <w:ind w:right="88"/>
              <w:rPr>
                <w:b/>
                <w:sz w:val="19"/>
              </w:rPr>
            </w:pPr>
            <w:r>
              <w:rPr>
                <w:b/>
                <w:sz w:val="19"/>
              </w:rPr>
              <w:t>0.46</w:t>
            </w:r>
          </w:p>
        </w:tc>
        <w:tc>
          <w:tcPr>
            <w:tcW w:w="3437" w:type="dxa"/>
            <w:tcBorders>
              <w:left w:val="single" w:color="FFFFFF" w:sz="12" w:space="0"/>
              <w:bottom w:val="single" w:color="FFFFFF" w:sz="12" w:space="0"/>
              <w:right w:val="single" w:color="FFFFFF" w:sz="6" w:space="0"/>
            </w:tcBorders>
            <w:shd w:val="clear" w:color="auto" w:fill="F5E4DF"/>
          </w:tcPr>
          <w:p w:rsidR="00835765" w:rsidRDefault="009418F4" w14:paraId="1CA0631D" w14:textId="77777777">
            <w:pPr>
              <w:pStyle w:val="TableParagraph"/>
              <w:spacing w:line="189" w:lineRule="exact"/>
              <w:ind w:right="90"/>
              <w:rPr>
                <w:b/>
                <w:sz w:val="19"/>
              </w:rPr>
            </w:pPr>
            <w:r>
              <w:rPr>
                <w:b/>
                <w:sz w:val="19"/>
              </w:rPr>
              <w:t>0.07</w:t>
            </w:r>
          </w:p>
        </w:tc>
      </w:tr>
      <w:tr w:rsidR="00835765" w14:paraId="1CA06324" w14:textId="77777777">
        <w:trPr>
          <w:trHeight w:val="204"/>
        </w:trPr>
        <w:tc>
          <w:tcPr>
            <w:tcW w:w="718"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31F" w14:textId="77777777">
            <w:pPr>
              <w:rPr>
                <w:sz w:val="2"/>
                <w:szCs w:val="2"/>
              </w:rPr>
            </w:pPr>
          </w:p>
        </w:tc>
        <w:tc>
          <w:tcPr>
            <w:tcW w:w="19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320" w14:textId="77777777">
            <w:pPr>
              <w:pStyle w:val="TableParagraph"/>
              <w:spacing w:line="184" w:lineRule="exact"/>
              <w:ind w:left="98"/>
              <w:jc w:val="left"/>
              <w:rPr>
                <w:sz w:val="19"/>
              </w:rPr>
            </w:pPr>
            <w:r>
              <w:rPr>
                <w:sz w:val="19"/>
              </w:rPr>
              <w:t>Catholic</w:t>
            </w:r>
          </w:p>
        </w:tc>
        <w:tc>
          <w:tcPr>
            <w:tcW w:w="174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321" w14:textId="77777777">
            <w:pPr>
              <w:pStyle w:val="TableParagraph"/>
              <w:spacing w:line="184" w:lineRule="exact"/>
              <w:ind w:right="87"/>
              <w:rPr>
                <w:sz w:val="19"/>
              </w:rPr>
            </w:pPr>
            <w:r>
              <w:rPr>
                <w:sz w:val="19"/>
              </w:rPr>
              <w:t>95.75</w:t>
            </w:r>
          </w:p>
        </w:tc>
        <w:tc>
          <w:tcPr>
            <w:tcW w:w="339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322" w14:textId="77777777">
            <w:pPr>
              <w:pStyle w:val="TableParagraph"/>
              <w:spacing w:line="184" w:lineRule="exact"/>
              <w:ind w:right="94"/>
              <w:rPr>
                <w:sz w:val="19"/>
              </w:rPr>
            </w:pPr>
            <w:r>
              <w:rPr>
                <w:sz w:val="19"/>
              </w:rPr>
              <w:t>0.17</w:t>
            </w:r>
          </w:p>
        </w:tc>
        <w:tc>
          <w:tcPr>
            <w:tcW w:w="343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323" w14:textId="77777777">
            <w:pPr>
              <w:pStyle w:val="TableParagraph"/>
              <w:spacing w:line="184" w:lineRule="exact"/>
              <w:ind w:right="96"/>
              <w:rPr>
                <w:sz w:val="19"/>
              </w:rPr>
            </w:pPr>
            <w:r>
              <w:rPr>
                <w:sz w:val="19"/>
              </w:rPr>
              <w:t>0.06</w:t>
            </w:r>
          </w:p>
        </w:tc>
      </w:tr>
      <w:tr w:rsidR="00835765" w14:paraId="1CA0632A" w14:textId="77777777">
        <w:trPr>
          <w:trHeight w:val="210"/>
        </w:trPr>
        <w:tc>
          <w:tcPr>
            <w:tcW w:w="718"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325" w14:textId="77777777">
            <w:pPr>
              <w:rPr>
                <w:sz w:val="2"/>
                <w:szCs w:val="2"/>
              </w:rPr>
            </w:pPr>
          </w:p>
        </w:tc>
        <w:tc>
          <w:tcPr>
            <w:tcW w:w="1935"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326" w14:textId="77777777">
            <w:pPr>
              <w:pStyle w:val="TableParagraph"/>
              <w:spacing w:line="190" w:lineRule="exact"/>
              <w:ind w:left="98"/>
              <w:jc w:val="left"/>
              <w:rPr>
                <w:sz w:val="19"/>
              </w:rPr>
            </w:pPr>
            <w:r>
              <w:rPr>
                <w:sz w:val="19"/>
              </w:rPr>
              <w:t>Non-Catholic private</w:t>
            </w:r>
          </w:p>
        </w:tc>
        <w:tc>
          <w:tcPr>
            <w:tcW w:w="1745"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327" w14:textId="77777777">
            <w:pPr>
              <w:pStyle w:val="TableParagraph"/>
              <w:spacing w:line="190" w:lineRule="exact"/>
              <w:ind w:right="87"/>
              <w:rPr>
                <w:sz w:val="19"/>
              </w:rPr>
            </w:pPr>
            <w:r>
              <w:rPr>
                <w:sz w:val="19"/>
              </w:rPr>
              <w:t>95.96</w:t>
            </w:r>
          </w:p>
        </w:tc>
        <w:tc>
          <w:tcPr>
            <w:tcW w:w="3395"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328" w14:textId="77777777">
            <w:pPr>
              <w:pStyle w:val="TableParagraph"/>
              <w:spacing w:line="190" w:lineRule="exact"/>
              <w:ind w:right="94"/>
              <w:rPr>
                <w:sz w:val="19"/>
              </w:rPr>
            </w:pPr>
            <w:r>
              <w:rPr>
                <w:sz w:val="19"/>
              </w:rPr>
              <w:t>0.71</w:t>
            </w:r>
          </w:p>
        </w:tc>
        <w:tc>
          <w:tcPr>
            <w:tcW w:w="3437" w:type="dxa"/>
            <w:tcBorders>
              <w:top w:val="single" w:color="FFFFFF" w:sz="12" w:space="0"/>
              <w:left w:val="single" w:color="FFFFFF" w:sz="12" w:space="0"/>
              <w:bottom w:val="single" w:color="800000" w:sz="18" w:space="0"/>
              <w:right w:val="single" w:color="FFFFFF" w:sz="6" w:space="0"/>
            </w:tcBorders>
            <w:shd w:val="clear" w:color="auto" w:fill="F5E4DF"/>
          </w:tcPr>
          <w:p w:rsidR="00835765" w:rsidRDefault="009418F4" w14:paraId="1CA06329" w14:textId="77777777">
            <w:pPr>
              <w:pStyle w:val="TableParagraph"/>
              <w:spacing w:line="190" w:lineRule="exact"/>
              <w:ind w:right="96"/>
              <w:rPr>
                <w:sz w:val="19"/>
              </w:rPr>
            </w:pPr>
            <w:r>
              <w:rPr>
                <w:sz w:val="19"/>
              </w:rPr>
              <w:t>0.08</w:t>
            </w:r>
          </w:p>
        </w:tc>
      </w:tr>
      <w:tr w:rsidR="00835765" w14:paraId="1CA06330" w14:textId="77777777">
        <w:trPr>
          <w:trHeight w:val="210"/>
        </w:trPr>
        <w:tc>
          <w:tcPr>
            <w:tcW w:w="718" w:type="dxa"/>
            <w:vMerge w:val="restart"/>
            <w:tcBorders>
              <w:top w:val="single" w:color="800000" w:sz="18" w:space="0"/>
              <w:left w:val="single" w:color="FFFFFF" w:sz="6" w:space="0"/>
              <w:bottom w:val="single" w:color="800000" w:sz="18" w:space="0"/>
              <w:right w:val="single" w:color="FFFFFF" w:sz="12" w:space="0"/>
            </w:tcBorders>
            <w:shd w:val="clear" w:color="auto" w:fill="F5E4DF"/>
          </w:tcPr>
          <w:p w:rsidR="00835765" w:rsidRDefault="009418F4" w14:paraId="1CA0632B" w14:textId="77777777">
            <w:pPr>
              <w:pStyle w:val="TableParagraph"/>
              <w:spacing w:line="212" w:lineRule="exact"/>
              <w:ind w:left="99"/>
              <w:jc w:val="left"/>
              <w:rPr>
                <w:sz w:val="19"/>
              </w:rPr>
            </w:pPr>
            <w:r>
              <w:rPr>
                <w:sz w:val="19"/>
              </w:rPr>
              <w:t>8</w:t>
            </w:r>
          </w:p>
        </w:tc>
        <w:tc>
          <w:tcPr>
            <w:tcW w:w="1935"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32C" w14:textId="77777777">
            <w:pPr>
              <w:pStyle w:val="TableParagraph"/>
              <w:spacing w:line="190" w:lineRule="exact"/>
              <w:ind w:left="323"/>
              <w:jc w:val="left"/>
              <w:rPr>
                <w:b/>
                <w:sz w:val="19"/>
              </w:rPr>
            </w:pPr>
            <w:r>
              <w:rPr>
                <w:b/>
                <w:sz w:val="19"/>
              </w:rPr>
              <w:t>All private</w:t>
            </w:r>
          </w:p>
        </w:tc>
        <w:tc>
          <w:tcPr>
            <w:tcW w:w="1745"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32D" w14:textId="77777777">
            <w:pPr>
              <w:pStyle w:val="TableParagraph"/>
              <w:spacing w:line="190" w:lineRule="exact"/>
              <w:ind w:right="86"/>
              <w:rPr>
                <w:b/>
                <w:sz w:val="19"/>
              </w:rPr>
            </w:pPr>
            <w:r>
              <w:rPr>
                <w:b/>
                <w:sz w:val="19"/>
              </w:rPr>
              <w:t>95.45</w:t>
            </w:r>
          </w:p>
        </w:tc>
        <w:tc>
          <w:tcPr>
            <w:tcW w:w="3395"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32E" w14:textId="77777777">
            <w:pPr>
              <w:pStyle w:val="TableParagraph"/>
              <w:spacing w:line="190" w:lineRule="exact"/>
              <w:ind w:right="88"/>
              <w:rPr>
                <w:b/>
                <w:sz w:val="19"/>
              </w:rPr>
            </w:pPr>
            <w:r>
              <w:rPr>
                <w:b/>
                <w:sz w:val="19"/>
              </w:rPr>
              <w:t>0.18</w:t>
            </w:r>
          </w:p>
        </w:tc>
        <w:tc>
          <w:tcPr>
            <w:tcW w:w="3437" w:type="dxa"/>
            <w:tcBorders>
              <w:top w:val="single" w:color="800000" w:sz="18" w:space="0"/>
              <w:left w:val="single" w:color="FFFFFF" w:sz="12" w:space="0"/>
              <w:bottom w:val="single" w:color="FFFFFF" w:sz="12" w:space="0"/>
              <w:right w:val="single" w:color="FFFFFF" w:sz="6" w:space="0"/>
            </w:tcBorders>
            <w:shd w:val="clear" w:color="auto" w:fill="F5E4DF"/>
          </w:tcPr>
          <w:p w:rsidR="00835765" w:rsidRDefault="009418F4" w14:paraId="1CA0632F" w14:textId="77777777">
            <w:pPr>
              <w:pStyle w:val="TableParagraph"/>
              <w:spacing w:line="190" w:lineRule="exact"/>
              <w:ind w:right="90"/>
              <w:rPr>
                <w:b/>
                <w:sz w:val="19"/>
              </w:rPr>
            </w:pPr>
            <w:r>
              <w:rPr>
                <w:b/>
                <w:sz w:val="19"/>
              </w:rPr>
              <w:t>0.12</w:t>
            </w:r>
          </w:p>
        </w:tc>
      </w:tr>
      <w:tr w:rsidR="00835765" w14:paraId="1CA06336" w14:textId="77777777">
        <w:trPr>
          <w:trHeight w:val="204"/>
        </w:trPr>
        <w:tc>
          <w:tcPr>
            <w:tcW w:w="718"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331" w14:textId="77777777">
            <w:pPr>
              <w:rPr>
                <w:sz w:val="2"/>
                <w:szCs w:val="2"/>
              </w:rPr>
            </w:pPr>
          </w:p>
        </w:tc>
        <w:tc>
          <w:tcPr>
            <w:tcW w:w="19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332" w14:textId="77777777">
            <w:pPr>
              <w:pStyle w:val="TableParagraph"/>
              <w:spacing w:line="184" w:lineRule="exact"/>
              <w:ind w:left="98"/>
              <w:jc w:val="left"/>
              <w:rPr>
                <w:sz w:val="19"/>
              </w:rPr>
            </w:pPr>
            <w:r>
              <w:rPr>
                <w:sz w:val="19"/>
              </w:rPr>
              <w:t>Catholic</w:t>
            </w:r>
          </w:p>
        </w:tc>
        <w:tc>
          <w:tcPr>
            <w:tcW w:w="174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333" w14:textId="77777777">
            <w:pPr>
              <w:pStyle w:val="TableParagraph"/>
              <w:spacing w:line="184" w:lineRule="exact"/>
              <w:ind w:right="87"/>
              <w:rPr>
                <w:sz w:val="19"/>
              </w:rPr>
            </w:pPr>
            <w:r>
              <w:rPr>
                <w:sz w:val="19"/>
              </w:rPr>
              <w:t>96.07</w:t>
            </w:r>
          </w:p>
        </w:tc>
        <w:tc>
          <w:tcPr>
            <w:tcW w:w="339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334" w14:textId="77777777">
            <w:pPr>
              <w:pStyle w:val="TableParagraph"/>
              <w:spacing w:line="184" w:lineRule="exact"/>
              <w:ind w:right="94"/>
              <w:rPr>
                <w:sz w:val="19"/>
              </w:rPr>
            </w:pPr>
            <w:r>
              <w:rPr>
                <w:sz w:val="19"/>
              </w:rPr>
              <w:t>0.21</w:t>
            </w:r>
          </w:p>
        </w:tc>
        <w:tc>
          <w:tcPr>
            <w:tcW w:w="343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335" w14:textId="77777777">
            <w:pPr>
              <w:pStyle w:val="TableParagraph"/>
              <w:spacing w:line="184" w:lineRule="exact"/>
              <w:ind w:right="96"/>
              <w:rPr>
                <w:sz w:val="19"/>
              </w:rPr>
            </w:pPr>
            <w:r>
              <w:rPr>
                <w:sz w:val="19"/>
              </w:rPr>
              <w:t>0.00</w:t>
            </w:r>
          </w:p>
        </w:tc>
      </w:tr>
      <w:tr w:rsidR="00835765" w14:paraId="1CA0633C" w14:textId="77777777">
        <w:trPr>
          <w:trHeight w:val="222"/>
        </w:trPr>
        <w:tc>
          <w:tcPr>
            <w:tcW w:w="718" w:type="dxa"/>
            <w:vMerge/>
            <w:tcBorders>
              <w:top w:val="nil"/>
              <w:left w:val="single" w:color="FFFFFF" w:sz="6" w:space="0"/>
              <w:bottom w:val="single" w:color="800000" w:sz="18" w:space="0"/>
              <w:right w:val="single" w:color="FFFFFF" w:sz="12" w:space="0"/>
            </w:tcBorders>
            <w:shd w:val="clear" w:color="auto" w:fill="F5E4DF"/>
          </w:tcPr>
          <w:p w:rsidR="00835765" w:rsidRDefault="00835765" w14:paraId="1CA06337" w14:textId="77777777">
            <w:pPr>
              <w:rPr>
                <w:sz w:val="2"/>
                <w:szCs w:val="2"/>
              </w:rPr>
            </w:pPr>
          </w:p>
        </w:tc>
        <w:tc>
          <w:tcPr>
            <w:tcW w:w="1935"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338" w14:textId="77777777">
            <w:pPr>
              <w:pStyle w:val="TableParagraph"/>
              <w:spacing w:line="202" w:lineRule="exact"/>
              <w:ind w:left="98"/>
              <w:jc w:val="left"/>
              <w:rPr>
                <w:sz w:val="19"/>
              </w:rPr>
            </w:pPr>
            <w:r>
              <w:rPr>
                <w:sz w:val="19"/>
              </w:rPr>
              <w:t>Non-Catholic private</w:t>
            </w:r>
          </w:p>
        </w:tc>
        <w:tc>
          <w:tcPr>
            <w:tcW w:w="1745"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339" w14:textId="77777777">
            <w:pPr>
              <w:pStyle w:val="TableParagraph"/>
              <w:spacing w:line="202" w:lineRule="exact"/>
              <w:ind w:right="87"/>
              <w:rPr>
                <w:sz w:val="19"/>
              </w:rPr>
            </w:pPr>
            <w:r>
              <w:rPr>
                <w:sz w:val="19"/>
              </w:rPr>
              <w:t>94.67</w:t>
            </w:r>
          </w:p>
        </w:tc>
        <w:tc>
          <w:tcPr>
            <w:tcW w:w="3395" w:type="dxa"/>
            <w:tcBorders>
              <w:top w:val="single" w:color="FFFFFF" w:sz="12" w:space="0"/>
              <w:left w:val="single" w:color="FFFFFF" w:sz="12" w:space="0"/>
              <w:bottom w:val="single" w:color="800000" w:sz="18" w:space="0"/>
              <w:right w:val="single" w:color="FFFFFF" w:sz="12" w:space="0"/>
            </w:tcBorders>
            <w:shd w:val="clear" w:color="auto" w:fill="F5E4DF"/>
          </w:tcPr>
          <w:p w:rsidR="00835765" w:rsidRDefault="009418F4" w14:paraId="1CA0633A" w14:textId="77777777">
            <w:pPr>
              <w:pStyle w:val="TableParagraph"/>
              <w:spacing w:line="202" w:lineRule="exact"/>
              <w:ind w:right="94"/>
              <w:rPr>
                <w:sz w:val="19"/>
              </w:rPr>
            </w:pPr>
            <w:r>
              <w:rPr>
                <w:sz w:val="19"/>
              </w:rPr>
              <w:t>0.16</w:t>
            </w:r>
          </w:p>
        </w:tc>
        <w:tc>
          <w:tcPr>
            <w:tcW w:w="3437" w:type="dxa"/>
            <w:tcBorders>
              <w:top w:val="single" w:color="FFFFFF" w:sz="12" w:space="0"/>
              <w:left w:val="single" w:color="FFFFFF" w:sz="12" w:space="0"/>
              <w:bottom w:val="single" w:color="800000" w:sz="18" w:space="0"/>
              <w:right w:val="single" w:color="FFFFFF" w:sz="6" w:space="0"/>
            </w:tcBorders>
            <w:shd w:val="clear" w:color="auto" w:fill="F5E4DF"/>
          </w:tcPr>
          <w:p w:rsidR="00835765" w:rsidRDefault="009418F4" w14:paraId="1CA0633B" w14:textId="77777777">
            <w:pPr>
              <w:pStyle w:val="TableParagraph"/>
              <w:spacing w:line="202" w:lineRule="exact"/>
              <w:ind w:right="96"/>
              <w:rPr>
                <w:sz w:val="19"/>
              </w:rPr>
            </w:pPr>
            <w:r>
              <w:rPr>
                <w:sz w:val="19"/>
              </w:rPr>
              <w:t>0.23</w:t>
            </w:r>
          </w:p>
        </w:tc>
      </w:tr>
      <w:tr w:rsidR="00835765" w14:paraId="1CA06342" w14:textId="77777777">
        <w:trPr>
          <w:trHeight w:val="202"/>
        </w:trPr>
        <w:tc>
          <w:tcPr>
            <w:tcW w:w="718" w:type="dxa"/>
            <w:vMerge w:val="restart"/>
            <w:tcBorders>
              <w:top w:val="single" w:color="800000" w:sz="18" w:space="0"/>
              <w:left w:val="single" w:color="FFFFFF" w:sz="6" w:space="0"/>
              <w:right w:val="single" w:color="FFFFFF" w:sz="12" w:space="0"/>
            </w:tcBorders>
            <w:shd w:val="clear" w:color="auto" w:fill="F5E4DF"/>
          </w:tcPr>
          <w:p w:rsidR="00835765" w:rsidRDefault="009418F4" w14:paraId="1CA0633D" w14:textId="77777777">
            <w:pPr>
              <w:pStyle w:val="TableParagraph"/>
              <w:spacing w:line="212" w:lineRule="exact"/>
              <w:ind w:left="99"/>
              <w:jc w:val="left"/>
              <w:rPr>
                <w:sz w:val="19"/>
              </w:rPr>
            </w:pPr>
            <w:r>
              <w:rPr>
                <w:sz w:val="19"/>
              </w:rPr>
              <w:t>12</w:t>
            </w:r>
          </w:p>
        </w:tc>
        <w:tc>
          <w:tcPr>
            <w:tcW w:w="1935"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33E" w14:textId="77777777">
            <w:pPr>
              <w:pStyle w:val="TableParagraph"/>
              <w:spacing w:line="183" w:lineRule="exact"/>
              <w:ind w:left="323"/>
              <w:jc w:val="left"/>
              <w:rPr>
                <w:b/>
                <w:sz w:val="19"/>
              </w:rPr>
            </w:pPr>
            <w:r>
              <w:rPr>
                <w:b/>
                <w:sz w:val="19"/>
              </w:rPr>
              <w:t>All private</w:t>
            </w:r>
          </w:p>
        </w:tc>
        <w:tc>
          <w:tcPr>
            <w:tcW w:w="1745"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33F" w14:textId="77777777">
            <w:pPr>
              <w:pStyle w:val="TableParagraph"/>
              <w:spacing w:line="183" w:lineRule="exact"/>
              <w:ind w:right="86"/>
              <w:rPr>
                <w:b/>
                <w:sz w:val="19"/>
              </w:rPr>
            </w:pPr>
            <w:r>
              <w:rPr>
                <w:b/>
                <w:sz w:val="19"/>
              </w:rPr>
              <w:t>85.52</w:t>
            </w:r>
          </w:p>
        </w:tc>
        <w:tc>
          <w:tcPr>
            <w:tcW w:w="3395" w:type="dxa"/>
            <w:tcBorders>
              <w:top w:val="single" w:color="800000" w:sz="18" w:space="0"/>
              <w:left w:val="single" w:color="FFFFFF" w:sz="12" w:space="0"/>
              <w:bottom w:val="single" w:color="FFFFFF" w:sz="12" w:space="0"/>
              <w:right w:val="single" w:color="FFFFFF" w:sz="12" w:space="0"/>
            </w:tcBorders>
            <w:shd w:val="clear" w:color="auto" w:fill="F5E4DF"/>
          </w:tcPr>
          <w:p w:rsidR="00835765" w:rsidRDefault="009418F4" w14:paraId="1CA06340" w14:textId="77777777">
            <w:pPr>
              <w:pStyle w:val="TableParagraph"/>
              <w:spacing w:line="183" w:lineRule="exact"/>
              <w:ind w:right="88"/>
              <w:rPr>
                <w:b/>
                <w:sz w:val="19"/>
              </w:rPr>
            </w:pPr>
            <w:r>
              <w:rPr>
                <w:b/>
                <w:sz w:val="19"/>
              </w:rPr>
              <w:t>0.78</w:t>
            </w:r>
          </w:p>
        </w:tc>
        <w:tc>
          <w:tcPr>
            <w:tcW w:w="3437" w:type="dxa"/>
            <w:tcBorders>
              <w:top w:val="single" w:color="800000" w:sz="18" w:space="0"/>
              <w:left w:val="single" w:color="FFFFFF" w:sz="12" w:space="0"/>
              <w:bottom w:val="single" w:color="FFFFFF" w:sz="12" w:space="0"/>
              <w:right w:val="single" w:color="FFFFFF" w:sz="6" w:space="0"/>
            </w:tcBorders>
            <w:shd w:val="clear" w:color="auto" w:fill="F5E4DF"/>
          </w:tcPr>
          <w:p w:rsidR="00835765" w:rsidRDefault="009418F4" w14:paraId="1CA06341" w14:textId="77777777">
            <w:pPr>
              <w:pStyle w:val="TableParagraph"/>
              <w:spacing w:line="183" w:lineRule="exact"/>
              <w:ind w:right="90"/>
              <w:rPr>
                <w:b/>
                <w:sz w:val="19"/>
              </w:rPr>
            </w:pPr>
            <w:r>
              <w:rPr>
                <w:b/>
                <w:sz w:val="19"/>
              </w:rPr>
              <w:t>0.05</w:t>
            </w:r>
          </w:p>
        </w:tc>
      </w:tr>
      <w:tr w:rsidR="00835765" w14:paraId="1CA06348" w14:textId="77777777">
        <w:trPr>
          <w:trHeight w:val="189"/>
        </w:trPr>
        <w:tc>
          <w:tcPr>
            <w:tcW w:w="718" w:type="dxa"/>
            <w:vMerge/>
            <w:tcBorders>
              <w:top w:val="nil"/>
              <w:left w:val="single" w:color="FFFFFF" w:sz="6" w:space="0"/>
              <w:right w:val="single" w:color="FFFFFF" w:sz="12" w:space="0"/>
            </w:tcBorders>
            <w:shd w:val="clear" w:color="auto" w:fill="F5E4DF"/>
          </w:tcPr>
          <w:p w:rsidR="00835765" w:rsidRDefault="00835765" w14:paraId="1CA06343" w14:textId="77777777">
            <w:pPr>
              <w:rPr>
                <w:sz w:val="2"/>
                <w:szCs w:val="2"/>
              </w:rPr>
            </w:pPr>
          </w:p>
        </w:tc>
        <w:tc>
          <w:tcPr>
            <w:tcW w:w="193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344" w14:textId="77777777">
            <w:pPr>
              <w:pStyle w:val="TableParagraph"/>
              <w:spacing w:line="169" w:lineRule="exact"/>
              <w:ind w:left="98"/>
              <w:jc w:val="left"/>
              <w:rPr>
                <w:sz w:val="19"/>
              </w:rPr>
            </w:pPr>
            <w:r>
              <w:rPr>
                <w:sz w:val="19"/>
              </w:rPr>
              <w:t>Catholic</w:t>
            </w:r>
          </w:p>
        </w:tc>
        <w:tc>
          <w:tcPr>
            <w:tcW w:w="174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345" w14:textId="77777777">
            <w:pPr>
              <w:pStyle w:val="TableParagraph"/>
              <w:spacing w:line="169" w:lineRule="exact"/>
              <w:ind w:right="87"/>
              <w:rPr>
                <w:sz w:val="19"/>
              </w:rPr>
            </w:pPr>
            <w:r>
              <w:rPr>
                <w:sz w:val="19"/>
              </w:rPr>
              <w:t>84.67</w:t>
            </w:r>
          </w:p>
        </w:tc>
        <w:tc>
          <w:tcPr>
            <w:tcW w:w="3395" w:type="dxa"/>
            <w:tcBorders>
              <w:top w:val="single" w:color="FFFFFF" w:sz="12" w:space="0"/>
              <w:left w:val="single" w:color="FFFFFF" w:sz="12" w:space="0"/>
              <w:bottom w:val="single" w:color="FFFFFF" w:sz="12" w:space="0"/>
              <w:right w:val="single" w:color="FFFFFF" w:sz="12" w:space="0"/>
            </w:tcBorders>
            <w:shd w:val="clear" w:color="auto" w:fill="F5E4DF"/>
          </w:tcPr>
          <w:p w:rsidR="00835765" w:rsidRDefault="009418F4" w14:paraId="1CA06346" w14:textId="77777777">
            <w:pPr>
              <w:pStyle w:val="TableParagraph"/>
              <w:spacing w:line="169" w:lineRule="exact"/>
              <w:ind w:right="94"/>
              <w:rPr>
                <w:sz w:val="19"/>
              </w:rPr>
            </w:pPr>
            <w:r>
              <w:rPr>
                <w:sz w:val="19"/>
              </w:rPr>
              <w:t>0.81</w:t>
            </w:r>
          </w:p>
        </w:tc>
        <w:tc>
          <w:tcPr>
            <w:tcW w:w="3437" w:type="dxa"/>
            <w:tcBorders>
              <w:top w:val="single" w:color="FFFFFF" w:sz="12" w:space="0"/>
              <w:left w:val="single" w:color="FFFFFF" w:sz="12" w:space="0"/>
              <w:bottom w:val="single" w:color="FFFFFF" w:sz="12" w:space="0"/>
              <w:right w:val="single" w:color="FFFFFF" w:sz="6" w:space="0"/>
            </w:tcBorders>
            <w:shd w:val="clear" w:color="auto" w:fill="F5E4DF"/>
          </w:tcPr>
          <w:p w:rsidR="00835765" w:rsidRDefault="009418F4" w14:paraId="1CA06347" w14:textId="77777777">
            <w:pPr>
              <w:pStyle w:val="TableParagraph"/>
              <w:spacing w:line="169" w:lineRule="exact"/>
              <w:ind w:right="96"/>
              <w:rPr>
                <w:sz w:val="19"/>
              </w:rPr>
            </w:pPr>
            <w:r>
              <w:rPr>
                <w:sz w:val="19"/>
              </w:rPr>
              <w:t>0.10</w:t>
            </w:r>
          </w:p>
        </w:tc>
      </w:tr>
      <w:tr w:rsidR="00835765" w14:paraId="1CA0634E" w14:textId="77777777">
        <w:trPr>
          <w:trHeight w:val="213"/>
        </w:trPr>
        <w:tc>
          <w:tcPr>
            <w:tcW w:w="718" w:type="dxa"/>
            <w:vMerge/>
            <w:tcBorders>
              <w:top w:val="nil"/>
              <w:left w:val="single" w:color="FFFFFF" w:sz="6" w:space="0"/>
              <w:right w:val="single" w:color="FFFFFF" w:sz="12" w:space="0"/>
            </w:tcBorders>
            <w:shd w:val="clear" w:color="auto" w:fill="F5E4DF"/>
          </w:tcPr>
          <w:p w:rsidR="00835765" w:rsidRDefault="00835765" w14:paraId="1CA06349" w14:textId="77777777">
            <w:pPr>
              <w:rPr>
                <w:sz w:val="2"/>
                <w:szCs w:val="2"/>
              </w:rPr>
            </w:pPr>
          </w:p>
        </w:tc>
        <w:tc>
          <w:tcPr>
            <w:tcW w:w="1935" w:type="dxa"/>
            <w:tcBorders>
              <w:top w:val="single" w:color="FFFFFF" w:sz="12" w:space="0"/>
              <w:left w:val="single" w:color="FFFFFF" w:sz="12" w:space="0"/>
              <w:right w:val="single" w:color="FFFFFF" w:sz="12" w:space="0"/>
            </w:tcBorders>
            <w:shd w:val="clear" w:color="auto" w:fill="F5E4DF"/>
          </w:tcPr>
          <w:p w:rsidR="00835765" w:rsidRDefault="009418F4" w14:paraId="1CA0634A" w14:textId="77777777">
            <w:pPr>
              <w:pStyle w:val="TableParagraph"/>
              <w:spacing w:line="193" w:lineRule="exact"/>
              <w:ind w:left="98"/>
              <w:jc w:val="left"/>
              <w:rPr>
                <w:sz w:val="19"/>
              </w:rPr>
            </w:pPr>
            <w:r>
              <w:rPr>
                <w:sz w:val="19"/>
              </w:rPr>
              <w:t>Non-Catholic private</w:t>
            </w:r>
          </w:p>
        </w:tc>
        <w:tc>
          <w:tcPr>
            <w:tcW w:w="1745" w:type="dxa"/>
            <w:tcBorders>
              <w:top w:val="single" w:color="FFFFFF" w:sz="12" w:space="0"/>
              <w:left w:val="single" w:color="FFFFFF" w:sz="12" w:space="0"/>
              <w:right w:val="single" w:color="FFFFFF" w:sz="12" w:space="0"/>
            </w:tcBorders>
            <w:shd w:val="clear" w:color="auto" w:fill="F5E4DF"/>
          </w:tcPr>
          <w:p w:rsidR="00835765" w:rsidRDefault="009418F4" w14:paraId="1CA0634B" w14:textId="77777777">
            <w:pPr>
              <w:pStyle w:val="TableParagraph"/>
              <w:spacing w:line="193" w:lineRule="exact"/>
              <w:ind w:right="87"/>
              <w:rPr>
                <w:sz w:val="19"/>
              </w:rPr>
            </w:pPr>
            <w:r>
              <w:rPr>
                <w:sz w:val="19"/>
              </w:rPr>
              <w:t>86.75</w:t>
            </w:r>
          </w:p>
        </w:tc>
        <w:tc>
          <w:tcPr>
            <w:tcW w:w="3395" w:type="dxa"/>
            <w:tcBorders>
              <w:top w:val="single" w:color="FFFFFF" w:sz="12" w:space="0"/>
              <w:left w:val="single" w:color="FFFFFF" w:sz="12" w:space="0"/>
              <w:right w:val="single" w:color="FFFFFF" w:sz="12" w:space="0"/>
            </w:tcBorders>
            <w:shd w:val="clear" w:color="auto" w:fill="F5E4DF"/>
          </w:tcPr>
          <w:p w:rsidR="00835765" w:rsidRDefault="009418F4" w14:paraId="1CA0634C" w14:textId="77777777">
            <w:pPr>
              <w:pStyle w:val="TableParagraph"/>
              <w:spacing w:line="193" w:lineRule="exact"/>
              <w:ind w:right="94"/>
              <w:rPr>
                <w:sz w:val="19"/>
              </w:rPr>
            </w:pPr>
            <w:r>
              <w:rPr>
                <w:sz w:val="19"/>
              </w:rPr>
              <w:t>0.75</w:t>
            </w:r>
          </w:p>
        </w:tc>
        <w:tc>
          <w:tcPr>
            <w:tcW w:w="3437" w:type="dxa"/>
            <w:tcBorders>
              <w:top w:val="single" w:color="FFFFFF" w:sz="12" w:space="0"/>
              <w:left w:val="single" w:color="FFFFFF" w:sz="12" w:space="0"/>
              <w:right w:val="single" w:color="FFFFFF" w:sz="6" w:space="0"/>
            </w:tcBorders>
            <w:shd w:val="clear" w:color="auto" w:fill="F5E4DF"/>
          </w:tcPr>
          <w:p w:rsidR="00835765" w:rsidRDefault="009418F4" w14:paraId="1CA0634D" w14:textId="77777777">
            <w:pPr>
              <w:pStyle w:val="TableParagraph"/>
              <w:spacing w:line="193" w:lineRule="exact"/>
              <w:ind w:right="96"/>
              <w:rPr>
                <w:sz w:val="19"/>
              </w:rPr>
            </w:pPr>
            <w:r>
              <w:rPr>
                <w:sz w:val="19"/>
              </w:rPr>
              <w:t>0.00</w:t>
            </w:r>
          </w:p>
        </w:tc>
      </w:tr>
      <w:tr w:rsidR="00835765" w14:paraId="1CA06350" w14:textId="77777777">
        <w:trPr>
          <w:trHeight w:val="432"/>
        </w:trPr>
        <w:tc>
          <w:tcPr>
            <w:tcW w:w="11230" w:type="dxa"/>
            <w:gridSpan w:val="5"/>
            <w:tcBorders>
              <w:left w:val="single" w:color="FFFFFF" w:sz="6" w:space="0"/>
              <w:bottom w:val="nil"/>
              <w:right w:val="single" w:color="FFFFFF" w:sz="6" w:space="0"/>
            </w:tcBorders>
          </w:tcPr>
          <w:p w:rsidR="00835765" w:rsidRDefault="009418F4" w14:paraId="1CA0634F" w14:textId="77777777">
            <w:pPr>
              <w:pStyle w:val="TableParagraph"/>
              <w:spacing w:before="4" w:line="211" w:lineRule="auto"/>
              <w:ind w:left="99"/>
              <w:jc w:val="left"/>
              <w:rPr>
                <w:sz w:val="19"/>
              </w:rPr>
            </w:pPr>
            <w:r>
              <w:rPr>
                <w:sz w:val="19"/>
              </w:rPr>
              <w:t>SOURCE: U.S. Department of Education, Institute of Education Sciences, National Center for Education Statistics, National Assessment of Educational Progress (NAEP), 2013 Reading Assessment.</w:t>
            </w:r>
          </w:p>
        </w:tc>
      </w:tr>
    </w:tbl>
    <w:p w:rsidR="00835765" w:rsidRDefault="00835765" w14:paraId="1CA06351" w14:textId="77777777">
      <w:pPr>
        <w:pStyle w:val="BodyText"/>
        <w:rPr>
          <w:b/>
          <w:sz w:val="20"/>
        </w:rPr>
      </w:pPr>
    </w:p>
    <w:p w:rsidR="00835765" w:rsidRDefault="00835765" w14:paraId="1CA06352" w14:textId="77777777">
      <w:pPr>
        <w:pStyle w:val="BodyText"/>
        <w:rPr>
          <w:b/>
          <w:sz w:val="20"/>
        </w:rPr>
      </w:pPr>
    </w:p>
    <w:p w:rsidR="00835765" w:rsidRDefault="00835765" w14:paraId="1CA06353" w14:textId="77777777">
      <w:pPr>
        <w:pStyle w:val="BodyText"/>
        <w:rPr>
          <w:b/>
          <w:sz w:val="20"/>
        </w:rPr>
      </w:pPr>
    </w:p>
    <w:p w:rsidR="00835765" w:rsidRDefault="009418F4" w14:paraId="1CA06354" w14:textId="77777777">
      <w:pPr>
        <w:pStyle w:val="BodyText"/>
        <w:spacing w:before="11"/>
        <w:rPr>
          <w:b/>
          <w:sz w:val="13"/>
        </w:rPr>
      </w:pPr>
      <w:r>
        <w:pict w14:anchorId="1CA06433">
          <v:group id="_x0000_s1026" style="position:absolute;margin-left:10pt;margin-top:10.4pt;width:591.75pt;height:.6pt;z-index:251710976;mso-wrap-distance-left:0;mso-wrap-distance-right:0;mso-position-horizontal-relative:page" coordsize="11835,12" coordorigin="200,208">
            <v:line id="_x0000_s1030" style="position:absolute" strokecolor="#818181" strokeweight=".20956mm" from="200,214" to="12035,214"/>
            <v:line id="_x0000_s1029" style="position:absolute" strokecolor="#818181" strokeweight=".20956mm" from="200,214" to="12035,214"/>
            <v:rect id="_x0000_s1028" style="position:absolute;left:200;top:207;width:12;height:12" fillcolor="#818181" stroked="f"/>
            <v:rect id="_x0000_s1027" style="position:absolute;left:12023;top:207;width:12;height:12" fillcolor="#818181" stroked="f"/>
            <w10:wrap type="topAndBottom" anchorx="page"/>
          </v:group>
        </w:pict>
      </w:r>
    </w:p>
    <w:sectPr w:rsidR="00835765">
      <w:headerReference w:type="default" r:id="rId141"/>
      <w:pgSz w:w="12240" w:h="15840"/>
      <w:pgMar w:top="2560" w:right="60" w:bottom="720" w:left="80" w:header="1124"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98DFE" w14:textId="77777777" w:rsidR="009418F4" w:rsidRDefault="009418F4">
      <w:r>
        <w:separator/>
      </w:r>
    </w:p>
  </w:endnote>
  <w:endnote w:type="continuationSeparator" w:id="0">
    <w:p w14:paraId="24B09074" w14:textId="77777777" w:rsidR="009418F4" w:rsidRDefault="0094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34" w14:textId="77777777" w:rsidR="00835765" w:rsidRDefault="009418F4">
    <w:pPr>
      <w:pStyle w:val="BodyText"/>
      <w:spacing w:line="14" w:lineRule="auto"/>
      <w:rPr>
        <w:sz w:val="17"/>
      </w:rPr>
    </w:pPr>
    <w:r>
      <w:pict w14:anchorId="1CA064AC">
        <v:shapetype id="_x0000_t202" coordsize="21600,21600" o:spt="202" path="m,l,21600r21600,l21600,xe">
          <v:stroke joinstyle="miter"/>
          <v:path gradientshapeok="t" o:connecttype="rect"/>
        </v:shapetype>
        <v:shape id="_x0000_s2167" type="#_x0000_t202" style="position:absolute;margin-left:71pt;margin-top:754.85pt;width:108.3pt;height:10.95pt;z-index:-433336;mso-position-horizontal-relative:page;mso-position-vertical-relative:page" filled="f" stroked="f">
          <v:textbox inset="0,0,0,0">
            <w:txbxContent>
              <w:p w14:paraId="1CA06523"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AD">
        <v:shape id="_x0000_s2166" type="#_x0000_t202" style="position:absolute;margin-left:529.1pt;margin-top:754.85pt;width:12.9pt;height:10.95pt;z-index:-433312;mso-position-horizontal-relative:page;mso-position-vertical-relative:page" filled="f" stroked="f">
          <v:textbox inset="0,0,0,0">
            <w:txbxContent>
              <w:p w14:paraId="1CA06524"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10</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4A" w14:textId="77777777" w:rsidR="00835765" w:rsidRDefault="009418F4">
    <w:pPr>
      <w:pStyle w:val="BodyText"/>
      <w:spacing w:line="14" w:lineRule="auto"/>
      <w:rPr>
        <w:sz w:val="20"/>
      </w:rPr>
    </w:pPr>
    <w:r>
      <w:pict w14:anchorId="1CA064C1">
        <v:shapetype id="_x0000_t202" coordsize="21600,21600" o:spt="202" path="m,l,21600r21600,l21600,xe">
          <v:stroke joinstyle="miter"/>
          <v:path gradientshapeok="t" o:connecttype="rect"/>
        </v:shapetype>
        <v:shape id="_x0000_s2146" type="#_x0000_t202" style="position:absolute;margin-left:71pt;margin-top:754.85pt;width:108.3pt;height:10.95pt;z-index:-432832;mso-position-horizontal-relative:page;mso-position-vertical-relative:page" filled="f" stroked="f">
          <v:textbox inset="0,0,0,0">
            <w:txbxContent>
              <w:p w14:paraId="1CA0653C" w14:textId="77777777" w:rsidR="00835765" w:rsidRDefault="009418F4">
                <w:pPr>
                  <w:spacing w:before="14"/>
                  <w:ind w:left="20"/>
                  <w:rPr>
                    <w:rFonts w:ascii="Arial"/>
                    <w:sz w:val="16"/>
                  </w:rPr>
                </w:pPr>
                <w:r>
                  <w:rPr>
                    <w:rFonts w:ascii="Arial"/>
                    <w:sz w:val="16"/>
                  </w:rPr>
                  <w:t>Appendix</w:t>
                </w:r>
                <w:r>
                  <w:rPr>
                    <w:rFonts w:ascii="Arial"/>
                    <w:sz w:val="16"/>
                  </w:rPr>
                  <w:t xml:space="preserve"> G NAEP 2019-2020</w:t>
                </w:r>
              </w:p>
            </w:txbxContent>
          </v:textbox>
          <w10:wrap anchorx="page" anchory="page"/>
        </v:shape>
      </w:pict>
    </w:r>
    <w:r>
      <w:pict w14:anchorId="1CA064C2">
        <v:shape id="_x0000_s2145" type="#_x0000_t202" style="position:absolute;margin-left:529.1pt;margin-top:754.85pt;width:12.9pt;height:10.95pt;z-index:-432808;mso-position-horizontal-relative:page;mso-position-vertical-relative:page" filled="f" stroked="f">
          <v:textbox inset="0,0,0,0">
            <w:txbxContent>
              <w:p w14:paraId="1CA0653D"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20</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4C" w14:textId="77777777" w:rsidR="00835765" w:rsidRDefault="009418F4">
    <w:pPr>
      <w:pStyle w:val="BodyText"/>
      <w:spacing w:line="14" w:lineRule="auto"/>
      <w:rPr>
        <w:sz w:val="20"/>
      </w:rPr>
    </w:pPr>
    <w:r>
      <w:pict w14:anchorId="1CA064C3">
        <v:shapetype id="_x0000_t202" coordsize="21600,21600" o:spt="202" path="m,l,21600r21600,l21600,xe">
          <v:stroke joinstyle="miter"/>
          <v:path gradientshapeok="t" o:connecttype="rect"/>
        </v:shapetype>
        <v:shape id="_x0000_s2144" type="#_x0000_t202" style="position:absolute;margin-left:71pt;margin-top:754.85pt;width:108.3pt;height:10.95pt;z-index:-432784;mso-position-horizontal-relative:page;mso-position-vertical-relative:page" filled="f" stroked="f">
          <v:textbox inset="0,0,0,0">
            <w:txbxContent>
              <w:p w14:paraId="1CA0653E"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C4">
        <v:shape id="_x0000_s2143" type="#_x0000_t202" style="position:absolute;margin-left:529.1pt;margin-top:754.85pt;width:12.9pt;height:10.95pt;z-index:-432760;mso-position-horizontal-relative:page;mso-position-vertical-relative:page" filled="f" stroked="f">
          <v:textbox inset="0,0,0,0">
            <w:txbxContent>
              <w:p w14:paraId="1CA0653F"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21</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4E" w14:textId="77777777" w:rsidR="00835765" w:rsidRDefault="009418F4">
    <w:pPr>
      <w:pStyle w:val="BodyText"/>
      <w:spacing w:line="14" w:lineRule="auto"/>
      <w:rPr>
        <w:sz w:val="20"/>
      </w:rPr>
    </w:pPr>
    <w:r>
      <w:pict w14:anchorId="1CA064C5">
        <v:shapetype id="_x0000_t202" coordsize="21600,21600" o:spt="202" path="m,l,21600r21600,l21600,xe">
          <v:stroke joinstyle="miter"/>
          <v:path gradientshapeok="t" o:connecttype="rect"/>
        </v:shapetype>
        <v:shape id="_x0000_s2142" type="#_x0000_t202" style="position:absolute;margin-left:71pt;margin-top:754.85pt;width:108.3pt;height:10.95pt;z-index:-432736;mso-position-horizontal-relative:page;mso-position-vertical-relative:page" filled="f" stroked="f">
          <v:textbox inset="0,0,0,0">
            <w:txbxContent>
              <w:p w14:paraId="1CA06540"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C6">
        <v:shape id="_x0000_s2141" type="#_x0000_t202" style="position:absolute;margin-left:529.1pt;margin-top:754.85pt;width:12.9pt;height:10.95pt;z-index:-432712;mso-position-horizontal-relative:page;mso-position-vertical-relative:page" filled="f" stroked="f">
          <v:textbox inset="0,0,0,0">
            <w:txbxContent>
              <w:p w14:paraId="1CA06541"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22</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50" w14:textId="77777777" w:rsidR="00835765" w:rsidRDefault="009418F4">
    <w:pPr>
      <w:pStyle w:val="BodyText"/>
      <w:spacing w:line="14" w:lineRule="auto"/>
      <w:rPr>
        <w:sz w:val="20"/>
      </w:rPr>
    </w:pPr>
    <w:r>
      <w:pict w14:anchorId="1CA064C7">
        <v:shapetype id="_x0000_t202" coordsize="21600,21600" o:spt="202" path="m,l,21600r21600,l21600,xe">
          <v:stroke joinstyle="miter"/>
          <v:path gradientshapeok="t" o:connecttype="rect"/>
        </v:shapetype>
        <v:shape id="_x0000_s2140" type="#_x0000_t202" style="position:absolute;margin-left:71pt;margin-top:754.85pt;width:108.3pt;height:10.95pt;z-index:-432688;mso-position-horizontal-relative:page;mso-position-vertical-relative:page" filled="f" stroked="f">
          <v:textbox inset="0,0,0,0">
            <w:txbxContent>
              <w:p w14:paraId="1CA06542"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C8">
        <v:shape id="_x0000_s2139" type="#_x0000_t202" style="position:absolute;margin-left:529.1pt;margin-top:754.85pt;width:12.9pt;height:10.95pt;z-index:-432664;mso-position-horizontal-relative:page;mso-position-vertical-relative:page" filled="f" stroked="f">
          <v:textbox inset="0,0,0,0">
            <w:txbxContent>
              <w:p w14:paraId="1CA06543"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23</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53" w14:textId="77777777" w:rsidR="00835765" w:rsidRDefault="009418F4">
    <w:pPr>
      <w:pStyle w:val="BodyText"/>
      <w:spacing w:line="14" w:lineRule="auto"/>
      <w:rPr>
        <w:sz w:val="20"/>
      </w:rPr>
    </w:pPr>
    <w:r>
      <w:pict w14:anchorId="1CA064CA">
        <v:shapetype id="_x0000_t202" coordsize="21600,21600" o:spt="202" path="m,l,21600r21600,l21600,xe">
          <v:stroke joinstyle="miter"/>
          <v:path gradientshapeok="t" o:connecttype="rect"/>
        </v:shapetype>
        <v:shape id="_x0000_s2137" type="#_x0000_t202" style="position:absolute;margin-left:71pt;margin-top:754.85pt;width:108.3pt;height:10.95pt;z-index:-432616;mso-position-horizontal-relative:page;mso-position-vertical-relative:page" filled="f" stroked="f">
          <v:textbox inset="0,0,0,0">
            <w:txbxContent>
              <w:p w14:paraId="1CA06545"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CB">
        <v:shape id="_x0000_s2136" type="#_x0000_t202" style="position:absolute;margin-left:529.1pt;margin-top:754.85pt;width:12.9pt;height:10.95pt;z-index:-432592;mso-position-horizontal-relative:page;mso-position-vertical-relative:page" filled="f" stroked="f">
          <v:textbox inset="0,0,0,0">
            <w:txbxContent>
              <w:p w14:paraId="1CA06546"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26</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55" w14:textId="77777777" w:rsidR="00835765" w:rsidRDefault="009418F4">
    <w:pPr>
      <w:pStyle w:val="BodyText"/>
      <w:spacing w:line="14" w:lineRule="auto"/>
      <w:rPr>
        <w:sz w:val="20"/>
      </w:rPr>
    </w:pPr>
    <w:r>
      <w:pict w14:anchorId="1CA064CC">
        <v:shapetype id="_x0000_t202" coordsize="21600,21600" o:spt="202" path="m,l,21600r21600,l21600,xe">
          <v:stroke joinstyle="miter"/>
          <v:path gradientshapeok="t" o:connecttype="rect"/>
        </v:shapetype>
        <v:shape id="_x0000_s2135" type="#_x0000_t202" style="position:absolute;margin-left:71pt;margin-top:754.85pt;width:108.3pt;height:10.95pt;z-index:-432568;mso-position-horizontal-relative:page;mso-position-vertical-relative:page" filled="f" stroked="f">
          <v:textbox inset="0,0,0,0">
            <w:txbxContent>
              <w:p w14:paraId="1CA06547"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CD">
        <v:shape id="_x0000_s2134" type="#_x0000_t202" style="position:absolute;margin-left:529.1pt;margin-top:754.85pt;width:12.9pt;height:10.95pt;z-index:-432544;mso-position-horizontal-relative:page;mso-position-vertical-relative:page" filled="f" stroked="f">
          <v:textbox inset="0,0,0,0">
            <w:txbxContent>
              <w:p w14:paraId="1CA06548"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27</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57" w14:textId="77777777" w:rsidR="00835765" w:rsidRDefault="009418F4">
    <w:pPr>
      <w:pStyle w:val="BodyText"/>
      <w:spacing w:line="14" w:lineRule="auto"/>
      <w:rPr>
        <w:sz w:val="20"/>
      </w:rPr>
    </w:pPr>
    <w:r>
      <w:pict w14:anchorId="1CA064CE">
        <v:shapetype id="_x0000_t202" coordsize="21600,21600" o:spt="202" path="m,l,21600r21600,l21600,xe">
          <v:stroke joinstyle="miter"/>
          <v:path gradientshapeok="t" o:connecttype="rect"/>
        </v:shapetype>
        <v:shape id="_x0000_s2133" type="#_x0000_t202" style="position:absolute;margin-left:71pt;margin-top:754.85pt;width:108.3pt;height:10.95pt;z-index:-432520;mso-position-horizontal-relative:page;mso-position-vertical-relative:page" filled="f" stroked="f">
          <v:textbox inset="0,0,0,0">
            <w:txbxContent>
              <w:p w14:paraId="1CA06549"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CF">
        <v:shape id="_x0000_s2132" type="#_x0000_t202" style="position:absolute;margin-left:529.1pt;margin-top:754.85pt;width:12.9pt;height:10.95pt;z-index:-432496;mso-position-horizontal-relative:page;mso-position-vertical-relative:page" filled="f" stroked="f">
          <v:textbox inset="0,0,0,0">
            <w:txbxContent>
              <w:p w14:paraId="1CA0654A"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28</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59" w14:textId="77777777" w:rsidR="00835765" w:rsidRDefault="009418F4">
    <w:pPr>
      <w:pStyle w:val="BodyText"/>
      <w:spacing w:line="14" w:lineRule="auto"/>
      <w:rPr>
        <w:sz w:val="20"/>
      </w:rPr>
    </w:pPr>
    <w:r>
      <w:pict w14:anchorId="1CA064D0">
        <v:shapetype id="_x0000_t202" coordsize="21600,21600" o:spt="202" path="m,l,21600r21600,l21600,xe">
          <v:stroke joinstyle="miter"/>
          <v:path gradientshapeok="t" o:connecttype="rect"/>
        </v:shapetype>
        <v:shape id="_x0000_s2131" type="#_x0000_t202" style="position:absolute;margin-left:71pt;margin-top:754.85pt;width:108.3pt;height:10.95pt;z-index:-432472;mso-position-horizontal-relative:page;mso-position-vertical-relative:page" filled="f" stroked="f">
          <v:textbox inset="0,0,0,0">
            <w:txbxContent>
              <w:p w14:paraId="1CA0654B"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D1">
        <v:shape id="_x0000_s2130" type="#_x0000_t202" style="position:absolute;margin-left:529.1pt;margin-top:754.85pt;width:12.9pt;height:10.95pt;z-index:-432448;mso-position-horizontal-relative:page;mso-position-vertical-relative:page" filled="f" stroked="f">
          <v:textbox inset="0,0,0,0">
            <w:txbxContent>
              <w:p w14:paraId="1CA0654C"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29</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5B" w14:textId="77777777" w:rsidR="00835765" w:rsidRDefault="009418F4">
    <w:pPr>
      <w:pStyle w:val="BodyText"/>
      <w:spacing w:line="14" w:lineRule="auto"/>
      <w:rPr>
        <w:sz w:val="20"/>
      </w:rPr>
    </w:pPr>
    <w:r>
      <w:pict w14:anchorId="1CA064D2">
        <v:shapetype id="_x0000_t202" coordsize="21600,21600" o:spt="202" path="m,l,21600r21600,l21600,xe">
          <v:stroke joinstyle="miter"/>
          <v:path gradientshapeok="t" o:connecttype="rect"/>
        </v:shapetype>
        <v:shape id="_x0000_s2129" type="#_x0000_t202" style="position:absolute;margin-left:71pt;margin-top:754.85pt;width:108.3pt;height:10.95pt;z-index:-432424;mso-position-horizontal-relative:page;mso-position-vertical-relative:page" filled="f" stroked="f">
          <v:textbox inset="0,0,0,0">
            <w:txbxContent>
              <w:p w14:paraId="1CA0654D"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D3">
        <v:shape id="_x0000_s2128" type="#_x0000_t202" style="position:absolute;margin-left:529.1pt;margin-top:754.85pt;width:12.9pt;height:10.95pt;z-index:-432400;mso-position-horizontal-relative:page;mso-position-vertical-relative:page" filled="f" stroked="f">
          <v:textbox inset="0,0,0,0">
            <w:txbxContent>
              <w:p w14:paraId="1CA0654E"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30</w:t>
                </w:r>
                <w: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5D" w14:textId="77777777" w:rsidR="00835765" w:rsidRDefault="009418F4">
    <w:pPr>
      <w:pStyle w:val="BodyText"/>
      <w:spacing w:line="14" w:lineRule="auto"/>
      <w:rPr>
        <w:sz w:val="20"/>
      </w:rPr>
    </w:pPr>
    <w:r>
      <w:pict w14:anchorId="1CA064D4">
        <v:shapetype id="_x0000_t202" coordsize="21600,21600" o:spt="202" path="m,l,21600r21600,l21600,xe">
          <v:stroke joinstyle="miter"/>
          <v:path gradientshapeok="t" o:connecttype="rect"/>
        </v:shapetype>
        <v:shape id="_x0000_s2127" type="#_x0000_t202" style="position:absolute;margin-left:71pt;margin-top:754.85pt;width:108.3pt;height:10.95pt;z-index:-432376;mso-position-horizontal-relative:page;mso-position-vertical-relative:page" filled="f" stroked="f">
          <v:textbox inset="0,0,0,0">
            <w:txbxContent>
              <w:p w14:paraId="1CA0654F"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D5">
        <v:shape id="_x0000_s2126" type="#_x0000_t202" style="position:absolute;margin-left:529.1pt;margin-top:754.85pt;width:12.9pt;height:10.95pt;z-index:-432352;mso-position-horizontal-relative:page;mso-position-vertical-relative:page" filled="f" stroked="f">
          <v:textbox inset="0,0,0,0">
            <w:txbxContent>
              <w:p w14:paraId="1CA06550"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31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37" w14:textId="77777777" w:rsidR="00835765" w:rsidRDefault="009418F4">
    <w:pPr>
      <w:pStyle w:val="BodyText"/>
      <w:spacing w:line="14" w:lineRule="auto"/>
      <w:rPr>
        <w:sz w:val="20"/>
      </w:rPr>
    </w:pPr>
    <w:r>
      <w:pict w14:anchorId="1CA064AF">
        <v:shapetype id="_x0000_t202" coordsize="21600,21600" o:spt="202" path="m,l,21600r21600,l21600,xe">
          <v:stroke joinstyle="miter"/>
          <v:path gradientshapeok="t" o:connecttype="rect"/>
        </v:shapetype>
        <v:shape id="_x0000_s2164" type="#_x0000_t202" style="position:absolute;margin-left:71pt;margin-top:754.85pt;width:108.3pt;height:10.95pt;z-index:-433264;mso-position-horizontal-relative:page;mso-position-vertical-relative:page" filled="f" stroked="f">
          <v:textbox inset="0,0,0,0">
            <w:txbxContent>
              <w:p w14:paraId="1CA06526"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B0">
        <v:shape id="_x0000_s2163" type="#_x0000_t202" style="position:absolute;margin-left:533.55pt;margin-top:754.85pt;width:8.45pt;height:10.95pt;z-index:-433240;mso-position-horizontal-relative:page;mso-position-vertical-relative:page" filled="f" stroked="f">
          <v:textbox inset="0,0,0,0">
            <w:txbxContent>
              <w:p w14:paraId="1CA06527"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9</w:t>
                </w:r>
                <w: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5F" w14:textId="77777777" w:rsidR="00835765" w:rsidRDefault="009418F4">
    <w:pPr>
      <w:pStyle w:val="BodyText"/>
      <w:spacing w:line="14" w:lineRule="auto"/>
      <w:rPr>
        <w:sz w:val="20"/>
      </w:rPr>
    </w:pPr>
    <w:r>
      <w:pict w14:anchorId="1CA064D6">
        <v:shapetype id="_x0000_t202" coordsize="21600,21600" o:spt="202" path="m,l,21600r21600,l21600,xe">
          <v:stroke joinstyle="miter"/>
          <v:path gradientshapeok="t" o:connecttype="rect"/>
        </v:shapetype>
        <v:shape id="_x0000_s2125" type="#_x0000_t202" style="position:absolute;margin-left:71pt;margin-top:754.85pt;width:108.3pt;height:10.95pt;z-index:-432328;mso-position-horizontal-relative:page;mso-position-vertical-relative:page" filled="f" stroked="f">
          <v:textbox inset="0,0,0,0">
            <w:txbxContent>
              <w:p w14:paraId="1CA06551"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D7">
        <v:shape id="_x0000_s2124" type="#_x0000_t202" style="position:absolute;margin-left:529.1pt;margin-top:754.85pt;width:12.9pt;height:10.95pt;z-index:-432304;mso-position-horizontal-relative:page;mso-position-vertical-relative:page" filled="f" stroked="f">
          <v:textbox inset="0,0,0,0">
            <w:txbxContent>
              <w:p w14:paraId="1CA06552"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32</w:t>
                </w:r>
                <w: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61" w14:textId="77777777" w:rsidR="00835765" w:rsidRDefault="009418F4">
    <w:pPr>
      <w:pStyle w:val="BodyText"/>
      <w:spacing w:line="14" w:lineRule="auto"/>
      <w:rPr>
        <w:sz w:val="20"/>
      </w:rPr>
    </w:pPr>
    <w:r>
      <w:pict w14:anchorId="1CA064D8">
        <v:shapetype id="_x0000_t202" coordsize="21600,21600" o:spt="202" path="m,l,21600r21600,l21600,xe">
          <v:stroke joinstyle="miter"/>
          <v:path gradientshapeok="t" o:connecttype="rect"/>
        </v:shapetype>
        <v:shape id="_x0000_s2123" type="#_x0000_t202" style="position:absolute;margin-left:71pt;margin-top:754.85pt;width:108.3pt;height:10.95pt;z-index:-432280;mso-position-horizontal-relative:page;mso-position-vertical-relative:page" filled="f" stroked="f">
          <v:textbox inset="0,0,0,0">
            <w:txbxContent>
              <w:p w14:paraId="1CA06553"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D9">
        <v:shape id="_x0000_s2122" type="#_x0000_t202" style="position:absolute;margin-left:529.1pt;margin-top:754.85pt;width:12.9pt;height:10.95pt;z-index:-432256;mso-position-horizontal-relative:page;mso-position-vertical-relative:page" filled="f" stroked="f">
          <v:textbox inset="0,0,0,0">
            <w:txbxContent>
              <w:p w14:paraId="1CA06554"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33</w:t>
                </w:r>
                <w: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64" w14:textId="77777777" w:rsidR="00835765" w:rsidRDefault="009418F4">
    <w:pPr>
      <w:pStyle w:val="BodyText"/>
      <w:spacing w:line="14" w:lineRule="auto"/>
      <w:rPr>
        <w:sz w:val="20"/>
      </w:rPr>
    </w:pPr>
    <w:r>
      <w:pict w14:anchorId="1CA064DB">
        <v:shapetype id="_x0000_t202" coordsize="21600,21600" o:spt="202" path="m,l,21600r21600,l21600,xe">
          <v:stroke joinstyle="miter"/>
          <v:path gradientshapeok="t" o:connecttype="rect"/>
        </v:shapetype>
        <v:shape id="_x0000_s2120" type="#_x0000_t202" style="position:absolute;margin-left:71pt;margin-top:754.85pt;width:108.3pt;height:10.95pt;z-index:-432208;mso-position-horizontal-relative:page;mso-position-vertical-relative:page" filled="f" stroked="f">
          <v:textbox inset="0,0,0,0">
            <w:txbxContent>
              <w:p w14:paraId="1CA06556"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DC">
        <v:shape id="_x0000_s2119" type="#_x0000_t202" style="position:absolute;margin-left:529.1pt;margin-top:754.85pt;width:12.9pt;height:10.95pt;z-index:-432184;mso-position-horizontal-relative:page;mso-position-vertical-relative:page" filled="f" stroked="f">
          <v:textbox inset="0,0,0,0">
            <w:txbxContent>
              <w:p w14:paraId="1CA06557"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36</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66" w14:textId="77777777" w:rsidR="00835765" w:rsidRDefault="009418F4">
    <w:pPr>
      <w:pStyle w:val="BodyText"/>
      <w:spacing w:line="14" w:lineRule="auto"/>
      <w:rPr>
        <w:sz w:val="20"/>
      </w:rPr>
    </w:pPr>
    <w:r>
      <w:pict w14:anchorId="1CA064DD">
        <v:shapetype id="_x0000_t202" coordsize="21600,21600" o:spt="202" path="m,l,21600r21600,l21600,xe">
          <v:stroke joinstyle="miter"/>
          <v:path gradientshapeok="t" o:connecttype="rect"/>
        </v:shapetype>
        <v:shape id="_x0000_s2118" type="#_x0000_t202" style="position:absolute;margin-left:71pt;margin-top:754.85pt;width:108.3pt;height:10.95pt;z-index:-432160;mso-position-horizontal-relative:page;mso-position-vertical-relative:page" filled="f" stroked="f">
          <v:textbox inset="0,0,0,0">
            <w:txbxContent>
              <w:p w14:paraId="1CA06558"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DE">
        <v:shape id="_x0000_s2117" type="#_x0000_t202" style="position:absolute;margin-left:529.1pt;margin-top:754.85pt;width:12.9pt;height:10.95pt;z-index:-432136;mso-position-horizontal-relative:page;mso-position-vertical-relative:page" filled="f" stroked="f">
          <v:textbox inset="0,0,0,0">
            <w:txbxContent>
              <w:p w14:paraId="1CA06559"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37</w:t>
                </w:r>
                <w: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68" w14:textId="77777777" w:rsidR="00835765" w:rsidRDefault="009418F4">
    <w:pPr>
      <w:pStyle w:val="BodyText"/>
      <w:spacing w:line="14" w:lineRule="auto"/>
      <w:rPr>
        <w:sz w:val="20"/>
      </w:rPr>
    </w:pPr>
    <w:r>
      <w:pict w14:anchorId="1CA064DF">
        <v:shapetype id="_x0000_t202" coordsize="21600,21600" o:spt="202" path="m,l,21600r21600,l21600,xe">
          <v:stroke joinstyle="miter"/>
          <v:path gradientshapeok="t" o:connecttype="rect"/>
        </v:shapetype>
        <v:shape id="_x0000_s2116" type="#_x0000_t202" style="position:absolute;margin-left:71pt;margin-top:754.85pt;width:108.3pt;height:10.95pt;z-index:-432112;mso-position-horizontal-relative:page;mso-position-vertical-relative:page" filled="f" stroked="f">
          <v:textbox inset="0,0,0,0">
            <w:txbxContent>
              <w:p w14:paraId="1CA0655A"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E0">
        <v:shape id="_x0000_s2115" type="#_x0000_t202" style="position:absolute;margin-left:529.1pt;margin-top:754.85pt;width:12.9pt;height:10.95pt;z-index:-432088;mso-position-horizontal-relative:page;mso-position-vertical-relative:page" filled="f" stroked="f">
          <v:textbox inset="0,0,0,0">
            <w:txbxContent>
              <w:p w14:paraId="1CA0655B"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38</w:t>
                </w:r>
                <w: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6A" w14:textId="77777777" w:rsidR="00835765" w:rsidRDefault="009418F4">
    <w:pPr>
      <w:pStyle w:val="BodyText"/>
      <w:spacing w:line="14" w:lineRule="auto"/>
      <w:rPr>
        <w:sz w:val="20"/>
      </w:rPr>
    </w:pPr>
    <w:r>
      <w:pict w14:anchorId="1CA064E1">
        <v:shapetype id="_x0000_t202" coordsize="21600,21600" o:spt="202" path="m,l,21600r21600,l21600,xe">
          <v:stroke joinstyle="miter"/>
          <v:path gradientshapeok="t" o:connecttype="rect"/>
        </v:shapetype>
        <v:shape id="_x0000_s2114" type="#_x0000_t202" style="position:absolute;margin-left:71pt;margin-top:754.85pt;width:108.3pt;height:10.95pt;z-index:-432064;mso-position-horizontal-relative:page;mso-position-vertical-relative:page" filled="f" stroked="f">
          <v:textbox inset="0,0,0,0">
            <w:txbxContent>
              <w:p w14:paraId="1CA0655C"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E2">
        <v:shape id="_x0000_s2113" type="#_x0000_t202" style="position:absolute;margin-left:529.1pt;margin-top:754.85pt;width:12.9pt;height:10.95pt;z-index:-432040;mso-position-horizontal-relative:page;mso-position-vertical-relative:page" filled="f" stroked="f">
          <v:textbox inset="0,0,0,0">
            <w:txbxContent>
              <w:p w14:paraId="1CA0655D"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39</w:t>
                </w:r>
                <w: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6C" w14:textId="77777777" w:rsidR="00835765" w:rsidRDefault="009418F4">
    <w:pPr>
      <w:pStyle w:val="BodyText"/>
      <w:spacing w:line="14" w:lineRule="auto"/>
      <w:rPr>
        <w:sz w:val="20"/>
      </w:rPr>
    </w:pPr>
    <w:r>
      <w:pict w14:anchorId="1CA064E3">
        <v:shapetype id="_x0000_t202" coordsize="21600,21600" o:spt="202" path="m,l,21600r21600,l21600,xe">
          <v:stroke joinstyle="miter"/>
          <v:path gradientshapeok="t" o:connecttype="rect"/>
        </v:shapetype>
        <v:shape id="_x0000_s2112" type="#_x0000_t202" style="position:absolute;margin-left:71pt;margin-top:754.85pt;width:108.3pt;height:10.95pt;z-index:-432016;mso-position-horizontal-relative:page;mso-position-vertical-relative:page" filled="f" stroked="f">
          <v:textbox inset="0,0,0,0">
            <w:txbxContent>
              <w:p w14:paraId="1CA0655E"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E4">
        <v:shape id="_x0000_s2111" type="#_x0000_t202" style="position:absolute;margin-left:529.1pt;margin-top:754.85pt;width:12.9pt;height:10.95pt;z-index:-431992;mso-position-horizontal-relative:page;mso-position-vertical-relative:page" filled="f" stroked="f">
          <v:textbox inset="0,0,0,0">
            <w:txbxContent>
              <w:p w14:paraId="1CA0655F"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40</w:t>
                </w:r>
                <w: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6E" w14:textId="77777777" w:rsidR="00835765" w:rsidRDefault="009418F4">
    <w:pPr>
      <w:pStyle w:val="BodyText"/>
      <w:spacing w:line="14" w:lineRule="auto"/>
      <w:rPr>
        <w:sz w:val="20"/>
      </w:rPr>
    </w:pPr>
    <w:r>
      <w:pict w14:anchorId="1CA064E5">
        <v:shapetype id="_x0000_t202" coordsize="21600,21600" o:spt="202" path="m,l,21600r21600,l21600,xe">
          <v:stroke joinstyle="miter"/>
          <v:path gradientshapeok="t" o:connecttype="rect"/>
        </v:shapetype>
        <v:shape id="_x0000_s2110" type="#_x0000_t202" style="position:absolute;margin-left:71pt;margin-top:754.85pt;width:108.3pt;height:10.95pt;z-index:-431968;mso-position-horizontal-relative:page;mso-position-vertical-relative:page" filled="f" stroked="f">
          <v:textbox inset="0,0,0,0">
            <w:txbxContent>
              <w:p w14:paraId="1CA06560"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E6">
        <v:shape id="_x0000_s2109" type="#_x0000_t202" style="position:absolute;margin-left:529.1pt;margin-top:754.85pt;width:12.9pt;height:10.95pt;z-index:-431944;mso-position-horizontal-relative:page;mso-position-vertical-relative:page" filled="f" stroked="f">
          <v:textbox inset="0,0,0,0">
            <w:txbxContent>
              <w:p w14:paraId="1CA06561"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41</w:t>
                </w:r>
                <w: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70" w14:textId="77777777" w:rsidR="00835765" w:rsidRDefault="009418F4">
    <w:pPr>
      <w:pStyle w:val="BodyText"/>
      <w:spacing w:line="14" w:lineRule="auto"/>
      <w:rPr>
        <w:sz w:val="20"/>
      </w:rPr>
    </w:pPr>
    <w:r>
      <w:pict w14:anchorId="1CA064E7">
        <v:shapetype id="_x0000_t202" coordsize="21600,21600" o:spt="202" path="m,l,21600r21600,l21600,xe">
          <v:stroke joinstyle="miter"/>
          <v:path gradientshapeok="t" o:connecttype="rect"/>
        </v:shapetype>
        <v:shape id="_x0000_s2108" type="#_x0000_t202" style="position:absolute;margin-left:71pt;margin-top:754.85pt;width:108.3pt;height:10.95pt;z-index:-431920;mso-position-horizontal-relative:page;mso-position-vertical-relative:page" filled="f" stroked="f">
          <v:textbox inset="0,0,0,0">
            <w:txbxContent>
              <w:p w14:paraId="1CA06562"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E8">
        <v:shape id="_x0000_s2107" type="#_x0000_t202" style="position:absolute;margin-left:529.1pt;margin-top:754.85pt;width:12.9pt;height:10.95pt;z-index:-431896;mso-position-horizontal-relative:page;mso-position-vertical-relative:page" filled="f" stroked="f">
          <v:textbox inset="0,0,0,0">
            <w:txbxContent>
              <w:p w14:paraId="1CA06563"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42</w:t>
                </w:r>
                <w:r>
                  <w:fldChar w:fldCharType="end"/>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72" w14:textId="77777777" w:rsidR="00835765" w:rsidRDefault="009418F4">
    <w:pPr>
      <w:pStyle w:val="BodyText"/>
      <w:spacing w:line="14" w:lineRule="auto"/>
      <w:rPr>
        <w:sz w:val="20"/>
      </w:rPr>
    </w:pPr>
    <w:r>
      <w:pict w14:anchorId="1CA064E9">
        <v:shapetype id="_x0000_t202" coordsize="21600,21600" o:spt="202" path="m,l,21600r21600,l21600,xe">
          <v:stroke joinstyle="miter"/>
          <v:path gradientshapeok="t" o:connecttype="rect"/>
        </v:shapetype>
        <v:shape id="_x0000_s2106" type="#_x0000_t202" style="position:absolute;margin-left:71pt;margin-top:754.85pt;width:108.3pt;height:10.95pt;z-index:-431872;mso-position-horizontal-relative:page;mso-position-vertical-relative:page" filled="f" stroked="f">
          <v:textbox inset="0,0,0,0">
            <w:txbxContent>
              <w:p w14:paraId="1CA06564"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EA">
        <v:shape id="_x0000_s2105" type="#_x0000_t202" style="position:absolute;margin-left:529.1pt;margin-top:754.85pt;width:12.9pt;height:10.95pt;z-index:-431848;mso-position-horizontal-relative:page;mso-position-vertical-relative:page" filled="f" stroked="f">
          <v:textbox inset="0,0,0,0">
            <w:txbxContent>
              <w:p w14:paraId="1CA06565"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43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39" w14:textId="77777777" w:rsidR="00835765" w:rsidRDefault="009418F4">
    <w:pPr>
      <w:pStyle w:val="BodyText"/>
      <w:spacing w:line="14" w:lineRule="auto"/>
      <w:rPr>
        <w:sz w:val="20"/>
      </w:rPr>
    </w:pPr>
    <w:r>
      <w:pict w14:anchorId="1CA064B1">
        <v:shapetype id="_x0000_t202" coordsize="21600,21600" o:spt="202" path="m,l,21600r21600,l21600,xe">
          <v:stroke joinstyle="miter"/>
          <v:path gradientshapeok="t" o:connecttype="rect"/>
        </v:shapetype>
        <v:shape id="_x0000_s2162" type="#_x0000_t202" style="position:absolute;margin-left:71pt;margin-top:754.85pt;width:108.3pt;height:10.95pt;z-index:-433216;mso-position-horizontal-relative:page;mso-position-vertical-relative:page" filled="f" stroked="f">
          <v:textbox inset="0,0,0,0">
            <w:txbxContent>
              <w:p w14:paraId="1CA06528"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B2">
        <v:shape id="_x0000_s2161" type="#_x0000_t202" style="position:absolute;margin-left:529.1pt;margin-top:754.85pt;width:12.9pt;height:10.95pt;z-index:-433192;mso-position-horizontal-relative:page;mso-position-vertical-relative:page" filled="f" stroked="f">
          <v:textbox inset="0,0,0,0">
            <w:txbxContent>
              <w:p w14:paraId="1CA06529"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10</w:t>
                </w:r>
                <w:r>
                  <w:fldChar w:fldCharType="end"/>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74" w14:textId="77777777" w:rsidR="00835765" w:rsidRDefault="009418F4">
    <w:pPr>
      <w:pStyle w:val="BodyText"/>
      <w:spacing w:line="14" w:lineRule="auto"/>
      <w:rPr>
        <w:sz w:val="20"/>
      </w:rPr>
    </w:pPr>
    <w:r>
      <w:pict w14:anchorId="1CA064EB">
        <v:shapetype id="_x0000_t202" coordsize="21600,21600" o:spt="202" path="m,l,21600r21600,l21600,xe">
          <v:stroke joinstyle="miter"/>
          <v:path gradientshapeok="t" o:connecttype="rect"/>
        </v:shapetype>
        <v:shape id="_x0000_s2104" type="#_x0000_t202" style="position:absolute;margin-left:71pt;margin-top:754.85pt;width:108.3pt;height:10.95pt;z-index:-431824;mso-position-horizontal-relative:page;mso-position-vertical-relative:page" filled="f" stroked="f">
          <v:textbox inset="0,0,0,0">
            <w:txbxContent>
              <w:p w14:paraId="1CA06566"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EC">
        <v:shape id="_x0000_s2103" type="#_x0000_t202" style="position:absolute;margin-left:529.1pt;margin-top:754.85pt;width:12.9pt;height:10.95pt;z-index:-431800;mso-position-horizontal-relative:page;mso-position-vertical-relative:page" filled="f" stroked="f">
          <v:textbox inset="0,0,0,0">
            <w:txbxContent>
              <w:p w14:paraId="1CA06567"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44</w:t>
                </w:r>
                <w:r>
                  <w:fldChar w:fldCharType="end"/>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76" w14:textId="77777777" w:rsidR="00835765" w:rsidRDefault="009418F4">
    <w:pPr>
      <w:pStyle w:val="BodyText"/>
      <w:spacing w:line="14" w:lineRule="auto"/>
      <w:rPr>
        <w:sz w:val="20"/>
      </w:rPr>
    </w:pPr>
    <w:r>
      <w:pict w14:anchorId="1CA064ED">
        <v:shapetype id="_x0000_t202" coordsize="21600,21600" o:spt="202" path="m,l,21600r21600,l21600,xe">
          <v:stroke joinstyle="miter"/>
          <v:path gradientshapeok="t" o:connecttype="rect"/>
        </v:shapetype>
        <v:shape id="_x0000_s2102" type="#_x0000_t202" style="position:absolute;margin-left:71pt;margin-top:754.85pt;width:108.3pt;height:10.95pt;z-index:-431776;mso-position-horizontal-relative:page;mso-position-vertical-relative:page" filled="f" stroked="f">
          <v:textbox inset="0,0,0,0">
            <w:txbxContent>
              <w:p w14:paraId="1CA06568"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EE">
        <v:shape id="_x0000_s2101" type="#_x0000_t202" style="position:absolute;margin-left:529.1pt;margin-top:754.85pt;width:12.9pt;height:10.95pt;z-index:-431752;mso-position-horizontal-relative:page;mso-position-vertical-relative:page" filled="f" stroked="f">
          <v:textbox inset="0,0,0,0">
            <w:txbxContent>
              <w:p w14:paraId="1CA06569"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45</w:t>
                </w:r>
                <w:r>
                  <w:fldChar w:fldCharType="end"/>
                </w:r>
              </w:p>
            </w:txbxContent>
          </v:textbox>
          <w10:wrap anchorx="page" anchory="page"/>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78" w14:textId="77777777" w:rsidR="00835765" w:rsidRDefault="009418F4">
    <w:pPr>
      <w:pStyle w:val="BodyText"/>
      <w:spacing w:line="14" w:lineRule="auto"/>
      <w:rPr>
        <w:sz w:val="20"/>
      </w:rPr>
    </w:pPr>
    <w:r>
      <w:pict w14:anchorId="1CA064EF">
        <v:shapetype id="_x0000_t202" coordsize="21600,21600" o:spt="202" path="m,l,21600r21600,l21600,xe">
          <v:stroke joinstyle="miter"/>
          <v:path gradientshapeok="t" o:connecttype="rect"/>
        </v:shapetype>
        <v:shape id="_x0000_s2100" type="#_x0000_t202" style="position:absolute;margin-left:71pt;margin-top:754.85pt;width:108.3pt;height:10.95pt;z-index:-431728;mso-position-horizontal-relative:page;mso-position-vertical-relative:page" filled="f" stroked="f">
          <v:textbox inset="0,0,0,0">
            <w:txbxContent>
              <w:p w14:paraId="1CA0656A"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F0">
        <v:shape id="_x0000_s2099" type="#_x0000_t202" style="position:absolute;margin-left:529.1pt;margin-top:754.85pt;width:12.9pt;height:10.95pt;z-index:-431704;mso-position-horizontal-relative:page;mso-position-vertical-relative:page" filled="f" stroked="f">
          <v:textbox inset="0,0,0,0">
            <w:txbxContent>
              <w:p w14:paraId="1CA0656B"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46</w:t>
                </w:r>
                <w:r>
                  <w:fldChar w:fldCharType="end"/>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7A" w14:textId="77777777" w:rsidR="00835765" w:rsidRDefault="009418F4">
    <w:pPr>
      <w:pStyle w:val="BodyText"/>
      <w:spacing w:line="14" w:lineRule="auto"/>
      <w:rPr>
        <w:sz w:val="20"/>
      </w:rPr>
    </w:pPr>
    <w:r>
      <w:pict w14:anchorId="1CA064F1">
        <v:shapetype id="_x0000_t202" coordsize="21600,21600" o:spt="202" path="m,l,21600r21600,l21600,xe">
          <v:stroke joinstyle="miter"/>
          <v:path gradientshapeok="t" o:connecttype="rect"/>
        </v:shapetype>
        <v:shape id="_x0000_s2098" type="#_x0000_t202" style="position:absolute;margin-left:71pt;margin-top:754.85pt;width:108.3pt;height:10.95pt;z-index:-431680;mso-position-horizontal-relative:page;mso-position-vertical-relative:page" filled="f" stroked="f">
          <v:textbox inset="0,0,0,0">
            <w:txbxContent>
              <w:p w14:paraId="1CA0656C"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F2">
        <v:shape id="_x0000_s2097" type="#_x0000_t202" style="position:absolute;margin-left:529.1pt;margin-top:754.85pt;width:12.9pt;height:10.95pt;z-index:-431656;mso-position-horizontal-relative:page;mso-position-vertical-relative:page" filled="f" stroked="f">
          <v:textbox inset="0,0,0,0">
            <w:txbxContent>
              <w:p w14:paraId="1CA0656D"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47</w:t>
                </w:r>
                <w:r>
                  <w:fldChar w:fldCharType="end"/>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7C" w14:textId="77777777" w:rsidR="00835765" w:rsidRDefault="009418F4">
    <w:pPr>
      <w:pStyle w:val="BodyText"/>
      <w:spacing w:line="14" w:lineRule="auto"/>
      <w:rPr>
        <w:sz w:val="20"/>
      </w:rPr>
    </w:pPr>
    <w:r>
      <w:pict w14:anchorId="1CA064F3">
        <v:shapetype id="_x0000_t202" coordsize="21600,21600" o:spt="202" path="m,l,21600r21600,l21600,xe">
          <v:stroke joinstyle="miter"/>
          <v:path gradientshapeok="t" o:connecttype="rect"/>
        </v:shapetype>
        <v:shape id="_x0000_s2096" type="#_x0000_t202" style="position:absolute;margin-left:71pt;margin-top:754.85pt;width:108.3pt;height:10.95pt;z-index:-431632;mso-position-horizontal-relative:page;mso-position-vertical-relative:page" filled="f" stroked="f">
          <v:textbox inset="0,0,0,0">
            <w:txbxContent>
              <w:p w14:paraId="1CA0656E"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F4">
        <v:shape id="_x0000_s2095" type="#_x0000_t202" style="position:absolute;margin-left:529.1pt;margin-top:754.85pt;width:12.9pt;height:10.95pt;z-index:-431608;mso-position-horizontal-relative:page;mso-position-vertical-relative:page" filled="f" stroked="f">
          <v:textbox inset="0,0,0,0">
            <w:txbxContent>
              <w:p w14:paraId="1CA0656F"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48</w:t>
                </w:r>
                <w:r>
                  <w:fldChar w:fldCharType="end"/>
                </w:r>
              </w:p>
            </w:txbxContent>
          </v:textbox>
          <w10:wrap anchorx="page" anchory="page"/>
        </v:shape>
      </w:pic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7E" w14:textId="77777777" w:rsidR="00835765" w:rsidRDefault="009418F4">
    <w:pPr>
      <w:pStyle w:val="BodyText"/>
      <w:spacing w:line="14" w:lineRule="auto"/>
      <w:rPr>
        <w:sz w:val="20"/>
      </w:rPr>
    </w:pPr>
    <w:r>
      <w:pict w14:anchorId="1CA064F5">
        <v:shapetype id="_x0000_t202" coordsize="21600,21600" o:spt="202" path="m,l,21600r21600,l21600,xe">
          <v:stroke joinstyle="miter"/>
          <v:path gradientshapeok="t" o:connecttype="rect"/>
        </v:shapetype>
        <v:shape id="_x0000_s2094" type="#_x0000_t202" style="position:absolute;margin-left:71pt;margin-top:754.85pt;width:108.3pt;height:10.95pt;z-index:-431584;mso-position-horizontal-relative:page;mso-position-vertical-relative:page" filled="f" stroked="f">
          <v:textbox inset="0,0,0,0">
            <w:txbxContent>
              <w:p w14:paraId="1CA06570"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F6">
        <v:shape id="_x0000_s2093" type="#_x0000_t202" style="position:absolute;margin-left:529.1pt;margin-top:754.85pt;width:12.9pt;height:10.95pt;z-index:-431560;mso-position-horizontal-relative:page;mso-position-vertical-relative:page" filled="f" stroked="f">
          <v:textbox inset="0,0,0,0">
            <w:txbxContent>
              <w:p w14:paraId="1CA06571"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49</w:t>
                </w:r>
                <w:r>
                  <w:fldChar w:fldCharType="end"/>
                </w:r>
              </w:p>
            </w:txbxContent>
          </v:textbox>
          <w10:wrap anchorx="page" anchory="page"/>
        </v:shape>
      </w:pic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80" w14:textId="77777777" w:rsidR="00835765" w:rsidRDefault="009418F4">
    <w:pPr>
      <w:pStyle w:val="BodyText"/>
      <w:spacing w:line="14" w:lineRule="auto"/>
      <w:rPr>
        <w:sz w:val="20"/>
      </w:rPr>
    </w:pPr>
    <w:r>
      <w:pict w14:anchorId="1CA064F7">
        <v:shapetype id="_x0000_t202" coordsize="21600,21600" o:spt="202" path="m,l,21600r21600,l21600,xe">
          <v:stroke joinstyle="miter"/>
          <v:path gradientshapeok="t" o:connecttype="rect"/>
        </v:shapetype>
        <v:shape id="_x0000_s2092" type="#_x0000_t202" style="position:absolute;margin-left:71pt;margin-top:754.85pt;width:108.3pt;height:10.95pt;z-index:-431536;mso-position-horizontal-relative:page;mso-position-vertical-relative:page" filled="f" stroked="f">
          <v:textbox inset="0,0,0,0">
            <w:txbxContent>
              <w:p w14:paraId="1CA06572"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F8">
        <v:shape id="_x0000_s2091" type="#_x0000_t202" style="position:absolute;margin-left:529.1pt;margin-top:754.85pt;width:12.9pt;height:10.95pt;z-index:-431512;mso-position-horizontal-relative:page;mso-position-vertical-relative:page" filled="f" stroked="f">
          <v:textbox inset="0,0,0,0">
            <w:txbxContent>
              <w:p w14:paraId="1CA06573"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50</w:t>
                </w:r>
                <w:r>
                  <w:fldChar w:fldCharType="end"/>
                </w:r>
              </w:p>
            </w:txbxContent>
          </v:textbox>
          <w10:wrap anchorx="page" anchory="page"/>
        </v:shape>
      </w:pic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82" w14:textId="77777777" w:rsidR="00835765" w:rsidRDefault="009418F4">
    <w:pPr>
      <w:pStyle w:val="BodyText"/>
      <w:spacing w:line="14" w:lineRule="auto"/>
      <w:rPr>
        <w:sz w:val="20"/>
      </w:rPr>
    </w:pPr>
    <w:r>
      <w:pict w14:anchorId="1CA064F9">
        <v:shapetype id="_x0000_t202" coordsize="21600,21600" o:spt="202" path="m,l,21600r21600,l21600,xe">
          <v:stroke joinstyle="miter"/>
          <v:path gradientshapeok="t" o:connecttype="rect"/>
        </v:shapetype>
        <v:shape id="_x0000_s2090" type="#_x0000_t202" style="position:absolute;margin-left:71pt;margin-top:754.85pt;width:108.3pt;height:10.95pt;z-index:-431488;mso-position-horizontal-relative:page;mso-position-vertical-relative:page" filled="f" stroked="f">
          <v:textbox inset="0,0,0,0">
            <w:txbxContent>
              <w:p w14:paraId="1CA06574"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FA">
        <v:shape id="_x0000_s2089" type="#_x0000_t202" style="position:absolute;margin-left:529.1pt;margin-top:754.85pt;width:12.9pt;height:10.95pt;z-index:-431464;mso-position-horizontal-relative:page;mso-position-vertical-relative:page" filled="f" stroked="f">
          <v:textbox inset="0,0,0,0">
            <w:txbxContent>
              <w:p w14:paraId="1CA06575"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51</w:t>
                </w:r>
                <w:r>
                  <w:fldChar w:fldCharType="end"/>
                </w:r>
              </w:p>
            </w:txbxContent>
          </v:textbox>
          <w10:wrap anchorx="page" anchory="page"/>
        </v:shape>
      </w:pic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84" w14:textId="77777777" w:rsidR="00835765" w:rsidRDefault="009418F4">
    <w:pPr>
      <w:pStyle w:val="BodyText"/>
      <w:spacing w:line="14" w:lineRule="auto"/>
      <w:rPr>
        <w:sz w:val="20"/>
      </w:rPr>
    </w:pPr>
    <w:r>
      <w:pict w14:anchorId="1CA064FB">
        <v:shapetype id="_x0000_t202" coordsize="21600,21600" o:spt="202" path="m,l,21600r21600,l21600,xe">
          <v:stroke joinstyle="miter"/>
          <v:path gradientshapeok="t" o:connecttype="rect"/>
        </v:shapetype>
        <v:shape id="_x0000_s2088" type="#_x0000_t202" style="position:absolute;margin-left:71pt;margin-top:754.85pt;width:108.3pt;height:10.95pt;z-index:-431440;mso-position-horizontal-relative:page;mso-position-vertical-relative:page" filled="f" stroked="f">
          <v:textbox inset="0,0,0,0">
            <w:txbxContent>
              <w:p w14:paraId="1CA06576"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FC">
        <v:shape id="_x0000_s2087" type="#_x0000_t202" style="position:absolute;margin-left:529.1pt;margin-top:754.85pt;width:12.9pt;height:10.95pt;z-index:-431416;mso-position-horizontal-relative:page;mso-position-vertical-relative:page" filled="f" stroked="f">
          <v:textbox inset="0,0,0,0">
            <w:txbxContent>
              <w:p w14:paraId="1CA06577"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52</w:t>
                </w:r>
                <w:r>
                  <w:fldChar w:fldCharType="end"/>
                </w:r>
              </w:p>
            </w:txbxContent>
          </v:textbox>
          <w10:wrap anchorx="page" anchory="page"/>
        </v:shape>
      </w:pic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86" w14:textId="77777777" w:rsidR="00835765" w:rsidRDefault="009418F4">
    <w:pPr>
      <w:pStyle w:val="BodyText"/>
      <w:spacing w:line="14" w:lineRule="auto"/>
      <w:rPr>
        <w:sz w:val="20"/>
      </w:rPr>
    </w:pPr>
    <w:r>
      <w:pict w14:anchorId="1CA064FD">
        <v:shapetype id="_x0000_t202" coordsize="21600,21600" o:spt="202" path="m,l,21600r21600,l21600,xe">
          <v:stroke joinstyle="miter"/>
          <v:path gradientshapeok="t" o:connecttype="rect"/>
        </v:shapetype>
        <v:shape id="_x0000_s2086" type="#_x0000_t202" style="position:absolute;margin-left:71pt;margin-top:754.85pt;width:108.3pt;height:10.95pt;z-index:-431392;mso-position-horizontal-relative:page;mso-position-vertical-relative:page" filled="f" stroked="f">
          <v:textbox inset="0,0,0,0">
            <w:txbxContent>
              <w:p w14:paraId="1CA06578"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FE">
        <v:shape id="_x0000_s2085" type="#_x0000_t202" style="position:absolute;margin-left:529.1pt;margin-top:754.85pt;width:12.9pt;height:10.95pt;z-index:-431368;mso-position-horizontal-relative:page;mso-position-vertical-relative:page" filled="f" stroked="f">
          <v:textbox inset="0,0,0,0">
            <w:txbxContent>
              <w:p w14:paraId="1CA06579"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53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3B" w14:textId="77777777" w:rsidR="00835765" w:rsidRDefault="009418F4">
    <w:pPr>
      <w:pStyle w:val="BodyText"/>
      <w:spacing w:line="14" w:lineRule="auto"/>
      <w:rPr>
        <w:sz w:val="20"/>
      </w:rPr>
    </w:pPr>
    <w:r>
      <w:pict w14:anchorId="1CA064B3">
        <v:shapetype id="_x0000_t202" coordsize="21600,21600" o:spt="202" path="m,l,21600r21600,l21600,xe">
          <v:stroke joinstyle="miter"/>
          <v:path gradientshapeok="t" o:connecttype="rect"/>
        </v:shapetype>
        <v:shape id="_x0000_s2160" type="#_x0000_t202" style="position:absolute;margin-left:71pt;margin-top:754.85pt;width:108.3pt;height:10.95pt;z-index:-433168;mso-position-horizontal-relative:page;mso-position-vertical-relative:page" filled="f" stroked="f">
          <v:textbox inset="0,0,0,0">
            <w:txbxContent>
              <w:p w14:paraId="1CA0652A"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B4">
        <v:shape id="_x0000_s2159" type="#_x0000_t202" style="position:absolute;margin-left:529.1pt;margin-top:754.85pt;width:12.9pt;height:10.95pt;z-index:-433144;mso-position-horizontal-relative:page;mso-position-vertical-relative:page" filled="f" stroked="f">
          <v:textbox inset="0,0,0,0">
            <w:txbxContent>
              <w:p w14:paraId="1CA0652B"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11</w:t>
                </w:r>
                <w:r>
                  <w:fldChar w:fldCharType="end"/>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88" w14:textId="77777777" w:rsidR="00835765" w:rsidRDefault="009418F4">
    <w:pPr>
      <w:pStyle w:val="BodyText"/>
      <w:spacing w:line="14" w:lineRule="auto"/>
      <w:rPr>
        <w:sz w:val="20"/>
      </w:rPr>
    </w:pPr>
    <w:r>
      <w:pict w14:anchorId="1CA064FF">
        <v:shapetype id="_x0000_t202" coordsize="21600,21600" o:spt="202" path="m,l,21600r21600,l21600,xe">
          <v:stroke joinstyle="miter"/>
          <v:path gradientshapeok="t" o:connecttype="rect"/>
        </v:shapetype>
        <v:shape id="_x0000_s2084" type="#_x0000_t202" style="position:absolute;margin-left:71pt;margin-top:754.85pt;width:108.3pt;height:10.95pt;z-index:-431344;mso-position-horizontal-relative:page;mso-position-vertical-relative:page" filled="f" stroked="f">
          <v:textbox inset="0,0,0,0">
            <w:txbxContent>
              <w:p w14:paraId="1CA0657A"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500">
        <v:shape id="_x0000_s2083" type="#_x0000_t202" style="position:absolute;margin-left:529.1pt;margin-top:754.85pt;width:12.9pt;height:10.95pt;z-index:-431320;mso-position-horizontal-relative:page;mso-position-vertical-relative:page" filled="f" stroked="f">
          <v:textbox inset="0,0,0,0">
            <w:txbxContent>
              <w:p w14:paraId="1CA0657B"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54</w:t>
                </w:r>
                <w:r>
                  <w:fldChar w:fldCharType="end"/>
                </w:r>
              </w:p>
            </w:txbxContent>
          </v:textbox>
          <w10:wrap anchorx="page" anchory="page"/>
        </v:shape>
      </w:pic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8A" w14:textId="77777777" w:rsidR="00835765" w:rsidRDefault="009418F4">
    <w:pPr>
      <w:pStyle w:val="BodyText"/>
      <w:spacing w:line="14" w:lineRule="auto"/>
      <w:rPr>
        <w:sz w:val="20"/>
      </w:rPr>
    </w:pPr>
    <w:r>
      <w:pict w14:anchorId="1CA06501">
        <v:shapetype id="_x0000_t202" coordsize="21600,21600" o:spt="202" path="m,l,21600r21600,l21600,xe">
          <v:stroke joinstyle="miter"/>
          <v:path gradientshapeok="t" o:connecttype="rect"/>
        </v:shapetype>
        <v:shape id="_x0000_s2082" type="#_x0000_t202" style="position:absolute;margin-left:71pt;margin-top:754.85pt;width:108.3pt;height:10.95pt;z-index:-431296;mso-position-horizontal-relative:page;mso-position-vertical-relative:page" filled="f" stroked="f">
          <v:textbox inset="0,0,0,0">
            <w:txbxContent>
              <w:p w14:paraId="1CA0657C"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502">
        <v:shape id="_x0000_s2081" type="#_x0000_t202" style="position:absolute;margin-left:529.1pt;margin-top:754.85pt;width:12.9pt;height:10.95pt;z-index:-431272;mso-position-horizontal-relative:page;mso-position-vertical-relative:page" filled="f" stroked="f">
          <v:textbox inset="0,0,0,0">
            <w:txbxContent>
              <w:p w14:paraId="1CA0657D"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55</w:t>
                </w:r>
                <w:r>
                  <w:fldChar w:fldCharType="end"/>
                </w:r>
              </w:p>
            </w:txbxContent>
          </v:textbox>
          <w10:wrap anchorx="page" anchory="page"/>
        </v:shape>
      </w:pic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8C" w14:textId="77777777" w:rsidR="00835765" w:rsidRDefault="009418F4">
    <w:pPr>
      <w:pStyle w:val="BodyText"/>
      <w:spacing w:line="14" w:lineRule="auto"/>
      <w:rPr>
        <w:sz w:val="20"/>
      </w:rPr>
    </w:pPr>
    <w:r>
      <w:pict w14:anchorId="1CA06503">
        <v:shapetype id="_x0000_t202" coordsize="21600,21600" o:spt="202" path="m,l,21600r21600,l21600,xe">
          <v:stroke joinstyle="miter"/>
          <v:path gradientshapeok="t" o:connecttype="rect"/>
        </v:shapetype>
        <v:shape id="_x0000_s2080" type="#_x0000_t202" style="position:absolute;margin-left:71pt;margin-top:754.85pt;width:108.3pt;height:10.95pt;z-index:-431248;mso-position-horizontal-relative:page;mso-position-vertical-relative:page" filled="f" stroked="f">
          <v:textbox inset="0,0,0,0">
            <w:txbxContent>
              <w:p w14:paraId="1CA0657E"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504">
        <v:shape id="_x0000_s2079" type="#_x0000_t202" style="position:absolute;margin-left:529.1pt;margin-top:754.85pt;width:12.9pt;height:10.95pt;z-index:-431224;mso-position-horizontal-relative:page;mso-position-vertical-relative:page" filled="f" stroked="f">
          <v:textbox inset="0,0,0,0">
            <w:txbxContent>
              <w:p w14:paraId="1CA0657F"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56</w:t>
                </w:r>
                <w:r>
                  <w:fldChar w:fldCharType="end"/>
                </w:r>
              </w:p>
            </w:txbxContent>
          </v:textbox>
          <w10:wrap anchorx="page" anchory="page"/>
        </v:shape>
      </w:pic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8F" w14:textId="77777777" w:rsidR="00835765" w:rsidRDefault="009418F4">
    <w:pPr>
      <w:pStyle w:val="BodyText"/>
      <w:spacing w:line="14" w:lineRule="auto"/>
      <w:rPr>
        <w:sz w:val="20"/>
      </w:rPr>
    </w:pPr>
    <w:r>
      <w:pict w14:anchorId="1CA06506">
        <v:shapetype id="_x0000_t202" coordsize="21600,21600" o:spt="202" path="m,l,21600r21600,l21600,xe">
          <v:stroke joinstyle="miter"/>
          <v:path gradientshapeok="t" o:connecttype="rect"/>
        </v:shapetype>
        <v:shape id="_x0000_s2077" type="#_x0000_t202" style="position:absolute;margin-left:71pt;margin-top:754.85pt;width:108.3pt;height:10.95pt;z-index:-431176;mso-position-horizontal-relative:page;mso-position-vertical-relative:page" filled="f" stroked="f">
          <v:textbox inset="0,0,0,0">
            <w:txbxContent>
              <w:p w14:paraId="1CA06581"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507">
        <v:shape id="_x0000_s2076" type="#_x0000_t202" style="position:absolute;margin-left:529.1pt;margin-top:754.85pt;width:12.9pt;height:10.95pt;z-index:-431152;mso-position-horizontal-relative:page;mso-position-vertical-relative:page" filled="f" stroked="f">
          <v:textbox inset="0,0,0,0">
            <w:txbxContent>
              <w:p w14:paraId="1CA06582"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62</w:t>
                </w:r>
                <w:r>
                  <w:fldChar w:fldCharType="end"/>
                </w:r>
              </w:p>
            </w:txbxContent>
          </v:textbox>
          <w10:wrap anchorx="page" anchory="page"/>
        </v:shape>
      </w:pic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91" w14:textId="77777777" w:rsidR="00835765" w:rsidRDefault="009418F4">
    <w:pPr>
      <w:pStyle w:val="BodyText"/>
      <w:spacing w:line="14" w:lineRule="auto"/>
      <w:rPr>
        <w:sz w:val="20"/>
      </w:rPr>
    </w:pPr>
    <w:r>
      <w:pict w14:anchorId="1CA06508">
        <v:shapetype id="_x0000_t202" coordsize="21600,21600" o:spt="202" path="m,l,21600r21600,l21600,xe">
          <v:stroke joinstyle="miter"/>
          <v:path gradientshapeok="t" o:connecttype="rect"/>
        </v:shapetype>
        <v:shape id="_x0000_s2075" type="#_x0000_t202" style="position:absolute;margin-left:71pt;margin-top:754.85pt;width:108.3pt;height:10.95pt;z-index:-431128;mso-position-horizontal-relative:page;mso-position-vertical-relative:page" filled="f" stroked="f">
          <v:textbox inset="0,0,0,0">
            <w:txbxContent>
              <w:p w14:paraId="1CA06583"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509">
        <v:shape id="_x0000_s2074" type="#_x0000_t202" style="position:absolute;margin-left:529.1pt;margin-top:754.85pt;width:12.9pt;height:10.95pt;z-index:-431104;mso-position-horizontal-relative:page;mso-position-vertical-relative:page" filled="f" stroked="f">
          <v:textbox inset="0,0,0,0">
            <w:txbxContent>
              <w:p w14:paraId="1CA06584"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63</w:t>
                </w:r>
                <w:r>
                  <w:fldChar w:fldCharType="end"/>
                </w:r>
              </w:p>
            </w:txbxContent>
          </v:textbox>
          <w10:wrap anchorx="page" anchory="page"/>
        </v:shape>
      </w:pic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93" w14:textId="77777777" w:rsidR="00835765" w:rsidRDefault="009418F4">
    <w:pPr>
      <w:pStyle w:val="BodyText"/>
      <w:spacing w:line="14" w:lineRule="auto"/>
      <w:rPr>
        <w:sz w:val="20"/>
      </w:rPr>
    </w:pPr>
    <w:r>
      <w:pict w14:anchorId="1CA0650A">
        <v:shapetype id="_x0000_t202" coordsize="21600,21600" o:spt="202" path="m,l,21600r21600,l21600,xe">
          <v:stroke joinstyle="miter"/>
          <v:path gradientshapeok="t" o:connecttype="rect"/>
        </v:shapetype>
        <v:shape id="_x0000_s2073" type="#_x0000_t202" style="position:absolute;margin-left:71pt;margin-top:754.85pt;width:108.3pt;height:10.95pt;z-index:-431080;mso-position-horizontal-relative:page;mso-position-vertical-relative:page" filled="f" stroked="f">
          <v:textbox inset="0,0,0,0">
            <w:txbxContent>
              <w:p w14:paraId="1CA06585"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50B">
        <v:shape id="_x0000_s2072" type="#_x0000_t202" style="position:absolute;margin-left:529.1pt;margin-top:754.85pt;width:12.9pt;height:10.95pt;z-index:-431056;mso-position-horizontal-relative:page;mso-position-vertical-relative:page" filled="f" stroked="f">
          <v:textbox inset="0,0,0,0">
            <w:txbxContent>
              <w:p w14:paraId="1CA06586"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64</w:t>
                </w:r>
                <w:r>
                  <w:fldChar w:fldCharType="end"/>
                </w:r>
              </w:p>
            </w:txbxContent>
          </v:textbox>
          <w10:wrap anchorx="page" anchory="page"/>
        </v:shape>
      </w:pic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95" w14:textId="77777777" w:rsidR="00835765" w:rsidRDefault="009418F4">
    <w:pPr>
      <w:pStyle w:val="BodyText"/>
      <w:spacing w:line="14" w:lineRule="auto"/>
      <w:rPr>
        <w:sz w:val="20"/>
      </w:rPr>
    </w:pPr>
    <w:r>
      <w:pict w14:anchorId="1CA0650C">
        <v:shapetype id="_x0000_t202" coordsize="21600,21600" o:spt="202" path="m,l,21600r21600,l21600,xe">
          <v:stroke joinstyle="miter"/>
          <v:path gradientshapeok="t" o:connecttype="rect"/>
        </v:shapetype>
        <v:shape id="_x0000_s2071" type="#_x0000_t202" style="position:absolute;margin-left:71pt;margin-top:754.85pt;width:108.3pt;height:10.95pt;z-index:-431032;mso-position-horizontal-relative:page;mso-position-vertical-relative:page" filled="f" stroked="f">
          <v:textbox inset="0,0,0,0">
            <w:txbxContent>
              <w:p w14:paraId="1CA06587"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50D">
        <v:shape id="_x0000_s2070" type="#_x0000_t202" style="position:absolute;margin-left:529.1pt;margin-top:754.85pt;width:12.9pt;height:10.95pt;z-index:-431008;mso-position-horizontal-relative:page;mso-position-vertical-relative:page" filled="f" stroked="f">
          <v:textbox inset="0,0,0,0">
            <w:txbxContent>
              <w:p w14:paraId="1CA06588"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65</w:t>
                </w:r>
                <w:r>
                  <w:fldChar w:fldCharType="end"/>
                </w:r>
              </w:p>
            </w:txbxContent>
          </v:textbox>
          <w10:wrap anchorx="page" anchory="page"/>
        </v:shape>
      </w:pic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97" w14:textId="77777777" w:rsidR="00835765" w:rsidRDefault="009418F4">
    <w:pPr>
      <w:pStyle w:val="BodyText"/>
      <w:spacing w:line="14" w:lineRule="auto"/>
      <w:rPr>
        <w:sz w:val="20"/>
      </w:rPr>
    </w:pPr>
    <w:r>
      <w:pict w14:anchorId="1CA0650E">
        <v:shapetype id="_x0000_t202" coordsize="21600,21600" o:spt="202" path="m,l,21600r21600,l21600,xe">
          <v:stroke joinstyle="miter"/>
          <v:path gradientshapeok="t" o:connecttype="rect"/>
        </v:shapetype>
        <v:shape id="_x0000_s2069" type="#_x0000_t202" style="position:absolute;margin-left:71pt;margin-top:754.85pt;width:108.3pt;height:10.95pt;z-index:-430984;mso-position-horizontal-relative:page;mso-position-vertical-relative:page" filled="f" stroked="f">
          <v:textbox inset="0,0,0,0">
            <w:txbxContent>
              <w:p w14:paraId="1CA06589"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50F">
        <v:shape id="_x0000_s2068" type="#_x0000_t202" style="position:absolute;margin-left:529.1pt;margin-top:754.85pt;width:12.9pt;height:10.95pt;z-index:-430960;mso-position-horizontal-relative:page;mso-position-vertical-relative:page" filled="f" stroked="f">
          <v:textbox inset="0,0,0,0">
            <w:txbxContent>
              <w:p w14:paraId="1CA0658A"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66</w:t>
                </w:r>
                <w:r>
                  <w:fldChar w:fldCharType="end"/>
                </w:r>
              </w:p>
            </w:txbxContent>
          </v:textbox>
          <w10:wrap anchorx="page" anchory="page"/>
        </v:shape>
      </w:pic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9E" w14:textId="77777777" w:rsidR="00835765" w:rsidRDefault="009418F4">
    <w:pPr>
      <w:pStyle w:val="BodyText"/>
      <w:spacing w:line="14" w:lineRule="auto"/>
      <w:rPr>
        <w:sz w:val="20"/>
      </w:rPr>
    </w:pPr>
    <w:r>
      <w:pict w14:anchorId="1CA06514">
        <v:shapetype id="_x0000_t202" coordsize="21600,21600" o:spt="202" path="m,l,21600r21600,l21600,xe">
          <v:stroke joinstyle="miter"/>
          <v:path gradientshapeok="t" o:connecttype="rect"/>
        </v:shapetype>
        <v:shape id="_x0000_s2063" type="#_x0000_t202" style="position:absolute;margin-left:71pt;margin-top:754.85pt;width:108.3pt;height:10.95pt;z-index:-430840;mso-position-horizontal-relative:page;mso-position-vertical-relative:page" filled="f" stroked="f">
          <v:textbox inset="0,0,0,0">
            <w:txbxContent>
              <w:p w14:paraId="1CA06591"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515">
        <v:shape id="_x0000_s2062" type="#_x0000_t202" style="position:absolute;margin-left:529.1pt;margin-top:754.85pt;width:12.9pt;height:10.95pt;z-index:-430816;mso-position-horizontal-relative:page;mso-position-vertical-relative:page" filled="f" stroked="f">
          <v:textbox inset="0,0,0,0">
            <w:txbxContent>
              <w:p w14:paraId="1CA06592"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77</w:t>
                </w:r>
                <w:r>
                  <w:fldChar w:fldCharType="end"/>
                </w:r>
              </w:p>
            </w:txbxContent>
          </v:textbox>
          <w10:wrap anchorx="page" anchory="page"/>
        </v:shape>
      </w:pic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A0" w14:textId="77777777" w:rsidR="00835765" w:rsidRDefault="009418F4">
    <w:pPr>
      <w:pStyle w:val="BodyText"/>
      <w:spacing w:line="14" w:lineRule="auto"/>
      <w:rPr>
        <w:sz w:val="20"/>
      </w:rPr>
    </w:pPr>
    <w:r>
      <w:pict w14:anchorId="1CA06516">
        <v:shapetype id="_x0000_t202" coordsize="21600,21600" o:spt="202" path="m,l,21600r21600,l21600,xe">
          <v:stroke joinstyle="miter"/>
          <v:path gradientshapeok="t" o:connecttype="rect"/>
        </v:shapetype>
        <v:shape id="_x0000_s2061" type="#_x0000_t202" style="position:absolute;margin-left:71pt;margin-top:754.85pt;width:108.3pt;height:10.95pt;z-index:-430792;mso-position-horizontal-relative:page;mso-position-vertical-relative:page" filled="f" stroked="f">
          <v:textbox inset="0,0,0,0">
            <w:txbxContent>
              <w:p w14:paraId="1CA06593"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517">
        <v:shape id="_x0000_s2060" type="#_x0000_t202" style="position:absolute;margin-left:529.1pt;margin-top:754.85pt;width:12.9pt;height:10.95pt;z-index:-430768;mso-position-horizontal-relative:page;mso-position-vertical-relative:page" filled="f" stroked="f">
          <v:textbox inset="0,0,0,0">
            <w:txbxContent>
              <w:p w14:paraId="1CA06594"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78</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3D" w14:textId="77777777" w:rsidR="00835765" w:rsidRDefault="009418F4">
    <w:pPr>
      <w:pStyle w:val="BodyText"/>
      <w:spacing w:line="14" w:lineRule="auto"/>
      <w:rPr>
        <w:sz w:val="20"/>
      </w:rPr>
    </w:pPr>
    <w:r>
      <w:pict w14:anchorId="1CA064B5">
        <v:shapetype id="_x0000_t202" coordsize="21600,21600" o:spt="202" path="m,l,21600r21600,l21600,xe">
          <v:stroke joinstyle="miter"/>
          <v:path gradientshapeok="t" o:connecttype="rect"/>
        </v:shapetype>
        <v:shape id="_x0000_s2158" type="#_x0000_t202" style="position:absolute;margin-left:71pt;margin-top:754.85pt;width:108.3pt;height:10.95pt;z-index:-433120;mso-position-horizontal-relative:page;mso-position-vertical-relative:page" filled="f" stroked="f">
          <v:textbox inset="0,0,0,0">
            <w:txbxContent>
              <w:p w14:paraId="1CA0652C"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B6">
        <v:shape id="_x0000_s2157" type="#_x0000_t202" style="position:absolute;margin-left:529.1pt;margin-top:754.85pt;width:12.9pt;height:10.95pt;z-index:-433096;mso-position-horizontal-relative:page;mso-position-vertical-relative:page" filled="f" stroked="f">
          <v:textbox inset="0,0,0,0">
            <w:txbxContent>
              <w:p w14:paraId="1CA0652D"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12</w:t>
                </w:r>
                <w:r>
                  <w:fldChar w:fldCharType="end"/>
                </w:r>
              </w:p>
            </w:txbxContent>
          </v:textbox>
          <w10:wrap anchorx="page" anchory="page"/>
        </v:shape>
      </w:pic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A2" w14:textId="77777777" w:rsidR="00835765" w:rsidRDefault="009418F4">
    <w:pPr>
      <w:pStyle w:val="BodyText"/>
      <w:spacing w:line="14" w:lineRule="auto"/>
      <w:rPr>
        <w:sz w:val="20"/>
      </w:rPr>
    </w:pPr>
    <w:r>
      <w:pict w14:anchorId="1CA06518">
        <v:shapetype id="_x0000_t202" coordsize="21600,21600" o:spt="202" path="m,l,21600r21600,l21600,xe">
          <v:stroke joinstyle="miter"/>
          <v:path gradientshapeok="t" o:connecttype="rect"/>
        </v:shapetype>
        <v:shape id="_x0000_s2059" type="#_x0000_t202" style="position:absolute;margin-left:71pt;margin-top:754.85pt;width:108.3pt;height:10.95pt;z-index:-430744;mso-position-horizontal-relative:page;mso-position-vertical-relative:page" filled="f" stroked="f">
          <v:textbox inset="0,0,0,0">
            <w:txbxContent>
              <w:p w14:paraId="1CA06595"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519">
        <v:shape id="_x0000_s2058" type="#_x0000_t202" style="position:absolute;margin-left:529.1pt;margin-top:754.85pt;width:12.9pt;height:10.95pt;z-index:-430720;mso-position-horizontal-relative:page;mso-position-vertical-relative:page" filled="f" stroked="f">
          <v:textbox inset="0,0,0,0">
            <w:txbxContent>
              <w:p w14:paraId="1CA06596"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79</w:t>
                </w:r>
                <w:r>
                  <w:fldChar w:fldCharType="end"/>
                </w:r>
              </w:p>
            </w:txbxContent>
          </v:textbox>
          <w10:wrap anchorx="page" anchory="page"/>
        </v:shape>
      </w:pic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A5" w14:textId="77777777" w:rsidR="00835765" w:rsidRDefault="009418F4">
    <w:pPr>
      <w:pStyle w:val="BodyText"/>
      <w:spacing w:line="14" w:lineRule="auto"/>
      <w:rPr>
        <w:sz w:val="20"/>
      </w:rPr>
    </w:pPr>
    <w:r>
      <w:pict w14:anchorId="1CA0651B">
        <v:shapetype id="_x0000_t202" coordsize="21600,21600" o:spt="202" path="m,l,21600r21600,l21600,xe">
          <v:stroke joinstyle="miter"/>
          <v:path gradientshapeok="t" o:connecttype="rect"/>
        </v:shapetype>
        <v:shape id="_x0000_s2056" type="#_x0000_t202" style="position:absolute;margin-left:71pt;margin-top:754.85pt;width:108.3pt;height:10.95pt;z-index:-430672;mso-position-horizontal-relative:page;mso-position-vertical-relative:page" filled="f" stroked="f">
          <v:textbox inset="0,0,0,0">
            <w:txbxContent>
              <w:p w14:paraId="1CA06598"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51C">
        <v:shape id="_x0000_s2055" type="#_x0000_t202" style="position:absolute;margin-left:529.1pt;margin-top:754.85pt;width:12.9pt;height:10.95pt;z-index:-430648;mso-position-horizontal-relative:page;mso-position-vertical-relative:page" filled="f" stroked="f">
          <v:textbox inset="0,0,0,0">
            <w:txbxContent>
              <w:p w14:paraId="1CA06599"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82</w:t>
                </w:r>
                <w:r>
                  <w:fldChar w:fldCharType="end"/>
                </w:r>
              </w:p>
            </w:txbxContent>
          </v:textbox>
          <w10:wrap anchorx="page" anchory="page"/>
        </v:shape>
      </w:pic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A8" w14:textId="77777777" w:rsidR="00835765" w:rsidRDefault="009418F4">
    <w:pPr>
      <w:pStyle w:val="BodyText"/>
      <w:spacing w:line="14" w:lineRule="auto"/>
      <w:rPr>
        <w:sz w:val="20"/>
      </w:rPr>
    </w:pPr>
    <w:r>
      <w:pict w14:anchorId="1CA0651E">
        <v:shapetype id="_x0000_t202" coordsize="21600,21600" o:spt="202" path="m,l,21600r21600,l21600,xe">
          <v:stroke joinstyle="miter"/>
          <v:path gradientshapeok="t" o:connecttype="rect"/>
        </v:shapetype>
        <v:shape id="_x0000_s2053" type="#_x0000_t202" style="position:absolute;margin-left:71pt;margin-top:754.85pt;width:108.3pt;height:10.95pt;z-index:-430600;mso-position-horizontal-relative:page;mso-position-vertical-relative:page" filled="f" stroked="f">
          <v:textbox inset="0,0,0,0">
            <w:txbxContent>
              <w:p w14:paraId="1CA0659B"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51F">
        <v:shape id="_x0000_s2052" type="#_x0000_t202" style="position:absolute;margin-left:529.1pt;margin-top:754.85pt;width:12.9pt;height:10.95pt;z-index:-430576;mso-position-horizontal-relative:page;mso-position-vertical-relative:page" filled="f" stroked="f">
          <v:textbox inset="0,0,0,0">
            <w:txbxContent>
              <w:p w14:paraId="1CA0659C"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85</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3F" w14:textId="77777777" w:rsidR="00835765" w:rsidRDefault="009418F4">
    <w:pPr>
      <w:pStyle w:val="BodyText"/>
      <w:spacing w:line="14" w:lineRule="auto"/>
      <w:rPr>
        <w:sz w:val="20"/>
      </w:rPr>
    </w:pPr>
    <w:r>
      <w:pict w14:anchorId="1CA064B7">
        <v:shapetype id="_x0000_t202" coordsize="21600,21600" o:spt="202" path="m,l,21600r21600,l21600,xe">
          <v:stroke joinstyle="miter"/>
          <v:path gradientshapeok="t" o:connecttype="rect"/>
        </v:shapetype>
        <v:shape id="_x0000_s2156" type="#_x0000_t202" style="position:absolute;margin-left:71pt;margin-top:754.85pt;width:108.3pt;height:10.95pt;z-index:-433072;mso-position-horizontal-relative:page;mso-position-vertical-relative:page" filled="f" stroked="f">
          <v:textbox inset="0,0,0,0">
            <w:txbxContent>
              <w:p w14:paraId="1CA0652E"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B8">
        <v:shape id="_x0000_s2155" type="#_x0000_t202" style="position:absolute;margin-left:529.1pt;margin-top:754.85pt;width:12.9pt;height:10.95pt;z-index:-433048;mso-position-horizontal-relative:page;mso-position-vertical-relative:page" filled="f" stroked="f">
          <v:textbox inset="0,0,0,0">
            <w:txbxContent>
              <w:p w14:paraId="1CA0652F"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13</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41" w14:textId="77777777" w:rsidR="00835765" w:rsidRDefault="009418F4">
    <w:pPr>
      <w:pStyle w:val="BodyText"/>
      <w:spacing w:line="14" w:lineRule="auto"/>
      <w:rPr>
        <w:sz w:val="20"/>
      </w:rPr>
    </w:pPr>
    <w:r>
      <w:pict w14:anchorId="1CA064B9">
        <v:shapetype id="_x0000_t202" coordsize="21600,21600" o:spt="202" path="m,l,21600r21600,l21600,xe">
          <v:stroke joinstyle="miter"/>
          <v:path gradientshapeok="t" o:connecttype="rect"/>
        </v:shapetype>
        <v:shape id="_x0000_s2154" type="#_x0000_t202" style="position:absolute;margin-left:71pt;margin-top:754.85pt;width:108.3pt;height:10.95pt;z-index:-433024;mso-position-horizontal-relative:page;mso-position-vertical-relative:page" filled="f" stroked="f">
          <v:textbox inset="0,0,0,0">
            <w:txbxContent>
              <w:p w14:paraId="1CA06530"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BA">
        <v:shape id="_x0000_s2153" type="#_x0000_t202" style="position:absolute;margin-left:529.1pt;margin-top:754.85pt;width:12.9pt;height:10.95pt;z-index:-433000;mso-position-horizontal-relative:page;mso-position-vertical-relative:page" filled="f" stroked="f">
          <v:textbox inset="0,0,0,0">
            <w:txbxContent>
              <w:p w14:paraId="1CA06531"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14</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46" w14:textId="77777777" w:rsidR="00835765" w:rsidRDefault="009418F4">
    <w:pPr>
      <w:pStyle w:val="BodyText"/>
      <w:spacing w:line="14" w:lineRule="auto"/>
      <w:rPr>
        <w:sz w:val="20"/>
      </w:rPr>
    </w:pPr>
    <w:r>
      <w:pict w14:anchorId="1CA064BD">
        <v:shapetype id="_x0000_t202" coordsize="21600,21600" o:spt="202" path="m,l,21600r21600,l21600,xe">
          <v:stroke joinstyle="miter"/>
          <v:path gradientshapeok="t" o:connecttype="rect"/>
        </v:shapetype>
        <v:shape id="_x0000_s2150" type="#_x0000_t202" style="position:absolute;margin-left:71pt;margin-top:754.85pt;width:108.3pt;height:10.95pt;z-index:-432928;mso-position-horizontal-relative:page;mso-position-vertical-relative:page" filled="f" stroked="f">
          <v:textbox inset="0,0,0,0">
            <w:txbxContent>
              <w:p w14:paraId="1CA06538"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BE">
        <v:shape id="_x0000_s2149" type="#_x0000_t202" style="position:absolute;margin-left:529.1pt;margin-top:754.85pt;width:12.9pt;height:10.95pt;z-index:-432904;mso-position-horizontal-relative:page;mso-position-vertical-relative:page" filled="f" stroked="f">
          <v:textbox inset="0,0,0,0">
            <w:txbxContent>
              <w:p w14:paraId="1CA06539"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18</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48" w14:textId="77777777" w:rsidR="00835765" w:rsidRDefault="009418F4">
    <w:pPr>
      <w:pStyle w:val="BodyText"/>
      <w:spacing w:line="14" w:lineRule="auto"/>
      <w:rPr>
        <w:sz w:val="20"/>
      </w:rPr>
    </w:pPr>
    <w:r>
      <w:pict w14:anchorId="1CA064BF">
        <v:shapetype id="_x0000_t202" coordsize="21600,21600" o:spt="202" path="m,l,21600r21600,l21600,xe">
          <v:stroke joinstyle="miter"/>
          <v:path gradientshapeok="t" o:connecttype="rect"/>
        </v:shapetype>
        <v:shape id="_x0000_s2148" type="#_x0000_t202" style="position:absolute;margin-left:71pt;margin-top:754.85pt;width:108.3pt;height:10.95pt;z-index:-432880;mso-position-horizontal-relative:page;mso-position-vertical-relative:page" filled="f" stroked="f">
          <v:textbox inset="0,0,0,0">
            <w:txbxContent>
              <w:p w14:paraId="1CA0653A" w14:textId="77777777" w:rsidR="00835765" w:rsidRDefault="009418F4">
                <w:pPr>
                  <w:spacing w:before="14"/>
                  <w:ind w:left="20"/>
                  <w:rPr>
                    <w:rFonts w:ascii="Arial"/>
                    <w:sz w:val="16"/>
                  </w:rPr>
                </w:pPr>
                <w:r>
                  <w:rPr>
                    <w:rFonts w:ascii="Arial"/>
                    <w:sz w:val="16"/>
                  </w:rPr>
                  <w:t>Appendix G NAEP 2019-2020</w:t>
                </w:r>
              </w:p>
            </w:txbxContent>
          </v:textbox>
          <w10:wrap anchorx="page" anchory="page"/>
        </v:shape>
      </w:pict>
    </w:r>
    <w:r>
      <w:pict w14:anchorId="1CA064C0">
        <v:shape id="_x0000_s2147" type="#_x0000_t202" style="position:absolute;margin-left:529.1pt;margin-top:754.85pt;width:12.9pt;height:10.95pt;z-index:-432856;mso-position-horizontal-relative:page;mso-position-vertical-relative:page" filled="f" stroked="f">
          <v:textbox inset="0,0,0,0">
            <w:txbxContent>
              <w:p w14:paraId="1CA0653B" w14:textId="77777777" w:rsidR="00835765" w:rsidRDefault="009418F4">
                <w:pPr>
                  <w:spacing w:before="14"/>
                  <w:ind w:left="40"/>
                  <w:rPr>
                    <w:rFonts w:ascii="Arial"/>
                    <w:sz w:val="16"/>
                  </w:rPr>
                </w:pPr>
                <w:r>
                  <w:fldChar w:fldCharType="begin"/>
                </w:r>
                <w:r>
                  <w:rPr>
                    <w:rFonts w:ascii="Arial"/>
                    <w:sz w:val="16"/>
                  </w:rPr>
                  <w:instrText xml:space="preserve"> PAGE </w:instrText>
                </w:r>
                <w:r>
                  <w:fldChar w:fldCharType="separate"/>
                </w:r>
                <w:r>
                  <w:t>19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B8B8A" w14:textId="77777777" w:rsidR="009418F4" w:rsidRDefault="009418F4">
      <w:r>
        <w:separator/>
      </w:r>
    </w:p>
  </w:footnote>
  <w:footnote w:type="continuationSeparator" w:id="0">
    <w:p w14:paraId="569328E3" w14:textId="77777777" w:rsidR="009418F4" w:rsidRDefault="00941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35" w14:textId="77777777" w:rsidR="00835765" w:rsidRDefault="009418F4">
    <w:pPr>
      <w:pStyle w:val="BodyText"/>
      <w:spacing w:line="14" w:lineRule="auto"/>
      <w:rPr>
        <w:sz w:val="20"/>
      </w:rPr>
    </w:pPr>
    <w:r>
      <w:pict w14:anchorId="1CA064AE">
        <v:shapetype id="_x0000_t202" coordsize="21600,21600" o:spt="202" path="m,l,21600r21600,l21600,xe">
          <v:stroke joinstyle="miter"/>
          <v:path gradientshapeok="t" o:connecttype="rect"/>
        </v:shapetype>
        <v:shape id="_x0000_s2165" type="#_x0000_t202" style="position:absolute;margin-left:56.25pt;margin-top:62.75pt;width:365.65pt;height:23.75pt;z-index:-433288;mso-position-horizontal-relative:page;mso-position-vertical-relative:page" filled="f" stroked="f">
          <v:textbox inset="0,0,0,0">
            <w:txbxContent>
              <w:p w14:paraId="1CA06525" w14:textId="77777777" w:rsidR="00835765" w:rsidRDefault="009418F4">
                <w:pPr>
                  <w:spacing w:before="20"/>
                  <w:ind w:left="20"/>
                  <w:rPr>
                    <w:b/>
                    <w:sz w:val="36"/>
                  </w:rPr>
                </w:pPr>
                <w:r>
                  <w:rPr>
                    <w:b/>
                    <w:sz w:val="36"/>
                  </w:rPr>
                  <w:t>NAEP Technical Documentation Website</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44" w14:textId="77777777" w:rsidR="00835765" w:rsidRDefault="00835765">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45" w14:textId="77777777" w:rsidR="00835765" w:rsidRDefault="00835765">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47" w14:textId="77777777" w:rsidR="00835765" w:rsidRDefault="00835765">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49" w14:textId="77777777" w:rsidR="00835765" w:rsidRDefault="00835765">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4B" w14:textId="77777777" w:rsidR="00835765" w:rsidRDefault="00835765">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4D" w14:textId="77777777" w:rsidR="00835765" w:rsidRDefault="00835765">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4F" w14:textId="77777777" w:rsidR="00835765" w:rsidRDefault="00835765">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51" w14:textId="77777777" w:rsidR="00835765" w:rsidRDefault="009418F4">
    <w:pPr>
      <w:pStyle w:val="BodyText"/>
      <w:spacing w:line="14" w:lineRule="auto"/>
      <w:rPr>
        <w:sz w:val="20"/>
      </w:rPr>
    </w:pPr>
    <w:r>
      <w:pict w14:anchorId="1CA064C9">
        <v:shapetype id="_x0000_t202" coordsize="21600,21600" o:spt="202" path="m,l,21600r21600,l21600,xe">
          <v:stroke joinstyle="miter"/>
          <v:path gradientshapeok="t" o:connecttype="rect"/>
        </v:shapetype>
        <v:shape id="_x0000_s2138" type="#_x0000_t202" style="position:absolute;margin-left:26.25pt;margin-top:62.75pt;width:365.65pt;height:23.75pt;z-index:-432640;mso-position-horizontal-relative:page;mso-position-vertical-relative:page" filled="f" stroked="f">
          <v:textbox inset="0,0,0,0">
            <w:txbxContent>
              <w:p w14:paraId="1CA06544" w14:textId="77777777" w:rsidR="00835765" w:rsidRDefault="009418F4">
                <w:pPr>
                  <w:spacing w:before="20"/>
                  <w:ind w:left="20"/>
                  <w:rPr>
                    <w:b/>
                    <w:sz w:val="36"/>
                  </w:rPr>
                </w:pPr>
                <w:r>
                  <w:rPr>
                    <w:b/>
                    <w:sz w:val="36"/>
                  </w:rPr>
                  <w:t>NAEP Technical Documentation Website</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52" w14:textId="77777777" w:rsidR="00835765" w:rsidRDefault="00835765">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54" w14:textId="77777777" w:rsidR="00835765" w:rsidRDefault="0083576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36" w14:textId="77777777" w:rsidR="00835765" w:rsidRDefault="00835765">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56" w14:textId="77777777" w:rsidR="00835765" w:rsidRDefault="00835765">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58" w14:textId="77777777" w:rsidR="00835765" w:rsidRDefault="00835765">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5A" w14:textId="77777777" w:rsidR="00835765" w:rsidRDefault="00835765">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5C" w14:textId="77777777" w:rsidR="00835765" w:rsidRDefault="00835765">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5E" w14:textId="77777777" w:rsidR="00835765" w:rsidRDefault="00835765">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60" w14:textId="77777777" w:rsidR="00835765" w:rsidRDefault="00835765">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62" w14:textId="77777777" w:rsidR="00835765" w:rsidRDefault="009418F4">
    <w:pPr>
      <w:pStyle w:val="BodyText"/>
      <w:spacing w:line="14" w:lineRule="auto"/>
      <w:rPr>
        <w:sz w:val="20"/>
      </w:rPr>
    </w:pPr>
    <w:r>
      <w:pict w14:anchorId="1CA064DA">
        <v:shapetype id="_x0000_t202" coordsize="21600,21600" o:spt="202" path="m,l,21600r21600,l21600,xe">
          <v:stroke joinstyle="miter"/>
          <v:path gradientshapeok="t" o:connecttype="rect"/>
        </v:shapetype>
        <v:shape id="_x0000_s2121" type="#_x0000_t202" style="position:absolute;margin-left:54.75pt;margin-top:62.75pt;width:365.65pt;height:23.75pt;z-index:-432232;mso-position-horizontal-relative:page;mso-position-vertical-relative:page" filled="f" stroked="f">
          <v:textbox inset="0,0,0,0">
            <w:txbxContent>
              <w:p w14:paraId="1CA06555" w14:textId="77777777" w:rsidR="00835765" w:rsidRDefault="009418F4">
                <w:pPr>
                  <w:spacing w:before="20"/>
                  <w:ind w:left="20"/>
                  <w:rPr>
                    <w:b/>
                    <w:sz w:val="36"/>
                  </w:rPr>
                </w:pPr>
                <w:r>
                  <w:rPr>
                    <w:b/>
                    <w:sz w:val="36"/>
                  </w:rPr>
                  <w:t>NAEP Technical Documentation Website</w:t>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63" w14:textId="77777777" w:rsidR="00835765" w:rsidRDefault="00835765">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65" w14:textId="77777777" w:rsidR="00835765" w:rsidRDefault="00835765">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67" w14:textId="77777777" w:rsidR="00835765" w:rsidRDefault="0083576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38" w14:textId="77777777" w:rsidR="00835765" w:rsidRDefault="00835765">
    <w:pPr>
      <w:pStyle w:val="BodyText"/>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69" w14:textId="77777777" w:rsidR="00835765" w:rsidRDefault="00835765">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6B" w14:textId="77777777" w:rsidR="00835765" w:rsidRDefault="00835765">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6D" w14:textId="77777777" w:rsidR="00835765" w:rsidRDefault="00835765">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6F" w14:textId="77777777" w:rsidR="00835765" w:rsidRDefault="00835765">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71" w14:textId="77777777" w:rsidR="00835765" w:rsidRDefault="00835765">
    <w:pPr>
      <w:pStyle w:val="Body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73" w14:textId="77777777" w:rsidR="00835765" w:rsidRDefault="00835765">
    <w:pPr>
      <w:pStyle w:val="BodyText"/>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75" w14:textId="77777777" w:rsidR="00835765" w:rsidRDefault="00835765">
    <w:pPr>
      <w:pStyle w:val="BodyText"/>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77" w14:textId="77777777" w:rsidR="00835765" w:rsidRDefault="00835765">
    <w:pPr>
      <w:pStyle w:val="BodyText"/>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79" w14:textId="77777777" w:rsidR="00835765" w:rsidRDefault="00835765">
    <w:pPr>
      <w:pStyle w:val="BodyText"/>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7B" w14:textId="77777777" w:rsidR="00835765" w:rsidRDefault="00835765">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3A" w14:textId="77777777" w:rsidR="00835765" w:rsidRDefault="00835765">
    <w:pPr>
      <w:pStyle w:val="BodyText"/>
      <w:spacing w:line="14" w:lineRule="auto"/>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7D" w14:textId="77777777" w:rsidR="00835765" w:rsidRDefault="00835765">
    <w:pPr>
      <w:pStyle w:val="BodyText"/>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7F" w14:textId="77777777" w:rsidR="00835765" w:rsidRDefault="00835765">
    <w:pPr>
      <w:pStyle w:val="BodyText"/>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81" w14:textId="77777777" w:rsidR="00835765" w:rsidRDefault="00835765">
    <w:pPr>
      <w:pStyle w:val="BodyText"/>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83" w14:textId="77777777" w:rsidR="00835765" w:rsidRDefault="00835765">
    <w:pPr>
      <w:pStyle w:val="BodyText"/>
      <w:spacing w:line="14" w:lineRule="auto"/>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85" w14:textId="77777777" w:rsidR="00835765" w:rsidRDefault="00835765">
    <w:pPr>
      <w:pStyle w:val="BodyText"/>
      <w:spacing w:line="14" w:lineRule="auto"/>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87" w14:textId="77777777" w:rsidR="00835765" w:rsidRDefault="00835765">
    <w:pPr>
      <w:pStyle w:val="BodyText"/>
      <w:spacing w:line="14" w:lineRule="auto"/>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89" w14:textId="77777777" w:rsidR="00835765" w:rsidRDefault="00835765">
    <w:pPr>
      <w:pStyle w:val="BodyText"/>
      <w:spacing w:line="14" w:lineRule="auto"/>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8B" w14:textId="77777777" w:rsidR="00835765" w:rsidRDefault="00835765">
    <w:pPr>
      <w:pStyle w:val="BodyText"/>
      <w:spacing w:line="14" w:lineRule="auto"/>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8D" w14:textId="77777777" w:rsidR="00835765" w:rsidRDefault="009418F4">
    <w:pPr>
      <w:pStyle w:val="BodyText"/>
      <w:spacing w:line="14" w:lineRule="auto"/>
      <w:rPr>
        <w:sz w:val="20"/>
      </w:rPr>
    </w:pPr>
    <w:r>
      <w:pict w14:anchorId="1CA06505">
        <v:shapetype id="_x0000_t202" coordsize="21600,21600" o:spt="202" path="m,l,21600r21600,l21600,xe">
          <v:stroke joinstyle="miter"/>
          <v:path gradientshapeok="t" o:connecttype="rect"/>
        </v:shapetype>
        <v:shape id="_x0000_s2078" type="#_x0000_t202" style="position:absolute;margin-left:9pt;margin-top:57.85pt;width:319.35pt;height:21pt;z-index:-431200;mso-position-horizontal-relative:page;mso-position-vertical-relative:page" filled="f" stroked="f">
          <v:textbox inset="0,0,0,0">
            <w:txbxContent>
              <w:p w14:paraId="1CA06580" w14:textId="77777777" w:rsidR="00835765" w:rsidRDefault="009418F4">
                <w:pPr>
                  <w:spacing w:before="24"/>
                  <w:ind w:left="20"/>
                  <w:rPr>
                    <w:b/>
                    <w:sz w:val="31"/>
                  </w:rPr>
                </w:pPr>
                <w:r>
                  <w:rPr>
                    <w:b/>
                    <w:sz w:val="31"/>
                  </w:rPr>
                  <w:t>NAEP T</w:t>
                </w:r>
                <w:r>
                  <w:rPr>
                    <w:b/>
                    <w:sz w:val="31"/>
                  </w:rPr>
                  <w:t>echnical Documentation</w:t>
                </w:r>
                <w:r>
                  <w:rPr>
                    <w:b/>
                    <w:spacing w:val="74"/>
                    <w:sz w:val="31"/>
                  </w:rPr>
                  <w:t xml:space="preserve"> </w:t>
                </w:r>
                <w:r>
                  <w:rPr>
                    <w:b/>
                    <w:sz w:val="31"/>
                  </w:rPr>
                  <w:t>Website</w:t>
                </w:r>
              </w:p>
            </w:txbxContent>
          </v:textbox>
          <w10:wrap anchorx="page" anchory="page"/>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8E" w14:textId="77777777" w:rsidR="00835765" w:rsidRDefault="0083576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3C" w14:textId="77777777" w:rsidR="00835765" w:rsidRDefault="00835765">
    <w:pPr>
      <w:pStyle w:val="BodyText"/>
      <w:spacing w:line="14" w:lineRule="auto"/>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90" w14:textId="77777777" w:rsidR="00835765" w:rsidRDefault="00835765">
    <w:pPr>
      <w:pStyle w:val="BodyText"/>
      <w:spacing w:line="14" w:lineRule="auto"/>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92" w14:textId="77777777" w:rsidR="00835765" w:rsidRDefault="00835765">
    <w:pPr>
      <w:pStyle w:val="BodyText"/>
      <w:spacing w:line="14" w:lineRule="auto"/>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94" w14:textId="77777777" w:rsidR="00835765" w:rsidRDefault="00835765">
    <w:pPr>
      <w:pStyle w:val="BodyText"/>
      <w:spacing w:line="14" w:lineRule="auto"/>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96" w14:textId="77777777" w:rsidR="00835765" w:rsidRDefault="00835765">
    <w:pPr>
      <w:pStyle w:val="BodyText"/>
      <w:spacing w:line="14" w:lineRule="auto"/>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98" w14:textId="77777777" w:rsidR="00835765" w:rsidRDefault="009418F4">
    <w:pPr>
      <w:pStyle w:val="BodyText"/>
      <w:spacing w:line="14" w:lineRule="auto"/>
      <w:rPr>
        <w:sz w:val="20"/>
      </w:rPr>
    </w:pPr>
    <w:r>
      <w:pict w14:anchorId="1CA06510">
        <v:shapetype id="_x0000_t202" coordsize="21600,21600" o:spt="202" path="m,l,21600r21600,l21600,xe">
          <v:stroke joinstyle="miter"/>
          <v:path gradientshapeok="t" o:connecttype="rect"/>
        </v:shapetype>
        <v:shape id="_x0000_s2067" type="#_x0000_t202" style="position:absolute;margin-left:9pt;margin-top:56.85pt;width:310.85pt;height:20.5pt;z-index:-430936;mso-position-horizontal-relative:page;mso-position-vertical-relative:page" filled="f" stroked="f">
          <v:textbox inset="0,0,0,0">
            <w:txbxContent>
              <w:p w14:paraId="1CA0658B" w14:textId="77777777" w:rsidR="00835765" w:rsidRDefault="009418F4">
                <w:pPr>
                  <w:spacing w:before="25"/>
                  <w:ind w:left="20"/>
                  <w:rPr>
                    <w:b/>
                    <w:sz w:val="30"/>
                  </w:rPr>
                </w:pPr>
                <w:r>
                  <w:rPr>
                    <w:b/>
                    <w:sz w:val="30"/>
                  </w:rPr>
                  <w:t>NAEP Technical Documentation Website</w:t>
                </w:r>
              </w:p>
            </w:txbxContent>
          </v:textbox>
          <w10:wrap anchorx="page" anchory="page"/>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99" w14:textId="77777777" w:rsidR="00835765" w:rsidRDefault="009418F4">
    <w:pPr>
      <w:pStyle w:val="BodyText"/>
      <w:spacing w:line="14" w:lineRule="auto"/>
      <w:rPr>
        <w:sz w:val="20"/>
      </w:rPr>
    </w:pPr>
    <w:r>
      <w:pict w14:anchorId="1CA06511">
        <v:shapetype id="_x0000_t202" coordsize="21600,21600" o:spt="202" path="m,l,21600r21600,l21600,xe">
          <v:stroke joinstyle="miter"/>
          <v:path gradientshapeok="t" o:connecttype="rect"/>
        </v:shapetype>
        <v:shape id="_x0000_s2066" type="#_x0000_t202" style="position:absolute;margin-left:9pt;margin-top:53.3pt;width:584.2pt;height:92.1pt;z-index:-430912;mso-position-horizontal-relative:page;mso-position-vertical-relative:page" filled="f" stroked="f">
          <v:textbox inset="0,0,0,0">
            <w:txbxContent>
              <w:p w14:paraId="1CA0658C" w14:textId="77777777" w:rsidR="00835765" w:rsidRDefault="009418F4">
                <w:pPr>
                  <w:spacing w:before="19"/>
                  <w:ind w:left="20"/>
                  <w:rPr>
                    <w:b/>
                    <w:sz w:val="27"/>
                  </w:rPr>
                </w:pPr>
                <w:r>
                  <w:rPr>
                    <w:b/>
                    <w:sz w:val="27"/>
                  </w:rPr>
                  <w:t>NAEP Technical Documentation Website</w:t>
                </w:r>
              </w:p>
              <w:p w14:paraId="1CA0658D" w14:textId="77777777" w:rsidR="00835765" w:rsidRDefault="009418F4">
                <w:pPr>
                  <w:spacing w:before="230" w:line="228" w:lineRule="auto"/>
                  <w:ind w:left="20"/>
                  <w:rPr>
                    <w:b/>
                    <w:sz w:val="36"/>
                  </w:rPr>
                </w:pPr>
                <w:r>
                  <w:rPr>
                    <w:b/>
                    <w:sz w:val="36"/>
                  </w:rPr>
                  <w:t>NAEP Technical Documentation Weighted Student Response</w:t>
                </w:r>
                <w:r>
                  <w:rPr>
                    <w:b/>
                    <w:spacing w:val="-68"/>
                    <w:sz w:val="36"/>
                  </w:rPr>
                  <w:t xml:space="preserve"> </w:t>
                </w:r>
                <w:r>
                  <w:rPr>
                    <w:b/>
                    <w:sz w:val="36"/>
                  </w:rPr>
                  <w:t>and Exclusion Rates for the 2013 Twelfth-Grade Public School National Mathematics Assessment</w:t>
                </w:r>
              </w:p>
            </w:txbxContent>
          </v:textbox>
          <w10:wrap anchorx="page" anchory="page"/>
        </v:shap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9A" w14:textId="77777777" w:rsidR="00835765" w:rsidRDefault="009418F4">
    <w:pPr>
      <w:pStyle w:val="BodyText"/>
      <w:spacing w:line="14" w:lineRule="auto"/>
      <w:rPr>
        <w:sz w:val="20"/>
      </w:rPr>
    </w:pPr>
    <w:r>
      <w:pict w14:anchorId="1CA06512">
        <v:shapetype id="_x0000_t202" coordsize="21600,21600" o:spt="202" path="m,l,21600r21600,l21600,xe">
          <v:stroke joinstyle="miter"/>
          <v:path gradientshapeok="t" o:connecttype="rect"/>
        </v:shapetype>
        <v:shape id="_x0000_s2065" type="#_x0000_t202" style="position:absolute;margin-left:9pt;margin-top:53.35pt;width:586.95pt;height:92.55pt;z-index:-430888;mso-position-horizontal-relative:page;mso-position-vertical-relative:page" filled="f" stroked="f">
          <v:textbox inset="0,0,0,0">
            <w:txbxContent>
              <w:p w14:paraId="1CA0658E" w14:textId="77777777" w:rsidR="00835765" w:rsidRDefault="009418F4">
                <w:pPr>
                  <w:spacing w:before="20"/>
                  <w:ind w:left="20"/>
                  <w:rPr>
                    <w:b/>
                    <w:sz w:val="27"/>
                  </w:rPr>
                </w:pPr>
                <w:r>
                  <w:rPr>
                    <w:b/>
                    <w:sz w:val="27"/>
                  </w:rPr>
                  <w:t>NAEP Technical Documentation Website</w:t>
                </w:r>
              </w:p>
              <w:p w14:paraId="1CA0658F" w14:textId="77777777" w:rsidR="00835765" w:rsidRDefault="009418F4">
                <w:pPr>
                  <w:spacing w:before="230" w:line="230" w:lineRule="auto"/>
                  <w:ind w:left="20"/>
                  <w:rPr>
                    <w:b/>
                    <w:sz w:val="36"/>
                  </w:rPr>
                </w:pPr>
                <w:r>
                  <w:rPr>
                    <w:b/>
                    <w:sz w:val="36"/>
                  </w:rPr>
                  <w:t>NAEP Technical Documentation Weighted Student Response and Exclusion Rates for the 2013 Twelfth-Grade Public School National Reading Assessment</w:t>
                </w:r>
              </w:p>
            </w:txbxContent>
          </v:textbox>
          <w10:wrap anchorx="page" anchory="page"/>
        </v:shape>
      </w:pic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9B" w14:textId="77777777" w:rsidR="00835765" w:rsidRDefault="00835765">
    <w:pPr>
      <w:pStyle w:val="BodyText"/>
      <w:spacing w:line="14" w:lineRule="auto"/>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9C" w14:textId="77777777" w:rsidR="00835765" w:rsidRDefault="009418F4">
    <w:pPr>
      <w:pStyle w:val="BodyText"/>
      <w:spacing w:line="14" w:lineRule="auto"/>
      <w:rPr>
        <w:sz w:val="20"/>
      </w:rPr>
    </w:pPr>
    <w:r>
      <w:pict w14:anchorId="1CA06513">
        <v:shapetype id="_x0000_t202" coordsize="21600,21600" o:spt="202" path="m,l,21600r21600,l21600,xe">
          <v:stroke joinstyle="miter"/>
          <v:path gradientshapeok="t" o:connecttype="rect"/>
        </v:shapetype>
        <v:shape id="_x0000_s2064" type="#_x0000_t202" style="position:absolute;margin-left:15.75pt;margin-top:62.75pt;width:365.65pt;height:23.75pt;z-index:-430864;mso-position-horizontal-relative:page;mso-position-vertical-relative:page" filled="f" stroked="f">
          <v:textbox inset="0,0,0,0">
            <w:txbxContent>
              <w:p w14:paraId="1CA06590" w14:textId="77777777" w:rsidR="00835765" w:rsidRDefault="009418F4">
                <w:pPr>
                  <w:spacing w:before="20"/>
                  <w:ind w:left="20"/>
                  <w:rPr>
                    <w:b/>
                    <w:sz w:val="36"/>
                  </w:rPr>
                </w:pPr>
                <w:r>
                  <w:rPr>
                    <w:b/>
                    <w:sz w:val="36"/>
                  </w:rPr>
                  <w:t>NAEP Technical Documentation Website</w:t>
                </w:r>
              </w:p>
            </w:txbxContent>
          </v:textbox>
          <w10:wrap anchorx="page" anchory="page"/>
        </v:shape>
      </w:pic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9D" w14:textId="77777777" w:rsidR="00835765" w:rsidRDefault="00835765">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3E" w14:textId="77777777" w:rsidR="00835765" w:rsidRDefault="00835765">
    <w:pPr>
      <w:pStyle w:val="BodyText"/>
      <w:spacing w:line="14" w:lineRule="auto"/>
      <w:rPr>
        <w:sz w:val="2"/>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9F" w14:textId="77777777" w:rsidR="00835765" w:rsidRDefault="00835765">
    <w:pPr>
      <w:pStyle w:val="BodyText"/>
      <w:spacing w:line="14" w:lineRule="auto"/>
      <w:rPr>
        <w:sz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A1" w14:textId="77777777" w:rsidR="00835765" w:rsidRDefault="00835765">
    <w:pPr>
      <w:pStyle w:val="BodyText"/>
      <w:spacing w:line="14" w:lineRule="auto"/>
      <w:rPr>
        <w:sz w:val="2"/>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A3" w14:textId="77777777" w:rsidR="00835765" w:rsidRDefault="009418F4">
    <w:pPr>
      <w:pStyle w:val="BodyText"/>
      <w:spacing w:line="14" w:lineRule="auto"/>
      <w:rPr>
        <w:sz w:val="20"/>
      </w:rPr>
    </w:pPr>
    <w:r>
      <w:pict w14:anchorId="1CA0651A">
        <v:shapetype id="_x0000_t202" coordsize="21600,21600" o:spt="202" path="m,l,21600r21600,l21600,xe">
          <v:stroke joinstyle="miter"/>
          <v:path gradientshapeok="t" o:connecttype="rect"/>
        </v:shapetype>
        <v:shape id="_x0000_s2057" type="#_x0000_t202" style="position:absolute;margin-left:9pt;margin-top:61.7pt;width:356.2pt;height:23.2pt;z-index:-430696;mso-position-horizontal-relative:page;mso-position-vertical-relative:page" filled="f" stroked="f">
          <v:textbox inset="0,0,0,0">
            <w:txbxContent>
              <w:p w14:paraId="1CA06597" w14:textId="77777777" w:rsidR="00835765" w:rsidRDefault="009418F4">
                <w:pPr>
                  <w:spacing w:before="20"/>
                  <w:ind w:left="20"/>
                  <w:rPr>
                    <w:b/>
                    <w:sz w:val="35"/>
                  </w:rPr>
                </w:pPr>
                <w:r>
                  <w:rPr>
                    <w:b/>
                    <w:sz w:val="35"/>
                  </w:rPr>
                  <w:t>NAEP Technical Documentation Website</w:t>
                </w:r>
              </w:p>
            </w:txbxContent>
          </v:textbox>
          <w10:wrap anchorx="page" anchory="page"/>
        </v:shape>
      </w:pic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A4" w14:textId="77777777" w:rsidR="00835765" w:rsidRDefault="00835765">
    <w:pPr>
      <w:pStyle w:val="BodyText"/>
      <w:spacing w:line="14" w:lineRule="auto"/>
      <w:rPr>
        <w:sz w:val="2"/>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A6" w14:textId="77777777" w:rsidR="00835765" w:rsidRDefault="009418F4">
    <w:pPr>
      <w:pStyle w:val="BodyText"/>
      <w:spacing w:line="14" w:lineRule="auto"/>
      <w:rPr>
        <w:sz w:val="20"/>
      </w:rPr>
    </w:pPr>
    <w:r>
      <w:pict w14:anchorId="1CA0651D">
        <v:shapetype id="_x0000_t202" coordsize="21600,21600" o:spt="202" path="m,l,21600r21600,l21600,xe">
          <v:stroke joinstyle="miter"/>
          <v:path gradientshapeok="t" o:connecttype="rect"/>
        </v:shapetype>
        <v:shape id="_x0000_s2054" type="#_x0000_t202" style="position:absolute;margin-left:14.25pt;margin-top:62.75pt;width:365.65pt;height:23.75pt;z-index:-430624;mso-position-horizontal-relative:page;mso-position-vertical-relative:page" filled="f" stroked="f">
          <v:textbox inset="0,0,0,0">
            <w:txbxContent>
              <w:p w14:paraId="1CA0659A" w14:textId="77777777" w:rsidR="00835765" w:rsidRDefault="009418F4">
                <w:pPr>
                  <w:spacing w:before="20"/>
                  <w:ind w:left="20"/>
                  <w:rPr>
                    <w:b/>
                    <w:sz w:val="36"/>
                  </w:rPr>
                </w:pPr>
                <w:r>
                  <w:rPr>
                    <w:b/>
                    <w:sz w:val="36"/>
                  </w:rPr>
                  <w:t>NAEP Technical Documentation Website</w:t>
                </w:r>
              </w:p>
            </w:txbxContent>
          </v:textbox>
          <w10:wrap anchorx="page" anchory="page"/>
        </v:shape>
      </w:pic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A7" w14:textId="77777777" w:rsidR="00835765" w:rsidRDefault="00835765">
    <w:pPr>
      <w:pStyle w:val="BodyText"/>
      <w:spacing w:line="14" w:lineRule="auto"/>
      <w:rPr>
        <w:sz w:val="2"/>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A9" w14:textId="77777777" w:rsidR="00835765" w:rsidRDefault="009418F4">
    <w:pPr>
      <w:pStyle w:val="BodyText"/>
      <w:spacing w:line="14" w:lineRule="auto"/>
      <w:rPr>
        <w:sz w:val="20"/>
      </w:rPr>
    </w:pPr>
    <w:r>
      <w:pict w14:anchorId="1CA06520">
        <v:shapetype id="_x0000_t202" coordsize="21600,21600" o:spt="202" path="m,l,21600r21600,l21600,xe">
          <v:stroke joinstyle="miter"/>
          <v:path gradientshapeok="t" o:connecttype="rect"/>
        </v:shapetype>
        <v:shape id="_x0000_s2051" type="#_x0000_t202" style="position:absolute;margin-left:9pt;margin-top:60.1pt;width:337.55pt;height:22.05pt;z-index:-430552;mso-position-horizontal-relative:page;mso-position-vertical-relative:page" filled="f" stroked="f">
          <v:textbox inset="0,0,0,0">
            <w:txbxContent>
              <w:p w14:paraId="1CA0659D" w14:textId="77777777" w:rsidR="00835765" w:rsidRDefault="009418F4">
                <w:pPr>
                  <w:spacing w:before="22"/>
                  <w:ind w:left="20"/>
                  <w:rPr>
                    <w:b/>
                    <w:sz w:val="33"/>
                  </w:rPr>
                </w:pPr>
                <w:r>
                  <w:rPr>
                    <w:b/>
                    <w:sz w:val="33"/>
                  </w:rPr>
                  <w:t>NAEP Technical Documentation Website</w:t>
                </w:r>
              </w:p>
            </w:txbxContent>
          </v:textbox>
          <w10:wrap anchorx="page" anchory="page"/>
        </v:shape>
      </w:pic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AA" w14:textId="77777777" w:rsidR="00835765" w:rsidRDefault="009418F4">
    <w:pPr>
      <w:pStyle w:val="BodyText"/>
      <w:spacing w:line="14" w:lineRule="auto"/>
      <w:rPr>
        <w:sz w:val="20"/>
      </w:rPr>
    </w:pPr>
    <w:r>
      <w:pict w14:anchorId="1CA06521">
        <v:shapetype id="_x0000_t202" coordsize="21600,21600" o:spt="202" path="m,l,21600r21600,l21600,xe">
          <v:stroke joinstyle="miter"/>
          <v:path gradientshapeok="t" o:connecttype="rect"/>
        </v:shapetype>
        <v:shape id="_x0000_s2050" type="#_x0000_t202" style="position:absolute;margin-left:9pt;margin-top:54.25pt;width:560.7pt;height:73.3pt;z-index:-430528;mso-position-horizontal-relative:page;mso-position-vertical-relative:page" filled="f" stroked="f">
          <v:textbox inset="0,0,0,0">
            <w:txbxContent>
              <w:p w14:paraId="1CA0659E" w14:textId="77777777" w:rsidR="00835765" w:rsidRDefault="009418F4">
                <w:pPr>
                  <w:spacing w:before="27"/>
                  <w:ind w:left="20"/>
                  <w:rPr>
                    <w:b/>
                    <w:sz w:val="27"/>
                  </w:rPr>
                </w:pPr>
                <w:r>
                  <w:rPr>
                    <w:b/>
                    <w:w w:val="105"/>
                    <w:sz w:val="27"/>
                  </w:rPr>
                  <w:t>NAEP Technical Documentation Website</w:t>
                </w:r>
              </w:p>
              <w:p w14:paraId="1CA0659F" w14:textId="77777777" w:rsidR="00835765" w:rsidRDefault="009418F4">
                <w:pPr>
                  <w:spacing w:before="234" w:line="230" w:lineRule="auto"/>
                  <w:ind w:left="20"/>
                  <w:rPr>
                    <w:b/>
                    <w:sz w:val="37"/>
                  </w:rPr>
                </w:pPr>
                <w:r>
                  <w:rPr>
                    <w:b/>
                    <w:sz w:val="37"/>
                  </w:rPr>
                  <w:t>NAEP Te</w:t>
                </w:r>
                <w:r>
                  <w:rPr>
                    <w:b/>
                    <w:sz w:val="37"/>
                  </w:rPr>
                  <w:t>chnical Documentation Weighted Student</w:t>
                </w:r>
                <w:r>
                  <w:rPr>
                    <w:b/>
                    <w:spacing w:val="-63"/>
                    <w:sz w:val="37"/>
                  </w:rPr>
                  <w:t xml:space="preserve"> </w:t>
                </w:r>
                <w:r>
                  <w:rPr>
                    <w:b/>
                    <w:sz w:val="37"/>
                  </w:rPr>
                  <w:t>Response and Exclusion Rates for the 2013 Private School National</w:t>
                </w:r>
              </w:p>
            </w:txbxContent>
          </v:textbox>
          <w10:wrap anchorx="page" anchory="page"/>
        </v:shape>
      </w:pic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AB" w14:textId="77777777" w:rsidR="00835765" w:rsidRDefault="009418F4">
    <w:pPr>
      <w:pStyle w:val="BodyText"/>
      <w:spacing w:line="14" w:lineRule="auto"/>
      <w:rPr>
        <w:sz w:val="20"/>
      </w:rPr>
    </w:pPr>
    <w:r>
      <w:pict w14:anchorId="1CA06522">
        <v:shapetype id="_x0000_t202" coordsize="21600,21600" o:spt="202" path="m,l,21600r21600,l21600,xe">
          <v:stroke joinstyle="miter"/>
          <v:path gradientshapeok="t" o:connecttype="rect"/>
        </v:shapetype>
        <v:shape id="_x0000_s2049" type="#_x0000_t202" style="position:absolute;margin-left:9pt;margin-top:55.2pt;width:576.95pt;height:75.4pt;z-index:-430504;mso-position-horizontal-relative:page;mso-position-vertical-relative:page" filled="f" stroked="f">
          <v:textbox inset="0,0,0,0">
            <w:txbxContent>
              <w:p w14:paraId="1CA065A0" w14:textId="77777777" w:rsidR="00835765" w:rsidRDefault="009418F4">
                <w:pPr>
                  <w:spacing w:before="25"/>
                  <w:ind w:left="20"/>
                  <w:rPr>
                    <w:b/>
                    <w:sz w:val="28"/>
                  </w:rPr>
                </w:pPr>
                <w:r>
                  <w:rPr>
                    <w:b/>
                    <w:sz w:val="28"/>
                  </w:rPr>
                  <w:t>NAEP Technical Documentation Website</w:t>
                </w:r>
              </w:p>
              <w:p w14:paraId="1CA065A1" w14:textId="77777777" w:rsidR="00835765" w:rsidRDefault="009418F4">
                <w:pPr>
                  <w:spacing w:before="242" w:line="230" w:lineRule="auto"/>
                  <w:ind w:left="20" w:right="-9"/>
                  <w:rPr>
                    <w:b/>
                    <w:sz w:val="38"/>
                  </w:rPr>
                </w:pPr>
                <w:r>
                  <w:rPr>
                    <w:b/>
                    <w:sz w:val="38"/>
                  </w:rPr>
                  <w:t>NAEP Technical</w:t>
                </w:r>
                <w:r>
                  <w:rPr>
                    <w:b/>
                    <w:sz w:val="38"/>
                  </w:rPr>
                  <w:t xml:space="preserve"> Documentation Weighted Student Response and Exclusion Rates for the 2013 Private School National</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40" w14:textId="77777777" w:rsidR="00835765" w:rsidRDefault="00835765">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42" w14:textId="77777777" w:rsidR="00835765" w:rsidRDefault="009418F4">
    <w:pPr>
      <w:pStyle w:val="BodyText"/>
      <w:spacing w:line="14" w:lineRule="auto"/>
      <w:rPr>
        <w:sz w:val="20"/>
      </w:rPr>
    </w:pPr>
    <w:r>
      <w:pict w14:anchorId="1CA064BB">
        <v:shapetype id="_x0000_t202" coordsize="21600,21600" o:spt="202" path="m,l,21600r21600,l21600,xe">
          <v:stroke joinstyle="miter"/>
          <v:path gradientshapeok="t" o:connecttype="rect"/>
        </v:shapetype>
        <v:shape id="_x0000_s2152" type="#_x0000_t202" style="position:absolute;margin-left:41.25pt;margin-top:62.75pt;width:523.75pt;height:122.5pt;z-index:-432976;mso-position-horizontal-relative:page;mso-position-vertical-relative:page" filled="f" stroked="f">
          <v:textbox inset="0,0,0,0">
            <w:txbxContent>
              <w:p w14:paraId="1CA06532" w14:textId="77777777" w:rsidR="00835765" w:rsidRDefault="009418F4">
                <w:pPr>
                  <w:spacing w:before="20"/>
                  <w:ind w:left="20"/>
                  <w:rPr>
                    <w:b/>
                    <w:sz w:val="36"/>
                  </w:rPr>
                </w:pPr>
                <w:r>
                  <w:rPr>
                    <w:b/>
                    <w:sz w:val="36"/>
                  </w:rPr>
                  <w:t>NAEP Technical Documentation Website</w:t>
                </w:r>
              </w:p>
              <w:p w14:paraId="1CA06533" w14:textId="77777777" w:rsidR="00835765" w:rsidRDefault="009418F4">
                <w:pPr>
                  <w:spacing w:before="285" w:line="567" w:lineRule="exact"/>
                  <w:ind w:left="20"/>
                  <w:rPr>
                    <w:b/>
                    <w:sz w:val="48"/>
                  </w:rPr>
                </w:pPr>
                <w:r>
                  <w:rPr>
                    <w:b/>
                    <w:sz w:val="48"/>
                  </w:rPr>
                  <w:t>NAEP Technical</w:t>
                </w:r>
              </w:p>
              <w:p w14:paraId="1CA06534" w14:textId="77777777" w:rsidR="00835765" w:rsidRDefault="009418F4">
                <w:pPr>
                  <w:spacing w:before="7" w:line="230" w:lineRule="auto"/>
                  <w:ind w:left="20" w:right="-9"/>
                  <w:rPr>
                    <w:b/>
                    <w:sz w:val="48"/>
                  </w:rPr>
                </w:pPr>
                <w:r>
                  <w:rPr>
                    <w:b/>
                    <w:sz w:val="48"/>
                  </w:rPr>
                  <w:t>Documentation Stratification of Schools for the 2013 State Assessment</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6443" w14:textId="77777777" w:rsidR="00835765" w:rsidRDefault="009418F4">
    <w:pPr>
      <w:pStyle w:val="BodyText"/>
      <w:spacing w:line="14" w:lineRule="auto"/>
      <w:rPr>
        <w:sz w:val="20"/>
      </w:rPr>
    </w:pPr>
    <w:r>
      <w:pict w14:anchorId="1CA064BC">
        <v:shapetype id="_x0000_t202" coordsize="21600,21600" o:spt="202" path="m,l,21600r21600,l21600,xe">
          <v:stroke joinstyle="miter"/>
          <v:path gradientshapeok="t" o:connecttype="rect"/>
        </v:shapetype>
        <v:shape id="_x0000_s2151" type="#_x0000_t202" style="position:absolute;margin-left:45.75pt;margin-top:62.75pt;width:511.9pt;height:122.5pt;z-index:-432952;mso-position-horizontal-relative:page;mso-position-vertical-relative:page" filled="f" stroked="f">
          <v:textbox inset="0,0,0,0">
            <w:txbxContent>
              <w:p w14:paraId="1CA06535" w14:textId="77777777" w:rsidR="00835765" w:rsidRDefault="009418F4">
                <w:pPr>
                  <w:spacing w:before="20"/>
                  <w:ind w:left="20"/>
                  <w:rPr>
                    <w:b/>
                    <w:sz w:val="36"/>
                  </w:rPr>
                </w:pPr>
                <w:r>
                  <w:rPr>
                    <w:b/>
                    <w:sz w:val="36"/>
                  </w:rPr>
                  <w:t>NA</w:t>
                </w:r>
                <w:r>
                  <w:rPr>
                    <w:b/>
                    <w:sz w:val="36"/>
                  </w:rPr>
                  <w:t>EP Technical Documentation Website</w:t>
                </w:r>
              </w:p>
              <w:p w14:paraId="1CA06536" w14:textId="77777777" w:rsidR="00835765" w:rsidRDefault="009418F4">
                <w:pPr>
                  <w:spacing w:before="285" w:line="567" w:lineRule="exact"/>
                  <w:ind w:left="20"/>
                  <w:rPr>
                    <w:b/>
                    <w:sz w:val="48"/>
                  </w:rPr>
                </w:pPr>
                <w:r>
                  <w:rPr>
                    <w:b/>
                    <w:sz w:val="48"/>
                  </w:rPr>
                  <w:t>NAEP Technical</w:t>
                </w:r>
              </w:p>
              <w:p w14:paraId="1CA06537" w14:textId="77777777" w:rsidR="00835765" w:rsidRDefault="009418F4">
                <w:pPr>
                  <w:spacing w:before="7" w:line="230" w:lineRule="auto"/>
                  <w:ind w:left="20" w:right="-9"/>
                  <w:rPr>
                    <w:b/>
                    <w:sz w:val="48"/>
                  </w:rPr>
                </w:pPr>
                <w:r>
                  <w:rPr>
                    <w:b/>
                    <w:sz w:val="48"/>
                  </w:rPr>
                  <w:t>Documentation Stratification Variables for the 2013 State Assessment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C749CE"/>
    <w:multiLevelType w:val="hybridMultilevel"/>
    <w:tmpl w:val="758628C8"/>
    <w:lvl w:ilvl="0" w:tplc="F7285C40">
      <w:start w:val="1"/>
      <w:numFmt w:val="decimal"/>
      <w:lvlText w:val="%1."/>
      <w:lvlJc w:val="left"/>
      <w:pPr>
        <w:ind w:left="702" w:hanging="335"/>
        <w:jc w:val="right"/>
      </w:pPr>
      <w:rPr>
        <w:rFonts w:ascii="Tahoma" w:eastAsia="Tahoma" w:hAnsi="Tahoma" w:cs="Tahoma" w:hint="default"/>
        <w:spacing w:val="0"/>
        <w:w w:val="101"/>
        <w:sz w:val="23"/>
        <w:szCs w:val="23"/>
        <w:lang w:val="en-US" w:eastAsia="en-US" w:bidi="en-US"/>
      </w:rPr>
    </w:lvl>
    <w:lvl w:ilvl="1" w:tplc="7F8C8F1E">
      <w:numFmt w:val="bullet"/>
      <w:lvlText w:val="•"/>
      <w:lvlJc w:val="left"/>
      <w:pPr>
        <w:ind w:left="1840" w:hanging="335"/>
      </w:pPr>
      <w:rPr>
        <w:rFonts w:hint="default"/>
        <w:lang w:val="en-US" w:eastAsia="en-US" w:bidi="en-US"/>
      </w:rPr>
    </w:lvl>
    <w:lvl w:ilvl="2" w:tplc="F1F6F3E4">
      <w:numFmt w:val="bullet"/>
      <w:lvlText w:val="•"/>
      <w:lvlJc w:val="left"/>
      <w:pPr>
        <w:ind w:left="2980" w:hanging="335"/>
      </w:pPr>
      <w:rPr>
        <w:rFonts w:hint="default"/>
        <w:lang w:val="en-US" w:eastAsia="en-US" w:bidi="en-US"/>
      </w:rPr>
    </w:lvl>
    <w:lvl w:ilvl="3" w:tplc="06F2C876">
      <w:numFmt w:val="bullet"/>
      <w:lvlText w:val="•"/>
      <w:lvlJc w:val="left"/>
      <w:pPr>
        <w:ind w:left="4120" w:hanging="335"/>
      </w:pPr>
      <w:rPr>
        <w:rFonts w:hint="default"/>
        <w:lang w:val="en-US" w:eastAsia="en-US" w:bidi="en-US"/>
      </w:rPr>
    </w:lvl>
    <w:lvl w:ilvl="4" w:tplc="F2DA527E">
      <w:numFmt w:val="bullet"/>
      <w:lvlText w:val="•"/>
      <w:lvlJc w:val="left"/>
      <w:pPr>
        <w:ind w:left="5260" w:hanging="335"/>
      </w:pPr>
      <w:rPr>
        <w:rFonts w:hint="default"/>
        <w:lang w:val="en-US" w:eastAsia="en-US" w:bidi="en-US"/>
      </w:rPr>
    </w:lvl>
    <w:lvl w:ilvl="5" w:tplc="2DF2109C">
      <w:numFmt w:val="bullet"/>
      <w:lvlText w:val="•"/>
      <w:lvlJc w:val="left"/>
      <w:pPr>
        <w:ind w:left="6400" w:hanging="335"/>
      </w:pPr>
      <w:rPr>
        <w:rFonts w:hint="default"/>
        <w:lang w:val="en-US" w:eastAsia="en-US" w:bidi="en-US"/>
      </w:rPr>
    </w:lvl>
    <w:lvl w:ilvl="6" w:tplc="B07AE7D6">
      <w:numFmt w:val="bullet"/>
      <w:lvlText w:val="•"/>
      <w:lvlJc w:val="left"/>
      <w:pPr>
        <w:ind w:left="7540" w:hanging="335"/>
      </w:pPr>
      <w:rPr>
        <w:rFonts w:hint="default"/>
        <w:lang w:val="en-US" w:eastAsia="en-US" w:bidi="en-US"/>
      </w:rPr>
    </w:lvl>
    <w:lvl w:ilvl="7" w:tplc="99C6AEF6">
      <w:numFmt w:val="bullet"/>
      <w:lvlText w:val="•"/>
      <w:lvlJc w:val="left"/>
      <w:pPr>
        <w:ind w:left="8680" w:hanging="335"/>
      </w:pPr>
      <w:rPr>
        <w:rFonts w:hint="default"/>
        <w:lang w:val="en-US" w:eastAsia="en-US" w:bidi="en-US"/>
      </w:rPr>
    </w:lvl>
    <w:lvl w:ilvl="8" w:tplc="C57CB618">
      <w:numFmt w:val="bullet"/>
      <w:lvlText w:val="•"/>
      <w:lvlJc w:val="left"/>
      <w:pPr>
        <w:ind w:left="9820" w:hanging="335"/>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16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35765"/>
    <w:rsid w:val="00253522"/>
    <w:rsid w:val="00835765"/>
    <w:rsid w:val="00941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1"/>
    </o:shapelayout>
  </w:shapeDefaults>
  <w:decimalSymbol w:val="."/>
  <w:listSeparator w:val=","/>
  <w14:docId w14:val="1CA046C5"/>
  <w15:docId w15:val="{872726CA-8B16-4647-94E1-BB94774B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bidi="en-US"/>
    </w:rPr>
  </w:style>
  <w:style w:type="paragraph" w:styleId="Heading1">
    <w:name w:val="heading 1"/>
    <w:basedOn w:val="Normal"/>
    <w:uiPriority w:val="9"/>
    <w:qFormat/>
    <w:pPr>
      <w:spacing w:before="304"/>
      <w:ind w:left="20"/>
      <w:outlineLvl w:val="0"/>
    </w:pPr>
    <w:rPr>
      <w:b/>
      <w:bCs/>
      <w:sz w:val="48"/>
      <w:szCs w:val="48"/>
    </w:rPr>
  </w:style>
  <w:style w:type="paragraph" w:styleId="Heading2">
    <w:name w:val="heading 2"/>
    <w:basedOn w:val="Normal"/>
    <w:uiPriority w:val="9"/>
    <w:unhideWhenUsed/>
    <w:qFormat/>
    <w:pPr>
      <w:spacing w:before="121"/>
      <w:ind w:left="120"/>
      <w:outlineLvl w:val="1"/>
    </w:pPr>
    <w:rPr>
      <w:b/>
      <w:bCs/>
      <w:sz w:val="45"/>
      <w:szCs w:val="45"/>
    </w:rPr>
  </w:style>
  <w:style w:type="paragraph" w:styleId="Heading3">
    <w:name w:val="heading 3"/>
    <w:basedOn w:val="Normal"/>
    <w:uiPriority w:val="9"/>
    <w:unhideWhenUsed/>
    <w:qFormat/>
    <w:pPr>
      <w:spacing w:before="120"/>
      <w:ind w:left="120"/>
      <w:outlineLvl w:val="2"/>
    </w:pPr>
    <w:rPr>
      <w:b/>
      <w:bCs/>
      <w:sz w:val="44"/>
      <w:szCs w:val="44"/>
    </w:rPr>
  </w:style>
  <w:style w:type="paragraph" w:styleId="Heading4">
    <w:name w:val="heading 4"/>
    <w:basedOn w:val="Normal"/>
    <w:uiPriority w:val="9"/>
    <w:unhideWhenUsed/>
    <w:qFormat/>
    <w:pPr>
      <w:spacing w:before="273"/>
      <w:ind w:left="120"/>
      <w:outlineLvl w:val="3"/>
    </w:pPr>
    <w:rPr>
      <w:b/>
      <w:bCs/>
      <w:sz w:val="42"/>
      <w:szCs w:val="42"/>
    </w:rPr>
  </w:style>
  <w:style w:type="paragraph" w:styleId="Heading5">
    <w:name w:val="heading 5"/>
    <w:basedOn w:val="Normal"/>
    <w:uiPriority w:val="9"/>
    <w:unhideWhenUsed/>
    <w:qFormat/>
    <w:pPr>
      <w:spacing w:before="115"/>
      <w:ind w:left="120"/>
      <w:outlineLvl w:val="4"/>
    </w:pPr>
    <w:rPr>
      <w:b/>
      <w:bCs/>
      <w:sz w:val="40"/>
      <w:szCs w:val="40"/>
    </w:rPr>
  </w:style>
  <w:style w:type="paragraph" w:styleId="Heading6">
    <w:name w:val="heading 6"/>
    <w:basedOn w:val="Normal"/>
    <w:uiPriority w:val="9"/>
    <w:unhideWhenUsed/>
    <w:qFormat/>
    <w:pPr>
      <w:ind w:left="120"/>
      <w:outlineLvl w:val="5"/>
    </w:pPr>
    <w:rPr>
      <w:b/>
      <w:bCs/>
      <w:sz w:val="37"/>
      <w:szCs w:val="37"/>
    </w:rPr>
  </w:style>
  <w:style w:type="paragraph" w:styleId="Heading7">
    <w:name w:val="heading 7"/>
    <w:basedOn w:val="Normal"/>
    <w:uiPriority w:val="1"/>
    <w:qFormat/>
    <w:pPr>
      <w:spacing w:before="75"/>
      <w:ind w:left="20"/>
      <w:outlineLvl w:val="6"/>
    </w:pPr>
    <w:rPr>
      <w:b/>
      <w:bCs/>
      <w:sz w:val="36"/>
      <w:szCs w:val="36"/>
    </w:rPr>
  </w:style>
  <w:style w:type="paragraph" w:styleId="Heading8">
    <w:name w:val="heading 8"/>
    <w:basedOn w:val="Normal"/>
    <w:uiPriority w:val="1"/>
    <w:qFormat/>
    <w:pPr>
      <w:spacing w:before="22"/>
      <w:ind w:left="120"/>
      <w:outlineLvl w:val="7"/>
    </w:pPr>
    <w:rPr>
      <w:b/>
      <w:bCs/>
      <w:sz w:val="33"/>
      <w:szCs w:val="33"/>
    </w:rPr>
  </w:style>
  <w:style w:type="paragraph" w:styleId="Heading9">
    <w:name w:val="heading 9"/>
    <w:basedOn w:val="Normal"/>
    <w:uiPriority w:val="1"/>
    <w:qFormat/>
    <w:pPr>
      <w:spacing w:before="24"/>
      <w:ind w:left="120"/>
      <w:outlineLvl w:val="8"/>
    </w:pPr>
    <w:rPr>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01" w:hanging="335"/>
    </w:pPr>
  </w:style>
  <w:style w:type="paragraph" w:customStyle="1" w:styleId="TableParagraph">
    <w:name w:val="Table Paragraph"/>
    <w:basedOn w:val="Normal"/>
    <w:uiPriority w:val="1"/>
    <w:qFormat/>
    <w:pPr>
      <w:spacing w:line="188"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footer" Target="footer45.xml"/><Relationship Id="rId21" Type="http://schemas.openxmlformats.org/officeDocument/2006/relationships/header" Target="header4.xml"/><Relationship Id="rId42" Type="http://schemas.openxmlformats.org/officeDocument/2006/relationships/header" Target="header15.xml"/><Relationship Id="rId63" Type="http://schemas.openxmlformats.org/officeDocument/2006/relationships/footer" Target="footer20.xml"/><Relationship Id="rId84" Type="http://schemas.openxmlformats.org/officeDocument/2006/relationships/footer" Target="footer30.xml"/><Relationship Id="rId138" Type="http://schemas.openxmlformats.org/officeDocument/2006/relationships/footer" Target="footer52.xml"/><Relationship Id="rId107" Type="http://schemas.openxmlformats.org/officeDocument/2006/relationships/header" Target="header47.xml"/><Relationship Id="rId11" Type="http://schemas.openxmlformats.org/officeDocument/2006/relationships/footer" Target="footer1.xml"/><Relationship Id="rId32" Type="http://schemas.openxmlformats.org/officeDocument/2006/relationships/hyperlink" Target="http://www.census.gov/population/www/metroareas/aboutmetro.html)" TargetMode="External"/><Relationship Id="rId37" Type="http://schemas.openxmlformats.org/officeDocument/2006/relationships/header" Target="header13.xml"/><Relationship Id="rId53" Type="http://schemas.openxmlformats.org/officeDocument/2006/relationships/image" Target="media/image9.png"/><Relationship Id="rId58" Type="http://schemas.openxmlformats.org/officeDocument/2006/relationships/header" Target="header22.xml"/><Relationship Id="rId74" Type="http://schemas.openxmlformats.org/officeDocument/2006/relationships/footer" Target="footer25.xml"/><Relationship Id="rId79" Type="http://schemas.openxmlformats.org/officeDocument/2006/relationships/header" Target="header33.xml"/><Relationship Id="rId102" Type="http://schemas.openxmlformats.org/officeDocument/2006/relationships/footer" Target="footer39.xml"/><Relationship Id="rId123" Type="http://schemas.openxmlformats.org/officeDocument/2006/relationships/header" Target="header55.xml"/><Relationship Id="rId128" Type="http://schemas.openxmlformats.org/officeDocument/2006/relationships/footer" Target="footer48.xml"/><Relationship Id="rId5" Type="http://schemas.openxmlformats.org/officeDocument/2006/relationships/styles" Target="styles.xml"/><Relationship Id="rId90" Type="http://schemas.openxmlformats.org/officeDocument/2006/relationships/footer" Target="footer33.xml"/><Relationship Id="rId95" Type="http://schemas.openxmlformats.org/officeDocument/2006/relationships/header" Target="header41.xml"/><Relationship Id="rId22" Type="http://schemas.openxmlformats.org/officeDocument/2006/relationships/footer" Target="footer4.xml"/><Relationship Id="rId27" Type="http://schemas.openxmlformats.org/officeDocument/2006/relationships/header" Target="header7.xml"/><Relationship Id="rId43" Type="http://schemas.openxmlformats.org/officeDocument/2006/relationships/footer" Target="footer12.xml"/><Relationship Id="rId48" Type="http://schemas.openxmlformats.org/officeDocument/2006/relationships/footer" Target="footer14.xml"/><Relationship Id="rId64" Type="http://schemas.openxmlformats.org/officeDocument/2006/relationships/header" Target="header25.xml"/><Relationship Id="rId69" Type="http://schemas.openxmlformats.org/officeDocument/2006/relationships/header" Target="header28.xml"/><Relationship Id="rId113" Type="http://schemas.openxmlformats.org/officeDocument/2006/relationships/footer" Target="footer44.xml"/><Relationship Id="rId118" Type="http://schemas.openxmlformats.org/officeDocument/2006/relationships/header" Target="header52.xml"/><Relationship Id="rId134" Type="http://schemas.openxmlformats.org/officeDocument/2006/relationships/header" Target="header63.xml"/><Relationship Id="rId139" Type="http://schemas.openxmlformats.org/officeDocument/2006/relationships/header" Target="header66.xml"/><Relationship Id="rId80" Type="http://schemas.openxmlformats.org/officeDocument/2006/relationships/footer" Target="footer28.xml"/><Relationship Id="rId85" Type="http://schemas.openxmlformats.org/officeDocument/2006/relationships/header" Target="header36.xml"/><Relationship Id="rId12" Type="http://schemas.openxmlformats.org/officeDocument/2006/relationships/image" Target="media/image2.png"/><Relationship Id="rId17" Type="http://schemas.openxmlformats.org/officeDocument/2006/relationships/header" Target="header2.xml"/><Relationship Id="rId33" Type="http://schemas.openxmlformats.org/officeDocument/2006/relationships/header" Target="header11.xml"/><Relationship Id="rId38" Type="http://schemas.openxmlformats.org/officeDocument/2006/relationships/footer" Target="footer10.xml"/><Relationship Id="rId59" Type="http://schemas.openxmlformats.org/officeDocument/2006/relationships/footer" Target="footer18.xml"/><Relationship Id="rId103" Type="http://schemas.openxmlformats.org/officeDocument/2006/relationships/header" Target="header45.xml"/><Relationship Id="rId108" Type="http://schemas.openxmlformats.org/officeDocument/2006/relationships/footer" Target="footer42.xml"/><Relationship Id="rId124" Type="http://schemas.openxmlformats.org/officeDocument/2006/relationships/header" Target="header56.xml"/><Relationship Id="rId129" Type="http://schemas.openxmlformats.org/officeDocument/2006/relationships/header" Target="header60.xml"/><Relationship Id="rId54" Type="http://schemas.openxmlformats.org/officeDocument/2006/relationships/header" Target="header20.xml"/><Relationship Id="rId70" Type="http://schemas.openxmlformats.org/officeDocument/2006/relationships/footer" Target="footer23.xml"/><Relationship Id="rId75" Type="http://schemas.openxmlformats.org/officeDocument/2006/relationships/header" Target="header31.xml"/><Relationship Id="rId91" Type="http://schemas.openxmlformats.org/officeDocument/2006/relationships/header" Target="header39.xml"/><Relationship Id="rId96" Type="http://schemas.openxmlformats.org/officeDocument/2006/relationships/footer" Target="footer36.xml"/><Relationship Id="rId140" Type="http://schemas.openxmlformats.org/officeDocument/2006/relationships/header" Target="header67.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eader" Target="header5.xml"/><Relationship Id="rId28" Type="http://schemas.openxmlformats.org/officeDocument/2006/relationships/footer" Target="footer7.xml"/><Relationship Id="rId49" Type="http://schemas.openxmlformats.org/officeDocument/2006/relationships/image" Target="media/image7.png"/><Relationship Id="rId114" Type="http://schemas.openxmlformats.org/officeDocument/2006/relationships/image" Target="media/image10.png"/><Relationship Id="rId119" Type="http://schemas.openxmlformats.org/officeDocument/2006/relationships/footer" Target="footer46.xml"/><Relationship Id="rId44" Type="http://schemas.openxmlformats.org/officeDocument/2006/relationships/header" Target="header16.xml"/><Relationship Id="rId60" Type="http://schemas.openxmlformats.org/officeDocument/2006/relationships/header" Target="header23.xml"/><Relationship Id="rId65" Type="http://schemas.openxmlformats.org/officeDocument/2006/relationships/footer" Target="footer21.xml"/><Relationship Id="rId81" Type="http://schemas.openxmlformats.org/officeDocument/2006/relationships/header" Target="header34.xml"/><Relationship Id="rId86" Type="http://schemas.openxmlformats.org/officeDocument/2006/relationships/footer" Target="footer31.xml"/><Relationship Id="rId130" Type="http://schemas.openxmlformats.org/officeDocument/2006/relationships/footer" Target="footer49.xml"/><Relationship Id="rId135" Type="http://schemas.openxmlformats.org/officeDocument/2006/relationships/footer" Target="footer51.xml"/><Relationship Id="rId13" Type="http://schemas.openxmlformats.org/officeDocument/2006/relationships/image" Target="media/image3.png"/><Relationship Id="rId18" Type="http://schemas.openxmlformats.org/officeDocument/2006/relationships/footer" Target="footer2.xml"/><Relationship Id="rId39" Type="http://schemas.openxmlformats.org/officeDocument/2006/relationships/header" Target="header14.xml"/><Relationship Id="rId109" Type="http://schemas.openxmlformats.org/officeDocument/2006/relationships/header" Target="header48.xml"/><Relationship Id="rId34" Type="http://schemas.openxmlformats.org/officeDocument/2006/relationships/footer" Target="footer8.xml"/><Relationship Id="rId50" Type="http://schemas.openxmlformats.org/officeDocument/2006/relationships/header" Target="header19.xml"/><Relationship Id="rId55" Type="http://schemas.openxmlformats.org/officeDocument/2006/relationships/footer" Target="footer16.xml"/><Relationship Id="rId76" Type="http://schemas.openxmlformats.org/officeDocument/2006/relationships/footer" Target="footer26.xml"/><Relationship Id="rId97" Type="http://schemas.openxmlformats.org/officeDocument/2006/relationships/header" Target="header42.xml"/><Relationship Id="rId104" Type="http://schemas.openxmlformats.org/officeDocument/2006/relationships/footer" Target="footer40.xml"/><Relationship Id="rId120" Type="http://schemas.openxmlformats.org/officeDocument/2006/relationships/header" Target="header53.xml"/><Relationship Id="rId125" Type="http://schemas.openxmlformats.org/officeDocument/2006/relationships/header" Target="header57.xml"/><Relationship Id="rId141" Type="http://schemas.openxmlformats.org/officeDocument/2006/relationships/header" Target="header68.xml"/><Relationship Id="rId7" Type="http://schemas.openxmlformats.org/officeDocument/2006/relationships/webSettings" Target="webSettings.xml"/><Relationship Id="rId71" Type="http://schemas.openxmlformats.org/officeDocument/2006/relationships/header" Target="header29.xml"/><Relationship Id="rId92" Type="http://schemas.openxmlformats.org/officeDocument/2006/relationships/footer" Target="footer34.xml"/><Relationship Id="rId2" Type="http://schemas.openxmlformats.org/officeDocument/2006/relationships/customXml" Target="../customXml/item2.xml"/><Relationship Id="rId29" Type="http://schemas.openxmlformats.org/officeDocument/2006/relationships/header" Target="header8.xml"/><Relationship Id="rId24" Type="http://schemas.openxmlformats.org/officeDocument/2006/relationships/footer" Target="footer5.xml"/><Relationship Id="rId40" Type="http://schemas.openxmlformats.org/officeDocument/2006/relationships/footer" Target="footer11.xml"/><Relationship Id="rId45" Type="http://schemas.openxmlformats.org/officeDocument/2006/relationships/footer" Target="footer13.xml"/><Relationship Id="rId66" Type="http://schemas.openxmlformats.org/officeDocument/2006/relationships/header" Target="header26.xml"/><Relationship Id="rId87" Type="http://schemas.openxmlformats.org/officeDocument/2006/relationships/header" Target="header37.xml"/><Relationship Id="rId110" Type="http://schemas.openxmlformats.org/officeDocument/2006/relationships/header" Target="header49.xml"/><Relationship Id="rId115" Type="http://schemas.openxmlformats.org/officeDocument/2006/relationships/image" Target="media/image11.png"/><Relationship Id="rId131" Type="http://schemas.openxmlformats.org/officeDocument/2006/relationships/header" Target="header61.xml"/><Relationship Id="rId136" Type="http://schemas.openxmlformats.org/officeDocument/2006/relationships/header" Target="header64.xml"/><Relationship Id="rId61" Type="http://schemas.openxmlformats.org/officeDocument/2006/relationships/footer" Target="footer19.xml"/><Relationship Id="rId82" Type="http://schemas.openxmlformats.org/officeDocument/2006/relationships/footer" Target="footer29.xml"/><Relationship Id="rId19" Type="http://schemas.openxmlformats.org/officeDocument/2006/relationships/header" Target="header3.xml"/><Relationship Id="rId14" Type="http://schemas.openxmlformats.org/officeDocument/2006/relationships/image" Target="media/image4.png"/><Relationship Id="rId30" Type="http://schemas.openxmlformats.org/officeDocument/2006/relationships/header" Target="header9.xml"/><Relationship Id="rId35" Type="http://schemas.openxmlformats.org/officeDocument/2006/relationships/header" Target="header12.xml"/><Relationship Id="rId56" Type="http://schemas.openxmlformats.org/officeDocument/2006/relationships/header" Target="header21.xml"/><Relationship Id="rId77" Type="http://schemas.openxmlformats.org/officeDocument/2006/relationships/header" Target="header32.xml"/><Relationship Id="rId100" Type="http://schemas.openxmlformats.org/officeDocument/2006/relationships/footer" Target="footer38.xml"/><Relationship Id="rId105" Type="http://schemas.openxmlformats.org/officeDocument/2006/relationships/header" Target="header46.xml"/><Relationship Id="rId126" Type="http://schemas.openxmlformats.org/officeDocument/2006/relationships/header" Target="header58.xml"/><Relationship Id="rId8" Type="http://schemas.openxmlformats.org/officeDocument/2006/relationships/footnotes" Target="footnotes.xml"/><Relationship Id="rId51" Type="http://schemas.openxmlformats.org/officeDocument/2006/relationships/footer" Target="footer15.xml"/><Relationship Id="rId72" Type="http://schemas.openxmlformats.org/officeDocument/2006/relationships/footer" Target="footer24.xml"/><Relationship Id="rId93" Type="http://schemas.openxmlformats.org/officeDocument/2006/relationships/header" Target="header40.xml"/><Relationship Id="rId98" Type="http://schemas.openxmlformats.org/officeDocument/2006/relationships/footer" Target="footer37.xml"/><Relationship Id="rId121" Type="http://schemas.openxmlformats.org/officeDocument/2006/relationships/footer" Target="footer47.xml"/><Relationship Id="rId142"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eader" Target="header6.xml"/><Relationship Id="rId46" Type="http://schemas.openxmlformats.org/officeDocument/2006/relationships/header" Target="header17.xml"/><Relationship Id="rId67" Type="http://schemas.openxmlformats.org/officeDocument/2006/relationships/header" Target="header27.xml"/><Relationship Id="rId116" Type="http://schemas.openxmlformats.org/officeDocument/2006/relationships/header" Target="header51.xml"/><Relationship Id="rId137" Type="http://schemas.openxmlformats.org/officeDocument/2006/relationships/header" Target="header65.xml"/><Relationship Id="rId20" Type="http://schemas.openxmlformats.org/officeDocument/2006/relationships/footer" Target="footer3.xml"/><Relationship Id="rId41" Type="http://schemas.openxmlformats.org/officeDocument/2006/relationships/image" Target="media/image6.png"/><Relationship Id="rId62" Type="http://schemas.openxmlformats.org/officeDocument/2006/relationships/header" Target="header24.xml"/><Relationship Id="rId83" Type="http://schemas.openxmlformats.org/officeDocument/2006/relationships/header" Target="header35.xml"/><Relationship Id="rId88" Type="http://schemas.openxmlformats.org/officeDocument/2006/relationships/footer" Target="footer32.xml"/><Relationship Id="rId111" Type="http://schemas.openxmlformats.org/officeDocument/2006/relationships/footer" Target="footer43.xml"/><Relationship Id="rId132" Type="http://schemas.openxmlformats.org/officeDocument/2006/relationships/footer" Target="footer50.xml"/><Relationship Id="rId15" Type="http://schemas.openxmlformats.org/officeDocument/2006/relationships/header" Target="header1.xml"/><Relationship Id="rId36" Type="http://schemas.openxmlformats.org/officeDocument/2006/relationships/footer" Target="footer9.xml"/><Relationship Id="rId57" Type="http://schemas.openxmlformats.org/officeDocument/2006/relationships/footer" Target="footer17.xml"/><Relationship Id="rId106" Type="http://schemas.openxmlformats.org/officeDocument/2006/relationships/footer" Target="footer41.xml"/><Relationship Id="rId127" Type="http://schemas.openxmlformats.org/officeDocument/2006/relationships/header" Target="header59.xml"/><Relationship Id="rId10" Type="http://schemas.openxmlformats.org/officeDocument/2006/relationships/image" Target="media/image1.jpeg"/><Relationship Id="rId31" Type="http://schemas.openxmlformats.org/officeDocument/2006/relationships/header" Target="header10.xml"/><Relationship Id="rId52" Type="http://schemas.openxmlformats.org/officeDocument/2006/relationships/image" Target="media/image8.png"/><Relationship Id="rId73" Type="http://schemas.openxmlformats.org/officeDocument/2006/relationships/header" Target="header30.xml"/><Relationship Id="rId78" Type="http://schemas.openxmlformats.org/officeDocument/2006/relationships/footer" Target="footer27.xml"/><Relationship Id="rId94" Type="http://schemas.openxmlformats.org/officeDocument/2006/relationships/footer" Target="footer35.xml"/><Relationship Id="rId99" Type="http://schemas.openxmlformats.org/officeDocument/2006/relationships/header" Target="header43.xml"/><Relationship Id="rId101" Type="http://schemas.openxmlformats.org/officeDocument/2006/relationships/header" Target="header44.xml"/><Relationship Id="rId122" Type="http://schemas.openxmlformats.org/officeDocument/2006/relationships/header" Target="header54.xml"/><Relationship Id="rId14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footer" Target="footer6.xml"/><Relationship Id="rId47" Type="http://schemas.openxmlformats.org/officeDocument/2006/relationships/header" Target="header18.xml"/><Relationship Id="rId68" Type="http://schemas.openxmlformats.org/officeDocument/2006/relationships/footer" Target="footer22.xml"/><Relationship Id="rId89" Type="http://schemas.openxmlformats.org/officeDocument/2006/relationships/header" Target="header38.xml"/><Relationship Id="rId112" Type="http://schemas.openxmlformats.org/officeDocument/2006/relationships/header" Target="header50.xml"/><Relationship Id="rId133" Type="http://schemas.openxmlformats.org/officeDocument/2006/relationships/header" Target="header62.xml"/><Relationship Id="rId16"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DD9BA-FB75-4A91-B3B4-37F1EEFD65BF}">
  <ds:schemaRefs>
    <ds:schemaRef ds:uri="http://schemas.microsoft.com/sharepoint/v3/contenttype/forms"/>
  </ds:schemaRefs>
</ds:datastoreItem>
</file>

<file path=customXml/itemProps2.xml><?xml version="1.0" encoding="utf-8"?>
<ds:datastoreItem xmlns:ds="http://schemas.openxmlformats.org/officeDocument/2006/customXml" ds:itemID="{4F33B501-AAB8-448A-B257-74AD9A24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654E69-2BDC-4B85-A551-9D76AB341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23405</Words>
  <Characters>133413</Characters>
  <Application>Microsoft Office Word</Application>
  <DocSecurity>0</DocSecurity>
  <Lines>1111</Lines>
  <Paragraphs>313</Paragraphs>
  <ScaleCrop>false</ScaleCrop>
  <Company/>
  <LinksUpToDate>false</LinksUpToDate>
  <CharactersWithSpaces>156505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 Ed C</dc:creator>
  <cp:lastModifiedBy>Clarady, Carrie</cp:lastModifiedBy>
  <cp:revision>2</cp:revision>
  <dcterms:created xsi:type="dcterms:W3CDTF">2021-02-03T13:47:00Z</dcterms:created>
  <dcterms:modified xsi:type="dcterms:W3CDTF">2021-03-09T20:59:00Z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2018-02-06T00:00:00Z</vt:filetime>
  </property>
  <property fmtid="{D5CDD505-2E9C-101B-9397-08002B2CF9AE}" pid="3" name="Creator">
    <vt:lpwstr>Microsoft® Word 2013</vt:lpwstr>
  </property>
  <property fmtid="{D5CDD505-2E9C-101B-9397-08002B2CF9AE}" pid="4" name="LastSaved">
    <vt:filetime>2021-02-03T00:00:00Z</vt:filetime>
  </property>
  <property fmtid="{D5CDD505-2E9C-101B-9397-08002B2CF9AE}" pid="5" name="ContentTypeId">
    <vt:lpwstr>0x010100AA3F7682DE4DFE40B9F8426B2B585ACF</vt:lpwstr>
  </property>
</Properties>
</file>