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390C" w:rsidP="00EA390C" w:rsidRDefault="00EA390C" w14:paraId="65504A4A" w14:textId="77777777">
      <w:pPr>
        <w:jc w:val="center"/>
        <w:rPr>
          <w:b/>
          <w:bCs/>
        </w:rPr>
      </w:pPr>
      <w:r>
        <w:rPr>
          <w:b/>
          <w:bCs/>
        </w:rPr>
        <w:t xml:space="preserve">  SUPPORTING STATEMENT FOR </w:t>
      </w:r>
    </w:p>
    <w:p w:rsidR="00EA390C" w:rsidP="00EA390C" w:rsidRDefault="00EA390C" w14:paraId="543ED5F1" w14:textId="77777777">
      <w:pPr>
        <w:jc w:val="center"/>
      </w:pPr>
      <w:r>
        <w:rPr>
          <w:b/>
          <w:bCs/>
        </w:rPr>
        <w:t>AN INFORMATION COLLECTION REQUEST</w:t>
      </w:r>
    </w:p>
    <w:p w:rsidR="00EA390C" w:rsidP="00EA390C" w:rsidRDefault="00EA390C" w14:paraId="09A26F52" w14:textId="77777777"/>
    <w:p w:rsidR="00EA390C" w:rsidP="00EA390C" w:rsidRDefault="00EA390C" w14:paraId="37955E6D" w14:textId="77777777">
      <w:pPr>
        <w:tabs>
          <w:tab w:val="left" w:pos="-1440"/>
        </w:tabs>
        <w:ind w:left="720" w:hanging="720"/>
      </w:pPr>
      <w:r>
        <w:rPr>
          <w:b/>
          <w:bCs/>
        </w:rPr>
        <w:t xml:space="preserve">1. </w:t>
      </w:r>
      <w:r>
        <w:rPr>
          <w:b/>
          <w:bCs/>
        </w:rPr>
        <w:tab/>
        <w:t>IDENTIFICATION OF THE INFORMATION COLLECTION</w:t>
      </w:r>
    </w:p>
    <w:p w:rsidR="00EA390C" w:rsidP="00EA390C" w:rsidRDefault="00EA390C" w14:paraId="785459EE" w14:textId="77777777">
      <w:pPr>
        <w:ind w:firstLine="8640"/>
      </w:pPr>
    </w:p>
    <w:p w:rsidR="00EA390C" w:rsidP="00EA390C" w:rsidRDefault="00EA390C" w14:paraId="570AF399" w14:textId="77777777">
      <w:pPr>
        <w:ind w:left="720"/>
      </w:pPr>
      <w:r>
        <w:rPr>
          <w:b/>
          <w:bCs/>
        </w:rPr>
        <w:t>1(a)</w:t>
      </w:r>
      <w:r>
        <w:rPr>
          <w:b/>
          <w:bCs/>
        </w:rPr>
        <w:tab/>
        <w:t>Title of the Information Collection:</w:t>
      </w:r>
      <w:r>
        <w:t xml:space="preserve">  </w:t>
      </w:r>
    </w:p>
    <w:p w:rsidR="00EA390C" w:rsidP="00EA390C" w:rsidRDefault="00EA390C" w14:paraId="5A302366" w14:textId="77777777"/>
    <w:p w:rsidR="00EA390C" w:rsidP="00EA390C" w:rsidRDefault="00EA390C" w14:paraId="03CAF2B3" w14:textId="77777777">
      <w:pPr>
        <w:ind w:firstLine="720"/>
      </w:pPr>
      <w:r>
        <w:t>TITLE:  Notice of Supplemental Distribution of a Registered Pesticide Product</w:t>
      </w:r>
    </w:p>
    <w:p w:rsidR="00343382" w:rsidP="00343382" w:rsidRDefault="00343382" w14:paraId="1025F22E" w14:textId="77777777">
      <w:pPr>
        <w:tabs>
          <w:tab w:val="left" w:pos="-1440"/>
        </w:tabs>
      </w:pPr>
    </w:p>
    <w:p w:rsidRPr="00A82587" w:rsidR="00EA390C" w:rsidP="00343382" w:rsidRDefault="00EA390C" w14:paraId="32DD9C7C" w14:textId="0842128A">
      <w:pPr>
        <w:tabs>
          <w:tab w:val="left" w:pos="-1440"/>
        </w:tabs>
        <w:ind w:left="3600" w:hanging="3600"/>
        <w:jc w:val="center"/>
      </w:pPr>
      <w:r w:rsidRPr="00A82587">
        <w:t>OMB No.:  2070-0044</w:t>
      </w:r>
      <w:r w:rsidRPr="00A82587">
        <w:tab/>
      </w:r>
      <w:r w:rsidRPr="00A82587">
        <w:tab/>
        <w:t>EPA No.:  0278.1</w:t>
      </w:r>
      <w:r w:rsidR="00B13EA5">
        <w:t>3</w:t>
      </w:r>
    </w:p>
    <w:p w:rsidRPr="00343382" w:rsidR="00343382" w:rsidP="00343382" w:rsidRDefault="00343382" w14:paraId="70F84A88" w14:textId="3426534B">
      <w:pPr>
        <w:rPr>
          <w:i/>
          <w:iCs/>
          <w:sz w:val="22"/>
          <w:szCs w:val="22"/>
        </w:rPr>
      </w:pPr>
    </w:p>
    <w:p w:rsidR="00343382" w:rsidP="00EA390C" w:rsidRDefault="00343382" w14:paraId="6966BBA0" w14:textId="77777777">
      <w:pPr>
        <w:ind w:firstLine="7920"/>
      </w:pPr>
    </w:p>
    <w:p w:rsidR="00EA390C" w:rsidP="00EA390C" w:rsidRDefault="00EA390C" w14:paraId="0FB1CCCC" w14:textId="64984AF9">
      <w:pPr>
        <w:tabs>
          <w:tab w:val="left" w:pos="-1440"/>
        </w:tabs>
        <w:ind w:left="1440" w:hanging="720"/>
      </w:pPr>
      <w:r>
        <w:rPr>
          <w:b/>
          <w:bCs/>
        </w:rPr>
        <w:t>1(b)</w:t>
      </w:r>
      <w:r>
        <w:rPr>
          <w:b/>
          <w:bCs/>
        </w:rPr>
        <w:tab/>
        <w:t>Short Characterization/Abstract</w:t>
      </w:r>
      <w:r w:rsidR="00FA7073">
        <w:rPr>
          <w:b/>
          <w:bCs/>
        </w:rPr>
        <w:t xml:space="preserve"> </w:t>
      </w:r>
    </w:p>
    <w:p w:rsidR="00941CC3" w:rsidP="00941CC3" w:rsidRDefault="00941CC3" w14:paraId="330A5C31" w14:textId="77777777">
      <w:pPr>
        <w:ind w:firstLine="720"/>
      </w:pPr>
    </w:p>
    <w:p w:rsidR="00DB370D" w:rsidP="00941CC3" w:rsidRDefault="00EA390C" w14:paraId="2F7F927A" w14:textId="77777777">
      <w:pPr>
        <w:ind w:firstLine="720"/>
      </w:pPr>
      <w:r w:rsidRPr="00941CC3">
        <w:t xml:space="preserve">This information collection activity notifies the Environmental Protection Agency (EPA) of supplemental distribution of registered pesticide products.  As mandated by the Federal Insecticide, Fungicide and Rodenticide Act (FIFRA), as amended, EPA is responsible for the regulation of pesticides.  Section 3 (e) of FIFRA (7 U.S.C. 136a (e)) allows pesticide </w:t>
      </w:r>
      <w:r w:rsidRPr="00941CC3" w:rsidR="00891F0B">
        <w:t>products with the same formulation</w:t>
      </w:r>
      <w:r w:rsidRPr="00941CC3" w:rsidR="00B72ADC">
        <w:t xml:space="preserve">, </w:t>
      </w:r>
      <w:r w:rsidRPr="00941CC3" w:rsidR="00492AC0">
        <w:t xml:space="preserve">label </w:t>
      </w:r>
      <w:r w:rsidRPr="00941CC3" w:rsidR="00891F0B">
        <w:t xml:space="preserve">claims, </w:t>
      </w:r>
      <w:r w:rsidRPr="00941CC3" w:rsidR="00B72ADC">
        <w:t xml:space="preserve">and manufacturer </w:t>
      </w:r>
      <w:r w:rsidRPr="00941CC3" w:rsidR="00891F0B">
        <w:t>as a regi</w:t>
      </w:r>
      <w:r w:rsidRPr="00941CC3" w:rsidR="00B72ADC">
        <w:t xml:space="preserve">stered product to be distributed under the same registration as the basic product (see Attachment A).   Pesticide </w:t>
      </w:r>
      <w:r w:rsidRPr="00941CC3">
        <w:t xml:space="preserve">registrants </w:t>
      </w:r>
      <w:r w:rsidRPr="00941CC3" w:rsidR="00B72ADC">
        <w:t xml:space="preserve">may </w:t>
      </w:r>
      <w:r w:rsidRPr="00941CC3">
        <w:t xml:space="preserve">distribute or sell registered pesticides under a different </w:t>
      </w:r>
      <w:r w:rsidRPr="00941CC3" w:rsidR="00891F0B">
        <w:t xml:space="preserve">product </w:t>
      </w:r>
      <w:r w:rsidRPr="00941CC3">
        <w:t>name in addition to the registered name</w:t>
      </w:r>
      <w:r w:rsidRPr="00941CC3" w:rsidR="00891F0B">
        <w:t>, or under a different entity’s name and address</w:t>
      </w:r>
      <w:r w:rsidRPr="00941CC3" w:rsidR="00F0002E">
        <w:t>.</w:t>
      </w:r>
      <w:r w:rsidRPr="00941CC3" w:rsidR="007D22C4">
        <w:t xml:space="preserve"> </w:t>
      </w:r>
      <w:r w:rsidR="00F046B8">
        <w:t xml:space="preserve"> </w:t>
      </w:r>
      <w:r w:rsidRPr="00941CC3" w:rsidR="007D22C4">
        <w:t>Such distribution and sale is termed “supplemental distribution” and the product is termed a “distributor product.”</w:t>
      </w:r>
      <w:r w:rsidR="00941CC3">
        <w:t xml:space="preserve">  </w:t>
      </w:r>
      <w:r w:rsidRPr="00941CC3" w:rsidR="002F5E37">
        <w:t xml:space="preserve">EPA requires pesticide registrants who enter into supplemental distribution agreements with other companies to submit </w:t>
      </w:r>
      <w:r w:rsidRPr="00941CC3" w:rsidR="00492AC0">
        <w:t xml:space="preserve">EPA </w:t>
      </w:r>
      <w:r w:rsidRPr="00941CC3" w:rsidR="002F5E37">
        <w:t xml:space="preserve">Form 8570-5, </w:t>
      </w:r>
      <w:r w:rsidRPr="00941CC3" w:rsidR="002F5E37">
        <w:rPr>
          <w:i/>
          <w:iCs/>
        </w:rPr>
        <w:t>Notice of Supplemental Distribution of a Registered Pesticide Product</w:t>
      </w:r>
      <w:r w:rsidRPr="00941CC3" w:rsidR="002F5E37">
        <w:t xml:space="preserve"> (see Attachment B).  </w:t>
      </w:r>
      <w:r w:rsidRPr="00941CC3" w:rsidR="00DB370D">
        <w:t>Supplemental registrations are only an extension of a currently federally registered pesticide product.</w:t>
      </w:r>
    </w:p>
    <w:p w:rsidRPr="00941CC3" w:rsidR="00941CC3" w:rsidP="00941CC3" w:rsidRDefault="00941CC3" w14:paraId="4C232185" w14:textId="77777777"/>
    <w:p w:rsidR="00EA390C" w:rsidP="00941CC3" w:rsidRDefault="00DB370D" w14:paraId="7AC9C4ED" w14:textId="156F41E1">
      <w:pPr>
        <w:ind w:firstLine="720"/>
      </w:pPr>
      <w:r w:rsidRPr="00941CC3">
        <w:t xml:space="preserve">Distributor products must reflect any changes in formulation or labeling made to the basic registered product within the same timeframe imposed on that product.  </w:t>
      </w:r>
      <w:r w:rsidRPr="00941CC3" w:rsidR="0011477A">
        <w:t xml:space="preserve">A distributor is considered an agent of the registrant; both the registrant and the distributor may be held liable for violations pertaining to the distributed product.  </w:t>
      </w:r>
      <w:r w:rsidRPr="00941CC3" w:rsidR="006E41B8">
        <w:t xml:space="preserve">In addition to </w:t>
      </w:r>
      <w:r w:rsidRPr="00941CC3" w:rsidR="006E41B8">
        <w:rPr>
          <w:color w:val="000000"/>
        </w:rPr>
        <w:t>notifying the Agency,</w:t>
      </w:r>
      <w:r w:rsidRPr="00941CC3" w:rsidR="006E41B8">
        <w:t xml:space="preserve"> </w:t>
      </w:r>
      <w:r w:rsidRPr="00941CC3" w:rsidR="006E41B8">
        <w:rPr>
          <w:color w:val="000000"/>
        </w:rPr>
        <w:t xml:space="preserve">an individual or entity may become a distributor upon meeting the regulatory conditions.  </w:t>
      </w:r>
      <w:r w:rsidRPr="00941CC3">
        <w:rPr>
          <w:color w:val="000000"/>
        </w:rPr>
        <w:t>D</w:t>
      </w:r>
      <w:r w:rsidRPr="00941CC3" w:rsidR="0011477A">
        <w:t>istributor product</w:t>
      </w:r>
      <w:r w:rsidRPr="00941CC3" w:rsidR="006E41B8">
        <w:t>s</w:t>
      </w:r>
      <w:r w:rsidRPr="00941CC3" w:rsidR="0011477A">
        <w:t xml:space="preserve"> must be the same as the registered product, </w:t>
      </w:r>
      <w:r w:rsidRPr="00941CC3" w:rsidR="0011477A">
        <w:rPr>
          <w:color w:val="000000"/>
        </w:rPr>
        <w:t xml:space="preserve">and </w:t>
      </w:r>
      <w:r w:rsidRPr="00941CC3" w:rsidR="00457C41">
        <w:rPr>
          <w:color w:val="000000"/>
        </w:rPr>
        <w:t xml:space="preserve">may not be </w:t>
      </w:r>
      <w:r w:rsidRPr="00941CC3" w:rsidR="002F5E37">
        <w:rPr>
          <w:color w:val="000000"/>
        </w:rPr>
        <w:t>repackag</w:t>
      </w:r>
      <w:r w:rsidRPr="00941CC3" w:rsidR="00457C41">
        <w:rPr>
          <w:color w:val="000000"/>
        </w:rPr>
        <w:t>ed</w:t>
      </w:r>
      <w:r w:rsidRPr="00941CC3" w:rsidR="002F5E37">
        <w:rPr>
          <w:color w:val="000000"/>
        </w:rPr>
        <w:t xml:space="preserve"> (</w:t>
      </w:r>
      <w:r w:rsidRPr="00941CC3" w:rsidR="00AD6611">
        <w:t>must</w:t>
      </w:r>
      <w:r w:rsidRPr="00941CC3" w:rsidR="007D22C4">
        <w:t xml:space="preserve"> remain in the producer’s unopened container</w:t>
      </w:r>
      <w:r w:rsidRPr="00941CC3" w:rsidR="002F5E37">
        <w:t>)</w:t>
      </w:r>
      <w:r w:rsidRPr="00941CC3" w:rsidR="0011477A">
        <w:t xml:space="preserve">; distributor product labels must bear </w:t>
      </w:r>
      <w:r w:rsidRPr="00941CC3" w:rsidR="00AD6611">
        <w:t>qualifications such as “distributed by,” or “sold by</w:t>
      </w:r>
      <w:r w:rsidRPr="00941CC3" w:rsidR="0011477A">
        <w:t>;</w:t>
      </w:r>
      <w:r w:rsidRPr="00941CC3" w:rsidR="00AD6611">
        <w:t xml:space="preserve">” </w:t>
      </w:r>
      <w:r w:rsidRPr="00941CC3" w:rsidR="0011477A">
        <w:t xml:space="preserve">the labeling must </w:t>
      </w:r>
      <w:r w:rsidRPr="00941CC3" w:rsidR="007D22C4">
        <w:t>bear the same claims as the basic registered product</w:t>
      </w:r>
      <w:r w:rsidRPr="00941CC3" w:rsidR="00AD6611">
        <w:t xml:space="preserve"> --</w:t>
      </w:r>
      <w:r w:rsidRPr="00941CC3" w:rsidR="007D22C4">
        <w:t xml:space="preserve"> with the exception of </w:t>
      </w:r>
      <w:r w:rsidRPr="00941CC3" w:rsidR="00AD6611">
        <w:t xml:space="preserve">deletion of specific claims.  </w:t>
      </w:r>
      <w:r w:rsidRPr="00941CC3" w:rsidR="002F5E37">
        <w:t>In addition, a</w:t>
      </w:r>
      <w:r w:rsidRPr="00941CC3" w:rsidR="00AD6611">
        <w:t>lthough the distributed product’s name may be different from that of the registered product, it may not be misleading</w:t>
      </w:r>
      <w:r w:rsidRPr="00941CC3" w:rsidR="00F0002E">
        <w:t>.</w:t>
      </w:r>
      <w:r w:rsidRPr="00941CC3">
        <w:t xml:space="preserve">  </w:t>
      </w:r>
      <w:r w:rsidRPr="00941CC3" w:rsidR="00EA390C">
        <w:t xml:space="preserve">This information collection request (ICR) is a proposed renewal of an existing ICR currently approved by Office of Management and Budget (OMB) </w:t>
      </w:r>
      <w:r w:rsidR="004A5D41">
        <w:t>that</w:t>
      </w:r>
      <w:r w:rsidRPr="00941CC3" w:rsidR="00EA390C">
        <w:t xml:space="preserve"> is due to expire on </w:t>
      </w:r>
      <w:r w:rsidR="00171202">
        <w:t>October 31</w:t>
      </w:r>
      <w:r w:rsidRPr="00941CC3" w:rsidR="00EA390C">
        <w:t>, 20</w:t>
      </w:r>
      <w:r w:rsidR="00171202">
        <w:t>21</w:t>
      </w:r>
      <w:r w:rsidRPr="00941CC3" w:rsidR="00EA390C">
        <w:t xml:space="preserve">.  </w:t>
      </w:r>
    </w:p>
    <w:p w:rsidR="00171202" w:rsidP="00941CC3" w:rsidRDefault="00171202" w14:paraId="683F0B6F" w14:textId="55A69217">
      <w:pPr>
        <w:ind w:firstLine="720"/>
      </w:pPr>
    </w:p>
    <w:p w:rsidRPr="00941CC3" w:rsidR="00171202" w:rsidP="00941CC3" w:rsidRDefault="00171202" w14:paraId="723F645A" w14:textId="04F9D566">
      <w:pPr>
        <w:ind w:firstLine="720"/>
      </w:pPr>
      <w:r w:rsidRPr="002E7B4B">
        <w:t>EPA is currently developing a new ICR that will consolidate this and several other approved ICRs. The consolidated ICR will include any updates to the information collection activities covered by this ICR. The renewal of this ICR will ensure there is no lapse in approval of this ICR while the new, consolidated ICR is under development. When the consolidated ICR is approved, EPA plans to discontinue this ICR.</w:t>
      </w:r>
    </w:p>
    <w:p w:rsidR="00941CC3" w:rsidP="00EA390C" w:rsidRDefault="00941CC3" w14:paraId="2994C198" w14:textId="77777777">
      <w:pPr>
        <w:tabs>
          <w:tab w:val="left" w:pos="-1440"/>
        </w:tabs>
        <w:ind w:left="720" w:hanging="720"/>
        <w:rPr>
          <w:b/>
          <w:bCs/>
        </w:rPr>
      </w:pPr>
    </w:p>
    <w:p w:rsidR="00EA390C" w:rsidP="00EA390C" w:rsidRDefault="00EA390C" w14:paraId="343B44A5" w14:textId="77777777">
      <w:pPr>
        <w:tabs>
          <w:tab w:val="left" w:pos="-1440"/>
        </w:tabs>
        <w:ind w:left="720" w:hanging="720"/>
      </w:pPr>
      <w:r>
        <w:rPr>
          <w:b/>
          <w:bCs/>
        </w:rPr>
        <w:lastRenderedPageBreak/>
        <w:t xml:space="preserve">2 </w:t>
      </w:r>
      <w:r>
        <w:rPr>
          <w:b/>
          <w:bCs/>
        </w:rPr>
        <w:tab/>
        <w:t>NEED FOR AND USE OF THE COLLECTION</w:t>
      </w:r>
    </w:p>
    <w:p w:rsidR="00EA390C" w:rsidP="00EA390C" w:rsidRDefault="00EA390C" w14:paraId="60C54023" w14:textId="77777777"/>
    <w:p w:rsidR="00EA390C" w:rsidP="00EA390C" w:rsidRDefault="00EA390C" w14:paraId="0A3A6286" w14:textId="77777777">
      <w:pPr>
        <w:tabs>
          <w:tab w:val="left" w:pos="-1440"/>
        </w:tabs>
        <w:ind w:left="1440" w:hanging="720"/>
      </w:pPr>
      <w:r>
        <w:rPr>
          <w:b/>
          <w:bCs/>
        </w:rPr>
        <w:t>2(a)</w:t>
      </w:r>
      <w:r>
        <w:rPr>
          <w:b/>
          <w:bCs/>
        </w:rPr>
        <w:tab/>
        <w:t>Need/Authority for the Collection</w:t>
      </w:r>
      <w:r>
        <w:t xml:space="preserve"> </w:t>
      </w:r>
    </w:p>
    <w:p w:rsidR="00EA390C" w:rsidP="00EA390C" w:rsidRDefault="00EA390C" w14:paraId="7CE2600E" w14:textId="77777777"/>
    <w:p w:rsidR="00EA390C" w:rsidP="00EA390C" w:rsidRDefault="00EA390C" w14:paraId="138BEDD4" w14:textId="77777777">
      <w:pPr>
        <w:ind w:firstLine="720"/>
      </w:pPr>
      <w:r>
        <w:t>This information is required to be submitted pursuant to Section 3 (e) of FIFRA, as amended.  Regulations pertaining to supplemental distribution of pesticide products are contained in Title 40 CFR Part 152.132 (see Attachment C).</w:t>
      </w:r>
    </w:p>
    <w:p w:rsidR="00EA390C" w:rsidP="00EA390C" w:rsidRDefault="00EA390C" w14:paraId="7A2F917D" w14:textId="77777777"/>
    <w:p w:rsidR="00EA390C" w:rsidP="00EA390C" w:rsidRDefault="00EA390C" w14:paraId="0DED6073" w14:textId="77777777">
      <w:pPr>
        <w:tabs>
          <w:tab w:val="left" w:pos="-1440"/>
        </w:tabs>
        <w:ind w:left="1440" w:hanging="720"/>
      </w:pPr>
      <w:r>
        <w:rPr>
          <w:b/>
          <w:bCs/>
        </w:rPr>
        <w:t>2(b)</w:t>
      </w:r>
      <w:r>
        <w:rPr>
          <w:b/>
          <w:bCs/>
        </w:rPr>
        <w:tab/>
        <w:t>Practical Utility/Users of the Data</w:t>
      </w:r>
    </w:p>
    <w:p w:rsidR="00EA390C" w:rsidP="00EA390C" w:rsidRDefault="00EA390C" w14:paraId="6699CEF4" w14:textId="77777777"/>
    <w:p w:rsidR="008E16A9" w:rsidP="00AE012F" w:rsidRDefault="00EA390C" w14:paraId="35A542CE" w14:textId="77777777">
      <w:pPr>
        <w:ind w:firstLine="720"/>
      </w:pPr>
      <w:r>
        <w:t xml:space="preserve">Section 3 (e) of FIFRA requires pesticide registrants to notify the Agency when </w:t>
      </w:r>
      <w:r w:rsidR="009337FA">
        <w:t>they enter</w:t>
      </w:r>
      <w:r>
        <w:t xml:space="preserve"> into an agreement with a second company to distribute the registrant's product under the second company </w:t>
      </w:r>
      <w:r w:rsidR="009337FA">
        <w:t>and</w:t>
      </w:r>
      <w:r>
        <w:t xml:space="preserve"> product</w:t>
      </w:r>
      <w:r w:rsidR="009337FA">
        <w:t>’s</w:t>
      </w:r>
      <w:r>
        <w:t xml:space="preserve"> name.  The distributor is considered an agent of the registrant for all intents and purposes under the Act, and both the registrant and the distributor may be held liable for violations pertaining to the distributor product.  EPA’s Office of Pesticide Programs</w:t>
      </w:r>
      <w:r w:rsidR="004A5D41">
        <w:t xml:space="preserve"> (OPP)</w:t>
      </w:r>
      <w:r>
        <w:t xml:space="preserve"> is responsible for maintaining information about supplemental distribution agreements.</w:t>
      </w:r>
    </w:p>
    <w:p w:rsidR="004335E7" w:rsidP="00EA390C" w:rsidRDefault="004335E7" w14:paraId="20009C59" w14:textId="77777777">
      <w:pPr>
        <w:ind w:firstLine="720"/>
      </w:pPr>
    </w:p>
    <w:p w:rsidRPr="005A7311" w:rsidR="00EA390C" w:rsidP="00EA390C" w:rsidRDefault="00EA390C" w14:paraId="527ACF0F" w14:textId="77777777">
      <w:pPr>
        <w:ind w:left="720" w:hanging="720"/>
        <w:rPr>
          <w:b/>
          <w:bCs/>
        </w:rPr>
      </w:pPr>
      <w:r>
        <w:rPr>
          <w:b/>
          <w:bCs/>
        </w:rPr>
        <w:t>3.</w:t>
      </w:r>
      <w:r>
        <w:rPr>
          <w:b/>
          <w:bCs/>
        </w:rPr>
        <w:tab/>
        <w:t>NON DUPLICATION, CONSULTATIONS, AND OTHER COLLECTION CRITERIA</w:t>
      </w:r>
    </w:p>
    <w:p w:rsidR="00EA390C" w:rsidP="00EA390C" w:rsidRDefault="00EA390C" w14:paraId="4C664C4A" w14:textId="77777777"/>
    <w:p w:rsidR="00EA390C" w:rsidP="00EA390C" w:rsidRDefault="00EA390C" w14:paraId="0B89848F" w14:textId="77777777">
      <w:pPr>
        <w:ind w:firstLine="720"/>
      </w:pPr>
      <w:r>
        <w:rPr>
          <w:b/>
          <w:bCs/>
        </w:rPr>
        <w:t xml:space="preserve">3(a) </w:t>
      </w:r>
      <w:r>
        <w:rPr>
          <w:b/>
          <w:bCs/>
        </w:rPr>
        <w:tab/>
        <w:t>Non duplication</w:t>
      </w:r>
    </w:p>
    <w:p w:rsidR="00EA390C" w:rsidP="00EA390C" w:rsidRDefault="00EA390C" w14:paraId="35AF14FA" w14:textId="77777777"/>
    <w:p w:rsidR="00EA390C" w:rsidP="00EA390C" w:rsidRDefault="00EA390C" w14:paraId="18C4890C" w14:textId="77777777">
      <w:pPr>
        <w:ind w:firstLine="720"/>
      </w:pPr>
      <w:r>
        <w:t xml:space="preserve">This is the only information collection activity of its kind, </w:t>
      </w:r>
      <w:r w:rsidR="009337FA">
        <w:t xml:space="preserve">performed </w:t>
      </w:r>
      <w:r>
        <w:t>only once per receipt of a notice of distributor registration. Therefore, the possibility of duplication does not exist.</w:t>
      </w:r>
    </w:p>
    <w:p w:rsidR="00EA390C" w:rsidP="00EA390C" w:rsidRDefault="00EA390C" w14:paraId="46CA5D1D" w14:textId="77777777"/>
    <w:p w:rsidR="00EA390C" w:rsidP="00EA390C" w:rsidRDefault="00EA390C" w14:paraId="5C62ED83" w14:textId="77777777">
      <w:pPr>
        <w:ind w:firstLine="720"/>
      </w:pPr>
      <w:r>
        <w:rPr>
          <w:b/>
          <w:bCs/>
        </w:rPr>
        <w:t>3(b)</w:t>
      </w:r>
      <w:r>
        <w:rPr>
          <w:b/>
          <w:bCs/>
        </w:rPr>
        <w:tab/>
        <w:t>Public Notice Required Prior to ICR submission to OMB</w:t>
      </w:r>
    </w:p>
    <w:p w:rsidR="00EA390C" w:rsidP="00EA390C" w:rsidRDefault="00EA390C" w14:paraId="5A3E9B79" w14:textId="77777777"/>
    <w:p w:rsidR="00CA02A5" w:rsidP="00461EEC" w:rsidRDefault="00CA02A5" w14:paraId="6F27C09C" w14:textId="3C9EE5EA">
      <w:r>
        <w:t xml:space="preserve">EPA published a notice in the </w:t>
      </w:r>
      <w:r w:rsidRPr="00C525C2">
        <w:rPr>
          <w:bCs/>
        </w:rPr>
        <w:t>Federal Register</w:t>
      </w:r>
      <w:r>
        <w:t xml:space="preserve"> announcing a 60-day public notice and comment period on the draft ICR on August 17, 2020 (85 FR 50022). </w:t>
      </w:r>
      <w:r w:rsidRPr="007B076A">
        <w:t xml:space="preserve">EPA received no public comments in response to this notice, which is available in the docket for this ICR and can be accessed at </w:t>
      </w:r>
      <w:hyperlink w:history="1" r:id="rId12">
        <w:r w:rsidRPr="007B076A">
          <w:rPr>
            <w:rStyle w:val="Hyperlink"/>
          </w:rPr>
          <w:t>http://www.regulations.gov</w:t>
        </w:r>
      </w:hyperlink>
      <w:r w:rsidRPr="007B076A">
        <w:t xml:space="preserve"> using the docket identifier</w:t>
      </w:r>
      <w:r>
        <w:t xml:space="preserve"> EPA-HQ-OPP-</w:t>
      </w:r>
      <w:r w:rsidR="00422EEE">
        <w:t>2016-0108.</w:t>
      </w:r>
    </w:p>
    <w:p w:rsidR="00CA02A5" w:rsidP="00461EEC" w:rsidRDefault="00CA02A5" w14:paraId="3845750B" w14:textId="77777777"/>
    <w:p w:rsidR="00EA390C" w:rsidP="00EA390C" w:rsidRDefault="00EA390C" w14:paraId="7EF2D32F" w14:textId="77777777">
      <w:pPr>
        <w:ind w:firstLine="720"/>
      </w:pPr>
      <w:r>
        <w:rPr>
          <w:b/>
          <w:bCs/>
        </w:rPr>
        <w:t>3(c)</w:t>
      </w:r>
      <w:r>
        <w:rPr>
          <w:b/>
          <w:bCs/>
        </w:rPr>
        <w:tab/>
        <w:t>Consultations</w:t>
      </w:r>
    </w:p>
    <w:p w:rsidR="00EA390C" w:rsidP="00EA390C" w:rsidRDefault="00EA390C" w14:paraId="449CB80C" w14:textId="77777777"/>
    <w:p w:rsidR="003640C5" w:rsidP="00EA390C" w:rsidRDefault="001615D6" w14:paraId="4A019387" w14:textId="469F7730">
      <w:pPr>
        <w:ind w:firstLine="720"/>
      </w:pPr>
      <w:r>
        <w:rPr>
          <w:lang w:val="en-CA"/>
        </w:rPr>
        <w:t>For the previous ICR, as required u</w:t>
      </w:r>
      <w:r w:rsidRPr="008C2376" w:rsidR="00EA390C">
        <w:rPr>
          <w:lang w:val="en-CA"/>
        </w:rPr>
        <w:t xml:space="preserve">nder 5 CFR 1320.8(d)(1), </w:t>
      </w:r>
      <w:r w:rsidRPr="008C2376" w:rsidR="000C5C49">
        <w:t xml:space="preserve">EPA staff </w:t>
      </w:r>
      <w:r w:rsidRPr="008C2376" w:rsidR="000F42D6">
        <w:t xml:space="preserve">contacted </w:t>
      </w:r>
      <w:r w:rsidRPr="008C2376" w:rsidR="004B638E">
        <w:t xml:space="preserve">three </w:t>
      </w:r>
      <w:r w:rsidRPr="008C2376" w:rsidR="000F42D6">
        <w:t>respondent</w:t>
      </w:r>
      <w:r w:rsidRPr="008C2376" w:rsidR="000C5C49">
        <w:t xml:space="preserve"> representatives to seek feedback on the burden estimates in the ICR and the clarity of guidance provided.</w:t>
      </w:r>
      <w:r w:rsidRPr="008C2376" w:rsidR="004B638E">
        <w:t xml:space="preserve">  Two of the representatives responded.  In summary, both agreed that our burden estimates and rates were accurate, and they did not suggest changes to our collection process.  Both suggested that e-submission would reduce their reporting burden.  The Agency is working toward the goal of full electronic submissions, including addressing CBI issues.  Our questions and their responses in full are in our docket (Attachment D). </w:t>
      </w:r>
    </w:p>
    <w:p w:rsidR="003640C5" w:rsidP="00EA390C" w:rsidRDefault="003640C5" w14:paraId="1E97F160" w14:textId="77777777">
      <w:pPr>
        <w:ind w:firstLine="720"/>
      </w:pPr>
    </w:p>
    <w:p w:rsidR="003640C5" w:rsidP="003640C5" w:rsidRDefault="003640C5" w14:paraId="4613BE2D" w14:textId="0413E507">
      <w:r>
        <w:tab/>
        <w:t xml:space="preserve">In addition, </w:t>
      </w:r>
      <w:r w:rsidRPr="002E7B4B">
        <w:t xml:space="preserve">EPA is currently developing a new ICR that will consolidate this and several other approved ICRs. The consolidated ICR will include any updates to the information collection activities covered by this ICR. </w:t>
      </w:r>
    </w:p>
    <w:p w:rsidRPr="008B3D53" w:rsidR="00EA390C" w:rsidP="00EA390C" w:rsidRDefault="004B638E" w14:paraId="3946A0C0" w14:textId="2F0DDDE0">
      <w:pPr>
        <w:ind w:firstLine="720"/>
        <w:rPr>
          <w:bCs/>
        </w:rPr>
      </w:pPr>
      <w:r w:rsidRPr="008C2376">
        <w:t xml:space="preserve"> </w:t>
      </w:r>
      <w:r w:rsidRPr="008C2376" w:rsidR="000C5C49">
        <w:t xml:space="preserve">  </w:t>
      </w:r>
      <w:r w:rsidR="00652D4B">
        <w:rPr>
          <w:bCs/>
        </w:rPr>
        <w:t xml:space="preserve">  </w:t>
      </w:r>
    </w:p>
    <w:p w:rsidR="00EA390C" w:rsidP="00EA390C" w:rsidRDefault="00EA390C" w14:paraId="6591B6E5" w14:textId="77777777">
      <w:pPr>
        <w:ind w:firstLine="720"/>
      </w:pPr>
      <w:r>
        <w:rPr>
          <w:b/>
          <w:bCs/>
        </w:rPr>
        <w:lastRenderedPageBreak/>
        <w:t>3(d)</w:t>
      </w:r>
      <w:r>
        <w:rPr>
          <w:b/>
          <w:bCs/>
        </w:rPr>
        <w:tab/>
        <w:t>Effects of Less Frequent Collection</w:t>
      </w:r>
    </w:p>
    <w:p w:rsidR="00EA390C" w:rsidP="00EA390C" w:rsidRDefault="00EA390C" w14:paraId="22226488" w14:textId="77777777"/>
    <w:p w:rsidR="00EA390C" w:rsidP="00EA390C" w:rsidRDefault="00EA390C" w14:paraId="1C777A1E" w14:textId="77777777">
      <w:pPr>
        <w:ind w:firstLine="720"/>
      </w:pPr>
      <w:r>
        <w:t xml:space="preserve">This activity is only conducted once per "event" (one notification is submitted per product); it is not possible to reduce the frequency of the collection.  EPA must maintain the current frequency of this collection </w:t>
      </w:r>
      <w:r w:rsidR="004A5D41">
        <w:t>under</w:t>
      </w:r>
      <w:r>
        <w:t xml:space="preserve"> FIFRA Section 3 (e).</w:t>
      </w:r>
    </w:p>
    <w:p w:rsidR="00EA390C" w:rsidP="00EA390C" w:rsidRDefault="00EA390C" w14:paraId="2E949A08" w14:textId="77777777"/>
    <w:p w:rsidR="00EA390C" w:rsidP="00EA390C" w:rsidRDefault="00EA390C" w14:paraId="15E5E32D" w14:textId="77777777">
      <w:pPr>
        <w:ind w:firstLine="720"/>
      </w:pPr>
      <w:r>
        <w:rPr>
          <w:b/>
          <w:bCs/>
        </w:rPr>
        <w:t>3(e)</w:t>
      </w:r>
      <w:r>
        <w:rPr>
          <w:b/>
          <w:bCs/>
        </w:rPr>
        <w:tab/>
        <w:t>General Guidelines</w:t>
      </w:r>
    </w:p>
    <w:p w:rsidR="00EA390C" w:rsidP="00EA390C" w:rsidRDefault="00EA390C" w14:paraId="2F48E6A7" w14:textId="77777777"/>
    <w:p w:rsidR="00EA390C" w:rsidP="00EA390C" w:rsidRDefault="00EA390C" w14:paraId="1AC55C14" w14:textId="77777777">
      <w:pPr>
        <w:ind w:firstLine="720"/>
      </w:pPr>
      <w:r>
        <w:rPr>
          <w:b/>
        </w:rPr>
        <w:t xml:space="preserve">Long-term recordkeeping:  </w:t>
      </w:r>
      <w:r>
        <w:t xml:space="preserve">The only PRA-imposed guideline in 5 CFR 1320.6 that may be exceeded in this collection is the record-keeping retention period. The registrant and the distributor are expected to maintain copies of their distribution agreement (EPA Form 8570-5) as long as the registration is valid or until the parties notify EPA that they have voluntarily dissolved the distribution agreement.  Registrations are valid unless they are voluntarily canceled or withdrawn by the registrant or until EPA has cause to suspend or cancel the registration as a result of the Registration Review Program or an adverse finding by the Agency.  </w:t>
      </w:r>
    </w:p>
    <w:p w:rsidR="00EA390C" w:rsidP="00EA390C" w:rsidRDefault="00EA390C" w14:paraId="206A22B7" w14:textId="77777777">
      <w:pPr>
        <w:ind w:firstLine="720"/>
      </w:pPr>
    </w:p>
    <w:p w:rsidR="00EA390C" w:rsidP="00EA390C" w:rsidRDefault="00EA390C" w14:paraId="22C289D8" w14:textId="77777777">
      <w:pPr>
        <w:ind w:firstLine="720"/>
      </w:pPr>
      <w:r>
        <w:t>Since the average period of marketability of a pesticide ranges from 15 to 30 years, the PRA-imposed guideline indicating that data, other than health, medical, or tax records need not be retained for more than 3 years generally will be exceeded in this program.</w:t>
      </w:r>
    </w:p>
    <w:p w:rsidR="00EA390C" w:rsidP="00EA390C" w:rsidRDefault="00EA390C" w14:paraId="1C2EE243" w14:textId="77777777">
      <w:pPr>
        <w:ind w:firstLine="720"/>
      </w:pPr>
      <w:r>
        <w:t xml:space="preserve"> </w:t>
      </w:r>
    </w:p>
    <w:p w:rsidRPr="001B5D4D" w:rsidR="00EA390C" w:rsidP="00EA390C" w:rsidRDefault="00EA390C" w14:paraId="4DAAE00F" w14:textId="0ED89C57">
      <w:pPr>
        <w:ind w:firstLine="720"/>
      </w:pPr>
      <w:r>
        <w:rPr>
          <w:b/>
        </w:rPr>
        <w:t xml:space="preserve">Electronic submissions:  </w:t>
      </w:r>
      <w:r>
        <w:t xml:space="preserve">OMB regulations require agencies to provide a statement indicating whether the proposed collection of information involves the use of automated, electronic, mechanical, or other technological collection techniques or other forms of information technology, e.g., permitting electronic submission of responses, and an explanation of the decision (5 CFR 1320.5(a)(iii)(E)).  </w:t>
      </w:r>
      <w:r w:rsidRPr="001B5D4D">
        <w:t>At this time, OPP is not offering a fully electronic submission option</w:t>
      </w:r>
      <w:r w:rsidRPr="001B5D4D" w:rsidR="00AE3285">
        <w:t xml:space="preserve"> but will soon be offering the option to submit via the </w:t>
      </w:r>
      <w:r w:rsidRPr="001B5D4D" w:rsidR="00C1769D">
        <w:t xml:space="preserve">Agency’s </w:t>
      </w:r>
      <w:r w:rsidRPr="001B5D4D" w:rsidR="00AE3285">
        <w:t>Central Data Exchange (CDX) Portal</w:t>
      </w:r>
      <w:r w:rsidRPr="001B5D4D">
        <w:t>.  As this information collection request indicates, both the basic product registrant and the distributor must sign the required notification.  While EPA Form 8570-5 is available and fillable online, the form currently needs to be printed out to be signed</w:t>
      </w:r>
      <w:r w:rsidRPr="001B5D4D" w:rsidR="00AE3285">
        <w:t xml:space="preserve">.  Once the 8570-5 form is signed by both parties, it </w:t>
      </w:r>
      <w:r w:rsidRPr="001B5D4D" w:rsidR="00C1769D">
        <w:t>may be</w:t>
      </w:r>
      <w:r w:rsidRPr="001B5D4D">
        <w:t xml:space="preserve"> mailed</w:t>
      </w:r>
      <w:r w:rsidRPr="001B5D4D" w:rsidR="00C1769D">
        <w:t xml:space="preserve"> or submitted as a pdf via the CDX Portal</w:t>
      </w:r>
      <w:r w:rsidRPr="001B5D4D">
        <w:t xml:space="preserve">.  </w:t>
      </w:r>
    </w:p>
    <w:p w:rsidRPr="001B5D4D" w:rsidR="00EA390C" w:rsidP="00EA390C" w:rsidRDefault="00EA390C" w14:paraId="2F627060" w14:textId="77777777">
      <w:pPr>
        <w:ind w:firstLine="720"/>
      </w:pPr>
    </w:p>
    <w:p w:rsidRPr="001B5D4D" w:rsidR="00EA390C" w:rsidP="00EA390C" w:rsidRDefault="00EA390C" w14:paraId="6E7DCCF1" w14:textId="77777777">
      <w:pPr>
        <w:ind w:firstLine="720"/>
      </w:pPr>
      <w:r w:rsidRPr="001B5D4D">
        <w:t xml:space="preserve">The </w:t>
      </w:r>
      <w:r w:rsidRPr="001B5D4D" w:rsidR="00C1769D">
        <w:t xml:space="preserve">CDX Portal is the </w:t>
      </w:r>
      <w:r w:rsidRPr="001B5D4D">
        <w:t>Agency</w:t>
      </w:r>
      <w:r w:rsidRPr="001B5D4D" w:rsidR="00C1769D">
        <w:t>’s way to</w:t>
      </w:r>
      <w:r w:rsidRPr="001B5D4D">
        <w:t xml:space="preserve"> extend full electronic submission options in keeping with the June 22, 2012 OMB memo on "Reducing Reporting and Paperwork Burdens" and other related policy and guidance.  Electronic submission</w:t>
      </w:r>
      <w:r w:rsidRPr="001B5D4D" w:rsidR="00C1769D">
        <w:t xml:space="preserve"> via the CDX Portal</w:t>
      </w:r>
      <w:r w:rsidRPr="001B5D4D">
        <w:t xml:space="preserve"> should reduce the time needed to complete the form and the activities described in Sections 4 and 5 of this ICR while improving the overall quality of submissions.</w:t>
      </w:r>
    </w:p>
    <w:p w:rsidR="00EA390C" w:rsidP="00EA390C" w:rsidRDefault="00EA390C" w14:paraId="6B2C30FC" w14:textId="77777777"/>
    <w:p w:rsidR="00EA390C" w:rsidP="00EA390C" w:rsidRDefault="00EA390C" w14:paraId="19602212" w14:textId="77777777">
      <w:pPr>
        <w:ind w:firstLine="720"/>
      </w:pPr>
      <w:r>
        <w:rPr>
          <w:b/>
          <w:bCs/>
        </w:rPr>
        <w:t>3(f)</w:t>
      </w:r>
      <w:r>
        <w:rPr>
          <w:b/>
          <w:bCs/>
        </w:rPr>
        <w:tab/>
        <w:t>Confidentiality</w:t>
      </w:r>
    </w:p>
    <w:p w:rsidR="00EA390C" w:rsidP="00EA390C" w:rsidRDefault="00EA390C" w14:paraId="1807BD05" w14:textId="77777777"/>
    <w:p w:rsidR="00EA390C" w:rsidP="00EA390C" w:rsidRDefault="00EA390C" w14:paraId="7BEB304B" w14:textId="77777777">
      <w:pPr>
        <w:ind w:firstLine="720"/>
      </w:pPr>
      <w:r>
        <w:t>Product distributorship data submitted by basic product registrants under FIFRA Sec</w:t>
      </w:r>
      <w:r w:rsidR="004A5D41">
        <w:t>tion 3(e) are considered by OPP</w:t>
      </w:r>
      <w:r>
        <w:t xml:space="preserve"> to contain no confidential business information (CBI). </w:t>
      </w:r>
    </w:p>
    <w:p w:rsidR="00EA390C" w:rsidP="00EA390C" w:rsidRDefault="00EA390C" w14:paraId="08A8B864" w14:textId="77777777"/>
    <w:p w:rsidR="00EA390C" w:rsidP="00EA390C" w:rsidRDefault="00EA390C" w14:paraId="4BB693A4" w14:textId="77777777">
      <w:pPr>
        <w:ind w:firstLine="720"/>
      </w:pPr>
      <w:r>
        <w:rPr>
          <w:b/>
          <w:bCs/>
        </w:rPr>
        <w:t>3(g)</w:t>
      </w:r>
      <w:r>
        <w:rPr>
          <w:b/>
          <w:bCs/>
        </w:rPr>
        <w:tab/>
        <w:t>Sensitive Questions</w:t>
      </w:r>
    </w:p>
    <w:p w:rsidR="00EA390C" w:rsidP="00EA390C" w:rsidRDefault="00EA390C" w14:paraId="364AE713" w14:textId="77777777"/>
    <w:p w:rsidR="00EA390C" w:rsidP="00EA390C" w:rsidRDefault="00EA390C" w14:paraId="728F9E57" w14:textId="77777777">
      <w:pPr>
        <w:ind w:firstLine="720"/>
      </w:pPr>
      <w:r>
        <w:t xml:space="preserve">No information of a sensitive or private nature is requested in conjunction with this information collection activity. Further, this information collection activity complies with </w:t>
      </w:r>
      <w:r>
        <w:lastRenderedPageBreak/>
        <w:t>provisions of the Privacy Act of 1974 and OMB Circular A-108.</w:t>
      </w:r>
    </w:p>
    <w:p w:rsidR="00AE012F" w:rsidP="00EA390C" w:rsidRDefault="00AE012F" w14:paraId="0ABA52AA" w14:textId="77777777">
      <w:pPr>
        <w:ind w:firstLine="720"/>
      </w:pPr>
    </w:p>
    <w:p w:rsidR="00EA390C" w:rsidP="00EA390C" w:rsidRDefault="00EA390C" w14:paraId="7C8EE818" w14:textId="41A5C6B6">
      <w:pPr>
        <w:tabs>
          <w:tab w:val="left" w:pos="-1440"/>
        </w:tabs>
        <w:ind w:left="720" w:hanging="720"/>
        <w:rPr>
          <w:b/>
          <w:bCs/>
        </w:rPr>
      </w:pPr>
    </w:p>
    <w:p w:rsidR="00EA390C" w:rsidP="00EA390C" w:rsidRDefault="00EA390C" w14:paraId="116AEB6A" w14:textId="77777777">
      <w:pPr>
        <w:tabs>
          <w:tab w:val="left" w:pos="-1440"/>
        </w:tabs>
        <w:ind w:left="720" w:hanging="720"/>
      </w:pPr>
      <w:r>
        <w:rPr>
          <w:b/>
          <w:bCs/>
        </w:rPr>
        <w:t xml:space="preserve">4. </w:t>
      </w:r>
      <w:r>
        <w:rPr>
          <w:b/>
          <w:bCs/>
        </w:rPr>
        <w:tab/>
        <w:t>THE RESPONDENTS AND THE INFORMATION REQUESTED</w:t>
      </w:r>
    </w:p>
    <w:p w:rsidR="00EA390C" w:rsidP="00EA390C" w:rsidRDefault="00EA390C" w14:paraId="4DD5FD60" w14:textId="77777777"/>
    <w:p w:rsidR="00EA390C" w:rsidP="00EA390C" w:rsidRDefault="00EA390C" w14:paraId="25662ABC" w14:textId="77777777">
      <w:pPr>
        <w:ind w:firstLine="720"/>
      </w:pPr>
      <w:r>
        <w:rPr>
          <w:b/>
          <w:bCs/>
        </w:rPr>
        <w:t>4(a)</w:t>
      </w:r>
      <w:r>
        <w:rPr>
          <w:b/>
          <w:bCs/>
        </w:rPr>
        <w:tab/>
        <w:t>Respondents/NAICS Codes</w:t>
      </w:r>
    </w:p>
    <w:p w:rsidR="00EA390C" w:rsidP="00EA390C" w:rsidRDefault="00EA390C" w14:paraId="5B82467C" w14:textId="77777777"/>
    <w:p w:rsidR="00EA390C" w:rsidP="00EA390C" w:rsidRDefault="004A5D41" w14:paraId="2FD6FB3C" w14:textId="77777777">
      <w:pPr>
        <w:ind w:firstLine="720"/>
      </w:pPr>
      <w:r>
        <w:t>Potential respondents are i</w:t>
      </w:r>
      <w:r w:rsidRPr="00517F76" w:rsidR="00AE1B20">
        <w:t xml:space="preserve">ndividuals or </w:t>
      </w:r>
      <w:r w:rsidR="00AE1B20">
        <w:t>firms</w:t>
      </w:r>
      <w:r w:rsidRPr="00517F76" w:rsidR="00AE1B20">
        <w:t xml:space="preserve"> engaged in</w:t>
      </w:r>
      <w:r w:rsidR="00AE1B20">
        <w:t xml:space="preserve"> </w:t>
      </w:r>
      <w:r w:rsidRPr="00517F76" w:rsidR="00AE1B20">
        <w:t xml:space="preserve">registration </w:t>
      </w:r>
      <w:r w:rsidR="00AE1B20">
        <w:t xml:space="preserve">and distribution </w:t>
      </w:r>
      <w:r w:rsidRPr="00517F76" w:rsidR="00AE1B20">
        <w:t>of</w:t>
      </w:r>
      <w:r w:rsidR="00AE1B20">
        <w:t xml:space="preserve"> </w:t>
      </w:r>
      <w:r w:rsidRPr="00517F76" w:rsidR="00AE1B20">
        <w:t>pesticide product</w:t>
      </w:r>
      <w:r w:rsidR="00AE1B20">
        <w:t xml:space="preserve">s.  </w:t>
      </w:r>
      <w:r w:rsidR="00EA390C">
        <w:t xml:space="preserve">The North American Industrial Classification System (NAICS) code for businesses participating in this program is </w:t>
      </w:r>
      <w:r w:rsidRPr="00010D28" w:rsidR="00EA390C">
        <w:rPr>
          <w:b/>
          <w:bCs/>
        </w:rPr>
        <w:t>325320</w:t>
      </w:r>
      <w:r w:rsidRPr="00010D28" w:rsidR="00EA390C">
        <w:t xml:space="preserve"> </w:t>
      </w:r>
      <w:r w:rsidR="00EA390C">
        <w:t>(Pesticide and other Agricultural Chemical Manufacturing).</w:t>
      </w:r>
      <w:r w:rsidR="00AE1B20">
        <w:t xml:space="preserve">  </w:t>
      </w:r>
    </w:p>
    <w:p w:rsidR="00EA390C" w:rsidP="00EA390C" w:rsidRDefault="00EA390C" w14:paraId="6570EDC2" w14:textId="77777777"/>
    <w:p w:rsidR="00EA390C" w:rsidP="00EA390C" w:rsidRDefault="00EA390C" w14:paraId="385E17D3" w14:textId="77777777">
      <w:pPr>
        <w:ind w:firstLine="720"/>
      </w:pPr>
      <w:r>
        <w:rPr>
          <w:b/>
          <w:bCs/>
        </w:rPr>
        <w:t>4(b)</w:t>
      </w:r>
      <w:r>
        <w:rPr>
          <w:b/>
          <w:bCs/>
        </w:rPr>
        <w:tab/>
        <w:t>Information Requested</w:t>
      </w:r>
    </w:p>
    <w:p w:rsidR="00EA390C" w:rsidP="00EA390C" w:rsidRDefault="00EA390C" w14:paraId="0CC4C628" w14:textId="77777777"/>
    <w:p w:rsidR="00EA390C" w:rsidP="00EA390C" w:rsidRDefault="00EA390C" w14:paraId="73F2B176" w14:textId="77777777">
      <w:pPr>
        <w:ind w:firstLine="720"/>
      </w:pPr>
      <w:r>
        <w:t xml:space="preserve">   </w:t>
      </w:r>
      <w:r>
        <w:rPr>
          <w:b/>
          <w:bCs/>
        </w:rPr>
        <w:t>(</w:t>
      </w:r>
      <w:proofErr w:type="spellStart"/>
      <w:r>
        <w:rPr>
          <w:b/>
          <w:bCs/>
        </w:rPr>
        <w:t>i</w:t>
      </w:r>
      <w:proofErr w:type="spellEnd"/>
      <w:r>
        <w:rPr>
          <w:b/>
          <w:bCs/>
        </w:rPr>
        <w:t>)</w:t>
      </w:r>
      <w:r>
        <w:rPr>
          <w:b/>
          <w:bCs/>
        </w:rPr>
        <w:tab/>
        <w:t>Data Items, Including Record Keeping Requirements</w:t>
      </w:r>
    </w:p>
    <w:p w:rsidR="00EA390C" w:rsidP="00EA390C" w:rsidRDefault="00EA390C" w14:paraId="408F0044" w14:textId="77777777"/>
    <w:p w:rsidRPr="00ED5BA9" w:rsidR="00EA390C" w:rsidP="00EA390C" w:rsidRDefault="00EA390C" w14:paraId="490A090B" w14:textId="77777777">
      <w:pPr>
        <w:ind w:firstLine="720"/>
      </w:pPr>
      <w:r w:rsidRPr="00ED5BA9">
        <w:t>P</w:t>
      </w:r>
      <w:r>
        <w:t>u</w:t>
      </w:r>
      <w:r w:rsidRPr="00ED5BA9">
        <w:t xml:space="preserve">rsuant to 40 CFR 152.132, supplemental distribution of a registered pesticide is permitted if </w:t>
      </w:r>
      <w:r w:rsidRPr="00ED5BA9">
        <w:rPr>
          <w:color w:val="000000"/>
        </w:rPr>
        <w:t xml:space="preserve">the registrant meets all of the </w:t>
      </w:r>
      <w:r w:rsidRPr="00ED5BA9">
        <w:t xml:space="preserve">conditions and submits a completed and signed EPA Form 8570-5, </w:t>
      </w:r>
      <w:r w:rsidRPr="00ED5BA9">
        <w:rPr>
          <w:i/>
          <w:iCs/>
        </w:rPr>
        <w:t>Notice of Supplemental Distribution of a Registered Pesticide Product</w:t>
      </w:r>
      <w:r w:rsidRPr="00ED5BA9">
        <w:t xml:space="preserve">.  </w:t>
      </w:r>
      <w:r>
        <w:t>Sub-section 152.132 (a)</w:t>
      </w:r>
      <w:r w:rsidRPr="00ED5BA9">
        <w:t xml:space="preserve"> requires the registrant to furnish the following information:</w:t>
      </w:r>
    </w:p>
    <w:p w:rsidR="00EA390C" w:rsidP="00EA390C" w:rsidRDefault="00EA390C" w14:paraId="2109CAC2" w14:textId="77777777"/>
    <w:p w:rsidR="00EA390C" w:rsidP="00EA390C" w:rsidRDefault="00EA390C" w14:paraId="0FB42D33" w14:textId="77777777">
      <w:pPr>
        <w:pStyle w:val="Level1"/>
        <w:numPr>
          <w:ilvl w:val="0"/>
          <w:numId w:val="3"/>
        </w:numPr>
        <w:tabs>
          <w:tab w:val="left" w:pos="-1440"/>
        </w:tabs>
      </w:pPr>
      <w:r>
        <w:t>EPA registration number of the product to be distributed;</w:t>
      </w:r>
    </w:p>
    <w:p w:rsidR="00EA390C" w:rsidP="00EA390C" w:rsidRDefault="00EA390C" w14:paraId="0E36C443" w14:textId="77777777">
      <w:pPr>
        <w:pStyle w:val="Level1"/>
        <w:numPr>
          <w:ilvl w:val="0"/>
          <w:numId w:val="3"/>
        </w:numPr>
        <w:tabs>
          <w:tab w:val="left" w:pos="-1440"/>
        </w:tabs>
      </w:pPr>
      <w:r>
        <w:t xml:space="preserve">EPA-assigned distributor company number; </w:t>
      </w:r>
    </w:p>
    <w:p w:rsidR="00EA390C" w:rsidP="00EA390C" w:rsidRDefault="00EA390C" w14:paraId="661403CC" w14:textId="77777777">
      <w:pPr>
        <w:pStyle w:val="Level1"/>
        <w:numPr>
          <w:ilvl w:val="0"/>
          <w:numId w:val="3"/>
        </w:numPr>
        <w:tabs>
          <w:tab w:val="left" w:pos="-1440"/>
        </w:tabs>
      </w:pPr>
      <w:r>
        <w:t>Name of the registered product to be distributed;</w:t>
      </w:r>
    </w:p>
    <w:p w:rsidR="00EA390C" w:rsidP="00EA390C" w:rsidRDefault="00EA390C" w14:paraId="28E29190" w14:textId="77777777">
      <w:pPr>
        <w:pStyle w:val="Level1"/>
        <w:numPr>
          <w:ilvl w:val="0"/>
          <w:numId w:val="3"/>
        </w:numPr>
        <w:tabs>
          <w:tab w:val="left" w:pos="-1440"/>
        </w:tabs>
      </w:pPr>
      <w:r>
        <w:t>Name and address of the basic product registrant;</w:t>
      </w:r>
    </w:p>
    <w:p w:rsidR="00EA390C" w:rsidP="00EA390C" w:rsidRDefault="00EA390C" w14:paraId="16F6FCBC" w14:textId="77777777">
      <w:pPr>
        <w:pStyle w:val="Level1"/>
        <w:numPr>
          <w:ilvl w:val="0"/>
          <w:numId w:val="3"/>
        </w:numPr>
        <w:tabs>
          <w:tab w:val="left" w:pos="-1440"/>
        </w:tabs>
      </w:pPr>
      <w:r>
        <w:t>Name to be used on the distributed product;</w:t>
      </w:r>
    </w:p>
    <w:p w:rsidR="00EA390C" w:rsidP="00EA390C" w:rsidRDefault="00EA390C" w14:paraId="1C4A6D59" w14:textId="77777777">
      <w:pPr>
        <w:pStyle w:val="Level1"/>
        <w:numPr>
          <w:ilvl w:val="0"/>
          <w:numId w:val="3"/>
        </w:numPr>
        <w:tabs>
          <w:tab w:val="left" w:pos="-1440"/>
        </w:tabs>
      </w:pPr>
      <w:r>
        <w:t>Name and address of the distributor;</w:t>
      </w:r>
    </w:p>
    <w:p w:rsidR="00EA390C" w:rsidP="00EA390C" w:rsidRDefault="00EA390C" w14:paraId="6E51B9E2" w14:textId="77777777">
      <w:pPr>
        <w:pStyle w:val="Level1"/>
        <w:numPr>
          <w:ilvl w:val="0"/>
          <w:numId w:val="3"/>
        </w:numPr>
        <w:tabs>
          <w:tab w:val="left" w:pos="-1440"/>
        </w:tabs>
      </w:pPr>
      <w:r>
        <w:t xml:space="preserve">Signature and title of the distributor and date signed; and </w:t>
      </w:r>
    </w:p>
    <w:p w:rsidR="00EA390C" w:rsidP="00EA390C" w:rsidRDefault="00EA390C" w14:paraId="5055090A" w14:textId="77777777">
      <w:pPr>
        <w:pStyle w:val="Level1"/>
        <w:numPr>
          <w:ilvl w:val="0"/>
          <w:numId w:val="3"/>
        </w:numPr>
        <w:tabs>
          <w:tab w:val="left" w:pos="-1440"/>
        </w:tabs>
      </w:pPr>
      <w:r>
        <w:t>Signature and title of the basic product registrant and date signed.</w:t>
      </w:r>
    </w:p>
    <w:p w:rsidR="004335E7" w:rsidP="00EA390C" w:rsidRDefault="004335E7" w14:paraId="69489AE0" w14:textId="77777777"/>
    <w:p w:rsidR="00EA390C" w:rsidP="00EA390C" w:rsidRDefault="00EA390C" w14:paraId="216A5FD7" w14:textId="77777777">
      <w:pPr>
        <w:ind w:firstLine="720"/>
      </w:pPr>
      <w:r>
        <w:rPr>
          <w:b/>
          <w:bCs/>
        </w:rPr>
        <w:t>(ii)</w:t>
      </w:r>
      <w:r>
        <w:rPr>
          <w:b/>
          <w:bCs/>
        </w:rPr>
        <w:tab/>
        <w:t>Respondent Activities</w:t>
      </w:r>
    </w:p>
    <w:p w:rsidR="00EA390C" w:rsidP="00EA390C" w:rsidRDefault="00EA390C" w14:paraId="08EB7421" w14:textId="77777777"/>
    <w:p w:rsidR="00EA390C" w:rsidP="00EA390C" w:rsidRDefault="00EA390C" w14:paraId="4BD2D23B" w14:textId="77777777">
      <w:pPr>
        <w:ind w:firstLine="720"/>
      </w:pPr>
      <w:r>
        <w:t>For each distributor product, the basic product registrant must send to EPA a completed Form 8570-5, signed by both the basic product registrant and the distributor (</w:t>
      </w:r>
      <w:r w:rsidR="00471AD2">
        <w:t xml:space="preserve">see </w:t>
      </w:r>
      <w:r>
        <w:t xml:space="preserve">Attachment E </w:t>
      </w:r>
      <w:r w:rsidR="00471AD2">
        <w:t>for instructions and</w:t>
      </w:r>
      <w:r>
        <w:t xml:space="preserve"> EPA’s requirements).  Responsibility for regulatory compliance rests primarily with the basic product registrant. </w:t>
      </w:r>
      <w:r w:rsidR="00471AD2">
        <w:t xml:space="preserve"> </w:t>
      </w:r>
      <w:r>
        <w:t xml:space="preserve">However, both the registrant and the distributor may be held liable for any violation of FIFRA.  </w:t>
      </w:r>
    </w:p>
    <w:p w:rsidR="00EA390C" w:rsidP="00EA390C" w:rsidRDefault="00EA390C" w14:paraId="71D7FCC5" w14:textId="77777777">
      <w:pPr>
        <w:ind w:firstLine="720"/>
      </w:pPr>
    </w:p>
    <w:p w:rsidR="00EA390C" w:rsidP="00EA390C" w:rsidRDefault="00EA390C" w14:paraId="0608FB85" w14:textId="77777777">
      <w:pPr>
        <w:ind w:firstLine="720"/>
      </w:pPr>
      <w:r>
        <w:t xml:space="preserve">A registrant wishing to distribute a registered product under a different name or through a different company </w:t>
      </w:r>
      <w:r w:rsidR="00D70BEB">
        <w:t>goes through the process summarized below:</w:t>
      </w:r>
    </w:p>
    <w:p w:rsidR="00EA390C" w:rsidP="00EA390C" w:rsidRDefault="00EA390C" w14:paraId="21A5CACD" w14:textId="77777777">
      <w:pPr>
        <w:ind w:firstLine="720"/>
      </w:pPr>
    </w:p>
    <w:p w:rsidRPr="00D70BEB" w:rsidR="00D70BEB" w:rsidP="00EA390C" w:rsidRDefault="00D70BEB" w14:paraId="7061D7C3" w14:textId="77777777">
      <w:pPr>
        <w:ind w:firstLine="720"/>
        <w:rPr>
          <w:b/>
        </w:rPr>
      </w:pPr>
      <w:r w:rsidRPr="00D70BEB">
        <w:rPr>
          <w:b/>
        </w:rPr>
        <w:t>Summary of Steps to Notify EPA of Supplemental Distribution Agreement</w:t>
      </w:r>
    </w:p>
    <w:tbl>
      <w:tblPr>
        <w:tblW w:w="0" w:type="auto"/>
        <w:jc w:val="center"/>
        <w:tblLayout w:type="fixed"/>
        <w:tblCellMar>
          <w:left w:w="120" w:type="dxa"/>
          <w:right w:w="120" w:type="dxa"/>
        </w:tblCellMar>
        <w:tblLook w:val="0000" w:firstRow="0" w:lastRow="0" w:firstColumn="0" w:lastColumn="0" w:noHBand="0" w:noVBand="0"/>
      </w:tblPr>
      <w:tblGrid>
        <w:gridCol w:w="1710"/>
        <w:gridCol w:w="7650"/>
      </w:tblGrid>
      <w:tr w:rsidRPr="00FF127B" w:rsidR="00EA390C" w:rsidTr="009337FA" w14:paraId="673709CE" w14:textId="77777777">
        <w:trPr>
          <w:jc w:val="center"/>
        </w:trPr>
        <w:tc>
          <w:tcPr>
            <w:tcW w:w="171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749F4401" w14:textId="77777777">
            <w:pPr>
              <w:spacing w:line="120" w:lineRule="exact"/>
            </w:pPr>
            <w:r w:rsidRPr="00FF127B">
              <w:rPr>
                <w:sz w:val="22"/>
                <w:szCs w:val="22"/>
              </w:rPr>
              <w:br w:type="page"/>
            </w:r>
          </w:p>
          <w:p w:rsidRPr="00FF127B" w:rsidR="00EA390C" w:rsidP="009337FA" w:rsidRDefault="00EA390C" w14:paraId="1D00D76C" w14:textId="77777777">
            <w:pPr>
              <w:spacing w:after="58"/>
            </w:pPr>
            <w:r w:rsidRPr="00FF127B">
              <w:rPr>
                <w:sz w:val="22"/>
                <w:szCs w:val="22"/>
              </w:rPr>
              <w:t xml:space="preserve">Read </w:t>
            </w:r>
          </w:p>
        </w:tc>
        <w:tc>
          <w:tcPr>
            <w:tcW w:w="765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445503DB" w14:textId="77777777">
            <w:pPr>
              <w:spacing w:line="120" w:lineRule="exact"/>
            </w:pPr>
          </w:p>
          <w:p w:rsidRPr="00FF127B" w:rsidR="00EA390C" w:rsidP="009337FA" w:rsidRDefault="00EA390C" w14:paraId="0C81B630" w14:textId="77777777">
            <w:pPr>
              <w:spacing w:after="58"/>
            </w:pPr>
            <w:r w:rsidRPr="00FF127B">
              <w:rPr>
                <w:sz w:val="22"/>
                <w:szCs w:val="22"/>
              </w:rPr>
              <w:t>Read form and instructions</w:t>
            </w:r>
            <w:r w:rsidR="00783E1C">
              <w:rPr>
                <w:sz w:val="22"/>
                <w:szCs w:val="22"/>
              </w:rPr>
              <w:t>;</w:t>
            </w:r>
          </w:p>
        </w:tc>
      </w:tr>
      <w:tr w:rsidRPr="00FF127B" w:rsidR="00EA390C" w:rsidTr="009337FA" w14:paraId="2A773BB0" w14:textId="77777777">
        <w:trPr>
          <w:jc w:val="center"/>
        </w:trPr>
        <w:tc>
          <w:tcPr>
            <w:tcW w:w="1710" w:type="dxa"/>
            <w:tcBorders>
              <w:top w:val="single" w:color="000000" w:sz="7" w:space="0"/>
              <w:left w:val="single" w:color="000000" w:sz="7" w:space="0"/>
              <w:bottom w:val="single" w:color="000000" w:sz="7" w:space="0"/>
              <w:right w:val="single" w:color="000000" w:sz="7" w:space="0"/>
            </w:tcBorders>
            <w:vAlign w:val="bottom"/>
          </w:tcPr>
          <w:p w:rsidRPr="00FF127B" w:rsidR="00EA390C" w:rsidP="009337FA" w:rsidRDefault="00EA390C" w14:paraId="458010C8" w14:textId="77777777">
            <w:pPr>
              <w:spacing w:line="120" w:lineRule="exact"/>
            </w:pPr>
          </w:p>
          <w:p w:rsidRPr="00FF127B" w:rsidR="00EA390C" w:rsidDel="00AC0ECC" w:rsidP="009337FA" w:rsidRDefault="00EA390C" w14:paraId="5D10A68A" w14:textId="77777777">
            <w:pPr>
              <w:spacing w:after="58"/>
            </w:pPr>
            <w:r w:rsidRPr="00FF127B">
              <w:rPr>
                <w:sz w:val="22"/>
                <w:szCs w:val="22"/>
              </w:rPr>
              <w:t>Request</w:t>
            </w:r>
          </w:p>
        </w:tc>
        <w:tc>
          <w:tcPr>
            <w:tcW w:w="7650" w:type="dxa"/>
            <w:tcBorders>
              <w:top w:val="single" w:color="000000" w:sz="7" w:space="0"/>
              <w:left w:val="single" w:color="000000" w:sz="7" w:space="0"/>
              <w:bottom w:val="single" w:color="000000" w:sz="7" w:space="0"/>
              <w:right w:val="single" w:color="000000" w:sz="7" w:space="0"/>
            </w:tcBorders>
            <w:vAlign w:val="bottom"/>
          </w:tcPr>
          <w:p w:rsidRPr="00FF127B" w:rsidR="00EA390C" w:rsidDel="00AC0ECC" w:rsidP="009337FA" w:rsidRDefault="00EA390C" w14:paraId="62D1ECD3" w14:textId="77777777">
            <w:pPr>
              <w:spacing w:after="58"/>
            </w:pPr>
            <w:r w:rsidRPr="00FF127B">
              <w:rPr>
                <w:sz w:val="22"/>
                <w:szCs w:val="22"/>
              </w:rPr>
              <w:t>If necessary, obtain an EPA company number for the supplemental distributor</w:t>
            </w:r>
            <w:r w:rsidR="00783E1C">
              <w:rPr>
                <w:sz w:val="22"/>
                <w:szCs w:val="22"/>
              </w:rPr>
              <w:t>;</w:t>
            </w:r>
          </w:p>
        </w:tc>
      </w:tr>
      <w:tr w:rsidRPr="00FF127B" w:rsidR="00EA390C" w:rsidTr="009337FA" w14:paraId="0A412CAD" w14:textId="77777777">
        <w:trPr>
          <w:jc w:val="center"/>
        </w:trPr>
        <w:tc>
          <w:tcPr>
            <w:tcW w:w="171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3B398B08" w14:textId="77777777">
            <w:pPr>
              <w:spacing w:line="120" w:lineRule="exact"/>
            </w:pPr>
          </w:p>
          <w:p w:rsidRPr="00FF127B" w:rsidR="00EA390C" w:rsidP="009337FA" w:rsidRDefault="00EA390C" w14:paraId="29977F4F" w14:textId="77777777">
            <w:pPr>
              <w:spacing w:after="58"/>
            </w:pPr>
            <w:r w:rsidRPr="00FF127B">
              <w:rPr>
                <w:sz w:val="22"/>
                <w:szCs w:val="22"/>
              </w:rPr>
              <w:t>Compile</w:t>
            </w:r>
          </w:p>
        </w:tc>
        <w:tc>
          <w:tcPr>
            <w:tcW w:w="765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33FBC587" w14:textId="77777777">
            <w:pPr>
              <w:spacing w:line="120" w:lineRule="exact"/>
            </w:pPr>
          </w:p>
          <w:p w:rsidRPr="00FF127B" w:rsidR="00EA390C" w:rsidP="00783E1C" w:rsidRDefault="00783E1C" w14:paraId="5CD59EFD" w14:textId="77777777">
            <w:pPr>
              <w:spacing w:after="58"/>
            </w:pPr>
            <w:r>
              <w:rPr>
                <w:sz w:val="22"/>
                <w:szCs w:val="22"/>
              </w:rPr>
              <w:t>Assemble information; r</w:t>
            </w:r>
            <w:r w:rsidRPr="00FF127B" w:rsidR="00EA390C">
              <w:rPr>
                <w:sz w:val="22"/>
                <w:szCs w:val="22"/>
              </w:rPr>
              <w:t xml:space="preserve">eview for accuracy and </w:t>
            </w:r>
            <w:r>
              <w:rPr>
                <w:sz w:val="22"/>
                <w:szCs w:val="22"/>
              </w:rPr>
              <w:t>completeness;</w:t>
            </w:r>
          </w:p>
        </w:tc>
      </w:tr>
      <w:tr w:rsidRPr="00FF127B" w:rsidR="00EA390C" w:rsidTr="009337FA" w14:paraId="60260937" w14:textId="77777777">
        <w:trPr>
          <w:jc w:val="center"/>
        </w:trPr>
        <w:tc>
          <w:tcPr>
            <w:tcW w:w="171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015B9762" w14:textId="77777777">
            <w:pPr>
              <w:spacing w:line="120" w:lineRule="exact"/>
            </w:pPr>
          </w:p>
          <w:p w:rsidRPr="00FF127B" w:rsidR="00EA390C" w:rsidP="009337FA" w:rsidRDefault="00EA390C" w14:paraId="31CB365C" w14:textId="77777777">
            <w:pPr>
              <w:spacing w:after="58"/>
            </w:pPr>
            <w:r w:rsidRPr="00FF127B">
              <w:rPr>
                <w:sz w:val="22"/>
                <w:szCs w:val="22"/>
              </w:rPr>
              <w:t>Submit</w:t>
            </w:r>
          </w:p>
        </w:tc>
        <w:tc>
          <w:tcPr>
            <w:tcW w:w="765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5BF14442" w14:textId="77777777">
            <w:pPr>
              <w:spacing w:line="120" w:lineRule="exact"/>
            </w:pPr>
          </w:p>
          <w:p w:rsidRPr="00FF127B" w:rsidR="00EA390C" w:rsidP="009337FA" w:rsidRDefault="00EA390C" w14:paraId="51D47F57" w14:textId="77777777">
            <w:pPr>
              <w:spacing w:after="58"/>
            </w:pPr>
            <w:r w:rsidRPr="00FF127B">
              <w:rPr>
                <w:sz w:val="22"/>
                <w:szCs w:val="22"/>
              </w:rPr>
              <w:t>Submit EPA Form 8570-5 to the Agency</w:t>
            </w:r>
            <w:r w:rsidR="00783E1C">
              <w:rPr>
                <w:sz w:val="22"/>
                <w:szCs w:val="22"/>
              </w:rPr>
              <w:t xml:space="preserve">; </w:t>
            </w:r>
          </w:p>
        </w:tc>
      </w:tr>
      <w:tr w:rsidRPr="00FF127B" w:rsidR="00EA390C" w:rsidTr="009337FA" w14:paraId="178F5016" w14:textId="77777777">
        <w:trPr>
          <w:jc w:val="center"/>
        </w:trPr>
        <w:tc>
          <w:tcPr>
            <w:tcW w:w="171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2E3C704D" w14:textId="77777777">
            <w:pPr>
              <w:spacing w:line="120" w:lineRule="exact"/>
            </w:pPr>
          </w:p>
          <w:p w:rsidRPr="00FF127B" w:rsidR="00EA390C" w:rsidP="009337FA" w:rsidRDefault="00EA390C" w14:paraId="5FAD1456" w14:textId="77777777">
            <w:pPr>
              <w:spacing w:after="58"/>
            </w:pPr>
            <w:r w:rsidRPr="00FF127B">
              <w:rPr>
                <w:sz w:val="22"/>
                <w:szCs w:val="22"/>
              </w:rPr>
              <w:t>Store</w:t>
            </w:r>
          </w:p>
        </w:tc>
        <w:tc>
          <w:tcPr>
            <w:tcW w:w="765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0DF20355" w14:textId="77777777">
            <w:pPr>
              <w:spacing w:line="120" w:lineRule="exact"/>
            </w:pPr>
          </w:p>
          <w:p w:rsidRPr="00FF127B" w:rsidR="00EA390C" w:rsidP="009337FA" w:rsidRDefault="00EA390C" w14:paraId="1876906C" w14:textId="77777777">
            <w:pPr>
              <w:spacing w:after="58"/>
            </w:pPr>
            <w:r w:rsidRPr="00FF127B">
              <w:rPr>
                <w:sz w:val="22"/>
                <w:szCs w:val="22"/>
              </w:rPr>
              <w:t>File or otherwise maintain the information.</w:t>
            </w:r>
          </w:p>
        </w:tc>
      </w:tr>
    </w:tbl>
    <w:p w:rsidR="00EA390C" w:rsidP="00EA390C" w:rsidRDefault="00EA390C" w14:paraId="70000F17" w14:textId="77777777"/>
    <w:p w:rsidR="00EA390C" w:rsidP="00EA390C" w:rsidRDefault="001D41B6" w14:paraId="4D4FE0E9" w14:textId="77777777">
      <w:pPr>
        <w:ind w:firstLine="720"/>
      </w:pPr>
      <w:r>
        <w:t xml:space="preserve">Before distribution and sale of EPA-registered pesticides, a company must have an EPA-assigned company number.  </w:t>
      </w:r>
      <w:r w:rsidR="00EA390C">
        <w:t xml:space="preserve">If the distributor company is different from the registrant of the product and has not previously obtained an EPA company number, </w:t>
      </w:r>
      <w:r>
        <w:t>the company</w:t>
      </w:r>
      <w:r w:rsidR="00EA390C">
        <w:t xml:space="preserve"> needs to </w:t>
      </w:r>
      <w:r>
        <w:t>obtain</w:t>
      </w:r>
      <w:r w:rsidR="00EA390C">
        <w:t xml:space="preserve"> </w:t>
      </w:r>
      <w:r>
        <w:t xml:space="preserve">one </w:t>
      </w:r>
      <w:r w:rsidR="00EA390C">
        <w:t xml:space="preserve">before </w:t>
      </w:r>
      <w:r w:rsidR="00702B67">
        <w:t>submitting</w:t>
      </w:r>
      <w:r>
        <w:t xml:space="preserve"> </w:t>
      </w:r>
      <w:r w:rsidR="00EA390C">
        <w:t>the form</w:t>
      </w:r>
      <w:r w:rsidR="00702B67">
        <w:t xml:space="preserve"> to EPA</w:t>
      </w:r>
      <w:r w:rsidR="00EA390C">
        <w:t xml:space="preserve"> (see Attachment F for instructions on how to obtain an EPA company number).   </w:t>
      </w:r>
    </w:p>
    <w:p w:rsidR="00EA390C" w:rsidP="00EA390C" w:rsidRDefault="00EA390C" w14:paraId="0C7438B8" w14:textId="77777777">
      <w:pPr>
        <w:ind w:firstLine="720"/>
      </w:pPr>
    </w:p>
    <w:p w:rsidR="00EA390C" w:rsidP="00EA390C" w:rsidRDefault="00EA390C" w14:paraId="61B097CD" w14:textId="77777777">
      <w:pPr>
        <w:ind w:firstLine="720"/>
      </w:pPr>
      <w:r>
        <w:t>The Agency estimates that one-third of the responses submitted to EPA on Form 8570-5 are completed using newly-assigned company numbers.  Th</w:t>
      </w:r>
      <w:r w:rsidR="00131E6C">
        <w:t xml:space="preserve">is is a </w:t>
      </w:r>
      <w:r>
        <w:t xml:space="preserve">conservative </w:t>
      </w:r>
      <w:r w:rsidR="00131E6C">
        <w:t xml:space="preserve">estimate </w:t>
      </w:r>
      <w:r>
        <w:t xml:space="preserve">because the number of entities submitting requests to EPA for company number assignment </w:t>
      </w:r>
      <w:r w:rsidR="00131E6C">
        <w:t xml:space="preserve">as part of the process for </w:t>
      </w:r>
      <w:r>
        <w:t>a</w:t>
      </w:r>
      <w:r w:rsidR="00131E6C">
        <w:t xml:space="preserve"> supplemental</w:t>
      </w:r>
      <w:r>
        <w:t xml:space="preserve"> </w:t>
      </w:r>
      <w:r w:rsidR="00131E6C">
        <w:t xml:space="preserve">distribution agreement </w:t>
      </w:r>
      <w:r>
        <w:t xml:space="preserve">is often </w:t>
      </w:r>
      <w:r w:rsidR="00131E6C">
        <w:t xml:space="preserve">very low compared to </w:t>
      </w:r>
      <w:r>
        <w:t xml:space="preserve">the total number of forms that use newly-assigned distributor company numbers.  </w:t>
      </w:r>
      <w:r w:rsidR="00131E6C">
        <w:t xml:space="preserve">The primary reason for such a discrepancy </w:t>
      </w:r>
      <w:r>
        <w:t xml:space="preserve">is </w:t>
      </w:r>
      <w:r w:rsidR="00131E6C">
        <w:t>that</w:t>
      </w:r>
      <w:r>
        <w:t xml:space="preserve"> companies often </w:t>
      </w:r>
      <w:r w:rsidR="004335E7">
        <w:t xml:space="preserve">establish </w:t>
      </w:r>
      <w:r w:rsidR="00131E6C">
        <w:t xml:space="preserve">multiple </w:t>
      </w:r>
      <w:r>
        <w:t>distribution agreements</w:t>
      </w:r>
      <w:r w:rsidR="004335E7">
        <w:t xml:space="preserve"> </w:t>
      </w:r>
      <w:r>
        <w:t xml:space="preserve">for multiple products, either with the same or with different registrants, and notifications for all of those products get submitted around the same time period. </w:t>
      </w:r>
      <w:r w:rsidR="004335E7">
        <w:t xml:space="preserve"> The exact number of company number requests that are submitted specifically for the purposes of becoming a distributor cannot be determined at this time, and EPA has used a larger estimate of one-third.</w:t>
      </w:r>
    </w:p>
    <w:p w:rsidR="00536976" w:rsidP="00EA390C" w:rsidRDefault="00536976" w14:paraId="4EBC6CB6" w14:textId="77777777">
      <w:pPr>
        <w:ind w:firstLine="720"/>
      </w:pPr>
    </w:p>
    <w:p w:rsidR="00EA390C" w:rsidP="00EA390C" w:rsidRDefault="00EA390C" w14:paraId="2DA368C5" w14:textId="77777777">
      <w:pPr>
        <w:rPr>
          <w:b/>
          <w:bCs/>
        </w:rPr>
      </w:pPr>
    </w:p>
    <w:p w:rsidR="004335E7" w:rsidP="00EA390C" w:rsidRDefault="004335E7" w14:paraId="70F7218F" w14:textId="77777777">
      <w:pPr>
        <w:tabs>
          <w:tab w:val="left" w:pos="-1440"/>
        </w:tabs>
        <w:rPr>
          <w:b/>
          <w:bCs/>
        </w:rPr>
      </w:pPr>
    </w:p>
    <w:p w:rsidRPr="001F0CCA" w:rsidR="00EA390C" w:rsidP="00EA390C" w:rsidRDefault="00EA390C" w14:paraId="53CF5C8A" w14:textId="77777777">
      <w:pPr>
        <w:tabs>
          <w:tab w:val="left" w:pos="-1440"/>
        </w:tabs>
        <w:ind w:left="720" w:hanging="720"/>
        <w:rPr>
          <w:b/>
          <w:bCs/>
        </w:rPr>
      </w:pPr>
      <w:r>
        <w:rPr>
          <w:b/>
          <w:bCs/>
        </w:rPr>
        <w:t>5.</w:t>
      </w:r>
      <w:r>
        <w:rPr>
          <w:b/>
          <w:bCs/>
        </w:rPr>
        <w:tab/>
      </w:r>
      <w:r w:rsidRPr="001F0CCA">
        <w:rPr>
          <w:b/>
          <w:bCs/>
        </w:rPr>
        <w:t xml:space="preserve">THE INFORMATION COLLECTED </w:t>
      </w:r>
      <w:r w:rsidRPr="001F0CCA">
        <w:rPr>
          <w:b/>
          <w:bCs/>
        </w:rPr>
        <w:noBreakHyphen/>
        <w:t xml:space="preserve"> AGENCY ACTIVITIES, COLLECTION METHODOLOGY, AND INFORMATION MANAGEMENT</w:t>
      </w:r>
    </w:p>
    <w:p w:rsidR="00EA390C" w:rsidP="00EA390C" w:rsidRDefault="00EA390C" w14:paraId="551E020F" w14:textId="77777777"/>
    <w:p w:rsidR="00EA390C" w:rsidP="00EA390C" w:rsidRDefault="00EA390C" w14:paraId="7B41D0D0" w14:textId="77777777">
      <w:pPr>
        <w:ind w:firstLine="720"/>
      </w:pPr>
      <w:r>
        <w:rPr>
          <w:b/>
          <w:bCs/>
        </w:rPr>
        <w:t>5(a)</w:t>
      </w:r>
      <w:r>
        <w:rPr>
          <w:b/>
          <w:bCs/>
        </w:rPr>
        <w:tab/>
        <w:t>Agency Activities</w:t>
      </w:r>
    </w:p>
    <w:p w:rsidR="00EA390C" w:rsidP="00EA390C" w:rsidRDefault="00EA390C" w14:paraId="26F4B3D3" w14:textId="77777777"/>
    <w:p w:rsidR="002513B6" w:rsidP="00EA390C" w:rsidRDefault="002513B6" w14:paraId="14A36DA9" w14:textId="77777777">
      <w:pPr>
        <w:ind w:firstLine="720"/>
      </w:pPr>
      <w:r>
        <w:t xml:space="preserve">Upon receipt of </w:t>
      </w:r>
      <w:r w:rsidR="00EA390C">
        <w:t>Notices of Supplemental Distribution of a Registered Pesticide Product</w:t>
      </w:r>
      <w:r w:rsidR="00832CF9">
        <w:t>, EPA Form 8570-5,</w:t>
      </w:r>
      <w:r>
        <w:t xml:space="preserve"> the front-end process involves the following activities:</w:t>
      </w:r>
      <w:r w:rsidR="00EA390C">
        <w:t xml:space="preserve"> </w:t>
      </w:r>
    </w:p>
    <w:p w:rsidR="002513B6" w:rsidP="00EA390C" w:rsidRDefault="002513B6" w14:paraId="5CB2B539" w14:textId="77777777">
      <w:pPr>
        <w:ind w:firstLine="720"/>
      </w:pPr>
    </w:p>
    <w:p w:rsidR="002513B6" w:rsidP="002513B6" w:rsidRDefault="002513B6" w14:paraId="4EDF3AD3" w14:textId="77777777">
      <w:pPr>
        <w:pStyle w:val="ListParagraph"/>
        <w:numPr>
          <w:ilvl w:val="0"/>
          <w:numId w:val="5"/>
        </w:numPr>
        <w:ind w:hanging="720"/>
      </w:pPr>
      <w:r>
        <w:t xml:space="preserve">receive distribution </w:t>
      </w:r>
      <w:r w:rsidR="00832CF9">
        <w:t>n</w:t>
      </w:r>
      <w:r w:rsidR="004A5D41">
        <w:t>otices;</w:t>
      </w:r>
    </w:p>
    <w:p w:rsidR="00EA47C0" w:rsidP="002513B6" w:rsidRDefault="00EA390C" w14:paraId="64E098CD" w14:textId="77777777">
      <w:pPr>
        <w:pStyle w:val="ListParagraph"/>
        <w:numPr>
          <w:ilvl w:val="0"/>
          <w:numId w:val="5"/>
        </w:numPr>
        <w:ind w:hanging="720"/>
      </w:pPr>
      <w:r>
        <w:t>pin-punch</w:t>
      </w:r>
      <w:r w:rsidR="002513B6">
        <w:t xml:space="preserve"> forms </w:t>
      </w:r>
      <w:r>
        <w:t>with date of receipt</w:t>
      </w:r>
      <w:r w:rsidR="004A5D41">
        <w:t>;</w:t>
      </w:r>
    </w:p>
    <w:p w:rsidR="00EA47C0" w:rsidP="002513B6" w:rsidRDefault="00832CF9" w14:paraId="1752DCBF" w14:textId="77777777">
      <w:pPr>
        <w:pStyle w:val="ListParagraph"/>
        <w:numPr>
          <w:ilvl w:val="0"/>
          <w:numId w:val="5"/>
        </w:numPr>
        <w:ind w:hanging="720"/>
      </w:pPr>
      <w:r>
        <w:t xml:space="preserve">make </w:t>
      </w:r>
      <w:r w:rsidR="00EA390C">
        <w:t>cop</w:t>
      </w:r>
      <w:r>
        <w:t>ies</w:t>
      </w:r>
      <w:r w:rsidR="002513B6">
        <w:t xml:space="preserve"> </w:t>
      </w:r>
      <w:r>
        <w:t xml:space="preserve">of the </w:t>
      </w:r>
      <w:r w:rsidR="002513B6">
        <w:t>forms</w:t>
      </w:r>
      <w:r w:rsidR="004A5D41">
        <w:t>;</w:t>
      </w:r>
      <w:r w:rsidR="00EA390C">
        <w:t xml:space="preserve"> </w:t>
      </w:r>
    </w:p>
    <w:p w:rsidR="00EA47C0" w:rsidP="002513B6" w:rsidRDefault="00EA390C" w14:paraId="60EB50EB" w14:textId="77777777">
      <w:pPr>
        <w:pStyle w:val="ListParagraph"/>
        <w:numPr>
          <w:ilvl w:val="0"/>
          <w:numId w:val="5"/>
        </w:numPr>
        <w:ind w:hanging="720"/>
      </w:pPr>
      <w:r>
        <w:t>screen for</w:t>
      </w:r>
      <w:r w:rsidR="00832CF9">
        <w:t>ms for</w:t>
      </w:r>
      <w:r>
        <w:t xml:space="preserve"> completeness </w:t>
      </w:r>
      <w:r w:rsidR="00832CF9">
        <w:t>of information</w:t>
      </w:r>
      <w:r w:rsidR="00D155F8">
        <w:t>; contact the registrant when needed</w:t>
      </w:r>
      <w:r w:rsidR="004A5D41">
        <w:t>;</w:t>
      </w:r>
    </w:p>
    <w:p w:rsidR="002513B6" w:rsidP="002513B6" w:rsidRDefault="002513B6" w14:paraId="3E8C36CA" w14:textId="77777777">
      <w:pPr>
        <w:pStyle w:val="ListParagraph"/>
        <w:numPr>
          <w:ilvl w:val="0"/>
          <w:numId w:val="5"/>
        </w:numPr>
        <w:ind w:hanging="720"/>
      </w:pPr>
      <w:r>
        <w:t xml:space="preserve">send </w:t>
      </w:r>
      <w:r w:rsidR="00EA390C">
        <w:t>letter</w:t>
      </w:r>
      <w:r>
        <w:t>s</w:t>
      </w:r>
      <w:r w:rsidR="00EA390C">
        <w:t xml:space="preserve"> </w:t>
      </w:r>
      <w:r>
        <w:t xml:space="preserve">of </w:t>
      </w:r>
      <w:r w:rsidR="00EA390C">
        <w:t>receipt</w:t>
      </w:r>
      <w:r>
        <w:t xml:space="preserve"> to the registrants, including copies of the pin-punched forms</w:t>
      </w:r>
      <w:r w:rsidR="004A5D41">
        <w:t>;</w:t>
      </w:r>
    </w:p>
    <w:p w:rsidR="002513B6" w:rsidP="002513B6" w:rsidRDefault="00EA390C" w14:paraId="241EC10C" w14:textId="77777777">
      <w:pPr>
        <w:pStyle w:val="ListParagraph"/>
        <w:numPr>
          <w:ilvl w:val="0"/>
          <w:numId w:val="5"/>
        </w:numPr>
        <w:ind w:hanging="720"/>
      </w:pPr>
      <w:r>
        <w:t xml:space="preserve">if </w:t>
      </w:r>
      <w:r w:rsidR="002513B6">
        <w:t xml:space="preserve">items need to be corrected, include a </w:t>
      </w:r>
      <w:r w:rsidR="005D12F0">
        <w:t xml:space="preserve">correction </w:t>
      </w:r>
      <w:r w:rsidR="002513B6">
        <w:t xml:space="preserve">checklist </w:t>
      </w:r>
      <w:r w:rsidR="005D12F0">
        <w:t>with the letter</w:t>
      </w:r>
      <w:r w:rsidR="004A5D41">
        <w:t>;</w:t>
      </w:r>
    </w:p>
    <w:p w:rsidR="00D155F8" w:rsidP="00832CF9" w:rsidRDefault="005D12F0" w14:paraId="4AE09EC8" w14:textId="77777777">
      <w:pPr>
        <w:pStyle w:val="ListParagraph"/>
        <w:numPr>
          <w:ilvl w:val="0"/>
          <w:numId w:val="5"/>
        </w:numPr>
        <w:ind w:hanging="720"/>
      </w:pPr>
      <w:r>
        <w:t xml:space="preserve">send forms </w:t>
      </w:r>
      <w:r w:rsidR="00832CF9">
        <w:t xml:space="preserve">for review </w:t>
      </w:r>
      <w:r w:rsidR="00D155F8">
        <w:t xml:space="preserve">and follow up </w:t>
      </w:r>
      <w:r w:rsidR="00832CF9">
        <w:t>by</w:t>
      </w:r>
      <w:r>
        <w:t xml:space="preserve"> product teams </w:t>
      </w:r>
      <w:r w:rsidR="00832CF9">
        <w:t>where the original product was registered</w:t>
      </w:r>
      <w:r w:rsidR="00D155F8">
        <w:t xml:space="preserve">; </w:t>
      </w:r>
    </w:p>
    <w:p w:rsidR="00832CF9" w:rsidP="00832CF9" w:rsidRDefault="005D12F0" w14:paraId="26384C0E" w14:textId="66794A38">
      <w:pPr>
        <w:pStyle w:val="ListParagraph"/>
        <w:numPr>
          <w:ilvl w:val="0"/>
          <w:numId w:val="5"/>
        </w:numPr>
        <w:ind w:hanging="720"/>
      </w:pPr>
      <w:r>
        <w:t xml:space="preserve">enter information from reviewed </w:t>
      </w:r>
      <w:r w:rsidR="00832CF9">
        <w:t xml:space="preserve">forms </w:t>
      </w:r>
      <w:r w:rsidR="00D155F8">
        <w:t>in</w:t>
      </w:r>
      <w:r w:rsidR="000F42D6">
        <w:t xml:space="preserve"> database under the basic </w:t>
      </w:r>
      <w:r w:rsidR="00832CF9">
        <w:t>registration file</w:t>
      </w:r>
      <w:r w:rsidR="004A5D41">
        <w:t>; and</w:t>
      </w:r>
      <w:r w:rsidR="00E31320">
        <w:t>,</w:t>
      </w:r>
    </w:p>
    <w:p w:rsidR="00832CF9" w:rsidP="00832CF9" w:rsidRDefault="005D12F0" w14:paraId="58CA700E" w14:textId="77777777">
      <w:pPr>
        <w:pStyle w:val="ListParagraph"/>
        <w:numPr>
          <w:ilvl w:val="0"/>
          <w:numId w:val="5"/>
        </w:numPr>
        <w:ind w:hanging="720"/>
      </w:pPr>
      <w:r>
        <w:t>scan original forms into an electronic filing system</w:t>
      </w:r>
      <w:r w:rsidR="004A5D41">
        <w:t>.</w:t>
      </w:r>
    </w:p>
    <w:p w:rsidR="00832CF9" w:rsidP="00832CF9" w:rsidRDefault="00832CF9" w14:paraId="6939A10D" w14:textId="77777777">
      <w:pPr>
        <w:ind w:left="720"/>
      </w:pPr>
    </w:p>
    <w:p w:rsidR="004335E7" w:rsidP="00CD48A3" w:rsidRDefault="00EA390C" w14:paraId="62E45300" w14:textId="77777777">
      <w:pPr>
        <w:ind w:firstLine="720"/>
      </w:pPr>
      <w:r w:rsidRPr="0077735A">
        <w:t xml:space="preserve">Consistent with </w:t>
      </w:r>
      <w:r w:rsidR="00CD48A3">
        <w:t xml:space="preserve">labeling regulation </w:t>
      </w:r>
      <w:hyperlink w:history="1" r:id="rId13">
        <w:r w:rsidRPr="0077735A">
          <w:rPr>
            <w:rStyle w:val="Hyperlink"/>
          </w:rPr>
          <w:t>40 CFR 15</w:t>
        </w:r>
        <w:r w:rsidR="00EA47C0">
          <w:rPr>
            <w:rStyle w:val="Hyperlink"/>
          </w:rPr>
          <w:t>6.10</w:t>
        </w:r>
      </w:hyperlink>
      <w:r w:rsidRPr="0077735A">
        <w:rPr>
          <w:color w:val="000000"/>
        </w:rPr>
        <w:t xml:space="preserve">, </w:t>
      </w:r>
      <w:r>
        <w:rPr>
          <w:color w:val="000000"/>
        </w:rPr>
        <w:t xml:space="preserve">starting in 2010, </w:t>
      </w:r>
      <w:r w:rsidRPr="0077735A">
        <w:rPr>
          <w:color w:val="000000"/>
        </w:rPr>
        <w:t>a</w:t>
      </w:r>
      <w:r w:rsidRPr="0077735A">
        <w:t xml:space="preserve"> product team reviews the product information </w:t>
      </w:r>
      <w:r>
        <w:t>submitted on the form</w:t>
      </w:r>
      <w:r w:rsidR="0004076A">
        <w:t xml:space="preserve">.  </w:t>
      </w:r>
      <w:r w:rsidR="006E41B8">
        <w:t xml:space="preserve">The team verifies the registered product information and ensures that the distributor product name is in compliance with labeling as well as </w:t>
      </w:r>
      <w:r w:rsidR="006E41B8">
        <w:lastRenderedPageBreak/>
        <w:t xml:space="preserve">supplemental distribution regulations.  </w:t>
      </w:r>
      <w:r w:rsidR="00FC0CDC">
        <w:t xml:space="preserve">If needed, </w:t>
      </w:r>
      <w:r w:rsidR="006E41B8">
        <w:t xml:space="preserve">EPA staff follows </w:t>
      </w:r>
      <w:r w:rsidRPr="0077735A">
        <w:t xml:space="preserve">up with the registrant through the OPP </w:t>
      </w:r>
      <w:r>
        <w:t>division</w:t>
      </w:r>
      <w:r w:rsidRPr="0077735A">
        <w:t xml:space="preserve"> where the original product is registered.  </w:t>
      </w:r>
      <w:r w:rsidR="006E41B8">
        <w:t xml:space="preserve">After </w:t>
      </w:r>
      <w:r w:rsidR="00FC0CDC">
        <w:t>product team review</w:t>
      </w:r>
      <w:r w:rsidR="006E41B8">
        <w:t xml:space="preserve">, the information is </w:t>
      </w:r>
      <w:r>
        <w:t>ent</w:t>
      </w:r>
      <w:r w:rsidR="006E41B8">
        <w:t>ered</w:t>
      </w:r>
      <w:r w:rsidR="00FC0CDC">
        <w:t xml:space="preserve"> in an electronic database</w:t>
      </w:r>
      <w:r>
        <w:t xml:space="preserve"> under the original registration of the product</w:t>
      </w:r>
      <w:r w:rsidR="00FC0CDC">
        <w:t xml:space="preserve">.  The pin-punched forms are maintained in </w:t>
      </w:r>
      <w:r>
        <w:t>electronic records.</w:t>
      </w:r>
    </w:p>
    <w:p w:rsidR="00EA390C" w:rsidP="00EA390C" w:rsidRDefault="00EA390C" w14:paraId="6C511AB0" w14:textId="77777777"/>
    <w:p w:rsidRPr="00D70BEB" w:rsidR="00D70BEB" w:rsidP="00D70BEB" w:rsidRDefault="00D70BEB" w14:paraId="7E79BD28" w14:textId="77777777">
      <w:pPr>
        <w:jc w:val="center"/>
        <w:rPr>
          <w:b/>
        </w:rPr>
      </w:pPr>
      <w:r>
        <w:rPr>
          <w:b/>
        </w:rPr>
        <w:t xml:space="preserve">Summary of Steps for </w:t>
      </w:r>
      <w:r w:rsidRPr="00D70BEB">
        <w:rPr>
          <w:b/>
        </w:rPr>
        <w:t>Reviewing and Recording Notification Information</w:t>
      </w:r>
    </w:p>
    <w:tbl>
      <w:tblPr>
        <w:tblW w:w="0" w:type="auto"/>
        <w:jc w:val="center"/>
        <w:tblLayout w:type="fixed"/>
        <w:tblCellMar>
          <w:left w:w="120" w:type="dxa"/>
          <w:right w:w="120" w:type="dxa"/>
        </w:tblCellMar>
        <w:tblLook w:val="0000" w:firstRow="0" w:lastRow="0" w:firstColumn="0" w:lastColumn="0" w:noHBand="0" w:noVBand="0"/>
      </w:tblPr>
      <w:tblGrid>
        <w:gridCol w:w="2160"/>
        <w:gridCol w:w="7200"/>
      </w:tblGrid>
      <w:tr w:rsidRPr="00FF127B" w:rsidR="00EA390C" w:rsidTr="009337FA" w14:paraId="3138074B" w14:textId="77777777">
        <w:trPr>
          <w:trHeight w:val="379"/>
          <w:jc w:val="center"/>
        </w:trPr>
        <w:tc>
          <w:tcPr>
            <w:tcW w:w="2160" w:type="dxa"/>
            <w:tcBorders>
              <w:top w:val="single" w:color="000000" w:sz="7" w:space="0"/>
              <w:left w:val="single" w:color="000000" w:sz="7" w:space="0"/>
              <w:bottom w:val="single" w:color="000000" w:sz="7" w:space="0"/>
              <w:right w:val="single" w:color="000000" w:sz="7" w:space="0"/>
            </w:tcBorders>
            <w:vAlign w:val="center"/>
          </w:tcPr>
          <w:p w:rsidRPr="00FF127B" w:rsidR="00EA390C" w:rsidP="009337FA" w:rsidRDefault="00EA390C" w14:paraId="1F5AA50A" w14:textId="77777777">
            <w:r w:rsidRPr="00FF127B">
              <w:rPr>
                <w:sz w:val="22"/>
                <w:szCs w:val="22"/>
              </w:rPr>
              <w:t>Assign</w:t>
            </w:r>
          </w:p>
        </w:tc>
        <w:tc>
          <w:tcPr>
            <w:tcW w:w="7200" w:type="dxa"/>
            <w:tcBorders>
              <w:top w:val="single" w:color="000000" w:sz="7" w:space="0"/>
              <w:left w:val="single" w:color="000000" w:sz="7" w:space="0"/>
              <w:bottom w:val="single" w:color="000000" w:sz="7" w:space="0"/>
              <w:right w:val="single" w:color="000000" w:sz="7" w:space="0"/>
            </w:tcBorders>
            <w:vAlign w:val="center"/>
          </w:tcPr>
          <w:p w:rsidRPr="00FF127B" w:rsidR="00EA390C" w:rsidP="009337FA" w:rsidRDefault="00451514" w14:paraId="737A2DB2" w14:textId="77777777">
            <w:r>
              <w:rPr>
                <w:sz w:val="22"/>
                <w:szCs w:val="22"/>
              </w:rPr>
              <w:t>Assign</w:t>
            </w:r>
            <w:r w:rsidRPr="00FF127B" w:rsidR="00EA390C">
              <w:rPr>
                <w:sz w:val="22"/>
                <w:szCs w:val="22"/>
              </w:rPr>
              <w:t xml:space="preserve"> an EPA company number to the supplemental distributor</w:t>
            </w:r>
            <w:r>
              <w:rPr>
                <w:sz w:val="22"/>
                <w:szCs w:val="22"/>
              </w:rPr>
              <w:t xml:space="preserve"> if the company does not already have one</w:t>
            </w:r>
            <w:r w:rsidRPr="00FF127B" w:rsidR="00EA390C">
              <w:rPr>
                <w:sz w:val="22"/>
                <w:szCs w:val="22"/>
              </w:rPr>
              <w:t>.</w:t>
            </w:r>
          </w:p>
        </w:tc>
      </w:tr>
      <w:tr w:rsidRPr="00FF127B" w:rsidR="00EA390C" w:rsidTr="009337FA" w14:paraId="5A45117D" w14:textId="77777777">
        <w:trPr>
          <w:trHeight w:val="523"/>
          <w:jc w:val="center"/>
        </w:trPr>
        <w:tc>
          <w:tcPr>
            <w:tcW w:w="2160" w:type="dxa"/>
            <w:tcBorders>
              <w:top w:val="single" w:color="000000" w:sz="7" w:space="0"/>
              <w:left w:val="single" w:color="000000" w:sz="7" w:space="0"/>
              <w:bottom w:val="single" w:color="000000" w:sz="7" w:space="0"/>
              <w:right w:val="single" w:color="000000" w:sz="7" w:space="0"/>
            </w:tcBorders>
            <w:vAlign w:val="center"/>
          </w:tcPr>
          <w:p w:rsidRPr="00FF127B" w:rsidR="00EA390C" w:rsidP="009337FA" w:rsidRDefault="00EA390C" w14:paraId="4D7C8503" w14:textId="77777777">
            <w:pPr>
              <w:spacing w:line="120" w:lineRule="exact"/>
            </w:pPr>
          </w:p>
          <w:p w:rsidRPr="00FF127B" w:rsidR="00EA390C" w:rsidP="009337FA" w:rsidRDefault="00EA390C" w14:paraId="3D07A9D8" w14:textId="77777777">
            <w:pPr>
              <w:spacing w:after="58"/>
            </w:pPr>
            <w:r w:rsidRPr="00FF127B">
              <w:rPr>
                <w:sz w:val="22"/>
                <w:szCs w:val="22"/>
              </w:rPr>
              <w:t>Verify</w:t>
            </w:r>
          </w:p>
        </w:tc>
        <w:tc>
          <w:tcPr>
            <w:tcW w:w="7200" w:type="dxa"/>
            <w:tcBorders>
              <w:top w:val="single" w:color="000000" w:sz="7" w:space="0"/>
              <w:left w:val="single" w:color="000000" w:sz="7" w:space="0"/>
              <w:bottom w:val="single" w:color="000000" w:sz="7" w:space="0"/>
              <w:right w:val="single" w:color="000000" w:sz="7" w:space="0"/>
            </w:tcBorders>
            <w:vAlign w:val="center"/>
          </w:tcPr>
          <w:p w:rsidRPr="00FF127B" w:rsidR="00EA390C" w:rsidP="009337FA" w:rsidRDefault="00EA390C" w14:paraId="6A0B9091" w14:textId="77777777">
            <w:pPr>
              <w:spacing w:line="120" w:lineRule="exact"/>
            </w:pPr>
          </w:p>
          <w:p w:rsidRPr="00FF127B" w:rsidR="00EA390C" w:rsidP="009337FA" w:rsidRDefault="00EA390C" w14:paraId="58B6075B" w14:textId="77777777">
            <w:pPr>
              <w:spacing w:after="58"/>
            </w:pPr>
            <w:r w:rsidRPr="00FF127B">
              <w:rPr>
                <w:sz w:val="22"/>
                <w:szCs w:val="22"/>
              </w:rPr>
              <w:t xml:space="preserve">Verify the regulatory status of the primary registration </w:t>
            </w:r>
            <w:r>
              <w:rPr>
                <w:sz w:val="22"/>
                <w:szCs w:val="22"/>
              </w:rPr>
              <w:t xml:space="preserve">that is </w:t>
            </w:r>
            <w:r w:rsidRPr="00FF127B">
              <w:rPr>
                <w:sz w:val="22"/>
                <w:szCs w:val="22"/>
              </w:rPr>
              <w:t>to be supplementally distributed;</w:t>
            </w:r>
          </w:p>
        </w:tc>
      </w:tr>
      <w:tr w:rsidRPr="00FF127B" w:rsidR="00EA390C" w:rsidTr="009337FA" w14:paraId="1886A109" w14:textId="77777777">
        <w:trPr>
          <w:trHeight w:val="352"/>
          <w:jc w:val="center"/>
        </w:trPr>
        <w:tc>
          <w:tcPr>
            <w:tcW w:w="216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26BCC3AD" w14:textId="77777777">
            <w:pPr>
              <w:spacing w:line="120" w:lineRule="exact"/>
            </w:pPr>
          </w:p>
          <w:p w:rsidRPr="00FF127B" w:rsidR="00EA390C" w:rsidP="009337FA" w:rsidRDefault="00EA390C" w14:paraId="32AB8077" w14:textId="77777777">
            <w:pPr>
              <w:spacing w:after="58"/>
            </w:pPr>
            <w:r w:rsidRPr="00FF127B">
              <w:rPr>
                <w:sz w:val="22"/>
                <w:szCs w:val="22"/>
              </w:rPr>
              <w:t>Acknowledge receipt</w:t>
            </w:r>
          </w:p>
        </w:tc>
        <w:tc>
          <w:tcPr>
            <w:tcW w:w="720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786C2D0B" w14:textId="77777777">
            <w:pPr>
              <w:spacing w:line="120" w:lineRule="exact"/>
            </w:pPr>
          </w:p>
          <w:p w:rsidRPr="00FF127B" w:rsidR="00EA390C" w:rsidP="009337FA" w:rsidRDefault="00EA390C" w14:paraId="6908FAB3" w14:textId="77777777">
            <w:pPr>
              <w:spacing w:after="58"/>
            </w:pPr>
            <w:r w:rsidRPr="00FF127B">
              <w:rPr>
                <w:sz w:val="22"/>
                <w:szCs w:val="22"/>
              </w:rPr>
              <w:t xml:space="preserve">Provide receipt of the </w:t>
            </w:r>
            <w:r>
              <w:rPr>
                <w:sz w:val="22"/>
                <w:szCs w:val="22"/>
              </w:rPr>
              <w:t xml:space="preserve">supplemental distribution </w:t>
            </w:r>
            <w:r w:rsidRPr="00FF127B">
              <w:rPr>
                <w:sz w:val="22"/>
                <w:szCs w:val="22"/>
              </w:rPr>
              <w:t xml:space="preserve">notice by mailing a copy </w:t>
            </w:r>
            <w:r>
              <w:rPr>
                <w:sz w:val="22"/>
                <w:szCs w:val="22"/>
              </w:rPr>
              <w:t xml:space="preserve">of it </w:t>
            </w:r>
            <w:r w:rsidRPr="00FF127B">
              <w:rPr>
                <w:sz w:val="22"/>
                <w:szCs w:val="22"/>
              </w:rPr>
              <w:t>to the distributor company;</w:t>
            </w:r>
          </w:p>
        </w:tc>
      </w:tr>
      <w:tr w:rsidRPr="00FF127B" w:rsidR="00EA390C" w:rsidTr="009337FA" w14:paraId="3CD40279" w14:textId="77777777">
        <w:trPr>
          <w:trHeight w:val="640"/>
          <w:jc w:val="center"/>
        </w:trPr>
        <w:tc>
          <w:tcPr>
            <w:tcW w:w="2160" w:type="dxa"/>
            <w:tcBorders>
              <w:top w:val="single" w:color="000000" w:sz="7" w:space="0"/>
              <w:left w:val="single" w:color="000000" w:sz="7" w:space="0"/>
              <w:bottom w:val="single" w:color="000000" w:sz="7" w:space="0"/>
              <w:right w:val="single" w:color="000000" w:sz="7" w:space="0"/>
            </w:tcBorders>
            <w:vAlign w:val="center"/>
          </w:tcPr>
          <w:p w:rsidRPr="00FF127B" w:rsidR="00EA390C" w:rsidP="009337FA" w:rsidRDefault="00EA390C" w14:paraId="7FDCA158" w14:textId="77777777">
            <w:r w:rsidRPr="00FF127B">
              <w:rPr>
                <w:sz w:val="22"/>
                <w:szCs w:val="22"/>
              </w:rPr>
              <w:t>Product information review</w:t>
            </w:r>
          </w:p>
        </w:tc>
        <w:tc>
          <w:tcPr>
            <w:tcW w:w="7200" w:type="dxa"/>
            <w:tcBorders>
              <w:top w:val="single" w:color="000000" w:sz="7" w:space="0"/>
              <w:left w:val="single" w:color="000000" w:sz="7" w:space="0"/>
              <w:bottom w:val="single" w:color="000000" w:sz="7" w:space="0"/>
              <w:right w:val="single" w:color="000000" w:sz="7" w:space="0"/>
            </w:tcBorders>
            <w:vAlign w:val="center"/>
          </w:tcPr>
          <w:p w:rsidRPr="00FF127B" w:rsidR="00EA390C" w:rsidP="00573E91" w:rsidRDefault="00EA390C" w14:paraId="4E26AD52" w14:textId="77777777">
            <w:r w:rsidRPr="00FF127B">
              <w:rPr>
                <w:sz w:val="22"/>
                <w:szCs w:val="22"/>
              </w:rPr>
              <w:t xml:space="preserve">Check </w:t>
            </w:r>
            <w:r w:rsidR="00451514">
              <w:rPr>
                <w:sz w:val="22"/>
                <w:szCs w:val="22"/>
              </w:rPr>
              <w:t xml:space="preserve">distributor </w:t>
            </w:r>
            <w:r w:rsidRPr="00FF127B">
              <w:rPr>
                <w:sz w:val="22"/>
                <w:szCs w:val="22"/>
              </w:rPr>
              <w:t>product information; if necessary, follow-up with registrant</w:t>
            </w:r>
            <w:r w:rsidR="00573E91">
              <w:rPr>
                <w:sz w:val="22"/>
                <w:szCs w:val="22"/>
              </w:rPr>
              <w:t xml:space="preserve">; </w:t>
            </w:r>
            <w:r w:rsidRPr="00FF127B" w:rsidR="00573E91">
              <w:rPr>
                <w:sz w:val="22"/>
                <w:szCs w:val="22"/>
              </w:rPr>
              <w:t>make decisions</w:t>
            </w:r>
            <w:r w:rsidR="00573E91">
              <w:rPr>
                <w:sz w:val="22"/>
                <w:szCs w:val="22"/>
              </w:rPr>
              <w:t>.</w:t>
            </w:r>
          </w:p>
        </w:tc>
      </w:tr>
      <w:tr w:rsidRPr="00FF127B" w:rsidR="00EA390C" w:rsidTr="009337FA" w14:paraId="00B974C3" w14:textId="77777777">
        <w:trPr>
          <w:jc w:val="center"/>
        </w:trPr>
        <w:tc>
          <w:tcPr>
            <w:tcW w:w="216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2C6FB413" w14:textId="77777777">
            <w:pPr>
              <w:spacing w:line="120" w:lineRule="exact"/>
            </w:pPr>
          </w:p>
          <w:p w:rsidRPr="00FF127B" w:rsidR="00EA390C" w:rsidP="009337FA" w:rsidRDefault="00EA390C" w14:paraId="545C07C1" w14:textId="77777777">
            <w:pPr>
              <w:spacing w:after="58"/>
            </w:pPr>
            <w:r w:rsidRPr="00FF127B">
              <w:rPr>
                <w:sz w:val="22"/>
                <w:szCs w:val="22"/>
              </w:rPr>
              <w:t>Process information</w:t>
            </w:r>
          </w:p>
        </w:tc>
        <w:tc>
          <w:tcPr>
            <w:tcW w:w="720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69A2628F" w14:textId="77777777">
            <w:pPr>
              <w:spacing w:line="120" w:lineRule="exact"/>
            </w:pPr>
          </w:p>
          <w:p w:rsidRPr="00FF127B" w:rsidR="00EA390C" w:rsidP="00573E91" w:rsidRDefault="00EA390C" w14:paraId="15ABF3EC" w14:textId="77777777">
            <w:pPr>
              <w:spacing w:after="58"/>
            </w:pPr>
            <w:r w:rsidRPr="00FF127B">
              <w:rPr>
                <w:sz w:val="22"/>
                <w:szCs w:val="22"/>
              </w:rPr>
              <w:t xml:space="preserve">Enter information from </w:t>
            </w:r>
            <w:r w:rsidR="00451514">
              <w:rPr>
                <w:sz w:val="22"/>
                <w:szCs w:val="22"/>
              </w:rPr>
              <w:t xml:space="preserve">EPA Form 8570-5 (Notice of Supplemental Distribution of a Registered Pesticide Product) </w:t>
            </w:r>
            <w:r w:rsidRPr="00FF127B">
              <w:rPr>
                <w:sz w:val="22"/>
                <w:szCs w:val="22"/>
              </w:rPr>
              <w:t xml:space="preserve"> into </w:t>
            </w:r>
            <w:r w:rsidR="00573E91">
              <w:rPr>
                <w:sz w:val="22"/>
                <w:szCs w:val="22"/>
              </w:rPr>
              <w:t xml:space="preserve">an electronic </w:t>
            </w:r>
            <w:r w:rsidRPr="00FF127B">
              <w:rPr>
                <w:sz w:val="22"/>
                <w:szCs w:val="22"/>
              </w:rPr>
              <w:t>"Distributor File," a part of the Office of Pesticide Programs Integrated Network (OPPIN);</w:t>
            </w:r>
          </w:p>
        </w:tc>
      </w:tr>
      <w:tr w:rsidRPr="00FF127B" w:rsidR="00EA390C" w:rsidTr="009337FA" w14:paraId="78B5239E" w14:textId="77777777">
        <w:trPr>
          <w:jc w:val="center"/>
        </w:trPr>
        <w:tc>
          <w:tcPr>
            <w:tcW w:w="216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65C11004" w14:textId="77777777">
            <w:pPr>
              <w:spacing w:line="120" w:lineRule="exact"/>
            </w:pPr>
          </w:p>
          <w:p w:rsidRPr="00FF127B" w:rsidR="00EA390C" w:rsidP="009337FA" w:rsidRDefault="00EA390C" w14:paraId="3A90459E" w14:textId="77777777">
            <w:pPr>
              <w:spacing w:after="58"/>
            </w:pPr>
            <w:r w:rsidRPr="00FF127B">
              <w:rPr>
                <w:sz w:val="22"/>
                <w:szCs w:val="22"/>
              </w:rPr>
              <w:t xml:space="preserve">File and maintain information </w:t>
            </w:r>
          </w:p>
        </w:tc>
        <w:tc>
          <w:tcPr>
            <w:tcW w:w="7200" w:type="dxa"/>
            <w:tcBorders>
              <w:top w:val="single" w:color="000000" w:sz="7" w:space="0"/>
              <w:left w:val="single" w:color="000000" w:sz="7" w:space="0"/>
              <w:bottom w:val="single" w:color="000000" w:sz="7" w:space="0"/>
              <w:right w:val="single" w:color="000000" w:sz="7" w:space="0"/>
            </w:tcBorders>
          </w:tcPr>
          <w:p w:rsidRPr="00FF127B" w:rsidR="00EA390C" w:rsidP="009337FA" w:rsidRDefault="00EA390C" w14:paraId="4BCB8D5F" w14:textId="77777777">
            <w:pPr>
              <w:spacing w:line="120" w:lineRule="exact"/>
            </w:pPr>
          </w:p>
          <w:p w:rsidRPr="00FF127B" w:rsidR="00EA390C" w:rsidP="004A5D41" w:rsidRDefault="00573E91" w14:paraId="5AFB6095" w14:textId="77777777">
            <w:pPr>
              <w:spacing w:after="58"/>
            </w:pPr>
            <w:r>
              <w:rPr>
                <w:sz w:val="22"/>
                <w:szCs w:val="22"/>
              </w:rPr>
              <w:t>E</w:t>
            </w:r>
            <w:r w:rsidRPr="00FF127B" w:rsidR="00EA390C">
              <w:rPr>
                <w:sz w:val="22"/>
                <w:szCs w:val="22"/>
              </w:rPr>
              <w:t>lectronically file</w:t>
            </w:r>
            <w:r>
              <w:rPr>
                <w:sz w:val="22"/>
                <w:szCs w:val="22"/>
              </w:rPr>
              <w:t xml:space="preserve"> date-stamped form</w:t>
            </w:r>
            <w:r w:rsidRPr="00FF127B" w:rsidR="00EA390C">
              <w:rPr>
                <w:sz w:val="22"/>
                <w:szCs w:val="22"/>
              </w:rPr>
              <w:t xml:space="preserve"> in the regulatory file of the parent Section 3 registration</w:t>
            </w:r>
            <w:r>
              <w:rPr>
                <w:sz w:val="22"/>
                <w:szCs w:val="22"/>
              </w:rPr>
              <w:t>.  This file</w:t>
            </w:r>
            <w:r w:rsidRPr="00FF127B" w:rsidR="00EA390C">
              <w:rPr>
                <w:sz w:val="22"/>
                <w:szCs w:val="22"/>
              </w:rPr>
              <w:t xml:space="preserve"> is maintained by </w:t>
            </w:r>
            <w:r w:rsidR="004A5D41">
              <w:rPr>
                <w:sz w:val="22"/>
                <w:szCs w:val="22"/>
              </w:rPr>
              <w:t>OPP</w:t>
            </w:r>
            <w:r w:rsidR="00451514">
              <w:rPr>
                <w:sz w:val="22"/>
                <w:szCs w:val="22"/>
              </w:rPr>
              <w:t xml:space="preserve"> at the</w:t>
            </w:r>
            <w:r w:rsidRPr="00FF127B" w:rsidR="00EA390C">
              <w:rPr>
                <w:sz w:val="22"/>
                <w:szCs w:val="22"/>
              </w:rPr>
              <w:t xml:space="preserve"> Information Services Center.</w:t>
            </w:r>
          </w:p>
        </w:tc>
      </w:tr>
    </w:tbl>
    <w:p w:rsidR="004335E7" w:rsidP="00EA390C" w:rsidRDefault="004335E7" w14:paraId="58246F64" w14:textId="77777777"/>
    <w:p w:rsidR="00EA390C" w:rsidP="00EA390C" w:rsidRDefault="00EA390C" w14:paraId="08D22713" w14:textId="77777777">
      <w:pPr>
        <w:ind w:firstLine="720"/>
      </w:pPr>
      <w:r>
        <w:rPr>
          <w:b/>
          <w:bCs/>
        </w:rPr>
        <w:t>5(b)</w:t>
      </w:r>
      <w:r>
        <w:rPr>
          <w:b/>
          <w:bCs/>
        </w:rPr>
        <w:tab/>
        <w:t>Collection Methodology and Management</w:t>
      </w:r>
    </w:p>
    <w:p w:rsidR="00EA390C" w:rsidP="00EA390C" w:rsidRDefault="00EA390C" w14:paraId="0131ABEB" w14:textId="77777777"/>
    <w:p w:rsidR="00EA390C" w:rsidP="00EA390C" w:rsidRDefault="00EA390C" w14:paraId="699D09B2" w14:textId="77777777">
      <w:pPr>
        <w:ind w:firstLine="720"/>
      </w:pPr>
      <w:r>
        <w:t xml:space="preserve">Registrants voluntarily enter into agreements with distributors.  They are required, under FIFRA, to notify the Agency of these agreements.  EPA maintains the original notifications in the regulatory file of the parent Section 3 registration at the </w:t>
      </w:r>
      <w:r w:rsidR="004A5D41">
        <w:t>OPP</w:t>
      </w:r>
      <w:r>
        <w:t xml:space="preserve"> Information Services Center.</w:t>
      </w:r>
    </w:p>
    <w:p w:rsidR="004335E7" w:rsidP="00EA390C" w:rsidRDefault="004335E7" w14:paraId="4889DBC3" w14:textId="77777777"/>
    <w:p w:rsidR="00EA390C" w:rsidP="00EA390C" w:rsidRDefault="00EA390C" w14:paraId="6BC0B4EF" w14:textId="77777777">
      <w:pPr>
        <w:ind w:firstLine="720"/>
      </w:pPr>
      <w:r>
        <w:rPr>
          <w:b/>
          <w:bCs/>
        </w:rPr>
        <w:t>5(c)</w:t>
      </w:r>
      <w:r>
        <w:rPr>
          <w:b/>
          <w:bCs/>
        </w:rPr>
        <w:tab/>
        <w:t>Small Entity Flexibility</w:t>
      </w:r>
    </w:p>
    <w:p w:rsidR="00EA390C" w:rsidP="00EA390C" w:rsidRDefault="00EA390C" w14:paraId="5AEA20A5" w14:textId="77777777"/>
    <w:p w:rsidR="00EA390C" w:rsidP="00EA390C" w:rsidRDefault="00EA390C" w14:paraId="62F34277" w14:textId="77777777">
      <w:pPr>
        <w:ind w:firstLine="720"/>
      </w:pPr>
      <w:r>
        <w:t>Most of the companies participating in this program would qualify as small entities.  The Agency closely examined potential burdens to small entities and instituted changes to this program in 1984.  At that time, OMB approved the changes.  The Agency also re-evaluated the general burden categories in 1986.  The Agency believes that the burden imposed by this activity has been minimized to what is believed to be the minimal level at which this program can effectively function under the requirements specified in the FIFRA and the regulations for the enforcement of FIFRA.</w:t>
      </w:r>
    </w:p>
    <w:p w:rsidR="00EA390C" w:rsidP="00EA390C" w:rsidRDefault="00EA390C" w14:paraId="2949B7FB" w14:textId="77777777"/>
    <w:p w:rsidR="00EA390C" w:rsidP="00EA390C" w:rsidRDefault="00EA390C" w14:paraId="0C23EF7B" w14:textId="77777777">
      <w:pPr>
        <w:ind w:firstLine="720"/>
      </w:pPr>
      <w:r>
        <w:rPr>
          <w:b/>
          <w:bCs/>
        </w:rPr>
        <w:t>5(d)</w:t>
      </w:r>
      <w:r>
        <w:rPr>
          <w:b/>
          <w:bCs/>
        </w:rPr>
        <w:tab/>
        <w:t>Collection Schedule</w:t>
      </w:r>
    </w:p>
    <w:p w:rsidR="00EA390C" w:rsidP="00EA390C" w:rsidRDefault="00EA390C" w14:paraId="59A6E63F" w14:textId="77777777"/>
    <w:p w:rsidR="00EA390C" w:rsidP="00EA390C" w:rsidRDefault="00EA390C" w14:paraId="72DBF14D" w14:textId="77777777">
      <w:pPr>
        <w:ind w:firstLine="720"/>
      </w:pPr>
      <w:r>
        <w:t>Not applicable.  This activity is conducted only once per "event" when the registrant submits a Notice of Supplemental Distribution of a Registered Pesticide Product, to the Agency.  Therefore, there is no set schedule for collection of this information.</w:t>
      </w:r>
    </w:p>
    <w:p w:rsidR="00EA390C" w:rsidP="00EA390C" w:rsidRDefault="00EA390C" w14:paraId="7AC4FED2" w14:textId="77777777">
      <w:r>
        <w:t xml:space="preserve"> </w:t>
      </w:r>
    </w:p>
    <w:p w:rsidR="004335E7" w:rsidP="00EA390C" w:rsidRDefault="004335E7" w14:paraId="7270B533" w14:textId="77777777">
      <w:pPr>
        <w:tabs>
          <w:tab w:val="left" w:pos="-1440"/>
        </w:tabs>
        <w:rPr>
          <w:b/>
          <w:bCs/>
        </w:rPr>
      </w:pPr>
    </w:p>
    <w:p w:rsidR="00EA390C" w:rsidP="00EA390C" w:rsidRDefault="00EA390C" w14:paraId="68E4498E" w14:textId="77777777">
      <w:pPr>
        <w:tabs>
          <w:tab w:val="left" w:pos="-1440"/>
        </w:tabs>
      </w:pPr>
      <w:r>
        <w:rPr>
          <w:b/>
          <w:bCs/>
        </w:rPr>
        <w:lastRenderedPageBreak/>
        <w:t xml:space="preserve">6. </w:t>
      </w:r>
      <w:r>
        <w:rPr>
          <w:b/>
          <w:bCs/>
        </w:rPr>
        <w:tab/>
        <w:t>ESTIMATING THE BURDEN AND COST OF THE COLLECTION</w:t>
      </w:r>
    </w:p>
    <w:p w:rsidR="00EA390C" w:rsidP="00EA390C" w:rsidRDefault="00EA390C" w14:paraId="18E6B94F" w14:textId="77777777"/>
    <w:p w:rsidR="00EA390C" w:rsidP="00EA390C" w:rsidRDefault="00EA390C" w14:paraId="665FD4AD" w14:textId="77777777">
      <w:pPr>
        <w:ind w:firstLine="720"/>
      </w:pPr>
      <w:r>
        <w:rPr>
          <w:b/>
          <w:bCs/>
        </w:rPr>
        <w:t>6(a)</w:t>
      </w:r>
      <w:r>
        <w:rPr>
          <w:b/>
          <w:bCs/>
        </w:rPr>
        <w:tab/>
        <w:t>Estimating Respondent Burden</w:t>
      </w:r>
    </w:p>
    <w:p w:rsidR="00EA390C" w:rsidP="00EA390C" w:rsidRDefault="00EA390C" w14:paraId="056EEDE8" w14:textId="77777777">
      <w:pPr>
        <w:ind w:firstLine="1440"/>
      </w:pPr>
    </w:p>
    <w:p w:rsidR="00E9420B" w:rsidP="00EA390C" w:rsidRDefault="00EA390C" w14:paraId="0BA996D4" w14:textId="77777777">
      <w:pPr>
        <w:ind w:firstLine="720"/>
      </w:pPr>
      <w:r>
        <w:t>The burden associated with this collection of information is estimated to be approximately 19</w:t>
      </w:r>
      <w:r w:rsidRPr="00EA4891">
        <w:t xml:space="preserve"> minutes per response</w:t>
      </w:r>
      <w:r w:rsidR="00773E30">
        <w:t xml:space="preserve">. </w:t>
      </w:r>
      <w:r>
        <w:t>To complete Form 8570-5, a distributor’s EPA-assigned company number must be included.  Distributors without an EPA company number must send a formal request letter on company letter-head to the Agency to get one assigned (Attachment F).  EPA estimates that one-third of the responses submitted to EPA on Form 8570-5 are completed using newly-assigned company numbers.  This is a conservative estimate</w:t>
      </w:r>
      <w:r w:rsidR="00EA47C0">
        <w:t xml:space="preserve">; the actual number may be much lower </w:t>
      </w:r>
      <w:r>
        <w:t xml:space="preserve">because companies often enter into distributor agreements to distribute two or more registered products.  The number of entities submitting requests to EPA for company number assignment during the reporting period is far fewer than the total number of forms that use newly-assigned distributor company numbers.  </w:t>
      </w:r>
    </w:p>
    <w:p w:rsidR="00EA390C" w:rsidP="00EA390C" w:rsidRDefault="005C2109" w14:paraId="040C09AD" w14:textId="77777777">
      <w:pPr>
        <w:ind w:firstLine="720"/>
      </w:pPr>
      <w:r>
        <w:t>Due to an overall in</w:t>
      </w:r>
      <w:r w:rsidR="00EA390C">
        <w:t>crease in the number of supplemental distribution notifications received by the Agency over the last several years, the total burden hours ha</w:t>
      </w:r>
      <w:r>
        <w:t>s</w:t>
      </w:r>
      <w:r w:rsidR="00EA390C">
        <w:t xml:space="preserve"> </w:t>
      </w:r>
      <w:r>
        <w:t>in</w:t>
      </w:r>
      <w:r w:rsidR="00EA390C">
        <w:t>creased.  Whereas EPA had expected to receive about</w:t>
      </w:r>
      <w:r>
        <w:t xml:space="preserve"> </w:t>
      </w:r>
      <w:r w:rsidRPr="00536976">
        <w:t xml:space="preserve">1,451 </w:t>
      </w:r>
      <w:r w:rsidR="00EA390C">
        <w:t xml:space="preserve">notice submissions annually over the past 3 years, based on the actual number of submissions received annually over that period </w:t>
      </w:r>
      <w:r w:rsidRPr="00536976" w:rsidR="00EA390C">
        <w:t>(</w:t>
      </w:r>
      <w:r w:rsidR="009A228E">
        <w:t>1</w:t>
      </w:r>
      <w:r w:rsidR="00FF2C2C">
        <w:t>,</w:t>
      </w:r>
      <w:r w:rsidR="009A228E">
        <w:t xml:space="preserve">904 </w:t>
      </w:r>
      <w:r w:rsidRPr="00536976" w:rsidR="00EA390C">
        <w:t>in FY20</w:t>
      </w:r>
      <w:r w:rsidRPr="00536976" w:rsidR="009A228E">
        <w:t>12</w:t>
      </w:r>
      <w:r w:rsidRPr="00536976" w:rsidR="00EA390C">
        <w:t xml:space="preserve">, </w:t>
      </w:r>
      <w:r w:rsidR="009A228E">
        <w:t>1</w:t>
      </w:r>
      <w:r w:rsidR="00FF2C2C">
        <w:t>,</w:t>
      </w:r>
      <w:r w:rsidR="009A228E">
        <w:t xml:space="preserve">822 </w:t>
      </w:r>
      <w:r w:rsidRPr="00536976" w:rsidR="00EA390C">
        <w:t>in FY201</w:t>
      </w:r>
      <w:r w:rsidRPr="00536976" w:rsidR="009A228E">
        <w:t>3</w:t>
      </w:r>
      <w:r w:rsidRPr="00536976" w:rsidR="00EA390C">
        <w:t xml:space="preserve">, and </w:t>
      </w:r>
      <w:r w:rsidR="009A228E">
        <w:t>1</w:t>
      </w:r>
      <w:r w:rsidR="00FF2C2C">
        <w:t>,</w:t>
      </w:r>
      <w:r w:rsidR="009A228E">
        <w:t xml:space="preserve">930 </w:t>
      </w:r>
      <w:r w:rsidRPr="00536976" w:rsidR="00EA390C">
        <w:t>in FY201</w:t>
      </w:r>
      <w:r w:rsidRPr="00536976" w:rsidR="009A228E">
        <w:t>4</w:t>
      </w:r>
      <w:r w:rsidRPr="00536976" w:rsidR="00EA390C">
        <w:t xml:space="preserve">), </w:t>
      </w:r>
      <w:r w:rsidR="00EA390C">
        <w:t xml:space="preserve">the Agency now expects to receive </w:t>
      </w:r>
      <w:r>
        <w:t>about</w:t>
      </w:r>
      <w:r w:rsidR="00EA390C">
        <w:t xml:space="preserve"> </w:t>
      </w:r>
      <w:r w:rsidRPr="00536976">
        <w:t xml:space="preserve">1,885 </w:t>
      </w:r>
      <w:r w:rsidR="00EA390C">
        <w:t xml:space="preserve">notice submissions annually over the next 3 years.  Given this change, EPA estimates the total annual burden associated with the notice of supplemental distribution of a registered pesticide product to be </w:t>
      </w:r>
      <w:r w:rsidR="00773E30">
        <w:t>603</w:t>
      </w:r>
      <w:r w:rsidRPr="00536976" w:rsidR="00EA390C">
        <w:t xml:space="preserve"> </w:t>
      </w:r>
      <w:r w:rsidR="00EA390C">
        <w:t>hours</w:t>
      </w:r>
      <w:r w:rsidR="00354DF0">
        <w:t>, as shown below:</w:t>
      </w:r>
    </w:p>
    <w:p w:rsidR="00E9420B" w:rsidP="00E9420B" w:rsidRDefault="00E9420B" w14:paraId="5CDBF056" w14:textId="77777777"/>
    <w:p w:rsidR="00E9420B" w:rsidP="00354DF0" w:rsidRDefault="00E9420B" w14:paraId="7C9FFFCF" w14:textId="77777777">
      <w:pPr>
        <w:ind w:left="720" w:right="864"/>
      </w:pPr>
      <w:r w:rsidRPr="00354DF0">
        <w:rPr>
          <w:i/>
        </w:rPr>
        <w:t xml:space="preserve">Total annual notification burden for forms </w:t>
      </w:r>
    </w:p>
    <w:p w:rsidR="00E9420B" w:rsidP="00354DF0" w:rsidRDefault="00E9420B" w14:paraId="2125AFF9" w14:textId="77777777">
      <w:pPr>
        <w:ind w:left="1440" w:right="864" w:hanging="720"/>
      </w:pPr>
      <w:r>
        <w:t xml:space="preserve">=  </w:t>
      </w:r>
      <w:r w:rsidR="00354DF0">
        <w:tab/>
      </w:r>
      <w:r>
        <w:t xml:space="preserve">number of ALL responses per year   x   time to </w:t>
      </w:r>
      <w:r w:rsidR="00354DF0">
        <w:t>complete</w:t>
      </w:r>
      <w:r>
        <w:t xml:space="preserve"> notification </w:t>
      </w:r>
    </w:p>
    <w:p w:rsidR="00E9420B" w:rsidP="00354DF0" w:rsidRDefault="00E9420B" w14:paraId="3DDC9C07" w14:textId="0FC512C1">
      <w:pPr>
        <w:ind w:left="720" w:right="864"/>
      </w:pPr>
      <w:r>
        <w:t xml:space="preserve">=  </w:t>
      </w:r>
      <w:r w:rsidR="00354DF0">
        <w:tab/>
      </w:r>
      <w:r w:rsidRPr="00536976" w:rsidR="00754DCD">
        <w:t>1,885</w:t>
      </w:r>
      <w:r w:rsidRPr="00B10BC6" w:rsidR="00754DCD">
        <w:rPr>
          <w:color w:val="FF0000"/>
        </w:rPr>
        <w:t xml:space="preserve"> </w:t>
      </w:r>
      <w:r>
        <w:t>x 0.</w:t>
      </w:r>
      <w:r w:rsidR="00773E30">
        <w:t>32</w:t>
      </w:r>
      <w:r>
        <w:t xml:space="preserve"> hours </w:t>
      </w:r>
    </w:p>
    <w:p w:rsidRPr="00354DF0" w:rsidR="00E9420B" w:rsidP="00354DF0" w:rsidRDefault="00E9420B" w14:paraId="535A97B3" w14:textId="77777777">
      <w:pPr>
        <w:tabs>
          <w:tab w:val="left" w:pos="360"/>
        </w:tabs>
        <w:ind w:left="720" w:right="864"/>
        <w:rPr>
          <w:b/>
        </w:rPr>
      </w:pPr>
      <w:r w:rsidRPr="00354DF0">
        <w:rPr>
          <w:b/>
        </w:rPr>
        <w:t xml:space="preserve">=  </w:t>
      </w:r>
      <w:r w:rsidRPr="00354DF0" w:rsidR="00354DF0">
        <w:tab/>
      </w:r>
      <w:r w:rsidR="00773E30">
        <w:t>603.2</w:t>
      </w:r>
      <w:r w:rsidRPr="00354DF0">
        <w:t xml:space="preserve"> hours</w:t>
      </w:r>
    </w:p>
    <w:p w:rsidR="00E9420B" w:rsidP="00354DF0" w:rsidRDefault="00E9420B" w14:paraId="557AA217" w14:textId="77777777">
      <w:pPr>
        <w:ind w:left="720" w:right="864"/>
      </w:pPr>
    </w:p>
    <w:p w:rsidR="00354DF0" w:rsidP="00354DF0" w:rsidRDefault="00354DF0" w14:paraId="5CA9340E" w14:textId="77777777">
      <w:pPr>
        <w:ind w:left="720" w:right="864"/>
      </w:pPr>
    </w:p>
    <w:p w:rsidRPr="00354DF0" w:rsidR="00E9420B" w:rsidP="00354DF0" w:rsidRDefault="00354DF0" w14:paraId="623EE5E9" w14:textId="67F0F65C">
      <w:pPr>
        <w:ind w:left="720" w:right="864"/>
      </w:pPr>
      <w:r w:rsidRPr="00354DF0">
        <w:rPr>
          <w:i/>
        </w:rPr>
        <w:t>Total annual respondent burden</w:t>
      </w:r>
      <w:r w:rsidRPr="00354DF0">
        <w:t xml:space="preserve"> </w:t>
      </w:r>
      <w:r w:rsidRPr="00FF2C2C" w:rsidR="00FF2C2C">
        <w:rPr>
          <w:i/>
        </w:rPr>
        <w:t>is estimated to be</w:t>
      </w:r>
      <w:r w:rsidRPr="00354DF0">
        <w:t xml:space="preserve"> = </w:t>
      </w:r>
      <w:r w:rsidRPr="00773E30" w:rsidR="00773E30">
        <w:rPr>
          <w:b/>
        </w:rPr>
        <w:t>603</w:t>
      </w:r>
      <w:r w:rsidRPr="00354DF0">
        <w:rPr>
          <w:b/>
        </w:rPr>
        <w:t xml:space="preserve"> hours</w:t>
      </w:r>
    </w:p>
    <w:p w:rsidR="00EA390C" w:rsidP="00EA390C" w:rsidRDefault="00EA390C" w14:paraId="2206F9E8" w14:textId="77777777">
      <w:pPr>
        <w:ind w:firstLine="720"/>
      </w:pPr>
    </w:p>
    <w:p w:rsidR="00354DF0" w:rsidP="00EA390C" w:rsidRDefault="00354DF0" w14:paraId="00AE0018" w14:textId="77777777">
      <w:pPr>
        <w:ind w:firstLine="720"/>
      </w:pPr>
    </w:p>
    <w:p w:rsidRPr="00F45D5A" w:rsidR="00EA390C" w:rsidP="00EA390C" w:rsidRDefault="00EA390C" w14:paraId="2E463EC9" w14:textId="77777777">
      <w:pPr>
        <w:tabs>
          <w:tab w:val="left" w:pos="-1080"/>
          <w:tab w:val="left" w:pos="-720"/>
          <w:tab w:val="left" w:pos="0"/>
          <w:tab w:val="left" w:pos="360"/>
          <w:tab w:val="left" w:pos="720"/>
          <w:tab w:val="left" w:pos="1080"/>
          <w:tab w:val="left" w:pos="1440"/>
          <w:tab w:val="left" w:pos="1800"/>
        </w:tabs>
        <w:ind w:left="1440" w:hanging="720"/>
        <w:rPr>
          <w:b/>
          <w:color w:val="000000" w:themeColor="text1"/>
        </w:rPr>
      </w:pPr>
      <w:r w:rsidRPr="00F45D5A">
        <w:rPr>
          <w:b/>
          <w:color w:val="000000" w:themeColor="text1"/>
        </w:rPr>
        <w:t>6(b)</w:t>
      </w:r>
      <w:r w:rsidRPr="00F45D5A">
        <w:rPr>
          <w:b/>
          <w:color w:val="000000" w:themeColor="text1"/>
        </w:rPr>
        <w:tab/>
        <w:t>Estimating Respondent Costs</w:t>
      </w:r>
    </w:p>
    <w:p w:rsidR="00EA390C" w:rsidP="00EA390C" w:rsidRDefault="00EA390C" w14:paraId="57E362FC" w14:textId="77777777">
      <w:pPr>
        <w:ind w:firstLine="720"/>
        <w:rPr>
          <w:bCs/>
        </w:rPr>
      </w:pPr>
    </w:p>
    <w:p w:rsidR="004335E7" w:rsidP="00941CC3" w:rsidRDefault="00EA390C" w14:paraId="49594B34" w14:textId="77777777">
      <w:pPr>
        <w:ind w:firstLine="720"/>
        <w:rPr>
          <w:bCs/>
        </w:rPr>
      </w:pPr>
      <w:r>
        <w:rPr>
          <w:bCs/>
        </w:rPr>
        <w:t>Consistent with recent ICR renewals</w:t>
      </w:r>
      <w:r w:rsidRPr="00CD2D2A">
        <w:rPr>
          <w:bCs/>
        </w:rPr>
        <w:t xml:space="preserve">, </w:t>
      </w:r>
      <w:r>
        <w:rPr>
          <w:bCs/>
        </w:rPr>
        <w:t xml:space="preserve">OPP is using labor cost estimates from </w:t>
      </w:r>
      <w:r w:rsidRPr="00CD2D2A">
        <w:rPr>
          <w:bCs/>
        </w:rPr>
        <w:t xml:space="preserve">Agency economists </w:t>
      </w:r>
      <w:r>
        <w:rPr>
          <w:bCs/>
        </w:rPr>
        <w:t xml:space="preserve">with respect to </w:t>
      </w:r>
      <w:r w:rsidRPr="00CD2D2A">
        <w:rPr>
          <w:bCs/>
        </w:rPr>
        <w:t xml:space="preserve">wages, benefits and overhead for all labor categories for affected industries, state government, and EPA employees.  </w:t>
      </w:r>
      <w:r>
        <w:rPr>
          <w:bCs/>
        </w:rPr>
        <w:t>This approach uses a transparent and</w:t>
      </w:r>
      <w:r w:rsidRPr="00CD2D2A">
        <w:rPr>
          <w:bCs/>
        </w:rPr>
        <w:t xml:space="preserve"> cons</w:t>
      </w:r>
      <w:r>
        <w:rPr>
          <w:bCs/>
        </w:rPr>
        <w:t>istent methodology and current publicly-available data</w:t>
      </w:r>
      <w:r w:rsidRPr="00CD2D2A">
        <w:rPr>
          <w:bCs/>
        </w:rPr>
        <w:t xml:space="preserve"> to provide more accurate estimates and allow easy replication of the estimates.</w:t>
      </w:r>
    </w:p>
    <w:p w:rsidR="004335E7" w:rsidP="00FC0CDC" w:rsidRDefault="004335E7" w14:paraId="01A6F066" w14:textId="77777777">
      <w:pPr>
        <w:rPr>
          <w:bCs/>
        </w:rPr>
      </w:pPr>
    </w:p>
    <w:p w:rsidRPr="00941CC3" w:rsidR="00941CC3" w:rsidP="00FC0CDC" w:rsidRDefault="00941CC3" w14:paraId="7C6118BF" w14:textId="77777777">
      <w:r>
        <w:rPr>
          <w:b/>
          <w:bCs/>
        </w:rPr>
        <w:t xml:space="preserve">Table 1.  </w:t>
      </w:r>
      <w:r>
        <w:rPr>
          <w:b/>
        </w:rPr>
        <w:t xml:space="preserve">Methodology Used to Calculate Labor Costs </w:t>
      </w:r>
    </w:p>
    <w:tbl>
      <w:tblPr>
        <w:tblStyle w:val="TableGrid"/>
        <w:tblW w:w="0" w:type="auto"/>
        <w:tblLook w:val="01E0" w:firstRow="1" w:lastRow="1" w:firstColumn="1" w:lastColumn="1" w:noHBand="0" w:noVBand="0"/>
      </w:tblPr>
      <w:tblGrid>
        <w:gridCol w:w="1563"/>
        <w:gridCol w:w="7905"/>
      </w:tblGrid>
      <w:tr w:rsidR="00EA390C" w:rsidTr="009337FA" w14:paraId="5DFD50CF" w14:textId="77777777">
        <w:tc>
          <w:tcPr>
            <w:tcW w:w="1563" w:type="dxa"/>
          </w:tcPr>
          <w:p w:rsidRPr="00FF127B" w:rsidR="00EA390C" w:rsidP="009337FA" w:rsidRDefault="00EA390C" w14:paraId="33FF5139" w14:textId="77777777">
            <w:pPr>
              <w:rPr>
                <w:b/>
                <w:bCs/>
                <w:sz w:val="22"/>
                <w:szCs w:val="22"/>
              </w:rPr>
            </w:pPr>
            <w:r w:rsidRPr="00FF127B">
              <w:rPr>
                <w:b/>
                <w:bCs/>
                <w:sz w:val="22"/>
                <w:szCs w:val="22"/>
              </w:rPr>
              <w:t>Labor Cost Approach</w:t>
            </w:r>
          </w:p>
        </w:tc>
        <w:tc>
          <w:tcPr>
            <w:tcW w:w="7905" w:type="dxa"/>
          </w:tcPr>
          <w:p w:rsidRPr="00FF127B" w:rsidR="00EA390C" w:rsidP="009337FA" w:rsidRDefault="00EA390C" w14:paraId="64DBC40F" w14:textId="77777777">
            <w:pPr>
              <w:rPr>
                <w:b/>
                <w:bCs/>
                <w:sz w:val="22"/>
                <w:szCs w:val="22"/>
              </w:rPr>
            </w:pPr>
            <w:r w:rsidRPr="00FF127B">
              <w:rPr>
                <w:b/>
                <w:bCs/>
                <w:sz w:val="22"/>
                <w:szCs w:val="22"/>
              </w:rPr>
              <w:t>Description</w:t>
            </w:r>
          </w:p>
        </w:tc>
      </w:tr>
      <w:tr w:rsidR="00EA390C" w:rsidTr="009337FA" w14:paraId="57824793" w14:textId="77777777">
        <w:tc>
          <w:tcPr>
            <w:tcW w:w="1563" w:type="dxa"/>
          </w:tcPr>
          <w:p w:rsidRPr="00FF127B" w:rsidR="00EA390C" w:rsidP="009337FA" w:rsidRDefault="00EA390C" w14:paraId="5A11FB7A" w14:textId="77777777">
            <w:pPr>
              <w:rPr>
                <w:bCs/>
                <w:sz w:val="22"/>
                <w:szCs w:val="22"/>
              </w:rPr>
            </w:pPr>
            <w:r w:rsidRPr="00FF127B">
              <w:rPr>
                <w:bCs/>
                <w:i/>
                <w:sz w:val="22"/>
                <w:szCs w:val="22"/>
              </w:rPr>
              <w:t>Methodology:</w:t>
            </w:r>
          </w:p>
        </w:tc>
        <w:tc>
          <w:tcPr>
            <w:tcW w:w="7905" w:type="dxa"/>
          </w:tcPr>
          <w:p w:rsidRPr="00FF127B" w:rsidR="00EA390C" w:rsidP="00FF2C2C" w:rsidRDefault="00EA390C" w14:paraId="7EE94ED5" w14:textId="77777777">
            <w:pPr>
              <w:rPr>
                <w:bCs/>
                <w:sz w:val="22"/>
                <w:szCs w:val="22"/>
              </w:rPr>
            </w:pPr>
            <w:r w:rsidRPr="00FF127B">
              <w:rPr>
                <w:sz w:val="22"/>
                <w:szCs w:val="22"/>
              </w:rPr>
              <w:t xml:space="preserve">The methodology uses data on each sector and labor type for an </w:t>
            </w:r>
            <w:r w:rsidRPr="00FF127B">
              <w:rPr>
                <w:bCs/>
                <w:i/>
                <w:sz w:val="22"/>
                <w:szCs w:val="22"/>
              </w:rPr>
              <w:t>Unloaded wage rate</w:t>
            </w:r>
            <w:r w:rsidRPr="00FF127B">
              <w:rPr>
                <w:bCs/>
                <w:sz w:val="22"/>
                <w:szCs w:val="22"/>
              </w:rPr>
              <w:t xml:space="preserve"> (hourly wage rate), and calculates the </w:t>
            </w:r>
            <w:r w:rsidRPr="00FF127B">
              <w:rPr>
                <w:bCs/>
                <w:i/>
                <w:sz w:val="22"/>
                <w:szCs w:val="22"/>
              </w:rPr>
              <w:t>Loaded wage rate</w:t>
            </w:r>
            <w:r w:rsidRPr="00FF127B">
              <w:rPr>
                <w:bCs/>
                <w:sz w:val="22"/>
                <w:szCs w:val="22"/>
              </w:rPr>
              <w:t xml:space="preserve"> (unloaded wage rate + benefits), and the </w:t>
            </w:r>
            <w:r w:rsidRPr="00FF127B">
              <w:rPr>
                <w:bCs/>
                <w:i/>
                <w:sz w:val="22"/>
                <w:szCs w:val="22"/>
              </w:rPr>
              <w:t>Fully loaded wage rate</w:t>
            </w:r>
            <w:r w:rsidRPr="00FF127B">
              <w:rPr>
                <w:bCs/>
                <w:sz w:val="22"/>
                <w:szCs w:val="22"/>
              </w:rPr>
              <w:t xml:space="preserve"> (loaded wage rate + overhead).</w:t>
            </w:r>
            <w:r w:rsidRPr="00FF127B">
              <w:rPr>
                <w:sz w:val="22"/>
                <w:szCs w:val="22"/>
              </w:rPr>
              <w:t xml:space="preserve">  Fully loaded wage rates are used to calculate respondent costs.  This renewal uses data from 201</w:t>
            </w:r>
            <w:r w:rsidR="00FF2C2C">
              <w:rPr>
                <w:sz w:val="22"/>
                <w:szCs w:val="22"/>
              </w:rPr>
              <w:t>4</w:t>
            </w:r>
            <w:r w:rsidRPr="00FF127B">
              <w:rPr>
                <w:sz w:val="22"/>
                <w:szCs w:val="22"/>
              </w:rPr>
              <w:t xml:space="preserve">, </w:t>
            </w:r>
            <w:r w:rsidRPr="00FF127B">
              <w:rPr>
                <w:sz w:val="22"/>
                <w:szCs w:val="22"/>
              </w:rPr>
              <w:lastRenderedPageBreak/>
              <w:t>which is the most recent.</w:t>
            </w:r>
          </w:p>
        </w:tc>
      </w:tr>
      <w:tr w:rsidR="00EA390C" w:rsidTr="009337FA" w14:paraId="4EE3659F" w14:textId="77777777">
        <w:tc>
          <w:tcPr>
            <w:tcW w:w="1563" w:type="dxa"/>
          </w:tcPr>
          <w:p w:rsidRPr="00FF127B" w:rsidR="00EA390C" w:rsidP="009337FA" w:rsidRDefault="00EA390C" w14:paraId="3C00B888" w14:textId="77777777">
            <w:pPr>
              <w:rPr>
                <w:bCs/>
                <w:sz w:val="22"/>
                <w:szCs w:val="22"/>
              </w:rPr>
            </w:pPr>
            <w:r w:rsidRPr="00FF127B">
              <w:rPr>
                <w:i/>
                <w:sz w:val="22"/>
                <w:szCs w:val="22"/>
              </w:rPr>
              <w:lastRenderedPageBreak/>
              <w:t>Unloaded Wage Rate:</w:t>
            </w:r>
          </w:p>
        </w:tc>
        <w:tc>
          <w:tcPr>
            <w:tcW w:w="7905" w:type="dxa"/>
          </w:tcPr>
          <w:p w:rsidRPr="00FF127B" w:rsidR="00EA390C" w:rsidP="009337FA" w:rsidRDefault="00EA390C" w14:paraId="02B402FD" w14:textId="77777777">
            <w:pPr>
              <w:rPr>
                <w:bCs/>
                <w:sz w:val="22"/>
                <w:szCs w:val="22"/>
              </w:rPr>
            </w:pPr>
            <w:r w:rsidRPr="00FF127B">
              <w:rPr>
                <w:bCs/>
                <w:sz w:val="22"/>
                <w:szCs w:val="22"/>
              </w:rPr>
              <w:t xml:space="preserve">Wages are estimated for occupations (management, technical, and clerical) within applicable sectors. </w:t>
            </w:r>
            <w:r w:rsidRPr="00FF127B">
              <w:rPr>
                <w:sz w:val="22"/>
                <w:szCs w:val="22"/>
              </w:rPr>
              <w:t xml:space="preserve">The Agency uses average wage data for the relevant sectors available in the National Industry-Specific Occupational Employment and Wage Estimates from the Bureau of Labor Statistics (BLS) at </w:t>
            </w:r>
            <w:hyperlink w:history="1" r:id="rId14">
              <w:r w:rsidRPr="00FF127B">
                <w:rPr>
                  <w:rStyle w:val="Hyperlink"/>
                  <w:sz w:val="22"/>
                  <w:szCs w:val="22"/>
                </w:rPr>
                <w:t>http://www.bls.gov/oes/current/oes_nat.htm</w:t>
              </w:r>
            </w:hyperlink>
            <w:r w:rsidRPr="00FF127B">
              <w:rPr>
                <w:sz w:val="22"/>
                <w:szCs w:val="22"/>
              </w:rPr>
              <w:t xml:space="preserve">.  </w:t>
            </w:r>
          </w:p>
        </w:tc>
      </w:tr>
      <w:tr w:rsidR="00EA390C" w:rsidTr="009337FA" w14:paraId="1D92475C" w14:textId="77777777">
        <w:tc>
          <w:tcPr>
            <w:tcW w:w="1563" w:type="dxa"/>
          </w:tcPr>
          <w:p w:rsidRPr="00FF127B" w:rsidR="00EA390C" w:rsidP="009337FA" w:rsidRDefault="00EA390C" w14:paraId="04BE6A12" w14:textId="77777777">
            <w:pPr>
              <w:rPr>
                <w:bCs/>
                <w:sz w:val="22"/>
                <w:szCs w:val="22"/>
              </w:rPr>
            </w:pPr>
            <w:r w:rsidRPr="00FF127B">
              <w:rPr>
                <w:i/>
                <w:sz w:val="22"/>
                <w:szCs w:val="22"/>
              </w:rPr>
              <w:t>Sectors:</w:t>
            </w:r>
          </w:p>
        </w:tc>
        <w:tc>
          <w:tcPr>
            <w:tcW w:w="7905" w:type="dxa"/>
          </w:tcPr>
          <w:p w:rsidRPr="00FF127B" w:rsidR="00EA390C" w:rsidP="009337FA" w:rsidRDefault="00EA390C" w14:paraId="17F7EED6" w14:textId="77777777">
            <w:pPr>
              <w:rPr>
                <w:bCs/>
                <w:sz w:val="22"/>
                <w:szCs w:val="22"/>
              </w:rPr>
            </w:pPr>
            <w:r w:rsidRPr="00FF127B">
              <w:rPr>
                <w:sz w:val="22"/>
                <w:szCs w:val="22"/>
              </w:rPr>
              <w:t>The specific North American Industry Classification System (NAICS) code and website for each sector is included in that sector’s wage rate table.  Within each sector, the wage data are provided</w:t>
            </w:r>
            <w:r w:rsidRPr="00FF127B">
              <w:rPr>
                <w:b/>
                <w:sz w:val="22"/>
                <w:szCs w:val="22"/>
              </w:rPr>
              <w:t xml:space="preserve"> </w:t>
            </w:r>
            <w:r w:rsidRPr="00FF127B">
              <w:rPr>
                <w:sz w:val="22"/>
                <w:szCs w:val="22"/>
              </w:rPr>
              <w:t xml:space="preserve">by Standard Occupational Classification (SOC).  The SOC system is used by Federal statistical agencies to classify workers into occupational categories for the purpose of collecting, calculating, or disseminating data (see </w:t>
            </w:r>
            <w:hyperlink w:history="1" r:id="rId15">
              <w:r w:rsidRPr="00FF127B">
                <w:rPr>
                  <w:rStyle w:val="Hyperlink"/>
                  <w:sz w:val="22"/>
                  <w:szCs w:val="22"/>
                </w:rPr>
                <w:t>http://www.bls.gov/oes/current/oes_stru.htm</w:t>
              </w:r>
            </w:hyperlink>
            <w:r w:rsidRPr="00FF127B">
              <w:rPr>
                <w:sz w:val="22"/>
                <w:szCs w:val="22"/>
              </w:rPr>
              <w:t xml:space="preserve">).  </w:t>
            </w:r>
          </w:p>
        </w:tc>
      </w:tr>
      <w:tr w:rsidR="00EA390C" w:rsidTr="009337FA" w14:paraId="2DBEE48B" w14:textId="77777777">
        <w:tc>
          <w:tcPr>
            <w:tcW w:w="1563" w:type="dxa"/>
          </w:tcPr>
          <w:p w:rsidRPr="00FF127B" w:rsidR="00EA390C" w:rsidP="009337FA" w:rsidRDefault="00EA390C" w14:paraId="0FC85011" w14:textId="77777777">
            <w:pPr>
              <w:rPr>
                <w:bCs/>
                <w:sz w:val="22"/>
                <w:szCs w:val="22"/>
              </w:rPr>
            </w:pPr>
            <w:r w:rsidRPr="00FF127B">
              <w:rPr>
                <w:i/>
                <w:sz w:val="22"/>
                <w:szCs w:val="22"/>
              </w:rPr>
              <w:t>Loaded Wage Rate</w:t>
            </w:r>
            <w:r w:rsidRPr="00FF127B">
              <w:rPr>
                <w:sz w:val="22"/>
                <w:szCs w:val="22"/>
              </w:rPr>
              <w:t>:</w:t>
            </w:r>
          </w:p>
        </w:tc>
        <w:tc>
          <w:tcPr>
            <w:tcW w:w="7905" w:type="dxa"/>
          </w:tcPr>
          <w:p w:rsidRPr="00FF127B" w:rsidR="00EA390C" w:rsidP="00FF2C2C" w:rsidRDefault="00EA390C" w14:paraId="12B46622" w14:textId="77777777">
            <w:pPr>
              <w:rPr>
                <w:sz w:val="22"/>
                <w:szCs w:val="22"/>
              </w:rPr>
            </w:pPr>
            <w:r w:rsidRPr="00FF127B">
              <w:rPr>
                <w:sz w:val="22"/>
                <w:szCs w:val="22"/>
              </w:rPr>
              <w:t>Benefits represent 4</w:t>
            </w:r>
            <w:r w:rsidR="00FF2C2C">
              <w:rPr>
                <w:sz w:val="22"/>
                <w:szCs w:val="22"/>
              </w:rPr>
              <w:t>6.3</w:t>
            </w:r>
            <w:r w:rsidRPr="00FF127B">
              <w:rPr>
                <w:sz w:val="22"/>
                <w:szCs w:val="22"/>
              </w:rPr>
              <w:t xml:space="preserve">% of unloaded wage rates, based on benefits for all civilian non-farm workers, from </w:t>
            </w:r>
            <w:hyperlink w:history="1" r:id="rId16">
              <w:r w:rsidRPr="00FF127B">
                <w:rPr>
                  <w:rStyle w:val="Hyperlink"/>
                  <w:sz w:val="22"/>
                  <w:szCs w:val="22"/>
                </w:rPr>
                <w:t>http://www.bls.gov/news.release/ecec.t01.htm</w:t>
              </w:r>
            </w:hyperlink>
            <w:r w:rsidRPr="00FF127B">
              <w:rPr>
                <w:sz w:val="22"/>
                <w:szCs w:val="22"/>
              </w:rPr>
              <w:t xml:space="preserve">. </w:t>
            </w:r>
          </w:p>
        </w:tc>
      </w:tr>
      <w:tr w:rsidR="00EA390C" w:rsidTr="009337FA" w14:paraId="2671E9BD" w14:textId="77777777">
        <w:tc>
          <w:tcPr>
            <w:tcW w:w="1563" w:type="dxa"/>
          </w:tcPr>
          <w:p w:rsidRPr="00FF127B" w:rsidR="00EA390C" w:rsidP="009337FA" w:rsidRDefault="00EA390C" w14:paraId="0F527932" w14:textId="77777777">
            <w:pPr>
              <w:rPr>
                <w:bCs/>
                <w:sz w:val="22"/>
                <w:szCs w:val="22"/>
              </w:rPr>
            </w:pPr>
            <w:r w:rsidRPr="00FF127B">
              <w:rPr>
                <w:i/>
                <w:sz w:val="22"/>
                <w:szCs w:val="22"/>
              </w:rPr>
              <w:t>Fully Loaded Wage Rate:</w:t>
            </w:r>
          </w:p>
        </w:tc>
        <w:tc>
          <w:tcPr>
            <w:tcW w:w="7905" w:type="dxa"/>
          </w:tcPr>
          <w:p w:rsidRPr="00FF127B" w:rsidR="00EA390C" w:rsidP="009337FA" w:rsidRDefault="00EA390C" w14:paraId="6A003EB1" w14:textId="77777777">
            <w:pPr>
              <w:rPr>
                <w:bCs/>
                <w:sz w:val="22"/>
                <w:szCs w:val="22"/>
              </w:rPr>
            </w:pPr>
            <w:r w:rsidRPr="00FF127B">
              <w:rPr>
                <w:sz w:val="22"/>
                <w:szCs w:val="22"/>
              </w:rPr>
              <w:t>The loaded wage rate is multiplied by 50% (EPA guidelines 20-70%) to get overhead costs.</w:t>
            </w:r>
          </w:p>
        </w:tc>
      </w:tr>
    </w:tbl>
    <w:p w:rsidRPr="00CD2D2A" w:rsidR="004335E7" w:rsidP="00EA390C" w:rsidRDefault="00EA390C" w14:paraId="7B20BE8A" w14:textId="77777777">
      <w:r w:rsidRPr="00CD2D2A">
        <w:rPr>
          <w:bCs/>
        </w:rPr>
        <w:tab/>
      </w:r>
      <w:r w:rsidRPr="00CD2D2A">
        <w:t xml:space="preserve">  </w:t>
      </w:r>
    </w:p>
    <w:p w:rsidR="001D5780" w:rsidP="00EA390C" w:rsidRDefault="00EA390C" w14:paraId="2BBB69BC" w14:textId="658CE475">
      <w:pPr>
        <w:ind w:firstLine="720"/>
        <w:rPr>
          <w:b/>
          <w:bCs/>
        </w:rPr>
      </w:pPr>
      <w:r w:rsidRPr="00CD2D2A">
        <w:rPr>
          <w:bCs/>
        </w:rPr>
        <w:t xml:space="preserve">A copy of the </w:t>
      </w:r>
      <w:r>
        <w:rPr>
          <w:bCs/>
        </w:rPr>
        <w:t xml:space="preserve">formula </w:t>
      </w:r>
      <w:r w:rsidRPr="00CD2D2A">
        <w:rPr>
          <w:bCs/>
        </w:rPr>
        <w:t>work sheet</w:t>
      </w:r>
      <w:r>
        <w:rPr>
          <w:bCs/>
        </w:rPr>
        <w:t xml:space="preserve">s used to </w:t>
      </w:r>
      <w:r w:rsidRPr="00CD2D2A">
        <w:rPr>
          <w:bCs/>
        </w:rPr>
        <w:t>estimate the labor rates and</w:t>
      </w:r>
      <w:r>
        <w:rPr>
          <w:bCs/>
        </w:rPr>
        <w:t xml:space="preserve"> </w:t>
      </w:r>
      <w:r w:rsidRPr="00CD2D2A">
        <w:rPr>
          <w:bCs/>
        </w:rPr>
        <w:t xml:space="preserve">to derive the </w:t>
      </w:r>
      <w:r>
        <w:rPr>
          <w:bCs/>
        </w:rPr>
        <w:t xml:space="preserve">registrants’ </w:t>
      </w:r>
      <w:r w:rsidRPr="00CD2D2A">
        <w:rPr>
          <w:bCs/>
        </w:rPr>
        <w:t xml:space="preserve">fully loaded rates and overhead costs for this </w:t>
      </w:r>
      <w:r>
        <w:rPr>
          <w:bCs/>
        </w:rPr>
        <w:t>renewal</w:t>
      </w:r>
      <w:r w:rsidRPr="00CD2D2A">
        <w:rPr>
          <w:bCs/>
        </w:rPr>
        <w:t xml:space="preserve"> </w:t>
      </w:r>
      <w:r>
        <w:rPr>
          <w:bCs/>
        </w:rPr>
        <w:t xml:space="preserve">are </w:t>
      </w:r>
      <w:r w:rsidRPr="00CD2D2A">
        <w:rPr>
          <w:bCs/>
        </w:rPr>
        <w:t xml:space="preserve">listed in </w:t>
      </w:r>
      <w:r w:rsidRPr="00283DBA">
        <w:rPr>
          <w:i/>
          <w:iCs/>
        </w:rPr>
        <w:t>Attachmen</w:t>
      </w:r>
      <w:r>
        <w:rPr>
          <w:i/>
          <w:iCs/>
        </w:rPr>
        <w:t>t</w:t>
      </w:r>
      <w:r w:rsidRPr="00283DBA">
        <w:rPr>
          <w:i/>
          <w:iCs/>
        </w:rPr>
        <w:t xml:space="preserve"> </w:t>
      </w:r>
      <w:r>
        <w:rPr>
          <w:i/>
          <w:iCs/>
        </w:rPr>
        <w:t>G</w:t>
      </w:r>
      <w:r w:rsidRPr="00216C8F">
        <w:rPr>
          <w:b/>
          <w:bCs/>
        </w:rPr>
        <w:t>.</w:t>
      </w:r>
    </w:p>
    <w:p w:rsidR="001D5780" w:rsidP="00EA390C" w:rsidRDefault="001D5780" w14:paraId="4FD41961" w14:textId="77777777">
      <w:pPr>
        <w:ind w:firstLine="720"/>
        <w:rPr>
          <w:b/>
          <w:bCs/>
        </w:rPr>
      </w:pPr>
    </w:p>
    <w:p w:rsidR="00941CC3" w:rsidP="00EA390C" w:rsidRDefault="00941CC3" w14:paraId="16DE6E0A" w14:textId="77777777">
      <w:pPr>
        <w:ind w:firstLine="720"/>
      </w:pPr>
    </w:p>
    <w:p w:rsidR="00EA390C" w:rsidP="00EA390C" w:rsidRDefault="00EA390C" w14:paraId="6E303A44" w14:textId="77777777">
      <w:pPr>
        <w:rPr>
          <w:b/>
        </w:rPr>
      </w:pPr>
      <w:r>
        <w:rPr>
          <w:b/>
          <w:bCs/>
        </w:rPr>
        <w:t xml:space="preserve">Table </w:t>
      </w:r>
      <w:r w:rsidR="00941CC3">
        <w:rPr>
          <w:b/>
          <w:bCs/>
        </w:rPr>
        <w:t>2</w:t>
      </w:r>
      <w:r>
        <w:rPr>
          <w:b/>
          <w:bCs/>
        </w:rPr>
        <w:t xml:space="preserve">.  </w:t>
      </w:r>
      <w:r>
        <w:rPr>
          <w:b/>
        </w:rPr>
        <w:t xml:space="preserve">Estimated </w:t>
      </w:r>
      <w:r>
        <w:rPr>
          <w:b/>
          <w:bCs/>
        </w:rPr>
        <w:t>Respondent Burden/Cost</w:t>
      </w:r>
      <w:r>
        <w:rPr>
          <w:b/>
        </w:rPr>
        <w:t xml:space="preserve"> per Supplemental Distribution Application </w:t>
      </w:r>
    </w:p>
    <w:p w:rsidR="00A336ED" w:rsidP="00EA390C" w:rsidRDefault="00A336ED" w14:paraId="4B382B3A" w14:textId="77777777">
      <w:pPr>
        <w:rPr>
          <w:b/>
        </w:rPr>
      </w:pPr>
    </w:p>
    <w:tbl>
      <w:tblPr>
        <w:tblW w:w="9090" w:type="dxa"/>
        <w:tblInd w:w="-10" w:type="dxa"/>
        <w:tblLook w:val="04A0" w:firstRow="1" w:lastRow="0" w:firstColumn="1" w:lastColumn="0" w:noHBand="0" w:noVBand="1"/>
      </w:tblPr>
      <w:tblGrid>
        <w:gridCol w:w="3960"/>
        <w:gridCol w:w="1071"/>
        <w:gridCol w:w="1176"/>
        <w:gridCol w:w="993"/>
        <w:gridCol w:w="990"/>
        <w:gridCol w:w="900"/>
      </w:tblGrid>
      <w:tr w:rsidRPr="001B553B" w:rsidR="001B553B" w:rsidTr="00A336ED" w14:paraId="11F0BDB5" w14:textId="77777777">
        <w:trPr>
          <w:trHeight w:val="585"/>
        </w:trPr>
        <w:tc>
          <w:tcPr>
            <w:tcW w:w="39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1B553B" w:rsidR="001B553B" w:rsidP="001B553B" w:rsidRDefault="001B553B" w14:paraId="44DF38E5" w14:textId="77777777">
            <w:pPr>
              <w:widowControl/>
              <w:autoSpaceDE/>
              <w:autoSpaceDN/>
              <w:adjustRightInd/>
              <w:jc w:val="center"/>
              <w:rPr>
                <w:b/>
                <w:bCs/>
                <w:color w:val="000000"/>
                <w:sz w:val="22"/>
                <w:szCs w:val="22"/>
              </w:rPr>
            </w:pPr>
            <w:r w:rsidRPr="001B553B">
              <w:rPr>
                <w:b/>
                <w:bCs/>
                <w:color w:val="000000"/>
                <w:sz w:val="22"/>
                <w:szCs w:val="22"/>
                <w:lang w:eastAsia="ko-KR"/>
              </w:rPr>
              <w:t>REGISTRANT</w:t>
            </w:r>
          </w:p>
        </w:tc>
        <w:tc>
          <w:tcPr>
            <w:tcW w:w="3240" w:type="dxa"/>
            <w:gridSpan w:val="3"/>
            <w:tcBorders>
              <w:top w:val="single" w:color="auto" w:sz="8" w:space="0"/>
              <w:left w:val="nil"/>
              <w:bottom w:val="single" w:color="auto" w:sz="8" w:space="0"/>
              <w:right w:val="single" w:color="000000" w:sz="8" w:space="0"/>
            </w:tcBorders>
            <w:shd w:val="clear" w:color="auto" w:fill="auto"/>
            <w:vAlign w:val="center"/>
            <w:hideMark/>
          </w:tcPr>
          <w:p w:rsidRPr="001B553B" w:rsidR="001B553B" w:rsidP="001B553B" w:rsidRDefault="001B553B" w14:paraId="42968774" w14:textId="77777777">
            <w:pPr>
              <w:widowControl/>
              <w:autoSpaceDE/>
              <w:autoSpaceDN/>
              <w:adjustRightInd/>
              <w:jc w:val="center"/>
              <w:rPr>
                <w:b/>
                <w:bCs/>
                <w:color w:val="000000"/>
                <w:sz w:val="22"/>
                <w:szCs w:val="22"/>
              </w:rPr>
            </w:pPr>
            <w:r w:rsidRPr="001B553B">
              <w:rPr>
                <w:b/>
                <w:bCs/>
                <w:color w:val="000000"/>
                <w:sz w:val="22"/>
                <w:szCs w:val="22"/>
                <w:lang w:eastAsia="ko-KR"/>
              </w:rPr>
              <w:t>HOURS, RATES</w:t>
            </w:r>
          </w:p>
        </w:tc>
        <w:tc>
          <w:tcPr>
            <w:tcW w:w="1890" w:type="dxa"/>
            <w:gridSpan w:val="2"/>
            <w:tcBorders>
              <w:top w:val="single" w:color="auto" w:sz="8" w:space="0"/>
              <w:left w:val="nil"/>
              <w:bottom w:val="single" w:color="auto" w:sz="8" w:space="0"/>
              <w:right w:val="single" w:color="000000" w:sz="8" w:space="0"/>
            </w:tcBorders>
            <w:shd w:val="clear" w:color="auto" w:fill="auto"/>
            <w:vAlign w:val="center"/>
            <w:hideMark/>
          </w:tcPr>
          <w:p w:rsidRPr="001B553B" w:rsidR="001B553B" w:rsidP="001B553B" w:rsidRDefault="001B553B" w14:paraId="23D733F3" w14:textId="77777777">
            <w:pPr>
              <w:widowControl/>
              <w:autoSpaceDE/>
              <w:autoSpaceDN/>
              <w:adjustRightInd/>
              <w:jc w:val="center"/>
              <w:rPr>
                <w:b/>
                <w:bCs/>
                <w:color w:val="000000"/>
                <w:sz w:val="22"/>
                <w:szCs w:val="22"/>
              </w:rPr>
            </w:pPr>
            <w:r w:rsidRPr="001B553B">
              <w:rPr>
                <w:b/>
                <w:bCs/>
                <w:color w:val="000000"/>
                <w:sz w:val="22"/>
                <w:szCs w:val="22"/>
                <w:lang w:eastAsia="ko-KR"/>
              </w:rPr>
              <w:t>TOTAL</w:t>
            </w:r>
          </w:p>
        </w:tc>
      </w:tr>
      <w:tr w:rsidRPr="001B553B" w:rsidR="00A336ED" w:rsidTr="00A336ED" w14:paraId="02692FA3" w14:textId="77777777">
        <w:trPr>
          <w:trHeight w:val="682"/>
        </w:trPr>
        <w:tc>
          <w:tcPr>
            <w:tcW w:w="3960" w:type="dxa"/>
            <w:vMerge w:val="restart"/>
            <w:tcBorders>
              <w:top w:val="nil"/>
              <w:left w:val="single" w:color="auto" w:sz="8" w:space="0"/>
              <w:bottom w:val="single" w:color="000000" w:sz="8" w:space="0"/>
              <w:right w:val="single" w:color="auto" w:sz="8" w:space="0"/>
            </w:tcBorders>
            <w:shd w:val="clear" w:color="auto" w:fill="auto"/>
            <w:vAlign w:val="center"/>
            <w:hideMark/>
          </w:tcPr>
          <w:p w:rsidRPr="001B553B" w:rsidR="001B553B" w:rsidP="001B553B" w:rsidRDefault="001B553B" w14:paraId="5BAA86B8" w14:textId="77777777">
            <w:pPr>
              <w:widowControl/>
              <w:autoSpaceDE/>
              <w:autoSpaceDN/>
              <w:adjustRightInd/>
              <w:rPr>
                <w:b/>
                <w:bCs/>
                <w:color w:val="000000"/>
                <w:sz w:val="22"/>
                <w:szCs w:val="22"/>
              </w:rPr>
            </w:pPr>
            <w:r w:rsidRPr="001B553B">
              <w:rPr>
                <w:b/>
                <w:bCs/>
                <w:color w:val="000000"/>
                <w:sz w:val="22"/>
                <w:szCs w:val="22"/>
                <w:lang w:eastAsia="ko-KR"/>
              </w:rPr>
              <w:t>Collection Activities</w:t>
            </w:r>
          </w:p>
        </w:tc>
        <w:tc>
          <w:tcPr>
            <w:tcW w:w="1071" w:type="dxa"/>
            <w:tcBorders>
              <w:top w:val="nil"/>
              <w:left w:val="nil"/>
              <w:bottom w:val="nil"/>
              <w:right w:val="single" w:color="auto" w:sz="8" w:space="0"/>
            </w:tcBorders>
            <w:shd w:val="clear" w:color="auto" w:fill="auto"/>
            <w:vAlign w:val="center"/>
            <w:hideMark/>
          </w:tcPr>
          <w:p w:rsidRPr="001B553B" w:rsidR="001B553B" w:rsidP="001B553B" w:rsidRDefault="001B553B" w14:paraId="37FF2300" w14:textId="77777777">
            <w:pPr>
              <w:widowControl/>
              <w:autoSpaceDE/>
              <w:autoSpaceDN/>
              <w:adjustRightInd/>
              <w:jc w:val="center"/>
              <w:rPr>
                <w:b/>
                <w:bCs/>
                <w:i/>
                <w:iCs/>
                <w:color w:val="000000"/>
                <w:sz w:val="22"/>
                <w:szCs w:val="22"/>
              </w:rPr>
            </w:pPr>
            <w:r w:rsidRPr="001B553B">
              <w:rPr>
                <w:b/>
                <w:bCs/>
                <w:i/>
                <w:iCs/>
                <w:color w:val="000000"/>
                <w:sz w:val="22"/>
                <w:szCs w:val="22"/>
                <w:lang w:eastAsia="ko-KR"/>
              </w:rPr>
              <w:t>Mgmt, $/hr</w:t>
            </w:r>
          </w:p>
        </w:tc>
        <w:tc>
          <w:tcPr>
            <w:tcW w:w="1176" w:type="dxa"/>
            <w:tcBorders>
              <w:top w:val="nil"/>
              <w:left w:val="nil"/>
              <w:bottom w:val="nil"/>
              <w:right w:val="single" w:color="auto" w:sz="8" w:space="0"/>
            </w:tcBorders>
            <w:shd w:val="clear" w:color="auto" w:fill="auto"/>
            <w:vAlign w:val="center"/>
            <w:hideMark/>
          </w:tcPr>
          <w:p w:rsidRPr="001B553B" w:rsidR="001B553B" w:rsidP="001B553B" w:rsidRDefault="001B553B" w14:paraId="51EE8EE4" w14:textId="77777777">
            <w:pPr>
              <w:widowControl/>
              <w:autoSpaceDE/>
              <w:autoSpaceDN/>
              <w:adjustRightInd/>
              <w:jc w:val="center"/>
              <w:rPr>
                <w:b/>
                <w:bCs/>
                <w:i/>
                <w:iCs/>
                <w:color w:val="000000"/>
                <w:sz w:val="22"/>
                <w:szCs w:val="22"/>
              </w:rPr>
            </w:pPr>
            <w:r w:rsidRPr="001B553B">
              <w:rPr>
                <w:b/>
                <w:bCs/>
                <w:i/>
                <w:iCs/>
                <w:color w:val="000000"/>
                <w:sz w:val="22"/>
                <w:szCs w:val="22"/>
                <w:lang w:eastAsia="ko-KR"/>
              </w:rPr>
              <w:t>Technical, $/hr</w:t>
            </w:r>
          </w:p>
        </w:tc>
        <w:tc>
          <w:tcPr>
            <w:tcW w:w="993" w:type="dxa"/>
            <w:tcBorders>
              <w:top w:val="nil"/>
              <w:left w:val="nil"/>
              <w:bottom w:val="nil"/>
              <w:right w:val="single" w:color="auto" w:sz="8" w:space="0"/>
            </w:tcBorders>
            <w:shd w:val="clear" w:color="auto" w:fill="auto"/>
            <w:vAlign w:val="center"/>
            <w:hideMark/>
          </w:tcPr>
          <w:p w:rsidRPr="001B553B" w:rsidR="001B553B" w:rsidP="001B553B" w:rsidRDefault="001B553B" w14:paraId="47EC9D24" w14:textId="77777777">
            <w:pPr>
              <w:widowControl/>
              <w:autoSpaceDE/>
              <w:autoSpaceDN/>
              <w:adjustRightInd/>
              <w:jc w:val="center"/>
              <w:rPr>
                <w:b/>
                <w:bCs/>
                <w:i/>
                <w:iCs/>
                <w:color w:val="000000"/>
                <w:sz w:val="22"/>
                <w:szCs w:val="22"/>
              </w:rPr>
            </w:pPr>
            <w:r w:rsidRPr="001B553B">
              <w:rPr>
                <w:b/>
                <w:bCs/>
                <w:i/>
                <w:iCs/>
                <w:color w:val="000000"/>
                <w:sz w:val="22"/>
                <w:szCs w:val="22"/>
                <w:lang w:eastAsia="ko-KR"/>
              </w:rPr>
              <w:t>Clerical, $/hr</w:t>
            </w:r>
          </w:p>
        </w:tc>
        <w:tc>
          <w:tcPr>
            <w:tcW w:w="990" w:type="dxa"/>
            <w:vMerge w:val="restart"/>
            <w:tcBorders>
              <w:top w:val="nil"/>
              <w:left w:val="single" w:color="auto" w:sz="8" w:space="0"/>
              <w:bottom w:val="single" w:color="000000" w:sz="8" w:space="0"/>
              <w:right w:val="single" w:color="auto" w:sz="8" w:space="0"/>
            </w:tcBorders>
            <w:shd w:val="clear" w:color="auto" w:fill="auto"/>
            <w:vAlign w:val="center"/>
            <w:hideMark/>
          </w:tcPr>
          <w:p w:rsidRPr="001B553B" w:rsidR="001B553B" w:rsidP="001B553B" w:rsidRDefault="001B553B" w14:paraId="5B553F86" w14:textId="77777777">
            <w:pPr>
              <w:widowControl/>
              <w:autoSpaceDE/>
              <w:autoSpaceDN/>
              <w:adjustRightInd/>
              <w:jc w:val="center"/>
              <w:rPr>
                <w:b/>
                <w:bCs/>
                <w:color w:val="000000"/>
                <w:sz w:val="22"/>
                <w:szCs w:val="22"/>
              </w:rPr>
            </w:pPr>
            <w:r w:rsidRPr="001B553B">
              <w:rPr>
                <w:b/>
                <w:bCs/>
                <w:color w:val="000000"/>
                <w:sz w:val="22"/>
                <w:szCs w:val="22"/>
                <w:lang w:eastAsia="ko-KR"/>
              </w:rPr>
              <w:t>Hours</w:t>
            </w:r>
          </w:p>
        </w:tc>
        <w:tc>
          <w:tcPr>
            <w:tcW w:w="900" w:type="dxa"/>
            <w:vMerge w:val="restart"/>
            <w:tcBorders>
              <w:top w:val="nil"/>
              <w:left w:val="single" w:color="auto" w:sz="8" w:space="0"/>
              <w:bottom w:val="single" w:color="000000" w:sz="8" w:space="0"/>
              <w:right w:val="single" w:color="auto" w:sz="8" w:space="0"/>
            </w:tcBorders>
            <w:shd w:val="clear" w:color="auto" w:fill="auto"/>
            <w:vAlign w:val="center"/>
            <w:hideMark/>
          </w:tcPr>
          <w:p w:rsidRPr="001B553B" w:rsidR="001B553B" w:rsidP="001B553B" w:rsidRDefault="001B553B" w14:paraId="7072E286" w14:textId="77777777">
            <w:pPr>
              <w:widowControl/>
              <w:autoSpaceDE/>
              <w:autoSpaceDN/>
              <w:adjustRightInd/>
              <w:jc w:val="center"/>
              <w:rPr>
                <w:b/>
                <w:bCs/>
                <w:color w:val="000000"/>
                <w:sz w:val="22"/>
                <w:szCs w:val="22"/>
              </w:rPr>
            </w:pPr>
            <w:r w:rsidRPr="001B553B">
              <w:rPr>
                <w:b/>
                <w:bCs/>
                <w:color w:val="000000"/>
                <w:sz w:val="22"/>
                <w:szCs w:val="22"/>
                <w:lang w:eastAsia="ko-KR"/>
              </w:rPr>
              <w:t>Costs</w:t>
            </w:r>
          </w:p>
        </w:tc>
      </w:tr>
      <w:tr w:rsidRPr="001B553B" w:rsidR="00A336ED" w:rsidTr="00A336ED" w14:paraId="019C8B9E" w14:textId="77777777">
        <w:trPr>
          <w:trHeight w:val="40"/>
        </w:trPr>
        <w:tc>
          <w:tcPr>
            <w:tcW w:w="3960" w:type="dxa"/>
            <w:vMerge/>
            <w:tcBorders>
              <w:top w:val="nil"/>
              <w:left w:val="single" w:color="auto" w:sz="8" w:space="0"/>
              <w:bottom w:val="single" w:color="000000" w:sz="8" w:space="0"/>
              <w:right w:val="single" w:color="auto" w:sz="8" w:space="0"/>
            </w:tcBorders>
            <w:vAlign w:val="center"/>
            <w:hideMark/>
          </w:tcPr>
          <w:p w:rsidRPr="001B553B" w:rsidR="001B553B" w:rsidP="001B553B" w:rsidRDefault="001B553B" w14:paraId="1855248F" w14:textId="77777777">
            <w:pPr>
              <w:widowControl/>
              <w:autoSpaceDE/>
              <w:autoSpaceDN/>
              <w:adjustRightInd/>
              <w:rPr>
                <w:b/>
                <w:bCs/>
                <w:color w:val="000000"/>
                <w:sz w:val="22"/>
                <w:szCs w:val="22"/>
              </w:rPr>
            </w:pPr>
          </w:p>
        </w:tc>
        <w:tc>
          <w:tcPr>
            <w:tcW w:w="1071" w:type="dxa"/>
            <w:tcBorders>
              <w:top w:val="single" w:color="auto" w:sz="8" w:space="0"/>
              <w:left w:val="nil"/>
              <w:bottom w:val="single" w:color="auto" w:sz="8" w:space="0"/>
              <w:right w:val="single" w:color="auto" w:sz="8" w:space="0"/>
            </w:tcBorders>
            <w:shd w:val="clear" w:color="auto" w:fill="auto"/>
            <w:noWrap/>
            <w:vAlign w:val="center"/>
            <w:hideMark/>
          </w:tcPr>
          <w:p w:rsidRPr="001B553B" w:rsidR="001B553B" w:rsidP="001B553B" w:rsidRDefault="001B553B" w14:paraId="1568391A" w14:textId="77777777">
            <w:pPr>
              <w:widowControl/>
              <w:autoSpaceDE/>
              <w:autoSpaceDN/>
              <w:adjustRightInd/>
              <w:jc w:val="right"/>
              <w:rPr>
                <w:color w:val="000000"/>
                <w:sz w:val="22"/>
                <w:szCs w:val="22"/>
              </w:rPr>
            </w:pPr>
            <w:r w:rsidRPr="001B553B">
              <w:rPr>
                <w:color w:val="000000"/>
                <w:sz w:val="22"/>
                <w:szCs w:val="22"/>
                <w:lang w:eastAsia="ko-KR"/>
              </w:rPr>
              <w:t xml:space="preserve">$135.39 </w:t>
            </w:r>
          </w:p>
        </w:tc>
        <w:tc>
          <w:tcPr>
            <w:tcW w:w="1176" w:type="dxa"/>
            <w:tcBorders>
              <w:top w:val="single" w:color="auto" w:sz="8" w:space="0"/>
              <w:left w:val="nil"/>
              <w:bottom w:val="single" w:color="auto" w:sz="8" w:space="0"/>
              <w:right w:val="single" w:color="auto" w:sz="8" w:space="0"/>
            </w:tcBorders>
            <w:shd w:val="clear" w:color="auto" w:fill="auto"/>
            <w:noWrap/>
            <w:vAlign w:val="center"/>
            <w:hideMark/>
          </w:tcPr>
          <w:p w:rsidRPr="001B553B" w:rsidR="001B553B" w:rsidP="00357832" w:rsidRDefault="001B553B" w14:paraId="5A6358EF" w14:textId="77777777">
            <w:pPr>
              <w:widowControl/>
              <w:autoSpaceDE/>
              <w:autoSpaceDN/>
              <w:adjustRightInd/>
              <w:jc w:val="center"/>
              <w:rPr>
                <w:color w:val="000000"/>
                <w:sz w:val="22"/>
                <w:szCs w:val="22"/>
              </w:rPr>
            </w:pPr>
            <w:r w:rsidRPr="001B553B">
              <w:rPr>
                <w:color w:val="000000"/>
                <w:sz w:val="22"/>
                <w:szCs w:val="22"/>
                <w:lang w:eastAsia="ko-KR"/>
              </w:rPr>
              <w:t>$69.33</w:t>
            </w:r>
          </w:p>
        </w:tc>
        <w:tc>
          <w:tcPr>
            <w:tcW w:w="993" w:type="dxa"/>
            <w:tcBorders>
              <w:top w:val="single" w:color="auto" w:sz="8" w:space="0"/>
              <w:left w:val="nil"/>
              <w:bottom w:val="single" w:color="auto" w:sz="8" w:space="0"/>
              <w:right w:val="single" w:color="auto" w:sz="8" w:space="0"/>
            </w:tcBorders>
            <w:shd w:val="clear" w:color="auto" w:fill="auto"/>
            <w:noWrap/>
            <w:vAlign w:val="center"/>
            <w:hideMark/>
          </w:tcPr>
          <w:p w:rsidRPr="001B553B" w:rsidR="001B553B" w:rsidP="001B553B" w:rsidRDefault="001B553B" w14:paraId="3057B566" w14:textId="77777777">
            <w:pPr>
              <w:widowControl/>
              <w:autoSpaceDE/>
              <w:autoSpaceDN/>
              <w:adjustRightInd/>
              <w:jc w:val="right"/>
              <w:rPr>
                <w:color w:val="000000"/>
                <w:sz w:val="22"/>
                <w:szCs w:val="22"/>
              </w:rPr>
            </w:pPr>
            <w:r w:rsidRPr="001B553B">
              <w:rPr>
                <w:color w:val="000000"/>
                <w:sz w:val="22"/>
                <w:szCs w:val="22"/>
                <w:lang w:eastAsia="ko-KR"/>
              </w:rPr>
              <w:t xml:space="preserve">$45.19 </w:t>
            </w:r>
          </w:p>
        </w:tc>
        <w:tc>
          <w:tcPr>
            <w:tcW w:w="990" w:type="dxa"/>
            <w:vMerge/>
            <w:tcBorders>
              <w:top w:val="nil"/>
              <w:left w:val="single" w:color="auto" w:sz="8" w:space="0"/>
              <w:bottom w:val="single" w:color="000000" w:sz="8" w:space="0"/>
              <w:right w:val="single" w:color="auto" w:sz="8" w:space="0"/>
            </w:tcBorders>
            <w:vAlign w:val="center"/>
            <w:hideMark/>
          </w:tcPr>
          <w:p w:rsidRPr="001B553B" w:rsidR="001B553B" w:rsidP="001B553B" w:rsidRDefault="001B553B" w14:paraId="2FD6C519" w14:textId="77777777">
            <w:pPr>
              <w:widowControl/>
              <w:autoSpaceDE/>
              <w:autoSpaceDN/>
              <w:adjustRightInd/>
              <w:rPr>
                <w:b/>
                <w:bCs/>
                <w:color w:val="000000"/>
                <w:sz w:val="22"/>
                <w:szCs w:val="22"/>
              </w:rPr>
            </w:pPr>
          </w:p>
        </w:tc>
        <w:tc>
          <w:tcPr>
            <w:tcW w:w="900" w:type="dxa"/>
            <w:vMerge/>
            <w:tcBorders>
              <w:top w:val="nil"/>
              <w:left w:val="single" w:color="auto" w:sz="8" w:space="0"/>
              <w:bottom w:val="single" w:color="000000" w:sz="8" w:space="0"/>
              <w:right w:val="single" w:color="auto" w:sz="8" w:space="0"/>
            </w:tcBorders>
            <w:vAlign w:val="center"/>
            <w:hideMark/>
          </w:tcPr>
          <w:p w:rsidRPr="001B553B" w:rsidR="001B553B" w:rsidP="001B553B" w:rsidRDefault="001B553B" w14:paraId="5D542F04" w14:textId="77777777">
            <w:pPr>
              <w:widowControl/>
              <w:autoSpaceDE/>
              <w:autoSpaceDN/>
              <w:adjustRightInd/>
              <w:rPr>
                <w:b/>
                <w:bCs/>
                <w:color w:val="000000"/>
                <w:sz w:val="22"/>
                <w:szCs w:val="22"/>
              </w:rPr>
            </w:pPr>
          </w:p>
        </w:tc>
      </w:tr>
      <w:tr w:rsidRPr="001B553B" w:rsidR="00A336ED" w:rsidTr="00A336ED" w14:paraId="3FD2DAED" w14:textId="77777777">
        <w:trPr>
          <w:trHeight w:val="430"/>
        </w:trPr>
        <w:tc>
          <w:tcPr>
            <w:tcW w:w="3960" w:type="dxa"/>
            <w:tcBorders>
              <w:top w:val="nil"/>
              <w:left w:val="single" w:color="auto" w:sz="8" w:space="0"/>
              <w:bottom w:val="single" w:color="auto" w:sz="8" w:space="0"/>
              <w:right w:val="single" w:color="auto" w:sz="8" w:space="0"/>
            </w:tcBorders>
            <w:shd w:val="clear" w:color="auto" w:fill="auto"/>
            <w:vAlign w:val="center"/>
            <w:hideMark/>
          </w:tcPr>
          <w:p w:rsidRPr="001B553B" w:rsidR="001B553B" w:rsidP="001B553B" w:rsidRDefault="001B553B" w14:paraId="6DA4D3BC" w14:textId="77777777">
            <w:pPr>
              <w:widowControl/>
              <w:autoSpaceDE/>
              <w:autoSpaceDN/>
              <w:adjustRightInd/>
              <w:rPr>
                <w:color w:val="000000"/>
                <w:sz w:val="22"/>
                <w:szCs w:val="22"/>
              </w:rPr>
            </w:pPr>
            <w:r w:rsidRPr="001B553B">
              <w:rPr>
                <w:color w:val="000000"/>
                <w:sz w:val="22"/>
                <w:szCs w:val="22"/>
                <w:lang w:eastAsia="ko-KR"/>
              </w:rPr>
              <w:t>Read instructions</w:t>
            </w:r>
          </w:p>
        </w:tc>
        <w:tc>
          <w:tcPr>
            <w:tcW w:w="1071"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675BBAFF" w14:textId="77777777">
            <w:pPr>
              <w:widowControl/>
              <w:autoSpaceDE/>
              <w:autoSpaceDN/>
              <w:adjustRightInd/>
              <w:jc w:val="center"/>
              <w:rPr>
                <w:color w:val="000000"/>
                <w:sz w:val="22"/>
                <w:szCs w:val="22"/>
              </w:rPr>
            </w:pPr>
            <w:r w:rsidRPr="001B553B">
              <w:rPr>
                <w:color w:val="000000"/>
                <w:sz w:val="22"/>
                <w:szCs w:val="22"/>
                <w:lang w:eastAsia="ko-KR"/>
              </w:rPr>
              <w:t>0.08</w:t>
            </w:r>
          </w:p>
        </w:tc>
        <w:tc>
          <w:tcPr>
            <w:tcW w:w="1176"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4521BD00" w14:textId="77777777">
            <w:pPr>
              <w:widowControl/>
              <w:autoSpaceDE/>
              <w:autoSpaceDN/>
              <w:adjustRightInd/>
              <w:jc w:val="center"/>
              <w:rPr>
                <w:color w:val="000000"/>
                <w:sz w:val="22"/>
                <w:szCs w:val="22"/>
              </w:rPr>
            </w:pPr>
            <w:r w:rsidRPr="001B553B">
              <w:rPr>
                <w:color w:val="000000"/>
                <w:sz w:val="22"/>
                <w:szCs w:val="22"/>
                <w:lang w:eastAsia="ko-KR"/>
              </w:rPr>
              <w:t>-</w:t>
            </w:r>
          </w:p>
        </w:tc>
        <w:tc>
          <w:tcPr>
            <w:tcW w:w="993"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3A5C8636" w14:textId="77777777">
            <w:pPr>
              <w:widowControl/>
              <w:autoSpaceDE/>
              <w:autoSpaceDN/>
              <w:adjustRightInd/>
              <w:jc w:val="center"/>
              <w:rPr>
                <w:color w:val="000000"/>
                <w:sz w:val="22"/>
                <w:szCs w:val="22"/>
              </w:rPr>
            </w:pPr>
            <w:r w:rsidRPr="001B553B">
              <w:rPr>
                <w:color w:val="000000"/>
                <w:sz w:val="22"/>
                <w:szCs w:val="22"/>
                <w:lang w:eastAsia="ko-KR"/>
              </w:rPr>
              <w:t>-</w:t>
            </w:r>
          </w:p>
        </w:tc>
        <w:tc>
          <w:tcPr>
            <w:tcW w:w="990"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0A959DF6" w14:textId="77777777">
            <w:pPr>
              <w:widowControl/>
              <w:autoSpaceDE/>
              <w:autoSpaceDN/>
              <w:adjustRightInd/>
              <w:jc w:val="center"/>
              <w:rPr>
                <w:color w:val="000000"/>
                <w:sz w:val="22"/>
                <w:szCs w:val="22"/>
              </w:rPr>
            </w:pPr>
            <w:r w:rsidRPr="001B553B">
              <w:rPr>
                <w:color w:val="000000"/>
                <w:sz w:val="22"/>
                <w:szCs w:val="22"/>
                <w:lang w:eastAsia="ko-KR"/>
              </w:rPr>
              <w:t>0.08</w:t>
            </w:r>
          </w:p>
        </w:tc>
        <w:tc>
          <w:tcPr>
            <w:tcW w:w="900"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28D99FC4" w14:textId="77777777">
            <w:pPr>
              <w:widowControl/>
              <w:autoSpaceDE/>
              <w:autoSpaceDN/>
              <w:adjustRightInd/>
              <w:jc w:val="right"/>
              <w:rPr>
                <w:color w:val="000000"/>
                <w:sz w:val="22"/>
                <w:szCs w:val="22"/>
              </w:rPr>
            </w:pPr>
            <w:r w:rsidRPr="001B553B">
              <w:rPr>
                <w:color w:val="000000"/>
                <w:sz w:val="22"/>
                <w:szCs w:val="22"/>
                <w:lang w:eastAsia="ko-KR"/>
              </w:rPr>
              <w:t xml:space="preserve">$10.83 </w:t>
            </w:r>
          </w:p>
        </w:tc>
      </w:tr>
      <w:tr w:rsidRPr="001B553B" w:rsidR="00A336ED" w:rsidTr="00A336ED" w14:paraId="4FBC1930" w14:textId="77777777">
        <w:trPr>
          <w:trHeight w:val="646"/>
        </w:trPr>
        <w:tc>
          <w:tcPr>
            <w:tcW w:w="3960" w:type="dxa"/>
            <w:tcBorders>
              <w:top w:val="nil"/>
              <w:left w:val="single" w:color="auto" w:sz="8" w:space="0"/>
              <w:bottom w:val="single" w:color="auto" w:sz="8" w:space="0"/>
              <w:right w:val="single" w:color="auto" w:sz="8" w:space="0"/>
            </w:tcBorders>
            <w:shd w:val="clear" w:color="auto" w:fill="auto"/>
            <w:vAlign w:val="center"/>
            <w:hideMark/>
          </w:tcPr>
          <w:p w:rsidRPr="001B553B" w:rsidR="001B553B" w:rsidP="001B553B" w:rsidRDefault="001B553B" w14:paraId="17257CD5" w14:textId="77777777">
            <w:pPr>
              <w:widowControl/>
              <w:autoSpaceDE/>
              <w:autoSpaceDN/>
              <w:adjustRightInd/>
              <w:rPr>
                <w:color w:val="000000"/>
                <w:sz w:val="22"/>
                <w:szCs w:val="22"/>
              </w:rPr>
            </w:pPr>
            <w:r w:rsidRPr="001B553B">
              <w:rPr>
                <w:color w:val="000000"/>
                <w:sz w:val="22"/>
                <w:szCs w:val="22"/>
                <w:lang w:eastAsia="ko-KR"/>
              </w:rPr>
              <w:t>Process, compile, review information for accuracy and appropriateness</w:t>
            </w:r>
          </w:p>
        </w:tc>
        <w:tc>
          <w:tcPr>
            <w:tcW w:w="1071"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1432BCD7" w14:textId="77777777">
            <w:pPr>
              <w:widowControl/>
              <w:autoSpaceDE/>
              <w:autoSpaceDN/>
              <w:adjustRightInd/>
              <w:jc w:val="center"/>
              <w:rPr>
                <w:color w:val="000000"/>
                <w:sz w:val="22"/>
                <w:szCs w:val="22"/>
              </w:rPr>
            </w:pPr>
            <w:r w:rsidRPr="001B553B">
              <w:rPr>
                <w:color w:val="000000"/>
                <w:sz w:val="22"/>
                <w:szCs w:val="22"/>
                <w:lang w:eastAsia="ko-KR"/>
              </w:rPr>
              <w:t>0.05</w:t>
            </w:r>
          </w:p>
        </w:tc>
        <w:tc>
          <w:tcPr>
            <w:tcW w:w="1176"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79834630" w14:textId="77777777">
            <w:pPr>
              <w:widowControl/>
              <w:autoSpaceDE/>
              <w:autoSpaceDN/>
              <w:adjustRightInd/>
              <w:jc w:val="center"/>
              <w:rPr>
                <w:color w:val="000000"/>
                <w:sz w:val="22"/>
                <w:szCs w:val="22"/>
              </w:rPr>
            </w:pPr>
            <w:r w:rsidRPr="001B553B">
              <w:rPr>
                <w:color w:val="000000"/>
                <w:sz w:val="22"/>
                <w:szCs w:val="22"/>
                <w:lang w:eastAsia="ko-KR"/>
              </w:rPr>
              <w:t>-</w:t>
            </w:r>
          </w:p>
        </w:tc>
        <w:tc>
          <w:tcPr>
            <w:tcW w:w="993"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3C28A795" w14:textId="77777777">
            <w:pPr>
              <w:widowControl/>
              <w:autoSpaceDE/>
              <w:autoSpaceDN/>
              <w:adjustRightInd/>
              <w:jc w:val="center"/>
              <w:rPr>
                <w:color w:val="000000"/>
                <w:sz w:val="22"/>
                <w:szCs w:val="22"/>
              </w:rPr>
            </w:pPr>
            <w:r w:rsidRPr="001B553B">
              <w:rPr>
                <w:color w:val="000000"/>
                <w:sz w:val="22"/>
                <w:szCs w:val="22"/>
                <w:lang w:eastAsia="ko-KR"/>
              </w:rPr>
              <w:t>-</w:t>
            </w:r>
          </w:p>
        </w:tc>
        <w:tc>
          <w:tcPr>
            <w:tcW w:w="990"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7EB1DA9D" w14:textId="77777777">
            <w:pPr>
              <w:widowControl/>
              <w:autoSpaceDE/>
              <w:autoSpaceDN/>
              <w:adjustRightInd/>
              <w:jc w:val="center"/>
              <w:rPr>
                <w:color w:val="000000"/>
                <w:sz w:val="22"/>
                <w:szCs w:val="22"/>
              </w:rPr>
            </w:pPr>
            <w:r w:rsidRPr="001B553B">
              <w:rPr>
                <w:color w:val="000000"/>
                <w:sz w:val="22"/>
                <w:szCs w:val="22"/>
                <w:lang w:eastAsia="ko-KR"/>
              </w:rPr>
              <w:t>0.05</w:t>
            </w:r>
          </w:p>
        </w:tc>
        <w:tc>
          <w:tcPr>
            <w:tcW w:w="900"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081CB0ED" w14:textId="77777777">
            <w:pPr>
              <w:widowControl/>
              <w:autoSpaceDE/>
              <w:autoSpaceDN/>
              <w:adjustRightInd/>
              <w:jc w:val="right"/>
              <w:rPr>
                <w:color w:val="000000"/>
                <w:sz w:val="22"/>
                <w:szCs w:val="22"/>
              </w:rPr>
            </w:pPr>
            <w:r w:rsidRPr="001B553B">
              <w:rPr>
                <w:color w:val="000000"/>
                <w:sz w:val="22"/>
                <w:szCs w:val="22"/>
                <w:lang w:eastAsia="ko-KR"/>
              </w:rPr>
              <w:t xml:space="preserve">$6.77 </w:t>
            </w:r>
          </w:p>
        </w:tc>
      </w:tr>
      <w:tr w:rsidRPr="001B553B" w:rsidR="00A336ED" w:rsidTr="00A336ED" w14:paraId="03F7CF79" w14:textId="77777777">
        <w:trPr>
          <w:trHeight w:val="700"/>
        </w:trPr>
        <w:tc>
          <w:tcPr>
            <w:tcW w:w="3960" w:type="dxa"/>
            <w:tcBorders>
              <w:top w:val="nil"/>
              <w:left w:val="single" w:color="auto" w:sz="8" w:space="0"/>
              <w:bottom w:val="single" w:color="auto" w:sz="8" w:space="0"/>
              <w:right w:val="single" w:color="auto" w:sz="8" w:space="0"/>
            </w:tcBorders>
            <w:shd w:val="clear" w:color="auto" w:fill="auto"/>
            <w:vAlign w:val="center"/>
            <w:hideMark/>
          </w:tcPr>
          <w:p w:rsidRPr="001B553B" w:rsidR="001B553B" w:rsidP="001B553B" w:rsidRDefault="001B553B" w14:paraId="7E1F1CE7" w14:textId="77777777">
            <w:pPr>
              <w:widowControl/>
              <w:autoSpaceDE/>
              <w:autoSpaceDN/>
              <w:adjustRightInd/>
              <w:rPr>
                <w:color w:val="000000"/>
                <w:sz w:val="22"/>
                <w:szCs w:val="22"/>
              </w:rPr>
            </w:pPr>
            <w:r w:rsidRPr="001B553B">
              <w:rPr>
                <w:color w:val="000000"/>
                <w:sz w:val="22"/>
                <w:szCs w:val="22"/>
                <w:lang w:eastAsia="ko-KR"/>
              </w:rPr>
              <w:t>If necessary, obtain an EPA company number for the supplemental distributor</w:t>
            </w:r>
          </w:p>
        </w:tc>
        <w:tc>
          <w:tcPr>
            <w:tcW w:w="1071"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0AA4BB4A" w14:textId="77777777">
            <w:pPr>
              <w:widowControl/>
              <w:autoSpaceDE/>
              <w:autoSpaceDN/>
              <w:adjustRightInd/>
              <w:jc w:val="center"/>
              <w:rPr>
                <w:color w:val="000000"/>
                <w:sz w:val="22"/>
                <w:szCs w:val="22"/>
              </w:rPr>
            </w:pPr>
            <w:r w:rsidRPr="001B553B">
              <w:rPr>
                <w:color w:val="000000"/>
                <w:sz w:val="22"/>
                <w:szCs w:val="22"/>
                <w:lang w:eastAsia="ko-KR"/>
              </w:rPr>
              <w:t>-</w:t>
            </w:r>
          </w:p>
        </w:tc>
        <w:tc>
          <w:tcPr>
            <w:tcW w:w="1176"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6CB1B29D" w14:textId="77777777">
            <w:pPr>
              <w:widowControl/>
              <w:autoSpaceDE/>
              <w:autoSpaceDN/>
              <w:adjustRightInd/>
              <w:jc w:val="center"/>
              <w:rPr>
                <w:color w:val="000000"/>
                <w:sz w:val="22"/>
                <w:szCs w:val="22"/>
              </w:rPr>
            </w:pPr>
            <w:r w:rsidRPr="001B553B">
              <w:rPr>
                <w:color w:val="000000"/>
                <w:sz w:val="22"/>
                <w:szCs w:val="22"/>
                <w:lang w:eastAsia="ko-KR"/>
              </w:rPr>
              <w:t>-</w:t>
            </w:r>
          </w:p>
        </w:tc>
        <w:tc>
          <w:tcPr>
            <w:tcW w:w="993"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781E1BBB" w14:textId="77777777">
            <w:pPr>
              <w:widowControl/>
              <w:autoSpaceDE/>
              <w:autoSpaceDN/>
              <w:adjustRightInd/>
              <w:jc w:val="center"/>
              <w:rPr>
                <w:color w:val="000000"/>
                <w:sz w:val="22"/>
                <w:szCs w:val="22"/>
              </w:rPr>
            </w:pPr>
            <w:r w:rsidRPr="001B553B">
              <w:rPr>
                <w:color w:val="000000"/>
                <w:sz w:val="22"/>
                <w:szCs w:val="22"/>
                <w:lang w:eastAsia="ko-KR"/>
              </w:rPr>
              <w:t>0.08</w:t>
            </w:r>
          </w:p>
        </w:tc>
        <w:tc>
          <w:tcPr>
            <w:tcW w:w="990"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361AC7F3" w14:textId="77777777">
            <w:pPr>
              <w:widowControl/>
              <w:autoSpaceDE/>
              <w:autoSpaceDN/>
              <w:adjustRightInd/>
              <w:jc w:val="center"/>
              <w:rPr>
                <w:color w:val="000000"/>
                <w:sz w:val="22"/>
                <w:szCs w:val="22"/>
              </w:rPr>
            </w:pPr>
            <w:r w:rsidRPr="001B553B">
              <w:rPr>
                <w:color w:val="000000"/>
                <w:sz w:val="22"/>
                <w:szCs w:val="22"/>
                <w:lang w:eastAsia="ko-KR"/>
              </w:rPr>
              <w:t>0.08</w:t>
            </w:r>
          </w:p>
        </w:tc>
        <w:tc>
          <w:tcPr>
            <w:tcW w:w="900"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3C758839" w14:textId="77777777">
            <w:pPr>
              <w:widowControl/>
              <w:autoSpaceDE/>
              <w:autoSpaceDN/>
              <w:adjustRightInd/>
              <w:jc w:val="right"/>
              <w:rPr>
                <w:color w:val="000000"/>
                <w:sz w:val="22"/>
                <w:szCs w:val="22"/>
              </w:rPr>
            </w:pPr>
            <w:r w:rsidRPr="001B553B">
              <w:rPr>
                <w:color w:val="000000"/>
                <w:sz w:val="22"/>
                <w:szCs w:val="22"/>
                <w:lang w:eastAsia="ko-KR"/>
              </w:rPr>
              <w:t xml:space="preserve">$3.62 </w:t>
            </w:r>
          </w:p>
        </w:tc>
      </w:tr>
      <w:tr w:rsidRPr="001B553B" w:rsidR="00A336ED" w:rsidTr="00A336ED" w14:paraId="46C680E4" w14:textId="77777777">
        <w:trPr>
          <w:trHeight w:val="430"/>
        </w:trPr>
        <w:tc>
          <w:tcPr>
            <w:tcW w:w="3960" w:type="dxa"/>
            <w:tcBorders>
              <w:top w:val="nil"/>
              <w:left w:val="single" w:color="auto" w:sz="8" w:space="0"/>
              <w:bottom w:val="single" w:color="auto" w:sz="8" w:space="0"/>
              <w:right w:val="single" w:color="auto" w:sz="8" w:space="0"/>
            </w:tcBorders>
            <w:shd w:val="clear" w:color="auto" w:fill="auto"/>
            <w:vAlign w:val="center"/>
            <w:hideMark/>
          </w:tcPr>
          <w:p w:rsidRPr="001B553B" w:rsidR="001B553B" w:rsidP="001B553B" w:rsidRDefault="001B553B" w14:paraId="54DF037D" w14:textId="77777777">
            <w:pPr>
              <w:widowControl/>
              <w:autoSpaceDE/>
              <w:autoSpaceDN/>
              <w:adjustRightInd/>
              <w:rPr>
                <w:color w:val="000000"/>
                <w:sz w:val="22"/>
                <w:szCs w:val="22"/>
              </w:rPr>
            </w:pPr>
            <w:r w:rsidRPr="001B553B">
              <w:rPr>
                <w:color w:val="000000"/>
                <w:sz w:val="22"/>
                <w:szCs w:val="22"/>
                <w:lang w:eastAsia="ko-KR"/>
              </w:rPr>
              <w:t>Complete and submit EPA Form 8570-5</w:t>
            </w:r>
          </w:p>
        </w:tc>
        <w:tc>
          <w:tcPr>
            <w:tcW w:w="1071"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0A95A489" w14:textId="77777777">
            <w:pPr>
              <w:widowControl/>
              <w:autoSpaceDE/>
              <w:autoSpaceDN/>
              <w:adjustRightInd/>
              <w:jc w:val="center"/>
              <w:rPr>
                <w:color w:val="000000"/>
                <w:sz w:val="22"/>
                <w:szCs w:val="22"/>
              </w:rPr>
            </w:pPr>
            <w:r w:rsidRPr="001B553B">
              <w:rPr>
                <w:color w:val="000000"/>
                <w:sz w:val="22"/>
                <w:szCs w:val="22"/>
                <w:lang w:eastAsia="ko-KR"/>
              </w:rPr>
              <w:t>0.03</w:t>
            </w:r>
          </w:p>
        </w:tc>
        <w:tc>
          <w:tcPr>
            <w:tcW w:w="1176"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29D5D23E" w14:textId="77777777">
            <w:pPr>
              <w:widowControl/>
              <w:autoSpaceDE/>
              <w:autoSpaceDN/>
              <w:adjustRightInd/>
              <w:jc w:val="center"/>
              <w:rPr>
                <w:color w:val="000000"/>
                <w:sz w:val="22"/>
                <w:szCs w:val="22"/>
              </w:rPr>
            </w:pPr>
            <w:r w:rsidRPr="001B553B">
              <w:rPr>
                <w:color w:val="000000"/>
                <w:sz w:val="22"/>
                <w:szCs w:val="22"/>
                <w:lang w:eastAsia="ko-KR"/>
              </w:rPr>
              <w:t>-</w:t>
            </w:r>
          </w:p>
        </w:tc>
        <w:tc>
          <w:tcPr>
            <w:tcW w:w="993"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0AEF7064" w14:textId="77777777">
            <w:pPr>
              <w:widowControl/>
              <w:autoSpaceDE/>
              <w:autoSpaceDN/>
              <w:adjustRightInd/>
              <w:jc w:val="center"/>
              <w:rPr>
                <w:color w:val="000000"/>
                <w:sz w:val="22"/>
                <w:szCs w:val="22"/>
              </w:rPr>
            </w:pPr>
            <w:r w:rsidRPr="001B553B">
              <w:rPr>
                <w:color w:val="000000"/>
                <w:sz w:val="22"/>
                <w:szCs w:val="22"/>
                <w:lang w:eastAsia="ko-KR"/>
              </w:rPr>
              <w:t>-</w:t>
            </w:r>
          </w:p>
        </w:tc>
        <w:tc>
          <w:tcPr>
            <w:tcW w:w="990"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1EB753F8" w14:textId="77777777">
            <w:pPr>
              <w:widowControl/>
              <w:autoSpaceDE/>
              <w:autoSpaceDN/>
              <w:adjustRightInd/>
              <w:jc w:val="center"/>
              <w:rPr>
                <w:color w:val="000000"/>
                <w:sz w:val="22"/>
                <w:szCs w:val="22"/>
              </w:rPr>
            </w:pPr>
            <w:r w:rsidRPr="001B553B">
              <w:rPr>
                <w:color w:val="000000"/>
                <w:sz w:val="22"/>
                <w:szCs w:val="22"/>
                <w:lang w:eastAsia="ko-KR"/>
              </w:rPr>
              <w:t>0.03</w:t>
            </w:r>
          </w:p>
        </w:tc>
        <w:tc>
          <w:tcPr>
            <w:tcW w:w="900"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7A1D07F0" w14:textId="77777777">
            <w:pPr>
              <w:widowControl/>
              <w:autoSpaceDE/>
              <w:autoSpaceDN/>
              <w:adjustRightInd/>
              <w:jc w:val="right"/>
              <w:rPr>
                <w:color w:val="000000"/>
                <w:sz w:val="22"/>
                <w:szCs w:val="22"/>
              </w:rPr>
            </w:pPr>
            <w:r w:rsidRPr="001B553B">
              <w:rPr>
                <w:color w:val="000000"/>
                <w:sz w:val="22"/>
                <w:szCs w:val="22"/>
                <w:lang w:eastAsia="ko-KR"/>
              </w:rPr>
              <w:t xml:space="preserve">$4.06 </w:t>
            </w:r>
          </w:p>
        </w:tc>
      </w:tr>
      <w:tr w:rsidRPr="001B553B" w:rsidR="00A336ED" w:rsidTr="00A336ED" w14:paraId="3E50F94D" w14:textId="77777777">
        <w:trPr>
          <w:trHeight w:val="430"/>
        </w:trPr>
        <w:tc>
          <w:tcPr>
            <w:tcW w:w="3960" w:type="dxa"/>
            <w:tcBorders>
              <w:top w:val="nil"/>
              <w:left w:val="single" w:color="auto" w:sz="8" w:space="0"/>
              <w:bottom w:val="single" w:color="auto" w:sz="8" w:space="0"/>
              <w:right w:val="single" w:color="auto" w:sz="8" w:space="0"/>
            </w:tcBorders>
            <w:shd w:val="clear" w:color="auto" w:fill="auto"/>
            <w:vAlign w:val="center"/>
            <w:hideMark/>
          </w:tcPr>
          <w:p w:rsidRPr="001B553B" w:rsidR="001B553B" w:rsidP="001B553B" w:rsidRDefault="001B553B" w14:paraId="484B8AA9" w14:textId="77777777">
            <w:pPr>
              <w:widowControl/>
              <w:autoSpaceDE/>
              <w:autoSpaceDN/>
              <w:adjustRightInd/>
              <w:rPr>
                <w:color w:val="000000"/>
                <w:sz w:val="22"/>
                <w:szCs w:val="22"/>
              </w:rPr>
            </w:pPr>
            <w:r w:rsidRPr="001B553B">
              <w:rPr>
                <w:color w:val="000000"/>
                <w:sz w:val="22"/>
                <w:szCs w:val="22"/>
                <w:lang w:eastAsia="ko-KR"/>
              </w:rPr>
              <w:t>Store, file, or maintain information</w:t>
            </w:r>
          </w:p>
        </w:tc>
        <w:tc>
          <w:tcPr>
            <w:tcW w:w="1071"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15135B73" w14:textId="77777777">
            <w:pPr>
              <w:widowControl/>
              <w:autoSpaceDE/>
              <w:autoSpaceDN/>
              <w:adjustRightInd/>
              <w:jc w:val="center"/>
              <w:rPr>
                <w:color w:val="000000"/>
                <w:sz w:val="22"/>
                <w:szCs w:val="22"/>
              </w:rPr>
            </w:pPr>
            <w:r w:rsidRPr="001B553B">
              <w:rPr>
                <w:color w:val="000000"/>
                <w:sz w:val="22"/>
                <w:szCs w:val="22"/>
                <w:lang w:eastAsia="ko-KR"/>
              </w:rPr>
              <w:t>-</w:t>
            </w:r>
          </w:p>
        </w:tc>
        <w:tc>
          <w:tcPr>
            <w:tcW w:w="1176"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22A80D64" w14:textId="77777777">
            <w:pPr>
              <w:widowControl/>
              <w:autoSpaceDE/>
              <w:autoSpaceDN/>
              <w:adjustRightInd/>
              <w:jc w:val="center"/>
              <w:rPr>
                <w:color w:val="000000"/>
                <w:sz w:val="22"/>
                <w:szCs w:val="22"/>
              </w:rPr>
            </w:pPr>
            <w:r w:rsidRPr="001B553B">
              <w:rPr>
                <w:color w:val="000000"/>
                <w:sz w:val="22"/>
                <w:szCs w:val="22"/>
                <w:lang w:eastAsia="ko-KR"/>
              </w:rPr>
              <w:t>-</w:t>
            </w:r>
          </w:p>
        </w:tc>
        <w:tc>
          <w:tcPr>
            <w:tcW w:w="993"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24167B2A" w14:textId="77777777">
            <w:pPr>
              <w:widowControl/>
              <w:autoSpaceDE/>
              <w:autoSpaceDN/>
              <w:adjustRightInd/>
              <w:jc w:val="center"/>
              <w:rPr>
                <w:color w:val="000000"/>
                <w:sz w:val="22"/>
                <w:szCs w:val="22"/>
              </w:rPr>
            </w:pPr>
            <w:r w:rsidRPr="001B553B">
              <w:rPr>
                <w:color w:val="000000"/>
                <w:sz w:val="22"/>
                <w:szCs w:val="22"/>
                <w:lang w:eastAsia="ko-KR"/>
              </w:rPr>
              <w:t>0.08</w:t>
            </w:r>
          </w:p>
        </w:tc>
        <w:tc>
          <w:tcPr>
            <w:tcW w:w="990"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0D7FB8D4" w14:textId="77777777">
            <w:pPr>
              <w:widowControl/>
              <w:autoSpaceDE/>
              <w:autoSpaceDN/>
              <w:adjustRightInd/>
              <w:jc w:val="center"/>
              <w:rPr>
                <w:color w:val="000000"/>
                <w:sz w:val="22"/>
                <w:szCs w:val="22"/>
              </w:rPr>
            </w:pPr>
            <w:r w:rsidRPr="001B553B">
              <w:rPr>
                <w:color w:val="000000"/>
                <w:sz w:val="22"/>
                <w:szCs w:val="22"/>
                <w:lang w:eastAsia="ko-KR"/>
              </w:rPr>
              <w:t>0.08</w:t>
            </w:r>
          </w:p>
        </w:tc>
        <w:tc>
          <w:tcPr>
            <w:tcW w:w="900"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77E243D3" w14:textId="77777777">
            <w:pPr>
              <w:widowControl/>
              <w:autoSpaceDE/>
              <w:autoSpaceDN/>
              <w:adjustRightInd/>
              <w:jc w:val="right"/>
              <w:rPr>
                <w:color w:val="000000"/>
                <w:sz w:val="22"/>
                <w:szCs w:val="22"/>
              </w:rPr>
            </w:pPr>
            <w:r w:rsidRPr="001B553B">
              <w:rPr>
                <w:color w:val="000000"/>
                <w:sz w:val="22"/>
                <w:szCs w:val="22"/>
                <w:lang w:eastAsia="ko-KR"/>
              </w:rPr>
              <w:t xml:space="preserve">$3.62 </w:t>
            </w:r>
          </w:p>
        </w:tc>
      </w:tr>
      <w:tr w:rsidRPr="001B553B" w:rsidR="00A336ED" w:rsidTr="00A336ED" w14:paraId="6ADB9FDB" w14:textId="77777777">
        <w:trPr>
          <w:trHeight w:val="315"/>
        </w:trPr>
        <w:tc>
          <w:tcPr>
            <w:tcW w:w="3960" w:type="dxa"/>
            <w:tcBorders>
              <w:top w:val="nil"/>
              <w:left w:val="single" w:color="auto" w:sz="8" w:space="0"/>
              <w:bottom w:val="single" w:color="auto" w:sz="8" w:space="0"/>
              <w:right w:val="single" w:color="auto" w:sz="8" w:space="0"/>
            </w:tcBorders>
            <w:shd w:val="clear" w:color="auto" w:fill="auto"/>
            <w:vAlign w:val="center"/>
            <w:hideMark/>
          </w:tcPr>
          <w:p w:rsidRPr="001B553B" w:rsidR="001B553B" w:rsidP="001B553B" w:rsidRDefault="001B553B" w14:paraId="4378DE5B" w14:textId="77777777">
            <w:pPr>
              <w:widowControl/>
              <w:autoSpaceDE/>
              <w:autoSpaceDN/>
              <w:adjustRightInd/>
              <w:rPr>
                <w:color w:val="000000"/>
                <w:sz w:val="22"/>
                <w:szCs w:val="22"/>
              </w:rPr>
            </w:pPr>
            <w:r w:rsidRPr="001B553B">
              <w:rPr>
                <w:color w:val="000000"/>
                <w:sz w:val="22"/>
                <w:szCs w:val="22"/>
                <w:lang w:eastAsia="ko-KR"/>
              </w:rPr>
              <w:t>Total</w:t>
            </w:r>
          </w:p>
        </w:tc>
        <w:tc>
          <w:tcPr>
            <w:tcW w:w="1071"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0EF72BAB" w14:textId="77777777">
            <w:pPr>
              <w:widowControl/>
              <w:autoSpaceDE/>
              <w:autoSpaceDN/>
              <w:adjustRightInd/>
              <w:jc w:val="center"/>
              <w:rPr>
                <w:color w:val="000000"/>
                <w:sz w:val="22"/>
                <w:szCs w:val="22"/>
              </w:rPr>
            </w:pPr>
            <w:r w:rsidRPr="001B553B">
              <w:rPr>
                <w:color w:val="000000"/>
                <w:sz w:val="22"/>
                <w:szCs w:val="22"/>
                <w:lang w:eastAsia="ko-KR"/>
              </w:rPr>
              <w:t>0.16</w:t>
            </w:r>
          </w:p>
        </w:tc>
        <w:tc>
          <w:tcPr>
            <w:tcW w:w="1176"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3B52F419" w14:textId="77777777">
            <w:pPr>
              <w:widowControl/>
              <w:autoSpaceDE/>
              <w:autoSpaceDN/>
              <w:adjustRightInd/>
              <w:jc w:val="center"/>
              <w:rPr>
                <w:color w:val="000000"/>
                <w:sz w:val="22"/>
                <w:szCs w:val="22"/>
              </w:rPr>
            </w:pPr>
            <w:r w:rsidRPr="001B553B">
              <w:rPr>
                <w:color w:val="000000"/>
                <w:sz w:val="22"/>
                <w:szCs w:val="22"/>
                <w:lang w:eastAsia="ko-KR"/>
              </w:rPr>
              <w:t>0</w:t>
            </w:r>
          </w:p>
        </w:tc>
        <w:tc>
          <w:tcPr>
            <w:tcW w:w="993"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786B26AA" w14:textId="77777777">
            <w:pPr>
              <w:widowControl/>
              <w:autoSpaceDE/>
              <w:autoSpaceDN/>
              <w:adjustRightInd/>
              <w:jc w:val="center"/>
              <w:rPr>
                <w:color w:val="000000"/>
                <w:sz w:val="22"/>
                <w:szCs w:val="22"/>
              </w:rPr>
            </w:pPr>
            <w:r w:rsidRPr="001B553B">
              <w:rPr>
                <w:color w:val="000000"/>
                <w:sz w:val="22"/>
                <w:szCs w:val="22"/>
                <w:lang w:eastAsia="ko-KR"/>
              </w:rPr>
              <w:t>0.16</w:t>
            </w:r>
          </w:p>
        </w:tc>
        <w:tc>
          <w:tcPr>
            <w:tcW w:w="990"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41B741D1" w14:textId="77777777">
            <w:pPr>
              <w:widowControl/>
              <w:autoSpaceDE/>
              <w:autoSpaceDN/>
              <w:adjustRightInd/>
              <w:jc w:val="center"/>
              <w:rPr>
                <w:b/>
                <w:bCs/>
                <w:color w:val="000000"/>
                <w:sz w:val="22"/>
                <w:szCs w:val="22"/>
              </w:rPr>
            </w:pPr>
            <w:r w:rsidRPr="001B553B">
              <w:rPr>
                <w:b/>
                <w:bCs/>
                <w:color w:val="000000"/>
                <w:sz w:val="22"/>
                <w:szCs w:val="22"/>
                <w:lang w:eastAsia="ko-KR"/>
              </w:rPr>
              <w:t>0.32</w:t>
            </w:r>
          </w:p>
        </w:tc>
        <w:tc>
          <w:tcPr>
            <w:tcW w:w="900" w:type="dxa"/>
            <w:tcBorders>
              <w:top w:val="nil"/>
              <w:left w:val="nil"/>
              <w:bottom w:val="single" w:color="auto" w:sz="8" w:space="0"/>
              <w:right w:val="single" w:color="auto" w:sz="8" w:space="0"/>
            </w:tcBorders>
            <w:shd w:val="clear" w:color="auto" w:fill="auto"/>
            <w:vAlign w:val="center"/>
            <w:hideMark/>
          </w:tcPr>
          <w:p w:rsidRPr="001B553B" w:rsidR="001B553B" w:rsidP="001B553B" w:rsidRDefault="001B553B" w14:paraId="2E64C4B8" w14:textId="77777777">
            <w:pPr>
              <w:widowControl/>
              <w:autoSpaceDE/>
              <w:autoSpaceDN/>
              <w:adjustRightInd/>
              <w:jc w:val="right"/>
              <w:rPr>
                <w:b/>
                <w:bCs/>
                <w:color w:val="000000"/>
                <w:sz w:val="22"/>
                <w:szCs w:val="22"/>
              </w:rPr>
            </w:pPr>
            <w:r w:rsidRPr="001B553B">
              <w:rPr>
                <w:b/>
                <w:bCs/>
                <w:color w:val="000000"/>
                <w:sz w:val="22"/>
                <w:szCs w:val="22"/>
                <w:lang w:eastAsia="ko-KR"/>
              </w:rPr>
              <w:t xml:space="preserve">$28.89 </w:t>
            </w:r>
          </w:p>
        </w:tc>
      </w:tr>
    </w:tbl>
    <w:p w:rsidR="00357832" w:rsidP="00357832" w:rsidRDefault="00357832" w14:paraId="06908CAC" w14:textId="77777777">
      <w:r>
        <w:t xml:space="preserve">ANNUAL BURDEN: </w:t>
      </w:r>
      <w:r>
        <w:tab/>
      </w:r>
      <w:r w:rsidRPr="000C2212">
        <w:rPr>
          <w:b/>
        </w:rPr>
        <w:t>603 Hours</w:t>
      </w:r>
      <w:r w:rsidR="00FF2C2C">
        <w:rPr>
          <w:b/>
        </w:rPr>
        <w:tab/>
      </w:r>
      <w:r w:rsidRPr="00FF2C2C" w:rsidR="00FF2C2C">
        <w:t>(= 0.32hrs X 1,885 responses)</w:t>
      </w:r>
    </w:p>
    <w:p w:rsidRPr="00CE548A" w:rsidR="00357832" w:rsidP="00357832" w:rsidRDefault="00357832" w14:paraId="72715C8D" w14:textId="77777777">
      <w:r>
        <w:t xml:space="preserve">ANNUAL COSTS: </w:t>
      </w:r>
      <w:r>
        <w:tab/>
      </w:r>
      <w:r>
        <w:tab/>
      </w:r>
      <w:r w:rsidRPr="000C2212">
        <w:rPr>
          <w:b/>
        </w:rPr>
        <w:t>$54,463</w:t>
      </w:r>
      <w:r>
        <w:t xml:space="preserve">  </w:t>
      </w:r>
      <w:r w:rsidR="00FF2C2C">
        <w:tab/>
      </w:r>
      <w:r w:rsidRPr="00FF2C2C" w:rsidR="00FF2C2C">
        <w:t xml:space="preserve">(=0.32hrs X $28.89 average </w:t>
      </w:r>
      <w:r w:rsidR="00FF2C2C">
        <w:t xml:space="preserve">hourly </w:t>
      </w:r>
      <w:r w:rsidRPr="00FF2C2C" w:rsidR="00FF2C2C">
        <w:t>wage rate)</w:t>
      </w:r>
      <w:r w:rsidR="00FF2C2C">
        <w:t xml:space="preserve"> </w:t>
      </w:r>
    </w:p>
    <w:p w:rsidR="00EA390C" w:rsidP="00EA390C" w:rsidRDefault="00EA390C" w14:paraId="01F884AA" w14:textId="77777777">
      <w:pPr>
        <w:rPr>
          <w:b/>
          <w:bCs/>
        </w:rPr>
      </w:pPr>
    </w:p>
    <w:p w:rsidR="00EA390C" w:rsidP="00EA390C" w:rsidRDefault="00EA390C" w14:paraId="36060F8D" w14:textId="77777777">
      <w:pPr>
        <w:ind w:firstLine="720"/>
      </w:pPr>
      <w:r>
        <w:rPr>
          <w:b/>
          <w:bCs/>
        </w:rPr>
        <w:t>6(c)</w:t>
      </w:r>
      <w:r>
        <w:rPr>
          <w:b/>
          <w:bCs/>
        </w:rPr>
        <w:tab/>
        <w:t>Estimating Agency Burden and Cost</w:t>
      </w:r>
    </w:p>
    <w:p w:rsidR="00EA390C" w:rsidP="00EA390C" w:rsidRDefault="00EA390C" w14:paraId="218F6AFF" w14:textId="77777777"/>
    <w:p w:rsidR="00EA390C" w:rsidP="00EA390C" w:rsidRDefault="00EA390C" w14:paraId="160869CB" w14:textId="573D9A5D">
      <w:pPr>
        <w:ind w:firstLine="720"/>
      </w:pPr>
      <w:r w:rsidRPr="0037659F">
        <w:t xml:space="preserve">To determine Agency costs, the Agency used the Bureau of Labor Statistics estimates of labor rates for the North American </w:t>
      </w:r>
      <w:r>
        <w:t>Industry Classification System</w:t>
      </w:r>
      <w:r w:rsidRPr="0037659F">
        <w:t xml:space="preserve"> code for the Federal Ex</w:t>
      </w:r>
      <w:r>
        <w:t xml:space="preserve">ecutive Branch (NAICS </w:t>
      </w:r>
      <w:r w:rsidRPr="003E0E5C">
        <w:t>999100).</w:t>
      </w:r>
      <w:r>
        <w:t xml:space="preserve"> </w:t>
      </w:r>
      <w:r w:rsidR="0026587D">
        <w:t xml:space="preserve">Historical Submissions </w:t>
      </w:r>
    </w:p>
    <w:p w:rsidR="00EA390C" w:rsidP="00EA390C" w:rsidRDefault="00EA390C" w14:paraId="5BCF4A37" w14:textId="77777777">
      <w:pPr>
        <w:ind w:firstLine="720"/>
      </w:pPr>
    </w:p>
    <w:p w:rsidRPr="005817FA" w:rsidR="005817FA" w:rsidP="00941CC3" w:rsidRDefault="00EA390C" w14:paraId="566E5F70" w14:textId="63502EBE">
      <w:pPr>
        <w:ind w:firstLine="720"/>
        <w:rPr>
          <w:b/>
          <w:bCs/>
        </w:rPr>
      </w:pPr>
      <w:r>
        <w:t xml:space="preserve">Table </w:t>
      </w:r>
      <w:r w:rsidR="00941CC3">
        <w:t>3</w:t>
      </w:r>
      <w:r>
        <w:t xml:space="preserve"> summarizes the Agency process in reviewing the supplemental distribution applications, with associated hours and costs for each task.  </w:t>
      </w:r>
      <w:r w:rsidRPr="00CD2D2A">
        <w:rPr>
          <w:bCs/>
        </w:rPr>
        <w:t xml:space="preserve">A copy of the </w:t>
      </w:r>
      <w:r>
        <w:rPr>
          <w:bCs/>
        </w:rPr>
        <w:t xml:space="preserve">formula </w:t>
      </w:r>
      <w:r w:rsidRPr="00CD2D2A">
        <w:rPr>
          <w:bCs/>
        </w:rPr>
        <w:t>work sheet</w:t>
      </w:r>
      <w:r>
        <w:rPr>
          <w:bCs/>
        </w:rPr>
        <w:t xml:space="preserve">s used to </w:t>
      </w:r>
      <w:r w:rsidRPr="00CD2D2A">
        <w:rPr>
          <w:bCs/>
        </w:rPr>
        <w:t>estimate the labor rates and</w:t>
      </w:r>
      <w:r>
        <w:rPr>
          <w:bCs/>
        </w:rPr>
        <w:t xml:space="preserve"> </w:t>
      </w:r>
      <w:r w:rsidRPr="00CD2D2A">
        <w:rPr>
          <w:bCs/>
        </w:rPr>
        <w:t xml:space="preserve">to derive the </w:t>
      </w:r>
      <w:r>
        <w:rPr>
          <w:bCs/>
        </w:rPr>
        <w:t xml:space="preserve">Agency’s </w:t>
      </w:r>
      <w:r w:rsidRPr="00CD2D2A">
        <w:rPr>
          <w:bCs/>
        </w:rPr>
        <w:t xml:space="preserve">fully loaded rates and overhead costs for this </w:t>
      </w:r>
      <w:r>
        <w:rPr>
          <w:bCs/>
        </w:rPr>
        <w:t>renewal</w:t>
      </w:r>
      <w:r w:rsidRPr="00CD2D2A">
        <w:rPr>
          <w:bCs/>
        </w:rPr>
        <w:t xml:space="preserve"> </w:t>
      </w:r>
      <w:r>
        <w:rPr>
          <w:bCs/>
        </w:rPr>
        <w:t xml:space="preserve">are </w:t>
      </w:r>
      <w:r w:rsidRPr="00CD2D2A">
        <w:rPr>
          <w:bCs/>
        </w:rPr>
        <w:t xml:space="preserve">listed in </w:t>
      </w:r>
      <w:r w:rsidRPr="00283DBA">
        <w:rPr>
          <w:i/>
          <w:iCs/>
        </w:rPr>
        <w:t>Attachmen</w:t>
      </w:r>
      <w:r>
        <w:rPr>
          <w:i/>
          <w:iCs/>
        </w:rPr>
        <w:t>t</w:t>
      </w:r>
      <w:r w:rsidRPr="00283DBA">
        <w:rPr>
          <w:i/>
          <w:iCs/>
        </w:rPr>
        <w:t xml:space="preserve"> </w:t>
      </w:r>
      <w:r>
        <w:rPr>
          <w:i/>
          <w:iCs/>
        </w:rPr>
        <w:t>H</w:t>
      </w:r>
      <w:r w:rsidRPr="00216C8F">
        <w:rPr>
          <w:b/>
          <w:bCs/>
        </w:rPr>
        <w:t>.</w:t>
      </w:r>
    </w:p>
    <w:p w:rsidR="005817FA" w:rsidRDefault="005817FA" w14:paraId="1A048F6D" w14:textId="5C22E13A">
      <w:pPr>
        <w:widowControl/>
        <w:autoSpaceDE/>
        <w:autoSpaceDN/>
        <w:adjustRightInd/>
        <w:spacing w:after="200" w:line="276" w:lineRule="auto"/>
        <w:rPr>
          <w:b/>
        </w:rPr>
      </w:pPr>
    </w:p>
    <w:p w:rsidR="00511DF5" w:rsidP="00511DF5" w:rsidRDefault="00511DF5" w14:paraId="7D5A28EE" w14:textId="161E0DD0">
      <w:pPr>
        <w:rPr>
          <w:b/>
        </w:rPr>
      </w:pPr>
      <w:r w:rsidRPr="005B2227">
        <w:rPr>
          <w:b/>
        </w:rPr>
        <w:t xml:space="preserve">Table </w:t>
      </w:r>
      <w:r>
        <w:rPr>
          <w:b/>
        </w:rPr>
        <w:t>3</w:t>
      </w:r>
      <w:r w:rsidRPr="005B2227">
        <w:rPr>
          <w:b/>
        </w:rPr>
        <w:t xml:space="preserve">.  Estimated Agency Burden/Cost per Supplemental Distribution Application  </w:t>
      </w:r>
    </w:p>
    <w:tbl>
      <w:tblPr>
        <w:tblW w:w="8730" w:type="dxa"/>
        <w:tblInd w:w="-10" w:type="dxa"/>
        <w:tblLook w:val="04A0" w:firstRow="1" w:lastRow="0" w:firstColumn="1" w:lastColumn="0" w:noHBand="0" w:noVBand="1"/>
      </w:tblPr>
      <w:tblGrid>
        <w:gridCol w:w="3240"/>
        <w:gridCol w:w="1170"/>
        <w:gridCol w:w="1176"/>
        <w:gridCol w:w="993"/>
        <w:gridCol w:w="1161"/>
        <w:gridCol w:w="990"/>
      </w:tblGrid>
      <w:tr w:rsidRPr="00082F7F" w:rsidR="00511DF5" w:rsidTr="00536976" w14:paraId="78AAD0D1" w14:textId="77777777">
        <w:trPr>
          <w:trHeight w:val="315"/>
        </w:trPr>
        <w:tc>
          <w:tcPr>
            <w:tcW w:w="324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082F7F" w:rsidR="00511DF5" w:rsidP="00536976" w:rsidRDefault="0026587D" w14:paraId="06E13DC2" w14:textId="22281E56">
            <w:pPr>
              <w:widowControl/>
              <w:autoSpaceDE/>
              <w:autoSpaceDN/>
              <w:adjustRightInd/>
              <w:rPr>
                <w:b/>
                <w:bCs/>
                <w:color w:val="000000"/>
                <w:sz w:val="22"/>
                <w:szCs w:val="22"/>
              </w:rPr>
            </w:pPr>
            <w:r w:rsidRPr="005B2227">
              <w:rPr>
                <w:b/>
              </w:rPr>
              <w:t>AGENCY</w:t>
            </w:r>
          </w:p>
        </w:tc>
        <w:tc>
          <w:tcPr>
            <w:tcW w:w="3339" w:type="dxa"/>
            <w:gridSpan w:val="3"/>
            <w:tcBorders>
              <w:top w:val="single" w:color="auto" w:sz="8" w:space="0"/>
              <w:left w:val="nil"/>
              <w:bottom w:val="single" w:color="auto" w:sz="8" w:space="0"/>
              <w:right w:val="single" w:color="000000" w:sz="8" w:space="0"/>
            </w:tcBorders>
            <w:shd w:val="clear" w:color="auto" w:fill="auto"/>
            <w:vAlign w:val="center"/>
            <w:hideMark/>
          </w:tcPr>
          <w:p w:rsidRPr="00082F7F" w:rsidR="00511DF5" w:rsidP="00536976" w:rsidRDefault="00511DF5" w14:paraId="0A0AE25E" w14:textId="77777777">
            <w:pPr>
              <w:widowControl/>
              <w:autoSpaceDE/>
              <w:autoSpaceDN/>
              <w:adjustRightInd/>
              <w:rPr>
                <w:b/>
                <w:bCs/>
                <w:color w:val="000000"/>
                <w:sz w:val="22"/>
                <w:szCs w:val="22"/>
              </w:rPr>
            </w:pPr>
            <w:r w:rsidRPr="00082F7F">
              <w:rPr>
                <w:b/>
                <w:bCs/>
                <w:color w:val="000000"/>
                <w:sz w:val="22"/>
                <w:szCs w:val="22"/>
                <w:lang w:eastAsia="ko-KR"/>
              </w:rPr>
              <w:t xml:space="preserve">HOURS, RATES </w:t>
            </w:r>
            <w:r w:rsidRPr="00082F7F">
              <w:rPr>
                <w:color w:val="000000"/>
                <w:sz w:val="20"/>
                <w:szCs w:val="20"/>
                <w:lang w:eastAsia="ko-KR"/>
              </w:rPr>
              <w:t>*</w:t>
            </w:r>
          </w:p>
        </w:tc>
        <w:tc>
          <w:tcPr>
            <w:tcW w:w="2151" w:type="dxa"/>
            <w:gridSpan w:val="2"/>
            <w:tcBorders>
              <w:top w:val="single" w:color="auto" w:sz="8" w:space="0"/>
              <w:left w:val="nil"/>
              <w:bottom w:val="single" w:color="auto" w:sz="8" w:space="0"/>
              <w:right w:val="single" w:color="000000" w:sz="8" w:space="0"/>
            </w:tcBorders>
            <w:shd w:val="clear" w:color="auto" w:fill="auto"/>
            <w:vAlign w:val="center"/>
            <w:hideMark/>
          </w:tcPr>
          <w:p w:rsidRPr="00082F7F" w:rsidR="00511DF5" w:rsidP="00536976" w:rsidRDefault="00511DF5" w14:paraId="5E9AEE0A" w14:textId="77777777">
            <w:pPr>
              <w:widowControl/>
              <w:autoSpaceDE/>
              <w:autoSpaceDN/>
              <w:adjustRightInd/>
              <w:rPr>
                <w:b/>
                <w:bCs/>
                <w:color w:val="000000"/>
                <w:sz w:val="22"/>
                <w:szCs w:val="22"/>
              </w:rPr>
            </w:pPr>
            <w:r w:rsidRPr="00082F7F">
              <w:rPr>
                <w:b/>
                <w:bCs/>
                <w:color w:val="000000"/>
                <w:sz w:val="22"/>
                <w:szCs w:val="22"/>
                <w:lang w:eastAsia="ko-KR"/>
              </w:rPr>
              <w:t>TOTAL</w:t>
            </w:r>
          </w:p>
        </w:tc>
      </w:tr>
      <w:tr w:rsidRPr="00082F7F" w:rsidR="00511DF5" w:rsidTr="00536976" w14:paraId="5A93B1F2" w14:textId="77777777">
        <w:trPr>
          <w:trHeight w:val="600"/>
        </w:trPr>
        <w:tc>
          <w:tcPr>
            <w:tcW w:w="3240" w:type="dxa"/>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082F7F" w:rsidR="00511DF5" w:rsidP="00536976" w:rsidRDefault="00511DF5" w14:paraId="4C19E44D" w14:textId="77777777">
            <w:pPr>
              <w:widowControl/>
              <w:autoSpaceDE/>
              <w:autoSpaceDN/>
              <w:adjustRightInd/>
              <w:rPr>
                <w:b/>
                <w:bCs/>
                <w:color w:val="000000"/>
                <w:sz w:val="22"/>
                <w:szCs w:val="22"/>
              </w:rPr>
            </w:pPr>
            <w:r w:rsidRPr="00082F7F">
              <w:rPr>
                <w:b/>
                <w:bCs/>
                <w:color w:val="000000"/>
                <w:sz w:val="22"/>
                <w:szCs w:val="22"/>
                <w:lang w:eastAsia="ko-KR"/>
              </w:rPr>
              <w:t>Collection Activities</w:t>
            </w:r>
          </w:p>
        </w:tc>
        <w:tc>
          <w:tcPr>
            <w:tcW w:w="1170" w:type="dxa"/>
            <w:tcBorders>
              <w:top w:val="nil"/>
              <w:left w:val="nil"/>
              <w:bottom w:val="nil"/>
              <w:right w:val="nil"/>
            </w:tcBorders>
            <w:shd w:val="clear" w:color="auto" w:fill="auto"/>
            <w:vAlign w:val="center"/>
            <w:hideMark/>
          </w:tcPr>
          <w:p w:rsidRPr="00082F7F" w:rsidR="00511DF5" w:rsidP="00536976" w:rsidRDefault="00511DF5" w14:paraId="185839EA" w14:textId="77777777">
            <w:pPr>
              <w:widowControl/>
              <w:autoSpaceDE/>
              <w:autoSpaceDN/>
              <w:adjustRightInd/>
              <w:rPr>
                <w:b/>
                <w:bCs/>
                <w:i/>
                <w:iCs/>
                <w:color w:val="000000"/>
                <w:sz w:val="22"/>
                <w:szCs w:val="22"/>
              </w:rPr>
            </w:pPr>
            <w:r w:rsidRPr="00082F7F">
              <w:rPr>
                <w:b/>
                <w:bCs/>
                <w:i/>
                <w:iCs/>
                <w:color w:val="000000"/>
                <w:sz w:val="22"/>
                <w:szCs w:val="22"/>
                <w:lang w:eastAsia="ko-KR"/>
              </w:rPr>
              <w:t>Mgmt, $/hr</w:t>
            </w:r>
          </w:p>
        </w:tc>
        <w:tc>
          <w:tcPr>
            <w:tcW w:w="1176" w:type="dxa"/>
            <w:tcBorders>
              <w:top w:val="nil"/>
              <w:left w:val="single" w:color="auto" w:sz="8" w:space="0"/>
              <w:bottom w:val="nil"/>
              <w:right w:val="single" w:color="auto" w:sz="8" w:space="0"/>
            </w:tcBorders>
            <w:shd w:val="clear" w:color="auto" w:fill="auto"/>
            <w:vAlign w:val="center"/>
            <w:hideMark/>
          </w:tcPr>
          <w:p w:rsidRPr="00082F7F" w:rsidR="00511DF5" w:rsidP="00536976" w:rsidRDefault="00511DF5" w14:paraId="0BB2749E" w14:textId="77777777">
            <w:pPr>
              <w:widowControl/>
              <w:autoSpaceDE/>
              <w:autoSpaceDN/>
              <w:adjustRightInd/>
              <w:rPr>
                <w:b/>
                <w:bCs/>
                <w:i/>
                <w:iCs/>
                <w:color w:val="000000"/>
                <w:sz w:val="22"/>
                <w:szCs w:val="22"/>
              </w:rPr>
            </w:pPr>
            <w:r w:rsidRPr="00082F7F">
              <w:rPr>
                <w:b/>
                <w:bCs/>
                <w:i/>
                <w:iCs/>
                <w:color w:val="000000"/>
                <w:sz w:val="22"/>
                <w:szCs w:val="22"/>
                <w:lang w:eastAsia="ko-KR"/>
              </w:rPr>
              <w:t>Technical, $/hr</w:t>
            </w:r>
          </w:p>
        </w:tc>
        <w:tc>
          <w:tcPr>
            <w:tcW w:w="993" w:type="dxa"/>
            <w:tcBorders>
              <w:top w:val="nil"/>
              <w:left w:val="nil"/>
              <w:bottom w:val="nil"/>
              <w:right w:val="single" w:color="auto" w:sz="8" w:space="0"/>
            </w:tcBorders>
            <w:shd w:val="clear" w:color="auto" w:fill="auto"/>
            <w:vAlign w:val="center"/>
            <w:hideMark/>
          </w:tcPr>
          <w:p w:rsidRPr="00082F7F" w:rsidR="00511DF5" w:rsidP="00536976" w:rsidRDefault="00511DF5" w14:paraId="58308420" w14:textId="77777777">
            <w:pPr>
              <w:widowControl/>
              <w:autoSpaceDE/>
              <w:autoSpaceDN/>
              <w:adjustRightInd/>
              <w:rPr>
                <w:b/>
                <w:bCs/>
                <w:i/>
                <w:iCs/>
                <w:color w:val="000000"/>
                <w:sz w:val="22"/>
                <w:szCs w:val="22"/>
              </w:rPr>
            </w:pPr>
            <w:r w:rsidRPr="00082F7F">
              <w:rPr>
                <w:b/>
                <w:bCs/>
                <w:i/>
                <w:iCs/>
                <w:color w:val="000000"/>
                <w:sz w:val="22"/>
                <w:szCs w:val="22"/>
                <w:lang w:eastAsia="ko-KR"/>
              </w:rPr>
              <w:t>Clerical, $/hr</w:t>
            </w:r>
          </w:p>
        </w:tc>
        <w:tc>
          <w:tcPr>
            <w:tcW w:w="1161" w:type="dxa"/>
            <w:vMerge w:val="restart"/>
            <w:tcBorders>
              <w:top w:val="nil"/>
              <w:left w:val="single" w:color="auto" w:sz="8" w:space="0"/>
              <w:bottom w:val="single" w:color="000000" w:sz="8" w:space="0"/>
              <w:right w:val="single" w:color="auto" w:sz="8" w:space="0"/>
            </w:tcBorders>
            <w:shd w:val="clear" w:color="auto" w:fill="auto"/>
            <w:vAlign w:val="center"/>
            <w:hideMark/>
          </w:tcPr>
          <w:p w:rsidRPr="00082F7F" w:rsidR="00511DF5" w:rsidP="00536976" w:rsidRDefault="00511DF5" w14:paraId="58499857" w14:textId="77777777">
            <w:pPr>
              <w:widowControl/>
              <w:autoSpaceDE/>
              <w:autoSpaceDN/>
              <w:adjustRightInd/>
              <w:jc w:val="center"/>
              <w:rPr>
                <w:b/>
                <w:bCs/>
                <w:color w:val="000000"/>
                <w:sz w:val="22"/>
                <w:szCs w:val="22"/>
              </w:rPr>
            </w:pPr>
            <w:r w:rsidRPr="00082F7F">
              <w:rPr>
                <w:b/>
                <w:bCs/>
                <w:color w:val="000000"/>
                <w:sz w:val="22"/>
                <w:szCs w:val="22"/>
                <w:lang w:eastAsia="ko-KR"/>
              </w:rPr>
              <w:t>Hours</w:t>
            </w:r>
          </w:p>
        </w:tc>
        <w:tc>
          <w:tcPr>
            <w:tcW w:w="990" w:type="dxa"/>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082F7F" w:rsidR="00511DF5" w:rsidP="00536976" w:rsidRDefault="00511DF5" w14:paraId="1A661DD8" w14:textId="77777777">
            <w:pPr>
              <w:widowControl/>
              <w:autoSpaceDE/>
              <w:autoSpaceDN/>
              <w:adjustRightInd/>
              <w:jc w:val="center"/>
              <w:rPr>
                <w:b/>
                <w:bCs/>
                <w:color w:val="000000"/>
                <w:sz w:val="22"/>
                <w:szCs w:val="22"/>
              </w:rPr>
            </w:pPr>
            <w:r w:rsidRPr="00082F7F">
              <w:rPr>
                <w:b/>
                <w:bCs/>
                <w:color w:val="000000"/>
                <w:sz w:val="22"/>
                <w:szCs w:val="22"/>
                <w:lang w:eastAsia="ko-KR"/>
              </w:rPr>
              <w:t>Costs</w:t>
            </w:r>
          </w:p>
        </w:tc>
      </w:tr>
      <w:tr w:rsidRPr="00082F7F" w:rsidR="00511DF5" w:rsidTr="00536976" w14:paraId="487B3B87" w14:textId="77777777">
        <w:trPr>
          <w:trHeight w:val="315"/>
        </w:trPr>
        <w:tc>
          <w:tcPr>
            <w:tcW w:w="3240" w:type="dxa"/>
            <w:vMerge/>
            <w:tcBorders>
              <w:top w:val="single" w:color="auto" w:sz="8" w:space="0"/>
              <w:left w:val="single" w:color="auto" w:sz="8" w:space="0"/>
              <w:bottom w:val="single" w:color="000000" w:sz="8" w:space="0"/>
              <w:right w:val="single" w:color="000000" w:sz="8" w:space="0"/>
            </w:tcBorders>
            <w:vAlign w:val="center"/>
            <w:hideMark/>
          </w:tcPr>
          <w:p w:rsidRPr="00082F7F" w:rsidR="00511DF5" w:rsidP="00536976" w:rsidRDefault="00511DF5" w14:paraId="6F1E7FE1" w14:textId="77777777">
            <w:pPr>
              <w:widowControl/>
              <w:autoSpaceDE/>
              <w:autoSpaceDN/>
              <w:adjustRightInd/>
              <w:rPr>
                <w:b/>
                <w:bCs/>
                <w:color w:val="000000"/>
                <w:sz w:val="22"/>
                <w:szCs w:val="22"/>
              </w:rPr>
            </w:pPr>
          </w:p>
        </w:tc>
        <w:tc>
          <w:tcPr>
            <w:tcW w:w="1170" w:type="dxa"/>
            <w:tcBorders>
              <w:top w:val="nil"/>
              <w:left w:val="nil"/>
              <w:bottom w:val="single" w:color="auto" w:sz="8" w:space="0"/>
              <w:right w:val="nil"/>
            </w:tcBorders>
            <w:shd w:val="clear" w:color="auto" w:fill="auto"/>
            <w:noWrap/>
            <w:vAlign w:val="center"/>
            <w:hideMark/>
          </w:tcPr>
          <w:p w:rsidRPr="00082F7F" w:rsidR="00511DF5" w:rsidP="00536976" w:rsidRDefault="00511DF5" w14:paraId="001CDB52" w14:textId="77777777">
            <w:pPr>
              <w:widowControl/>
              <w:autoSpaceDE/>
              <w:autoSpaceDN/>
              <w:adjustRightInd/>
              <w:jc w:val="right"/>
              <w:rPr>
                <w:color w:val="000000"/>
                <w:sz w:val="22"/>
                <w:szCs w:val="22"/>
              </w:rPr>
            </w:pPr>
            <w:r w:rsidRPr="00082F7F">
              <w:rPr>
                <w:color w:val="000000"/>
                <w:sz w:val="22"/>
                <w:szCs w:val="22"/>
                <w:lang w:eastAsia="ko-KR"/>
              </w:rPr>
              <w:t xml:space="preserve">$124.09 </w:t>
            </w:r>
          </w:p>
        </w:tc>
        <w:tc>
          <w:tcPr>
            <w:tcW w:w="1176" w:type="dxa"/>
            <w:tcBorders>
              <w:top w:val="nil"/>
              <w:left w:val="single" w:color="auto" w:sz="8" w:space="0"/>
              <w:bottom w:val="single" w:color="auto" w:sz="8" w:space="0"/>
              <w:right w:val="single" w:color="auto" w:sz="8" w:space="0"/>
            </w:tcBorders>
            <w:shd w:val="clear" w:color="auto" w:fill="auto"/>
            <w:noWrap/>
            <w:vAlign w:val="center"/>
            <w:hideMark/>
          </w:tcPr>
          <w:p w:rsidRPr="00082F7F" w:rsidR="00511DF5" w:rsidP="00536976" w:rsidRDefault="00511DF5" w14:paraId="6E168093" w14:textId="77777777">
            <w:pPr>
              <w:widowControl/>
              <w:autoSpaceDE/>
              <w:autoSpaceDN/>
              <w:adjustRightInd/>
              <w:jc w:val="right"/>
              <w:rPr>
                <w:color w:val="000000"/>
                <w:sz w:val="22"/>
                <w:szCs w:val="22"/>
              </w:rPr>
            </w:pPr>
            <w:r w:rsidRPr="00082F7F">
              <w:rPr>
                <w:color w:val="000000"/>
                <w:sz w:val="22"/>
                <w:szCs w:val="22"/>
                <w:lang w:eastAsia="ko-KR"/>
              </w:rPr>
              <w:t xml:space="preserve">$81.53 </w:t>
            </w:r>
          </w:p>
        </w:tc>
        <w:tc>
          <w:tcPr>
            <w:tcW w:w="993" w:type="dxa"/>
            <w:tcBorders>
              <w:top w:val="nil"/>
              <w:left w:val="nil"/>
              <w:bottom w:val="single" w:color="auto" w:sz="8" w:space="0"/>
              <w:right w:val="single" w:color="auto" w:sz="8" w:space="0"/>
            </w:tcBorders>
            <w:shd w:val="clear" w:color="auto" w:fill="auto"/>
            <w:noWrap/>
            <w:vAlign w:val="center"/>
            <w:hideMark/>
          </w:tcPr>
          <w:p w:rsidRPr="00082F7F" w:rsidR="00511DF5" w:rsidP="00536976" w:rsidRDefault="00511DF5" w14:paraId="704F728C" w14:textId="77777777">
            <w:pPr>
              <w:widowControl/>
              <w:autoSpaceDE/>
              <w:autoSpaceDN/>
              <w:adjustRightInd/>
              <w:jc w:val="right"/>
              <w:rPr>
                <w:color w:val="000000"/>
                <w:sz w:val="22"/>
                <w:szCs w:val="22"/>
              </w:rPr>
            </w:pPr>
            <w:r w:rsidRPr="00082F7F">
              <w:rPr>
                <w:color w:val="000000"/>
                <w:sz w:val="22"/>
                <w:szCs w:val="22"/>
                <w:lang w:eastAsia="ko-KR"/>
              </w:rPr>
              <w:t xml:space="preserve">$46.42 </w:t>
            </w:r>
          </w:p>
        </w:tc>
        <w:tc>
          <w:tcPr>
            <w:tcW w:w="1161" w:type="dxa"/>
            <w:vMerge/>
            <w:tcBorders>
              <w:top w:val="nil"/>
              <w:left w:val="single" w:color="auto" w:sz="8" w:space="0"/>
              <w:bottom w:val="single" w:color="000000" w:sz="8" w:space="0"/>
              <w:right w:val="single" w:color="auto" w:sz="8" w:space="0"/>
            </w:tcBorders>
            <w:vAlign w:val="center"/>
            <w:hideMark/>
          </w:tcPr>
          <w:p w:rsidRPr="00082F7F" w:rsidR="00511DF5" w:rsidP="00536976" w:rsidRDefault="00511DF5" w14:paraId="32EA69B5" w14:textId="77777777">
            <w:pPr>
              <w:widowControl/>
              <w:autoSpaceDE/>
              <w:autoSpaceDN/>
              <w:adjustRightInd/>
              <w:rPr>
                <w:b/>
                <w:bCs/>
                <w:color w:val="000000"/>
                <w:sz w:val="22"/>
                <w:szCs w:val="22"/>
              </w:rPr>
            </w:pPr>
          </w:p>
        </w:tc>
        <w:tc>
          <w:tcPr>
            <w:tcW w:w="990" w:type="dxa"/>
            <w:vMerge/>
            <w:tcBorders>
              <w:top w:val="single" w:color="auto" w:sz="8" w:space="0"/>
              <w:left w:val="single" w:color="auto" w:sz="8" w:space="0"/>
              <w:bottom w:val="single" w:color="000000" w:sz="8" w:space="0"/>
              <w:right w:val="single" w:color="000000" w:sz="8" w:space="0"/>
            </w:tcBorders>
            <w:vAlign w:val="center"/>
            <w:hideMark/>
          </w:tcPr>
          <w:p w:rsidRPr="00082F7F" w:rsidR="00511DF5" w:rsidP="00536976" w:rsidRDefault="00511DF5" w14:paraId="65E6208A" w14:textId="77777777">
            <w:pPr>
              <w:widowControl/>
              <w:autoSpaceDE/>
              <w:autoSpaceDN/>
              <w:adjustRightInd/>
              <w:rPr>
                <w:b/>
                <w:bCs/>
                <w:color w:val="000000"/>
                <w:sz w:val="22"/>
                <w:szCs w:val="22"/>
              </w:rPr>
            </w:pPr>
          </w:p>
        </w:tc>
      </w:tr>
      <w:tr w:rsidRPr="00082F7F" w:rsidR="00511DF5" w:rsidTr="00536976" w14:paraId="31DE78A2" w14:textId="77777777">
        <w:trPr>
          <w:trHeight w:val="315"/>
        </w:trPr>
        <w:tc>
          <w:tcPr>
            <w:tcW w:w="3240" w:type="dxa"/>
            <w:tcBorders>
              <w:top w:val="single" w:color="000000" w:sz="8" w:space="0"/>
              <w:left w:val="single" w:color="auto" w:sz="8" w:space="0"/>
              <w:bottom w:val="single" w:color="auto" w:sz="8" w:space="0"/>
              <w:right w:val="single" w:color="000000" w:sz="8" w:space="0"/>
            </w:tcBorders>
            <w:shd w:val="clear" w:color="auto" w:fill="auto"/>
            <w:vAlign w:val="center"/>
            <w:hideMark/>
          </w:tcPr>
          <w:p w:rsidRPr="00082F7F" w:rsidR="00511DF5" w:rsidP="00536976" w:rsidRDefault="00511DF5" w14:paraId="3AA78B60" w14:textId="77777777">
            <w:pPr>
              <w:widowControl/>
              <w:autoSpaceDE/>
              <w:autoSpaceDN/>
              <w:adjustRightInd/>
              <w:rPr>
                <w:color w:val="000000"/>
                <w:sz w:val="22"/>
                <w:szCs w:val="22"/>
                <w:vertAlign w:val="superscript"/>
              </w:rPr>
            </w:pPr>
            <w:r w:rsidRPr="00082F7F">
              <w:rPr>
                <w:color w:val="000000"/>
                <w:sz w:val="22"/>
                <w:szCs w:val="22"/>
                <w:lang w:eastAsia="ko-KR"/>
              </w:rPr>
              <w:t>If necessary, assign an EPA company number to the supplemental distributor.</w:t>
            </w:r>
            <w:r>
              <w:rPr>
                <w:color w:val="000000"/>
                <w:sz w:val="22"/>
                <w:szCs w:val="22"/>
                <w:vertAlign w:val="superscript"/>
                <w:lang w:eastAsia="ko-KR"/>
              </w:rPr>
              <w:t>1</w:t>
            </w:r>
          </w:p>
        </w:tc>
        <w:tc>
          <w:tcPr>
            <w:tcW w:w="1170" w:type="dxa"/>
            <w:tcBorders>
              <w:top w:val="nil"/>
              <w:left w:val="nil"/>
              <w:bottom w:val="single" w:color="auto" w:sz="8" w:space="0"/>
              <w:right w:val="single" w:color="auto" w:sz="8" w:space="0"/>
            </w:tcBorders>
            <w:shd w:val="clear" w:color="auto" w:fill="auto"/>
            <w:noWrap/>
            <w:vAlign w:val="center"/>
            <w:hideMark/>
          </w:tcPr>
          <w:p w:rsidRPr="00082F7F" w:rsidR="00511DF5" w:rsidP="00536976" w:rsidRDefault="00511DF5" w14:paraId="489AB9D7" w14:textId="77777777">
            <w:pPr>
              <w:widowControl/>
              <w:autoSpaceDE/>
              <w:autoSpaceDN/>
              <w:adjustRightInd/>
              <w:jc w:val="center"/>
              <w:rPr>
                <w:color w:val="000000"/>
                <w:sz w:val="22"/>
                <w:szCs w:val="22"/>
              </w:rPr>
            </w:pPr>
            <w:r w:rsidRPr="00082F7F">
              <w:rPr>
                <w:color w:val="000000"/>
                <w:sz w:val="22"/>
                <w:szCs w:val="22"/>
                <w:lang w:eastAsia="ko-KR"/>
              </w:rPr>
              <w:t>-</w:t>
            </w:r>
          </w:p>
        </w:tc>
        <w:tc>
          <w:tcPr>
            <w:tcW w:w="1176" w:type="dxa"/>
            <w:tcBorders>
              <w:top w:val="nil"/>
              <w:left w:val="nil"/>
              <w:bottom w:val="nil"/>
              <w:right w:val="single" w:color="auto" w:sz="8" w:space="0"/>
            </w:tcBorders>
            <w:shd w:val="clear" w:color="auto" w:fill="auto"/>
            <w:noWrap/>
            <w:vAlign w:val="center"/>
            <w:hideMark/>
          </w:tcPr>
          <w:p w:rsidRPr="00082F7F" w:rsidR="00511DF5" w:rsidP="00536976" w:rsidRDefault="00511DF5" w14:paraId="72D85062" w14:textId="77777777">
            <w:pPr>
              <w:widowControl/>
              <w:autoSpaceDE/>
              <w:autoSpaceDN/>
              <w:adjustRightInd/>
              <w:jc w:val="center"/>
              <w:rPr>
                <w:color w:val="000000"/>
                <w:sz w:val="22"/>
                <w:szCs w:val="22"/>
              </w:rPr>
            </w:pPr>
            <w:r w:rsidRPr="00082F7F">
              <w:rPr>
                <w:color w:val="000000"/>
                <w:sz w:val="22"/>
                <w:szCs w:val="22"/>
                <w:lang w:eastAsia="ko-KR"/>
              </w:rPr>
              <w:t>-</w:t>
            </w:r>
          </w:p>
        </w:tc>
        <w:tc>
          <w:tcPr>
            <w:tcW w:w="993" w:type="dxa"/>
            <w:tcBorders>
              <w:top w:val="nil"/>
              <w:left w:val="nil"/>
              <w:bottom w:val="nil"/>
              <w:right w:val="nil"/>
            </w:tcBorders>
            <w:shd w:val="clear" w:color="auto" w:fill="auto"/>
            <w:noWrap/>
            <w:vAlign w:val="center"/>
            <w:hideMark/>
          </w:tcPr>
          <w:p w:rsidRPr="00082F7F" w:rsidR="00511DF5" w:rsidP="00536976" w:rsidRDefault="00511DF5" w14:paraId="6F90B34A" w14:textId="77777777">
            <w:pPr>
              <w:widowControl/>
              <w:autoSpaceDE/>
              <w:autoSpaceDN/>
              <w:adjustRightInd/>
              <w:jc w:val="center"/>
              <w:rPr>
                <w:color w:val="000000"/>
                <w:sz w:val="22"/>
                <w:szCs w:val="22"/>
              </w:rPr>
            </w:pPr>
            <w:r w:rsidRPr="00082F7F">
              <w:rPr>
                <w:color w:val="000000"/>
                <w:sz w:val="22"/>
                <w:szCs w:val="22"/>
                <w:lang w:eastAsia="ko-KR"/>
              </w:rPr>
              <w:t>0.08</w:t>
            </w:r>
          </w:p>
        </w:tc>
        <w:tc>
          <w:tcPr>
            <w:tcW w:w="1161" w:type="dxa"/>
            <w:tcBorders>
              <w:top w:val="nil"/>
              <w:left w:val="single" w:color="auto" w:sz="8" w:space="0"/>
              <w:bottom w:val="single" w:color="auto" w:sz="8" w:space="0"/>
              <w:right w:val="single" w:color="auto" w:sz="8" w:space="0"/>
            </w:tcBorders>
            <w:shd w:val="clear" w:color="000000" w:fill="FFFFFF"/>
            <w:vAlign w:val="center"/>
            <w:hideMark/>
          </w:tcPr>
          <w:p w:rsidRPr="00082F7F" w:rsidR="00511DF5" w:rsidP="00536976" w:rsidRDefault="00511DF5" w14:paraId="1D3B091C" w14:textId="77777777">
            <w:pPr>
              <w:widowControl/>
              <w:autoSpaceDE/>
              <w:autoSpaceDN/>
              <w:adjustRightInd/>
              <w:jc w:val="center"/>
              <w:rPr>
                <w:color w:val="000000"/>
                <w:sz w:val="22"/>
                <w:szCs w:val="22"/>
              </w:rPr>
            </w:pPr>
            <w:r w:rsidRPr="00082F7F">
              <w:rPr>
                <w:color w:val="000000"/>
                <w:sz w:val="22"/>
                <w:szCs w:val="22"/>
                <w:lang w:eastAsia="ko-KR"/>
              </w:rPr>
              <w:t>0.08</w:t>
            </w:r>
          </w:p>
        </w:tc>
        <w:tc>
          <w:tcPr>
            <w:tcW w:w="990" w:type="dxa"/>
            <w:tcBorders>
              <w:top w:val="single" w:color="000000" w:sz="8" w:space="0"/>
              <w:left w:val="nil"/>
              <w:bottom w:val="single" w:color="auto" w:sz="8" w:space="0"/>
              <w:right w:val="single" w:color="000000" w:sz="8" w:space="0"/>
            </w:tcBorders>
            <w:shd w:val="clear" w:color="auto" w:fill="auto"/>
            <w:vAlign w:val="center"/>
            <w:hideMark/>
          </w:tcPr>
          <w:p w:rsidR="00511DF5" w:rsidP="00536976" w:rsidRDefault="00511DF5" w14:paraId="7CD927F2" w14:textId="77777777">
            <w:pPr>
              <w:widowControl/>
              <w:autoSpaceDE/>
              <w:autoSpaceDN/>
              <w:adjustRightInd/>
              <w:jc w:val="right"/>
              <w:rPr>
                <w:color w:val="000000"/>
                <w:sz w:val="22"/>
                <w:szCs w:val="22"/>
              </w:rPr>
            </w:pPr>
            <w:r>
              <w:rPr>
                <w:color w:val="000000"/>
                <w:sz w:val="22"/>
                <w:szCs w:val="22"/>
                <w:lang w:eastAsia="ko-KR"/>
              </w:rPr>
              <w:t>$3.71</w:t>
            </w:r>
            <w:r>
              <w:rPr>
                <w:color w:val="000000"/>
                <w:sz w:val="22"/>
                <w:szCs w:val="22"/>
                <w:vertAlign w:val="superscript"/>
                <w:lang w:eastAsia="ko-KR"/>
              </w:rPr>
              <w:t>1</w:t>
            </w:r>
            <w:r>
              <w:rPr>
                <w:color w:val="000000"/>
                <w:sz w:val="22"/>
                <w:szCs w:val="22"/>
                <w:lang w:eastAsia="ko-KR"/>
              </w:rPr>
              <w:t xml:space="preserve"> </w:t>
            </w:r>
          </w:p>
        </w:tc>
      </w:tr>
      <w:tr w:rsidRPr="00082F7F" w:rsidR="00511DF5" w:rsidTr="00536976" w14:paraId="2569D690" w14:textId="77777777">
        <w:trPr>
          <w:trHeight w:val="315"/>
        </w:trPr>
        <w:tc>
          <w:tcPr>
            <w:tcW w:w="324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082F7F" w:rsidR="00511DF5" w:rsidP="00536976" w:rsidRDefault="00511DF5" w14:paraId="3EC6B34C" w14:textId="77777777">
            <w:pPr>
              <w:widowControl/>
              <w:autoSpaceDE/>
              <w:autoSpaceDN/>
              <w:adjustRightInd/>
              <w:rPr>
                <w:color w:val="000000"/>
                <w:sz w:val="22"/>
                <w:szCs w:val="22"/>
              </w:rPr>
            </w:pPr>
            <w:r w:rsidRPr="00082F7F">
              <w:rPr>
                <w:color w:val="000000"/>
                <w:sz w:val="22"/>
                <w:szCs w:val="22"/>
                <w:lang w:eastAsia="ko-KR"/>
              </w:rPr>
              <w:t>Verify, acknowledge receipt</w:t>
            </w:r>
            <w:r>
              <w:rPr>
                <w:color w:val="000000"/>
                <w:sz w:val="22"/>
                <w:szCs w:val="22"/>
                <w:vertAlign w:val="superscript"/>
                <w:lang w:eastAsia="ko-KR"/>
              </w:rPr>
              <w:t>2</w:t>
            </w:r>
            <w:r w:rsidRPr="00082F7F">
              <w:rPr>
                <w:color w:val="000000"/>
                <w:sz w:val="22"/>
                <w:szCs w:val="22"/>
                <w:vertAlign w:val="superscript"/>
                <w:lang w:eastAsia="ko-KR"/>
              </w:rPr>
              <w:t xml:space="preserve"> </w:t>
            </w:r>
            <w:r w:rsidRPr="00082F7F">
              <w:rPr>
                <w:color w:val="000000"/>
                <w:sz w:val="22"/>
                <w:szCs w:val="22"/>
                <w:lang w:eastAsia="ko-KR"/>
              </w:rPr>
              <w:t xml:space="preserve"> </w:t>
            </w:r>
          </w:p>
        </w:tc>
        <w:tc>
          <w:tcPr>
            <w:tcW w:w="1170" w:type="dxa"/>
            <w:tcBorders>
              <w:top w:val="nil"/>
              <w:left w:val="nil"/>
              <w:bottom w:val="single" w:color="auto" w:sz="8" w:space="0"/>
              <w:right w:val="nil"/>
            </w:tcBorders>
            <w:shd w:val="clear" w:color="auto" w:fill="auto"/>
            <w:vAlign w:val="center"/>
            <w:hideMark/>
          </w:tcPr>
          <w:p w:rsidRPr="00082F7F" w:rsidR="00511DF5" w:rsidP="00536976" w:rsidRDefault="00511DF5" w14:paraId="67D93948" w14:textId="77777777">
            <w:pPr>
              <w:widowControl/>
              <w:autoSpaceDE/>
              <w:autoSpaceDN/>
              <w:adjustRightInd/>
              <w:jc w:val="center"/>
              <w:rPr>
                <w:color w:val="000000"/>
                <w:sz w:val="22"/>
                <w:szCs w:val="22"/>
              </w:rPr>
            </w:pPr>
            <w:r w:rsidRPr="00082F7F">
              <w:rPr>
                <w:color w:val="000000"/>
                <w:sz w:val="22"/>
                <w:szCs w:val="22"/>
                <w:lang w:eastAsia="ko-KR"/>
              </w:rPr>
              <w:t>-</w:t>
            </w:r>
          </w:p>
        </w:tc>
        <w:tc>
          <w:tcPr>
            <w:tcW w:w="11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082F7F" w:rsidR="00511DF5" w:rsidP="00536976" w:rsidRDefault="00511DF5" w14:paraId="137774B9" w14:textId="77777777">
            <w:pPr>
              <w:widowControl/>
              <w:autoSpaceDE/>
              <w:autoSpaceDN/>
              <w:adjustRightInd/>
              <w:jc w:val="center"/>
              <w:rPr>
                <w:color w:val="000000"/>
                <w:sz w:val="22"/>
                <w:szCs w:val="22"/>
              </w:rPr>
            </w:pPr>
            <w:r w:rsidRPr="00082F7F">
              <w:rPr>
                <w:color w:val="000000"/>
                <w:sz w:val="22"/>
                <w:szCs w:val="22"/>
                <w:lang w:eastAsia="ko-KR"/>
              </w:rPr>
              <w:t>-</w:t>
            </w:r>
          </w:p>
        </w:tc>
        <w:tc>
          <w:tcPr>
            <w:tcW w:w="993" w:type="dxa"/>
            <w:tcBorders>
              <w:top w:val="single" w:color="auto" w:sz="8" w:space="0"/>
              <w:left w:val="nil"/>
              <w:bottom w:val="single" w:color="auto" w:sz="8" w:space="0"/>
              <w:right w:val="single" w:color="auto" w:sz="8" w:space="0"/>
            </w:tcBorders>
            <w:shd w:val="clear" w:color="000000" w:fill="FFFFFF"/>
            <w:vAlign w:val="center"/>
            <w:hideMark/>
          </w:tcPr>
          <w:p w:rsidRPr="00082F7F" w:rsidR="00511DF5" w:rsidP="00536976" w:rsidRDefault="00511DF5" w14:paraId="68C59075" w14:textId="77777777">
            <w:pPr>
              <w:widowControl/>
              <w:autoSpaceDE/>
              <w:autoSpaceDN/>
              <w:adjustRightInd/>
              <w:jc w:val="center"/>
              <w:rPr>
                <w:color w:val="000000"/>
                <w:sz w:val="22"/>
                <w:szCs w:val="22"/>
              </w:rPr>
            </w:pPr>
            <w:r w:rsidRPr="00082F7F">
              <w:rPr>
                <w:color w:val="000000"/>
                <w:sz w:val="22"/>
                <w:szCs w:val="22"/>
                <w:lang w:eastAsia="ko-KR"/>
              </w:rPr>
              <w:t>0.03</w:t>
            </w:r>
          </w:p>
        </w:tc>
        <w:tc>
          <w:tcPr>
            <w:tcW w:w="1161" w:type="dxa"/>
            <w:tcBorders>
              <w:top w:val="nil"/>
              <w:left w:val="nil"/>
              <w:bottom w:val="single" w:color="auto" w:sz="8" w:space="0"/>
              <w:right w:val="single" w:color="auto" w:sz="8" w:space="0"/>
            </w:tcBorders>
            <w:shd w:val="clear" w:color="000000" w:fill="FFFFFF"/>
            <w:vAlign w:val="center"/>
            <w:hideMark/>
          </w:tcPr>
          <w:p w:rsidRPr="00082F7F" w:rsidR="00511DF5" w:rsidP="00536976" w:rsidRDefault="00511DF5" w14:paraId="7E43BBA1" w14:textId="77777777">
            <w:pPr>
              <w:widowControl/>
              <w:autoSpaceDE/>
              <w:autoSpaceDN/>
              <w:adjustRightInd/>
              <w:jc w:val="center"/>
              <w:rPr>
                <w:color w:val="000000"/>
                <w:sz w:val="22"/>
                <w:szCs w:val="22"/>
              </w:rPr>
            </w:pPr>
            <w:r w:rsidRPr="00082F7F">
              <w:rPr>
                <w:color w:val="000000"/>
                <w:sz w:val="22"/>
                <w:szCs w:val="22"/>
                <w:lang w:eastAsia="ko-KR"/>
              </w:rPr>
              <w:t>0.03</w:t>
            </w:r>
          </w:p>
        </w:tc>
        <w:tc>
          <w:tcPr>
            <w:tcW w:w="990" w:type="dxa"/>
            <w:tcBorders>
              <w:top w:val="single" w:color="000000" w:sz="8" w:space="0"/>
              <w:left w:val="nil"/>
              <w:bottom w:val="single" w:color="auto" w:sz="8" w:space="0"/>
              <w:right w:val="single" w:color="000000" w:sz="8" w:space="0"/>
            </w:tcBorders>
            <w:shd w:val="clear" w:color="auto" w:fill="auto"/>
            <w:vAlign w:val="center"/>
            <w:hideMark/>
          </w:tcPr>
          <w:p w:rsidR="00511DF5" w:rsidP="00536976" w:rsidRDefault="00511DF5" w14:paraId="07821B9C" w14:textId="77777777">
            <w:pPr>
              <w:jc w:val="right"/>
              <w:rPr>
                <w:color w:val="000000"/>
                <w:sz w:val="22"/>
                <w:szCs w:val="22"/>
              </w:rPr>
            </w:pPr>
            <w:r>
              <w:rPr>
                <w:color w:val="000000"/>
                <w:sz w:val="22"/>
                <w:szCs w:val="22"/>
                <w:lang w:eastAsia="ko-KR"/>
              </w:rPr>
              <w:t xml:space="preserve">$1.39 </w:t>
            </w:r>
          </w:p>
        </w:tc>
      </w:tr>
      <w:tr w:rsidRPr="00082F7F" w:rsidR="00511DF5" w:rsidTr="00536976" w14:paraId="7F74CE2E" w14:textId="77777777">
        <w:trPr>
          <w:trHeight w:val="330"/>
        </w:trPr>
        <w:tc>
          <w:tcPr>
            <w:tcW w:w="3240" w:type="dxa"/>
            <w:tcBorders>
              <w:top w:val="single" w:color="auto" w:sz="8" w:space="0"/>
              <w:left w:val="single" w:color="auto" w:sz="8" w:space="0"/>
              <w:bottom w:val="single" w:color="auto" w:sz="8" w:space="0"/>
              <w:right w:val="single" w:color="000000" w:sz="8" w:space="0"/>
            </w:tcBorders>
            <w:shd w:val="clear" w:color="000000" w:fill="EEECE1"/>
            <w:vAlign w:val="center"/>
            <w:hideMark/>
          </w:tcPr>
          <w:p w:rsidRPr="00082F7F" w:rsidR="00511DF5" w:rsidP="00536976" w:rsidRDefault="00511DF5" w14:paraId="68591033" w14:textId="77777777">
            <w:pPr>
              <w:widowControl/>
              <w:autoSpaceDE/>
              <w:autoSpaceDN/>
              <w:adjustRightInd/>
              <w:ind w:firstLine="480" w:firstLineChars="200"/>
              <w:rPr>
                <w:color w:val="000000"/>
              </w:rPr>
            </w:pPr>
            <w:r w:rsidRPr="00082F7F">
              <w:rPr>
                <w:color w:val="000000"/>
                <w:lang w:eastAsia="ko-KR"/>
              </w:rPr>
              <w:t>•</w:t>
            </w:r>
            <w:r w:rsidRPr="00082F7F">
              <w:rPr>
                <w:color w:val="000000"/>
                <w:sz w:val="14"/>
                <w:szCs w:val="14"/>
                <w:lang w:eastAsia="ko-KR"/>
              </w:rPr>
              <w:t xml:space="preserve">         </w:t>
            </w:r>
            <w:r w:rsidRPr="00082F7F">
              <w:rPr>
                <w:color w:val="000000"/>
                <w:sz w:val="22"/>
                <w:szCs w:val="22"/>
                <w:lang w:eastAsia="ko-KR"/>
              </w:rPr>
              <w:t>Initial product screening</w:t>
            </w:r>
            <w:r>
              <w:rPr>
                <w:color w:val="000000"/>
                <w:sz w:val="22"/>
                <w:szCs w:val="22"/>
                <w:vertAlign w:val="superscript"/>
                <w:lang w:eastAsia="ko-KR"/>
              </w:rPr>
              <w:t>3</w:t>
            </w:r>
          </w:p>
        </w:tc>
        <w:tc>
          <w:tcPr>
            <w:tcW w:w="1170" w:type="dxa"/>
            <w:tcBorders>
              <w:top w:val="nil"/>
              <w:left w:val="nil"/>
              <w:bottom w:val="single" w:color="auto" w:sz="8" w:space="0"/>
              <w:right w:val="single" w:color="auto" w:sz="8" w:space="0"/>
            </w:tcBorders>
            <w:shd w:val="clear" w:color="000000" w:fill="EEECE1"/>
            <w:vAlign w:val="center"/>
            <w:hideMark/>
          </w:tcPr>
          <w:p w:rsidRPr="00082F7F" w:rsidR="00511DF5" w:rsidP="00536976" w:rsidRDefault="00511DF5" w14:paraId="3BCF7614" w14:textId="77777777">
            <w:pPr>
              <w:widowControl/>
              <w:autoSpaceDE/>
              <w:autoSpaceDN/>
              <w:adjustRightInd/>
              <w:jc w:val="center"/>
              <w:rPr>
                <w:color w:val="000000"/>
                <w:sz w:val="22"/>
                <w:szCs w:val="22"/>
              </w:rPr>
            </w:pPr>
            <w:r w:rsidRPr="00082F7F">
              <w:rPr>
                <w:color w:val="000000"/>
                <w:sz w:val="22"/>
                <w:szCs w:val="22"/>
                <w:lang w:eastAsia="ko-KR"/>
              </w:rPr>
              <w:t>-</w:t>
            </w:r>
          </w:p>
        </w:tc>
        <w:tc>
          <w:tcPr>
            <w:tcW w:w="1176" w:type="dxa"/>
            <w:tcBorders>
              <w:top w:val="nil"/>
              <w:left w:val="nil"/>
              <w:bottom w:val="single" w:color="auto" w:sz="8" w:space="0"/>
              <w:right w:val="single" w:color="auto" w:sz="8" w:space="0"/>
            </w:tcBorders>
            <w:shd w:val="clear" w:color="000000" w:fill="EEECE1"/>
            <w:vAlign w:val="center"/>
            <w:hideMark/>
          </w:tcPr>
          <w:p w:rsidRPr="00082F7F" w:rsidR="00511DF5" w:rsidP="00536976" w:rsidRDefault="00511DF5" w14:paraId="20F1B948" w14:textId="77777777">
            <w:pPr>
              <w:widowControl/>
              <w:autoSpaceDE/>
              <w:autoSpaceDN/>
              <w:adjustRightInd/>
              <w:jc w:val="center"/>
              <w:rPr>
                <w:color w:val="000000"/>
                <w:sz w:val="22"/>
                <w:szCs w:val="22"/>
              </w:rPr>
            </w:pPr>
            <w:r w:rsidRPr="00082F7F">
              <w:rPr>
                <w:color w:val="000000"/>
                <w:sz w:val="22"/>
                <w:szCs w:val="22"/>
                <w:lang w:eastAsia="ko-KR"/>
              </w:rPr>
              <w:t>0.36</w:t>
            </w:r>
          </w:p>
        </w:tc>
        <w:tc>
          <w:tcPr>
            <w:tcW w:w="993" w:type="dxa"/>
            <w:tcBorders>
              <w:top w:val="nil"/>
              <w:left w:val="nil"/>
              <w:bottom w:val="single" w:color="auto" w:sz="8" w:space="0"/>
              <w:right w:val="single" w:color="auto" w:sz="8" w:space="0"/>
            </w:tcBorders>
            <w:shd w:val="clear" w:color="000000" w:fill="EEECE1"/>
            <w:vAlign w:val="center"/>
            <w:hideMark/>
          </w:tcPr>
          <w:p w:rsidRPr="00082F7F" w:rsidR="00511DF5" w:rsidP="00536976" w:rsidRDefault="00511DF5" w14:paraId="745DB4BA" w14:textId="77777777">
            <w:pPr>
              <w:widowControl/>
              <w:autoSpaceDE/>
              <w:autoSpaceDN/>
              <w:adjustRightInd/>
              <w:jc w:val="center"/>
              <w:rPr>
                <w:color w:val="000000"/>
                <w:sz w:val="22"/>
                <w:szCs w:val="22"/>
              </w:rPr>
            </w:pPr>
            <w:r w:rsidRPr="00082F7F">
              <w:rPr>
                <w:color w:val="000000"/>
                <w:sz w:val="22"/>
                <w:szCs w:val="22"/>
                <w:lang w:eastAsia="ko-KR"/>
              </w:rPr>
              <w:t>-</w:t>
            </w:r>
          </w:p>
        </w:tc>
        <w:tc>
          <w:tcPr>
            <w:tcW w:w="1161" w:type="dxa"/>
            <w:tcBorders>
              <w:top w:val="nil"/>
              <w:left w:val="nil"/>
              <w:bottom w:val="single" w:color="auto" w:sz="8" w:space="0"/>
              <w:right w:val="single" w:color="auto" w:sz="8" w:space="0"/>
            </w:tcBorders>
            <w:shd w:val="clear" w:color="000000" w:fill="EEECE1"/>
            <w:vAlign w:val="center"/>
            <w:hideMark/>
          </w:tcPr>
          <w:p w:rsidRPr="00082F7F" w:rsidR="00511DF5" w:rsidP="00536976" w:rsidRDefault="00511DF5" w14:paraId="49EB3EE7" w14:textId="77777777">
            <w:pPr>
              <w:widowControl/>
              <w:autoSpaceDE/>
              <w:autoSpaceDN/>
              <w:adjustRightInd/>
              <w:jc w:val="center"/>
              <w:rPr>
                <w:color w:val="000000"/>
                <w:sz w:val="22"/>
                <w:szCs w:val="22"/>
              </w:rPr>
            </w:pPr>
            <w:r w:rsidRPr="00082F7F">
              <w:rPr>
                <w:color w:val="000000"/>
                <w:sz w:val="22"/>
                <w:szCs w:val="22"/>
                <w:lang w:eastAsia="ko-KR"/>
              </w:rPr>
              <w:t>0.36</w:t>
            </w:r>
          </w:p>
        </w:tc>
        <w:tc>
          <w:tcPr>
            <w:tcW w:w="990" w:type="dxa"/>
            <w:tcBorders>
              <w:top w:val="single" w:color="000000" w:sz="8" w:space="0"/>
              <w:left w:val="nil"/>
              <w:bottom w:val="single" w:color="auto" w:sz="8" w:space="0"/>
              <w:right w:val="single" w:color="000000" w:sz="8" w:space="0"/>
            </w:tcBorders>
            <w:shd w:val="clear" w:color="auto" w:fill="auto"/>
            <w:vAlign w:val="center"/>
            <w:hideMark/>
          </w:tcPr>
          <w:p w:rsidR="00511DF5" w:rsidP="00536976" w:rsidRDefault="00511DF5" w14:paraId="60D8FD28" w14:textId="77777777">
            <w:pPr>
              <w:jc w:val="right"/>
              <w:rPr>
                <w:color w:val="000000"/>
                <w:sz w:val="22"/>
                <w:szCs w:val="22"/>
              </w:rPr>
            </w:pPr>
            <w:r>
              <w:rPr>
                <w:color w:val="000000"/>
                <w:sz w:val="22"/>
                <w:szCs w:val="22"/>
                <w:lang w:eastAsia="ko-KR"/>
              </w:rPr>
              <w:t xml:space="preserve">$29.35 </w:t>
            </w:r>
          </w:p>
        </w:tc>
      </w:tr>
      <w:tr w:rsidRPr="00082F7F" w:rsidR="00511DF5" w:rsidTr="00536976" w14:paraId="288F1FF5" w14:textId="77777777">
        <w:trPr>
          <w:trHeight w:val="330"/>
        </w:trPr>
        <w:tc>
          <w:tcPr>
            <w:tcW w:w="3240" w:type="dxa"/>
            <w:tcBorders>
              <w:top w:val="single" w:color="auto" w:sz="8" w:space="0"/>
              <w:left w:val="single" w:color="auto" w:sz="8" w:space="0"/>
              <w:bottom w:val="single" w:color="auto" w:sz="8" w:space="0"/>
              <w:right w:val="single" w:color="000000" w:sz="8" w:space="0"/>
            </w:tcBorders>
            <w:shd w:val="clear" w:color="000000" w:fill="EEECE1"/>
            <w:vAlign w:val="center"/>
            <w:hideMark/>
          </w:tcPr>
          <w:p w:rsidRPr="00082F7F" w:rsidR="00511DF5" w:rsidP="00536976" w:rsidRDefault="00511DF5" w14:paraId="3F16B512" w14:textId="77777777">
            <w:pPr>
              <w:widowControl/>
              <w:autoSpaceDE/>
              <w:autoSpaceDN/>
              <w:adjustRightInd/>
              <w:ind w:firstLine="480" w:firstLineChars="200"/>
              <w:rPr>
                <w:color w:val="000000"/>
              </w:rPr>
            </w:pPr>
            <w:r w:rsidRPr="00082F7F">
              <w:rPr>
                <w:color w:val="000000"/>
                <w:lang w:eastAsia="ko-KR"/>
              </w:rPr>
              <w:t>•</w:t>
            </w:r>
            <w:r w:rsidRPr="00082F7F">
              <w:rPr>
                <w:color w:val="000000"/>
                <w:sz w:val="14"/>
                <w:szCs w:val="14"/>
                <w:lang w:eastAsia="ko-KR"/>
              </w:rPr>
              <w:t xml:space="preserve">         </w:t>
            </w:r>
            <w:r w:rsidRPr="00082F7F">
              <w:rPr>
                <w:color w:val="000000"/>
                <w:sz w:val="22"/>
                <w:szCs w:val="22"/>
                <w:lang w:eastAsia="ko-KR"/>
              </w:rPr>
              <w:t>Product review meeting</w:t>
            </w:r>
            <w:r>
              <w:rPr>
                <w:color w:val="000000"/>
                <w:sz w:val="22"/>
                <w:szCs w:val="22"/>
                <w:vertAlign w:val="superscript"/>
                <w:lang w:eastAsia="ko-KR"/>
              </w:rPr>
              <w:t>3</w:t>
            </w:r>
          </w:p>
        </w:tc>
        <w:tc>
          <w:tcPr>
            <w:tcW w:w="1170" w:type="dxa"/>
            <w:tcBorders>
              <w:top w:val="nil"/>
              <w:left w:val="nil"/>
              <w:bottom w:val="single" w:color="auto" w:sz="8" w:space="0"/>
              <w:right w:val="single" w:color="auto" w:sz="8" w:space="0"/>
            </w:tcBorders>
            <w:shd w:val="clear" w:color="000000" w:fill="EEECE1"/>
            <w:vAlign w:val="center"/>
            <w:hideMark/>
          </w:tcPr>
          <w:p w:rsidRPr="00082F7F" w:rsidR="00511DF5" w:rsidP="00536976" w:rsidRDefault="00511DF5" w14:paraId="652D3ED7" w14:textId="77777777">
            <w:pPr>
              <w:widowControl/>
              <w:autoSpaceDE/>
              <w:autoSpaceDN/>
              <w:adjustRightInd/>
              <w:jc w:val="center"/>
              <w:rPr>
                <w:color w:val="000000"/>
                <w:sz w:val="22"/>
                <w:szCs w:val="22"/>
              </w:rPr>
            </w:pPr>
            <w:r w:rsidRPr="00082F7F">
              <w:rPr>
                <w:color w:val="000000"/>
                <w:sz w:val="22"/>
                <w:szCs w:val="22"/>
                <w:lang w:eastAsia="ko-KR"/>
              </w:rPr>
              <w:t>0.63</w:t>
            </w:r>
          </w:p>
        </w:tc>
        <w:tc>
          <w:tcPr>
            <w:tcW w:w="1176" w:type="dxa"/>
            <w:tcBorders>
              <w:top w:val="nil"/>
              <w:left w:val="nil"/>
              <w:bottom w:val="single" w:color="auto" w:sz="8" w:space="0"/>
              <w:right w:val="single" w:color="auto" w:sz="8" w:space="0"/>
            </w:tcBorders>
            <w:shd w:val="clear" w:color="000000" w:fill="EEECE1"/>
            <w:vAlign w:val="center"/>
            <w:hideMark/>
          </w:tcPr>
          <w:p w:rsidRPr="00082F7F" w:rsidR="00511DF5" w:rsidP="00536976" w:rsidRDefault="00511DF5" w14:paraId="13D0AD01" w14:textId="77777777">
            <w:pPr>
              <w:widowControl/>
              <w:autoSpaceDE/>
              <w:autoSpaceDN/>
              <w:adjustRightInd/>
              <w:jc w:val="center"/>
              <w:rPr>
                <w:color w:val="000000"/>
                <w:sz w:val="22"/>
                <w:szCs w:val="22"/>
              </w:rPr>
            </w:pPr>
            <w:r w:rsidRPr="00082F7F">
              <w:rPr>
                <w:color w:val="000000"/>
                <w:sz w:val="22"/>
                <w:szCs w:val="22"/>
                <w:lang w:eastAsia="ko-KR"/>
              </w:rPr>
              <w:t>-</w:t>
            </w:r>
          </w:p>
        </w:tc>
        <w:tc>
          <w:tcPr>
            <w:tcW w:w="993" w:type="dxa"/>
            <w:tcBorders>
              <w:top w:val="nil"/>
              <w:left w:val="nil"/>
              <w:bottom w:val="single" w:color="auto" w:sz="8" w:space="0"/>
              <w:right w:val="single" w:color="auto" w:sz="8" w:space="0"/>
            </w:tcBorders>
            <w:shd w:val="clear" w:color="000000" w:fill="EEECE1"/>
            <w:vAlign w:val="center"/>
            <w:hideMark/>
          </w:tcPr>
          <w:p w:rsidRPr="00082F7F" w:rsidR="00511DF5" w:rsidP="00536976" w:rsidRDefault="00511DF5" w14:paraId="4789AC3F" w14:textId="77777777">
            <w:pPr>
              <w:widowControl/>
              <w:autoSpaceDE/>
              <w:autoSpaceDN/>
              <w:adjustRightInd/>
              <w:jc w:val="center"/>
              <w:rPr>
                <w:color w:val="000000"/>
                <w:sz w:val="22"/>
                <w:szCs w:val="22"/>
              </w:rPr>
            </w:pPr>
            <w:r w:rsidRPr="00082F7F">
              <w:rPr>
                <w:color w:val="000000"/>
                <w:sz w:val="22"/>
                <w:szCs w:val="22"/>
                <w:lang w:eastAsia="ko-KR"/>
              </w:rPr>
              <w:t>-</w:t>
            </w:r>
          </w:p>
        </w:tc>
        <w:tc>
          <w:tcPr>
            <w:tcW w:w="1161" w:type="dxa"/>
            <w:tcBorders>
              <w:top w:val="nil"/>
              <w:left w:val="nil"/>
              <w:bottom w:val="single" w:color="auto" w:sz="8" w:space="0"/>
              <w:right w:val="single" w:color="auto" w:sz="8" w:space="0"/>
            </w:tcBorders>
            <w:shd w:val="clear" w:color="000000" w:fill="EEECE1"/>
            <w:vAlign w:val="center"/>
            <w:hideMark/>
          </w:tcPr>
          <w:p w:rsidRPr="00082F7F" w:rsidR="00511DF5" w:rsidP="00536976" w:rsidRDefault="00511DF5" w14:paraId="07A1BF29" w14:textId="77777777">
            <w:pPr>
              <w:widowControl/>
              <w:autoSpaceDE/>
              <w:autoSpaceDN/>
              <w:adjustRightInd/>
              <w:jc w:val="center"/>
              <w:rPr>
                <w:color w:val="000000"/>
                <w:sz w:val="22"/>
                <w:szCs w:val="22"/>
              </w:rPr>
            </w:pPr>
            <w:r w:rsidRPr="00082F7F">
              <w:rPr>
                <w:color w:val="000000"/>
                <w:sz w:val="22"/>
                <w:szCs w:val="22"/>
                <w:lang w:eastAsia="ko-KR"/>
              </w:rPr>
              <w:t>0.63</w:t>
            </w:r>
          </w:p>
        </w:tc>
        <w:tc>
          <w:tcPr>
            <w:tcW w:w="990" w:type="dxa"/>
            <w:tcBorders>
              <w:top w:val="single" w:color="000000" w:sz="8" w:space="0"/>
              <w:left w:val="nil"/>
              <w:bottom w:val="single" w:color="auto" w:sz="8" w:space="0"/>
              <w:right w:val="single" w:color="000000" w:sz="8" w:space="0"/>
            </w:tcBorders>
            <w:shd w:val="clear" w:color="auto" w:fill="auto"/>
            <w:vAlign w:val="center"/>
            <w:hideMark/>
          </w:tcPr>
          <w:p w:rsidR="00511DF5" w:rsidP="00536976" w:rsidRDefault="00511DF5" w14:paraId="632F4C4D" w14:textId="77777777">
            <w:pPr>
              <w:jc w:val="right"/>
              <w:rPr>
                <w:color w:val="000000"/>
                <w:sz w:val="22"/>
                <w:szCs w:val="22"/>
              </w:rPr>
            </w:pPr>
            <w:r>
              <w:rPr>
                <w:color w:val="000000"/>
                <w:sz w:val="22"/>
                <w:szCs w:val="22"/>
                <w:lang w:eastAsia="ko-KR"/>
              </w:rPr>
              <w:t xml:space="preserve">$78.18 </w:t>
            </w:r>
          </w:p>
        </w:tc>
      </w:tr>
      <w:tr w:rsidRPr="00082F7F" w:rsidR="00511DF5" w:rsidTr="00536976" w14:paraId="4173DB93" w14:textId="77777777">
        <w:trPr>
          <w:trHeight w:val="330"/>
        </w:trPr>
        <w:tc>
          <w:tcPr>
            <w:tcW w:w="3240" w:type="dxa"/>
            <w:tcBorders>
              <w:top w:val="single" w:color="auto" w:sz="8" w:space="0"/>
              <w:left w:val="single" w:color="auto" w:sz="8" w:space="0"/>
              <w:bottom w:val="single" w:color="auto" w:sz="8" w:space="0"/>
              <w:right w:val="single" w:color="000000" w:sz="8" w:space="0"/>
            </w:tcBorders>
            <w:shd w:val="clear" w:color="000000" w:fill="EEECE1"/>
            <w:vAlign w:val="center"/>
            <w:hideMark/>
          </w:tcPr>
          <w:p w:rsidRPr="00082F7F" w:rsidR="00511DF5" w:rsidP="00536976" w:rsidRDefault="00511DF5" w14:paraId="15C9C8C2" w14:textId="77777777">
            <w:pPr>
              <w:widowControl/>
              <w:autoSpaceDE/>
              <w:autoSpaceDN/>
              <w:adjustRightInd/>
              <w:ind w:firstLine="480" w:firstLineChars="200"/>
              <w:rPr>
                <w:color w:val="000000"/>
              </w:rPr>
            </w:pPr>
            <w:r w:rsidRPr="00082F7F">
              <w:rPr>
                <w:color w:val="000000"/>
                <w:lang w:eastAsia="ko-KR"/>
              </w:rPr>
              <w:t>•</w:t>
            </w:r>
            <w:r w:rsidRPr="00082F7F">
              <w:rPr>
                <w:color w:val="000000"/>
                <w:sz w:val="14"/>
                <w:szCs w:val="14"/>
                <w:lang w:eastAsia="ko-KR"/>
              </w:rPr>
              <w:t xml:space="preserve">         </w:t>
            </w:r>
            <w:r w:rsidRPr="00082F7F">
              <w:rPr>
                <w:color w:val="000000"/>
                <w:sz w:val="22"/>
                <w:szCs w:val="22"/>
                <w:lang w:eastAsia="ko-KR"/>
              </w:rPr>
              <w:t>Process disapproved product distribution information</w:t>
            </w:r>
            <w:r>
              <w:rPr>
                <w:color w:val="000000"/>
                <w:sz w:val="22"/>
                <w:szCs w:val="22"/>
                <w:vertAlign w:val="superscript"/>
                <w:lang w:eastAsia="ko-KR"/>
              </w:rPr>
              <w:t>3</w:t>
            </w:r>
          </w:p>
        </w:tc>
        <w:tc>
          <w:tcPr>
            <w:tcW w:w="1170" w:type="dxa"/>
            <w:tcBorders>
              <w:top w:val="nil"/>
              <w:left w:val="nil"/>
              <w:bottom w:val="single" w:color="auto" w:sz="8" w:space="0"/>
              <w:right w:val="single" w:color="auto" w:sz="8" w:space="0"/>
            </w:tcBorders>
            <w:shd w:val="clear" w:color="000000" w:fill="EEECE1"/>
            <w:vAlign w:val="center"/>
            <w:hideMark/>
          </w:tcPr>
          <w:p w:rsidRPr="00082F7F" w:rsidR="00511DF5" w:rsidP="00536976" w:rsidRDefault="00511DF5" w14:paraId="79276A47" w14:textId="77777777">
            <w:pPr>
              <w:widowControl/>
              <w:autoSpaceDE/>
              <w:autoSpaceDN/>
              <w:adjustRightInd/>
              <w:jc w:val="center"/>
              <w:rPr>
                <w:color w:val="000000"/>
                <w:sz w:val="22"/>
                <w:szCs w:val="22"/>
              </w:rPr>
            </w:pPr>
            <w:r w:rsidRPr="00082F7F">
              <w:rPr>
                <w:color w:val="000000"/>
                <w:sz w:val="22"/>
                <w:szCs w:val="22"/>
                <w:lang w:eastAsia="ko-KR"/>
              </w:rPr>
              <w:t>-</w:t>
            </w:r>
          </w:p>
        </w:tc>
        <w:tc>
          <w:tcPr>
            <w:tcW w:w="1176" w:type="dxa"/>
            <w:tcBorders>
              <w:top w:val="nil"/>
              <w:left w:val="nil"/>
              <w:bottom w:val="single" w:color="auto" w:sz="8" w:space="0"/>
              <w:right w:val="single" w:color="auto" w:sz="8" w:space="0"/>
            </w:tcBorders>
            <w:shd w:val="clear" w:color="000000" w:fill="EEECE1"/>
            <w:vAlign w:val="center"/>
            <w:hideMark/>
          </w:tcPr>
          <w:p w:rsidRPr="00082F7F" w:rsidR="00511DF5" w:rsidP="00536976" w:rsidRDefault="00511DF5" w14:paraId="782521A5" w14:textId="77777777">
            <w:pPr>
              <w:widowControl/>
              <w:autoSpaceDE/>
              <w:autoSpaceDN/>
              <w:adjustRightInd/>
              <w:jc w:val="center"/>
              <w:rPr>
                <w:color w:val="000000"/>
                <w:sz w:val="22"/>
                <w:szCs w:val="22"/>
              </w:rPr>
            </w:pPr>
            <w:r w:rsidRPr="00082F7F">
              <w:rPr>
                <w:color w:val="000000"/>
                <w:sz w:val="22"/>
                <w:szCs w:val="22"/>
                <w:lang w:eastAsia="ko-KR"/>
              </w:rPr>
              <w:t>0.42</w:t>
            </w:r>
          </w:p>
        </w:tc>
        <w:tc>
          <w:tcPr>
            <w:tcW w:w="993" w:type="dxa"/>
            <w:tcBorders>
              <w:top w:val="nil"/>
              <w:left w:val="nil"/>
              <w:bottom w:val="single" w:color="auto" w:sz="8" w:space="0"/>
              <w:right w:val="single" w:color="auto" w:sz="8" w:space="0"/>
            </w:tcBorders>
            <w:shd w:val="clear" w:color="000000" w:fill="EEECE1"/>
            <w:vAlign w:val="center"/>
            <w:hideMark/>
          </w:tcPr>
          <w:p w:rsidRPr="00082F7F" w:rsidR="00511DF5" w:rsidP="00536976" w:rsidRDefault="00511DF5" w14:paraId="4388C0E2" w14:textId="77777777">
            <w:pPr>
              <w:widowControl/>
              <w:autoSpaceDE/>
              <w:autoSpaceDN/>
              <w:adjustRightInd/>
              <w:jc w:val="center"/>
              <w:rPr>
                <w:color w:val="000000"/>
                <w:sz w:val="22"/>
                <w:szCs w:val="22"/>
              </w:rPr>
            </w:pPr>
            <w:r w:rsidRPr="00082F7F">
              <w:rPr>
                <w:color w:val="000000"/>
                <w:sz w:val="22"/>
                <w:szCs w:val="22"/>
                <w:lang w:eastAsia="ko-KR"/>
              </w:rPr>
              <w:t>-</w:t>
            </w:r>
          </w:p>
        </w:tc>
        <w:tc>
          <w:tcPr>
            <w:tcW w:w="1161" w:type="dxa"/>
            <w:tcBorders>
              <w:top w:val="nil"/>
              <w:left w:val="nil"/>
              <w:bottom w:val="single" w:color="auto" w:sz="8" w:space="0"/>
              <w:right w:val="single" w:color="auto" w:sz="8" w:space="0"/>
            </w:tcBorders>
            <w:shd w:val="clear" w:color="000000" w:fill="EEECE1"/>
            <w:vAlign w:val="center"/>
            <w:hideMark/>
          </w:tcPr>
          <w:p w:rsidRPr="00082F7F" w:rsidR="00511DF5" w:rsidP="00536976" w:rsidRDefault="00511DF5" w14:paraId="705C8760" w14:textId="77777777">
            <w:pPr>
              <w:widowControl/>
              <w:autoSpaceDE/>
              <w:autoSpaceDN/>
              <w:adjustRightInd/>
              <w:jc w:val="center"/>
              <w:rPr>
                <w:color w:val="000000"/>
                <w:sz w:val="22"/>
                <w:szCs w:val="22"/>
              </w:rPr>
            </w:pPr>
            <w:r w:rsidRPr="00082F7F">
              <w:rPr>
                <w:color w:val="000000"/>
                <w:sz w:val="22"/>
                <w:szCs w:val="22"/>
                <w:lang w:eastAsia="ko-KR"/>
              </w:rPr>
              <w:t>0.42</w:t>
            </w:r>
          </w:p>
        </w:tc>
        <w:tc>
          <w:tcPr>
            <w:tcW w:w="990" w:type="dxa"/>
            <w:tcBorders>
              <w:top w:val="single" w:color="000000" w:sz="8" w:space="0"/>
              <w:left w:val="nil"/>
              <w:bottom w:val="single" w:color="auto" w:sz="8" w:space="0"/>
              <w:right w:val="single" w:color="000000" w:sz="8" w:space="0"/>
            </w:tcBorders>
            <w:shd w:val="clear" w:color="auto" w:fill="auto"/>
            <w:vAlign w:val="center"/>
            <w:hideMark/>
          </w:tcPr>
          <w:p w:rsidR="00511DF5" w:rsidP="00536976" w:rsidRDefault="00511DF5" w14:paraId="28C24F95" w14:textId="77777777">
            <w:pPr>
              <w:jc w:val="right"/>
              <w:rPr>
                <w:color w:val="000000"/>
                <w:sz w:val="22"/>
                <w:szCs w:val="22"/>
              </w:rPr>
            </w:pPr>
            <w:r>
              <w:rPr>
                <w:color w:val="000000"/>
                <w:sz w:val="22"/>
                <w:szCs w:val="22"/>
                <w:lang w:eastAsia="ko-KR"/>
              </w:rPr>
              <w:t xml:space="preserve">$34.24 </w:t>
            </w:r>
          </w:p>
        </w:tc>
      </w:tr>
      <w:tr w:rsidRPr="00082F7F" w:rsidR="00511DF5" w:rsidTr="00536976" w14:paraId="1275874A" w14:textId="77777777">
        <w:trPr>
          <w:trHeight w:val="315"/>
        </w:trPr>
        <w:tc>
          <w:tcPr>
            <w:tcW w:w="324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082F7F" w:rsidR="00511DF5" w:rsidP="00536976" w:rsidRDefault="00511DF5" w14:paraId="14BB6514" w14:textId="77777777">
            <w:pPr>
              <w:widowControl/>
              <w:autoSpaceDE/>
              <w:autoSpaceDN/>
              <w:adjustRightInd/>
              <w:rPr>
                <w:color w:val="000000"/>
                <w:sz w:val="22"/>
                <w:szCs w:val="22"/>
              </w:rPr>
            </w:pPr>
            <w:r w:rsidRPr="00082F7F">
              <w:rPr>
                <w:color w:val="000000"/>
                <w:sz w:val="22"/>
                <w:szCs w:val="22"/>
                <w:lang w:eastAsia="ko-KR"/>
              </w:rPr>
              <w:t>Process: Enter form information into electronic file in OPPIN</w:t>
            </w:r>
          </w:p>
        </w:tc>
        <w:tc>
          <w:tcPr>
            <w:tcW w:w="1170" w:type="dxa"/>
            <w:tcBorders>
              <w:top w:val="nil"/>
              <w:left w:val="nil"/>
              <w:bottom w:val="single" w:color="auto" w:sz="8" w:space="0"/>
              <w:right w:val="single" w:color="auto" w:sz="8" w:space="0"/>
            </w:tcBorders>
            <w:shd w:val="clear" w:color="auto" w:fill="auto"/>
            <w:vAlign w:val="center"/>
            <w:hideMark/>
          </w:tcPr>
          <w:p w:rsidRPr="00082F7F" w:rsidR="00511DF5" w:rsidP="00536976" w:rsidRDefault="00511DF5" w14:paraId="74217F76" w14:textId="77777777">
            <w:pPr>
              <w:widowControl/>
              <w:autoSpaceDE/>
              <w:autoSpaceDN/>
              <w:adjustRightInd/>
              <w:jc w:val="center"/>
              <w:rPr>
                <w:color w:val="000000"/>
                <w:sz w:val="22"/>
                <w:szCs w:val="22"/>
              </w:rPr>
            </w:pPr>
            <w:r w:rsidRPr="00082F7F">
              <w:rPr>
                <w:color w:val="000000"/>
                <w:sz w:val="22"/>
                <w:szCs w:val="22"/>
                <w:lang w:eastAsia="ko-KR"/>
              </w:rPr>
              <w:t>-</w:t>
            </w:r>
          </w:p>
        </w:tc>
        <w:tc>
          <w:tcPr>
            <w:tcW w:w="1176" w:type="dxa"/>
            <w:tcBorders>
              <w:top w:val="nil"/>
              <w:left w:val="nil"/>
              <w:bottom w:val="single" w:color="auto" w:sz="8" w:space="0"/>
              <w:right w:val="single" w:color="auto" w:sz="8" w:space="0"/>
            </w:tcBorders>
            <w:shd w:val="clear" w:color="auto" w:fill="auto"/>
            <w:vAlign w:val="center"/>
            <w:hideMark/>
          </w:tcPr>
          <w:p w:rsidRPr="00082F7F" w:rsidR="00511DF5" w:rsidP="00536976" w:rsidRDefault="00511DF5" w14:paraId="4423D1D8" w14:textId="77777777">
            <w:pPr>
              <w:widowControl/>
              <w:autoSpaceDE/>
              <w:autoSpaceDN/>
              <w:adjustRightInd/>
              <w:jc w:val="center"/>
              <w:rPr>
                <w:color w:val="000000"/>
                <w:sz w:val="22"/>
                <w:szCs w:val="22"/>
              </w:rPr>
            </w:pPr>
            <w:r w:rsidRPr="00082F7F">
              <w:rPr>
                <w:color w:val="000000"/>
                <w:sz w:val="22"/>
                <w:szCs w:val="22"/>
                <w:lang w:eastAsia="ko-KR"/>
              </w:rPr>
              <w:t>0.5</w:t>
            </w:r>
          </w:p>
        </w:tc>
        <w:tc>
          <w:tcPr>
            <w:tcW w:w="993" w:type="dxa"/>
            <w:tcBorders>
              <w:top w:val="nil"/>
              <w:left w:val="nil"/>
              <w:bottom w:val="single" w:color="auto" w:sz="8" w:space="0"/>
              <w:right w:val="single" w:color="auto" w:sz="8" w:space="0"/>
            </w:tcBorders>
            <w:shd w:val="clear" w:color="auto" w:fill="auto"/>
            <w:vAlign w:val="center"/>
            <w:hideMark/>
          </w:tcPr>
          <w:p w:rsidRPr="00082F7F" w:rsidR="00511DF5" w:rsidP="00536976" w:rsidRDefault="00511DF5" w14:paraId="2D362E9A" w14:textId="77777777">
            <w:pPr>
              <w:widowControl/>
              <w:autoSpaceDE/>
              <w:autoSpaceDN/>
              <w:adjustRightInd/>
              <w:jc w:val="center"/>
              <w:rPr>
                <w:color w:val="000000"/>
                <w:sz w:val="22"/>
                <w:szCs w:val="22"/>
              </w:rPr>
            </w:pPr>
            <w:r w:rsidRPr="00082F7F">
              <w:rPr>
                <w:color w:val="000000"/>
                <w:sz w:val="22"/>
                <w:szCs w:val="22"/>
                <w:lang w:eastAsia="ko-KR"/>
              </w:rPr>
              <w:t>-</w:t>
            </w:r>
          </w:p>
        </w:tc>
        <w:tc>
          <w:tcPr>
            <w:tcW w:w="1161" w:type="dxa"/>
            <w:tcBorders>
              <w:top w:val="nil"/>
              <w:left w:val="nil"/>
              <w:bottom w:val="single" w:color="auto" w:sz="8" w:space="0"/>
              <w:right w:val="single" w:color="auto" w:sz="8" w:space="0"/>
            </w:tcBorders>
            <w:shd w:val="clear" w:color="auto" w:fill="auto"/>
            <w:vAlign w:val="center"/>
            <w:hideMark/>
          </w:tcPr>
          <w:p w:rsidRPr="00082F7F" w:rsidR="00511DF5" w:rsidP="00536976" w:rsidRDefault="00511DF5" w14:paraId="12A68956" w14:textId="77777777">
            <w:pPr>
              <w:widowControl/>
              <w:autoSpaceDE/>
              <w:autoSpaceDN/>
              <w:adjustRightInd/>
              <w:jc w:val="center"/>
              <w:rPr>
                <w:color w:val="000000"/>
                <w:sz w:val="22"/>
                <w:szCs w:val="22"/>
              </w:rPr>
            </w:pPr>
            <w:r w:rsidRPr="00082F7F">
              <w:rPr>
                <w:color w:val="000000"/>
                <w:sz w:val="22"/>
                <w:szCs w:val="22"/>
                <w:lang w:eastAsia="ko-KR"/>
              </w:rPr>
              <w:t>0.5</w:t>
            </w:r>
          </w:p>
        </w:tc>
        <w:tc>
          <w:tcPr>
            <w:tcW w:w="990" w:type="dxa"/>
            <w:tcBorders>
              <w:top w:val="single" w:color="000000" w:sz="8" w:space="0"/>
              <w:left w:val="nil"/>
              <w:bottom w:val="single" w:color="auto" w:sz="8" w:space="0"/>
              <w:right w:val="single" w:color="000000" w:sz="8" w:space="0"/>
            </w:tcBorders>
            <w:shd w:val="clear" w:color="auto" w:fill="auto"/>
            <w:vAlign w:val="center"/>
            <w:hideMark/>
          </w:tcPr>
          <w:p w:rsidR="00511DF5" w:rsidP="00536976" w:rsidRDefault="00511DF5" w14:paraId="19EF7559" w14:textId="77777777">
            <w:pPr>
              <w:jc w:val="right"/>
              <w:rPr>
                <w:color w:val="000000"/>
                <w:sz w:val="22"/>
                <w:szCs w:val="22"/>
              </w:rPr>
            </w:pPr>
            <w:r>
              <w:rPr>
                <w:color w:val="000000"/>
                <w:sz w:val="22"/>
                <w:szCs w:val="22"/>
                <w:lang w:eastAsia="ko-KR"/>
              </w:rPr>
              <w:t xml:space="preserve">$40.77 </w:t>
            </w:r>
          </w:p>
        </w:tc>
      </w:tr>
      <w:tr w:rsidRPr="00082F7F" w:rsidR="00511DF5" w:rsidTr="00536976" w14:paraId="6D560233" w14:textId="77777777">
        <w:trPr>
          <w:trHeight w:val="315"/>
        </w:trPr>
        <w:tc>
          <w:tcPr>
            <w:tcW w:w="324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082F7F" w:rsidR="00511DF5" w:rsidP="00536976" w:rsidRDefault="00511DF5" w14:paraId="41D3DEF3" w14:textId="77777777">
            <w:pPr>
              <w:widowControl/>
              <w:autoSpaceDE/>
              <w:autoSpaceDN/>
              <w:adjustRightInd/>
              <w:rPr>
                <w:color w:val="000000"/>
                <w:sz w:val="22"/>
                <w:szCs w:val="22"/>
              </w:rPr>
            </w:pPr>
            <w:r w:rsidRPr="00082F7F">
              <w:rPr>
                <w:color w:val="000000"/>
                <w:sz w:val="22"/>
                <w:szCs w:val="22"/>
                <w:lang w:eastAsia="ko-KR"/>
              </w:rPr>
              <w:t>File and maintain information</w:t>
            </w:r>
          </w:p>
        </w:tc>
        <w:tc>
          <w:tcPr>
            <w:tcW w:w="1170" w:type="dxa"/>
            <w:tcBorders>
              <w:top w:val="nil"/>
              <w:left w:val="nil"/>
              <w:bottom w:val="single" w:color="auto" w:sz="8" w:space="0"/>
              <w:right w:val="single" w:color="auto" w:sz="8" w:space="0"/>
            </w:tcBorders>
            <w:shd w:val="clear" w:color="auto" w:fill="auto"/>
            <w:vAlign w:val="center"/>
            <w:hideMark/>
          </w:tcPr>
          <w:p w:rsidRPr="00082F7F" w:rsidR="00511DF5" w:rsidP="00536976" w:rsidRDefault="00511DF5" w14:paraId="781CEB89" w14:textId="77777777">
            <w:pPr>
              <w:widowControl/>
              <w:autoSpaceDE/>
              <w:autoSpaceDN/>
              <w:adjustRightInd/>
              <w:jc w:val="center"/>
              <w:rPr>
                <w:color w:val="000000"/>
                <w:sz w:val="22"/>
                <w:szCs w:val="22"/>
              </w:rPr>
            </w:pPr>
            <w:r w:rsidRPr="00082F7F">
              <w:rPr>
                <w:color w:val="000000"/>
                <w:sz w:val="22"/>
                <w:szCs w:val="22"/>
                <w:lang w:eastAsia="ko-KR"/>
              </w:rPr>
              <w:t>-</w:t>
            </w:r>
          </w:p>
        </w:tc>
        <w:tc>
          <w:tcPr>
            <w:tcW w:w="1176" w:type="dxa"/>
            <w:tcBorders>
              <w:top w:val="nil"/>
              <w:left w:val="nil"/>
              <w:bottom w:val="single" w:color="auto" w:sz="8" w:space="0"/>
              <w:right w:val="single" w:color="auto" w:sz="8" w:space="0"/>
            </w:tcBorders>
            <w:shd w:val="clear" w:color="auto" w:fill="auto"/>
            <w:vAlign w:val="center"/>
            <w:hideMark/>
          </w:tcPr>
          <w:p w:rsidRPr="00082F7F" w:rsidR="00511DF5" w:rsidP="00536976" w:rsidRDefault="00511DF5" w14:paraId="0884F01E" w14:textId="77777777">
            <w:pPr>
              <w:widowControl/>
              <w:autoSpaceDE/>
              <w:autoSpaceDN/>
              <w:adjustRightInd/>
              <w:jc w:val="center"/>
              <w:rPr>
                <w:color w:val="000000"/>
                <w:sz w:val="22"/>
                <w:szCs w:val="22"/>
              </w:rPr>
            </w:pPr>
            <w:r w:rsidRPr="00082F7F">
              <w:rPr>
                <w:color w:val="000000"/>
                <w:sz w:val="22"/>
                <w:szCs w:val="22"/>
                <w:lang w:eastAsia="ko-KR"/>
              </w:rPr>
              <w:t>0.02</w:t>
            </w:r>
          </w:p>
        </w:tc>
        <w:tc>
          <w:tcPr>
            <w:tcW w:w="993" w:type="dxa"/>
            <w:tcBorders>
              <w:top w:val="nil"/>
              <w:left w:val="nil"/>
              <w:bottom w:val="single" w:color="auto" w:sz="8" w:space="0"/>
              <w:right w:val="single" w:color="auto" w:sz="8" w:space="0"/>
            </w:tcBorders>
            <w:shd w:val="clear" w:color="auto" w:fill="auto"/>
            <w:vAlign w:val="center"/>
            <w:hideMark/>
          </w:tcPr>
          <w:p w:rsidRPr="00082F7F" w:rsidR="00511DF5" w:rsidP="00536976" w:rsidRDefault="00511DF5" w14:paraId="6EFC606C" w14:textId="77777777">
            <w:pPr>
              <w:widowControl/>
              <w:autoSpaceDE/>
              <w:autoSpaceDN/>
              <w:adjustRightInd/>
              <w:jc w:val="center"/>
              <w:rPr>
                <w:color w:val="000000"/>
                <w:sz w:val="22"/>
                <w:szCs w:val="22"/>
              </w:rPr>
            </w:pPr>
            <w:r w:rsidRPr="00082F7F">
              <w:rPr>
                <w:color w:val="000000"/>
                <w:sz w:val="22"/>
                <w:szCs w:val="22"/>
                <w:lang w:eastAsia="ko-KR"/>
              </w:rPr>
              <w:t>-</w:t>
            </w:r>
          </w:p>
        </w:tc>
        <w:tc>
          <w:tcPr>
            <w:tcW w:w="1161" w:type="dxa"/>
            <w:tcBorders>
              <w:top w:val="nil"/>
              <w:left w:val="nil"/>
              <w:bottom w:val="single" w:color="auto" w:sz="8" w:space="0"/>
              <w:right w:val="single" w:color="auto" w:sz="8" w:space="0"/>
            </w:tcBorders>
            <w:shd w:val="clear" w:color="auto" w:fill="auto"/>
            <w:vAlign w:val="center"/>
            <w:hideMark/>
          </w:tcPr>
          <w:p w:rsidRPr="00082F7F" w:rsidR="00511DF5" w:rsidP="00536976" w:rsidRDefault="00511DF5" w14:paraId="630C11E8" w14:textId="77777777">
            <w:pPr>
              <w:widowControl/>
              <w:autoSpaceDE/>
              <w:autoSpaceDN/>
              <w:adjustRightInd/>
              <w:jc w:val="center"/>
              <w:rPr>
                <w:color w:val="000000"/>
                <w:sz w:val="22"/>
                <w:szCs w:val="22"/>
              </w:rPr>
            </w:pPr>
            <w:r w:rsidRPr="00082F7F">
              <w:rPr>
                <w:color w:val="000000"/>
                <w:sz w:val="22"/>
                <w:szCs w:val="22"/>
                <w:lang w:eastAsia="ko-KR"/>
              </w:rPr>
              <w:t>0.02</w:t>
            </w:r>
          </w:p>
        </w:tc>
        <w:tc>
          <w:tcPr>
            <w:tcW w:w="990" w:type="dxa"/>
            <w:tcBorders>
              <w:top w:val="single" w:color="000000" w:sz="8" w:space="0"/>
              <w:left w:val="nil"/>
              <w:bottom w:val="single" w:color="auto" w:sz="8" w:space="0"/>
              <w:right w:val="single" w:color="000000" w:sz="8" w:space="0"/>
            </w:tcBorders>
            <w:shd w:val="clear" w:color="auto" w:fill="auto"/>
            <w:vAlign w:val="center"/>
            <w:hideMark/>
          </w:tcPr>
          <w:p w:rsidR="00511DF5" w:rsidP="00536976" w:rsidRDefault="00511DF5" w14:paraId="6117E917" w14:textId="77777777">
            <w:pPr>
              <w:jc w:val="right"/>
              <w:rPr>
                <w:color w:val="000000"/>
                <w:sz w:val="22"/>
                <w:szCs w:val="22"/>
              </w:rPr>
            </w:pPr>
            <w:r>
              <w:rPr>
                <w:color w:val="000000"/>
                <w:sz w:val="22"/>
                <w:szCs w:val="22"/>
                <w:lang w:eastAsia="ko-KR"/>
              </w:rPr>
              <w:t xml:space="preserve">$1.63 </w:t>
            </w:r>
          </w:p>
        </w:tc>
      </w:tr>
      <w:tr w:rsidRPr="00082F7F" w:rsidR="00511DF5" w:rsidTr="00536976" w14:paraId="49B7FCF5" w14:textId="77777777">
        <w:trPr>
          <w:trHeight w:val="315"/>
        </w:trPr>
        <w:tc>
          <w:tcPr>
            <w:tcW w:w="324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082F7F" w:rsidR="00511DF5" w:rsidP="00536976" w:rsidRDefault="00511DF5" w14:paraId="179F5F7B" w14:textId="77777777">
            <w:pPr>
              <w:widowControl/>
              <w:autoSpaceDE/>
              <w:autoSpaceDN/>
              <w:adjustRightInd/>
              <w:rPr>
                <w:color w:val="000000"/>
                <w:sz w:val="22"/>
                <w:szCs w:val="22"/>
              </w:rPr>
            </w:pPr>
            <w:r w:rsidRPr="00082F7F">
              <w:rPr>
                <w:color w:val="000000"/>
                <w:sz w:val="22"/>
                <w:szCs w:val="22"/>
                <w:lang w:eastAsia="ko-KR"/>
              </w:rPr>
              <w:t>Total</w:t>
            </w:r>
          </w:p>
        </w:tc>
        <w:tc>
          <w:tcPr>
            <w:tcW w:w="1170" w:type="dxa"/>
            <w:tcBorders>
              <w:top w:val="nil"/>
              <w:left w:val="nil"/>
              <w:bottom w:val="single" w:color="auto" w:sz="8" w:space="0"/>
              <w:right w:val="single" w:color="auto" w:sz="8" w:space="0"/>
            </w:tcBorders>
            <w:shd w:val="clear" w:color="auto" w:fill="auto"/>
            <w:vAlign w:val="center"/>
            <w:hideMark/>
          </w:tcPr>
          <w:p w:rsidRPr="00082F7F" w:rsidR="00511DF5" w:rsidP="00536976" w:rsidRDefault="00511DF5" w14:paraId="581EBC63" w14:textId="77777777">
            <w:pPr>
              <w:widowControl/>
              <w:autoSpaceDE/>
              <w:autoSpaceDN/>
              <w:adjustRightInd/>
              <w:jc w:val="center"/>
              <w:rPr>
                <w:color w:val="000000"/>
                <w:sz w:val="22"/>
                <w:szCs w:val="22"/>
              </w:rPr>
            </w:pPr>
            <w:r w:rsidRPr="00082F7F">
              <w:rPr>
                <w:color w:val="000000"/>
                <w:sz w:val="22"/>
                <w:szCs w:val="22"/>
                <w:lang w:eastAsia="ko-KR"/>
              </w:rPr>
              <w:t>0.63</w:t>
            </w:r>
          </w:p>
        </w:tc>
        <w:tc>
          <w:tcPr>
            <w:tcW w:w="1176" w:type="dxa"/>
            <w:tcBorders>
              <w:top w:val="nil"/>
              <w:left w:val="nil"/>
              <w:bottom w:val="single" w:color="auto" w:sz="8" w:space="0"/>
              <w:right w:val="single" w:color="auto" w:sz="8" w:space="0"/>
            </w:tcBorders>
            <w:shd w:val="clear" w:color="auto" w:fill="auto"/>
            <w:vAlign w:val="center"/>
            <w:hideMark/>
          </w:tcPr>
          <w:p w:rsidRPr="00082F7F" w:rsidR="00511DF5" w:rsidP="005A3B1F" w:rsidRDefault="00511DF5" w14:paraId="2E2DFF7A" w14:textId="782086D5">
            <w:pPr>
              <w:widowControl/>
              <w:autoSpaceDE/>
              <w:autoSpaceDN/>
              <w:adjustRightInd/>
              <w:jc w:val="center"/>
              <w:rPr>
                <w:color w:val="000000"/>
                <w:sz w:val="22"/>
                <w:szCs w:val="22"/>
              </w:rPr>
            </w:pPr>
            <w:r w:rsidRPr="00082F7F">
              <w:rPr>
                <w:color w:val="000000"/>
                <w:sz w:val="22"/>
                <w:szCs w:val="22"/>
                <w:lang w:eastAsia="ko-KR"/>
              </w:rPr>
              <w:t>1.</w:t>
            </w:r>
            <w:r w:rsidR="005A3B1F">
              <w:rPr>
                <w:color w:val="000000"/>
                <w:sz w:val="22"/>
                <w:szCs w:val="22"/>
                <w:lang w:eastAsia="ko-KR"/>
              </w:rPr>
              <w:t>3</w:t>
            </w:r>
          </w:p>
        </w:tc>
        <w:tc>
          <w:tcPr>
            <w:tcW w:w="993" w:type="dxa"/>
            <w:tcBorders>
              <w:top w:val="nil"/>
              <w:left w:val="nil"/>
              <w:bottom w:val="single" w:color="auto" w:sz="8" w:space="0"/>
              <w:right w:val="single" w:color="auto" w:sz="8" w:space="0"/>
            </w:tcBorders>
            <w:shd w:val="clear" w:color="auto" w:fill="auto"/>
            <w:vAlign w:val="center"/>
            <w:hideMark/>
          </w:tcPr>
          <w:p w:rsidRPr="00082F7F" w:rsidR="00511DF5" w:rsidP="00536976" w:rsidRDefault="00511DF5" w14:paraId="35AEB92C" w14:textId="77777777">
            <w:pPr>
              <w:widowControl/>
              <w:autoSpaceDE/>
              <w:autoSpaceDN/>
              <w:adjustRightInd/>
              <w:jc w:val="center"/>
              <w:rPr>
                <w:color w:val="000000"/>
                <w:sz w:val="22"/>
                <w:szCs w:val="22"/>
              </w:rPr>
            </w:pPr>
            <w:r w:rsidRPr="00082F7F">
              <w:rPr>
                <w:color w:val="000000"/>
                <w:sz w:val="22"/>
                <w:szCs w:val="22"/>
                <w:lang w:eastAsia="ko-KR"/>
              </w:rPr>
              <w:t>0.</w:t>
            </w:r>
            <w:r>
              <w:rPr>
                <w:color w:val="000000"/>
                <w:sz w:val="22"/>
                <w:szCs w:val="22"/>
                <w:lang w:eastAsia="ko-KR"/>
              </w:rPr>
              <w:t>11</w:t>
            </w:r>
          </w:p>
        </w:tc>
        <w:tc>
          <w:tcPr>
            <w:tcW w:w="1161" w:type="dxa"/>
            <w:tcBorders>
              <w:top w:val="nil"/>
              <w:left w:val="nil"/>
              <w:bottom w:val="single" w:color="auto" w:sz="8" w:space="0"/>
              <w:right w:val="single" w:color="auto" w:sz="8" w:space="0"/>
            </w:tcBorders>
            <w:shd w:val="clear" w:color="auto" w:fill="auto"/>
            <w:vAlign w:val="center"/>
            <w:hideMark/>
          </w:tcPr>
          <w:p w:rsidRPr="00082F7F" w:rsidR="00511DF5" w:rsidP="005A3B1F" w:rsidRDefault="00511DF5" w14:paraId="0B029C43" w14:textId="12E17F0F">
            <w:pPr>
              <w:widowControl/>
              <w:autoSpaceDE/>
              <w:autoSpaceDN/>
              <w:adjustRightInd/>
              <w:jc w:val="center"/>
              <w:rPr>
                <w:b/>
                <w:bCs/>
                <w:color w:val="000000"/>
                <w:sz w:val="22"/>
                <w:szCs w:val="22"/>
              </w:rPr>
            </w:pPr>
            <w:r>
              <w:rPr>
                <w:b/>
                <w:bCs/>
                <w:color w:val="000000"/>
                <w:sz w:val="22"/>
                <w:szCs w:val="22"/>
                <w:lang w:eastAsia="ko-KR"/>
              </w:rPr>
              <w:t>2.0</w:t>
            </w:r>
            <w:r w:rsidR="005A3B1F">
              <w:rPr>
                <w:b/>
                <w:bCs/>
                <w:color w:val="000000"/>
                <w:sz w:val="22"/>
                <w:szCs w:val="22"/>
                <w:lang w:eastAsia="ko-KR"/>
              </w:rPr>
              <w:t>4</w:t>
            </w:r>
          </w:p>
        </w:tc>
        <w:tc>
          <w:tcPr>
            <w:tcW w:w="990" w:type="dxa"/>
            <w:tcBorders>
              <w:top w:val="single" w:color="000000" w:sz="8" w:space="0"/>
              <w:left w:val="nil"/>
              <w:bottom w:val="single" w:color="auto" w:sz="8" w:space="0"/>
              <w:right w:val="single" w:color="000000" w:sz="8" w:space="0"/>
            </w:tcBorders>
            <w:shd w:val="clear" w:color="auto" w:fill="auto"/>
            <w:vAlign w:val="center"/>
            <w:hideMark/>
          </w:tcPr>
          <w:p w:rsidR="00511DF5" w:rsidP="00536976" w:rsidRDefault="00511DF5" w14:paraId="7E31708E" w14:textId="4971F572">
            <w:pPr>
              <w:jc w:val="right"/>
              <w:rPr>
                <w:b/>
                <w:bCs/>
                <w:color w:val="000000"/>
                <w:sz w:val="22"/>
                <w:szCs w:val="22"/>
              </w:rPr>
            </w:pPr>
            <w:r>
              <w:rPr>
                <w:b/>
                <w:bCs/>
                <w:color w:val="000000"/>
                <w:sz w:val="22"/>
                <w:szCs w:val="22"/>
                <w:lang w:eastAsia="ko-KR"/>
              </w:rPr>
              <w:t>$59.20</w:t>
            </w:r>
            <w:r w:rsidR="00F60FF6">
              <w:rPr>
                <w:b/>
                <w:bCs/>
                <w:color w:val="000000"/>
                <w:sz w:val="22"/>
                <w:szCs w:val="22"/>
                <w:vertAlign w:val="superscript"/>
                <w:lang w:eastAsia="ko-KR"/>
              </w:rPr>
              <w:t>4</w:t>
            </w:r>
            <w:r>
              <w:rPr>
                <w:b/>
                <w:bCs/>
                <w:color w:val="000000"/>
                <w:sz w:val="22"/>
                <w:szCs w:val="22"/>
                <w:lang w:eastAsia="ko-KR"/>
              </w:rPr>
              <w:t xml:space="preserve"> </w:t>
            </w:r>
          </w:p>
        </w:tc>
      </w:tr>
    </w:tbl>
    <w:tbl>
      <w:tblPr>
        <w:tblpPr w:leftFromText="180" w:rightFromText="180" w:vertAnchor="text" w:horzAnchor="margin" w:tblpY="89"/>
        <w:tblW w:w="9648" w:type="dxa"/>
        <w:tblLayout w:type="fixed"/>
        <w:tblLook w:val="04A0" w:firstRow="1" w:lastRow="0" w:firstColumn="1" w:lastColumn="0" w:noHBand="0" w:noVBand="1"/>
      </w:tblPr>
      <w:tblGrid>
        <w:gridCol w:w="108"/>
        <w:gridCol w:w="9252"/>
        <w:gridCol w:w="288"/>
      </w:tblGrid>
      <w:tr w:rsidRPr="00AD0CBE" w:rsidR="00511DF5" w:rsidTr="00536976" w14:paraId="13E6C6EF" w14:textId="77777777">
        <w:trPr>
          <w:gridBefore w:val="1"/>
          <w:wBefore w:w="108" w:type="dxa"/>
          <w:trHeight w:val="315"/>
        </w:trPr>
        <w:tc>
          <w:tcPr>
            <w:tcW w:w="9540" w:type="dxa"/>
            <w:gridSpan w:val="2"/>
            <w:tcBorders>
              <w:top w:val="nil"/>
              <w:left w:val="nil"/>
              <w:bottom w:val="nil"/>
              <w:right w:val="nil"/>
            </w:tcBorders>
            <w:shd w:val="clear" w:color="auto" w:fill="auto"/>
            <w:noWrap/>
            <w:vAlign w:val="bottom"/>
            <w:hideMark/>
          </w:tcPr>
          <w:p w:rsidRPr="00AD0CBE" w:rsidR="00511DF5" w:rsidP="00536976" w:rsidRDefault="00511DF5" w14:paraId="32702922" w14:textId="77777777">
            <w:pPr>
              <w:widowControl/>
              <w:autoSpaceDE/>
              <w:autoSpaceDN/>
              <w:adjustRightInd/>
              <w:spacing w:line="276" w:lineRule="auto"/>
              <w:ind w:right="-108"/>
              <w:rPr>
                <w:color w:val="000000"/>
                <w:sz w:val="20"/>
                <w:szCs w:val="20"/>
              </w:rPr>
            </w:pPr>
            <w:r>
              <w:rPr>
                <w:color w:val="000000"/>
                <w:sz w:val="20"/>
                <w:szCs w:val="20"/>
              </w:rPr>
              <w:t xml:space="preserve">* </w:t>
            </w:r>
            <w:r w:rsidRPr="00AD0CBE">
              <w:rPr>
                <w:color w:val="000000"/>
                <w:sz w:val="20"/>
                <w:szCs w:val="20"/>
              </w:rPr>
              <w:t>U.S. Department of Labor, Bureau of Labor Statistics. (201</w:t>
            </w:r>
            <w:r>
              <w:rPr>
                <w:color w:val="000000"/>
                <w:sz w:val="20"/>
                <w:szCs w:val="20"/>
              </w:rPr>
              <w:t>4</w:t>
            </w:r>
            <w:r w:rsidRPr="00AD0CBE">
              <w:rPr>
                <w:color w:val="000000"/>
                <w:sz w:val="20"/>
                <w:szCs w:val="20"/>
              </w:rPr>
              <w:t xml:space="preserve">)  </w:t>
            </w:r>
            <w:r w:rsidRPr="00AD0CBE">
              <w:rPr>
                <w:i/>
                <w:color w:val="000000"/>
                <w:sz w:val="20"/>
                <w:szCs w:val="20"/>
              </w:rPr>
              <w:t>May 201</w:t>
            </w:r>
            <w:r>
              <w:rPr>
                <w:i/>
                <w:color w:val="000000"/>
                <w:sz w:val="20"/>
                <w:szCs w:val="20"/>
              </w:rPr>
              <w:t>4</w:t>
            </w:r>
            <w:r w:rsidRPr="00AD0CBE">
              <w:rPr>
                <w:i/>
                <w:color w:val="000000"/>
                <w:sz w:val="20"/>
                <w:szCs w:val="20"/>
              </w:rPr>
              <w:t xml:space="preserve"> National Industry-Specific Occupational Employment and Wage Estimates; NAICS 999100 – Federal Executive Branch (OES Designation).</w:t>
            </w:r>
            <w:r>
              <w:rPr>
                <w:color w:val="000000"/>
                <w:sz w:val="20"/>
                <w:szCs w:val="20"/>
              </w:rPr>
              <w:t xml:space="preserve"> Available from BLS Web site at </w:t>
            </w:r>
            <w:hyperlink w:history="1" r:id="rId17">
              <w:r w:rsidRPr="00AD0CBE">
                <w:rPr>
                  <w:rStyle w:val="Hyperlink"/>
                  <w:sz w:val="20"/>
                  <w:szCs w:val="20"/>
                </w:rPr>
                <w:t>http://www.bls.gov/oes/current/naics4_999100.htm</w:t>
              </w:r>
            </w:hyperlink>
          </w:p>
        </w:tc>
      </w:tr>
      <w:tr w:rsidRPr="00144759" w:rsidR="00511DF5" w:rsidTr="00536976" w14:paraId="6F80BB8E" w14:textId="77777777">
        <w:trPr>
          <w:gridAfter w:val="1"/>
          <w:wAfter w:w="288" w:type="dxa"/>
          <w:trHeight w:val="375"/>
        </w:trPr>
        <w:tc>
          <w:tcPr>
            <w:tcW w:w="9360" w:type="dxa"/>
            <w:gridSpan w:val="2"/>
            <w:tcBorders>
              <w:top w:val="nil"/>
              <w:left w:val="nil"/>
              <w:right w:val="nil"/>
            </w:tcBorders>
            <w:shd w:val="clear" w:color="auto" w:fill="auto"/>
            <w:noWrap/>
            <w:vAlign w:val="bottom"/>
            <w:hideMark/>
          </w:tcPr>
          <w:p w:rsidR="00511DF5" w:rsidP="00536976" w:rsidRDefault="00511DF5" w14:paraId="176A808A" w14:textId="77777777">
            <w:pPr>
              <w:widowControl/>
              <w:autoSpaceDE/>
              <w:autoSpaceDN/>
              <w:adjustRightInd/>
              <w:spacing w:line="276" w:lineRule="auto"/>
              <w:ind w:left="360"/>
              <w:rPr>
                <w:sz w:val="20"/>
                <w:szCs w:val="20"/>
                <w:vertAlign w:val="superscript"/>
              </w:rPr>
            </w:pPr>
            <w:r w:rsidRPr="00144759">
              <w:rPr>
                <w:sz w:val="20"/>
                <w:szCs w:val="20"/>
                <w:vertAlign w:val="superscript"/>
              </w:rPr>
              <w:t>1</w:t>
            </w:r>
            <w:r w:rsidRPr="00082F7F">
              <w:rPr>
                <w:sz w:val="20"/>
                <w:szCs w:val="20"/>
              </w:rPr>
              <w:t>This step is only necessary in a third of cases based on co</w:t>
            </w:r>
            <w:r>
              <w:rPr>
                <w:sz w:val="20"/>
                <w:szCs w:val="20"/>
              </w:rPr>
              <w:t>nservative e</w:t>
            </w:r>
            <w:r w:rsidRPr="00082F7F">
              <w:rPr>
                <w:sz w:val="20"/>
                <w:szCs w:val="20"/>
              </w:rPr>
              <w:t xml:space="preserve">stimates from historical data. </w:t>
            </w:r>
            <w:r>
              <w:rPr>
                <w:sz w:val="20"/>
                <w:szCs w:val="20"/>
              </w:rPr>
              <w:t xml:space="preserve">In the calculations the maximum time was used, but the expected cost $1.24 (1/3 * $3.71) was used for total. </w:t>
            </w:r>
          </w:p>
          <w:p w:rsidRPr="00144759" w:rsidR="00511DF5" w:rsidP="00536976" w:rsidRDefault="00511DF5" w14:paraId="6BD1ED12" w14:textId="77777777">
            <w:pPr>
              <w:widowControl/>
              <w:autoSpaceDE/>
              <w:autoSpaceDN/>
              <w:adjustRightInd/>
              <w:spacing w:line="276" w:lineRule="auto"/>
              <w:ind w:left="360"/>
              <w:rPr>
                <w:sz w:val="20"/>
                <w:szCs w:val="20"/>
              </w:rPr>
            </w:pPr>
            <w:r>
              <w:rPr>
                <w:sz w:val="20"/>
                <w:szCs w:val="20"/>
                <w:vertAlign w:val="superscript"/>
              </w:rPr>
              <w:t>2</w:t>
            </w:r>
            <w:r w:rsidRPr="00144759">
              <w:rPr>
                <w:sz w:val="20"/>
                <w:szCs w:val="20"/>
              </w:rPr>
              <w:t xml:space="preserve">Approximately 90% of forms received by EPA are completed correctly and undergo standard processing, requiring only clerical and technical labor types. </w:t>
            </w:r>
          </w:p>
        </w:tc>
      </w:tr>
      <w:tr w:rsidRPr="00144759" w:rsidR="00511DF5" w:rsidTr="00536976" w14:paraId="25BB529E" w14:textId="77777777">
        <w:trPr>
          <w:gridAfter w:val="1"/>
          <w:wAfter w:w="288" w:type="dxa"/>
          <w:trHeight w:val="375"/>
        </w:trPr>
        <w:tc>
          <w:tcPr>
            <w:tcW w:w="9360" w:type="dxa"/>
            <w:gridSpan w:val="2"/>
            <w:tcBorders>
              <w:top w:val="nil"/>
              <w:left w:val="nil"/>
              <w:bottom w:val="nil"/>
              <w:right w:val="nil"/>
            </w:tcBorders>
            <w:shd w:val="clear" w:color="auto" w:fill="EEECE1" w:themeFill="background2"/>
            <w:noWrap/>
            <w:vAlign w:val="bottom"/>
            <w:hideMark/>
          </w:tcPr>
          <w:p w:rsidRPr="007634FE" w:rsidR="00511DF5" w:rsidP="00536976" w:rsidRDefault="00511DF5" w14:paraId="38A825B5" w14:textId="77777777">
            <w:pPr>
              <w:widowControl/>
              <w:autoSpaceDE/>
              <w:autoSpaceDN/>
              <w:adjustRightInd/>
              <w:spacing w:line="276" w:lineRule="auto"/>
              <w:ind w:left="360"/>
              <w:rPr>
                <w:sz w:val="20"/>
                <w:szCs w:val="20"/>
                <w:vertAlign w:val="superscript"/>
              </w:rPr>
            </w:pPr>
            <w:r>
              <w:rPr>
                <w:sz w:val="20"/>
                <w:szCs w:val="20"/>
                <w:vertAlign w:val="superscript"/>
              </w:rPr>
              <w:t>3</w:t>
            </w:r>
            <w:r w:rsidRPr="00144759">
              <w:rPr>
                <w:sz w:val="20"/>
                <w:szCs w:val="20"/>
                <w:vertAlign w:val="superscript"/>
              </w:rPr>
              <w:t xml:space="preserve"> </w:t>
            </w:r>
            <w:r w:rsidRPr="00144759">
              <w:rPr>
                <w:sz w:val="20"/>
                <w:szCs w:val="20"/>
              </w:rPr>
              <w:t>The rest of the forms (approximately 10%) require review by the Agency's product review team, requiring all three types of labor.</w:t>
            </w:r>
            <w:r>
              <w:rPr>
                <w:sz w:val="20"/>
                <w:szCs w:val="20"/>
              </w:rPr>
              <w:t xml:space="preserve">  In the calculations the maximum time was used, but the expected cost $14.18 [10% * $141.77 (29.35+78.18+34.24)] was used for total.  </w:t>
            </w:r>
          </w:p>
        </w:tc>
      </w:tr>
    </w:tbl>
    <w:p w:rsidRPr="005817FA" w:rsidR="00F60FF6" w:rsidP="005A3B1F" w:rsidRDefault="00F60FF6" w14:paraId="4AA5A542" w14:textId="3BFEF82D">
      <w:pPr>
        <w:rPr>
          <w:sz w:val="20"/>
          <w:szCs w:val="20"/>
        </w:rPr>
      </w:pPr>
      <w:r>
        <w:rPr>
          <w:b/>
        </w:rPr>
        <w:t xml:space="preserve">        </w:t>
      </w:r>
      <w:r w:rsidRPr="00A82587">
        <w:rPr>
          <w:vertAlign w:val="superscript"/>
        </w:rPr>
        <w:t>4</w:t>
      </w:r>
      <w:r>
        <w:rPr>
          <w:vertAlign w:val="superscript"/>
        </w:rPr>
        <w:t xml:space="preserve"> </w:t>
      </w:r>
      <w:r>
        <w:rPr>
          <w:sz w:val="20"/>
          <w:szCs w:val="20"/>
        </w:rPr>
        <w:t>$1.24 (footnote 1) + $</w:t>
      </w:r>
      <w:r w:rsidRPr="00A82587">
        <w:rPr>
          <w:sz w:val="20"/>
          <w:szCs w:val="20"/>
        </w:rPr>
        <w:t xml:space="preserve">1.39 + </w:t>
      </w:r>
      <w:r>
        <w:rPr>
          <w:sz w:val="20"/>
          <w:szCs w:val="20"/>
        </w:rPr>
        <w:t xml:space="preserve">$14.18 (footnote 3) + </w:t>
      </w:r>
      <w:r w:rsidRPr="00A82587">
        <w:rPr>
          <w:sz w:val="20"/>
          <w:szCs w:val="20"/>
        </w:rPr>
        <w:t>$40.77 + $1.63 = $59.20</w:t>
      </w:r>
    </w:p>
    <w:p w:rsidRPr="0037659F" w:rsidR="00EA390C" w:rsidP="00EA390C" w:rsidRDefault="00EA390C" w14:paraId="7B111934" w14:textId="77777777"/>
    <w:p w:rsidR="00EA390C" w:rsidP="00EA390C" w:rsidRDefault="00EA390C" w14:paraId="5A00CFAF" w14:textId="77777777">
      <w:pPr>
        <w:widowControl/>
        <w:spacing w:line="240" w:lineRule="atLeast"/>
        <w:ind w:firstLine="720"/>
      </w:pPr>
      <w:r w:rsidRPr="00A81928">
        <w:t xml:space="preserve">The total annual Agency burden associated with the notice of supplemental distribution of a registered pesticide product is </w:t>
      </w:r>
      <w:r w:rsidR="00837347">
        <w:t>1</w:t>
      </w:r>
      <w:r w:rsidR="009B62A5">
        <w:t>,</w:t>
      </w:r>
      <w:r w:rsidR="00837347">
        <w:t>260</w:t>
      </w:r>
      <w:r w:rsidRPr="00A81928">
        <w:t xml:space="preserve"> hours. The tasks marked by the superscript 2 represent the review process in which some of the product information must be reviewed by the Agency to determine that </w:t>
      </w:r>
      <w:r>
        <w:t xml:space="preserve">supplemental distributed </w:t>
      </w:r>
      <w:r w:rsidRPr="00A81928">
        <w:t xml:space="preserve">product names are consistent with </w:t>
      </w:r>
      <w:hyperlink w:history="1" r:id="rId18">
        <w:r w:rsidRPr="00A81928">
          <w:rPr>
            <w:rStyle w:val="Hyperlink"/>
          </w:rPr>
          <w:t>40 CFR 15</w:t>
        </w:r>
        <w:r w:rsidR="00573E91">
          <w:rPr>
            <w:rStyle w:val="Hyperlink"/>
          </w:rPr>
          <w:t>6.10 (5)</w:t>
        </w:r>
        <w:r w:rsidRPr="00A81928" w:rsidDel="00573E91" w:rsidR="00573E91">
          <w:rPr>
            <w:rStyle w:val="Hyperlink"/>
          </w:rPr>
          <w:t xml:space="preserve"> </w:t>
        </w:r>
      </w:hyperlink>
      <w:r w:rsidRPr="00A81928">
        <w:rPr>
          <w:color w:val="000000"/>
        </w:rPr>
        <w:t xml:space="preserve"> and </w:t>
      </w:r>
      <w:r>
        <w:rPr>
          <w:color w:val="000000"/>
        </w:rPr>
        <w:t>are not “misleading.”</w:t>
      </w:r>
      <w:r>
        <w:t xml:space="preserve">  The annual total Agency c</w:t>
      </w:r>
      <w:r w:rsidR="003C0173">
        <w:t>ost is $</w:t>
      </w:r>
      <w:r w:rsidRPr="003C0173" w:rsidR="003C0173">
        <w:t>111,592</w:t>
      </w:r>
      <w:r w:rsidR="009B62A5">
        <w:t xml:space="preserve"> an i</w:t>
      </w:r>
      <w:r w:rsidR="003C0173">
        <w:t>ncrease from $76,589</w:t>
      </w:r>
      <w:r>
        <w:t xml:space="preserve"> of the 20</w:t>
      </w:r>
      <w:r w:rsidR="003C0173">
        <w:t>12</w:t>
      </w:r>
      <w:r>
        <w:t xml:space="preserve"> ICR</w:t>
      </w:r>
      <w:r w:rsidR="00540442">
        <w:t xml:space="preserve"> due to the increase in the </w:t>
      </w:r>
      <w:r w:rsidR="00A73602">
        <w:t xml:space="preserve">average </w:t>
      </w:r>
      <w:r w:rsidR="00540442">
        <w:t>amount of submissions</w:t>
      </w:r>
      <w:r w:rsidR="00A73602">
        <w:t xml:space="preserve"> (2011-1,451 to 2014-1,885)</w:t>
      </w:r>
      <w:r w:rsidR="009B62A5">
        <w:t xml:space="preserve">, </w:t>
      </w:r>
      <w:r w:rsidR="00540442">
        <w:t>and the wage rate</w:t>
      </w:r>
      <w:r>
        <w:t>.</w:t>
      </w:r>
    </w:p>
    <w:p w:rsidR="00F60FF6" w:rsidP="00EA390C" w:rsidRDefault="00F60FF6" w14:paraId="530EE899" w14:textId="77777777">
      <w:pPr>
        <w:tabs>
          <w:tab w:val="center" w:pos="4680"/>
        </w:tabs>
      </w:pPr>
    </w:p>
    <w:p w:rsidR="005817FA" w:rsidP="00EA390C" w:rsidRDefault="005817FA" w14:paraId="3F83BD4D" w14:textId="77777777">
      <w:pPr>
        <w:tabs>
          <w:tab w:val="center" w:pos="4680"/>
        </w:tabs>
      </w:pPr>
    </w:p>
    <w:p w:rsidR="005817FA" w:rsidP="00EA390C" w:rsidRDefault="005817FA" w14:paraId="3C01FC7A" w14:textId="77777777">
      <w:pPr>
        <w:tabs>
          <w:tab w:val="center" w:pos="4680"/>
        </w:tabs>
      </w:pPr>
    </w:p>
    <w:p w:rsidR="00F60FF6" w:rsidP="00EA390C" w:rsidRDefault="00F60FF6" w14:paraId="7DFE20A7" w14:textId="77777777">
      <w:pPr>
        <w:tabs>
          <w:tab w:val="center" w:pos="4680"/>
        </w:tabs>
      </w:pPr>
    </w:p>
    <w:p w:rsidR="005817FA" w:rsidRDefault="005817FA" w14:paraId="4313DE9E" w14:textId="77777777">
      <w:pPr>
        <w:widowControl/>
        <w:autoSpaceDE/>
        <w:autoSpaceDN/>
        <w:adjustRightInd/>
        <w:spacing w:after="200" w:line="276" w:lineRule="auto"/>
        <w:rPr>
          <w:b/>
          <w:bCs/>
        </w:rPr>
      </w:pPr>
      <w:r>
        <w:rPr>
          <w:b/>
          <w:bCs/>
        </w:rPr>
        <w:br w:type="page"/>
      </w:r>
    </w:p>
    <w:p w:rsidR="00EA390C" w:rsidP="00EA390C" w:rsidRDefault="00EA390C" w14:paraId="48C3BFD0" w14:textId="30803F94">
      <w:pPr>
        <w:ind w:firstLine="720"/>
      </w:pPr>
      <w:r>
        <w:rPr>
          <w:b/>
          <w:bCs/>
        </w:rPr>
        <w:lastRenderedPageBreak/>
        <w:t>6(d)</w:t>
      </w:r>
      <w:r>
        <w:rPr>
          <w:b/>
          <w:bCs/>
        </w:rPr>
        <w:tab/>
        <w:t>Bottom Line Burden Hours and Cost Tables</w:t>
      </w:r>
    </w:p>
    <w:p w:rsidR="00EA390C" w:rsidP="00EA390C" w:rsidRDefault="00EA390C" w14:paraId="18A26C4D" w14:textId="77777777"/>
    <w:p w:rsidR="00EA390C" w:rsidP="00EA390C" w:rsidRDefault="00EA390C" w14:paraId="2A21825E" w14:textId="77777777">
      <w:pPr>
        <w:tabs>
          <w:tab w:val="center" w:pos="4680"/>
        </w:tabs>
        <w:rPr>
          <w:b/>
          <w:bCs/>
        </w:rPr>
      </w:pPr>
      <w:r>
        <w:rPr>
          <w:b/>
          <w:bCs/>
        </w:rPr>
        <w:tab/>
        <w:t>Total Annual Respondent and Agency Burden and Costs</w:t>
      </w:r>
    </w:p>
    <w:tbl>
      <w:tblPr>
        <w:tblStyle w:val="TableGrid"/>
        <w:tblW w:w="0" w:type="auto"/>
        <w:tblLook w:val="01E0" w:firstRow="1" w:lastRow="1" w:firstColumn="1" w:lastColumn="1" w:noHBand="0" w:noVBand="0"/>
      </w:tblPr>
      <w:tblGrid>
        <w:gridCol w:w="5688"/>
        <w:gridCol w:w="1800"/>
        <w:gridCol w:w="1980"/>
      </w:tblGrid>
      <w:tr w:rsidRPr="00D51225" w:rsidR="00EA390C" w:rsidTr="009337FA" w14:paraId="55F8BAF9" w14:textId="77777777">
        <w:tc>
          <w:tcPr>
            <w:tcW w:w="5688" w:type="dxa"/>
          </w:tcPr>
          <w:p w:rsidRPr="00D51225" w:rsidR="00EA390C" w:rsidP="009337FA" w:rsidRDefault="00EA390C" w14:paraId="6293130F" w14:textId="77777777">
            <w:pPr>
              <w:tabs>
                <w:tab w:val="center" w:pos="4680"/>
              </w:tabs>
              <w:rPr>
                <w:b/>
                <w:bCs/>
              </w:rPr>
            </w:pPr>
          </w:p>
        </w:tc>
        <w:tc>
          <w:tcPr>
            <w:tcW w:w="3780" w:type="dxa"/>
            <w:gridSpan w:val="2"/>
          </w:tcPr>
          <w:p w:rsidRPr="00D51225" w:rsidR="00EA390C" w:rsidP="009337FA" w:rsidRDefault="00EA390C" w14:paraId="3F4F0828" w14:textId="77777777">
            <w:pPr>
              <w:tabs>
                <w:tab w:val="center" w:pos="4680"/>
              </w:tabs>
              <w:jc w:val="center"/>
              <w:rPr>
                <w:b/>
                <w:bCs/>
              </w:rPr>
            </w:pPr>
            <w:r w:rsidRPr="00D51225">
              <w:rPr>
                <w:b/>
                <w:bCs/>
              </w:rPr>
              <w:t>Total</w:t>
            </w:r>
          </w:p>
        </w:tc>
      </w:tr>
      <w:tr w:rsidRPr="00D51225" w:rsidR="00EA390C" w:rsidTr="009337FA" w14:paraId="2BF302B1" w14:textId="77777777">
        <w:tc>
          <w:tcPr>
            <w:tcW w:w="5688" w:type="dxa"/>
          </w:tcPr>
          <w:p w:rsidRPr="00D51225" w:rsidR="00EA390C" w:rsidP="009337FA" w:rsidRDefault="00EA390C" w14:paraId="4229D77F" w14:textId="77777777">
            <w:pPr>
              <w:tabs>
                <w:tab w:val="center" w:pos="4680"/>
              </w:tabs>
              <w:rPr>
                <w:b/>
                <w:bCs/>
              </w:rPr>
            </w:pPr>
          </w:p>
        </w:tc>
        <w:tc>
          <w:tcPr>
            <w:tcW w:w="1800" w:type="dxa"/>
          </w:tcPr>
          <w:p w:rsidRPr="00D51225" w:rsidR="00EA390C" w:rsidP="009337FA" w:rsidRDefault="00EA390C" w14:paraId="5A3CF256" w14:textId="77777777">
            <w:pPr>
              <w:tabs>
                <w:tab w:val="center" w:pos="4680"/>
              </w:tabs>
              <w:jc w:val="center"/>
              <w:rPr>
                <w:b/>
                <w:bCs/>
              </w:rPr>
            </w:pPr>
            <w:r w:rsidRPr="00D51225">
              <w:rPr>
                <w:b/>
                <w:bCs/>
              </w:rPr>
              <w:t>Hours</w:t>
            </w:r>
          </w:p>
        </w:tc>
        <w:tc>
          <w:tcPr>
            <w:tcW w:w="1980" w:type="dxa"/>
          </w:tcPr>
          <w:p w:rsidRPr="00D51225" w:rsidR="00EA390C" w:rsidP="009337FA" w:rsidRDefault="00EA390C" w14:paraId="6F29A6DB" w14:textId="77777777">
            <w:pPr>
              <w:tabs>
                <w:tab w:val="center" w:pos="4680"/>
              </w:tabs>
              <w:jc w:val="center"/>
              <w:rPr>
                <w:b/>
                <w:bCs/>
              </w:rPr>
            </w:pPr>
            <w:r w:rsidRPr="00D51225">
              <w:rPr>
                <w:b/>
                <w:bCs/>
              </w:rPr>
              <w:t>Costs</w:t>
            </w:r>
          </w:p>
        </w:tc>
      </w:tr>
      <w:tr w:rsidRPr="00D51225" w:rsidR="00EA390C" w:rsidTr="009337FA" w14:paraId="6CFE96ED" w14:textId="77777777">
        <w:tc>
          <w:tcPr>
            <w:tcW w:w="5688" w:type="dxa"/>
          </w:tcPr>
          <w:p w:rsidRPr="00D51225" w:rsidR="00EA390C" w:rsidP="009337FA" w:rsidRDefault="00EA390C" w14:paraId="24BAFFC4" w14:textId="77777777">
            <w:pPr>
              <w:tabs>
                <w:tab w:val="center" w:pos="4680"/>
              </w:tabs>
              <w:rPr>
                <w:b/>
                <w:bCs/>
              </w:rPr>
            </w:pPr>
            <w:r w:rsidRPr="00D51225">
              <w:rPr>
                <w:b/>
                <w:bCs/>
              </w:rPr>
              <w:t>Annual Respondent Burden/Cost Estimates</w:t>
            </w:r>
          </w:p>
        </w:tc>
        <w:tc>
          <w:tcPr>
            <w:tcW w:w="1800" w:type="dxa"/>
          </w:tcPr>
          <w:p w:rsidRPr="00D51225" w:rsidR="00EA390C" w:rsidP="003C0173" w:rsidRDefault="003C0173" w14:paraId="34F2D646" w14:textId="77777777">
            <w:pPr>
              <w:tabs>
                <w:tab w:val="center" w:pos="4680"/>
              </w:tabs>
              <w:jc w:val="center"/>
              <w:rPr>
                <w:b/>
                <w:bCs/>
              </w:rPr>
            </w:pPr>
            <w:r>
              <w:rPr>
                <w:b/>
                <w:bCs/>
              </w:rPr>
              <w:t>603</w:t>
            </w:r>
          </w:p>
        </w:tc>
        <w:tc>
          <w:tcPr>
            <w:tcW w:w="1980" w:type="dxa"/>
          </w:tcPr>
          <w:p w:rsidRPr="0043445E" w:rsidR="00EA390C" w:rsidP="003C0173" w:rsidRDefault="00EA390C" w14:paraId="63130DA0" w14:textId="77777777">
            <w:pPr>
              <w:tabs>
                <w:tab w:val="center" w:pos="4680"/>
              </w:tabs>
              <w:jc w:val="center"/>
              <w:rPr>
                <w:b/>
                <w:bCs/>
              </w:rPr>
            </w:pPr>
            <w:r w:rsidRPr="0043445E">
              <w:rPr>
                <w:b/>
              </w:rPr>
              <w:t>$</w:t>
            </w:r>
            <w:r w:rsidR="003C0173">
              <w:rPr>
                <w:b/>
              </w:rPr>
              <w:t>5</w:t>
            </w:r>
            <w:r>
              <w:rPr>
                <w:b/>
              </w:rPr>
              <w:t>4</w:t>
            </w:r>
            <w:r w:rsidRPr="0043445E">
              <w:rPr>
                <w:b/>
              </w:rPr>
              <w:t>,</w:t>
            </w:r>
            <w:r w:rsidR="003C0173">
              <w:rPr>
                <w:b/>
              </w:rPr>
              <w:t>463</w:t>
            </w:r>
            <w:r w:rsidRPr="0043445E">
              <w:rPr>
                <w:b/>
              </w:rPr>
              <w:t xml:space="preserve">  </w:t>
            </w:r>
          </w:p>
        </w:tc>
      </w:tr>
      <w:tr w:rsidRPr="00D51225" w:rsidR="00EA390C" w:rsidTr="009337FA" w14:paraId="2915F331" w14:textId="77777777">
        <w:tc>
          <w:tcPr>
            <w:tcW w:w="5688" w:type="dxa"/>
          </w:tcPr>
          <w:p w:rsidRPr="00D51225" w:rsidR="00EA390C" w:rsidP="009337FA" w:rsidRDefault="00EA390C" w14:paraId="7DF10033" w14:textId="77777777">
            <w:pPr>
              <w:tabs>
                <w:tab w:val="center" w:pos="4680"/>
              </w:tabs>
              <w:rPr>
                <w:b/>
                <w:bCs/>
              </w:rPr>
            </w:pPr>
            <w:r w:rsidRPr="00D51225">
              <w:rPr>
                <w:b/>
                <w:bCs/>
              </w:rPr>
              <w:t>Annual Agency Burden/Cost  Estimates</w:t>
            </w:r>
          </w:p>
        </w:tc>
        <w:tc>
          <w:tcPr>
            <w:tcW w:w="1800" w:type="dxa"/>
          </w:tcPr>
          <w:p w:rsidRPr="009B62A5" w:rsidR="00EA390C" w:rsidP="00837347" w:rsidRDefault="00837347" w14:paraId="21A19958" w14:textId="77777777">
            <w:pPr>
              <w:tabs>
                <w:tab w:val="center" w:pos="4680"/>
              </w:tabs>
              <w:jc w:val="center"/>
              <w:rPr>
                <w:b/>
                <w:bCs/>
              </w:rPr>
            </w:pPr>
            <w:r w:rsidRPr="009B62A5">
              <w:rPr>
                <w:b/>
                <w:bCs/>
              </w:rPr>
              <w:t>1260</w:t>
            </w:r>
          </w:p>
        </w:tc>
        <w:tc>
          <w:tcPr>
            <w:tcW w:w="1980" w:type="dxa"/>
          </w:tcPr>
          <w:p w:rsidRPr="0043445E" w:rsidR="00EA390C" w:rsidP="003C0173" w:rsidRDefault="00EA390C" w14:paraId="4F847F56" w14:textId="77777777">
            <w:pPr>
              <w:jc w:val="center"/>
              <w:rPr>
                <w:b/>
                <w:bCs/>
              </w:rPr>
            </w:pPr>
            <w:r w:rsidRPr="0043445E">
              <w:rPr>
                <w:b/>
              </w:rPr>
              <w:t>$</w:t>
            </w:r>
            <w:r w:rsidR="003C0173">
              <w:rPr>
                <w:b/>
              </w:rPr>
              <w:t>111</w:t>
            </w:r>
            <w:r>
              <w:rPr>
                <w:b/>
              </w:rPr>
              <w:t>,5</w:t>
            </w:r>
            <w:r w:rsidR="003C0173">
              <w:rPr>
                <w:b/>
              </w:rPr>
              <w:t>92</w:t>
            </w:r>
          </w:p>
        </w:tc>
      </w:tr>
    </w:tbl>
    <w:p w:rsidR="00EA390C" w:rsidP="00EA390C" w:rsidRDefault="00EA390C" w14:paraId="4A1F5653" w14:textId="77777777"/>
    <w:p w:rsidR="00EA390C" w:rsidP="00EA390C" w:rsidRDefault="00EA390C" w14:paraId="2F3F787C" w14:textId="77777777">
      <w:pPr>
        <w:ind w:firstLine="720"/>
      </w:pPr>
      <w:r>
        <w:rPr>
          <w:b/>
          <w:bCs/>
        </w:rPr>
        <w:t>6(e)</w:t>
      </w:r>
      <w:r>
        <w:rPr>
          <w:b/>
          <w:bCs/>
        </w:rPr>
        <w:tab/>
        <w:t>Reasons for Change in Burden</w:t>
      </w:r>
    </w:p>
    <w:p w:rsidR="00EA390C" w:rsidP="00EA390C" w:rsidRDefault="00EA390C" w14:paraId="30FDE7B8" w14:textId="77777777"/>
    <w:p w:rsidR="00EA390C" w:rsidP="00EA390C" w:rsidRDefault="00EA390C" w14:paraId="17AF39F0" w14:textId="77777777">
      <w:pPr>
        <w:ind w:firstLine="720"/>
      </w:pPr>
      <w:r>
        <w:t xml:space="preserve">The total annual respondent burden associated with the notice of supplemental distribution of a registered pesticide product is </w:t>
      </w:r>
      <w:r w:rsidR="00536976">
        <w:t>603</w:t>
      </w:r>
      <w:r>
        <w:t xml:space="preserve"> hours, a </w:t>
      </w:r>
      <w:r w:rsidR="00837347">
        <w:t>216</w:t>
      </w:r>
      <w:r w:rsidR="00536976">
        <w:t xml:space="preserve"> </w:t>
      </w:r>
      <w:r>
        <w:t xml:space="preserve">hour </w:t>
      </w:r>
      <w:r w:rsidR="00536976">
        <w:t>in</w:t>
      </w:r>
      <w:r>
        <w:t xml:space="preserve">crease from </w:t>
      </w:r>
      <w:r w:rsidR="00536976">
        <w:t>387</w:t>
      </w:r>
      <w:r>
        <w:t xml:space="preserve"> hours estimated in the ICR from 20</w:t>
      </w:r>
      <w:r w:rsidR="00536976">
        <w:t>12</w:t>
      </w:r>
      <w:r w:rsidR="00837347">
        <w:t>.  This in</w:t>
      </w:r>
      <w:r>
        <w:t>crease is an adjustment</w:t>
      </w:r>
      <w:r w:rsidR="00837347">
        <w:t xml:space="preserve"> based on t</w:t>
      </w:r>
      <w:r>
        <w:t xml:space="preserve">he average number of supplemental registrations received by the EPA over the last three years </w:t>
      </w:r>
      <w:r w:rsidR="00837347">
        <w:t xml:space="preserve">which </w:t>
      </w:r>
      <w:r w:rsidR="001D5780">
        <w:t>was</w:t>
      </w:r>
      <w:r>
        <w:t xml:space="preserve"> approximately </w:t>
      </w:r>
      <w:r w:rsidRPr="00536976" w:rsidR="00536976">
        <w:t>1,885</w:t>
      </w:r>
      <w:r w:rsidR="00536976">
        <w:t xml:space="preserve"> </w:t>
      </w:r>
      <w:r>
        <w:t xml:space="preserve">responses per year </w:t>
      </w:r>
      <w:r w:rsidRPr="00536976" w:rsidR="00536976">
        <w:t>(</w:t>
      </w:r>
      <w:r w:rsidR="00536976">
        <w:t>1</w:t>
      </w:r>
      <w:r w:rsidR="009B62A5">
        <w:t>,</w:t>
      </w:r>
      <w:r w:rsidR="00536976">
        <w:t xml:space="preserve">904 </w:t>
      </w:r>
      <w:r w:rsidRPr="00536976" w:rsidR="00536976">
        <w:t xml:space="preserve">in FY2012, </w:t>
      </w:r>
      <w:r w:rsidR="00536976">
        <w:t>1</w:t>
      </w:r>
      <w:r w:rsidR="009B62A5">
        <w:t>,</w:t>
      </w:r>
      <w:r w:rsidR="00536976">
        <w:t xml:space="preserve">822 </w:t>
      </w:r>
      <w:r w:rsidRPr="00536976" w:rsidR="00536976">
        <w:t xml:space="preserve">in FY2013, and </w:t>
      </w:r>
      <w:r w:rsidR="00536976">
        <w:t>1</w:t>
      </w:r>
      <w:r w:rsidR="009B62A5">
        <w:t>,</w:t>
      </w:r>
      <w:r w:rsidR="00536976">
        <w:t xml:space="preserve">930 </w:t>
      </w:r>
      <w:r w:rsidRPr="00536976" w:rsidR="00536976">
        <w:t>in FY2014)</w:t>
      </w:r>
      <w:r>
        <w:t xml:space="preserve">.  Based on these numbers, the Agency estimates that it will receive an average of </w:t>
      </w:r>
      <w:r w:rsidRPr="00536976" w:rsidR="00536976">
        <w:t>1,885</w:t>
      </w:r>
      <w:r w:rsidR="00536976">
        <w:t xml:space="preserve"> </w:t>
      </w:r>
      <w:r>
        <w:t xml:space="preserve">supplemental registrations annually for the next three years. </w:t>
      </w:r>
    </w:p>
    <w:p w:rsidR="00EA390C" w:rsidP="00EA390C" w:rsidRDefault="00EA390C" w14:paraId="384E7997" w14:textId="77777777"/>
    <w:p w:rsidR="00EA390C" w:rsidP="00EA390C" w:rsidRDefault="00EA390C" w14:paraId="70B45013" w14:textId="77777777">
      <w:pPr>
        <w:ind w:firstLine="720"/>
      </w:pPr>
      <w:r>
        <w:rPr>
          <w:b/>
          <w:bCs/>
        </w:rPr>
        <w:t>6(f)</w:t>
      </w:r>
      <w:r>
        <w:rPr>
          <w:b/>
          <w:bCs/>
        </w:rPr>
        <w:tab/>
        <w:t>Burden Statement</w:t>
      </w:r>
    </w:p>
    <w:p w:rsidR="00EA390C" w:rsidP="00EA390C" w:rsidRDefault="00EA390C" w14:paraId="5070E429" w14:textId="77777777"/>
    <w:p w:rsidR="00EA390C" w:rsidP="00EA390C" w:rsidRDefault="00EA390C" w14:paraId="15EDCB18" w14:textId="77777777">
      <w:pPr>
        <w:ind w:firstLine="720"/>
      </w:pPr>
      <w:r>
        <w:t xml:space="preserve">The total estimated annual respondent paperwork burden to comply with this information collection activity is </w:t>
      </w:r>
      <w:r w:rsidR="00536976">
        <w:t>603</w:t>
      </w:r>
      <w:r>
        <w:t xml:space="preserve"> hours, or about 19 minutes per response.  This estimate includes the time needed to review instructions;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respond to a collection of information; search existing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in title 40 of the CFR, after appearing in the </w:t>
      </w:r>
      <w:r>
        <w:rPr>
          <w:b/>
          <w:bCs/>
        </w:rPr>
        <w:t>Federal Register</w:t>
      </w:r>
      <w:r>
        <w:t>, are listed in 40 CFR part 9, and included on the related collection instrument or form, if applicable (see Attachment I).</w:t>
      </w:r>
    </w:p>
    <w:p w:rsidR="00EA390C" w:rsidP="00EA390C" w:rsidRDefault="00EA390C" w14:paraId="5E951529" w14:textId="77777777"/>
    <w:p w:rsidRPr="001B5D4D" w:rsidR="008A71D3" w:rsidP="008A71D3" w:rsidRDefault="008A71D3" w14:paraId="14802328" w14:textId="54FBF7FF">
      <w:pPr>
        <w:tabs>
          <w:tab w:val="left" w:pos="-1080"/>
        </w:tabs>
      </w:pPr>
      <w:r w:rsidRPr="001B5D4D">
        <w:tab/>
        <w:t xml:space="preserve">The Agency has established a public docket for this ICR under Docket ID No. </w:t>
      </w:r>
      <w:r w:rsidRPr="001B5D4D" w:rsidR="002E3064">
        <w:t>EPA-HQ-OPP-2016-0108</w:t>
      </w:r>
      <w:r w:rsidRPr="001B5D4D">
        <w:t xml:space="preserve">, which is available for online viewing at </w:t>
      </w:r>
      <w:hyperlink w:history="1" r:id="rId19">
        <w:r w:rsidRPr="001B5D4D">
          <w:rPr>
            <w:rStyle w:val="Hyperlink"/>
            <w:color w:val="auto"/>
          </w:rPr>
          <w:t>http://www.regulations.gov</w:t>
        </w:r>
      </w:hyperlink>
      <w:r w:rsidRPr="001B5D4D">
        <w:t>, or in person viewing at the OPP Docket in the Environmental Protection Agency Docket Center (EPA/DC), located in EPA West, Room 3334, 1301 Constitution Ave, NW, Washington, DC 20460.</w:t>
      </w:r>
      <w:r w:rsidRPr="001B5D4D">
        <w:rPr>
          <w:b/>
          <w:bCs/>
        </w:rPr>
        <w:t xml:space="preserve"> </w:t>
      </w:r>
      <w:r w:rsidRPr="001B5D4D">
        <w:t xml:space="preserve">The Public Reading Room is open from 8:30 a.m. to 4:30 p.m., Monday through Friday, excluding legal holidays.  The telephone number for the Public Reading Room is (202) 566-1744, and the telephone number for the </w:t>
      </w:r>
      <w:r w:rsidRPr="001B5D4D">
        <w:rPr>
          <w:bCs/>
        </w:rPr>
        <w:t>OPP Docket</w:t>
      </w:r>
      <w:r w:rsidRPr="001B5D4D">
        <w:t xml:space="preserve"> is (703) 305-5805. Please review the visitor instructions and additional information about the docket available at </w:t>
      </w:r>
      <w:hyperlink w:history="1" r:id="rId20">
        <w:r w:rsidRPr="001B5D4D">
          <w:rPr>
            <w:rStyle w:val="Hyperlink"/>
            <w:color w:val="auto"/>
          </w:rPr>
          <w:t>http://www.epa.gov/dockets</w:t>
        </w:r>
      </w:hyperlink>
      <w:r w:rsidRPr="001B5D4D">
        <w:t xml:space="preserve">. </w:t>
      </w:r>
    </w:p>
    <w:p w:rsidRPr="001B5D4D" w:rsidR="008A71D3" w:rsidP="008A71D3" w:rsidRDefault="008A71D3" w14:paraId="1963968E" w14:textId="25135697">
      <w:pPr>
        <w:tabs>
          <w:tab w:val="left" w:pos="-1080"/>
        </w:tabs>
      </w:pPr>
      <w:r w:rsidRPr="001B5D4D">
        <w:t xml:space="preserve">  </w:t>
      </w:r>
    </w:p>
    <w:p w:rsidRPr="001B5D4D" w:rsidR="009C11B6" w:rsidP="009C11B6" w:rsidRDefault="009C11B6" w14:paraId="52D7F921" w14:textId="79E588D0">
      <w:pPr>
        <w:ind w:firstLine="720"/>
        <w:rPr>
          <w:sz w:val="22"/>
          <w:szCs w:val="22"/>
        </w:rPr>
      </w:pPr>
      <w:r w:rsidRPr="001B5D4D">
        <w:t>Com</w:t>
      </w:r>
      <w:r w:rsidRPr="001B5D4D">
        <w:rPr>
          <w:spacing w:val="1"/>
        </w:rPr>
        <w:t>m</w:t>
      </w:r>
      <w:r w:rsidRPr="001B5D4D">
        <w:rPr>
          <w:spacing w:val="-1"/>
        </w:rPr>
        <w:t>e</w:t>
      </w:r>
      <w:r w:rsidRPr="001B5D4D">
        <w:t>nts regarding burden estimate or any other aspect of this collection of information,</w:t>
      </w:r>
      <w:r w:rsidRPr="001B5D4D">
        <w:rPr>
          <w:u w:val="single"/>
        </w:rPr>
        <w:t xml:space="preserve"> </w:t>
      </w:r>
      <w:r w:rsidRPr="001B5D4D">
        <w:t xml:space="preserve">including suggestions for reducing the burden </w:t>
      </w:r>
      <w:r w:rsidRPr="001B5D4D">
        <w:rPr>
          <w:spacing w:val="1"/>
        </w:rPr>
        <w:t>ma</w:t>
      </w:r>
      <w:r w:rsidRPr="001B5D4D">
        <w:t>y</w:t>
      </w:r>
      <w:r w:rsidRPr="001B5D4D">
        <w:rPr>
          <w:spacing w:val="-5"/>
        </w:rPr>
        <w:t xml:space="preserve"> </w:t>
      </w:r>
      <w:r w:rsidRPr="001B5D4D">
        <w:t>be</w:t>
      </w:r>
      <w:r w:rsidRPr="001B5D4D">
        <w:rPr>
          <w:spacing w:val="-1"/>
        </w:rPr>
        <w:t xml:space="preserve"> </w:t>
      </w:r>
      <w:r w:rsidRPr="001B5D4D">
        <w:t>submi</w:t>
      </w:r>
      <w:r w:rsidRPr="001B5D4D">
        <w:rPr>
          <w:spacing w:val="1"/>
        </w:rPr>
        <w:t>t</w:t>
      </w:r>
      <w:r w:rsidRPr="001B5D4D">
        <w:t xml:space="preserve">ted to EPA </w:t>
      </w:r>
      <w:r w:rsidRPr="001B5D4D">
        <w:rPr>
          <w:spacing w:val="-1"/>
        </w:rPr>
        <w:t>e</w:t>
      </w:r>
      <w:r w:rsidRPr="001B5D4D">
        <w:t>le</w:t>
      </w:r>
      <w:r w:rsidRPr="001B5D4D">
        <w:rPr>
          <w:spacing w:val="-1"/>
        </w:rPr>
        <w:t>c</w:t>
      </w:r>
      <w:r w:rsidRPr="001B5D4D">
        <w:t>troni</w:t>
      </w:r>
      <w:r w:rsidRPr="001B5D4D">
        <w:rPr>
          <w:spacing w:val="-1"/>
        </w:rPr>
        <w:t>ca</w:t>
      </w:r>
      <w:r w:rsidRPr="001B5D4D">
        <w:t>l</w:t>
      </w:r>
      <w:r w:rsidRPr="001B5D4D">
        <w:rPr>
          <w:spacing w:val="3"/>
        </w:rPr>
        <w:t>l</w:t>
      </w:r>
      <w:r w:rsidRPr="001B5D4D">
        <w:t>y</w:t>
      </w:r>
      <w:r w:rsidRPr="001B5D4D">
        <w:rPr>
          <w:spacing w:val="-3"/>
        </w:rPr>
        <w:t xml:space="preserve"> </w:t>
      </w:r>
      <w:r w:rsidRPr="001B5D4D">
        <w:t>thro</w:t>
      </w:r>
      <w:r w:rsidRPr="001B5D4D">
        <w:rPr>
          <w:spacing w:val="2"/>
        </w:rPr>
        <w:t>u</w:t>
      </w:r>
      <w:r w:rsidRPr="001B5D4D">
        <w:rPr>
          <w:spacing w:val="-2"/>
        </w:rPr>
        <w:t>g</w:t>
      </w:r>
      <w:r w:rsidRPr="001B5D4D">
        <w:t xml:space="preserve">h </w:t>
      </w:r>
      <w:hyperlink w:history="1" r:id="rId21">
        <w:r w:rsidRPr="001B5D4D">
          <w:rPr>
            <w:rStyle w:val="Hyperlink"/>
            <w:color w:val="auto"/>
          </w:rPr>
          <w:t>ht</w:t>
        </w:r>
        <w:r w:rsidRPr="001B5D4D">
          <w:rPr>
            <w:rStyle w:val="Hyperlink"/>
            <w:color w:val="auto"/>
            <w:spacing w:val="1"/>
          </w:rPr>
          <w:t>t</w:t>
        </w:r>
        <w:r w:rsidRPr="001B5D4D">
          <w:rPr>
            <w:rStyle w:val="Hyperlink"/>
            <w:color w:val="auto"/>
          </w:rPr>
          <w:t>p:</w:t>
        </w:r>
        <w:r w:rsidRPr="001B5D4D">
          <w:rPr>
            <w:rStyle w:val="Hyperlink"/>
            <w:color w:val="auto"/>
            <w:spacing w:val="1"/>
          </w:rPr>
          <w:t>/</w:t>
        </w:r>
        <w:r w:rsidRPr="001B5D4D">
          <w:rPr>
            <w:rStyle w:val="Hyperlink"/>
            <w:color w:val="auto"/>
          </w:rPr>
          <w:t>/ww</w:t>
        </w:r>
        <w:r w:rsidRPr="001B5D4D">
          <w:rPr>
            <w:rStyle w:val="Hyperlink"/>
            <w:color w:val="auto"/>
            <w:spacing w:val="-1"/>
          </w:rPr>
          <w:t>w</w:t>
        </w:r>
        <w:r w:rsidRPr="001B5D4D">
          <w:rPr>
            <w:rStyle w:val="Hyperlink"/>
            <w:color w:val="auto"/>
          </w:rPr>
          <w:t>.</w:t>
        </w:r>
        <w:r w:rsidRPr="001B5D4D">
          <w:rPr>
            <w:rStyle w:val="Hyperlink"/>
            <w:color w:val="auto"/>
            <w:spacing w:val="-1"/>
          </w:rPr>
          <w:t>r</w:t>
        </w:r>
        <w:r w:rsidRPr="001B5D4D">
          <w:rPr>
            <w:rStyle w:val="Hyperlink"/>
            <w:color w:val="auto"/>
            <w:spacing w:val="1"/>
          </w:rPr>
          <w:t>e</w:t>
        </w:r>
        <w:r w:rsidRPr="001B5D4D">
          <w:rPr>
            <w:rStyle w:val="Hyperlink"/>
            <w:color w:val="auto"/>
          </w:rPr>
          <w:t>gulations.</w:t>
        </w:r>
        <w:r w:rsidRPr="001B5D4D">
          <w:rPr>
            <w:rStyle w:val="Hyperlink"/>
            <w:color w:val="auto"/>
            <w:spacing w:val="-2"/>
          </w:rPr>
          <w:t>g</w:t>
        </w:r>
        <w:r w:rsidRPr="001B5D4D">
          <w:rPr>
            <w:rStyle w:val="Hyperlink"/>
            <w:color w:val="auto"/>
          </w:rPr>
          <w:t>ov</w:t>
        </w:r>
        <w:r w:rsidRPr="001B5D4D">
          <w:rPr>
            <w:rStyle w:val="Hyperlink"/>
            <w:color w:val="auto"/>
            <w:spacing w:val="2"/>
          </w:rPr>
          <w:t xml:space="preserve"> </w:t>
        </w:r>
      </w:hyperlink>
      <w:r w:rsidRPr="001B5D4D">
        <w:t>or</w:t>
      </w:r>
      <w:r w:rsidRPr="001B5D4D">
        <w:rPr>
          <w:spacing w:val="-1"/>
        </w:rPr>
        <w:t xml:space="preserve"> </w:t>
      </w:r>
      <w:r w:rsidRPr="001B5D4D">
        <w:rPr>
          <w:spacing w:val="5"/>
        </w:rPr>
        <w:t>b</w:t>
      </w:r>
      <w:r w:rsidRPr="001B5D4D">
        <w:t>y mail add</w:t>
      </w:r>
      <w:r w:rsidRPr="001B5D4D">
        <w:rPr>
          <w:spacing w:val="-1"/>
        </w:rPr>
        <w:t>re</w:t>
      </w:r>
      <w:r w:rsidRPr="001B5D4D">
        <w:t>ssed to Di</w:t>
      </w:r>
      <w:r w:rsidRPr="001B5D4D">
        <w:rPr>
          <w:spacing w:val="1"/>
        </w:rPr>
        <w:t>r</w:t>
      </w:r>
      <w:r w:rsidRPr="001B5D4D">
        <w:rPr>
          <w:spacing w:val="-1"/>
        </w:rPr>
        <w:t>ec</w:t>
      </w:r>
      <w:r w:rsidRPr="001B5D4D">
        <w:rPr>
          <w:spacing w:val="3"/>
        </w:rPr>
        <w:t>t</w:t>
      </w:r>
      <w:r w:rsidRPr="001B5D4D">
        <w:t>o</w:t>
      </w:r>
      <w:r w:rsidRPr="001B5D4D">
        <w:rPr>
          <w:spacing w:val="-1"/>
        </w:rPr>
        <w:t>r</w:t>
      </w:r>
      <w:r w:rsidRPr="001B5D4D">
        <w:t>, Co</w:t>
      </w:r>
      <w:r w:rsidRPr="001B5D4D">
        <w:rPr>
          <w:spacing w:val="1"/>
        </w:rPr>
        <w:t>l</w:t>
      </w:r>
      <w:r w:rsidRPr="001B5D4D">
        <w:t>le</w:t>
      </w:r>
      <w:r w:rsidRPr="001B5D4D">
        <w:rPr>
          <w:spacing w:val="-1"/>
        </w:rPr>
        <w:t>c</w:t>
      </w:r>
      <w:r w:rsidRPr="001B5D4D">
        <w:t>t</w:t>
      </w:r>
      <w:r w:rsidRPr="001B5D4D">
        <w:rPr>
          <w:spacing w:val="1"/>
        </w:rPr>
        <w:t>i</w:t>
      </w:r>
      <w:r w:rsidRPr="001B5D4D">
        <w:t xml:space="preserve">on </w:t>
      </w:r>
      <w:r w:rsidRPr="001B5D4D">
        <w:rPr>
          <w:spacing w:val="1"/>
        </w:rPr>
        <w:t>S</w:t>
      </w:r>
      <w:r w:rsidRPr="001B5D4D">
        <w:t>tr</w:t>
      </w:r>
      <w:r w:rsidRPr="001B5D4D">
        <w:rPr>
          <w:spacing w:val="-1"/>
        </w:rPr>
        <w:t>a</w:t>
      </w:r>
      <w:r w:rsidRPr="001B5D4D">
        <w:t>te</w:t>
      </w:r>
      <w:r w:rsidRPr="001B5D4D">
        <w:rPr>
          <w:spacing w:val="-3"/>
        </w:rPr>
        <w:t>g</w:t>
      </w:r>
      <w:r w:rsidRPr="001B5D4D">
        <w:t>ies</w:t>
      </w:r>
      <w:r w:rsidRPr="001B5D4D">
        <w:rPr>
          <w:spacing w:val="2"/>
        </w:rPr>
        <w:t xml:space="preserve"> </w:t>
      </w:r>
      <w:r w:rsidRPr="001B5D4D">
        <w:t>Division, U.</w:t>
      </w:r>
      <w:r w:rsidRPr="001B5D4D">
        <w:rPr>
          <w:spacing w:val="1"/>
        </w:rPr>
        <w:t>S</w:t>
      </w:r>
      <w:r w:rsidRPr="001B5D4D">
        <w:t>. Environ</w:t>
      </w:r>
      <w:r w:rsidRPr="001B5D4D">
        <w:rPr>
          <w:spacing w:val="-2"/>
        </w:rPr>
        <w:t>m</w:t>
      </w:r>
      <w:r w:rsidRPr="001B5D4D">
        <w:rPr>
          <w:spacing w:val="-1"/>
        </w:rPr>
        <w:t>e</w:t>
      </w:r>
      <w:r w:rsidRPr="001B5D4D">
        <w:t xml:space="preserve">ntal </w:t>
      </w:r>
      <w:r w:rsidRPr="001B5D4D">
        <w:rPr>
          <w:spacing w:val="1"/>
        </w:rPr>
        <w:t>P</w:t>
      </w:r>
      <w:r w:rsidRPr="001B5D4D">
        <w:t>rot</w:t>
      </w:r>
      <w:r w:rsidRPr="001B5D4D">
        <w:rPr>
          <w:spacing w:val="-1"/>
        </w:rPr>
        <w:t>ec</w:t>
      </w:r>
      <w:r w:rsidRPr="001B5D4D">
        <w:t>t</w:t>
      </w:r>
      <w:r w:rsidRPr="001B5D4D">
        <w:rPr>
          <w:spacing w:val="1"/>
        </w:rPr>
        <w:t>i</w:t>
      </w:r>
      <w:r w:rsidRPr="001B5D4D">
        <w:t xml:space="preserve">on </w:t>
      </w:r>
      <w:r w:rsidRPr="001B5D4D">
        <w:rPr>
          <w:spacing w:val="2"/>
        </w:rPr>
        <w:t>A</w:t>
      </w:r>
      <w:r w:rsidRPr="001B5D4D">
        <w:rPr>
          <w:spacing w:val="-2"/>
        </w:rPr>
        <w:t>g</w:t>
      </w:r>
      <w:r w:rsidRPr="001B5D4D">
        <w:rPr>
          <w:spacing w:val="-1"/>
        </w:rPr>
        <w:t>e</w:t>
      </w:r>
      <w:r w:rsidRPr="001B5D4D">
        <w:t>n</w:t>
      </w:r>
      <w:r w:rsidRPr="001B5D4D">
        <w:rPr>
          <w:spacing w:val="4"/>
        </w:rPr>
        <w:t>c</w:t>
      </w:r>
      <w:r w:rsidRPr="001B5D4D">
        <w:t>y (282</w:t>
      </w:r>
      <w:r w:rsidRPr="001B5D4D">
        <w:rPr>
          <w:spacing w:val="-1"/>
        </w:rPr>
        <w:t>2</w:t>
      </w:r>
      <w:r w:rsidRPr="001B5D4D">
        <w:t>T</w:t>
      </w:r>
      <w:r w:rsidRPr="001B5D4D">
        <w:rPr>
          <w:spacing w:val="-1"/>
        </w:rPr>
        <w:t>)</w:t>
      </w:r>
      <w:r w:rsidRPr="001B5D4D">
        <w:t xml:space="preserve">, 1200 </w:t>
      </w:r>
      <w:r w:rsidRPr="001B5D4D">
        <w:rPr>
          <w:spacing w:val="1"/>
        </w:rPr>
        <w:t>P</w:t>
      </w:r>
      <w:r w:rsidRPr="001B5D4D">
        <w:rPr>
          <w:spacing w:val="-1"/>
        </w:rPr>
        <w:t>e</w:t>
      </w:r>
      <w:r w:rsidRPr="001B5D4D">
        <w:t>nn</w:t>
      </w:r>
      <w:r w:rsidRPr="001B5D4D">
        <w:rPr>
          <w:spacing w:val="5"/>
        </w:rPr>
        <w:t>s</w:t>
      </w:r>
      <w:r w:rsidRPr="001B5D4D">
        <w:rPr>
          <w:spacing w:val="-7"/>
        </w:rPr>
        <w:t>y</w:t>
      </w:r>
      <w:r w:rsidRPr="001B5D4D">
        <w:t>l</w:t>
      </w:r>
      <w:r w:rsidRPr="001B5D4D">
        <w:rPr>
          <w:spacing w:val="3"/>
        </w:rPr>
        <w:t>v</w:t>
      </w:r>
      <w:r w:rsidRPr="001B5D4D">
        <w:rPr>
          <w:spacing w:val="1"/>
        </w:rPr>
        <w:t>a</w:t>
      </w:r>
      <w:r w:rsidRPr="001B5D4D">
        <w:t xml:space="preserve">nia </w:t>
      </w:r>
      <w:r w:rsidRPr="001B5D4D">
        <w:rPr>
          <w:spacing w:val="-1"/>
        </w:rPr>
        <w:t>A</w:t>
      </w:r>
      <w:r w:rsidRPr="001B5D4D">
        <w:t>v</w:t>
      </w:r>
      <w:r w:rsidRPr="001B5D4D">
        <w:rPr>
          <w:spacing w:val="-1"/>
        </w:rPr>
        <w:t>e</w:t>
      </w:r>
      <w:r w:rsidRPr="001B5D4D">
        <w:t>., N</w:t>
      </w:r>
      <w:r w:rsidRPr="001B5D4D">
        <w:rPr>
          <w:spacing w:val="1"/>
        </w:rPr>
        <w:t>W</w:t>
      </w:r>
      <w:r w:rsidRPr="001B5D4D">
        <w:t xml:space="preserve">, </w:t>
      </w:r>
      <w:r w:rsidRPr="001B5D4D">
        <w:rPr>
          <w:spacing w:val="1"/>
        </w:rPr>
        <w:t>W</w:t>
      </w:r>
      <w:r w:rsidRPr="001B5D4D">
        <w:rPr>
          <w:spacing w:val="-1"/>
        </w:rPr>
        <w:t>a</w:t>
      </w:r>
      <w:r w:rsidRPr="001B5D4D">
        <w:t>shin</w:t>
      </w:r>
      <w:r w:rsidRPr="001B5D4D">
        <w:rPr>
          <w:spacing w:val="-2"/>
        </w:rPr>
        <w:t>g</w:t>
      </w:r>
      <w:r w:rsidRPr="001B5D4D">
        <w:rPr>
          <w:spacing w:val="3"/>
        </w:rPr>
        <w:t>t</w:t>
      </w:r>
      <w:r w:rsidRPr="001B5D4D">
        <w:t xml:space="preserve">on, D.C. </w:t>
      </w:r>
      <w:r w:rsidRPr="001B5D4D">
        <w:lastRenderedPageBreak/>
        <w:t xml:space="preserve">20460. You </w:t>
      </w:r>
      <w:r w:rsidRPr="001B5D4D">
        <w:rPr>
          <w:spacing w:val="-1"/>
        </w:rPr>
        <w:t>c</w:t>
      </w:r>
      <w:r w:rsidRPr="001B5D4D">
        <w:rPr>
          <w:spacing w:val="1"/>
        </w:rPr>
        <w:t>a</w:t>
      </w:r>
      <w:r w:rsidRPr="001B5D4D">
        <w:t xml:space="preserve">n </w:t>
      </w:r>
      <w:r w:rsidRPr="001B5D4D">
        <w:rPr>
          <w:spacing w:val="-1"/>
        </w:rPr>
        <w:t>a</w:t>
      </w:r>
      <w:r w:rsidRPr="001B5D4D">
        <w:t xml:space="preserve">lso </w:t>
      </w:r>
      <w:r w:rsidRPr="001B5D4D">
        <w:rPr>
          <w:spacing w:val="1"/>
        </w:rPr>
        <w:t>s</w:t>
      </w:r>
      <w:r w:rsidRPr="001B5D4D">
        <w:rPr>
          <w:spacing w:val="-1"/>
        </w:rPr>
        <w:t>e</w:t>
      </w:r>
      <w:r w:rsidRPr="001B5D4D">
        <w:t xml:space="preserve">nd </w:t>
      </w:r>
      <w:r w:rsidRPr="001B5D4D">
        <w:rPr>
          <w:spacing w:val="-1"/>
        </w:rPr>
        <w:t>c</w:t>
      </w:r>
      <w:r w:rsidRPr="001B5D4D">
        <w:t>om</w:t>
      </w:r>
      <w:r w:rsidRPr="001B5D4D">
        <w:rPr>
          <w:spacing w:val="1"/>
        </w:rPr>
        <w:t>m</w:t>
      </w:r>
      <w:r w:rsidRPr="001B5D4D">
        <w:rPr>
          <w:spacing w:val="-1"/>
        </w:rPr>
        <w:t>e</w:t>
      </w:r>
      <w:r w:rsidRPr="001B5D4D">
        <w:t xml:space="preserve">nts </w:t>
      </w:r>
      <w:r w:rsidRPr="001B5D4D">
        <w:rPr>
          <w:spacing w:val="1"/>
        </w:rPr>
        <w:t>t</w:t>
      </w:r>
      <w:r w:rsidRPr="001B5D4D">
        <w:t>o the O</w:t>
      </w:r>
      <w:r w:rsidRPr="001B5D4D">
        <w:rPr>
          <w:spacing w:val="-1"/>
        </w:rPr>
        <w:t>f</w:t>
      </w:r>
      <w:r w:rsidRPr="001B5D4D">
        <w:t>fi</w:t>
      </w:r>
      <w:r w:rsidRPr="001B5D4D">
        <w:rPr>
          <w:spacing w:val="-1"/>
        </w:rPr>
        <w:t>c</w:t>
      </w:r>
      <w:r w:rsidRPr="001B5D4D">
        <w:t>e</w:t>
      </w:r>
      <w:r w:rsidRPr="001B5D4D">
        <w:rPr>
          <w:spacing w:val="-1"/>
        </w:rPr>
        <w:t xml:space="preserve"> </w:t>
      </w:r>
      <w:r w:rsidRPr="001B5D4D">
        <w:rPr>
          <w:spacing w:val="2"/>
        </w:rPr>
        <w:t>o</w:t>
      </w:r>
      <w:r w:rsidRPr="001B5D4D">
        <w:t>f</w:t>
      </w:r>
      <w:r w:rsidRPr="001B5D4D">
        <w:rPr>
          <w:spacing w:val="1"/>
        </w:rPr>
        <w:t xml:space="preserve"> </w:t>
      </w:r>
      <w:r w:rsidRPr="001B5D4D">
        <w:rPr>
          <w:spacing w:val="-3"/>
        </w:rPr>
        <w:t>I</w:t>
      </w:r>
      <w:r w:rsidRPr="001B5D4D">
        <w:rPr>
          <w:spacing w:val="1"/>
        </w:rPr>
        <w:t>n</w:t>
      </w:r>
      <w:r w:rsidRPr="001B5D4D">
        <w:t>f</w:t>
      </w:r>
      <w:r w:rsidRPr="001B5D4D">
        <w:rPr>
          <w:spacing w:val="1"/>
        </w:rPr>
        <w:t>o</w:t>
      </w:r>
      <w:r w:rsidRPr="001B5D4D">
        <w:t>rm</w:t>
      </w:r>
      <w:r w:rsidRPr="001B5D4D">
        <w:rPr>
          <w:spacing w:val="-1"/>
        </w:rPr>
        <w:t>a</w:t>
      </w:r>
      <w:r w:rsidRPr="001B5D4D">
        <w:t>t</w:t>
      </w:r>
      <w:r w:rsidRPr="001B5D4D">
        <w:rPr>
          <w:spacing w:val="1"/>
        </w:rPr>
        <w:t>i</w:t>
      </w:r>
      <w:r w:rsidRPr="001B5D4D">
        <w:t xml:space="preserve">on </w:t>
      </w:r>
      <w:r w:rsidRPr="001B5D4D">
        <w:rPr>
          <w:spacing w:val="-1"/>
        </w:rPr>
        <w:t>a</w:t>
      </w:r>
      <w:r w:rsidRPr="001B5D4D">
        <w:rPr>
          <w:spacing w:val="2"/>
        </w:rPr>
        <w:t>n</w:t>
      </w:r>
      <w:r w:rsidRPr="001B5D4D">
        <w:t>d Re</w:t>
      </w:r>
      <w:r w:rsidRPr="001B5D4D">
        <w:rPr>
          <w:spacing w:val="-3"/>
        </w:rPr>
        <w:t>g</w:t>
      </w:r>
      <w:r w:rsidRPr="001B5D4D">
        <w:t>ulato</w:t>
      </w:r>
      <w:r w:rsidRPr="001B5D4D">
        <w:rPr>
          <w:spacing w:val="4"/>
        </w:rPr>
        <w:t>r</w:t>
      </w:r>
      <w:r w:rsidRPr="001B5D4D">
        <w:t>y</w:t>
      </w:r>
      <w:r w:rsidRPr="001B5D4D">
        <w:rPr>
          <w:spacing w:val="-3"/>
        </w:rPr>
        <w:t xml:space="preserve"> </w:t>
      </w:r>
      <w:r w:rsidRPr="001B5D4D">
        <w:t>A</w:t>
      </w:r>
      <w:r w:rsidRPr="001B5D4D">
        <w:rPr>
          <w:spacing w:val="-1"/>
        </w:rPr>
        <w:t>f</w:t>
      </w:r>
      <w:r w:rsidRPr="001B5D4D">
        <w:rPr>
          <w:spacing w:val="1"/>
        </w:rPr>
        <w:t>f</w:t>
      </w:r>
      <w:r w:rsidRPr="001B5D4D">
        <w:rPr>
          <w:spacing w:val="-1"/>
        </w:rPr>
        <w:t>a</w:t>
      </w:r>
      <w:r w:rsidRPr="001B5D4D">
        <w:t>irs, of the Office of M</w:t>
      </w:r>
      <w:r w:rsidRPr="001B5D4D">
        <w:rPr>
          <w:spacing w:val="-1"/>
        </w:rPr>
        <w:t>a</w:t>
      </w:r>
      <w:r w:rsidRPr="001B5D4D">
        <w:rPr>
          <w:spacing w:val="2"/>
        </w:rPr>
        <w:t>n</w:t>
      </w:r>
      <w:r w:rsidRPr="001B5D4D">
        <w:rPr>
          <w:spacing w:val="1"/>
        </w:rPr>
        <w:t>a</w:t>
      </w:r>
      <w:r w:rsidRPr="001B5D4D">
        <w:rPr>
          <w:spacing w:val="-2"/>
        </w:rPr>
        <w:t>g</w:t>
      </w:r>
      <w:r w:rsidRPr="001B5D4D">
        <w:rPr>
          <w:spacing w:val="-1"/>
        </w:rPr>
        <w:t>e</w:t>
      </w:r>
      <w:r w:rsidRPr="001B5D4D">
        <w:t xml:space="preserve">ment </w:t>
      </w:r>
      <w:r w:rsidRPr="001B5D4D">
        <w:rPr>
          <w:spacing w:val="-1"/>
        </w:rPr>
        <w:t>a</w:t>
      </w:r>
      <w:r w:rsidRPr="001B5D4D">
        <w:t>nd</w:t>
      </w:r>
      <w:r w:rsidRPr="001B5D4D">
        <w:rPr>
          <w:spacing w:val="2"/>
        </w:rPr>
        <w:t xml:space="preserve"> </w:t>
      </w:r>
      <w:r w:rsidRPr="001B5D4D">
        <w:rPr>
          <w:spacing w:val="-2"/>
        </w:rPr>
        <w:t>B</w:t>
      </w:r>
      <w:r w:rsidRPr="001B5D4D">
        <w:t>u</w:t>
      </w:r>
      <w:r w:rsidRPr="001B5D4D">
        <w:rPr>
          <w:spacing w:val="2"/>
        </w:rPr>
        <w:t>d</w:t>
      </w:r>
      <w:r w:rsidRPr="001B5D4D">
        <w:rPr>
          <w:spacing w:val="-2"/>
        </w:rPr>
        <w:t>g</w:t>
      </w:r>
      <w:r w:rsidRPr="001B5D4D">
        <w:rPr>
          <w:spacing w:val="-1"/>
        </w:rPr>
        <w:t>e</w:t>
      </w:r>
      <w:r w:rsidRPr="001B5D4D">
        <w:t>t, 725 17</w:t>
      </w:r>
      <w:r w:rsidRPr="001B5D4D">
        <w:rPr>
          <w:spacing w:val="1"/>
        </w:rPr>
        <w:t>t</w:t>
      </w:r>
      <w:r w:rsidRPr="001B5D4D">
        <w:t xml:space="preserve">h </w:t>
      </w:r>
      <w:r w:rsidRPr="001B5D4D">
        <w:rPr>
          <w:spacing w:val="1"/>
        </w:rPr>
        <w:t>S</w:t>
      </w:r>
      <w:r w:rsidRPr="001B5D4D">
        <w:t>tr</w:t>
      </w:r>
      <w:r w:rsidRPr="001B5D4D">
        <w:rPr>
          <w:spacing w:val="-1"/>
        </w:rPr>
        <w:t>ee</w:t>
      </w:r>
      <w:r w:rsidRPr="001B5D4D">
        <w:t>t,</w:t>
      </w:r>
      <w:r w:rsidRPr="001B5D4D">
        <w:rPr>
          <w:spacing w:val="3"/>
        </w:rPr>
        <w:t xml:space="preserve"> </w:t>
      </w:r>
      <w:r w:rsidRPr="001B5D4D">
        <w:t>N</w:t>
      </w:r>
      <w:r w:rsidRPr="001B5D4D">
        <w:rPr>
          <w:spacing w:val="1"/>
        </w:rPr>
        <w:t>W</w:t>
      </w:r>
      <w:r w:rsidRPr="001B5D4D">
        <w:t xml:space="preserve">, </w:t>
      </w:r>
      <w:r w:rsidRPr="001B5D4D">
        <w:rPr>
          <w:spacing w:val="1"/>
        </w:rPr>
        <w:t>W</w:t>
      </w:r>
      <w:r w:rsidRPr="001B5D4D">
        <w:rPr>
          <w:spacing w:val="-1"/>
        </w:rPr>
        <w:t>a</w:t>
      </w:r>
      <w:r w:rsidRPr="001B5D4D">
        <w:t>shin</w:t>
      </w:r>
      <w:r w:rsidRPr="001B5D4D">
        <w:rPr>
          <w:spacing w:val="-2"/>
        </w:rPr>
        <w:t>g</w:t>
      </w:r>
      <w:r w:rsidRPr="001B5D4D">
        <w:t>ton, DC 20503, Attention:</w:t>
      </w:r>
      <w:r w:rsidRPr="001B5D4D">
        <w:rPr>
          <w:spacing w:val="1"/>
        </w:rPr>
        <w:t xml:space="preserve"> </w:t>
      </w:r>
      <w:r w:rsidRPr="001B5D4D">
        <w:t>D</w:t>
      </w:r>
      <w:r w:rsidRPr="001B5D4D">
        <w:rPr>
          <w:spacing w:val="-1"/>
        </w:rPr>
        <w:t>e</w:t>
      </w:r>
      <w:r w:rsidRPr="001B5D4D">
        <w:t>sk O</w:t>
      </w:r>
      <w:r w:rsidRPr="001B5D4D">
        <w:rPr>
          <w:spacing w:val="-1"/>
        </w:rPr>
        <w:t>f</w:t>
      </w:r>
      <w:r w:rsidRPr="001B5D4D">
        <w:t>fi</w:t>
      </w:r>
      <w:r w:rsidRPr="001B5D4D">
        <w:rPr>
          <w:spacing w:val="-1"/>
        </w:rPr>
        <w:t>c</w:t>
      </w:r>
      <w:r w:rsidRPr="001B5D4D">
        <w:t>e</w:t>
      </w:r>
      <w:r w:rsidRPr="001B5D4D">
        <w:rPr>
          <w:spacing w:val="1"/>
        </w:rPr>
        <w:t xml:space="preserve"> f</w:t>
      </w:r>
      <w:r w:rsidRPr="001B5D4D">
        <w:t>or</w:t>
      </w:r>
      <w:r w:rsidRPr="001B5D4D">
        <w:rPr>
          <w:spacing w:val="-1"/>
        </w:rPr>
        <w:t xml:space="preserve"> </w:t>
      </w:r>
      <w:r w:rsidRPr="001B5D4D">
        <w:t xml:space="preserve">EPA. </w:t>
      </w:r>
      <w:r w:rsidRPr="001B5D4D">
        <w:rPr>
          <w:spacing w:val="-3"/>
        </w:rPr>
        <w:t>I</w:t>
      </w:r>
      <w:r w:rsidRPr="001B5D4D">
        <w:t>n</w:t>
      </w:r>
      <w:r w:rsidRPr="001B5D4D">
        <w:rPr>
          <w:spacing w:val="-1"/>
        </w:rPr>
        <w:t>c</w:t>
      </w:r>
      <w:r w:rsidRPr="001B5D4D">
        <w:t>lude d</w:t>
      </w:r>
      <w:r w:rsidRPr="001B5D4D">
        <w:rPr>
          <w:spacing w:val="2"/>
        </w:rPr>
        <w:t>o</w:t>
      </w:r>
      <w:r w:rsidRPr="001B5D4D">
        <w:rPr>
          <w:spacing w:val="-1"/>
        </w:rPr>
        <w:t>c</w:t>
      </w:r>
      <w:r w:rsidRPr="001B5D4D">
        <w:t>k</w:t>
      </w:r>
      <w:r w:rsidRPr="001B5D4D">
        <w:rPr>
          <w:spacing w:val="-1"/>
        </w:rPr>
        <w:t>e</w:t>
      </w:r>
      <w:r w:rsidRPr="001B5D4D">
        <w:t>t</w:t>
      </w:r>
      <w:r w:rsidRPr="001B5D4D">
        <w:rPr>
          <w:spacing w:val="3"/>
        </w:rPr>
        <w:t xml:space="preserve"> </w:t>
      </w:r>
      <w:r w:rsidRPr="001B5D4D">
        <w:t>ID</w:t>
      </w:r>
      <w:r w:rsidRPr="001B5D4D">
        <w:rPr>
          <w:spacing w:val="-1"/>
        </w:rPr>
        <w:t xml:space="preserve"> </w:t>
      </w:r>
      <w:r w:rsidRPr="001B5D4D">
        <w:t>No.</w:t>
      </w:r>
      <w:r w:rsidRPr="001B5D4D">
        <w:rPr>
          <w:spacing w:val="3"/>
        </w:rPr>
        <w:t xml:space="preserve"> </w:t>
      </w:r>
      <w:r w:rsidRPr="001B5D4D" w:rsidR="002E3064">
        <w:t>EPA-HQ-OPP-2016-0108</w:t>
      </w:r>
      <w:r w:rsidRPr="001B5D4D">
        <w:t xml:space="preserve"> </w:t>
      </w:r>
      <w:r w:rsidRPr="001B5D4D">
        <w:rPr>
          <w:spacing w:val="-1"/>
        </w:rPr>
        <w:t>a</w:t>
      </w:r>
      <w:r w:rsidRPr="001B5D4D">
        <w:t xml:space="preserve">nd OMB </w:t>
      </w:r>
      <w:r w:rsidRPr="001B5D4D">
        <w:rPr>
          <w:spacing w:val="2"/>
        </w:rPr>
        <w:t>n</w:t>
      </w:r>
      <w:r w:rsidRPr="001B5D4D">
        <w:t>umber</w:t>
      </w:r>
      <w:r w:rsidRPr="001B5D4D">
        <w:rPr>
          <w:spacing w:val="-1"/>
        </w:rPr>
        <w:t xml:space="preserve"> </w:t>
      </w:r>
      <w:r w:rsidRPr="001B5D4D" w:rsidR="002E3064">
        <w:t>2070-0044</w:t>
      </w:r>
      <w:r w:rsidRPr="001B5D4D">
        <w:rPr>
          <w:spacing w:val="-1"/>
        </w:rPr>
        <w:t xml:space="preserve"> </w:t>
      </w:r>
      <w:r w:rsidRPr="001B5D4D">
        <w:t>in a</w:t>
      </w:r>
      <w:r w:rsidRPr="001B5D4D">
        <w:rPr>
          <w:spacing w:val="4"/>
        </w:rPr>
        <w:t>n</w:t>
      </w:r>
      <w:r w:rsidRPr="001B5D4D">
        <w:t>y</w:t>
      </w:r>
      <w:r w:rsidRPr="001B5D4D">
        <w:rPr>
          <w:spacing w:val="-2"/>
        </w:rPr>
        <w:t xml:space="preserve"> </w:t>
      </w:r>
      <w:r w:rsidRPr="001B5D4D">
        <w:rPr>
          <w:spacing w:val="-1"/>
        </w:rPr>
        <w:t>c</w:t>
      </w:r>
      <w:r w:rsidRPr="001B5D4D">
        <w:t>o</w:t>
      </w:r>
      <w:r w:rsidRPr="001B5D4D">
        <w:rPr>
          <w:spacing w:val="-1"/>
        </w:rPr>
        <w:t>r</w:t>
      </w:r>
      <w:r w:rsidRPr="001B5D4D">
        <w:t>r</w:t>
      </w:r>
      <w:r w:rsidRPr="001B5D4D">
        <w:rPr>
          <w:spacing w:val="-2"/>
        </w:rPr>
        <w:t>e</w:t>
      </w:r>
      <w:r w:rsidRPr="001B5D4D">
        <w:t>spon</w:t>
      </w:r>
      <w:r w:rsidRPr="001B5D4D">
        <w:rPr>
          <w:spacing w:val="2"/>
        </w:rPr>
        <w:t>d</w:t>
      </w:r>
      <w:r w:rsidRPr="001B5D4D">
        <w:rPr>
          <w:spacing w:val="-1"/>
        </w:rPr>
        <w:t>e</w:t>
      </w:r>
      <w:r w:rsidRPr="001B5D4D">
        <w:t>n</w:t>
      </w:r>
      <w:r w:rsidRPr="001B5D4D">
        <w:rPr>
          <w:spacing w:val="-1"/>
        </w:rPr>
        <w:t>ce</w:t>
      </w:r>
      <w:r w:rsidRPr="001B5D4D">
        <w:t>. Follow the online instructions for submitting comments online.  Do not submit electronically any information you consider to be Confidential Business Information (CBI) or other information whose disclosure is restricted by statute.</w:t>
      </w:r>
    </w:p>
    <w:p w:rsidRPr="001B5D4D" w:rsidR="00EA390C" w:rsidP="00D70BEB" w:rsidRDefault="00D70BEB" w14:paraId="70537498" w14:textId="75BE7B43">
      <w:pPr>
        <w:pStyle w:val="Heading3"/>
        <w:jc w:val="center"/>
        <w:rPr>
          <w:rStyle w:val="Strong"/>
          <w:rFonts w:ascii="Times New Roman" w:hAnsi="Times New Roman" w:cs="Times New Roman"/>
          <w:color w:val="auto"/>
        </w:rPr>
      </w:pPr>
      <w:r w:rsidRPr="001B5D4D">
        <w:rPr>
          <w:rStyle w:val="Heading2Char"/>
          <w:rFonts w:ascii="Times New Roman" w:hAnsi="Times New Roman" w:cs="Times New Roman"/>
          <w:color w:val="auto"/>
          <w:sz w:val="24"/>
        </w:rPr>
        <w:t>ATTACHMENTS LIST</w:t>
      </w:r>
    </w:p>
    <w:p w:rsidRPr="00BE4320" w:rsidR="00EA390C" w:rsidP="00EA390C" w:rsidRDefault="00EA390C" w14:paraId="1C3B94C0" w14:textId="40E2E069">
      <w:pPr>
        <w:tabs>
          <w:tab w:val="left" w:pos="-1080"/>
        </w:tabs>
      </w:pPr>
      <w:r w:rsidRPr="001B5D4D">
        <w:t xml:space="preserve">All of the attachments listed below can be found in the docket for this ICR (unless otherwise noted), accessible electronically through </w:t>
      </w:r>
      <w:r w:rsidRPr="001B5D4D" w:rsidR="004A5D41">
        <w:t>http://</w:t>
      </w:r>
      <w:hyperlink w:history="1" r:id="rId22">
        <w:r w:rsidRPr="001B5D4D">
          <w:rPr>
            <w:rStyle w:val="Hyperlink"/>
            <w:color w:val="auto"/>
          </w:rPr>
          <w:t>www.Regulations.gov</w:t>
        </w:r>
      </w:hyperlink>
      <w:r w:rsidRPr="001B5D4D" w:rsidR="00431B40">
        <w:t xml:space="preserve"> </w:t>
      </w:r>
      <w:r w:rsidRPr="001B5D4D">
        <w:t xml:space="preserve">On the main page, select </w:t>
      </w:r>
      <w:r w:rsidRPr="001B5D4D">
        <w:rPr>
          <w:b/>
        </w:rPr>
        <w:t>Advanced Search</w:t>
      </w:r>
      <w:r w:rsidRPr="001B5D4D">
        <w:t xml:space="preserve"> from the menu bar at the top and select </w:t>
      </w:r>
      <w:r w:rsidRPr="001B5D4D">
        <w:rPr>
          <w:b/>
        </w:rPr>
        <w:t>Docket Search</w:t>
      </w:r>
      <w:r w:rsidRPr="001B5D4D">
        <w:t xml:space="preserve">. Enter the Docket ID Number, </w:t>
      </w:r>
      <w:r w:rsidRPr="001B5D4D" w:rsidR="007D3B29">
        <w:t>EPA-HQ-OPP-2016-0108</w:t>
      </w:r>
      <w:r w:rsidRPr="001B5D4D">
        <w:t xml:space="preserve">, in the </w:t>
      </w:r>
      <w:r w:rsidRPr="001B5D4D">
        <w:rPr>
          <w:b/>
        </w:rPr>
        <w:t xml:space="preserve">Docket ID </w:t>
      </w:r>
      <w:r w:rsidRPr="001B5D4D">
        <w:t xml:space="preserve">field. Click on the </w:t>
      </w:r>
      <w:r w:rsidRPr="001B5D4D">
        <w:rPr>
          <w:b/>
        </w:rPr>
        <w:t>Submit bu</w:t>
      </w:r>
      <w:r w:rsidRPr="00BE4320">
        <w:rPr>
          <w:b/>
        </w:rPr>
        <w:t>tton</w:t>
      </w:r>
      <w:r w:rsidRPr="00BE4320">
        <w:t>. From the results page, you will be able to link to the docket view or directly open select documents found in the docket.</w:t>
      </w:r>
    </w:p>
    <w:p w:rsidR="00EA390C" w:rsidP="00EA390C" w:rsidRDefault="00EA390C" w14:paraId="34C63D27" w14:textId="77777777"/>
    <w:tbl>
      <w:tblPr>
        <w:tblStyle w:val="TableGrid"/>
        <w:tblW w:w="9648" w:type="dxa"/>
        <w:tblLook w:val="01E0" w:firstRow="1" w:lastRow="1" w:firstColumn="1" w:lastColumn="1" w:noHBand="0" w:noVBand="0"/>
      </w:tblPr>
      <w:tblGrid>
        <w:gridCol w:w="1728"/>
        <w:gridCol w:w="7920"/>
      </w:tblGrid>
      <w:tr w:rsidR="00EA390C" w:rsidTr="009337FA" w14:paraId="69636D87" w14:textId="77777777">
        <w:tc>
          <w:tcPr>
            <w:tcW w:w="1728" w:type="dxa"/>
            <w:vAlign w:val="center"/>
          </w:tcPr>
          <w:p w:rsidR="00EA390C" w:rsidP="009337FA" w:rsidRDefault="00EA390C" w14:paraId="3424CBDF" w14:textId="77777777">
            <w:r>
              <w:rPr>
                <w:b/>
                <w:bCs/>
              </w:rPr>
              <w:t>Attachment A</w:t>
            </w:r>
          </w:p>
        </w:tc>
        <w:tc>
          <w:tcPr>
            <w:tcW w:w="7920" w:type="dxa"/>
            <w:vAlign w:val="center"/>
          </w:tcPr>
          <w:p w:rsidRPr="000A13ED" w:rsidR="00EA390C" w:rsidP="009337FA" w:rsidRDefault="00EA390C" w14:paraId="02AE0787" w14:textId="77777777">
            <w:pPr>
              <w:rPr>
                <w:b/>
                <w:bCs/>
              </w:rPr>
            </w:pPr>
            <w:r w:rsidRPr="000A13ED">
              <w:rPr>
                <w:b/>
                <w:bCs/>
                <w:color w:val="000000"/>
              </w:rPr>
              <w:t>7 U.S.C. 136a – Section 3 of FIFRA</w:t>
            </w:r>
            <w:r w:rsidRPr="000A13ED">
              <w:t xml:space="preserve">. Also available at online at the US House of Representatives’ </w:t>
            </w:r>
            <w:hyperlink w:history="1" r:id="rId23">
              <w:r w:rsidRPr="000A13ED">
                <w:rPr>
                  <w:color w:val="0000FF"/>
                  <w:u w:val="single"/>
                </w:rPr>
                <w:t>US Code website</w:t>
              </w:r>
            </w:hyperlink>
            <w:r w:rsidRPr="000A13ED">
              <w:rPr>
                <w:color w:val="0000FF"/>
              </w:rPr>
              <w:t>.</w:t>
            </w:r>
          </w:p>
        </w:tc>
      </w:tr>
      <w:tr w:rsidR="00EA390C" w:rsidTr="009337FA" w14:paraId="357968AD" w14:textId="77777777">
        <w:tc>
          <w:tcPr>
            <w:tcW w:w="1728" w:type="dxa"/>
            <w:vAlign w:val="center"/>
          </w:tcPr>
          <w:p w:rsidR="00EA390C" w:rsidP="009337FA" w:rsidRDefault="00EA390C" w14:paraId="266DC9AF" w14:textId="77777777">
            <w:r>
              <w:rPr>
                <w:b/>
                <w:bCs/>
              </w:rPr>
              <w:t>Attachment B</w:t>
            </w:r>
          </w:p>
        </w:tc>
        <w:tc>
          <w:tcPr>
            <w:tcW w:w="7920" w:type="dxa"/>
            <w:vAlign w:val="center"/>
          </w:tcPr>
          <w:p w:rsidR="00EA390C" w:rsidP="009337FA" w:rsidRDefault="00EA390C" w14:paraId="5CDF0FCC" w14:textId="77777777">
            <w:pPr>
              <w:rPr>
                <w:i/>
                <w:iCs/>
              </w:rPr>
            </w:pPr>
            <w:r w:rsidRPr="000A13ED">
              <w:rPr>
                <w:b/>
                <w:bCs/>
              </w:rPr>
              <w:t xml:space="preserve">EPA Form 8570-5 - </w:t>
            </w:r>
            <w:r w:rsidRPr="000A13ED">
              <w:rPr>
                <w:i/>
                <w:iCs/>
              </w:rPr>
              <w:t xml:space="preserve">Notice of Supplemental Distribution of a Registered Pesticide Product </w:t>
            </w:r>
          </w:p>
          <w:p w:rsidRPr="000A13ED" w:rsidR="00EA390C" w:rsidP="009337FA" w:rsidRDefault="00EA390C" w14:paraId="746DDB0D" w14:textId="77777777">
            <w:r>
              <w:t>Also o</w:t>
            </w:r>
            <w:r w:rsidRPr="000A13ED">
              <w:t xml:space="preserve">nline at </w:t>
            </w:r>
            <w:hyperlink w:history="1" r:id="rId24">
              <w:r w:rsidRPr="000A13ED">
                <w:rPr>
                  <w:rStyle w:val="Hyperlink"/>
                </w:rPr>
                <w:t>http://www.epa.gov/opprd001/forms/8570-5.pdf</w:t>
              </w:r>
            </w:hyperlink>
          </w:p>
        </w:tc>
      </w:tr>
      <w:tr w:rsidR="00EA390C" w:rsidTr="009337FA" w14:paraId="067C2CAF" w14:textId="77777777">
        <w:tc>
          <w:tcPr>
            <w:tcW w:w="1728" w:type="dxa"/>
            <w:vAlign w:val="center"/>
          </w:tcPr>
          <w:p w:rsidR="00EA390C" w:rsidP="009337FA" w:rsidRDefault="00EA390C" w14:paraId="0DB17E81" w14:textId="77777777">
            <w:r>
              <w:rPr>
                <w:b/>
                <w:bCs/>
              </w:rPr>
              <w:t>Attachment C</w:t>
            </w:r>
          </w:p>
        </w:tc>
        <w:tc>
          <w:tcPr>
            <w:tcW w:w="7920" w:type="dxa"/>
            <w:vAlign w:val="center"/>
          </w:tcPr>
          <w:p w:rsidRPr="000A13ED" w:rsidR="00EA390C" w:rsidP="009337FA" w:rsidRDefault="00EA390C" w14:paraId="6D4EE38B" w14:textId="77777777">
            <w:pPr>
              <w:rPr>
                <w:color w:val="0000FF"/>
                <w:u w:val="single"/>
              </w:rPr>
            </w:pPr>
            <w:r w:rsidRPr="000A13ED">
              <w:rPr>
                <w:b/>
                <w:bCs/>
              </w:rPr>
              <w:t xml:space="preserve">40 CFR Part 152.132 - Obligations and Rights of Registrants - Supplemental Distribution.  </w:t>
            </w:r>
            <w:r w:rsidRPr="000A13ED">
              <w:t xml:space="preserve">Also available online at the National Archives and Records Administration’s </w:t>
            </w:r>
            <w:hyperlink w:history="1" w:anchor="40:23.0.1.1.3.7" r:id="rId25">
              <w:r w:rsidRPr="000A13ED">
                <w:rPr>
                  <w:color w:val="0000FF"/>
                  <w:u w:val="single"/>
                </w:rPr>
                <w:t>Electronic CFR Website</w:t>
              </w:r>
            </w:hyperlink>
            <w:r w:rsidRPr="000A13ED">
              <w:rPr>
                <w:color w:val="0000FF"/>
                <w:u w:val="single"/>
              </w:rPr>
              <w:t>.</w:t>
            </w:r>
          </w:p>
        </w:tc>
      </w:tr>
      <w:tr w:rsidR="00EA390C" w:rsidTr="009337FA" w14:paraId="7324440A" w14:textId="77777777">
        <w:trPr>
          <w:trHeight w:val="395"/>
        </w:trPr>
        <w:tc>
          <w:tcPr>
            <w:tcW w:w="1728" w:type="dxa"/>
            <w:vAlign w:val="center"/>
          </w:tcPr>
          <w:p w:rsidRPr="008C2376" w:rsidR="00EA390C" w:rsidP="009337FA" w:rsidRDefault="00EA390C" w14:paraId="64CAD950" w14:textId="77777777">
            <w:pPr>
              <w:rPr>
                <w:b/>
              </w:rPr>
            </w:pPr>
            <w:r w:rsidRPr="008C2376">
              <w:rPr>
                <w:b/>
              </w:rPr>
              <w:t>Attachment D</w:t>
            </w:r>
          </w:p>
        </w:tc>
        <w:tc>
          <w:tcPr>
            <w:tcW w:w="7920" w:type="dxa"/>
            <w:vAlign w:val="center"/>
          </w:tcPr>
          <w:p w:rsidRPr="008C2376" w:rsidR="00EA390C" w:rsidDel="000A13ED" w:rsidP="009337FA" w:rsidRDefault="00EA390C" w14:paraId="54FFC48D" w14:textId="7E7A8F8B">
            <w:pPr>
              <w:rPr>
                <w:b/>
              </w:rPr>
            </w:pPr>
            <w:r w:rsidRPr="008C2376">
              <w:rPr>
                <w:b/>
              </w:rPr>
              <w:t>Consultations: List of Standard Questions and Industry Responses</w:t>
            </w:r>
          </w:p>
        </w:tc>
      </w:tr>
      <w:tr w:rsidR="00EA390C" w:rsidTr="009337FA" w14:paraId="36468E03" w14:textId="77777777">
        <w:tc>
          <w:tcPr>
            <w:tcW w:w="1728" w:type="dxa"/>
            <w:vAlign w:val="center"/>
          </w:tcPr>
          <w:p w:rsidRPr="000A13ED" w:rsidR="00EA390C" w:rsidP="009337FA" w:rsidRDefault="00EA390C" w14:paraId="51532646" w14:textId="77777777">
            <w:pPr>
              <w:rPr>
                <w:b/>
              </w:rPr>
            </w:pPr>
            <w:r>
              <w:rPr>
                <w:b/>
              </w:rPr>
              <w:t>Attachment E</w:t>
            </w:r>
          </w:p>
        </w:tc>
        <w:tc>
          <w:tcPr>
            <w:tcW w:w="7920" w:type="dxa"/>
            <w:vAlign w:val="center"/>
          </w:tcPr>
          <w:p w:rsidR="00EA390C" w:rsidP="009337FA" w:rsidRDefault="00EA390C" w14:paraId="7DF021F8" w14:textId="77777777">
            <w:pPr>
              <w:rPr>
                <w:b/>
              </w:rPr>
            </w:pPr>
            <w:r w:rsidRPr="000A13ED">
              <w:rPr>
                <w:b/>
              </w:rPr>
              <w:t xml:space="preserve">Requirements for Approval of Supplemental Distribution </w:t>
            </w:r>
          </w:p>
          <w:p w:rsidRPr="000A13ED" w:rsidR="00EA390C" w:rsidP="009337FA" w:rsidRDefault="00EA390C" w14:paraId="00541F6F" w14:textId="77777777">
            <w:r w:rsidRPr="000A13ED">
              <w:t>Also available at</w:t>
            </w:r>
            <w:r>
              <w:t xml:space="preserve">: </w:t>
            </w:r>
            <w:hyperlink w:history="1" r:id="rId26">
              <w:r w:rsidRPr="000A13ED">
                <w:rPr>
                  <w:rStyle w:val="Hyperlink"/>
                </w:rPr>
                <w:t>http://www.epa.gov/opprd001/registrationmanual/chapter9.html</w:t>
              </w:r>
            </w:hyperlink>
            <w:bookmarkStart w:name="requirements" w:id="0"/>
            <w:bookmarkEnd w:id="0"/>
          </w:p>
        </w:tc>
      </w:tr>
      <w:tr w:rsidR="00EA390C" w:rsidTr="009337FA" w14:paraId="09E7CEF0" w14:textId="77777777">
        <w:trPr>
          <w:trHeight w:val="341"/>
        </w:trPr>
        <w:tc>
          <w:tcPr>
            <w:tcW w:w="1728" w:type="dxa"/>
            <w:vAlign w:val="center"/>
          </w:tcPr>
          <w:p w:rsidR="00EA390C" w:rsidP="009337FA" w:rsidRDefault="00EA390C" w14:paraId="4BC2D4C5" w14:textId="77777777">
            <w:r>
              <w:rPr>
                <w:b/>
              </w:rPr>
              <w:t>Attachment F</w:t>
            </w:r>
          </w:p>
        </w:tc>
        <w:tc>
          <w:tcPr>
            <w:tcW w:w="7920" w:type="dxa"/>
            <w:vAlign w:val="center"/>
          </w:tcPr>
          <w:p w:rsidRPr="000A13ED" w:rsidR="00EA390C" w:rsidP="009337FA" w:rsidRDefault="00EA390C" w14:paraId="0C695CF7" w14:textId="77777777">
            <w:r w:rsidRPr="000A13ED">
              <w:rPr>
                <w:b/>
              </w:rPr>
              <w:t>How to Obtain a</w:t>
            </w:r>
            <w:r>
              <w:rPr>
                <w:b/>
              </w:rPr>
              <w:t>n EPA</w:t>
            </w:r>
            <w:r w:rsidRPr="000A13ED">
              <w:rPr>
                <w:b/>
              </w:rPr>
              <w:t xml:space="preserve"> Company Number</w:t>
            </w:r>
            <w:r w:rsidRPr="000A13ED">
              <w:t xml:space="preserve"> </w:t>
            </w:r>
          </w:p>
          <w:p w:rsidRPr="000A13ED" w:rsidR="00EA390C" w:rsidP="009337FA" w:rsidRDefault="00422EEE" w14:paraId="41202993" w14:textId="77777777">
            <w:hyperlink w:history="1" r:id="rId27">
              <w:r w:rsidRPr="00596E0D" w:rsidR="00EA390C">
                <w:rPr>
                  <w:rStyle w:val="Hyperlink"/>
                </w:rPr>
                <w:t>http://www.epa.gov/pesticides/registrationkit/company-num_addr-chg.pdf</w:t>
              </w:r>
            </w:hyperlink>
          </w:p>
        </w:tc>
      </w:tr>
      <w:tr w:rsidR="00EA390C" w:rsidTr="009337FA" w14:paraId="6642E254" w14:textId="77777777">
        <w:trPr>
          <w:trHeight w:val="368"/>
        </w:trPr>
        <w:tc>
          <w:tcPr>
            <w:tcW w:w="1728" w:type="dxa"/>
            <w:vAlign w:val="center"/>
          </w:tcPr>
          <w:p w:rsidR="00EA390C" w:rsidP="009337FA" w:rsidRDefault="00EA390C" w14:paraId="1CFA7B32" w14:textId="77777777">
            <w:r>
              <w:rPr>
                <w:b/>
                <w:bCs/>
              </w:rPr>
              <w:t>Attachment G</w:t>
            </w:r>
          </w:p>
        </w:tc>
        <w:tc>
          <w:tcPr>
            <w:tcW w:w="7920" w:type="dxa"/>
            <w:vAlign w:val="center"/>
          </w:tcPr>
          <w:p w:rsidRPr="00A95278" w:rsidR="00EA390C" w:rsidP="0026587D" w:rsidRDefault="00EA390C" w14:paraId="5054F4DF" w14:textId="4A6BABFE">
            <w:r w:rsidRPr="00A95278">
              <w:t>Work Sheets used to Calculate Registrant</w:t>
            </w:r>
            <w:r w:rsidR="0026587D">
              <w:t xml:space="preserve"> &amp; </w:t>
            </w:r>
            <w:r w:rsidRPr="00A95278" w:rsidR="0026587D">
              <w:t xml:space="preserve">EPA </w:t>
            </w:r>
            <w:r w:rsidR="0026587D">
              <w:t xml:space="preserve">Wage Rates </w:t>
            </w:r>
          </w:p>
        </w:tc>
      </w:tr>
      <w:tr w:rsidR="00EA390C" w:rsidTr="009337FA" w14:paraId="37F4C8FB" w14:textId="77777777">
        <w:tc>
          <w:tcPr>
            <w:tcW w:w="1728" w:type="dxa"/>
            <w:vAlign w:val="center"/>
          </w:tcPr>
          <w:p w:rsidR="00EA390C" w:rsidP="009337FA" w:rsidRDefault="00EA390C" w14:paraId="403AED92" w14:textId="1FB21DF2">
            <w:r w:rsidRPr="006625E9">
              <w:rPr>
                <w:b/>
              </w:rPr>
              <w:t>Attachmen</w:t>
            </w:r>
            <w:r>
              <w:rPr>
                <w:b/>
              </w:rPr>
              <w:t xml:space="preserve">t </w:t>
            </w:r>
            <w:r w:rsidR="0026587D">
              <w:rPr>
                <w:b/>
              </w:rPr>
              <w:t>H</w:t>
            </w:r>
          </w:p>
        </w:tc>
        <w:tc>
          <w:tcPr>
            <w:tcW w:w="7920" w:type="dxa"/>
            <w:vAlign w:val="center"/>
          </w:tcPr>
          <w:p w:rsidR="00EA390C" w:rsidP="009337FA" w:rsidRDefault="00EA390C" w14:paraId="2FB8E1F7" w14:textId="77777777">
            <w:r w:rsidRPr="000A13ED">
              <w:rPr>
                <w:b/>
              </w:rPr>
              <w:t>Display Related to OMB Control #2070-0044 – Listings of Related Regulations in 40 CFR 9.1</w:t>
            </w:r>
          </w:p>
          <w:p w:rsidRPr="000A13ED" w:rsidR="00EA390C" w:rsidP="00EA390C" w:rsidRDefault="00EA390C" w14:paraId="62C19818" w14:textId="77777777">
            <w:r w:rsidRPr="000A13ED">
              <w:t>Also available online at the National Archives and Records Administration</w:t>
            </w:r>
            <w:r>
              <w:t>’s</w:t>
            </w:r>
            <w:r w:rsidRPr="000A13ED">
              <w:t xml:space="preserve"> </w:t>
            </w:r>
            <w:hyperlink w:history="1" r:id="rId28">
              <w:r w:rsidRPr="000A13ED">
                <w:rPr>
                  <w:color w:val="0000FF"/>
                  <w:u w:val="single"/>
                </w:rPr>
                <w:t>Electronic CFR Website</w:t>
              </w:r>
            </w:hyperlink>
            <w:r w:rsidRPr="000A13ED">
              <w:rPr>
                <w:color w:val="0000FF"/>
                <w:u w:val="single"/>
              </w:rPr>
              <w:t>.</w:t>
            </w:r>
          </w:p>
        </w:tc>
      </w:tr>
    </w:tbl>
    <w:p w:rsidR="00EA390C" w:rsidP="00EA390C" w:rsidRDefault="00EA390C" w14:paraId="44CF0D1D" w14:textId="77777777">
      <w:pPr>
        <w:tabs>
          <w:tab w:val="left" w:pos="-1080"/>
        </w:tabs>
        <w:ind w:left="2160" w:right="-90" w:hanging="2160"/>
      </w:pPr>
      <w:r>
        <w:rPr>
          <w:sz w:val="20"/>
          <w:szCs w:val="20"/>
        </w:rPr>
        <w:t xml:space="preserve"> </w:t>
      </w:r>
    </w:p>
    <w:p w:rsidRPr="00542F98" w:rsidR="00A836A5" w:rsidP="00542F98" w:rsidRDefault="00A836A5" w14:paraId="5636F9C2" w14:textId="77777777"/>
    <w:sectPr w:rsidRPr="00542F98" w:rsidR="00A836A5" w:rsidSect="00A82587">
      <w:headerReference w:type="default" r:id="rId29"/>
      <w:footerReference w:type="default" r:id="rId30"/>
      <w:pgSz w:w="12240" w:h="15840" w:code="1"/>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A7964" w14:textId="77777777" w:rsidR="00C522F8" w:rsidRDefault="00C522F8" w:rsidP="00EA390C">
      <w:r>
        <w:separator/>
      </w:r>
    </w:p>
  </w:endnote>
  <w:endnote w:type="continuationSeparator" w:id="0">
    <w:p w14:paraId="6551A705" w14:textId="77777777" w:rsidR="00C522F8" w:rsidRDefault="00C522F8" w:rsidP="00EA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B6448" w14:textId="77777777" w:rsidR="00536976" w:rsidRDefault="00536976">
    <w:pPr>
      <w:spacing w:line="240" w:lineRule="exact"/>
    </w:pPr>
  </w:p>
  <w:p w14:paraId="3922F3CD" w14:textId="48748E61" w:rsidR="00536976" w:rsidRDefault="00536976" w:rsidP="009337FA">
    <w:pP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B0AE4">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0AE4">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108AE" w14:textId="77777777" w:rsidR="00C522F8" w:rsidRDefault="00C522F8" w:rsidP="00EA390C">
      <w:r>
        <w:separator/>
      </w:r>
    </w:p>
  </w:footnote>
  <w:footnote w:type="continuationSeparator" w:id="0">
    <w:p w14:paraId="48C431CF" w14:textId="77777777" w:rsidR="00C522F8" w:rsidRDefault="00C522F8" w:rsidP="00EA3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C0F04" w14:textId="77777777" w:rsidR="00536976" w:rsidRDefault="00536976" w:rsidP="00EA390C">
    <w:pPr>
      <w:spacing w:line="200" w:lineRule="exact"/>
      <w:jc w:val="right"/>
    </w:pPr>
  </w:p>
  <w:p w14:paraId="71E8CF23" w14:textId="52D5D8BF" w:rsidR="0015551C" w:rsidRDefault="008231B4" w:rsidP="00EA390C">
    <w:pPr>
      <w:spacing w:line="200" w:lineRule="exact"/>
      <w:jc w:val="right"/>
      <w:rPr>
        <w:sz w:val="20"/>
        <w:szCs w:val="20"/>
      </w:rPr>
    </w:pPr>
    <w:r>
      <w:rPr>
        <w:sz w:val="20"/>
        <w:szCs w:val="20"/>
      </w:rPr>
      <w:t>February</w:t>
    </w:r>
    <w:r w:rsidR="00343382">
      <w:rPr>
        <w:sz w:val="20"/>
        <w:szCs w:val="20"/>
      </w:rPr>
      <w:t xml:space="preserve"> 1</w:t>
    </w:r>
    <w:r>
      <w:rPr>
        <w:sz w:val="20"/>
        <w:szCs w:val="20"/>
      </w:rPr>
      <w:t>9</w:t>
    </w:r>
    <w:r w:rsidR="00343382">
      <w:rPr>
        <w:sz w:val="20"/>
        <w:szCs w:val="20"/>
      </w:rPr>
      <w:t>, 202</w:t>
    </w:r>
    <w:r>
      <w:rPr>
        <w:sz w:val="20"/>
        <w:szCs w:val="20"/>
      </w:rPr>
      <w:t>1</w:t>
    </w:r>
  </w:p>
  <w:p w14:paraId="0B5F64E2" w14:textId="77777777" w:rsidR="00536976" w:rsidRDefault="00536976" w:rsidP="00EA390C">
    <w:pPr>
      <w:spacing w:line="20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6CBC"/>
    <w:multiLevelType w:val="hybridMultilevel"/>
    <w:tmpl w:val="5502BD98"/>
    <w:lvl w:ilvl="0" w:tplc="BF7EE1E2">
      <w:numFmt w:val="bullet"/>
      <w:lvlText w:val="•"/>
      <w:lvlJc w:val="left"/>
      <w:pPr>
        <w:ind w:left="675" w:hanging="675"/>
      </w:pPr>
      <w:rPr>
        <w:rFonts w:ascii="Times New Roman" w:eastAsia="Times New Roman" w:hAnsi="Times New Roman"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abstractNum w:abstractNumId="1" w15:restartNumberingAfterBreak="0">
    <w:nsid w:val="04BE2D44"/>
    <w:multiLevelType w:val="multilevel"/>
    <w:tmpl w:val="8CDE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27606"/>
    <w:multiLevelType w:val="hybridMultilevel"/>
    <w:tmpl w:val="C254A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7A17FD"/>
    <w:multiLevelType w:val="hybridMultilevel"/>
    <w:tmpl w:val="D270C3D2"/>
    <w:lvl w:ilvl="0" w:tplc="BF7EE1E2">
      <w:numFmt w:val="bullet"/>
      <w:lvlText w:val="•"/>
      <w:lvlJc w:val="left"/>
      <w:pPr>
        <w:ind w:left="1440" w:hanging="67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4E4B"/>
    <w:multiLevelType w:val="hybridMultilevel"/>
    <w:tmpl w:val="53848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E12"/>
    <w:rsid w:val="00033E5D"/>
    <w:rsid w:val="00036CA9"/>
    <w:rsid w:val="0004076A"/>
    <w:rsid w:val="000426E9"/>
    <w:rsid w:val="000661C6"/>
    <w:rsid w:val="00082A37"/>
    <w:rsid w:val="000910E3"/>
    <w:rsid w:val="000A5CF3"/>
    <w:rsid w:val="000B2FD2"/>
    <w:rsid w:val="000C07A0"/>
    <w:rsid w:val="000C2212"/>
    <w:rsid w:val="000C47E6"/>
    <w:rsid w:val="000C5C49"/>
    <w:rsid w:val="000C5E25"/>
    <w:rsid w:val="000D0E48"/>
    <w:rsid w:val="000E753A"/>
    <w:rsid w:val="000F42D6"/>
    <w:rsid w:val="00103ADA"/>
    <w:rsid w:val="00113CEA"/>
    <w:rsid w:val="0011477A"/>
    <w:rsid w:val="00131E6C"/>
    <w:rsid w:val="00144759"/>
    <w:rsid w:val="0015075A"/>
    <w:rsid w:val="0015551C"/>
    <w:rsid w:val="001615D6"/>
    <w:rsid w:val="00171202"/>
    <w:rsid w:val="00193175"/>
    <w:rsid w:val="001B553B"/>
    <w:rsid w:val="001B5D4D"/>
    <w:rsid w:val="001B788C"/>
    <w:rsid w:val="001C05B0"/>
    <w:rsid w:val="001C0BA5"/>
    <w:rsid w:val="001D18B0"/>
    <w:rsid w:val="001D41B6"/>
    <w:rsid w:val="001D5780"/>
    <w:rsid w:val="001D7B7B"/>
    <w:rsid w:val="001F097F"/>
    <w:rsid w:val="00210B6D"/>
    <w:rsid w:val="002121A2"/>
    <w:rsid w:val="00213EB7"/>
    <w:rsid w:val="002431C9"/>
    <w:rsid w:val="002513B6"/>
    <w:rsid w:val="0026587D"/>
    <w:rsid w:val="0029459F"/>
    <w:rsid w:val="002A3A8E"/>
    <w:rsid w:val="002A465E"/>
    <w:rsid w:val="002B3DE7"/>
    <w:rsid w:val="002B5117"/>
    <w:rsid w:val="002B5948"/>
    <w:rsid w:val="002B6E0A"/>
    <w:rsid w:val="002B71F9"/>
    <w:rsid w:val="002C3D90"/>
    <w:rsid w:val="002D544B"/>
    <w:rsid w:val="002E3064"/>
    <w:rsid w:val="002F418C"/>
    <w:rsid w:val="002F5BB5"/>
    <w:rsid w:val="002F5E37"/>
    <w:rsid w:val="00322131"/>
    <w:rsid w:val="0032713C"/>
    <w:rsid w:val="00343382"/>
    <w:rsid w:val="003435A5"/>
    <w:rsid w:val="00351B3A"/>
    <w:rsid w:val="00354DF0"/>
    <w:rsid w:val="00357832"/>
    <w:rsid w:val="00363F46"/>
    <w:rsid w:val="003640C5"/>
    <w:rsid w:val="003924C2"/>
    <w:rsid w:val="00393402"/>
    <w:rsid w:val="0039613A"/>
    <w:rsid w:val="003C0173"/>
    <w:rsid w:val="003C4B4C"/>
    <w:rsid w:val="003C682D"/>
    <w:rsid w:val="003E219D"/>
    <w:rsid w:val="00401491"/>
    <w:rsid w:val="004207D9"/>
    <w:rsid w:val="00420F20"/>
    <w:rsid w:val="0042144E"/>
    <w:rsid w:val="00422EEE"/>
    <w:rsid w:val="00431B40"/>
    <w:rsid w:val="004335E7"/>
    <w:rsid w:val="00451514"/>
    <w:rsid w:val="00454D92"/>
    <w:rsid w:val="00457C41"/>
    <w:rsid w:val="004609E8"/>
    <w:rsid w:val="00460E3D"/>
    <w:rsid w:val="00461EEC"/>
    <w:rsid w:val="00471AD2"/>
    <w:rsid w:val="00476ECC"/>
    <w:rsid w:val="00492AC0"/>
    <w:rsid w:val="00495129"/>
    <w:rsid w:val="004A5D41"/>
    <w:rsid w:val="004B638E"/>
    <w:rsid w:val="004C2DFB"/>
    <w:rsid w:val="004F4B95"/>
    <w:rsid w:val="00511DF5"/>
    <w:rsid w:val="0051641C"/>
    <w:rsid w:val="00536976"/>
    <w:rsid w:val="00540442"/>
    <w:rsid w:val="00542F98"/>
    <w:rsid w:val="00545E2D"/>
    <w:rsid w:val="0057190F"/>
    <w:rsid w:val="00573E91"/>
    <w:rsid w:val="005817FA"/>
    <w:rsid w:val="00595A01"/>
    <w:rsid w:val="005A3B1F"/>
    <w:rsid w:val="005A6EE3"/>
    <w:rsid w:val="005C2109"/>
    <w:rsid w:val="005C428E"/>
    <w:rsid w:val="005D12F0"/>
    <w:rsid w:val="005D6A00"/>
    <w:rsid w:val="005F16E0"/>
    <w:rsid w:val="005F432C"/>
    <w:rsid w:val="006140F1"/>
    <w:rsid w:val="0061629E"/>
    <w:rsid w:val="00652D4B"/>
    <w:rsid w:val="00655886"/>
    <w:rsid w:val="00661E67"/>
    <w:rsid w:val="006D010A"/>
    <w:rsid w:val="006E41B8"/>
    <w:rsid w:val="006E77A8"/>
    <w:rsid w:val="006F7529"/>
    <w:rsid w:val="00702B67"/>
    <w:rsid w:val="00734BB0"/>
    <w:rsid w:val="00754DCD"/>
    <w:rsid w:val="007631AA"/>
    <w:rsid w:val="00770105"/>
    <w:rsid w:val="0077192D"/>
    <w:rsid w:val="0077236B"/>
    <w:rsid w:val="00773E30"/>
    <w:rsid w:val="00783E1C"/>
    <w:rsid w:val="00792805"/>
    <w:rsid w:val="007C2FAC"/>
    <w:rsid w:val="007D22C4"/>
    <w:rsid w:val="007D3B29"/>
    <w:rsid w:val="007E2CB3"/>
    <w:rsid w:val="007F4CB6"/>
    <w:rsid w:val="00804871"/>
    <w:rsid w:val="00805F2A"/>
    <w:rsid w:val="008135BF"/>
    <w:rsid w:val="0082204B"/>
    <w:rsid w:val="008231B4"/>
    <w:rsid w:val="00824A56"/>
    <w:rsid w:val="00830C9E"/>
    <w:rsid w:val="00832CF9"/>
    <w:rsid w:val="00837347"/>
    <w:rsid w:val="0084014E"/>
    <w:rsid w:val="00842B60"/>
    <w:rsid w:val="00843907"/>
    <w:rsid w:val="00891F0B"/>
    <w:rsid w:val="00893E81"/>
    <w:rsid w:val="008A24E2"/>
    <w:rsid w:val="008A71D3"/>
    <w:rsid w:val="008B017A"/>
    <w:rsid w:val="008B1ABD"/>
    <w:rsid w:val="008C2376"/>
    <w:rsid w:val="008C680E"/>
    <w:rsid w:val="008E16A9"/>
    <w:rsid w:val="008E547E"/>
    <w:rsid w:val="008F74E9"/>
    <w:rsid w:val="009220C5"/>
    <w:rsid w:val="00927B61"/>
    <w:rsid w:val="009337FA"/>
    <w:rsid w:val="00941CC3"/>
    <w:rsid w:val="009A105D"/>
    <w:rsid w:val="009A228E"/>
    <w:rsid w:val="009B3D89"/>
    <w:rsid w:val="009B3DBF"/>
    <w:rsid w:val="009B5D71"/>
    <w:rsid w:val="009B62A5"/>
    <w:rsid w:val="009C11B6"/>
    <w:rsid w:val="009E46F8"/>
    <w:rsid w:val="00A07AEC"/>
    <w:rsid w:val="00A23BF6"/>
    <w:rsid w:val="00A336ED"/>
    <w:rsid w:val="00A365A0"/>
    <w:rsid w:val="00A55799"/>
    <w:rsid w:val="00A64CBE"/>
    <w:rsid w:val="00A65FDF"/>
    <w:rsid w:val="00A672EB"/>
    <w:rsid w:val="00A71251"/>
    <w:rsid w:val="00A73602"/>
    <w:rsid w:val="00A82587"/>
    <w:rsid w:val="00A836A5"/>
    <w:rsid w:val="00A8447F"/>
    <w:rsid w:val="00A90349"/>
    <w:rsid w:val="00A944D5"/>
    <w:rsid w:val="00AB2DD6"/>
    <w:rsid w:val="00AC654F"/>
    <w:rsid w:val="00AD0CBE"/>
    <w:rsid w:val="00AD6611"/>
    <w:rsid w:val="00AE012F"/>
    <w:rsid w:val="00AE1B20"/>
    <w:rsid w:val="00AE3285"/>
    <w:rsid w:val="00B034C2"/>
    <w:rsid w:val="00B10BC6"/>
    <w:rsid w:val="00B1221F"/>
    <w:rsid w:val="00B13EA5"/>
    <w:rsid w:val="00B20BEE"/>
    <w:rsid w:val="00B3502D"/>
    <w:rsid w:val="00B5432E"/>
    <w:rsid w:val="00B72ADC"/>
    <w:rsid w:val="00B9495E"/>
    <w:rsid w:val="00BB4B96"/>
    <w:rsid w:val="00BF6E0D"/>
    <w:rsid w:val="00C16624"/>
    <w:rsid w:val="00C1769D"/>
    <w:rsid w:val="00C4183F"/>
    <w:rsid w:val="00C522F8"/>
    <w:rsid w:val="00C5754F"/>
    <w:rsid w:val="00C67F23"/>
    <w:rsid w:val="00C81455"/>
    <w:rsid w:val="00CA02A5"/>
    <w:rsid w:val="00CB0AE4"/>
    <w:rsid w:val="00CB37D5"/>
    <w:rsid w:val="00CB61C1"/>
    <w:rsid w:val="00CD48A3"/>
    <w:rsid w:val="00D03A1D"/>
    <w:rsid w:val="00D11BB5"/>
    <w:rsid w:val="00D155F8"/>
    <w:rsid w:val="00D327CB"/>
    <w:rsid w:val="00D70BEB"/>
    <w:rsid w:val="00DB370D"/>
    <w:rsid w:val="00DC4997"/>
    <w:rsid w:val="00DF6E3C"/>
    <w:rsid w:val="00E31320"/>
    <w:rsid w:val="00E32A80"/>
    <w:rsid w:val="00E33E8B"/>
    <w:rsid w:val="00E40692"/>
    <w:rsid w:val="00E6404D"/>
    <w:rsid w:val="00E86491"/>
    <w:rsid w:val="00E9420B"/>
    <w:rsid w:val="00EA390C"/>
    <w:rsid w:val="00EA47C0"/>
    <w:rsid w:val="00EB5E12"/>
    <w:rsid w:val="00EB6E8A"/>
    <w:rsid w:val="00EC2380"/>
    <w:rsid w:val="00EF4475"/>
    <w:rsid w:val="00F0002E"/>
    <w:rsid w:val="00F046B8"/>
    <w:rsid w:val="00F34092"/>
    <w:rsid w:val="00F3663A"/>
    <w:rsid w:val="00F543BF"/>
    <w:rsid w:val="00F5684A"/>
    <w:rsid w:val="00F6037A"/>
    <w:rsid w:val="00F60FF6"/>
    <w:rsid w:val="00F73684"/>
    <w:rsid w:val="00FA7073"/>
    <w:rsid w:val="00FA76E3"/>
    <w:rsid w:val="00FC0CDC"/>
    <w:rsid w:val="00FF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4238"/>
  <w15:docId w15:val="{70EC639A-A563-4F05-8939-919499FB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1C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0B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0B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5A6EE3"/>
    <w:pPr>
      <w:spacing w:after="0" w:line="240" w:lineRule="auto"/>
    </w:pPr>
    <w:rPr>
      <w:rFonts w:ascii="Times New Roman" w:hAnsi="Times New Roman"/>
    </w:rPr>
  </w:style>
  <w:style w:type="paragraph" w:styleId="NormalWeb">
    <w:name w:val="Normal (Web)"/>
    <w:basedOn w:val="Normal"/>
    <w:uiPriority w:val="99"/>
    <w:semiHidden/>
    <w:unhideWhenUsed/>
    <w:rsid w:val="00EB5E12"/>
  </w:style>
  <w:style w:type="character" w:styleId="Hyperlink">
    <w:name w:val="Hyperlink"/>
    <w:basedOn w:val="DefaultParagraphFont"/>
    <w:uiPriority w:val="99"/>
    <w:unhideWhenUsed/>
    <w:rsid w:val="00EB5E12"/>
    <w:rPr>
      <w:strike w:val="0"/>
      <w:dstrike w:val="0"/>
      <w:color w:val="0066CC"/>
      <w:u w:val="none"/>
      <w:effect w:val="none"/>
    </w:rPr>
  </w:style>
  <w:style w:type="character" w:customStyle="1" w:styleId="cici5">
    <w:name w:val="c_ic_i5"/>
    <w:basedOn w:val="DefaultParagraphFont"/>
    <w:rsid w:val="00EB5E12"/>
  </w:style>
  <w:style w:type="character" w:customStyle="1" w:styleId="cicname6">
    <w:name w:val="c_ic_name6"/>
    <w:basedOn w:val="DefaultParagraphFont"/>
    <w:rsid w:val="00EB5E12"/>
    <w:rPr>
      <w:color w:val="2A2A2A"/>
      <w:sz w:val="32"/>
      <w:szCs w:val="32"/>
      <w:vertAlign w:val="baseline"/>
    </w:rPr>
  </w:style>
  <w:style w:type="paragraph" w:styleId="BalloonText">
    <w:name w:val="Balloon Text"/>
    <w:basedOn w:val="Normal"/>
    <w:link w:val="BalloonTextChar"/>
    <w:uiPriority w:val="99"/>
    <w:semiHidden/>
    <w:unhideWhenUsed/>
    <w:rsid w:val="00EB5E12"/>
    <w:rPr>
      <w:rFonts w:ascii="Tahoma" w:hAnsi="Tahoma" w:cs="Tahoma"/>
      <w:sz w:val="16"/>
      <w:szCs w:val="16"/>
    </w:rPr>
  </w:style>
  <w:style w:type="character" w:customStyle="1" w:styleId="BalloonTextChar">
    <w:name w:val="Balloon Text Char"/>
    <w:basedOn w:val="DefaultParagraphFont"/>
    <w:link w:val="BalloonText"/>
    <w:uiPriority w:val="99"/>
    <w:semiHidden/>
    <w:rsid w:val="00EB5E12"/>
    <w:rPr>
      <w:rFonts w:ascii="Tahoma" w:hAnsi="Tahoma" w:cs="Tahoma"/>
      <w:sz w:val="16"/>
      <w:szCs w:val="16"/>
    </w:rPr>
  </w:style>
  <w:style w:type="paragraph" w:styleId="ListParagraph">
    <w:name w:val="List Paragraph"/>
    <w:basedOn w:val="Normal"/>
    <w:uiPriority w:val="34"/>
    <w:qFormat/>
    <w:rsid w:val="00A836A5"/>
    <w:pPr>
      <w:ind w:left="720"/>
      <w:contextualSpacing/>
    </w:pPr>
  </w:style>
  <w:style w:type="paragraph" w:customStyle="1" w:styleId="Level1">
    <w:name w:val="Level 1"/>
    <w:basedOn w:val="Normal"/>
    <w:rsid w:val="00EA390C"/>
    <w:pPr>
      <w:ind w:left="720" w:hanging="720"/>
    </w:pPr>
  </w:style>
  <w:style w:type="character" w:styleId="PageNumber">
    <w:name w:val="page number"/>
    <w:basedOn w:val="DefaultParagraphFont"/>
    <w:rsid w:val="00EA390C"/>
  </w:style>
  <w:style w:type="paragraph" w:styleId="Header">
    <w:name w:val="header"/>
    <w:basedOn w:val="Normal"/>
    <w:link w:val="HeaderChar"/>
    <w:rsid w:val="00EA390C"/>
    <w:pPr>
      <w:tabs>
        <w:tab w:val="center" w:pos="4320"/>
        <w:tab w:val="right" w:pos="8640"/>
      </w:tabs>
    </w:pPr>
  </w:style>
  <w:style w:type="character" w:customStyle="1" w:styleId="HeaderChar">
    <w:name w:val="Header Char"/>
    <w:basedOn w:val="DefaultParagraphFont"/>
    <w:link w:val="Header"/>
    <w:rsid w:val="00EA390C"/>
    <w:rPr>
      <w:rFonts w:ascii="Times New Roman" w:eastAsia="Times New Roman" w:hAnsi="Times New Roman" w:cs="Times New Roman"/>
      <w:sz w:val="24"/>
      <w:szCs w:val="24"/>
    </w:rPr>
  </w:style>
  <w:style w:type="paragraph" w:styleId="Footer">
    <w:name w:val="footer"/>
    <w:basedOn w:val="Normal"/>
    <w:link w:val="FooterChar"/>
    <w:rsid w:val="00EA390C"/>
    <w:pPr>
      <w:tabs>
        <w:tab w:val="center" w:pos="4320"/>
        <w:tab w:val="right" w:pos="8640"/>
      </w:tabs>
    </w:pPr>
  </w:style>
  <w:style w:type="character" w:customStyle="1" w:styleId="FooterChar">
    <w:name w:val="Footer Char"/>
    <w:basedOn w:val="DefaultParagraphFont"/>
    <w:link w:val="Footer"/>
    <w:rsid w:val="00EA390C"/>
    <w:rPr>
      <w:rFonts w:ascii="Times New Roman" w:eastAsia="Times New Roman" w:hAnsi="Times New Roman" w:cs="Times New Roman"/>
      <w:sz w:val="24"/>
      <w:szCs w:val="24"/>
    </w:rPr>
  </w:style>
  <w:style w:type="table" w:styleId="TableGrid">
    <w:name w:val="Table Grid"/>
    <w:basedOn w:val="TableNormal"/>
    <w:rsid w:val="00EA390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A5CF3"/>
    <w:rPr>
      <w:sz w:val="20"/>
      <w:szCs w:val="20"/>
    </w:rPr>
  </w:style>
  <w:style w:type="character" w:customStyle="1" w:styleId="EndnoteTextChar">
    <w:name w:val="Endnote Text Char"/>
    <w:basedOn w:val="DefaultParagraphFont"/>
    <w:link w:val="EndnoteText"/>
    <w:uiPriority w:val="99"/>
    <w:semiHidden/>
    <w:rsid w:val="000A5CF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5CF3"/>
    <w:rPr>
      <w:vertAlign w:val="superscript"/>
    </w:rPr>
  </w:style>
  <w:style w:type="paragraph" w:styleId="FootnoteText">
    <w:name w:val="footnote text"/>
    <w:basedOn w:val="Normal"/>
    <w:link w:val="FootnoteTextChar"/>
    <w:uiPriority w:val="99"/>
    <w:semiHidden/>
    <w:unhideWhenUsed/>
    <w:rsid w:val="000A5CF3"/>
    <w:rPr>
      <w:sz w:val="20"/>
      <w:szCs w:val="20"/>
    </w:rPr>
  </w:style>
  <w:style w:type="character" w:customStyle="1" w:styleId="FootnoteTextChar">
    <w:name w:val="Footnote Text Char"/>
    <w:basedOn w:val="DefaultParagraphFont"/>
    <w:link w:val="FootnoteText"/>
    <w:uiPriority w:val="99"/>
    <w:semiHidden/>
    <w:rsid w:val="000A5CF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5CF3"/>
    <w:rPr>
      <w:vertAlign w:val="superscript"/>
    </w:rPr>
  </w:style>
  <w:style w:type="paragraph" w:customStyle="1" w:styleId="Default">
    <w:name w:val="Default"/>
    <w:rsid w:val="004951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41CC3"/>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70BEB"/>
    <w:rPr>
      <w:b/>
      <w:bCs/>
    </w:rPr>
  </w:style>
  <w:style w:type="character" w:customStyle="1" w:styleId="Heading2Char">
    <w:name w:val="Heading 2 Char"/>
    <w:basedOn w:val="DefaultParagraphFont"/>
    <w:link w:val="Heading2"/>
    <w:uiPriority w:val="9"/>
    <w:rsid w:val="00D70B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0BEB"/>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2B3DE7"/>
    <w:rPr>
      <w:sz w:val="16"/>
      <w:szCs w:val="16"/>
    </w:rPr>
  </w:style>
  <w:style w:type="paragraph" w:styleId="CommentText">
    <w:name w:val="annotation text"/>
    <w:basedOn w:val="Normal"/>
    <w:link w:val="CommentTextChar"/>
    <w:uiPriority w:val="99"/>
    <w:semiHidden/>
    <w:unhideWhenUsed/>
    <w:rsid w:val="002B3DE7"/>
    <w:rPr>
      <w:sz w:val="20"/>
      <w:szCs w:val="20"/>
    </w:rPr>
  </w:style>
  <w:style w:type="character" w:customStyle="1" w:styleId="CommentTextChar">
    <w:name w:val="Comment Text Char"/>
    <w:basedOn w:val="DefaultParagraphFont"/>
    <w:link w:val="CommentText"/>
    <w:uiPriority w:val="99"/>
    <w:semiHidden/>
    <w:rsid w:val="002B3D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3DE7"/>
    <w:rPr>
      <w:b/>
      <w:bCs/>
    </w:rPr>
  </w:style>
  <w:style w:type="character" w:customStyle="1" w:styleId="CommentSubjectChar">
    <w:name w:val="Comment Subject Char"/>
    <w:basedOn w:val="CommentTextChar"/>
    <w:link w:val="CommentSubject"/>
    <w:uiPriority w:val="99"/>
    <w:semiHidden/>
    <w:rsid w:val="002B3DE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170935">
      <w:bodyDiv w:val="1"/>
      <w:marLeft w:val="0"/>
      <w:marRight w:val="0"/>
      <w:marTop w:val="0"/>
      <w:marBottom w:val="0"/>
      <w:divBdr>
        <w:top w:val="none" w:sz="0" w:space="0" w:color="auto"/>
        <w:left w:val="none" w:sz="0" w:space="0" w:color="auto"/>
        <w:bottom w:val="none" w:sz="0" w:space="0" w:color="auto"/>
        <w:right w:val="none" w:sz="0" w:space="0" w:color="auto"/>
      </w:divBdr>
      <w:divsChild>
        <w:div w:id="295306331">
          <w:marLeft w:val="0"/>
          <w:marRight w:val="0"/>
          <w:marTop w:val="0"/>
          <w:marBottom w:val="0"/>
          <w:divBdr>
            <w:top w:val="none" w:sz="0" w:space="0" w:color="auto"/>
            <w:left w:val="none" w:sz="0" w:space="0" w:color="auto"/>
            <w:bottom w:val="none" w:sz="0" w:space="0" w:color="auto"/>
            <w:right w:val="none" w:sz="0" w:space="0" w:color="auto"/>
          </w:divBdr>
          <w:divsChild>
            <w:div w:id="262878035">
              <w:marLeft w:val="0"/>
              <w:marRight w:val="0"/>
              <w:marTop w:val="0"/>
              <w:marBottom w:val="0"/>
              <w:divBdr>
                <w:top w:val="none" w:sz="0" w:space="0" w:color="auto"/>
                <w:left w:val="none" w:sz="0" w:space="0" w:color="auto"/>
                <w:bottom w:val="none" w:sz="0" w:space="0" w:color="auto"/>
                <w:right w:val="none" w:sz="0" w:space="0" w:color="auto"/>
              </w:divBdr>
              <w:divsChild>
                <w:div w:id="1766267359">
                  <w:marLeft w:val="0"/>
                  <w:marRight w:val="0"/>
                  <w:marTop w:val="0"/>
                  <w:marBottom w:val="0"/>
                  <w:divBdr>
                    <w:top w:val="none" w:sz="0" w:space="0" w:color="auto"/>
                    <w:left w:val="none" w:sz="0" w:space="0" w:color="auto"/>
                    <w:bottom w:val="none" w:sz="0" w:space="0" w:color="auto"/>
                    <w:right w:val="none" w:sz="0" w:space="0" w:color="auto"/>
                  </w:divBdr>
                  <w:divsChild>
                    <w:div w:id="1545026373">
                      <w:marLeft w:val="0"/>
                      <w:marRight w:val="0"/>
                      <w:marTop w:val="0"/>
                      <w:marBottom w:val="0"/>
                      <w:divBdr>
                        <w:top w:val="none" w:sz="0" w:space="0" w:color="auto"/>
                        <w:left w:val="none" w:sz="0" w:space="0" w:color="auto"/>
                        <w:bottom w:val="none" w:sz="0" w:space="0" w:color="auto"/>
                        <w:right w:val="none" w:sz="0" w:space="0" w:color="auto"/>
                      </w:divBdr>
                      <w:divsChild>
                        <w:div w:id="265814228">
                          <w:marLeft w:val="0"/>
                          <w:marRight w:val="0"/>
                          <w:marTop w:val="0"/>
                          <w:marBottom w:val="0"/>
                          <w:divBdr>
                            <w:top w:val="none" w:sz="0" w:space="0" w:color="auto"/>
                            <w:left w:val="none" w:sz="0" w:space="0" w:color="auto"/>
                            <w:bottom w:val="none" w:sz="0" w:space="0" w:color="auto"/>
                            <w:right w:val="none" w:sz="0" w:space="0" w:color="auto"/>
                          </w:divBdr>
                          <w:divsChild>
                            <w:div w:id="1782533066">
                              <w:marLeft w:val="0"/>
                              <w:marRight w:val="0"/>
                              <w:marTop w:val="0"/>
                              <w:marBottom w:val="0"/>
                              <w:divBdr>
                                <w:top w:val="none" w:sz="0" w:space="0" w:color="auto"/>
                                <w:left w:val="none" w:sz="0" w:space="0" w:color="auto"/>
                                <w:bottom w:val="none" w:sz="0" w:space="0" w:color="auto"/>
                                <w:right w:val="none" w:sz="0" w:space="0" w:color="auto"/>
                              </w:divBdr>
                              <w:divsChild>
                                <w:div w:id="1788350141">
                                  <w:marLeft w:val="0"/>
                                  <w:marRight w:val="0"/>
                                  <w:marTop w:val="0"/>
                                  <w:marBottom w:val="0"/>
                                  <w:divBdr>
                                    <w:top w:val="none" w:sz="0" w:space="0" w:color="auto"/>
                                    <w:left w:val="none" w:sz="0" w:space="0" w:color="auto"/>
                                    <w:bottom w:val="none" w:sz="0" w:space="0" w:color="auto"/>
                                    <w:right w:val="none" w:sz="0" w:space="0" w:color="auto"/>
                                  </w:divBdr>
                                  <w:divsChild>
                                    <w:div w:id="1538463938">
                                      <w:marLeft w:val="0"/>
                                      <w:marRight w:val="0"/>
                                      <w:marTop w:val="0"/>
                                      <w:marBottom w:val="0"/>
                                      <w:divBdr>
                                        <w:top w:val="none" w:sz="0" w:space="0" w:color="auto"/>
                                        <w:left w:val="none" w:sz="0" w:space="0" w:color="auto"/>
                                        <w:bottom w:val="none" w:sz="0" w:space="0" w:color="auto"/>
                                        <w:right w:val="none" w:sz="0" w:space="0" w:color="auto"/>
                                      </w:divBdr>
                                      <w:divsChild>
                                        <w:div w:id="1447583369">
                                          <w:marLeft w:val="0"/>
                                          <w:marRight w:val="0"/>
                                          <w:marTop w:val="0"/>
                                          <w:marBottom w:val="0"/>
                                          <w:divBdr>
                                            <w:top w:val="none" w:sz="0" w:space="0" w:color="auto"/>
                                            <w:left w:val="none" w:sz="0" w:space="0" w:color="auto"/>
                                            <w:bottom w:val="none" w:sz="0" w:space="0" w:color="auto"/>
                                            <w:right w:val="none" w:sz="0" w:space="0" w:color="auto"/>
                                          </w:divBdr>
                                          <w:divsChild>
                                            <w:div w:id="609169010">
                                              <w:marLeft w:val="0"/>
                                              <w:marRight w:val="0"/>
                                              <w:marTop w:val="0"/>
                                              <w:marBottom w:val="0"/>
                                              <w:divBdr>
                                                <w:top w:val="none" w:sz="0" w:space="0" w:color="auto"/>
                                                <w:left w:val="none" w:sz="0" w:space="0" w:color="auto"/>
                                                <w:bottom w:val="none" w:sz="0" w:space="0" w:color="auto"/>
                                                <w:right w:val="none" w:sz="0" w:space="0" w:color="auto"/>
                                              </w:divBdr>
                                              <w:divsChild>
                                                <w:div w:id="462239378">
                                                  <w:marLeft w:val="0"/>
                                                  <w:marRight w:val="120"/>
                                                  <w:marTop w:val="0"/>
                                                  <w:marBottom w:val="0"/>
                                                  <w:divBdr>
                                                    <w:top w:val="none" w:sz="0" w:space="0" w:color="auto"/>
                                                    <w:left w:val="none" w:sz="0" w:space="0" w:color="auto"/>
                                                    <w:bottom w:val="none" w:sz="0" w:space="0" w:color="auto"/>
                                                    <w:right w:val="none" w:sz="0" w:space="0" w:color="auto"/>
                                                  </w:divBdr>
                                                  <w:divsChild>
                                                    <w:div w:id="1317995254">
                                                      <w:marLeft w:val="0"/>
                                                      <w:marRight w:val="0"/>
                                                      <w:marTop w:val="0"/>
                                                      <w:marBottom w:val="0"/>
                                                      <w:divBdr>
                                                        <w:top w:val="none" w:sz="0" w:space="0" w:color="auto"/>
                                                        <w:left w:val="none" w:sz="0" w:space="0" w:color="auto"/>
                                                        <w:bottom w:val="none" w:sz="0" w:space="0" w:color="auto"/>
                                                        <w:right w:val="none" w:sz="0" w:space="0" w:color="auto"/>
                                                      </w:divBdr>
                                                      <w:divsChild>
                                                        <w:div w:id="1496607567">
                                                          <w:marLeft w:val="0"/>
                                                          <w:marRight w:val="0"/>
                                                          <w:marTop w:val="0"/>
                                                          <w:marBottom w:val="0"/>
                                                          <w:divBdr>
                                                            <w:top w:val="none" w:sz="0" w:space="0" w:color="auto"/>
                                                            <w:left w:val="none" w:sz="0" w:space="0" w:color="auto"/>
                                                            <w:bottom w:val="none" w:sz="0" w:space="0" w:color="auto"/>
                                                            <w:right w:val="none" w:sz="0" w:space="0" w:color="auto"/>
                                                          </w:divBdr>
                                                          <w:divsChild>
                                                            <w:div w:id="2013753531">
                                                              <w:marLeft w:val="0"/>
                                                              <w:marRight w:val="0"/>
                                                              <w:marTop w:val="0"/>
                                                              <w:marBottom w:val="0"/>
                                                              <w:divBdr>
                                                                <w:top w:val="none" w:sz="0" w:space="0" w:color="auto"/>
                                                                <w:left w:val="none" w:sz="0" w:space="0" w:color="auto"/>
                                                                <w:bottom w:val="none" w:sz="0" w:space="0" w:color="auto"/>
                                                                <w:right w:val="none" w:sz="0" w:space="0" w:color="auto"/>
                                                              </w:divBdr>
                                                              <w:divsChild>
                                                                <w:div w:id="529607192">
                                                                  <w:marLeft w:val="0"/>
                                                                  <w:marRight w:val="0"/>
                                                                  <w:marTop w:val="0"/>
                                                                  <w:marBottom w:val="140"/>
                                                                  <w:divBdr>
                                                                    <w:top w:val="single" w:sz="8" w:space="0" w:color="EDEDED"/>
                                                                    <w:left w:val="single" w:sz="8" w:space="0" w:color="EDEDED"/>
                                                                    <w:bottom w:val="single" w:sz="8" w:space="0" w:color="EDEDED"/>
                                                                    <w:right w:val="single" w:sz="8" w:space="0" w:color="EDEDED"/>
                                                                  </w:divBdr>
                                                                  <w:divsChild>
                                                                    <w:div w:id="334233761">
                                                                      <w:marLeft w:val="0"/>
                                                                      <w:marRight w:val="0"/>
                                                                      <w:marTop w:val="0"/>
                                                                      <w:marBottom w:val="0"/>
                                                                      <w:divBdr>
                                                                        <w:top w:val="none" w:sz="0" w:space="0" w:color="auto"/>
                                                                        <w:left w:val="none" w:sz="0" w:space="0" w:color="auto"/>
                                                                        <w:bottom w:val="none" w:sz="0" w:space="0" w:color="auto"/>
                                                                        <w:right w:val="none" w:sz="0" w:space="0" w:color="auto"/>
                                                                      </w:divBdr>
                                                                      <w:divsChild>
                                                                        <w:div w:id="1965192197">
                                                                          <w:marLeft w:val="0"/>
                                                                          <w:marRight w:val="0"/>
                                                                          <w:marTop w:val="0"/>
                                                                          <w:marBottom w:val="0"/>
                                                                          <w:divBdr>
                                                                            <w:top w:val="single" w:sz="8" w:space="0" w:color="BBD8FB"/>
                                                                            <w:left w:val="single" w:sz="8" w:space="0" w:color="BBD8FB"/>
                                                                            <w:bottom w:val="single" w:sz="8" w:space="0" w:color="BBD8FB"/>
                                                                            <w:right w:val="single" w:sz="8" w:space="0" w:color="BBD8FB"/>
                                                                          </w:divBdr>
                                                                          <w:divsChild>
                                                                            <w:div w:id="294339562">
                                                                              <w:marLeft w:val="0"/>
                                                                              <w:marRight w:val="0"/>
                                                                              <w:marTop w:val="0"/>
                                                                              <w:marBottom w:val="0"/>
                                                                              <w:divBdr>
                                                                                <w:top w:val="none" w:sz="0" w:space="0" w:color="auto"/>
                                                                                <w:left w:val="none" w:sz="0" w:space="0" w:color="auto"/>
                                                                                <w:bottom w:val="none" w:sz="0" w:space="0" w:color="auto"/>
                                                                                <w:right w:val="none" w:sz="0" w:space="0" w:color="auto"/>
                                                                              </w:divBdr>
                                                                              <w:divsChild>
                                                                                <w:div w:id="138881682">
                                                                                  <w:marLeft w:val="0"/>
                                                                                  <w:marRight w:val="0"/>
                                                                                  <w:marTop w:val="0"/>
                                                                                  <w:marBottom w:val="0"/>
                                                                                  <w:divBdr>
                                                                                    <w:top w:val="none" w:sz="0" w:space="0" w:color="auto"/>
                                                                                    <w:left w:val="none" w:sz="0" w:space="0" w:color="auto"/>
                                                                                    <w:bottom w:val="none" w:sz="0" w:space="0" w:color="auto"/>
                                                                                    <w:right w:val="none" w:sz="0" w:space="0" w:color="auto"/>
                                                                                  </w:divBdr>
                                                                                  <w:divsChild>
                                                                                    <w:div w:id="1619873799">
                                                                                      <w:marLeft w:val="0"/>
                                                                                      <w:marRight w:val="0"/>
                                                                                      <w:marTop w:val="0"/>
                                                                                      <w:marBottom w:val="0"/>
                                                                                      <w:divBdr>
                                                                                        <w:top w:val="none" w:sz="0" w:space="0" w:color="auto"/>
                                                                                        <w:left w:val="none" w:sz="0" w:space="0" w:color="auto"/>
                                                                                        <w:bottom w:val="none" w:sz="0" w:space="0" w:color="auto"/>
                                                                                        <w:right w:val="none" w:sz="0" w:space="0" w:color="auto"/>
                                                                                      </w:divBdr>
                                                                                      <w:divsChild>
                                                                                        <w:div w:id="533032466">
                                                                                          <w:marLeft w:val="0"/>
                                                                                          <w:marRight w:val="0"/>
                                                                                          <w:marTop w:val="0"/>
                                                                                          <w:marBottom w:val="0"/>
                                                                                          <w:divBdr>
                                                                                            <w:top w:val="none" w:sz="0" w:space="0" w:color="auto"/>
                                                                                            <w:left w:val="none" w:sz="0" w:space="0" w:color="auto"/>
                                                                                            <w:bottom w:val="none" w:sz="0" w:space="0" w:color="auto"/>
                                                                                            <w:right w:val="none" w:sz="0" w:space="0" w:color="auto"/>
                                                                                          </w:divBdr>
                                                                                          <w:divsChild>
                                                                                            <w:div w:id="181748741">
                                                                                              <w:marLeft w:val="0"/>
                                                                                              <w:marRight w:val="0"/>
                                                                                              <w:marTop w:val="0"/>
                                                                                              <w:marBottom w:val="0"/>
                                                                                              <w:divBdr>
                                                                                                <w:top w:val="none" w:sz="0" w:space="0" w:color="auto"/>
                                                                                                <w:left w:val="none" w:sz="0" w:space="0" w:color="auto"/>
                                                                                                <w:bottom w:val="none" w:sz="0" w:space="0" w:color="auto"/>
                                                                                                <w:right w:val="none" w:sz="0" w:space="0" w:color="auto"/>
                                                                                              </w:divBdr>
                                                                                              <w:divsChild>
                                                                                                <w:div w:id="18869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0445">
                                                                                          <w:marLeft w:val="0"/>
                                                                                          <w:marRight w:val="0"/>
                                                                                          <w:marTop w:val="0"/>
                                                                                          <w:marBottom w:val="0"/>
                                                                                          <w:divBdr>
                                                                                            <w:top w:val="none" w:sz="0" w:space="0" w:color="auto"/>
                                                                                            <w:left w:val="none" w:sz="0" w:space="0" w:color="auto"/>
                                                                                            <w:bottom w:val="none" w:sz="0" w:space="0" w:color="auto"/>
                                                                                            <w:right w:val="none" w:sz="0" w:space="0" w:color="auto"/>
                                                                                          </w:divBdr>
                                                                                        </w:div>
                                                                                        <w:div w:id="284653235">
                                                                                          <w:marLeft w:val="0"/>
                                                                                          <w:marRight w:val="0"/>
                                                                                          <w:marTop w:val="0"/>
                                                                                          <w:marBottom w:val="0"/>
                                                                                          <w:divBdr>
                                                                                            <w:top w:val="none" w:sz="0" w:space="0" w:color="auto"/>
                                                                                            <w:left w:val="none" w:sz="0" w:space="0" w:color="auto"/>
                                                                                            <w:bottom w:val="none" w:sz="0" w:space="0" w:color="auto"/>
                                                                                            <w:right w:val="none" w:sz="0" w:space="0" w:color="auto"/>
                                                                                          </w:divBdr>
                                                                                        </w:div>
                                                                                      </w:divsChild>
                                                                                    </w:div>
                                                                                    <w:div w:id="1072964307">
                                                                                      <w:marLeft w:val="0"/>
                                                                                      <w:marRight w:val="0"/>
                                                                                      <w:marTop w:val="0"/>
                                                                                      <w:marBottom w:val="0"/>
                                                                                      <w:divBdr>
                                                                                        <w:top w:val="none" w:sz="0" w:space="0" w:color="auto"/>
                                                                                        <w:left w:val="none" w:sz="0" w:space="0" w:color="auto"/>
                                                                                        <w:bottom w:val="none" w:sz="0" w:space="0" w:color="auto"/>
                                                                                        <w:right w:val="none" w:sz="0" w:space="0" w:color="auto"/>
                                                                                      </w:divBdr>
                                                                                    </w:div>
                                                                                  </w:divsChild>
                                                                                </w:div>
                                                                                <w:div w:id="6275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964649">
      <w:bodyDiv w:val="1"/>
      <w:marLeft w:val="0"/>
      <w:marRight w:val="0"/>
      <w:marTop w:val="0"/>
      <w:marBottom w:val="0"/>
      <w:divBdr>
        <w:top w:val="none" w:sz="0" w:space="0" w:color="auto"/>
        <w:left w:val="none" w:sz="0" w:space="0" w:color="auto"/>
        <w:bottom w:val="none" w:sz="0" w:space="0" w:color="auto"/>
        <w:right w:val="none" w:sz="0" w:space="0" w:color="auto"/>
      </w:divBdr>
    </w:div>
    <w:div w:id="888105306">
      <w:bodyDiv w:val="1"/>
      <w:marLeft w:val="0"/>
      <w:marRight w:val="0"/>
      <w:marTop w:val="0"/>
      <w:marBottom w:val="0"/>
      <w:divBdr>
        <w:top w:val="none" w:sz="0" w:space="0" w:color="auto"/>
        <w:left w:val="none" w:sz="0" w:space="0" w:color="auto"/>
        <w:bottom w:val="none" w:sz="0" w:space="0" w:color="auto"/>
        <w:right w:val="none" w:sz="0" w:space="0" w:color="auto"/>
      </w:divBdr>
      <w:divsChild>
        <w:div w:id="2019499515">
          <w:marLeft w:val="0"/>
          <w:marRight w:val="0"/>
          <w:marTop w:val="0"/>
          <w:marBottom w:val="0"/>
          <w:divBdr>
            <w:top w:val="none" w:sz="0" w:space="0" w:color="auto"/>
            <w:left w:val="none" w:sz="0" w:space="0" w:color="auto"/>
            <w:bottom w:val="none" w:sz="0" w:space="0" w:color="auto"/>
            <w:right w:val="none" w:sz="0" w:space="0" w:color="auto"/>
          </w:divBdr>
          <w:divsChild>
            <w:div w:id="1955407116">
              <w:marLeft w:val="0"/>
              <w:marRight w:val="0"/>
              <w:marTop w:val="0"/>
              <w:marBottom w:val="0"/>
              <w:divBdr>
                <w:top w:val="none" w:sz="0" w:space="0" w:color="auto"/>
                <w:left w:val="none" w:sz="0" w:space="0" w:color="auto"/>
                <w:bottom w:val="none" w:sz="0" w:space="0" w:color="auto"/>
                <w:right w:val="none" w:sz="0" w:space="0" w:color="auto"/>
              </w:divBdr>
            </w:div>
            <w:div w:id="1440833054">
              <w:marLeft w:val="0"/>
              <w:marRight w:val="0"/>
              <w:marTop w:val="0"/>
              <w:marBottom w:val="0"/>
              <w:divBdr>
                <w:top w:val="none" w:sz="0" w:space="0" w:color="auto"/>
                <w:left w:val="none" w:sz="0" w:space="0" w:color="auto"/>
                <w:bottom w:val="none" w:sz="0" w:space="0" w:color="auto"/>
                <w:right w:val="none" w:sz="0" w:space="0" w:color="auto"/>
              </w:divBdr>
            </w:div>
            <w:div w:id="1010721348">
              <w:marLeft w:val="0"/>
              <w:marRight w:val="0"/>
              <w:marTop w:val="0"/>
              <w:marBottom w:val="0"/>
              <w:divBdr>
                <w:top w:val="none" w:sz="0" w:space="0" w:color="auto"/>
                <w:left w:val="none" w:sz="0" w:space="0" w:color="auto"/>
                <w:bottom w:val="none" w:sz="0" w:space="0" w:color="auto"/>
                <w:right w:val="none" w:sz="0" w:space="0" w:color="auto"/>
              </w:divBdr>
            </w:div>
            <w:div w:id="1637448466">
              <w:marLeft w:val="0"/>
              <w:marRight w:val="0"/>
              <w:marTop w:val="0"/>
              <w:marBottom w:val="0"/>
              <w:divBdr>
                <w:top w:val="none" w:sz="0" w:space="0" w:color="auto"/>
                <w:left w:val="none" w:sz="0" w:space="0" w:color="auto"/>
                <w:bottom w:val="none" w:sz="0" w:space="0" w:color="auto"/>
                <w:right w:val="none" w:sz="0" w:space="0" w:color="auto"/>
              </w:divBdr>
            </w:div>
            <w:div w:id="533343870">
              <w:marLeft w:val="0"/>
              <w:marRight w:val="0"/>
              <w:marTop w:val="0"/>
              <w:marBottom w:val="0"/>
              <w:divBdr>
                <w:top w:val="none" w:sz="0" w:space="0" w:color="auto"/>
                <w:left w:val="none" w:sz="0" w:space="0" w:color="auto"/>
                <w:bottom w:val="none" w:sz="0" w:space="0" w:color="auto"/>
                <w:right w:val="none" w:sz="0" w:space="0" w:color="auto"/>
              </w:divBdr>
            </w:div>
            <w:div w:id="963266213">
              <w:marLeft w:val="0"/>
              <w:marRight w:val="0"/>
              <w:marTop w:val="0"/>
              <w:marBottom w:val="0"/>
              <w:divBdr>
                <w:top w:val="none" w:sz="0" w:space="0" w:color="auto"/>
                <w:left w:val="none" w:sz="0" w:space="0" w:color="auto"/>
                <w:bottom w:val="none" w:sz="0" w:space="0" w:color="auto"/>
                <w:right w:val="none" w:sz="0" w:space="0" w:color="auto"/>
              </w:divBdr>
            </w:div>
            <w:div w:id="1175455759">
              <w:marLeft w:val="0"/>
              <w:marRight w:val="0"/>
              <w:marTop w:val="0"/>
              <w:marBottom w:val="0"/>
              <w:divBdr>
                <w:top w:val="none" w:sz="0" w:space="0" w:color="auto"/>
                <w:left w:val="none" w:sz="0" w:space="0" w:color="auto"/>
                <w:bottom w:val="none" w:sz="0" w:space="0" w:color="auto"/>
                <w:right w:val="none" w:sz="0" w:space="0" w:color="auto"/>
              </w:divBdr>
            </w:div>
            <w:div w:id="9367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7269">
      <w:bodyDiv w:val="1"/>
      <w:marLeft w:val="0"/>
      <w:marRight w:val="0"/>
      <w:marTop w:val="0"/>
      <w:marBottom w:val="0"/>
      <w:divBdr>
        <w:top w:val="none" w:sz="0" w:space="0" w:color="auto"/>
        <w:left w:val="none" w:sz="0" w:space="0" w:color="auto"/>
        <w:bottom w:val="none" w:sz="0" w:space="0" w:color="auto"/>
        <w:right w:val="none" w:sz="0" w:space="0" w:color="auto"/>
      </w:divBdr>
      <w:divsChild>
        <w:div w:id="800417554">
          <w:marLeft w:val="0"/>
          <w:marRight w:val="0"/>
          <w:marTop w:val="0"/>
          <w:marBottom w:val="0"/>
          <w:divBdr>
            <w:top w:val="none" w:sz="0" w:space="0" w:color="auto"/>
            <w:left w:val="none" w:sz="0" w:space="0" w:color="auto"/>
            <w:bottom w:val="none" w:sz="0" w:space="0" w:color="auto"/>
            <w:right w:val="none" w:sz="0" w:space="0" w:color="auto"/>
          </w:divBdr>
          <w:divsChild>
            <w:div w:id="1312445524">
              <w:marLeft w:val="0"/>
              <w:marRight w:val="0"/>
              <w:marTop w:val="0"/>
              <w:marBottom w:val="0"/>
              <w:divBdr>
                <w:top w:val="none" w:sz="0" w:space="0" w:color="auto"/>
                <w:left w:val="none" w:sz="0" w:space="0" w:color="auto"/>
                <w:bottom w:val="none" w:sz="0" w:space="0" w:color="auto"/>
                <w:right w:val="none" w:sz="0" w:space="0" w:color="auto"/>
              </w:divBdr>
              <w:divsChild>
                <w:div w:id="982391195">
                  <w:marLeft w:val="0"/>
                  <w:marRight w:val="0"/>
                  <w:marTop w:val="0"/>
                  <w:marBottom w:val="0"/>
                  <w:divBdr>
                    <w:top w:val="none" w:sz="0" w:space="0" w:color="auto"/>
                    <w:left w:val="none" w:sz="0" w:space="0" w:color="auto"/>
                    <w:bottom w:val="none" w:sz="0" w:space="0" w:color="auto"/>
                    <w:right w:val="none" w:sz="0" w:space="0" w:color="auto"/>
                  </w:divBdr>
                  <w:divsChild>
                    <w:div w:id="131605631">
                      <w:marLeft w:val="0"/>
                      <w:marRight w:val="0"/>
                      <w:marTop w:val="0"/>
                      <w:marBottom w:val="0"/>
                      <w:divBdr>
                        <w:top w:val="none" w:sz="0" w:space="0" w:color="auto"/>
                        <w:left w:val="none" w:sz="0" w:space="0" w:color="auto"/>
                        <w:bottom w:val="none" w:sz="0" w:space="0" w:color="auto"/>
                        <w:right w:val="none" w:sz="0" w:space="0" w:color="auto"/>
                      </w:divBdr>
                      <w:divsChild>
                        <w:div w:id="1816754064">
                          <w:marLeft w:val="0"/>
                          <w:marRight w:val="0"/>
                          <w:marTop w:val="0"/>
                          <w:marBottom w:val="0"/>
                          <w:divBdr>
                            <w:top w:val="none" w:sz="0" w:space="0" w:color="auto"/>
                            <w:left w:val="none" w:sz="0" w:space="0" w:color="auto"/>
                            <w:bottom w:val="none" w:sz="0" w:space="0" w:color="auto"/>
                            <w:right w:val="none" w:sz="0" w:space="0" w:color="auto"/>
                          </w:divBdr>
                          <w:divsChild>
                            <w:div w:id="19355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91028">
      <w:bodyDiv w:val="1"/>
      <w:marLeft w:val="0"/>
      <w:marRight w:val="0"/>
      <w:marTop w:val="0"/>
      <w:marBottom w:val="0"/>
      <w:divBdr>
        <w:top w:val="none" w:sz="0" w:space="0" w:color="auto"/>
        <w:left w:val="none" w:sz="0" w:space="0" w:color="auto"/>
        <w:bottom w:val="none" w:sz="0" w:space="0" w:color="auto"/>
        <w:right w:val="none" w:sz="0" w:space="0" w:color="auto"/>
      </w:divBdr>
      <w:divsChild>
        <w:div w:id="266082591">
          <w:marLeft w:val="0"/>
          <w:marRight w:val="0"/>
          <w:marTop w:val="0"/>
          <w:marBottom w:val="0"/>
          <w:divBdr>
            <w:top w:val="none" w:sz="0" w:space="0" w:color="auto"/>
            <w:left w:val="none" w:sz="0" w:space="0" w:color="auto"/>
            <w:bottom w:val="none" w:sz="0" w:space="0" w:color="auto"/>
            <w:right w:val="none" w:sz="0" w:space="0" w:color="auto"/>
          </w:divBdr>
          <w:divsChild>
            <w:div w:id="562175331">
              <w:marLeft w:val="0"/>
              <w:marRight w:val="0"/>
              <w:marTop w:val="0"/>
              <w:marBottom w:val="0"/>
              <w:divBdr>
                <w:top w:val="none" w:sz="0" w:space="0" w:color="auto"/>
                <w:left w:val="none" w:sz="0" w:space="0" w:color="auto"/>
                <w:bottom w:val="none" w:sz="0" w:space="0" w:color="auto"/>
                <w:right w:val="none" w:sz="0" w:space="0" w:color="auto"/>
              </w:divBdr>
            </w:div>
            <w:div w:id="1775903593">
              <w:marLeft w:val="0"/>
              <w:marRight w:val="0"/>
              <w:marTop w:val="0"/>
              <w:marBottom w:val="0"/>
              <w:divBdr>
                <w:top w:val="none" w:sz="0" w:space="0" w:color="auto"/>
                <w:left w:val="none" w:sz="0" w:space="0" w:color="auto"/>
                <w:bottom w:val="none" w:sz="0" w:space="0" w:color="auto"/>
                <w:right w:val="none" w:sz="0" w:space="0" w:color="auto"/>
              </w:divBdr>
            </w:div>
            <w:div w:id="160699871">
              <w:marLeft w:val="0"/>
              <w:marRight w:val="0"/>
              <w:marTop w:val="0"/>
              <w:marBottom w:val="0"/>
              <w:divBdr>
                <w:top w:val="none" w:sz="0" w:space="0" w:color="auto"/>
                <w:left w:val="none" w:sz="0" w:space="0" w:color="auto"/>
                <w:bottom w:val="none" w:sz="0" w:space="0" w:color="auto"/>
                <w:right w:val="none" w:sz="0" w:space="0" w:color="auto"/>
              </w:divBdr>
            </w:div>
            <w:div w:id="4957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0591">
      <w:bodyDiv w:val="1"/>
      <w:marLeft w:val="0"/>
      <w:marRight w:val="0"/>
      <w:marTop w:val="0"/>
      <w:marBottom w:val="0"/>
      <w:divBdr>
        <w:top w:val="none" w:sz="0" w:space="0" w:color="auto"/>
        <w:left w:val="none" w:sz="0" w:space="0" w:color="auto"/>
        <w:bottom w:val="none" w:sz="0" w:space="0" w:color="auto"/>
        <w:right w:val="none" w:sz="0" w:space="0" w:color="auto"/>
      </w:divBdr>
      <w:divsChild>
        <w:div w:id="1284309677">
          <w:marLeft w:val="0"/>
          <w:marRight w:val="0"/>
          <w:marTop w:val="0"/>
          <w:marBottom w:val="0"/>
          <w:divBdr>
            <w:top w:val="none" w:sz="0" w:space="0" w:color="auto"/>
            <w:left w:val="none" w:sz="0" w:space="0" w:color="auto"/>
            <w:bottom w:val="none" w:sz="0" w:space="0" w:color="auto"/>
            <w:right w:val="none" w:sz="0" w:space="0" w:color="auto"/>
          </w:divBdr>
          <w:divsChild>
            <w:div w:id="42682168">
              <w:marLeft w:val="0"/>
              <w:marRight w:val="0"/>
              <w:marTop w:val="0"/>
              <w:marBottom w:val="0"/>
              <w:divBdr>
                <w:top w:val="none" w:sz="0" w:space="0" w:color="auto"/>
                <w:left w:val="none" w:sz="0" w:space="0" w:color="auto"/>
                <w:bottom w:val="none" w:sz="0" w:space="0" w:color="auto"/>
                <w:right w:val="none" w:sz="0" w:space="0" w:color="auto"/>
              </w:divBdr>
              <w:divsChild>
                <w:div w:id="991712912">
                  <w:marLeft w:val="0"/>
                  <w:marRight w:val="0"/>
                  <w:marTop w:val="0"/>
                  <w:marBottom w:val="0"/>
                  <w:divBdr>
                    <w:top w:val="none" w:sz="0" w:space="0" w:color="auto"/>
                    <w:left w:val="none" w:sz="0" w:space="0" w:color="auto"/>
                    <w:bottom w:val="none" w:sz="0" w:space="0" w:color="auto"/>
                    <w:right w:val="none" w:sz="0" w:space="0" w:color="auto"/>
                  </w:divBdr>
                  <w:divsChild>
                    <w:div w:id="2054188932">
                      <w:marLeft w:val="0"/>
                      <w:marRight w:val="0"/>
                      <w:marTop w:val="0"/>
                      <w:marBottom w:val="0"/>
                      <w:divBdr>
                        <w:top w:val="none" w:sz="0" w:space="0" w:color="auto"/>
                        <w:left w:val="none" w:sz="0" w:space="0" w:color="auto"/>
                        <w:bottom w:val="none" w:sz="0" w:space="0" w:color="auto"/>
                        <w:right w:val="none" w:sz="0" w:space="0" w:color="auto"/>
                      </w:divBdr>
                      <w:divsChild>
                        <w:div w:id="952977356">
                          <w:marLeft w:val="0"/>
                          <w:marRight w:val="0"/>
                          <w:marTop w:val="0"/>
                          <w:marBottom w:val="0"/>
                          <w:divBdr>
                            <w:top w:val="none" w:sz="0" w:space="0" w:color="auto"/>
                            <w:left w:val="none" w:sz="0" w:space="0" w:color="auto"/>
                            <w:bottom w:val="none" w:sz="0" w:space="0" w:color="auto"/>
                            <w:right w:val="none" w:sz="0" w:space="0" w:color="auto"/>
                          </w:divBdr>
                          <w:divsChild>
                            <w:div w:id="4035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252795">
      <w:bodyDiv w:val="1"/>
      <w:marLeft w:val="0"/>
      <w:marRight w:val="0"/>
      <w:marTop w:val="0"/>
      <w:marBottom w:val="0"/>
      <w:divBdr>
        <w:top w:val="none" w:sz="0" w:space="0" w:color="auto"/>
        <w:left w:val="none" w:sz="0" w:space="0" w:color="auto"/>
        <w:bottom w:val="none" w:sz="0" w:space="0" w:color="auto"/>
        <w:right w:val="none" w:sz="0" w:space="0" w:color="auto"/>
      </w:divBdr>
      <w:divsChild>
        <w:div w:id="1841462426">
          <w:marLeft w:val="0"/>
          <w:marRight w:val="0"/>
          <w:marTop w:val="0"/>
          <w:marBottom w:val="0"/>
          <w:divBdr>
            <w:top w:val="none" w:sz="0" w:space="0" w:color="auto"/>
            <w:left w:val="none" w:sz="0" w:space="0" w:color="auto"/>
            <w:bottom w:val="none" w:sz="0" w:space="0" w:color="auto"/>
            <w:right w:val="none" w:sz="0" w:space="0" w:color="auto"/>
          </w:divBdr>
          <w:divsChild>
            <w:div w:id="1464805348">
              <w:marLeft w:val="0"/>
              <w:marRight w:val="0"/>
              <w:marTop w:val="0"/>
              <w:marBottom w:val="0"/>
              <w:divBdr>
                <w:top w:val="none" w:sz="0" w:space="0" w:color="auto"/>
                <w:left w:val="none" w:sz="0" w:space="0" w:color="auto"/>
                <w:bottom w:val="none" w:sz="0" w:space="0" w:color="auto"/>
                <w:right w:val="none" w:sz="0" w:space="0" w:color="auto"/>
              </w:divBdr>
            </w:div>
            <w:div w:id="2079743250">
              <w:marLeft w:val="0"/>
              <w:marRight w:val="0"/>
              <w:marTop w:val="0"/>
              <w:marBottom w:val="0"/>
              <w:divBdr>
                <w:top w:val="none" w:sz="0" w:space="0" w:color="auto"/>
                <w:left w:val="none" w:sz="0" w:space="0" w:color="auto"/>
                <w:bottom w:val="none" w:sz="0" w:space="0" w:color="auto"/>
                <w:right w:val="none" w:sz="0" w:space="0" w:color="auto"/>
              </w:divBdr>
            </w:div>
            <w:div w:id="813527721">
              <w:marLeft w:val="0"/>
              <w:marRight w:val="0"/>
              <w:marTop w:val="0"/>
              <w:marBottom w:val="0"/>
              <w:divBdr>
                <w:top w:val="none" w:sz="0" w:space="0" w:color="auto"/>
                <w:left w:val="none" w:sz="0" w:space="0" w:color="auto"/>
                <w:bottom w:val="none" w:sz="0" w:space="0" w:color="auto"/>
                <w:right w:val="none" w:sz="0" w:space="0" w:color="auto"/>
              </w:divBdr>
            </w:div>
            <w:div w:id="1500120244">
              <w:marLeft w:val="0"/>
              <w:marRight w:val="0"/>
              <w:marTop w:val="0"/>
              <w:marBottom w:val="0"/>
              <w:divBdr>
                <w:top w:val="none" w:sz="0" w:space="0" w:color="auto"/>
                <w:left w:val="none" w:sz="0" w:space="0" w:color="auto"/>
                <w:bottom w:val="none" w:sz="0" w:space="0" w:color="auto"/>
                <w:right w:val="none" w:sz="0" w:space="0" w:color="auto"/>
              </w:divBdr>
            </w:div>
            <w:div w:id="19550282">
              <w:marLeft w:val="0"/>
              <w:marRight w:val="0"/>
              <w:marTop w:val="0"/>
              <w:marBottom w:val="0"/>
              <w:divBdr>
                <w:top w:val="none" w:sz="0" w:space="0" w:color="auto"/>
                <w:left w:val="none" w:sz="0" w:space="0" w:color="auto"/>
                <w:bottom w:val="none" w:sz="0" w:space="0" w:color="auto"/>
                <w:right w:val="none" w:sz="0" w:space="0" w:color="auto"/>
              </w:divBdr>
            </w:div>
            <w:div w:id="1223954357">
              <w:marLeft w:val="0"/>
              <w:marRight w:val="0"/>
              <w:marTop w:val="0"/>
              <w:marBottom w:val="0"/>
              <w:divBdr>
                <w:top w:val="none" w:sz="0" w:space="0" w:color="auto"/>
                <w:left w:val="none" w:sz="0" w:space="0" w:color="auto"/>
                <w:bottom w:val="none" w:sz="0" w:space="0" w:color="auto"/>
                <w:right w:val="none" w:sz="0" w:space="0" w:color="auto"/>
              </w:divBdr>
            </w:div>
            <w:div w:id="587612929">
              <w:marLeft w:val="0"/>
              <w:marRight w:val="0"/>
              <w:marTop w:val="0"/>
              <w:marBottom w:val="0"/>
              <w:divBdr>
                <w:top w:val="none" w:sz="0" w:space="0" w:color="auto"/>
                <w:left w:val="none" w:sz="0" w:space="0" w:color="auto"/>
                <w:bottom w:val="none" w:sz="0" w:space="0" w:color="auto"/>
                <w:right w:val="none" w:sz="0" w:space="0" w:color="auto"/>
              </w:divBdr>
            </w:div>
            <w:div w:id="651060837">
              <w:marLeft w:val="0"/>
              <w:marRight w:val="0"/>
              <w:marTop w:val="0"/>
              <w:marBottom w:val="0"/>
              <w:divBdr>
                <w:top w:val="none" w:sz="0" w:space="0" w:color="auto"/>
                <w:left w:val="none" w:sz="0" w:space="0" w:color="auto"/>
                <w:bottom w:val="none" w:sz="0" w:space="0" w:color="auto"/>
                <w:right w:val="none" w:sz="0" w:space="0" w:color="auto"/>
              </w:divBdr>
            </w:div>
            <w:div w:id="1221549857">
              <w:marLeft w:val="0"/>
              <w:marRight w:val="0"/>
              <w:marTop w:val="0"/>
              <w:marBottom w:val="0"/>
              <w:divBdr>
                <w:top w:val="none" w:sz="0" w:space="0" w:color="auto"/>
                <w:left w:val="none" w:sz="0" w:space="0" w:color="auto"/>
                <w:bottom w:val="none" w:sz="0" w:space="0" w:color="auto"/>
                <w:right w:val="none" w:sz="0" w:space="0" w:color="auto"/>
              </w:divBdr>
            </w:div>
            <w:div w:id="144244908">
              <w:marLeft w:val="0"/>
              <w:marRight w:val="0"/>
              <w:marTop w:val="0"/>
              <w:marBottom w:val="0"/>
              <w:divBdr>
                <w:top w:val="none" w:sz="0" w:space="0" w:color="auto"/>
                <w:left w:val="none" w:sz="0" w:space="0" w:color="auto"/>
                <w:bottom w:val="none" w:sz="0" w:space="0" w:color="auto"/>
                <w:right w:val="none" w:sz="0" w:space="0" w:color="auto"/>
              </w:divBdr>
            </w:div>
            <w:div w:id="1418988415">
              <w:marLeft w:val="0"/>
              <w:marRight w:val="0"/>
              <w:marTop w:val="0"/>
              <w:marBottom w:val="0"/>
              <w:divBdr>
                <w:top w:val="none" w:sz="0" w:space="0" w:color="auto"/>
                <w:left w:val="none" w:sz="0" w:space="0" w:color="auto"/>
                <w:bottom w:val="none" w:sz="0" w:space="0" w:color="auto"/>
                <w:right w:val="none" w:sz="0" w:space="0" w:color="auto"/>
              </w:divBdr>
            </w:div>
            <w:div w:id="199900379">
              <w:marLeft w:val="0"/>
              <w:marRight w:val="0"/>
              <w:marTop w:val="0"/>
              <w:marBottom w:val="0"/>
              <w:divBdr>
                <w:top w:val="none" w:sz="0" w:space="0" w:color="auto"/>
                <w:left w:val="none" w:sz="0" w:space="0" w:color="auto"/>
                <w:bottom w:val="none" w:sz="0" w:space="0" w:color="auto"/>
                <w:right w:val="none" w:sz="0" w:space="0" w:color="auto"/>
              </w:divBdr>
            </w:div>
            <w:div w:id="668142189">
              <w:marLeft w:val="0"/>
              <w:marRight w:val="0"/>
              <w:marTop w:val="0"/>
              <w:marBottom w:val="0"/>
              <w:divBdr>
                <w:top w:val="none" w:sz="0" w:space="0" w:color="auto"/>
                <w:left w:val="none" w:sz="0" w:space="0" w:color="auto"/>
                <w:bottom w:val="none" w:sz="0" w:space="0" w:color="auto"/>
                <w:right w:val="none" w:sz="0" w:space="0" w:color="auto"/>
              </w:divBdr>
            </w:div>
            <w:div w:id="20693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858">
      <w:bodyDiv w:val="1"/>
      <w:marLeft w:val="0"/>
      <w:marRight w:val="0"/>
      <w:marTop w:val="0"/>
      <w:marBottom w:val="0"/>
      <w:divBdr>
        <w:top w:val="none" w:sz="0" w:space="0" w:color="auto"/>
        <w:left w:val="none" w:sz="0" w:space="0" w:color="auto"/>
        <w:bottom w:val="none" w:sz="0" w:space="0" w:color="auto"/>
        <w:right w:val="none" w:sz="0" w:space="0" w:color="auto"/>
      </w:divBdr>
    </w:div>
    <w:div w:id="1970085839">
      <w:bodyDiv w:val="1"/>
      <w:marLeft w:val="0"/>
      <w:marRight w:val="0"/>
      <w:marTop w:val="0"/>
      <w:marBottom w:val="0"/>
      <w:divBdr>
        <w:top w:val="none" w:sz="0" w:space="0" w:color="auto"/>
        <w:left w:val="none" w:sz="0" w:space="0" w:color="auto"/>
        <w:bottom w:val="none" w:sz="0" w:space="0" w:color="auto"/>
        <w:right w:val="none" w:sz="0" w:space="0" w:color="auto"/>
      </w:divBdr>
    </w:div>
    <w:div w:id="1972056448">
      <w:bodyDiv w:val="1"/>
      <w:marLeft w:val="0"/>
      <w:marRight w:val="0"/>
      <w:marTop w:val="0"/>
      <w:marBottom w:val="0"/>
      <w:divBdr>
        <w:top w:val="none" w:sz="0" w:space="0" w:color="auto"/>
        <w:left w:val="none" w:sz="0" w:space="0" w:color="auto"/>
        <w:bottom w:val="none" w:sz="0" w:space="0" w:color="auto"/>
        <w:right w:val="none" w:sz="0" w:space="0" w:color="auto"/>
      </w:divBdr>
      <w:divsChild>
        <w:div w:id="481505176">
          <w:marLeft w:val="0"/>
          <w:marRight w:val="0"/>
          <w:marTop w:val="0"/>
          <w:marBottom w:val="0"/>
          <w:divBdr>
            <w:top w:val="none" w:sz="0" w:space="0" w:color="auto"/>
            <w:left w:val="none" w:sz="0" w:space="0" w:color="auto"/>
            <w:bottom w:val="none" w:sz="0" w:space="0" w:color="auto"/>
            <w:right w:val="none" w:sz="0" w:space="0" w:color="auto"/>
          </w:divBdr>
          <w:divsChild>
            <w:div w:id="1244417357">
              <w:marLeft w:val="0"/>
              <w:marRight w:val="0"/>
              <w:marTop w:val="0"/>
              <w:marBottom w:val="0"/>
              <w:divBdr>
                <w:top w:val="none" w:sz="0" w:space="0" w:color="auto"/>
                <w:left w:val="none" w:sz="0" w:space="0" w:color="auto"/>
                <w:bottom w:val="none" w:sz="0" w:space="0" w:color="auto"/>
                <w:right w:val="none" w:sz="0" w:space="0" w:color="auto"/>
              </w:divBdr>
              <w:divsChild>
                <w:div w:id="2009673329">
                  <w:marLeft w:val="0"/>
                  <w:marRight w:val="0"/>
                  <w:marTop w:val="0"/>
                  <w:marBottom w:val="0"/>
                  <w:divBdr>
                    <w:top w:val="none" w:sz="0" w:space="0" w:color="auto"/>
                    <w:left w:val="none" w:sz="0" w:space="0" w:color="auto"/>
                    <w:bottom w:val="none" w:sz="0" w:space="0" w:color="auto"/>
                    <w:right w:val="none" w:sz="0" w:space="0" w:color="auto"/>
                  </w:divBdr>
                  <w:divsChild>
                    <w:div w:id="985278823">
                      <w:marLeft w:val="0"/>
                      <w:marRight w:val="0"/>
                      <w:marTop w:val="0"/>
                      <w:marBottom w:val="0"/>
                      <w:divBdr>
                        <w:top w:val="none" w:sz="0" w:space="0" w:color="auto"/>
                        <w:left w:val="none" w:sz="0" w:space="0" w:color="auto"/>
                        <w:bottom w:val="none" w:sz="0" w:space="0" w:color="auto"/>
                        <w:right w:val="none" w:sz="0" w:space="0" w:color="auto"/>
                      </w:divBdr>
                      <w:divsChild>
                        <w:div w:id="31197710">
                          <w:marLeft w:val="0"/>
                          <w:marRight w:val="0"/>
                          <w:marTop w:val="0"/>
                          <w:marBottom w:val="0"/>
                          <w:divBdr>
                            <w:top w:val="none" w:sz="0" w:space="0" w:color="auto"/>
                            <w:left w:val="none" w:sz="0" w:space="0" w:color="auto"/>
                            <w:bottom w:val="none" w:sz="0" w:space="0" w:color="auto"/>
                            <w:right w:val="none" w:sz="0" w:space="0" w:color="auto"/>
                          </w:divBdr>
                          <w:divsChild>
                            <w:div w:id="567039726">
                              <w:marLeft w:val="0"/>
                              <w:marRight w:val="0"/>
                              <w:marTop w:val="0"/>
                              <w:marBottom w:val="0"/>
                              <w:divBdr>
                                <w:top w:val="none" w:sz="0" w:space="0" w:color="auto"/>
                                <w:left w:val="none" w:sz="0" w:space="0" w:color="auto"/>
                                <w:bottom w:val="none" w:sz="0" w:space="0" w:color="auto"/>
                                <w:right w:val="none" w:sz="0" w:space="0" w:color="auto"/>
                              </w:divBdr>
                              <w:divsChild>
                                <w:div w:id="868954106">
                                  <w:marLeft w:val="0"/>
                                  <w:marRight w:val="0"/>
                                  <w:marTop w:val="0"/>
                                  <w:marBottom w:val="0"/>
                                  <w:divBdr>
                                    <w:top w:val="none" w:sz="0" w:space="0" w:color="auto"/>
                                    <w:left w:val="none" w:sz="0" w:space="0" w:color="auto"/>
                                    <w:bottom w:val="none" w:sz="0" w:space="0" w:color="auto"/>
                                    <w:right w:val="none" w:sz="0" w:space="0" w:color="auto"/>
                                  </w:divBdr>
                                  <w:divsChild>
                                    <w:div w:id="1439253917">
                                      <w:marLeft w:val="0"/>
                                      <w:marRight w:val="0"/>
                                      <w:marTop w:val="0"/>
                                      <w:marBottom w:val="0"/>
                                      <w:divBdr>
                                        <w:top w:val="none" w:sz="0" w:space="0" w:color="auto"/>
                                        <w:left w:val="none" w:sz="0" w:space="0" w:color="auto"/>
                                        <w:bottom w:val="none" w:sz="0" w:space="0" w:color="auto"/>
                                        <w:right w:val="none" w:sz="0" w:space="0" w:color="auto"/>
                                      </w:divBdr>
                                      <w:divsChild>
                                        <w:div w:id="676155069">
                                          <w:marLeft w:val="0"/>
                                          <w:marRight w:val="0"/>
                                          <w:marTop w:val="0"/>
                                          <w:marBottom w:val="0"/>
                                          <w:divBdr>
                                            <w:top w:val="none" w:sz="0" w:space="0" w:color="auto"/>
                                            <w:left w:val="none" w:sz="0" w:space="0" w:color="auto"/>
                                            <w:bottom w:val="none" w:sz="0" w:space="0" w:color="auto"/>
                                            <w:right w:val="none" w:sz="0" w:space="0" w:color="auto"/>
                                          </w:divBdr>
                                          <w:divsChild>
                                            <w:div w:id="531891785">
                                              <w:marLeft w:val="0"/>
                                              <w:marRight w:val="0"/>
                                              <w:marTop w:val="0"/>
                                              <w:marBottom w:val="0"/>
                                              <w:divBdr>
                                                <w:top w:val="none" w:sz="0" w:space="0" w:color="auto"/>
                                                <w:left w:val="none" w:sz="0" w:space="0" w:color="auto"/>
                                                <w:bottom w:val="none" w:sz="0" w:space="0" w:color="auto"/>
                                                <w:right w:val="none" w:sz="0" w:space="0" w:color="auto"/>
                                              </w:divBdr>
                                              <w:divsChild>
                                                <w:div w:id="2036147887">
                                                  <w:marLeft w:val="0"/>
                                                  <w:marRight w:val="120"/>
                                                  <w:marTop w:val="0"/>
                                                  <w:marBottom w:val="0"/>
                                                  <w:divBdr>
                                                    <w:top w:val="none" w:sz="0" w:space="0" w:color="auto"/>
                                                    <w:left w:val="none" w:sz="0" w:space="0" w:color="auto"/>
                                                    <w:bottom w:val="none" w:sz="0" w:space="0" w:color="auto"/>
                                                    <w:right w:val="none" w:sz="0" w:space="0" w:color="auto"/>
                                                  </w:divBdr>
                                                  <w:divsChild>
                                                    <w:div w:id="667948403">
                                                      <w:marLeft w:val="0"/>
                                                      <w:marRight w:val="0"/>
                                                      <w:marTop w:val="0"/>
                                                      <w:marBottom w:val="0"/>
                                                      <w:divBdr>
                                                        <w:top w:val="none" w:sz="0" w:space="0" w:color="auto"/>
                                                        <w:left w:val="none" w:sz="0" w:space="0" w:color="auto"/>
                                                        <w:bottom w:val="none" w:sz="0" w:space="0" w:color="auto"/>
                                                        <w:right w:val="none" w:sz="0" w:space="0" w:color="auto"/>
                                                      </w:divBdr>
                                                      <w:divsChild>
                                                        <w:div w:id="1315185631">
                                                          <w:marLeft w:val="0"/>
                                                          <w:marRight w:val="0"/>
                                                          <w:marTop w:val="0"/>
                                                          <w:marBottom w:val="0"/>
                                                          <w:divBdr>
                                                            <w:top w:val="none" w:sz="0" w:space="0" w:color="auto"/>
                                                            <w:left w:val="none" w:sz="0" w:space="0" w:color="auto"/>
                                                            <w:bottom w:val="none" w:sz="0" w:space="0" w:color="auto"/>
                                                            <w:right w:val="none" w:sz="0" w:space="0" w:color="auto"/>
                                                          </w:divBdr>
                                                          <w:divsChild>
                                                            <w:div w:id="752118593">
                                                              <w:marLeft w:val="0"/>
                                                              <w:marRight w:val="0"/>
                                                              <w:marTop w:val="0"/>
                                                              <w:marBottom w:val="0"/>
                                                              <w:divBdr>
                                                                <w:top w:val="none" w:sz="0" w:space="0" w:color="auto"/>
                                                                <w:left w:val="none" w:sz="0" w:space="0" w:color="auto"/>
                                                                <w:bottom w:val="none" w:sz="0" w:space="0" w:color="auto"/>
                                                                <w:right w:val="none" w:sz="0" w:space="0" w:color="auto"/>
                                                              </w:divBdr>
                                                              <w:divsChild>
                                                                <w:div w:id="1566187166">
                                                                  <w:marLeft w:val="0"/>
                                                                  <w:marRight w:val="0"/>
                                                                  <w:marTop w:val="0"/>
                                                                  <w:marBottom w:val="140"/>
                                                                  <w:divBdr>
                                                                    <w:top w:val="single" w:sz="8" w:space="0" w:color="EDEDED"/>
                                                                    <w:left w:val="single" w:sz="8" w:space="0" w:color="EDEDED"/>
                                                                    <w:bottom w:val="single" w:sz="8" w:space="0" w:color="EDEDED"/>
                                                                    <w:right w:val="single" w:sz="8" w:space="0" w:color="EDEDED"/>
                                                                  </w:divBdr>
                                                                  <w:divsChild>
                                                                    <w:div w:id="894395938">
                                                                      <w:marLeft w:val="0"/>
                                                                      <w:marRight w:val="0"/>
                                                                      <w:marTop w:val="0"/>
                                                                      <w:marBottom w:val="0"/>
                                                                      <w:divBdr>
                                                                        <w:top w:val="none" w:sz="0" w:space="0" w:color="auto"/>
                                                                        <w:left w:val="none" w:sz="0" w:space="0" w:color="auto"/>
                                                                        <w:bottom w:val="none" w:sz="0" w:space="0" w:color="auto"/>
                                                                        <w:right w:val="none" w:sz="0" w:space="0" w:color="auto"/>
                                                                      </w:divBdr>
                                                                      <w:divsChild>
                                                                        <w:div w:id="1641643425">
                                                                          <w:marLeft w:val="0"/>
                                                                          <w:marRight w:val="0"/>
                                                                          <w:marTop w:val="0"/>
                                                                          <w:marBottom w:val="0"/>
                                                                          <w:divBdr>
                                                                            <w:top w:val="none" w:sz="0" w:space="0" w:color="auto"/>
                                                                            <w:left w:val="none" w:sz="0" w:space="0" w:color="auto"/>
                                                                            <w:bottom w:val="none" w:sz="0" w:space="0" w:color="auto"/>
                                                                            <w:right w:val="none" w:sz="0" w:space="0" w:color="auto"/>
                                                                          </w:divBdr>
                                                                          <w:divsChild>
                                                                            <w:div w:id="1064183069">
                                                                              <w:marLeft w:val="0"/>
                                                                              <w:marRight w:val="0"/>
                                                                              <w:marTop w:val="0"/>
                                                                              <w:marBottom w:val="0"/>
                                                                              <w:divBdr>
                                                                                <w:top w:val="none" w:sz="0" w:space="0" w:color="auto"/>
                                                                                <w:left w:val="none" w:sz="0" w:space="0" w:color="auto"/>
                                                                                <w:bottom w:val="none" w:sz="0" w:space="0" w:color="auto"/>
                                                                                <w:right w:val="none" w:sz="0" w:space="0" w:color="auto"/>
                                                                              </w:divBdr>
                                                                              <w:divsChild>
                                                                                <w:div w:id="1209017">
                                                                                  <w:marLeft w:val="240"/>
                                                                                  <w:marRight w:val="240"/>
                                                                                  <w:marTop w:val="0"/>
                                                                                  <w:marBottom w:val="0"/>
                                                                                  <w:divBdr>
                                                                                    <w:top w:val="none" w:sz="0" w:space="0" w:color="auto"/>
                                                                                    <w:left w:val="none" w:sz="0" w:space="0" w:color="auto"/>
                                                                                    <w:bottom w:val="none" w:sz="0" w:space="0" w:color="auto"/>
                                                                                    <w:right w:val="none" w:sz="0" w:space="0" w:color="auto"/>
                                                                                  </w:divBdr>
                                                                                  <w:divsChild>
                                                                                    <w:div w:id="216936938">
                                                                                      <w:marLeft w:val="0"/>
                                                                                      <w:marRight w:val="0"/>
                                                                                      <w:marTop w:val="0"/>
                                                                                      <w:marBottom w:val="0"/>
                                                                                      <w:divBdr>
                                                                                        <w:top w:val="none" w:sz="0" w:space="0" w:color="auto"/>
                                                                                        <w:left w:val="none" w:sz="0" w:space="0" w:color="auto"/>
                                                                                        <w:bottom w:val="none" w:sz="0" w:space="0" w:color="auto"/>
                                                                                        <w:right w:val="none" w:sz="0" w:space="0" w:color="auto"/>
                                                                                      </w:divBdr>
                                                                                      <w:divsChild>
                                                                                        <w:div w:id="316030588">
                                                                                          <w:marLeft w:val="0"/>
                                                                                          <w:marRight w:val="0"/>
                                                                                          <w:marTop w:val="0"/>
                                                                                          <w:marBottom w:val="0"/>
                                                                                          <w:divBdr>
                                                                                            <w:top w:val="none" w:sz="0" w:space="0" w:color="auto"/>
                                                                                            <w:left w:val="none" w:sz="0" w:space="0" w:color="auto"/>
                                                                                            <w:bottom w:val="none" w:sz="0" w:space="0" w:color="auto"/>
                                                                                            <w:right w:val="none" w:sz="0" w:space="0" w:color="auto"/>
                                                                                          </w:divBdr>
                                                                                        </w:div>
                                                                                        <w:div w:id="145117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76161">
                                                                                              <w:marLeft w:val="0"/>
                                                                                              <w:marRight w:val="0"/>
                                                                                              <w:marTop w:val="0"/>
                                                                                              <w:marBottom w:val="0"/>
                                                                                              <w:divBdr>
                                                                                                <w:top w:val="none" w:sz="0" w:space="0" w:color="auto"/>
                                                                                                <w:left w:val="none" w:sz="0" w:space="0" w:color="auto"/>
                                                                                                <w:bottom w:val="none" w:sz="0" w:space="0" w:color="auto"/>
                                                                                                <w:right w:val="none" w:sz="0" w:space="0" w:color="auto"/>
                                                                                              </w:divBdr>
                                                                                            </w:div>
                                                                                          </w:divsChild>
                                                                                        </w:div>
                                                                                        <w:div w:id="1070925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57850">
                                                                                              <w:marLeft w:val="0"/>
                                                                                              <w:marRight w:val="0"/>
                                                                                              <w:marTop w:val="0"/>
                                                                                              <w:marBottom w:val="0"/>
                                                                                              <w:divBdr>
                                                                                                <w:top w:val="none" w:sz="0" w:space="0" w:color="auto"/>
                                                                                                <w:left w:val="none" w:sz="0" w:space="0" w:color="auto"/>
                                                                                                <w:bottom w:val="none" w:sz="0" w:space="0" w:color="auto"/>
                                                                                                <w:right w:val="none" w:sz="0" w:space="0" w:color="auto"/>
                                                                                              </w:divBdr>
                                                                                              <w:divsChild>
                                                                                                <w:div w:id="1864243511">
                                                                                                  <w:marLeft w:val="0"/>
                                                                                                  <w:marRight w:val="0"/>
                                                                                                  <w:marTop w:val="0"/>
                                                                                                  <w:marBottom w:val="0"/>
                                                                                                  <w:divBdr>
                                                                                                    <w:top w:val="none" w:sz="0" w:space="0" w:color="auto"/>
                                                                                                    <w:left w:val="none" w:sz="0" w:space="0" w:color="auto"/>
                                                                                                    <w:bottom w:val="none" w:sz="0" w:space="0" w:color="auto"/>
                                                                                                    <w:right w:val="none" w:sz="0" w:space="0" w:color="auto"/>
                                                                                                  </w:divBdr>
                                                                                                </w:div>
                                                                                                <w:div w:id="1799493609">
                                                                                                  <w:marLeft w:val="0"/>
                                                                                                  <w:marRight w:val="0"/>
                                                                                                  <w:marTop w:val="0"/>
                                                                                                  <w:marBottom w:val="0"/>
                                                                                                  <w:divBdr>
                                                                                                    <w:top w:val="none" w:sz="0" w:space="0" w:color="auto"/>
                                                                                                    <w:left w:val="none" w:sz="0" w:space="0" w:color="auto"/>
                                                                                                    <w:bottom w:val="none" w:sz="0" w:space="0" w:color="auto"/>
                                                                                                    <w:right w:val="none" w:sz="0" w:space="0" w:color="auto"/>
                                                                                                  </w:divBdr>
                                                                                                </w:div>
                                                                                                <w:div w:id="1439061316">
                                                                                                  <w:marLeft w:val="0"/>
                                                                                                  <w:marRight w:val="0"/>
                                                                                                  <w:marTop w:val="0"/>
                                                                                                  <w:marBottom w:val="0"/>
                                                                                                  <w:divBdr>
                                                                                                    <w:top w:val="none" w:sz="0" w:space="0" w:color="auto"/>
                                                                                                    <w:left w:val="none" w:sz="0" w:space="0" w:color="auto"/>
                                                                                                    <w:bottom w:val="none" w:sz="0" w:space="0" w:color="auto"/>
                                                                                                    <w:right w:val="none" w:sz="0" w:space="0" w:color="auto"/>
                                                                                                  </w:divBdr>
                                                                                                </w:div>
                                                                                                <w:div w:id="1045758886">
                                                                                                  <w:marLeft w:val="0"/>
                                                                                                  <w:marRight w:val="0"/>
                                                                                                  <w:marTop w:val="0"/>
                                                                                                  <w:marBottom w:val="0"/>
                                                                                                  <w:divBdr>
                                                                                                    <w:top w:val="none" w:sz="0" w:space="0" w:color="auto"/>
                                                                                                    <w:left w:val="none" w:sz="0" w:space="0" w:color="auto"/>
                                                                                                    <w:bottom w:val="none" w:sz="0" w:space="0" w:color="auto"/>
                                                                                                    <w:right w:val="none" w:sz="0" w:space="0" w:color="auto"/>
                                                                                                  </w:divBdr>
                                                                                                </w:div>
                                                                                                <w:div w:id="106507150">
                                                                                                  <w:marLeft w:val="0"/>
                                                                                                  <w:marRight w:val="0"/>
                                                                                                  <w:marTop w:val="0"/>
                                                                                                  <w:marBottom w:val="0"/>
                                                                                                  <w:divBdr>
                                                                                                    <w:top w:val="none" w:sz="0" w:space="0" w:color="auto"/>
                                                                                                    <w:left w:val="none" w:sz="0" w:space="0" w:color="auto"/>
                                                                                                    <w:bottom w:val="none" w:sz="0" w:space="0" w:color="auto"/>
                                                                                                    <w:right w:val="none" w:sz="0" w:space="0" w:color="auto"/>
                                                                                                  </w:divBdr>
                                                                                                </w:div>
                                                                                                <w:div w:id="204299813">
                                                                                                  <w:marLeft w:val="0"/>
                                                                                                  <w:marRight w:val="0"/>
                                                                                                  <w:marTop w:val="0"/>
                                                                                                  <w:marBottom w:val="0"/>
                                                                                                  <w:divBdr>
                                                                                                    <w:top w:val="none" w:sz="0" w:space="0" w:color="auto"/>
                                                                                                    <w:left w:val="none" w:sz="0" w:space="0" w:color="auto"/>
                                                                                                    <w:bottom w:val="none" w:sz="0" w:space="0" w:color="auto"/>
                                                                                                    <w:right w:val="none" w:sz="0" w:space="0" w:color="auto"/>
                                                                                                  </w:divBdr>
                                                                                                </w:div>
                                                                                                <w:div w:id="1472672619">
                                                                                                  <w:marLeft w:val="0"/>
                                                                                                  <w:marRight w:val="0"/>
                                                                                                  <w:marTop w:val="0"/>
                                                                                                  <w:marBottom w:val="0"/>
                                                                                                  <w:divBdr>
                                                                                                    <w:top w:val="none" w:sz="0" w:space="0" w:color="auto"/>
                                                                                                    <w:left w:val="none" w:sz="0" w:space="0" w:color="auto"/>
                                                                                                    <w:bottom w:val="none" w:sz="0" w:space="0" w:color="auto"/>
                                                                                                    <w:right w:val="none" w:sz="0" w:space="0" w:color="auto"/>
                                                                                                  </w:divBdr>
                                                                                                </w:div>
                                                                                                <w:div w:id="896671753">
                                                                                                  <w:marLeft w:val="0"/>
                                                                                                  <w:marRight w:val="0"/>
                                                                                                  <w:marTop w:val="0"/>
                                                                                                  <w:marBottom w:val="0"/>
                                                                                                  <w:divBdr>
                                                                                                    <w:top w:val="none" w:sz="0" w:space="0" w:color="auto"/>
                                                                                                    <w:left w:val="none" w:sz="0" w:space="0" w:color="auto"/>
                                                                                                    <w:bottom w:val="none" w:sz="0" w:space="0" w:color="auto"/>
                                                                                                    <w:right w:val="none" w:sz="0" w:space="0" w:color="auto"/>
                                                                                                  </w:divBdr>
                                                                                                </w:div>
                                                                                                <w:div w:id="2125538929">
                                                                                                  <w:marLeft w:val="0"/>
                                                                                                  <w:marRight w:val="0"/>
                                                                                                  <w:marTop w:val="0"/>
                                                                                                  <w:marBottom w:val="0"/>
                                                                                                  <w:divBdr>
                                                                                                    <w:top w:val="none" w:sz="0" w:space="0" w:color="auto"/>
                                                                                                    <w:left w:val="none" w:sz="0" w:space="0" w:color="auto"/>
                                                                                                    <w:bottom w:val="none" w:sz="0" w:space="0" w:color="auto"/>
                                                                                                    <w:right w:val="none" w:sz="0" w:space="0" w:color="auto"/>
                                                                                                  </w:divBdr>
                                                                                                </w:div>
                                                                                                <w:div w:id="1549144207">
                                                                                                  <w:marLeft w:val="0"/>
                                                                                                  <w:marRight w:val="0"/>
                                                                                                  <w:marTop w:val="0"/>
                                                                                                  <w:marBottom w:val="0"/>
                                                                                                  <w:divBdr>
                                                                                                    <w:top w:val="none" w:sz="0" w:space="0" w:color="auto"/>
                                                                                                    <w:left w:val="none" w:sz="0" w:space="0" w:color="auto"/>
                                                                                                    <w:bottom w:val="none" w:sz="0" w:space="0" w:color="auto"/>
                                                                                                    <w:right w:val="none" w:sz="0" w:space="0" w:color="auto"/>
                                                                                                  </w:divBdr>
                                                                                                </w:div>
                                                                                                <w:div w:id="1436712433">
                                                                                                  <w:marLeft w:val="0"/>
                                                                                                  <w:marRight w:val="0"/>
                                                                                                  <w:marTop w:val="0"/>
                                                                                                  <w:marBottom w:val="0"/>
                                                                                                  <w:divBdr>
                                                                                                    <w:top w:val="none" w:sz="0" w:space="0" w:color="auto"/>
                                                                                                    <w:left w:val="none" w:sz="0" w:space="0" w:color="auto"/>
                                                                                                    <w:bottom w:val="none" w:sz="0" w:space="0" w:color="auto"/>
                                                                                                    <w:right w:val="none" w:sz="0" w:space="0" w:color="auto"/>
                                                                                                  </w:divBdr>
                                                                                                </w:div>
                                                                                                <w:div w:id="894858561">
                                                                                                  <w:marLeft w:val="0"/>
                                                                                                  <w:marRight w:val="0"/>
                                                                                                  <w:marTop w:val="0"/>
                                                                                                  <w:marBottom w:val="0"/>
                                                                                                  <w:divBdr>
                                                                                                    <w:top w:val="none" w:sz="0" w:space="0" w:color="auto"/>
                                                                                                    <w:left w:val="none" w:sz="0" w:space="0" w:color="auto"/>
                                                                                                    <w:bottom w:val="none" w:sz="0" w:space="0" w:color="auto"/>
                                                                                                    <w:right w:val="none" w:sz="0" w:space="0" w:color="auto"/>
                                                                                                  </w:divBdr>
                                                                                                </w:div>
                                                                                                <w:div w:id="1476676280">
                                                                                                  <w:marLeft w:val="0"/>
                                                                                                  <w:marRight w:val="0"/>
                                                                                                  <w:marTop w:val="0"/>
                                                                                                  <w:marBottom w:val="0"/>
                                                                                                  <w:divBdr>
                                                                                                    <w:top w:val="none" w:sz="0" w:space="0" w:color="auto"/>
                                                                                                    <w:left w:val="none" w:sz="0" w:space="0" w:color="auto"/>
                                                                                                    <w:bottom w:val="none" w:sz="0" w:space="0" w:color="auto"/>
                                                                                                    <w:right w:val="none" w:sz="0" w:space="0" w:color="auto"/>
                                                                                                  </w:divBdr>
                                                                                                </w:div>
                                                                                                <w:div w:id="4269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CFR-2011-title40-vol24/pdf/CFR-2011-title40-vol24-sec156-10.pdf" TargetMode="External"/><Relationship Id="rId18" Type="http://schemas.openxmlformats.org/officeDocument/2006/relationships/hyperlink" Target="http://www.gpo.gov/fdsys/pkg/CFR-2011-title40-vol24/pdf/CFR-2011-title40-vol24-sec156-10.pdf" TargetMode="External"/><Relationship Id="rId26" Type="http://schemas.openxmlformats.org/officeDocument/2006/relationships/hyperlink" Target="http://www.epa.gov/opprd001/registrationmanual/chapter9.html" TargetMode="External"/><Relationship Id="rId3" Type="http://schemas.openxmlformats.org/officeDocument/2006/relationships/customXml" Target="../customXml/item3.xml"/><Relationship Id="rId21" Type="http://schemas.openxmlformats.org/officeDocument/2006/relationships/hyperlink" Target="http://www.regulations.gov/" TargetMode="Externa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hyperlink" Target="http://www.bls.gov/oes/current/naics4_999100.htm" TargetMode="External"/><Relationship Id="rId25" Type="http://schemas.openxmlformats.org/officeDocument/2006/relationships/hyperlink" Target="http://ecfr.gpoaccess.gov/cgi/t/text/text-idx?c=ecfr&amp;sid=88d9c3c9f74b07b1127c67fbfa4acde0&amp;rgn=div5&amp;view=text&amp;node=40:23.0.1.1.3&amp;idno=40" TargetMode="External"/><Relationship Id="rId2" Type="http://schemas.openxmlformats.org/officeDocument/2006/relationships/customXml" Target="../customXml/item2.xml"/><Relationship Id="rId16" Type="http://schemas.openxmlformats.org/officeDocument/2006/relationships/hyperlink" Target="http://www.bls.gov/news.release/ecec.t01.htm" TargetMode="External"/><Relationship Id="rId20" Type="http://schemas.openxmlformats.org/officeDocument/2006/relationships/hyperlink" Target="http://www.epa.gov/docke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pa.gov/opprd001/forms/8570-5.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bls.gov/oes/current/oes_stru.htm" TargetMode="External"/><Relationship Id="rId23" Type="http://schemas.openxmlformats.org/officeDocument/2006/relationships/hyperlink" Target="http://uscode.house.gov/uscode-cgi/fastweb.exe?getdoc+uscview+t05t08+2005+1++%28%29%20%20AND%20%28%287%29%20ADJ%20USC%29%3ACITE%20AND%20%28USC%20w%2F10%20%28136a%29%29%3ACITE%20%20%20%20%20%20%20%20%20" TargetMode="External"/><Relationship Id="rId28" Type="http://schemas.openxmlformats.org/officeDocument/2006/relationships/hyperlink" Target="http://ecfr.gpoaccess.gov/cgi/t/text/text-idx?c=ecfr&amp;sid=88d9c3c9f74b07b1127c67fbfa4acde0&amp;rgn=div5&amp;view=text&amp;node=40:1.0.1.1.9&amp;idno=40" TargetMode="External"/><Relationship Id="rId10" Type="http://schemas.openxmlformats.org/officeDocument/2006/relationships/footnotes" Target="footnotes.xml"/><Relationship Id="rId19" Type="http://schemas.openxmlformats.org/officeDocument/2006/relationships/hyperlink" Target="http://www.regulations.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 Id="rId22" Type="http://schemas.openxmlformats.org/officeDocument/2006/relationships/hyperlink" Target="http://www.regulations.gov/" TargetMode="External"/><Relationship Id="rId27" Type="http://schemas.openxmlformats.org/officeDocument/2006/relationships/hyperlink" Target="http://www.epa.gov/pesticides/registrationkit/company-num_addr-chg.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7ADD9019BBA2D49B5A2A7A92ADF0D90" ma:contentTypeVersion="15" ma:contentTypeDescription="Create a new document." ma:contentTypeScope="" ma:versionID="c90b1243a06763b23e4b0613d0ad965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d83f345-a678-48b2-ac45-d3ada6eeb4e7" xmlns:ns7="d502feb0-7c2f-4218-9e95-f11aa9887d63" targetNamespace="http://schemas.microsoft.com/office/2006/metadata/properties" ma:root="true" ma:fieldsID="0764ab10886d0a38fdcd73979a4c4295" ns1:_="" ns3:_="" ns4:_="" ns5:_="" ns6:_="" ns7:_="">
    <xsd:import namespace="http://schemas.microsoft.com/sharepoint/v3"/>
    <xsd:import namespace="4ffa91fb-a0ff-4ac5-b2db-65c790d184a4"/>
    <xsd:import namespace="http://schemas.microsoft.com/sharepoint.v3"/>
    <xsd:import namespace="http://schemas.microsoft.com/sharepoint/v3/fields"/>
    <xsd:import namespace="ad83f345-a678-48b2-ac45-d3ada6eeb4e7"/>
    <xsd:import namespace="d502feb0-7c2f-4218-9e95-f11aa9887d63"/>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6ffee94-f410-4400-aa28-e507ab99561a}" ma:internalName="TaxCatchAllLabel" ma:readOnly="true" ma:showField="CatchAllDataLabel" ma:web="d502feb0-7c2f-4218-9e95-f11aa9887d6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6ffee94-f410-4400-aa28-e507ab99561a}" ma:internalName="TaxCatchAll" ma:showField="CatchAllData" ma:web="d502feb0-7c2f-4218-9e95-f11aa9887d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3f345-a678-48b2-ac45-d3ada6eeb4e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02feb0-7c2f-4218-9e95-f11aa9887d6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xmlns:b="http://schemas.openxmlformats.org/officeDocument/2006/bibliography">
    <b:Tag>USD11</b:Tag>
    <b:SourceType>InternetSite</b:SourceType>
    <b:Guid>{F13CBFB0-F3D1-4F6D-B63E-1AAEAE2D2A8B}</b:Guid>
    <b:Author>
      <b:Author>
        <b:NameList>
          <b:Person>
            <b:Last>Labor</b:Last>
            <b:First>U.S.</b:First>
            <b:Middle>Department of</b:Middle>
          </b:Person>
          <b:Person>
            <b:Last>Statistics</b:Last>
            <b:First>Bureau</b:First>
            <b:Middle>of Labor</b:Middle>
          </b:Person>
        </b:NameList>
      </b:Author>
    </b:Author>
    <b:Title>NAICS 999100 - Federal Executive Branch (OES Designation)</b:Title>
    <b:InternetSiteTitle>May 2011 National Industry-Specific Occupational Employment and Wage Estimates</b:InternetSiteTitle>
    <b:Year>2011</b:Year>
    <b:Month>May</b:Month>
    <b:YearAccessed>2012</b:YearAccessed>
    <b:URL>http://www.bls.gov/oes/current/naics4_999100.htm</b:URL>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d502feb0-7c2f-4218-9e95-f11aa9887d63"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2020-05-14T17:36:48+00:00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d502feb0-7c2f-4218-9e95-f11aa9887d63">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E399A28F-08AD-4303-B4A3-D3167DCDF8B0}">
  <ds:schemaRefs>
    <ds:schemaRef ds:uri="http://schemas.microsoft.com/sharepoint/v3/contenttype/forms"/>
  </ds:schemaRefs>
</ds:datastoreItem>
</file>

<file path=customXml/itemProps2.xml><?xml version="1.0" encoding="utf-8"?>
<ds:datastoreItem xmlns:ds="http://schemas.openxmlformats.org/officeDocument/2006/customXml" ds:itemID="{C6A9DAA3-84AC-45FE-8C2F-22C765E8CA2B}">
  <ds:schemaRefs>
    <ds:schemaRef ds:uri="Microsoft.SharePoint.Taxonomy.ContentTypeSync"/>
  </ds:schemaRefs>
</ds:datastoreItem>
</file>

<file path=customXml/itemProps3.xml><?xml version="1.0" encoding="utf-8"?>
<ds:datastoreItem xmlns:ds="http://schemas.openxmlformats.org/officeDocument/2006/customXml" ds:itemID="{CB24B627-EB31-41A2-86EF-37B4F8E92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d83f345-a678-48b2-ac45-d3ada6eeb4e7"/>
    <ds:schemaRef ds:uri="d502feb0-7c2f-4218-9e95-f11aa9887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B09D3-587B-418F-9A88-6198B5CC6DF0}">
  <ds:schemaRefs>
    <ds:schemaRef ds:uri="http://schemas.openxmlformats.org/officeDocument/2006/bibliography"/>
  </ds:schemaRefs>
</ds:datastoreItem>
</file>

<file path=customXml/itemProps5.xml><?xml version="1.0" encoding="utf-8"?>
<ds:datastoreItem xmlns:ds="http://schemas.openxmlformats.org/officeDocument/2006/customXml" ds:itemID="{17BE8FED-4F43-4FB4-A046-B05D4F19F7B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d502feb0-7c2f-4218-9e95-f11aa9887d6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4505</Words>
  <Characters>25684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Negash</dc:creator>
  <cp:keywords/>
  <dc:description/>
  <cp:lastModifiedBy>EPA</cp:lastModifiedBy>
  <cp:revision>4</cp:revision>
  <cp:lastPrinted>2016-08-09T18:23:00Z</cp:lastPrinted>
  <dcterms:created xsi:type="dcterms:W3CDTF">2021-03-19T20:48:00Z</dcterms:created>
  <dcterms:modified xsi:type="dcterms:W3CDTF">2021-03-19T21:11:00Z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0x01010037ADD9019BBA2D49B5A2A7A92ADF0D90</vt:lpwstr>
  </property>
</Properties>
</file>