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87" w:rsidP="00BA3587" w:rsidRDefault="00BA3587" w14:paraId="7A5EDF54" w14:textId="77777777">
      <w:pPr>
        <w:pStyle w:val="Title"/>
        <w:rPr>
          <w:rFonts w:cs="Arial"/>
          <w:sz w:val="22"/>
        </w:rPr>
      </w:pPr>
      <w:r w:rsidRPr="004A76BC">
        <w:rPr>
          <w:rFonts w:cs="Arial"/>
          <w:sz w:val="22"/>
        </w:rPr>
        <w:t>Supporting Statement</w:t>
      </w:r>
    </w:p>
    <w:p w:rsidR="007715AE" w:rsidP="00BA3587" w:rsidRDefault="00CF45F0" w14:paraId="24AA8B7C" w14:textId="77777777">
      <w:pPr>
        <w:pStyle w:val="Title"/>
        <w:rPr>
          <w:rFonts w:cs="Arial"/>
          <w:sz w:val="22"/>
        </w:rPr>
      </w:pPr>
      <w:r>
        <w:rPr>
          <w:rFonts w:cs="Arial"/>
          <w:sz w:val="22"/>
        </w:rPr>
        <w:t>UAS Market Survey</w:t>
      </w:r>
    </w:p>
    <w:p w:rsidRPr="004A76BC" w:rsidR="00BA3587" w:rsidP="00BA3587" w:rsidRDefault="0004645C" w14:paraId="3DB5D22A" w14:textId="77777777">
      <w:pPr>
        <w:pStyle w:val="Title"/>
        <w:rPr>
          <w:rFonts w:cs="Arial"/>
          <w:sz w:val="22"/>
        </w:rPr>
      </w:pPr>
      <w:r>
        <w:rPr>
          <w:rFonts w:cs="Arial"/>
          <w:noProof/>
          <w:snapToGrid/>
          <w:sz w:val="22"/>
        </w:rPr>
        <mc:AlternateContent>
          <mc:Choice Requires="wps">
            <w:drawing>
              <wp:inline distT="0" distB="0" distL="0" distR="0" wp14:anchorId="5D9CA6C1" wp14:editId="5DB62602">
                <wp:extent cx="6372225" cy="0"/>
                <wp:effectExtent l="0" t="19050" r="28575" b="19050"/>
                <wp:docPr id="1" name="Line 2" descr="Dividing line between Title and body of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2" style="visibility:visible;mso-wrap-style:square;mso-left-percent:-10001;mso-top-percent:-10001;mso-position-horizontal:absolute;mso-position-horizontal-relative:char;mso-position-vertical:absolute;mso-position-vertical-relative:line;mso-left-percent:-10001;mso-top-percent:-10001" alt="Dividing line between Title and body of document" o:spid="_x0000_s1026" strokeweight="2.25pt" from="0,0" to="501.75pt,0" w14:anchorId="47F19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">
                <w10:anchorlock/>
              </v:line>
            </w:pict>
          </mc:Fallback>
        </mc:AlternateContent>
      </w:r>
    </w:p>
    <w:p w:rsidR="00BA3587" w:rsidP="00BA3587" w:rsidRDefault="00BA3587" w14:paraId="034C5EFE" w14:textId="77777777">
      <w:pPr>
        <w:rPr>
          <w:b/>
          <w:sz w:val="22"/>
          <w:u w:val="single"/>
        </w:rPr>
      </w:pPr>
    </w:p>
    <w:p w:rsidR="00FB5BC5" w:rsidP="00BA3587" w:rsidRDefault="00FB5BC5" w14:paraId="16F77CC0" w14:textId="2F79914A">
      <w:pPr>
        <w:rPr>
          <w:b/>
          <w:sz w:val="22"/>
          <w:u w:val="single"/>
        </w:rPr>
      </w:pPr>
    </w:p>
    <w:p w:rsidR="00BA3587" w:rsidP="00BA3587" w:rsidRDefault="00BA3587" w14:paraId="1E614E04" w14:textId="77777777">
      <w:pPr>
        <w:rPr>
          <w:sz w:val="22"/>
        </w:rPr>
      </w:pPr>
      <w:r>
        <w:rPr>
          <w:b/>
          <w:sz w:val="22"/>
          <w:u w:val="single"/>
        </w:rPr>
        <w:t>B.  Statistical Methods</w:t>
      </w:r>
    </w:p>
    <w:p w:rsidR="00BA3587" w:rsidP="00BA3587" w:rsidRDefault="00BA3587" w14:paraId="15FAAA80" w14:textId="77777777">
      <w:pPr>
        <w:rPr>
          <w:sz w:val="22"/>
        </w:rPr>
      </w:pPr>
    </w:p>
    <w:p w:rsidR="00BA3587" w:rsidP="00BA3587" w:rsidRDefault="00BA3587" w14:paraId="4C6BA912" w14:textId="77777777">
      <w:pPr>
        <w:rPr>
          <w:b/>
          <w:sz w:val="22"/>
        </w:rPr>
      </w:pPr>
      <w:r>
        <w:rPr>
          <w:b/>
          <w:sz w:val="22"/>
        </w:rPr>
        <w:t>1.  Describe the potential respondent universe.</w:t>
      </w:r>
    </w:p>
    <w:p w:rsidR="00CE5EAB" w:rsidP="00BA3587" w:rsidRDefault="00CE5EAB" w14:paraId="52A1FEBA" w14:textId="77777777">
      <w:pPr>
        <w:rPr>
          <w:sz w:val="22"/>
        </w:rPr>
      </w:pPr>
    </w:p>
    <w:p w:rsidR="00CF45F0" w:rsidP="00D4523E" w:rsidRDefault="00CE5EAB" w14:paraId="2BB60D46" w14:textId="12F53EBB">
      <w:pPr>
        <w:spacing w:line="276" w:lineRule="auto"/>
        <w:ind w:left="360"/>
        <w:rPr>
          <w:sz w:val="22"/>
        </w:rPr>
      </w:pPr>
      <w:r w:rsidRPr="00D4523E">
        <w:rPr>
          <w:sz w:val="22"/>
        </w:rPr>
        <w:t>Potential universe</w:t>
      </w:r>
      <w:r w:rsidR="00D146AF">
        <w:rPr>
          <w:sz w:val="22"/>
        </w:rPr>
        <w:t xml:space="preserve"> is</w:t>
      </w:r>
      <w:r w:rsidRPr="00D4523E">
        <w:rPr>
          <w:sz w:val="22"/>
        </w:rPr>
        <w:t xml:space="preserve"> </w:t>
      </w:r>
      <w:r w:rsidRPr="00D146AF" w:rsidR="00D146AF">
        <w:rPr>
          <w:sz w:val="22"/>
        </w:rPr>
        <w:t>UAS engineers, operators, instructors, and managers who have submitted waivers to the FAA to conduct UAS air carrier operations, who have submitted Part 107 waiver applications to operate UAS outside the limits of Part 107 (but not as air carrier operations), were identified in an academic/training faculty search as having recently taught UAS-related courses, or individuals known to our group who specifically deal with UAS pilots and/or training</w:t>
      </w:r>
      <w:r w:rsidR="00D146AF">
        <w:rPr>
          <w:sz w:val="22"/>
        </w:rPr>
        <w:t>.</w:t>
      </w:r>
      <w:r w:rsidR="00DB6FE9">
        <w:rPr>
          <w:sz w:val="22"/>
        </w:rPr>
        <w:t xml:space="preserve"> Recipients of the survey invitation link are encouraged to forward the link to colleagues.</w:t>
      </w:r>
      <w:r w:rsidRPr="00D4523E">
        <w:rPr>
          <w:sz w:val="22"/>
        </w:rPr>
        <w:t xml:space="preserve"> </w:t>
      </w:r>
      <w:r w:rsidRPr="00D4523E" w:rsidR="00CF45F0">
        <w:rPr>
          <w:sz w:val="22"/>
        </w:rPr>
        <w:t xml:space="preserve">The size of this potential universe can be estimated from the number of Part 107 Waivers issued, reflecting the number of UAS pilots who wish to operate their aircraft outside current </w:t>
      </w:r>
      <w:r w:rsidRPr="00D4523E" w:rsidR="00AB6DDD">
        <w:rPr>
          <w:sz w:val="22"/>
        </w:rPr>
        <w:t xml:space="preserve">regulatory </w:t>
      </w:r>
      <w:r w:rsidRPr="00D4523E" w:rsidR="00CF45F0">
        <w:rPr>
          <w:sz w:val="22"/>
        </w:rPr>
        <w:t>limits. Between August 31, 2016 and July 29, 2020, the FAA has issued 4,479 waivers</w:t>
      </w:r>
      <w:r w:rsidR="00CF45F0">
        <w:rPr>
          <w:rStyle w:val="FootnoteReference"/>
          <w:sz w:val="22"/>
        </w:rPr>
        <w:footnoteReference w:id="1"/>
      </w:r>
      <w:r w:rsidRPr="00D4523E" w:rsidR="00CF45F0">
        <w:rPr>
          <w:sz w:val="22"/>
        </w:rPr>
        <w:t xml:space="preserve">. </w:t>
      </w:r>
    </w:p>
    <w:p w:rsidR="00BA3587" w:rsidP="00BB7756" w:rsidRDefault="00BA3587" w14:paraId="52842116" w14:textId="77777777">
      <w:pPr>
        <w:ind w:left="360"/>
        <w:rPr>
          <w:sz w:val="22"/>
        </w:rPr>
      </w:pPr>
    </w:p>
    <w:p w:rsidR="00BA3587" w:rsidP="00BA3587" w:rsidRDefault="00BA3587" w14:paraId="31F6362B" w14:textId="0DA3D015">
      <w:pPr>
        <w:rPr>
          <w:b/>
          <w:sz w:val="22"/>
        </w:rPr>
      </w:pPr>
      <w:r>
        <w:rPr>
          <w:b/>
          <w:sz w:val="22"/>
        </w:rPr>
        <w:t>2.  Describe the procedures for the collection of information.</w:t>
      </w:r>
    </w:p>
    <w:p w:rsidR="003F685A" w:rsidP="00BA3587" w:rsidRDefault="003F685A" w14:paraId="60726668" w14:textId="77777777">
      <w:pPr>
        <w:rPr>
          <w:b/>
          <w:sz w:val="22"/>
        </w:rPr>
      </w:pPr>
    </w:p>
    <w:p w:rsidR="00B43A57" w:rsidP="00B43A57" w:rsidRDefault="00C631AB" w14:paraId="72B838A6" w14:textId="5EF9C44F">
      <w:pPr>
        <w:spacing w:line="276" w:lineRule="auto"/>
        <w:ind w:left="360"/>
        <w:rPr>
          <w:sz w:val="22"/>
        </w:rPr>
      </w:pPr>
      <w:r w:rsidRPr="00B43A57">
        <w:rPr>
          <w:i/>
          <w:sz w:val="22"/>
        </w:rPr>
        <w:t xml:space="preserve">Statistical methodology for stratification and sample selection: </w:t>
      </w:r>
      <w:r w:rsidRPr="00B43A57" w:rsidR="003F685A">
        <w:rPr>
          <w:sz w:val="22"/>
        </w:rPr>
        <w:t>Because the questions in the survey ask about UAS air carrier operations that are still new, the strategy employed here is to cast a “wide net” of individual experience/knowledge and to probe as variable viewpoints regarding UAS operations (including UAS air carrier operations) as possible.</w:t>
      </w:r>
      <w:r w:rsidR="003F685A">
        <w:rPr>
          <w:sz w:val="22"/>
        </w:rPr>
        <w:t xml:space="preserve"> </w:t>
      </w:r>
      <w:r w:rsidR="00B43A57">
        <w:rPr>
          <w:sz w:val="22"/>
        </w:rPr>
        <w:t xml:space="preserve">The </w:t>
      </w:r>
      <w:r w:rsidR="003F685A">
        <w:rPr>
          <w:sz w:val="22"/>
        </w:rPr>
        <w:t xml:space="preserve">sample consists of names </w:t>
      </w:r>
      <w:r w:rsidR="00B43A57">
        <w:rPr>
          <w:sz w:val="22"/>
        </w:rPr>
        <w:t xml:space="preserve">compiled from </w:t>
      </w:r>
      <w:r w:rsidRPr="00DC1F15" w:rsidR="00B43A57">
        <w:rPr>
          <w:sz w:val="22"/>
        </w:rPr>
        <w:t xml:space="preserve">publicly available dockets </w:t>
      </w:r>
      <w:r w:rsidR="00B43A57">
        <w:rPr>
          <w:sz w:val="22"/>
        </w:rPr>
        <w:t>on</w:t>
      </w:r>
      <w:r w:rsidRPr="00DC1F15" w:rsidR="00B43A57">
        <w:rPr>
          <w:sz w:val="22"/>
        </w:rPr>
        <w:t xml:space="preserve"> the Federal Register</w:t>
      </w:r>
      <w:r w:rsidR="00986989">
        <w:rPr>
          <w:sz w:val="22"/>
        </w:rPr>
        <w:t xml:space="preserve"> (which identifies corporations who receive</w:t>
      </w:r>
      <w:r w:rsidR="004D2D32">
        <w:rPr>
          <w:sz w:val="22"/>
        </w:rPr>
        <w:t>d</w:t>
      </w:r>
      <w:r w:rsidR="00986989">
        <w:rPr>
          <w:sz w:val="22"/>
        </w:rPr>
        <w:t xml:space="preserve"> blanket waivers from Part 107)</w:t>
      </w:r>
      <w:r w:rsidR="00B43A57">
        <w:rPr>
          <w:sz w:val="22"/>
        </w:rPr>
        <w:t>,</w:t>
      </w:r>
      <w:r w:rsidR="00986989">
        <w:rPr>
          <w:sz w:val="22"/>
        </w:rPr>
        <w:t xml:space="preserve"> the</w:t>
      </w:r>
      <w:r w:rsidRPr="00DC1F15" w:rsidR="00B43A57">
        <w:rPr>
          <w:sz w:val="22"/>
        </w:rPr>
        <w:t xml:space="preserve"> FAA’s </w:t>
      </w:r>
      <w:r w:rsidR="00986989">
        <w:rPr>
          <w:sz w:val="22"/>
        </w:rPr>
        <w:t xml:space="preserve">publicly-available </w:t>
      </w:r>
      <w:r w:rsidR="00B43A57">
        <w:rPr>
          <w:sz w:val="22"/>
        </w:rPr>
        <w:t>Part 107 waivers website</w:t>
      </w:r>
      <w:r w:rsidR="00986989">
        <w:rPr>
          <w:sz w:val="22"/>
        </w:rPr>
        <w:t xml:space="preserve"> (which identifies individuals who have been granted waivers from Part 107)</w:t>
      </w:r>
      <w:r w:rsidR="00986989">
        <w:rPr>
          <w:rStyle w:val="FootnoteReference"/>
          <w:sz w:val="22"/>
        </w:rPr>
        <w:footnoteReference w:id="2"/>
      </w:r>
      <w:r w:rsidR="00B43A57">
        <w:rPr>
          <w:sz w:val="22"/>
        </w:rPr>
        <w:t>, Google search</w:t>
      </w:r>
      <w:r w:rsidR="003F685A">
        <w:rPr>
          <w:sz w:val="22"/>
        </w:rPr>
        <w:t>es</w:t>
      </w:r>
      <w:r w:rsidR="00BB7756">
        <w:rPr>
          <w:rStyle w:val="FootnoteReference"/>
          <w:sz w:val="22"/>
        </w:rPr>
        <w:footnoteReference w:id="3"/>
      </w:r>
      <w:r w:rsidR="00B43A57">
        <w:rPr>
          <w:sz w:val="22"/>
        </w:rPr>
        <w:t xml:space="preserve">, and names provided by the research sponsors and contractors. </w:t>
      </w:r>
      <w:r w:rsidR="00B6169C">
        <w:rPr>
          <w:sz w:val="22"/>
        </w:rPr>
        <w:t>To accommodate electronic distribution, only those individuals with email addresses on file will be included in the initial sample list (n=</w:t>
      </w:r>
      <w:r w:rsidR="000024ED">
        <w:rPr>
          <w:sz w:val="22"/>
        </w:rPr>
        <w:t>381</w:t>
      </w:r>
      <w:r w:rsidR="00B6169C">
        <w:rPr>
          <w:sz w:val="22"/>
        </w:rPr>
        <w:t xml:space="preserve">). </w:t>
      </w:r>
      <w:r w:rsidR="00B43A57">
        <w:rPr>
          <w:sz w:val="22"/>
        </w:rPr>
        <w:t>Participants will also be encouraged to share the survey link with their colleagues who were not included on the initial sample list.</w:t>
      </w:r>
    </w:p>
    <w:p w:rsidR="003F685A" w:rsidP="003F685A" w:rsidRDefault="003F685A" w14:paraId="640DD063" w14:textId="77777777">
      <w:pPr>
        <w:ind w:left="360"/>
        <w:rPr>
          <w:i/>
          <w:sz w:val="22"/>
        </w:rPr>
      </w:pPr>
    </w:p>
    <w:p w:rsidRPr="003F685A" w:rsidR="005C4478" w:rsidP="00C01152" w:rsidRDefault="00C631AB" w14:paraId="78316B6A" w14:textId="2696E6DB">
      <w:pPr>
        <w:spacing w:line="276" w:lineRule="auto"/>
        <w:ind w:left="360"/>
        <w:rPr>
          <w:sz w:val="22"/>
        </w:rPr>
      </w:pPr>
      <w:r w:rsidRPr="003F685A">
        <w:rPr>
          <w:i/>
          <w:sz w:val="22"/>
        </w:rPr>
        <w:t>Estimation procedure:</w:t>
      </w:r>
      <w:r w:rsidR="003839F7">
        <w:rPr>
          <w:i/>
          <w:sz w:val="22"/>
        </w:rPr>
        <w:t xml:space="preserve"> </w:t>
      </w:r>
      <w:r w:rsidR="003839F7">
        <w:rPr>
          <w:sz w:val="22"/>
        </w:rPr>
        <w:t xml:space="preserve">Since the survey link can be shared outside of the initial sample list, we will not be able to calculate a response rate. </w:t>
      </w:r>
      <w:r w:rsidR="00C957D1">
        <w:rPr>
          <w:sz w:val="22"/>
        </w:rPr>
        <w:t xml:space="preserve">There are 4 main stakeholder groups (UAS pilots/operators, UAS instructors, managers, and UAS cargo/sensor operators) and 2 additional groups (engineers and other crewmembers). </w:t>
      </w:r>
      <w:r w:rsidR="003839F7">
        <w:rPr>
          <w:sz w:val="22"/>
        </w:rPr>
        <w:t xml:space="preserve">The survey will remain open for 90 days or </w:t>
      </w:r>
      <w:r w:rsidR="006E1A81">
        <w:rPr>
          <w:sz w:val="22"/>
        </w:rPr>
        <w:t xml:space="preserve">until </w:t>
      </w:r>
      <w:r w:rsidR="003839F7">
        <w:rPr>
          <w:sz w:val="22"/>
        </w:rPr>
        <w:t>quotas for each stakeholder group have been reached (UAS pilots/operators</w:t>
      </w:r>
      <w:r w:rsidRPr="003F685A" w:rsidR="003839F7">
        <w:rPr>
          <w:sz w:val="22"/>
        </w:rPr>
        <w:t xml:space="preserve"> (n=40), </w:t>
      </w:r>
      <w:r w:rsidR="003839F7">
        <w:rPr>
          <w:sz w:val="22"/>
        </w:rPr>
        <w:t>UAS i</w:t>
      </w:r>
      <w:r w:rsidRPr="003F685A" w:rsidR="003839F7">
        <w:rPr>
          <w:sz w:val="22"/>
        </w:rPr>
        <w:t xml:space="preserve">nstructors (n=40), </w:t>
      </w:r>
      <w:r w:rsidR="003839F7">
        <w:rPr>
          <w:sz w:val="22"/>
        </w:rPr>
        <w:t>m</w:t>
      </w:r>
      <w:r w:rsidRPr="003F685A" w:rsidR="003839F7">
        <w:rPr>
          <w:sz w:val="22"/>
        </w:rPr>
        <w:t xml:space="preserve">anagers (n=40), </w:t>
      </w:r>
      <w:r w:rsidR="003839F7">
        <w:rPr>
          <w:sz w:val="22"/>
        </w:rPr>
        <w:t>UAS c</w:t>
      </w:r>
      <w:r w:rsidRPr="003F685A" w:rsidR="003839F7">
        <w:rPr>
          <w:sz w:val="22"/>
        </w:rPr>
        <w:t>argo/</w:t>
      </w:r>
      <w:r w:rsidR="003839F7">
        <w:rPr>
          <w:sz w:val="22"/>
        </w:rPr>
        <w:t>s</w:t>
      </w:r>
      <w:r w:rsidRPr="003F685A" w:rsidR="003839F7">
        <w:rPr>
          <w:sz w:val="22"/>
        </w:rPr>
        <w:t xml:space="preserve">ensor </w:t>
      </w:r>
      <w:r w:rsidR="003839F7">
        <w:rPr>
          <w:sz w:val="22"/>
        </w:rPr>
        <w:t>operators (n=40), e</w:t>
      </w:r>
      <w:r w:rsidRPr="003F685A" w:rsidR="003839F7">
        <w:rPr>
          <w:sz w:val="22"/>
        </w:rPr>
        <w:t>ngineers (n=10), and other crewmembers (n=10)</w:t>
      </w:r>
      <w:r w:rsidR="003839F7">
        <w:rPr>
          <w:sz w:val="22"/>
        </w:rPr>
        <w:t xml:space="preserve"> whichever comes first. </w:t>
      </w:r>
      <w:r w:rsidR="00986989">
        <w:rPr>
          <w:sz w:val="22"/>
        </w:rPr>
        <w:t>This survey does not require statistical significance tests. However</w:t>
      </w:r>
      <w:r w:rsidR="006E1A81">
        <w:rPr>
          <w:sz w:val="22"/>
        </w:rPr>
        <w:t>,</w:t>
      </w:r>
      <w:r w:rsidR="00986989">
        <w:rPr>
          <w:sz w:val="22"/>
        </w:rPr>
        <w:t xml:space="preserve"> for the purposes of estimation, a G*Power analysis suggests that 40 </w:t>
      </w:r>
      <w:r w:rsidR="00986989">
        <w:rPr>
          <w:sz w:val="22"/>
        </w:rPr>
        <w:lastRenderedPageBreak/>
        <w:t>participants per group would result in a power of 0.8, providing a statistically representative sample of the population. The additional groups of engineers and other crewmembers are included to provide additional assurance of generalizability.</w:t>
      </w:r>
    </w:p>
    <w:p w:rsidR="003F685A" w:rsidP="00C01152" w:rsidRDefault="003F685A" w14:paraId="054458AF" w14:textId="77777777">
      <w:pPr>
        <w:spacing w:line="276" w:lineRule="auto"/>
        <w:ind w:left="360"/>
        <w:rPr>
          <w:i/>
          <w:sz w:val="22"/>
        </w:rPr>
      </w:pPr>
    </w:p>
    <w:p w:rsidRPr="003F685A" w:rsidR="005C4478" w:rsidP="00C01152" w:rsidRDefault="00C631AB" w14:paraId="40A31B0B" w14:textId="6D234E23">
      <w:pPr>
        <w:spacing w:line="276" w:lineRule="auto"/>
        <w:ind w:left="360"/>
        <w:rPr>
          <w:sz w:val="22"/>
        </w:rPr>
      </w:pPr>
      <w:r w:rsidRPr="003F685A">
        <w:rPr>
          <w:i/>
          <w:sz w:val="22"/>
        </w:rPr>
        <w:t>Degree of accuracy needed for the purpose described in the justification:</w:t>
      </w:r>
      <w:r w:rsidRPr="003F685A">
        <w:rPr>
          <w:sz w:val="22"/>
        </w:rPr>
        <w:t xml:space="preserve"> </w:t>
      </w:r>
      <w:r w:rsidR="00BB7756">
        <w:rPr>
          <w:sz w:val="22"/>
        </w:rPr>
        <w:t xml:space="preserve">Not applicable. This survey does not sample a single well-defined population. </w:t>
      </w:r>
    </w:p>
    <w:p w:rsidR="003F685A" w:rsidP="00C01152" w:rsidRDefault="003F685A" w14:paraId="7D7B06FB" w14:textId="77777777">
      <w:pPr>
        <w:spacing w:line="276" w:lineRule="auto"/>
        <w:ind w:left="360"/>
        <w:rPr>
          <w:i/>
          <w:sz w:val="22"/>
        </w:rPr>
      </w:pPr>
    </w:p>
    <w:p w:rsidRPr="003F685A" w:rsidR="005C4478" w:rsidP="00C01152" w:rsidRDefault="00C631AB" w14:paraId="5D88ACC9" w14:textId="2A0ADADD">
      <w:pPr>
        <w:spacing w:line="276" w:lineRule="auto"/>
        <w:ind w:left="360"/>
        <w:rPr>
          <w:sz w:val="22"/>
        </w:rPr>
      </w:pPr>
      <w:r w:rsidRPr="003F685A">
        <w:rPr>
          <w:i/>
          <w:sz w:val="22"/>
        </w:rPr>
        <w:t xml:space="preserve">Unusual problems requiring specialized sampling procedures: </w:t>
      </w:r>
      <w:r w:rsidRPr="003F685A" w:rsidR="00FA6E4F">
        <w:rPr>
          <w:sz w:val="22"/>
        </w:rPr>
        <w:t>None</w:t>
      </w:r>
    </w:p>
    <w:p w:rsidR="003F685A" w:rsidP="00C01152" w:rsidRDefault="003F685A" w14:paraId="5082415A" w14:textId="77777777">
      <w:pPr>
        <w:spacing w:line="276" w:lineRule="auto"/>
        <w:ind w:left="360"/>
        <w:rPr>
          <w:i/>
          <w:sz w:val="22"/>
        </w:rPr>
      </w:pPr>
    </w:p>
    <w:p w:rsidRPr="003F685A" w:rsidR="00BA3587" w:rsidP="00C01152" w:rsidRDefault="00C631AB" w14:paraId="226F6716" w14:textId="73C7BBF3">
      <w:pPr>
        <w:spacing w:line="276" w:lineRule="auto"/>
        <w:ind w:left="360"/>
        <w:rPr>
          <w:sz w:val="22"/>
        </w:rPr>
      </w:pPr>
      <w:r w:rsidRPr="003F685A">
        <w:rPr>
          <w:i/>
          <w:sz w:val="22"/>
        </w:rPr>
        <w:t xml:space="preserve">Any use of periodic (less frequent than annual) data collection cycles to reduce burden: </w:t>
      </w:r>
      <w:r w:rsidRPr="003F685A">
        <w:rPr>
          <w:sz w:val="22"/>
        </w:rPr>
        <w:t xml:space="preserve">This survey </w:t>
      </w:r>
      <w:r w:rsidRPr="003F685A" w:rsidR="00FA6E4F">
        <w:rPr>
          <w:sz w:val="22"/>
        </w:rPr>
        <w:t xml:space="preserve">is </w:t>
      </w:r>
      <w:r w:rsidRPr="003F685A">
        <w:rPr>
          <w:sz w:val="22"/>
        </w:rPr>
        <w:t xml:space="preserve">a one-time data collection. </w:t>
      </w:r>
    </w:p>
    <w:p w:rsidR="00BA3587" w:rsidP="00BA3587" w:rsidRDefault="00BA3587" w14:paraId="26D283CC" w14:textId="77777777">
      <w:pPr>
        <w:rPr>
          <w:sz w:val="22"/>
          <w:szCs w:val="22"/>
        </w:rPr>
      </w:pPr>
    </w:p>
    <w:p w:rsidR="00BA3587" w:rsidP="00BA3587" w:rsidRDefault="00BA3587" w14:paraId="7516E38D" w14:textId="057606FC">
      <w:pPr>
        <w:rPr>
          <w:b/>
          <w:sz w:val="22"/>
        </w:rPr>
      </w:pPr>
      <w:r>
        <w:rPr>
          <w:b/>
          <w:sz w:val="22"/>
        </w:rPr>
        <w:t>3.  Describe methods to maximize response rates.</w:t>
      </w:r>
    </w:p>
    <w:p w:rsidR="006E1A81" w:rsidP="00BA3587" w:rsidRDefault="006E1A81" w14:paraId="1BF6A70C" w14:textId="77777777">
      <w:pPr>
        <w:rPr>
          <w:b/>
          <w:sz w:val="22"/>
        </w:rPr>
      </w:pPr>
    </w:p>
    <w:p w:rsidRPr="00BB7756" w:rsidR="00AB6DDD" w:rsidP="006E1A81" w:rsidRDefault="005D601B" w14:paraId="42AD150C" w14:textId="745D64D1">
      <w:pPr>
        <w:spacing w:line="276" w:lineRule="auto"/>
        <w:ind w:left="360"/>
        <w:rPr>
          <w:sz w:val="22"/>
        </w:rPr>
      </w:pPr>
      <w:r w:rsidRPr="00BB7756">
        <w:rPr>
          <w:sz w:val="22"/>
        </w:rPr>
        <w:t>The survey will remain open for 90 days or until all stakeholder quotas have been met</w:t>
      </w:r>
      <w:r w:rsidRPr="00BB7756" w:rsidR="00AB6DDD">
        <w:rPr>
          <w:sz w:val="22"/>
        </w:rPr>
        <w:t xml:space="preserve">. </w:t>
      </w:r>
      <w:r>
        <w:rPr>
          <w:sz w:val="22"/>
        </w:rPr>
        <w:t xml:space="preserve">To achieve the desired quotas, the following actions will be taken: </w:t>
      </w:r>
    </w:p>
    <w:p w:rsidR="00972E55" w:rsidP="006E1A81" w:rsidRDefault="00972E55" w14:paraId="2F33665E" w14:textId="77777777">
      <w:pPr>
        <w:pStyle w:val="ListParagraph"/>
        <w:numPr>
          <w:ilvl w:val="0"/>
          <w:numId w:val="2"/>
        </w:numPr>
        <w:spacing w:line="276" w:lineRule="auto"/>
        <w:rPr>
          <w:sz w:val="22"/>
        </w:rPr>
      </w:pPr>
      <w:r>
        <w:rPr>
          <w:sz w:val="22"/>
        </w:rPr>
        <w:t>R</w:t>
      </w:r>
      <w:r w:rsidRPr="00972E55" w:rsidR="00E0292E">
        <w:rPr>
          <w:sz w:val="22"/>
        </w:rPr>
        <w:t>espondents</w:t>
      </w:r>
      <w:r w:rsidR="006E65C0">
        <w:rPr>
          <w:sz w:val="22"/>
        </w:rPr>
        <w:t xml:space="preserve"> will be </w:t>
      </w:r>
      <w:r w:rsidRPr="00972E55" w:rsidR="00E0292E">
        <w:rPr>
          <w:sz w:val="22"/>
        </w:rPr>
        <w:t xml:space="preserve">compensated </w:t>
      </w:r>
      <w:r w:rsidR="006E65C0">
        <w:rPr>
          <w:sz w:val="22"/>
        </w:rPr>
        <w:t xml:space="preserve">(paid) </w:t>
      </w:r>
      <w:r w:rsidRPr="00972E55" w:rsidR="00E0292E">
        <w:rPr>
          <w:sz w:val="22"/>
        </w:rPr>
        <w:t xml:space="preserve">for time spent in completing the survey. </w:t>
      </w:r>
    </w:p>
    <w:p w:rsidR="00972E55" w:rsidP="006E1A81" w:rsidRDefault="00972E55" w14:paraId="61EAF25F" w14:textId="4B51A75A">
      <w:pPr>
        <w:pStyle w:val="ListParagraph"/>
        <w:numPr>
          <w:ilvl w:val="0"/>
          <w:numId w:val="2"/>
        </w:numPr>
        <w:spacing w:line="276" w:lineRule="auto"/>
        <w:rPr>
          <w:sz w:val="22"/>
        </w:rPr>
      </w:pPr>
      <w:r>
        <w:rPr>
          <w:sz w:val="22"/>
        </w:rPr>
        <w:t>Invitation email</w:t>
      </w:r>
      <w:r w:rsidR="006E1A81">
        <w:rPr>
          <w:sz w:val="22"/>
        </w:rPr>
        <w:t xml:space="preserve"> containing an anonymous</w:t>
      </w:r>
      <w:r w:rsidR="000B1800">
        <w:rPr>
          <w:sz w:val="22"/>
        </w:rPr>
        <w:t xml:space="preserve"> link </w:t>
      </w:r>
      <w:r w:rsidR="006E1A81">
        <w:rPr>
          <w:sz w:val="22"/>
        </w:rPr>
        <w:t>will be</w:t>
      </w:r>
      <w:r>
        <w:rPr>
          <w:sz w:val="22"/>
        </w:rPr>
        <w:t xml:space="preserve"> sent to</w:t>
      </w:r>
      <w:r w:rsidR="000B1800">
        <w:rPr>
          <w:sz w:val="22"/>
        </w:rPr>
        <w:t xml:space="preserve"> the</w:t>
      </w:r>
      <w:r>
        <w:rPr>
          <w:sz w:val="22"/>
        </w:rPr>
        <w:t xml:space="preserve"> </w:t>
      </w:r>
      <w:r w:rsidR="000024ED">
        <w:rPr>
          <w:sz w:val="22"/>
        </w:rPr>
        <w:t xml:space="preserve">initial sample </w:t>
      </w:r>
      <w:r w:rsidR="006E1A81">
        <w:rPr>
          <w:sz w:val="22"/>
        </w:rPr>
        <w:t>list</w:t>
      </w:r>
      <w:r>
        <w:rPr>
          <w:sz w:val="22"/>
        </w:rPr>
        <w:t xml:space="preserve">; recipients of the </w:t>
      </w:r>
      <w:r w:rsidR="00DB4456">
        <w:rPr>
          <w:sz w:val="22"/>
        </w:rPr>
        <w:t>invitation</w:t>
      </w:r>
      <w:r>
        <w:rPr>
          <w:sz w:val="22"/>
        </w:rPr>
        <w:t xml:space="preserve"> email </w:t>
      </w:r>
      <w:r w:rsidR="005D601B">
        <w:rPr>
          <w:sz w:val="22"/>
        </w:rPr>
        <w:t xml:space="preserve">will be </w:t>
      </w:r>
      <w:r>
        <w:rPr>
          <w:sz w:val="22"/>
        </w:rPr>
        <w:t>encouraged to forward the email to colleagues who work with UAS</w:t>
      </w:r>
      <w:r w:rsidR="005D601B">
        <w:rPr>
          <w:sz w:val="22"/>
        </w:rPr>
        <w:t>.</w:t>
      </w:r>
    </w:p>
    <w:p w:rsidR="005C4478" w:rsidP="006E1A81" w:rsidRDefault="00972E55" w14:paraId="30E86F61" w14:textId="19195E4F">
      <w:pPr>
        <w:pStyle w:val="ListParagraph"/>
        <w:numPr>
          <w:ilvl w:val="0"/>
          <w:numId w:val="2"/>
        </w:numPr>
        <w:spacing w:line="276" w:lineRule="auto"/>
        <w:rPr>
          <w:sz w:val="22"/>
        </w:rPr>
      </w:pPr>
      <w:r>
        <w:rPr>
          <w:sz w:val="22"/>
        </w:rPr>
        <w:t>A follow</w:t>
      </w:r>
      <w:r w:rsidR="007D2871">
        <w:rPr>
          <w:sz w:val="22"/>
        </w:rPr>
        <w:t>-</w:t>
      </w:r>
      <w:r>
        <w:rPr>
          <w:sz w:val="22"/>
        </w:rPr>
        <w:t>up email will be sent</w:t>
      </w:r>
      <w:r w:rsidRPr="00972E55" w:rsidR="00E0292E">
        <w:rPr>
          <w:sz w:val="22"/>
        </w:rPr>
        <w:t xml:space="preserve"> to remind </w:t>
      </w:r>
      <w:r>
        <w:rPr>
          <w:sz w:val="22"/>
        </w:rPr>
        <w:t xml:space="preserve">contacts on the </w:t>
      </w:r>
      <w:r w:rsidR="000024ED">
        <w:rPr>
          <w:sz w:val="22"/>
        </w:rPr>
        <w:t xml:space="preserve">initial sample </w:t>
      </w:r>
      <w:r>
        <w:rPr>
          <w:sz w:val="22"/>
        </w:rPr>
        <w:t>list to take the survey</w:t>
      </w:r>
      <w:r w:rsidR="00BB7756">
        <w:rPr>
          <w:sz w:val="22"/>
        </w:rPr>
        <w:t xml:space="preserve"> and to encourage </w:t>
      </w:r>
      <w:r w:rsidR="006E1A81">
        <w:rPr>
          <w:sz w:val="22"/>
        </w:rPr>
        <w:t xml:space="preserve">them </w:t>
      </w:r>
      <w:r w:rsidR="00BB7756">
        <w:rPr>
          <w:sz w:val="22"/>
        </w:rPr>
        <w:t>to forward the invitation to colleagues</w:t>
      </w:r>
      <w:r>
        <w:rPr>
          <w:sz w:val="22"/>
        </w:rPr>
        <w:t>.</w:t>
      </w:r>
      <w:r w:rsidR="00BB7756">
        <w:rPr>
          <w:sz w:val="22"/>
        </w:rPr>
        <w:t xml:space="preserve"> The reminder message will be sent to all email addresses on the contact list and is not limited to non-respondents. </w:t>
      </w:r>
      <w:r w:rsidR="00ED3FBE">
        <w:rPr>
          <w:sz w:val="22"/>
        </w:rPr>
        <w:t xml:space="preserve">The reminder will be sent approximately </w:t>
      </w:r>
      <w:r w:rsidR="004D2D32">
        <w:rPr>
          <w:sz w:val="22"/>
        </w:rPr>
        <w:t>halfway</w:t>
      </w:r>
      <w:r w:rsidR="00ED3FBE">
        <w:rPr>
          <w:sz w:val="22"/>
        </w:rPr>
        <w:t xml:space="preserve"> through the data collection period (i.e., 45 days after beginning the collection period).</w:t>
      </w:r>
    </w:p>
    <w:p w:rsidRPr="00C01152" w:rsidR="005D601B" w:rsidP="00C01152" w:rsidRDefault="005D601B" w14:paraId="58D3B4C3" w14:textId="77777777">
      <w:pPr>
        <w:ind w:left="360"/>
        <w:rPr>
          <w:sz w:val="22"/>
        </w:rPr>
      </w:pPr>
    </w:p>
    <w:p w:rsidRPr="007F3522" w:rsidR="006E65C0" w:rsidP="007F3522" w:rsidRDefault="006E65C0" w14:paraId="101C0F0F" w14:textId="78E788F8">
      <w:pPr>
        <w:spacing w:line="276" w:lineRule="auto"/>
        <w:ind w:left="360"/>
        <w:rPr>
          <w:sz w:val="22"/>
        </w:rPr>
      </w:pPr>
      <w:r w:rsidRPr="00C01152">
        <w:rPr>
          <w:i/>
          <w:sz w:val="22"/>
        </w:rPr>
        <w:t>Methods to assess generalizability:</w:t>
      </w:r>
      <w:r w:rsidRPr="00C01152" w:rsidR="005C4478">
        <w:rPr>
          <w:i/>
          <w:sz w:val="22"/>
        </w:rPr>
        <w:t xml:space="preserve"> </w:t>
      </w:r>
      <w:r w:rsidRPr="007F3522">
        <w:rPr>
          <w:sz w:val="22"/>
        </w:rPr>
        <w:t>This data collection represents an initial “wide net” approach to understanding the state of UAS operations today. This is ensured through the use of quotas described above.</w:t>
      </w:r>
    </w:p>
    <w:p w:rsidR="00BA3587" w:rsidP="00BA3587" w:rsidRDefault="00BA3587" w14:paraId="35040E03" w14:textId="77777777">
      <w:pPr>
        <w:rPr>
          <w:sz w:val="22"/>
        </w:rPr>
      </w:pPr>
    </w:p>
    <w:p w:rsidR="00BA3587" w:rsidP="00BA3587" w:rsidRDefault="00BA3587" w14:paraId="779A6313" w14:textId="646FC6C0">
      <w:pPr>
        <w:rPr>
          <w:b/>
          <w:sz w:val="22"/>
        </w:rPr>
      </w:pPr>
      <w:r>
        <w:rPr>
          <w:b/>
          <w:sz w:val="22"/>
        </w:rPr>
        <w:t>4.  Describe tests of procedures and methods to be undertaken.</w:t>
      </w:r>
    </w:p>
    <w:p w:rsidR="00EC4098" w:rsidP="00BA3587" w:rsidRDefault="00EC4098" w14:paraId="2F289742" w14:textId="77777777">
      <w:pPr>
        <w:rPr>
          <w:b/>
          <w:sz w:val="22"/>
        </w:rPr>
      </w:pPr>
    </w:p>
    <w:p w:rsidR="00EC4098" w:rsidP="00C01152" w:rsidRDefault="00EC4098" w14:paraId="75588F53" w14:textId="3638B6A9">
      <w:pPr>
        <w:spacing w:line="276" w:lineRule="auto"/>
        <w:ind w:left="360"/>
        <w:rPr>
          <w:sz w:val="22"/>
          <w:szCs w:val="22"/>
        </w:rPr>
      </w:pPr>
      <w:r>
        <w:rPr>
          <w:sz w:val="22"/>
          <w:szCs w:val="22"/>
        </w:rPr>
        <w:t>Survey i</w:t>
      </w:r>
      <w:r w:rsidRPr="005169D5">
        <w:rPr>
          <w:sz w:val="22"/>
          <w:szCs w:val="22"/>
        </w:rPr>
        <w:t xml:space="preserve">nstrument </w:t>
      </w:r>
      <w:r>
        <w:rPr>
          <w:sz w:val="22"/>
          <w:szCs w:val="22"/>
        </w:rPr>
        <w:t>was</w:t>
      </w:r>
      <w:r w:rsidRPr="005169D5">
        <w:rPr>
          <w:sz w:val="22"/>
          <w:szCs w:val="22"/>
        </w:rPr>
        <w:t xml:space="preserve"> reviewed by a group of experienced FAA researchers and </w:t>
      </w:r>
      <w:r>
        <w:rPr>
          <w:sz w:val="22"/>
          <w:szCs w:val="22"/>
        </w:rPr>
        <w:t>sponsors</w:t>
      </w:r>
      <w:r w:rsidRPr="005169D5">
        <w:rPr>
          <w:sz w:val="22"/>
          <w:szCs w:val="22"/>
        </w:rPr>
        <w:t xml:space="preserve"> for clarity of instructions and technical details. In addition, pilot testing was conducted with SMEs </w:t>
      </w:r>
      <w:r w:rsidR="00E27434">
        <w:rPr>
          <w:sz w:val="22"/>
          <w:szCs w:val="22"/>
        </w:rPr>
        <w:t xml:space="preserve">in the </w:t>
      </w:r>
      <w:r w:rsidR="000024ED">
        <w:rPr>
          <w:sz w:val="22"/>
          <w:szCs w:val="22"/>
        </w:rPr>
        <w:t xml:space="preserve">UAS </w:t>
      </w:r>
      <w:r w:rsidR="00E27434">
        <w:rPr>
          <w:sz w:val="22"/>
          <w:szCs w:val="22"/>
        </w:rPr>
        <w:t xml:space="preserve">Office and conducted within the research team </w:t>
      </w:r>
      <w:r w:rsidRPr="005169D5">
        <w:rPr>
          <w:sz w:val="22"/>
          <w:szCs w:val="22"/>
        </w:rPr>
        <w:t>to evaluate the quality of the survey. Feedback from all vested parties was discussed, incorporated, and reviewed again to develop the proposed survey.</w:t>
      </w:r>
    </w:p>
    <w:p w:rsidR="00BA3587" w:rsidP="00BA3587" w:rsidRDefault="00BA3587" w14:paraId="1531639D" w14:textId="77777777">
      <w:pPr>
        <w:rPr>
          <w:sz w:val="22"/>
        </w:rPr>
      </w:pPr>
    </w:p>
    <w:p w:rsidR="00BA3587" w:rsidP="00BA3587" w:rsidRDefault="00BA3587" w14:paraId="22C7430C" w14:textId="7C25EC37">
      <w:pPr>
        <w:rPr>
          <w:b/>
          <w:sz w:val="22"/>
        </w:rPr>
      </w:pPr>
      <w:r>
        <w:rPr>
          <w:b/>
          <w:sz w:val="22"/>
        </w:rPr>
        <w:t>5.  Provide the names of consultants and the person who will collect and analyze the information.</w:t>
      </w:r>
    </w:p>
    <w:p w:rsidR="00EC4098" w:rsidP="00BA3587" w:rsidRDefault="00EC4098" w14:paraId="55E3FD07" w14:textId="77777777">
      <w:pPr>
        <w:rPr>
          <w:b/>
          <w:sz w:val="22"/>
        </w:rPr>
      </w:pPr>
    </w:p>
    <w:p w:rsidRPr="00EC4098" w:rsidR="00EC4098" w:rsidP="00EC4098" w:rsidRDefault="00EC4098" w14:paraId="6BFB9937" w14:textId="1446ACE2">
      <w:pPr>
        <w:spacing w:line="276" w:lineRule="auto"/>
        <w:ind w:left="360"/>
        <w:rPr>
          <w:sz w:val="22"/>
          <w:szCs w:val="22"/>
        </w:rPr>
      </w:pPr>
      <w:r w:rsidRPr="00EC4098">
        <w:rPr>
          <w:sz w:val="22"/>
          <w:szCs w:val="22"/>
        </w:rPr>
        <w:t xml:space="preserve">The survey design and analysis will be conducted under the direction of Dr. Tom Nesthus [tom.nesthus@faa.gov or (405) 954-6297] and </w:t>
      </w:r>
      <w:r>
        <w:rPr>
          <w:sz w:val="22"/>
          <w:szCs w:val="22"/>
        </w:rPr>
        <w:t xml:space="preserve">Dr. </w:t>
      </w:r>
      <w:r w:rsidRPr="00EC4098">
        <w:rPr>
          <w:sz w:val="22"/>
          <w:szCs w:val="22"/>
        </w:rPr>
        <w:t>Kevin Williams [kevin.williams@faa.gov or (405) 954-6843], Engineering Research Psychologists, located at the Civil Aerospace Medical Institute, in Oklahoma City</w:t>
      </w:r>
      <w:r w:rsidR="00915830">
        <w:rPr>
          <w:sz w:val="22"/>
          <w:szCs w:val="22"/>
        </w:rPr>
        <w:t>, OK</w:t>
      </w:r>
      <w:r w:rsidRPr="00EC4098">
        <w:rPr>
          <w:sz w:val="22"/>
          <w:szCs w:val="22"/>
        </w:rPr>
        <w:t>.</w:t>
      </w:r>
    </w:p>
    <w:p w:rsidRPr="00EC4098" w:rsidR="00EC4098" w:rsidP="00EC4098" w:rsidRDefault="00EC4098" w14:paraId="2E31BD9B" w14:textId="77777777">
      <w:pPr>
        <w:spacing w:line="276" w:lineRule="auto"/>
        <w:ind w:left="360"/>
        <w:rPr>
          <w:sz w:val="22"/>
          <w:szCs w:val="22"/>
        </w:rPr>
      </w:pPr>
    </w:p>
    <w:p w:rsidRPr="00EC4098" w:rsidR="00EC4098" w:rsidP="00EC4098" w:rsidRDefault="00EC4098" w14:paraId="4543A911" w14:textId="06232FF6">
      <w:pPr>
        <w:spacing w:line="276" w:lineRule="auto"/>
        <w:ind w:left="360"/>
        <w:rPr>
          <w:sz w:val="22"/>
          <w:szCs w:val="22"/>
        </w:rPr>
      </w:pPr>
      <w:r w:rsidRPr="00EC4098">
        <w:rPr>
          <w:sz w:val="22"/>
          <w:szCs w:val="22"/>
        </w:rPr>
        <w:t xml:space="preserve">The survey will be distributed and the data will be collected by </w:t>
      </w:r>
      <w:r w:rsidR="000024ED">
        <w:rPr>
          <w:sz w:val="22"/>
          <w:szCs w:val="22"/>
        </w:rPr>
        <w:t>an in-house</w:t>
      </w:r>
      <w:r w:rsidRPr="00EC4098">
        <w:rPr>
          <w:sz w:val="22"/>
          <w:szCs w:val="22"/>
        </w:rPr>
        <w:t xml:space="preserve"> contractor, Cherokee Nation 3</w:t>
      </w:r>
      <w:bookmarkStart w:name="_GoBack" w:id="0"/>
      <w:bookmarkEnd w:id="0"/>
      <w:r w:rsidRPr="00EC4098">
        <w:rPr>
          <w:sz w:val="22"/>
          <w:szCs w:val="22"/>
        </w:rPr>
        <w:t>S. Their point of contact will be Janine King (</w:t>
      </w:r>
      <w:r>
        <w:rPr>
          <w:sz w:val="22"/>
          <w:szCs w:val="22"/>
        </w:rPr>
        <w:t>janine.ctr.king@faa.gov</w:t>
      </w:r>
      <w:r w:rsidRPr="00EC4098">
        <w:rPr>
          <w:sz w:val="22"/>
          <w:szCs w:val="22"/>
        </w:rPr>
        <w:t xml:space="preserve">). </w:t>
      </w:r>
    </w:p>
    <w:p w:rsidRPr="00EC4098" w:rsidR="00EC4098" w:rsidP="00EC4098" w:rsidRDefault="00EC4098" w14:paraId="45CFFE4A" w14:textId="77777777">
      <w:pPr>
        <w:ind w:left="1080"/>
        <w:rPr>
          <w:sz w:val="22"/>
          <w:szCs w:val="22"/>
        </w:rPr>
      </w:pPr>
    </w:p>
    <w:sectPr w:rsidRPr="00EC4098" w:rsidR="00EC4098"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F15A5" w14:textId="77777777" w:rsidR="00E27E05" w:rsidRDefault="00E27E05">
      <w:r>
        <w:separator/>
      </w:r>
    </w:p>
  </w:endnote>
  <w:endnote w:type="continuationSeparator" w:id="0">
    <w:p w14:paraId="2F31B049" w14:textId="77777777" w:rsidR="00E27E05" w:rsidRDefault="00E2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3FDF7" w14:textId="77777777" w:rsidR="00E27E05" w:rsidRDefault="00E27E05">
      <w:r>
        <w:separator/>
      </w:r>
    </w:p>
  </w:footnote>
  <w:footnote w:type="continuationSeparator" w:id="0">
    <w:p w14:paraId="454188B1" w14:textId="77777777" w:rsidR="00E27E05" w:rsidRDefault="00E27E05">
      <w:r>
        <w:continuationSeparator/>
      </w:r>
    </w:p>
  </w:footnote>
  <w:footnote w:id="1">
    <w:p w14:paraId="481CCFCB" w14:textId="23B6BD39" w:rsidR="00CF45F0" w:rsidRPr="00930C85" w:rsidRDefault="00CF45F0">
      <w:pPr>
        <w:pStyle w:val="FootnoteText"/>
      </w:pPr>
      <w:r w:rsidRPr="00930C85">
        <w:rPr>
          <w:rStyle w:val="FootnoteReference"/>
        </w:rPr>
        <w:footnoteRef/>
      </w:r>
      <w:r w:rsidRPr="00930C85">
        <w:t xml:space="preserve"> </w:t>
      </w:r>
      <w:hyperlink r:id="rId1" w:history="1">
        <w:r w:rsidRPr="00930C85">
          <w:rPr>
            <w:rStyle w:val="Hyperlink"/>
          </w:rPr>
          <w:t>https://www.faa.gov/uas/commercial_operators/part_107_waivers/waivers_issued/</w:t>
        </w:r>
      </w:hyperlink>
    </w:p>
  </w:footnote>
  <w:footnote w:id="2">
    <w:p w14:paraId="05C2FA6E" w14:textId="5A436446" w:rsidR="00986989" w:rsidRPr="00930C85" w:rsidRDefault="00986989">
      <w:pPr>
        <w:pStyle w:val="FootnoteText"/>
      </w:pPr>
      <w:r w:rsidRPr="00930C85">
        <w:rPr>
          <w:rStyle w:val="FootnoteReference"/>
        </w:rPr>
        <w:footnoteRef/>
      </w:r>
      <w:r w:rsidRPr="00930C85">
        <w:t xml:space="preserve"> In particular, the FAA’s Part 107 waivers website did not contain complete email contact information. Company and Individual (applicant) names were entered into Google search</w:t>
      </w:r>
      <w:r w:rsidR="004D2D32" w:rsidRPr="00930C85">
        <w:t>es</w:t>
      </w:r>
      <w:r w:rsidRPr="00930C85">
        <w:t xml:space="preserve"> to identify missing email addresses. Names and addresses that did not result in a hit </w:t>
      </w:r>
      <w:r w:rsidR="004D2D32" w:rsidRPr="00930C85">
        <w:t xml:space="preserve">(i.e., no associated website) </w:t>
      </w:r>
      <w:r w:rsidRPr="00930C85">
        <w:t>were excluded because it is likely that these companies or individuals are no longer in business or operating UAS, and thus would not be able to provide information on current practices as required by the survey.</w:t>
      </w:r>
    </w:p>
  </w:footnote>
  <w:footnote w:id="3">
    <w:p w14:paraId="6E19B3E6" w14:textId="146533E7" w:rsidR="00BB7756" w:rsidRPr="004D2D32" w:rsidRDefault="00BB7756">
      <w:pPr>
        <w:pStyle w:val="FootnoteText"/>
        <w:rPr>
          <w:sz w:val="22"/>
          <w:szCs w:val="22"/>
        </w:rPr>
      </w:pPr>
      <w:r w:rsidRPr="00930C85">
        <w:rPr>
          <w:rStyle w:val="FootnoteReference"/>
        </w:rPr>
        <w:footnoteRef/>
      </w:r>
      <w:r w:rsidRPr="00930C85">
        <w:t xml:space="preserve"> Searches include combinations of keywords: UAS, drone, instructor, teacher, pilot, engineer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AA6"/>
    <w:multiLevelType w:val="hybridMultilevel"/>
    <w:tmpl w:val="AC7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E71E2"/>
    <w:multiLevelType w:val="hybridMultilevel"/>
    <w:tmpl w:val="6236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621C30"/>
    <w:multiLevelType w:val="hybridMultilevel"/>
    <w:tmpl w:val="02C8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22DCB"/>
    <w:multiLevelType w:val="hybridMultilevel"/>
    <w:tmpl w:val="87D0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8384B"/>
    <w:multiLevelType w:val="hybridMultilevel"/>
    <w:tmpl w:val="8D0A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024ED"/>
    <w:rsid w:val="00010D47"/>
    <w:rsid w:val="0004645C"/>
    <w:rsid w:val="000B1800"/>
    <w:rsid w:val="002F0304"/>
    <w:rsid w:val="003839F7"/>
    <w:rsid w:val="003F685A"/>
    <w:rsid w:val="0046728A"/>
    <w:rsid w:val="004D2D32"/>
    <w:rsid w:val="0056391C"/>
    <w:rsid w:val="005A1AC6"/>
    <w:rsid w:val="005B7A6C"/>
    <w:rsid w:val="005C4478"/>
    <w:rsid w:val="005D601B"/>
    <w:rsid w:val="005F2C17"/>
    <w:rsid w:val="00611695"/>
    <w:rsid w:val="00684227"/>
    <w:rsid w:val="006D7A63"/>
    <w:rsid w:val="006E1A81"/>
    <w:rsid w:val="006E65C0"/>
    <w:rsid w:val="00711CEC"/>
    <w:rsid w:val="007349E5"/>
    <w:rsid w:val="00750476"/>
    <w:rsid w:val="007715AE"/>
    <w:rsid w:val="007C62EC"/>
    <w:rsid w:val="007D2871"/>
    <w:rsid w:val="007E2CA8"/>
    <w:rsid w:val="007F3522"/>
    <w:rsid w:val="00915830"/>
    <w:rsid w:val="00930C85"/>
    <w:rsid w:val="00972E55"/>
    <w:rsid w:val="00986989"/>
    <w:rsid w:val="00A5176E"/>
    <w:rsid w:val="00AB53DA"/>
    <w:rsid w:val="00AB6DDD"/>
    <w:rsid w:val="00B43A57"/>
    <w:rsid w:val="00B6169C"/>
    <w:rsid w:val="00BA3587"/>
    <w:rsid w:val="00BA652C"/>
    <w:rsid w:val="00BB7756"/>
    <w:rsid w:val="00C01152"/>
    <w:rsid w:val="00C631AB"/>
    <w:rsid w:val="00C957D1"/>
    <w:rsid w:val="00CE5EAB"/>
    <w:rsid w:val="00CF45F0"/>
    <w:rsid w:val="00D04524"/>
    <w:rsid w:val="00D146AF"/>
    <w:rsid w:val="00D20415"/>
    <w:rsid w:val="00D4523E"/>
    <w:rsid w:val="00DB4456"/>
    <w:rsid w:val="00DB6FE9"/>
    <w:rsid w:val="00DC1F15"/>
    <w:rsid w:val="00DD2555"/>
    <w:rsid w:val="00DF31DB"/>
    <w:rsid w:val="00DF367A"/>
    <w:rsid w:val="00E0292E"/>
    <w:rsid w:val="00E27434"/>
    <w:rsid w:val="00E27E05"/>
    <w:rsid w:val="00E86AAE"/>
    <w:rsid w:val="00E955D2"/>
    <w:rsid w:val="00EC4098"/>
    <w:rsid w:val="00ED3FBE"/>
    <w:rsid w:val="00EE4492"/>
    <w:rsid w:val="00F861D8"/>
    <w:rsid w:val="00FA6E4F"/>
    <w:rsid w:val="00FB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5B658"/>
  <w15:chartTrackingRefBased/>
  <w15:docId w15:val="{6F75EF33-548A-4276-9B33-F28C65B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paragraph" w:styleId="FootnoteText">
    <w:name w:val="footnote text"/>
    <w:basedOn w:val="Normal"/>
    <w:link w:val="FootnoteTextChar"/>
    <w:rsid w:val="00CF45F0"/>
    <w:rPr>
      <w:sz w:val="20"/>
    </w:rPr>
  </w:style>
  <w:style w:type="character" w:customStyle="1" w:styleId="FootnoteTextChar">
    <w:name w:val="Footnote Text Char"/>
    <w:basedOn w:val="DefaultParagraphFont"/>
    <w:link w:val="FootnoteText"/>
    <w:rsid w:val="00CF45F0"/>
    <w:rPr>
      <w:rFonts w:ascii="Arial" w:hAnsi="Arial"/>
      <w:snapToGrid w:val="0"/>
    </w:rPr>
  </w:style>
  <w:style w:type="character" w:styleId="FootnoteReference">
    <w:name w:val="footnote reference"/>
    <w:basedOn w:val="DefaultParagraphFont"/>
    <w:rsid w:val="00CF45F0"/>
    <w:rPr>
      <w:vertAlign w:val="superscript"/>
    </w:rPr>
  </w:style>
  <w:style w:type="character" w:styleId="Hyperlink">
    <w:name w:val="Hyperlink"/>
    <w:basedOn w:val="DefaultParagraphFont"/>
    <w:unhideWhenUsed/>
    <w:rsid w:val="00CF45F0"/>
    <w:rPr>
      <w:color w:val="0000FF"/>
      <w:u w:val="single"/>
    </w:rPr>
  </w:style>
  <w:style w:type="paragraph" w:styleId="ListParagraph">
    <w:name w:val="List Paragraph"/>
    <w:basedOn w:val="Normal"/>
    <w:uiPriority w:val="34"/>
    <w:qFormat/>
    <w:rsid w:val="00972E55"/>
    <w:pPr>
      <w:ind w:left="720"/>
      <w:contextualSpacing/>
    </w:pPr>
  </w:style>
  <w:style w:type="character" w:styleId="CommentReference">
    <w:name w:val="annotation reference"/>
    <w:basedOn w:val="DefaultParagraphFont"/>
    <w:rsid w:val="00E86AAE"/>
    <w:rPr>
      <w:sz w:val="16"/>
      <w:szCs w:val="16"/>
    </w:rPr>
  </w:style>
  <w:style w:type="paragraph" w:styleId="CommentText">
    <w:name w:val="annotation text"/>
    <w:basedOn w:val="Normal"/>
    <w:link w:val="CommentTextChar"/>
    <w:rsid w:val="00E86AAE"/>
    <w:rPr>
      <w:sz w:val="20"/>
    </w:rPr>
  </w:style>
  <w:style w:type="character" w:customStyle="1" w:styleId="CommentTextChar">
    <w:name w:val="Comment Text Char"/>
    <w:basedOn w:val="DefaultParagraphFont"/>
    <w:link w:val="CommentText"/>
    <w:rsid w:val="00E86AAE"/>
    <w:rPr>
      <w:rFonts w:ascii="Arial" w:hAnsi="Arial"/>
      <w:snapToGrid w:val="0"/>
    </w:rPr>
  </w:style>
  <w:style w:type="paragraph" w:styleId="CommentSubject">
    <w:name w:val="annotation subject"/>
    <w:basedOn w:val="CommentText"/>
    <w:next w:val="CommentText"/>
    <w:link w:val="CommentSubjectChar"/>
    <w:rsid w:val="00E86AAE"/>
    <w:rPr>
      <w:b/>
      <w:bCs/>
    </w:rPr>
  </w:style>
  <w:style w:type="character" w:customStyle="1" w:styleId="CommentSubjectChar">
    <w:name w:val="Comment Subject Char"/>
    <w:basedOn w:val="CommentTextChar"/>
    <w:link w:val="CommentSubject"/>
    <w:rsid w:val="00E86AAE"/>
    <w:rPr>
      <w:rFonts w:ascii="Arial" w:hAnsi="Arial"/>
      <w:b/>
      <w:bCs/>
      <w:snapToGrid w:val="0"/>
    </w:rPr>
  </w:style>
  <w:style w:type="paragraph" w:styleId="BalloonText">
    <w:name w:val="Balloon Text"/>
    <w:basedOn w:val="Normal"/>
    <w:link w:val="BalloonTextChar"/>
    <w:rsid w:val="00E86AAE"/>
    <w:rPr>
      <w:rFonts w:ascii="Segoe UI" w:hAnsi="Segoe UI" w:cs="Segoe UI"/>
      <w:sz w:val="18"/>
      <w:szCs w:val="18"/>
    </w:rPr>
  </w:style>
  <w:style w:type="character" w:customStyle="1" w:styleId="BalloonTextChar">
    <w:name w:val="Balloon Text Char"/>
    <w:basedOn w:val="DefaultParagraphFont"/>
    <w:link w:val="BalloonText"/>
    <w:rsid w:val="00E86AA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aa.gov/uas/commercial_operators/part_107_waivers/waivers_issu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DK47U3XYXCHK-715759581-10</_dlc_DocId>
    <_dlc_DocIdUrl xmlns="d4c66cdc-bb58-4182-b657-5606942bf8a8">
      <Url>https://ksn2.faa.gov/afn/IT/ASP/100/110/_layouts/15/DocIdRedir.aspx?ID=DK47U3XYXCHK-715759581-10</Url>
      <Description>DK47U3XYXCHK-715759581-10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5AE5A-BEAF-44C3-80A0-656D95EB8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1D956-E4E2-4AB8-8B01-29B9D5CACC55}">
  <ds:schemaRefs>
    <ds:schemaRef ds:uri="d4c66cdc-bb58-4182-b657-5606942bf8a8"/>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9041406-B770-4ECA-B9D5-5864F5EB5E09}">
  <ds:schemaRefs>
    <ds:schemaRef ds:uri="http://schemas.microsoft.com/sharepoint/v3/contenttype/forms"/>
  </ds:schemaRefs>
</ds:datastoreItem>
</file>

<file path=customXml/itemProps4.xml><?xml version="1.0" encoding="utf-8"?>
<ds:datastoreItem xmlns:ds="http://schemas.openxmlformats.org/officeDocument/2006/customXml" ds:itemID="{1EA8EE33-A934-44BF-A6CA-9A6CFB9885E3}">
  <ds:schemaRefs>
    <ds:schemaRef ds:uri="http://schemas.microsoft.com/sharepoint/events"/>
  </ds:schemaRefs>
</ds:datastoreItem>
</file>

<file path=customXml/itemProps5.xml><?xml version="1.0" encoding="utf-8"?>
<ds:datastoreItem xmlns:ds="http://schemas.openxmlformats.org/officeDocument/2006/customXml" ds:itemID="{99FAC9B9-9CB8-4029-9E7A-8C813D1C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Hu, Peter T-CTR (FAA)</cp:lastModifiedBy>
  <cp:revision>4</cp:revision>
  <dcterms:created xsi:type="dcterms:W3CDTF">2021-03-04T14:54:00Z</dcterms:created>
  <dcterms:modified xsi:type="dcterms:W3CDTF">2021-04-20T20:47:00Z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a92d0ab7-7a07-4c53-a1bc-9da973b9670d</vt:lpwstr>
  </property>
</Properties>
</file>